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6"/>
        <w:tblW w:w="9506"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6"/>
      </w:tblGrid>
      <w:tr w14:paraId="2EE22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90" w:hRule="atLeast"/>
        </w:trPr>
        <w:tc>
          <w:tcPr>
            <w:tcW w:w="9506" w:type="dxa"/>
            <w:vAlign w:val="center"/>
          </w:tcPr>
          <w:p w14:paraId="0CB5A9BA">
            <w:pPr>
              <w:spacing w:line="760" w:lineRule="exact"/>
              <w:jc w:val="center"/>
              <w:rPr>
                <w:rFonts w:ascii="宋体" w:eastAsia="宋体"/>
                <w:b w:val="0"/>
                <w:color w:val="auto"/>
                <w:sz w:val="72"/>
                <w:szCs w:val="72"/>
                <w:highlight w:val="none"/>
              </w:rPr>
            </w:pPr>
            <w:r>
              <w:rPr>
                <w:rFonts w:hint="eastAsia" w:ascii="宋体" w:eastAsia="宋体"/>
                <w:color w:val="auto"/>
                <w:sz w:val="72"/>
                <w:szCs w:val="72"/>
                <w:highlight w:val="none"/>
              </w:rPr>
              <w:t>询价采购文件</w:t>
            </w:r>
          </w:p>
          <w:p w14:paraId="76CA9E33">
            <w:pPr>
              <w:jc w:val="center"/>
              <w:rPr>
                <w:rFonts w:ascii="宋体" w:eastAsia="宋体"/>
                <w:color w:val="auto"/>
                <w:sz w:val="44"/>
                <w:szCs w:val="44"/>
                <w:highlight w:val="none"/>
              </w:rPr>
            </w:pPr>
            <w:r>
              <w:rPr>
                <w:rFonts w:hint="eastAsia" w:ascii="宋体" w:eastAsia="宋体"/>
                <w:color w:val="auto"/>
                <w:sz w:val="44"/>
                <w:szCs w:val="44"/>
                <w:highlight w:val="none"/>
              </w:rPr>
              <w:t>（线上电子招投标）</w:t>
            </w:r>
          </w:p>
          <w:p w14:paraId="0437BDCA">
            <w:pPr>
              <w:spacing w:line="560" w:lineRule="exact"/>
              <w:jc w:val="center"/>
              <w:rPr>
                <w:rFonts w:ascii="宋体" w:eastAsia="宋体"/>
                <w:b w:val="0"/>
                <w:color w:val="auto"/>
                <w:sz w:val="30"/>
                <w:highlight w:val="none"/>
              </w:rPr>
            </w:pPr>
          </w:p>
          <w:p w14:paraId="064D984E">
            <w:pPr>
              <w:spacing w:line="560" w:lineRule="exact"/>
              <w:jc w:val="center"/>
              <w:rPr>
                <w:rFonts w:ascii="宋体" w:eastAsia="宋体"/>
                <w:b w:val="0"/>
                <w:color w:val="auto"/>
                <w:sz w:val="30"/>
                <w:highlight w:val="none"/>
              </w:rPr>
            </w:pPr>
          </w:p>
          <w:p w14:paraId="477C0D7D">
            <w:pPr>
              <w:spacing w:line="560" w:lineRule="exact"/>
              <w:ind w:left="1504" w:leftChars="716" w:firstLine="602" w:firstLineChars="200"/>
              <w:rPr>
                <w:rFonts w:hint="eastAsia" w:ascii="宋体" w:eastAsia="宋体"/>
                <w:color w:val="auto"/>
                <w:sz w:val="30"/>
                <w:highlight w:val="none"/>
                <w:lang w:eastAsia="zh-CN"/>
              </w:rPr>
            </w:pPr>
            <w:r>
              <w:rPr>
                <w:rFonts w:hint="eastAsia" w:ascii="宋体" w:eastAsia="宋体"/>
                <w:color w:val="auto"/>
                <w:sz w:val="30"/>
                <w:highlight w:val="none"/>
              </w:rPr>
              <w:t>项目名称：</w:t>
            </w:r>
            <w:r>
              <w:rPr>
                <w:rFonts w:hint="eastAsia" w:ascii="宋体" w:eastAsia="宋体"/>
                <w:color w:val="auto"/>
                <w:sz w:val="30"/>
                <w:highlight w:val="none"/>
                <w:lang w:eastAsia="zh-CN"/>
              </w:rPr>
              <w:t>乐清市人民医院食堂轻质白油采购(第二次)</w:t>
            </w:r>
          </w:p>
          <w:p w14:paraId="123D366C">
            <w:pPr>
              <w:spacing w:line="560" w:lineRule="exact"/>
              <w:ind w:left="1504" w:leftChars="716" w:firstLine="602" w:firstLineChars="200"/>
              <w:rPr>
                <w:rFonts w:hint="eastAsia" w:ascii="宋体" w:eastAsia="宋体"/>
                <w:color w:val="auto"/>
                <w:sz w:val="30"/>
                <w:highlight w:val="none"/>
                <w:lang w:eastAsia="zh-CN"/>
              </w:rPr>
            </w:pPr>
            <w:r>
              <w:rPr>
                <w:rFonts w:hint="eastAsia" w:ascii="宋体" w:eastAsia="宋体"/>
                <w:color w:val="auto"/>
                <w:sz w:val="30"/>
                <w:highlight w:val="none"/>
              </w:rPr>
              <w:t>项目编号：</w:t>
            </w:r>
            <w:r>
              <w:rPr>
                <w:rFonts w:hint="eastAsia" w:ascii="宋体" w:eastAsia="宋体"/>
                <w:color w:val="auto"/>
                <w:sz w:val="30"/>
                <w:highlight w:val="none"/>
                <w:lang w:eastAsia="zh-CN"/>
              </w:rPr>
              <w:t>JWCG202438</w:t>
            </w:r>
          </w:p>
          <w:p w14:paraId="60B67A02">
            <w:pPr>
              <w:spacing w:line="460" w:lineRule="atLeast"/>
              <w:jc w:val="center"/>
              <w:rPr>
                <w:rFonts w:ascii="宋体" w:eastAsia="宋体"/>
                <w:kern w:val="2"/>
                <w:sz w:val="28"/>
                <w:szCs w:val="28"/>
                <w:highlight w:val="none"/>
              </w:rPr>
            </w:pPr>
          </w:p>
          <w:p w14:paraId="7EB9675A">
            <w:pPr>
              <w:spacing w:line="460" w:lineRule="atLeast"/>
              <w:jc w:val="center"/>
              <w:rPr>
                <w:rFonts w:ascii="宋体" w:eastAsia="宋体"/>
                <w:kern w:val="2"/>
                <w:sz w:val="28"/>
                <w:szCs w:val="28"/>
                <w:highlight w:val="none"/>
              </w:rPr>
            </w:pPr>
          </w:p>
          <w:p w14:paraId="0F4795C9">
            <w:pPr>
              <w:pStyle w:val="12"/>
              <w:rPr>
                <w:highlight w:val="none"/>
              </w:rPr>
            </w:pPr>
          </w:p>
          <w:p w14:paraId="509FA159">
            <w:pPr>
              <w:spacing w:line="560" w:lineRule="exact"/>
              <w:ind w:left="1504" w:leftChars="716" w:firstLine="602" w:firstLineChars="200"/>
              <w:rPr>
                <w:rFonts w:ascii="宋体" w:eastAsia="宋体"/>
                <w:color w:val="auto"/>
                <w:sz w:val="30"/>
                <w:highlight w:val="none"/>
              </w:rPr>
            </w:pPr>
            <w:r>
              <w:rPr>
                <w:rFonts w:hint="eastAsia" w:ascii="宋体" w:eastAsia="宋体"/>
                <w:color w:val="auto"/>
                <w:sz w:val="30"/>
                <w:highlight w:val="none"/>
              </w:rPr>
              <w:t>采 购 人：乐清市人民医院</w:t>
            </w:r>
          </w:p>
          <w:p w14:paraId="18BB88CC">
            <w:pPr>
              <w:spacing w:line="560" w:lineRule="exact"/>
              <w:ind w:left="1504" w:leftChars="716" w:firstLine="602" w:firstLineChars="200"/>
              <w:rPr>
                <w:rFonts w:hint="eastAsia" w:ascii="宋体" w:eastAsia="宋体"/>
                <w:color w:val="auto"/>
                <w:sz w:val="30"/>
                <w:highlight w:val="none"/>
                <w:lang w:eastAsia="zh-CN"/>
              </w:rPr>
            </w:pPr>
            <w:r>
              <w:rPr>
                <w:rFonts w:hint="eastAsia" w:ascii="宋体" w:eastAsia="宋体"/>
                <w:color w:val="auto"/>
                <w:sz w:val="30"/>
                <w:highlight w:val="none"/>
              </w:rPr>
              <w:t>联 系 人：</w:t>
            </w:r>
            <w:r>
              <w:rPr>
                <w:rFonts w:hint="eastAsia" w:ascii="宋体" w:eastAsia="宋体"/>
                <w:color w:val="auto"/>
                <w:sz w:val="30"/>
                <w:highlight w:val="none"/>
                <w:lang w:eastAsia="zh-CN"/>
              </w:rPr>
              <w:t>万先生</w:t>
            </w:r>
          </w:p>
          <w:p w14:paraId="6C54E850">
            <w:pPr>
              <w:spacing w:line="560" w:lineRule="exact"/>
              <w:ind w:left="1504" w:leftChars="716" w:firstLine="602" w:firstLineChars="200"/>
              <w:rPr>
                <w:rFonts w:ascii="宋体" w:eastAsia="宋体"/>
                <w:color w:val="auto"/>
                <w:sz w:val="30"/>
                <w:highlight w:val="none"/>
              </w:rPr>
            </w:pPr>
            <w:r>
              <w:rPr>
                <w:rFonts w:hint="eastAsia" w:ascii="宋体" w:eastAsia="宋体"/>
                <w:color w:val="auto"/>
                <w:sz w:val="30"/>
                <w:highlight w:val="none"/>
              </w:rPr>
              <w:t>联系电话：0577-62061731</w:t>
            </w:r>
          </w:p>
          <w:p w14:paraId="3552C952">
            <w:pPr>
              <w:spacing w:line="460" w:lineRule="atLeast"/>
              <w:jc w:val="center"/>
              <w:rPr>
                <w:rFonts w:ascii="宋体" w:eastAsia="宋体"/>
                <w:kern w:val="2"/>
                <w:sz w:val="28"/>
                <w:szCs w:val="28"/>
                <w:highlight w:val="none"/>
              </w:rPr>
            </w:pPr>
          </w:p>
          <w:p w14:paraId="26CA1F7E">
            <w:pPr>
              <w:spacing w:line="460" w:lineRule="atLeast"/>
              <w:jc w:val="center"/>
              <w:rPr>
                <w:rFonts w:ascii="宋体" w:eastAsia="宋体"/>
                <w:kern w:val="2"/>
                <w:sz w:val="28"/>
                <w:szCs w:val="28"/>
                <w:highlight w:val="none"/>
              </w:rPr>
            </w:pPr>
          </w:p>
          <w:p w14:paraId="52FE0DCC">
            <w:pPr>
              <w:pStyle w:val="12"/>
              <w:rPr>
                <w:rFonts w:ascii="宋体" w:eastAsia="宋体"/>
                <w:kern w:val="2"/>
                <w:sz w:val="28"/>
                <w:szCs w:val="28"/>
                <w:highlight w:val="none"/>
              </w:rPr>
            </w:pPr>
          </w:p>
          <w:p w14:paraId="63DD2F50">
            <w:pPr>
              <w:pStyle w:val="13"/>
              <w:rPr>
                <w:highlight w:val="none"/>
              </w:rPr>
            </w:pPr>
          </w:p>
          <w:p w14:paraId="759E9A79">
            <w:pPr>
              <w:spacing w:line="560" w:lineRule="exact"/>
              <w:ind w:left="1504" w:leftChars="716" w:firstLine="602" w:firstLineChars="200"/>
              <w:rPr>
                <w:rFonts w:hint="eastAsia" w:ascii="宋体" w:eastAsia="宋体"/>
                <w:color w:val="auto"/>
                <w:sz w:val="30"/>
                <w:highlight w:val="none"/>
                <w:lang w:eastAsia="zh-CN"/>
              </w:rPr>
            </w:pPr>
            <w:r>
              <w:rPr>
                <w:rFonts w:hint="eastAsia" w:ascii="宋体" w:eastAsia="宋体"/>
                <w:color w:val="auto"/>
                <w:sz w:val="30"/>
                <w:highlight w:val="none"/>
              </w:rPr>
              <w:t>采购代理机构：</w:t>
            </w:r>
            <w:r>
              <w:rPr>
                <w:rFonts w:hint="eastAsia" w:ascii="宋体" w:eastAsia="宋体"/>
                <w:color w:val="auto"/>
                <w:sz w:val="30"/>
                <w:highlight w:val="none"/>
                <w:lang w:eastAsia="zh-CN"/>
              </w:rPr>
              <w:t>东方经纬项目管理有限公司</w:t>
            </w:r>
          </w:p>
          <w:p w14:paraId="60DF2363">
            <w:pPr>
              <w:spacing w:line="560" w:lineRule="exact"/>
              <w:ind w:left="1504" w:leftChars="716" w:firstLine="602" w:firstLineChars="200"/>
              <w:rPr>
                <w:rFonts w:hint="eastAsia" w:ascii="宋体" w:eastAsia="宋体"/>
                <w:color w:val="auto"/>
                <w:sz w:val="30"/>
                <w:highlight w:val="none"/>
                <w:lang w:eastAsia="zh-CN"/>
              </w:rPr>
            </w:pPr>
            <w:r>
              <w:rPr>
                <w:rFonts w:hint="eastAsia" w:ascii="宋体" w:eastAsia="宋体"/>
                <w:color w:val="auto"/>
                <w:sz w:val="30"/>
                <w:highlight w:val="none"/>
              </w:rPr>
              <w:t>联 系 人：</w:t>
            </w:r>
            <w:r>
              <w:rPr>
                <w:rFonts w:hint="eastAsia" w:ascii="宋体" w:eastAsia="宋体"/>
                <w:color w:val="auto"/>
                <w:sz w:val="30"/>
                <w:highlight w:val="none"/>
                <w:lang w:eastAsia="zh-CN"/>
              </w:rPr>
              <w:t>王女士</w:t>
            </w:r>
          </w:p>
          <w:p w14:paraId="3DB3AE3B">
            <w:pPr>
              <w:spacing w:line="560" w:lineRule="exact"/>
              <w:ind w:left="1504" w:leftChars="716" w:firstLine="602" w:firstLineChars="200"/>
              <w:rPr>
                <w:rFonts w:ascii="宋体" w:eastAsia="宋体"/>
                <w:color w:val="auto"/>
                <w:sz w:val="30"/>
                <w:highlight w:val="none"/>
              </w:rPr>
            </w:pPr>
            <w:r>
              <w:rPr>
                <w:rFonts w:hint="eastAsia" w:ascii="宋体" w:eastAsia="宋体"/>
                <w:color w:val="auto"/>
                <w:sz w:val="30"/>
                <w:highlight w:val="none"/>
              </w:rPr>
              <w:t>联系电话：</w:t>
            </w:r>
            <w:r>
              <w:rPr>
                <w:rFonts w:hint="eastAsia" w:ascii="宋体" w:eastAsia="宋体"/>
                <w:color w:val="auto"/>
                <w:sz w:val="30"/>
                <w:highlight w:val="none"/>
                <w:lang w:eastAsia="zh-CN"/>
              </w:rPr>
              <w:t>13780107502</w:t>
            </w:r>
          </w:p>
          <w:p w14:paraId="2D3AA91E">
            <w:pPr>
              <w:spacing w:line="560" w:lineRule="exact"/>
              <w:ind w:left="1382" w:leftChars="658" w:firstLine="1054" w:firstLineChars="350"/>
              <w:rPr>
                <w:rFonts w:ascii="宋体" w:eastAsia="宋体"/>
                <w:color w:val="auto"/>
                <w:sz w:val="30"/>
                <w:highlight w:val="none"/>
              </w:rPr>
            </w:pPr>
          </w:p>
          <w:p w14:paraId="55C3FCF8">
            <w:pPr>
              <w:spacing w:line="560" w:lineRule="exact"/>
              <w:ind w:left="1382" w:leftChars="658" w:firstLine="1054" w:firstLineChars="350"/>
              <w:rPr>
                <w:rFonts w:ascii="宋体" w:eastAsia="宋体"/>
                <w:color w:val="auto"/>
                <w:sz w:val="30"/>
                <w:highlight w:val="none"/>
              </w:rPr>
            </w:pPr>
          </w:p>
          <w:p w14:paraId="381359E1">
            <w:pPr>
              <w:autoSpaceDE w:val="0"/>
              <w:autoSpaceDN w:val="0"/>
              <w:adjustRightInd w:val="0"/>
              <w:spacing w:line="360" w:lineRule="exact"/>
              <w:jc w:val="center"/>
              <w:rPr>
                <w:rFonts w:ascii="宋体" w:eastAsia="宋体"/>
                <w:b w:val="0"/>
                <w:color w:val="auto"/>
                <w:sz w:val="32"/>
                <w:highlight w:val="none"/>
                <w:lang w:val="zh-CN"/>
              </w:rPr>
            </w:pPr>
            <w:r>
              <w:rPr>
                <w:rFonts w:hint="eastAsia" w:ascii="宋体" w:eastAsia="宋体"/>
                <w:color w:val="auto"/>
                <w:sz w:val="30"/>
                <w:highlight w:val="none"/>
              </w:rPr>
              <w:t>二○二</w:t>
            </w:r>
            <w:r>
              <w:rPr>
                <w:rFonts w:hint="eastAsia" w:ascii="宋体" w:eastAsia="宋体"/>
                <w:color w:val="auto"/>
                <w:sz w:val="30"/>
                <w:highlight w:val="none"/>
                <w:lang w:val="en-US" w:eastAsia="zh-CN"/>
              </w:rPr>
              <w:t>四</w:t>
            </w:r>
            <w:r>
              <w:rPr>
                <w:rFonts w:hint="eastAsia" w:ascii="宋体" w:eastAsia="宋体"/>
                <w:color w:val="auto"/>
                <w:sz w:val="30"/>
                <w:highlight w:val="none"/>
              </w:rPr>
              <w:t>年</w:t>
            </w:r>
          </w:p>
        </w:tc>
      </w:tr>
    </w:tbl>
    <w:p w14:paraId="4EF326FC">
      <w:pPr>
        <w:autoSpaceDE w:val="0"/>
        <w:autoSpaceDN w:val="0"/>
        <w:adjustRightInd w:val="0"/>
        <w:spacing w:line="500" w:lineRule="atLeast"/>
        <w:jc w:val="center"/>
        <w:textAlignment w:val="baseline"/>
        <w:rPr>
          <w:rFonts w:ascii="宋体" w:eastAsia="宋体"/>
          <w:b w:val="0"/>
          <w:color w:val="auto"/>
          <w:sz w:val="36"/>
          <w:highlight w:val="none"/>
          <w:lang w:val="zh-CN"/>
        </w:rPr>
      </w:pPr>
      <w:bookmarkStart w:id="0" w:name="_Toc482280311"/>
      <w:bookmarkStart w:id="1" w:name="OLE_LINK3"/>
      <w:r>
        <w:rPr>
          <w:rFonts w:hint="eastAsia" w:ascii="宋体" w:eastAsia="宋体"/>
          <w:b w:val="0"/>
          <w:color w:val="auto"/>
          <w:sz w:val="36"/>
          <w:highlight w:val="none"/>
          <w:lang w:val="zh-CN"/>
        </w:rPr>
        <w:t xml:space="preserve"> 采购文件目录</w:t>
      </w:r>
    </w:p>
    <w:p w14:paraId="4DFED1C6">
      <w:pPr>
        <w:autoSpaceDE w:val="0"/>
        <w:autoSpaceDN w:val="0"/>
        <w:adjustRightInd w:val="0"/>
        <w:spacing w:line="440" w:lineRule="atLeast"/>
        <w:ind w:firstLine="360" w:firstLineChars="150"/>
        <w:textAlignment w:val="baseline"/>
        <w:rPr>
          <w:rFonts w:ascii="宋体" w:eastAsia="宋体"/>
          <w:b w:val="0"/>
          <w:color w:val="auto"/>
          <w:sz w:val="24"/>
          <w:highlight w:val="none"/>
          <w:lang w:val="zh-CN"/>
        </w:rPr>
      </w:pPr>
    </w:p>
    <w:p w14:paraId="74EFEC2A">
      <w:pPr>
        <w:autoSpaceDE w:val="0"/>
        <w:autoSpaceDN w:val="0"/>
        <w:adjustRightInd w:val="0"/>
        <w:spacing w:line="440" w:lineRule="atLeast"/>
        <w:ind w:firstLine="360" w:firstLineChars="150"/>
        <w:textAlignment w:val="baseline"/>
        <w:rPr>
          <w:rFonts w:ascii="宋体" w:eastAsia="宋体"/>
          <w:b w:val="0"/>
          <w:color w:val="auto"/>
          <w:sz w:val="24"/>
          <w:highlight w:val="none"/>
          <w:lang w:val="zh-CN"/>
        </w:rPr>
      </w:pPr>
      <w:r>
        <w:rPr>
          <w:rFonts w:hint="eastAsia" w:ascii="宋体" w:eastAsia="宋体"/>
          <w:b w:val="0"/>
          <w:color w:val="auto"/>
          <w:sz w:val="24"/>
          <w:highlight w:val="none"/>
          <w:lang w:val="zh-CN"/>
        </w:rPr>
        <w:t>询价采购</w:t>
      </w:r>
      <w:r>
        <w:rPr>
          <w:rFonts w:ascii="宋体" w:eastAsia="宋体"/>
          <w:b w:val="0"/>
          <w:color w:val="auto"/>
          <w:sz w:val="24"/>
          <w:highlight w:val="none"/>
          <w:lang w:val="zh-CN"/>
        </w:rPr>
        <w:t>公告</w:t>
      </w:r>
    </w:p>
    <w:p w14:paraId="033992C2">
      <w:pPr>
        <w:autoSpaceDE w:val="0"/>
        <w:autoSpaceDN w:val="0"/>
        <w:adjustRightInd w:val="0"/>
        <w:spacing w:line="440" w:lineRule="atLeast"/>
        <w:ind w:firstLine="360" w:firstLineChars="150"/>
        <w:textAlignment w:val="baseline"/>
        <w:rPr>
          <w:rFonts w:ascii="宋体" w:eastAsia="宋体"/>
          <w:b w:val="0"/>
          <w:color w:val="auto"/>
          <w:sz w:val="24"/>
          <w:highlight w:val="none"/>
          <w:lang w:val="zh-CN"/>
        </w:rPr>
      </w:pPr>
      <w:r>
        <w:rPr>
          <w:rFonts w:ascii="宋体" w:eastAsia="宋体"/>
          <w:b w:val="0"/>
          <w:color w:val="auto"/>
          <w:sz w:val="24"/>
          <w:highlight w:val="none"/>
          <w:lang w:val="zh-CN"/>
        </w:rPr>
        <w:t>第一部分</w:t>
      </w:r>
      <w:r>
        <w:rPr>
          <w:rFonts w:hint="eastAsia" w:ascii="宋体" w:eastAsia="宋体"/>
          <w:b w:val="0"/>
          <w:color w:val="auto"/>
          <w:sz w:val="24"/>
          <w:highlight w:val="none"/>
          <w:lang w:val="zh-CN"/>
        </w:rPr>
        <w:t xml:space="preserve"> 投标邀请函（供应商须知前附表）</w:t>
      </w:r>
    </w:p>
    <w:p w14:paraId="49AC21E2">
      <w:pPr>
        <w:autoSpaceDE w:val="0"/>
        <w:autoSpaceDN w:val="0"/>
        <w:adjustRightInd w:val="0"/>
        <w:spacing w:line="440" w:lineRule="atLeast"/>
        <w:ind w:firstLine="360" w:firstLineChars="150"/>
        <w:textAlignment w:val="baseline"/>
        <w:rPr>
          <w:rFonts w:ascii="宋体" w:eastAsia="宋体"/>
          <w:b w:val="0"/>
          <w:color w:val="auto"/>
          <w:sz w:val="24"/>
          <w:highlight w:val="none"/>
          <w:lang w:val="zh-CN"/>
        </w:rPr>
      </w:pPr>
      <w:r>
        <w:rPr>
          <w:rFonts w:hint="eastAsia" w:ascii="宋体" w:eastAsia="宋体"/>
          <w:b w:val="0"/>
          <w:color w:val="auto"/>
          <w:sz w:val="24"/>
          <w:highlight w:val="none"/>
          <w:lang w:val="zh-CN"/>
        </w:rPr>
        <w:t>第二部分 采购内容及要求</w:t>
      </w:r>
    </w:p>
    <w:p w14:paraId="7DB95828">
      <w:pPr>
        <w:autoSpaceDE w:val="0"/>
        <w:autoSpaceDN w:val="0"/>
        <w:adjustRightInd w:val="0"/>
        <w:spacing w:line="440" w:lineRule="atLeast"/>
        <w:ind w:firstLine="360" w:firstLineChars="150"/>
        <w:textAlignment w:val="baseline"/>
        <w:rPr>
          <w:rFonts w:ascii="宋体" w:eastAsia="宋体"/>
          <w:b w:val="0"/>
          <w:color w:val="auto"/>
          <w:sz w:val="24"/>
          <w:highlight w:val="none"/>
          <w:lang w:val="zh-CN"/>
        </w:rPr>
      </w:pPr>
      <w:r>
        <w:rPr>
          <w:rFonts w:hint="eastAsia" w:ascii="宋体" w:eastAsia="宋体"/>
          <w:b w:val="0"/>
          <w:color w:val="auto"/>
          <w:sz w:val="24"/>
          <w:highlight w:val="none"/>
          <w:lang w:val="zh-CN"/>
        </w:rPr>
        <w:t>第三部分 供应商须知</w:t>
      </w:r>
    </w:p>
    <w:p w14:paraId="5A6B088C">
      <w:pPr>
        <w:autoSpaceDE w:val="0"/>
        <w:autoSpaceDN w:val="0"/>
        <w:adjustRightInd w:val="0"/>
        <w:spacing w:line="440" w:lineRule="atLeast"/>
        <w:ind w:firstLine="360" w:firstLineChars="150"/>
        <w:textAlignment w:val="baseline"/>
        <w:rPr>
          <w:rFonts w:ascii="宋体" w:eastAsia="宋体"/>
          <w:b w:val="0"/>
          <w:color w:val="auto"/>
          <w:sz w:val="24"/>
          <w:highlight w:val="none"/>
          <w:lang w:val="zh-CN"/>
        </w:rPr>
      </w:pPr>
      <w:r>
        <w:rPr>
          <w:rFonts w:hint="eastAsia" w:ascii="宋体" w:eastAsia="宋体"/>
          <w:b w:val="0"/>
          <w:color w:val="auto"/>
          <w:sz w:val="24"/>
          <w:highlight w:val="none"/>
          <w:lang w:val="zh-CN"/>
        </w:rPr>
        <w:t>第四部分 政府采购政策功能相关说明</w:t>
      </w:r>
      <w:r>
        <w:rPr>
          <w:rFonts w:ascii="宋体" w:eastAsia="宋体"/>
          <w:b w:val="0"/>
          <w:color w:val="auto"/>
          <w:sz w:val="24"/>
          <w:highlight w:val="none"/>
          <w:lang w:val="zh-CN"/>
        </w:rPr>
        <w:tab/>
      </w:r>
    </w:p>
    <w:p w14:paraId="5B5984EE">
      <w:pPr>
        <w:autoSpaceDE w:val="0"/>
        <w:autoSpaceDN w:val="0"/>
        <w:adjustRightInd w:val="0"/>
        <w:spacing w:line="440" w:lineRule="atLeast"/>
        <w:ind w:firstLine="360" w:firstLineChars="150"/>
        <w:textAlignment w:val="baseline"/>
        <w:rPr>
          <w:rFonts w:ascii="宋体" w:eastAsia="宋体"/>
          <w:b w:val="0"/>
          <w:color w:val="auto"/>
          <w:sz w:val="24"/>
          <w:highlight w:val="none"/>
          <w:lang w:val="zh-CN"/>
        </w:rPr>
      </w:pPr>
      <w:r>
        <w:rPr>
          <w:rFonts w:ascii="宋体" w:eastAsia="宋体"/>
          <w:b w:val="0"/>
          <w:color w:val="auto"/>
          <w:sz w:val="24"/>
          <w:highlight w:val="none"/>
          <w:lang w:val="zh-CN"/>
        </w:rPr>
        <w:t>第五部分</w:t>
      </w:r>
      <w:r>
        <w:rPr>
          <w:rFonts w:hint="eastAsia" w:ascii="宋体" w:eastAsia="宋体"/>
          <w:b w:val="0"/>
          <w:color w:val="auto"/>
          <w:sz w:val="24"/>
          <w:highlight w:val="none"/>
          <w:lang w:val="zh-CN"/>
        </w:rPr>
        <w:t xml:space="preserve"> 合同格式（参考格式）</w:t>
      </w:r>
    </w:p>
    <w:p w14:paraId="19AF0092">
      <w:pPr>
        <w:autoSpaceDE w:val="0"/>
        <w:autoSpaceDN w:val="0"/>
        <w:adjustRightInd w:val="0"/>
        <w:spacing w:line="440" w:lineRule="atLeast"/>
        <w:ind w:firstLine="360" w:firstLineChars="150"/>
        <w:textAlignment w:val="baseline"/>
        <w:rPr>
          <w:rFonts w:ascii="宋体" w:eastAsia="宋体"/>
          <w:b w:val="0"/>
          <w:color w:val="auto"/>
          <w:sz w:val="24"/>
          <w:highlight w:val="none"/>
          <w:lang w:val="zh-CN"/>
        </w:rPr>
      </w:pPr>
      <w:r>
        <w:rPr>
          <w:rFonts w:hint="eastAsia" w:ascii="宋体" w:eastAsia="宋体"/>
          <w:b w:val="0"/>
          <w:color w:val="auto"/>
          <w:sz w:val="24"/>
          <w:highlight w:val="none"/>
          <w:lang w:val="zh-CN"/>
        </w:rPr>
        <w:t>第六部分 投标文件格式</w:t>
      </w:r>
    </w:p>
    <w:p w14:paraId="4DAC5504">
      <w:pPr>
        <w:autoSpaceDE w:val="0"/>
        <w:autoSpaceDN w:val="0"/>
        <w:adjustRightInd w:val="0"/>
        <w:spacing w:line="440" w:lineRule="atLeast"/>
        <w:ind w:firstLine="360" w:firstLineChars="150"/>
        <w:textAlignment w:val="baseline"/>
        <w:rPr>
          <w:rFonts w:ascii="宋体" w:eastAsia="宋体"/>
          <w:b w:val="0"/>
          <w:color w:val="auto"/>
          <w:sz w:val="24"/>
          <w:highlight w:val="none"/>
          <w:lang w:val="zh-CN"/>
        </w:rPr>
      </w:pPr>
      <w:r>
        <w:rPr>
          <w:rFonts w:hint="eastAsia" w:ascii="宋体" w:eastAsia="宋体"/>
          <w:b w:val="0"/>
          <w:color w:val="auto"/>
          <w:sz w:val="24"/>
          <w:highlight w:val="none"/>
          <w:lang w:val="zh-CN"/>
        </w:rPr>
        <w:t>第七部分 评标办法</w:t>
      </w:r>
    </w:p>
    <w:p w14:paraId="2913DC93">
      <w:pPr>
        <w:spacing w:line="400" w:lineRule="atLeast"/>
        <w:jc w:val="center"/>
        <w:rPr>
          <w:rFonts w:ascii="宋体" w:eastAsia="宋体"/>
          <w:b w:val="0"/>
          <w:color w:val="auto"/>
          <w:sz w:val="24"/>
          <w:highlight w:val="none"/>
          <w:lang w:val="zh-CN"/>
        </w:rPr>
      </w:pPr>
    </w:p>
    <w:p w14:paraId="45BCF8D3">
      <w:pPr>
        <w:spacing w:line="400" w:lineRule="atLeast"/>
        <w:jc w:val="center"/>
        <w:rPr>
          <w:rFonts w:ascii="宋体" w:eastAsia="宋体"/>
          <w:b w:val="0"/>
          <w:color w:val="auto"/>
          <w:sz w:val="24"/>
          <w:highlight w:val="none"/>
          <w:lang w:val="zh-CN"/>
        </w:rPr>
      </w:pPr>
    </w:p>
    <w:p w14:paraId="4C08BDFC">
      <w:pPr>
        <w:spacing w:line="400" w:lineRule="atLeast"/>
        <w:jc w:val="center"/>
        <w:rPr>
          <w:rFonts w:ascii="宋体" w:eastAsia="宋体"/>
          <w:b w:val="0"/>
          <w:color w:val="auto"/>
          <w:sz w:val="24"/>
          <w:highlight w:val="none"/>
          <w:lang w:val="zh-CN"/>
        </w:rPr>
      </w:pPr>
    </w:p>
    <w:p w14:paraId="347C019B">
      <w:pPr>
        <w:spacing w:line="400" w:lineRule="atLeast"/>
        <w:jc w:val="center"/>
        <w:rPr>
          <w:rFonts w:ascii="宋体" w:eastAsia="宋体"/>
          <w:b w:val="0"/>
          <w:color w:val="auto"/>
          <w:sz w:val="24"/>
          <w:highlight w:val="none"/>
          <w:lang w:val="zh-CN"/>
        </w:rPr>
      </w:pPr>
    </w:p>
    <w:p w14:paraId="621C57F5">
      <w:pPr>
        <w:spacing w:line="400" w:lineRule="atLeast"/>
        <w:jc w:val="center"/>
        <w:rPr>
          <w:rFonts w:ascii="宋体" w:eastAsia="宋体"/>
          <w:b w:val="0"/>
          <w:color w:val="auto"/>
          <w:sz w:val="24"/>
          <w:highlight w:val="none"/>
          <w:lang w:val="zh-CN"/>
        </w:rPr>
      </w:pPr>
    </w:p>
    <w:p w14:paraId="79DA609A">
      <w:pPr>
        <w:spacing w:line="400" w:lineRule="atLeast"/>
        <w:jc w:val="center"/>
        <w:rPr>
          <w:rFonts w:ascii="宋体" w:eastAsia="宋体"/>
          <w:b w:val="0"/>
          <w:color w:val="auto"/>
          <w:sz w:val="24"/>
          <w:highlight w:val="none"/>
          <w:lang w:val="zh-CN"/>
        </w:rPr>
      </w:pPr>
    </w:p>
    <w:p w14:paraId="7306FEA8">
      <w:pPr>
        <w:spacing w:line="400" w:lineRule="atLeast"/>
        <w:jc w:val="center"/>
        <w:rPr>
          <w:rFonts w:ascii="宋体" w:eastAsia="宋体"/>
          <w:b w:val="0"/>
          <w:color w:val="auto"/>
          <w:sz w:val="24"/>
          <w:highlight w:val="none"/>
          <w:lang w:val="zh-CN"/>
        </w:rPr>
      </w:pPr>
    </w:p>
    <w:p w14:paraId="0B76917D">
      <w:pPr>
        <w:spacing w:line="400" w:lineRule="atLeast"/>
        <w:jc w:val="center"/>
        <w:rPr>
          <w:rFonts w:ascii="宋体" w:eastAsia="宋体"/>
          <w:b w:val="0"/>
          <w:color w:val="auto"/>
          <w:sz w:val="24"/>
          <w:highlight w:val="none"/>
          <w:lang w:val="zh-CN"/>
        </w:rPr>
      </w:pPr>
    </w:p>
    <w:p w14:paraId="1F26F8AC">
      <w:pPr>
        <w:spacing w:line="400" w:lineRule="atLeast"/>
        <w:jc w:val="center"/>
        <w:rPr>
          <w:rFonts w:ascii="宋体" w:eastAsia="宋体"/>
          <w:b w:val="0"/>
          <w:color w:val="auto"/>
          <w:sz w:val="24"/>
          <w:highlight w:val="none"/>
          <w:lang w:val="zh-CN"/>
        </w:rPr>
      </w:pPr>
    </w:p>
    <w:p w14:paraId="139550B7">
      <w:pPr>
        <w:spacing w:line="400" w:lineRule="atLeast"/>
        <w:jc w:val="center"/>
        <w:rPr>
          <w:rFonts w:ascii="宋体" w:eastAsia="宋体"/>
          <w:b w:val="0"/>
          <w:color w:val="auto"/>
          <w:sz w:val="24"/>
          <w:highlight w:val="none"/>
          <w:lang w:val="zh-CN"/>
        </w:rPr>
      </w:pPr>
    </w:p>
    <w:p w14:paraId="10CB4725">
      <w:pPr>
        <w:spacing w:line="400" w:lineRule="atLeast"/>
        <w:jc w:val="center"/>
        <w:rPr>
          <w:rFonts w:ascii="宋体" w:eastAsia="宋体"/>
          <w:b w:val="0"/>
          <w:color w:val="auto"/>
          <w:sz w:val="24"/>
          <w:highlight w:val="none"/>
          <w:lang w:val="zh-CN"/>
        </w:rPr>
      </w:pPr>
    </w:p>
    <w:p w14:paraId="23E291EC">
      <w:pPr>
        <w:spacing w:line="400" w:lineRule="atLeast"/>
        <w:jc w:val="center"/>
        <w:rPr>
          <w:rFonts w:ascii="宋体" w:eastAsia="宋体"/>
          <w:b w:val="0"/>
          <w:color w:val="auto"/>
          <w:sz w:val="24"/>
          <w:highlight w:val="none"/>
          <w:lang w:val="zh-CN"/>
        </w:rPr>
      </w:pPr>
    </w:p>
    <w:p w14:paraId="20077403">
      <w:pPr>
        <w:spacing w:line="400" w:lineRule="atLeast"/>
        <w:jc w:val="center"/>
        <w:rPr>
          <w:rFonts w:ascii="宋体" w:eastAsia="宋体"/>
          <w:b w:val="0"/>
          <w:color w:val="auto"/>
          <w:sz w:val="24"/>
          <w:highlight w:val="none"/>
          <w:lang w:val="zh-CN"/>
        </w:rPr>
      </w:pPr>
    </w:p>
    <w:p w14:paraId="0BFF88E4">
      <w:pPr>
        <w:spacing w:line="400" w:lineRule="atLeast"/>
        <w:jc w:val="center"/>
        <w:rPr>
          <w:rFonts w:ascii="宋体" w:eastAsia="宋体"/>
          <w:b w:val="0"/>
          <w:color w:val="auto"/>
          <w:sz w:val="24"/>
          <w:highlight w:val="none"/>
          <w:lang w:val="zh-CN"/>
        </w:rPr>
      </w:pPr>
    </w:p>
    <w:p w14:paraId="2796D665">
      <w:pPr>
        <w:spacing w:line="400" w:lineRule="atLeast"/>
        <w:jc w:val="center"/>
        <w:rPr>
          <w:rFonts w:ascii="宋体" w:eastAsia="宋体"/>
          <w:b w:val="0"/>
          <w:color w:val="auto"/>
          <w:sz w:val="24"/>
          <w:highlight w:val="none"/>
          <w:lang w:val="zh-CN"/>
        </w:rPr>
      </w:pPr>
    </w:p>
    <w:p w14:paraId="14580272">
      <w:pPr>
        <w:spacing w:line="400" w:lineRule="atLeast"/>
        <w:jc w:val="center"/>
        <w:rPr>
          <w:rFonts w:ascii="宋体" w:eastAsia="宋体"/>
          <w:b w:val="0"/>
          <w:color w:val="auto"/>
          <w:sz w:val="24"/>
          <w:highlight w:val="none"/>
          <w:lang w:val="zh-CN"/>
        </w:rPr>
      </w:pPr>
    </w:p>
    <w:p w14:paraId="4E866499">
      <w:pPr>
        <w:spacing w:line="400" w:lineRule="atLeast"/>
        <w:jc w:val="center"/>
        <w:rPr>
          <w:rFonts w:ascii="宋体" w:eastAsia="宋体"/>
          <w:b w:val="0"/>
          <w:color w:val="auto"/>
          <w:sz w:val="24"/>
          <w:highlight w:val="none"/>
          <w:lang w:val="zh-CN"/>
        </w:rPr>
      </w:pPr>
    </w:p>
    <w:p w14:paraId="26D95CCD">
      <w:pPr>
        <w:spacing w:line="400" w:lineRule="atLeast"/>
        <w:jc w:val="center"/>
        <w:rPr>
          <w:rFonts w:ascii="宋体" w:eastAsia="宋体"/>
          <w:b w:val="0"/>
          <w:color w:val="auto"/>
          <w:sz w:val="24"/>
          <w:highlight w:val="none"/>
          <w:lang w:val="zh-CN"/>
        </w:rPr>
      </w:pPr>
    </w:p>
    <w:p w14:paraId="162941DB">
      <w:pPr>
        <w:spacing w:line="400" w:lineRule="atLeast"/>
        <w:jc w:val="center"/>
        <w:rPr>
          <w:rFonts w:ascii="宋体" w:eastAsia="宋体"/>
          <w:b w:val="0"/>
          <w:color w:val="auto"/>
          <w:sz w:val="24"/>
          <w:highlight w:val="none"/>
          <w:lang w:val="zh-CN"/>
        </w:rPr>
      </w:pPr>
    </w:p>
    <w:p w14:paraId="1393D11A">
      <w:pPr>
        <w:spacing w:line="400" w:lineRule="atLeast"/>
        <w:jc w:val="center"/>
        <w:rPr>
          <w:rFonts w:ascii="宋体" w:eastAsia="宋体"/>
          <w:b w:val="0"/>
          <w:color w:val="auto"/>
          <w:sz w:val="24"/>
          <w:highlight w:val="none"/>
          <w:lang w:val="zh-CN"/>
        </w:rPr>
      </w:pPr>
    </w:p>
    <w:p w14:paraId="5BA049D1">
      <w:pPr>
        <w:spacing w:line="400" w:lineRule="atLeast"/>
        <w:jc w:val="center"/>
        <w:rPr>
          <w:rFonts w:ascii="宋体" w:eastAsia="宋体"/>
          <w:b w:val="0"/>
          <w:color w:val="auto"/>
          <w:sz w:val="24"/>
          <w:highlight w:val="none"/>
          <w:lang w:val="zh-CN"/>
        </w:rPr>
      </w:pPr>
    </w:p>
    <w:p w14:paraId="74C53303">
      <w:pPr>
        <w:spacing w:line="400" w:lineRule="atLeast"/>
        <w:jc w:val="center"/>
        <w:rPr>
          <w:rFonts w:ascii="宋体" w:eastAsia="宋体"/>
          <w:b w:val="0"/>
          <w:color w:val="auto"/>
          <w:sz w:val="24"/>
          <w:highlight w:val="none"/>
          <w:lang w:val="zh-CN"/>
        </w:rPr>
      </w:pPr>
    </w:p>
    <w:p w14:paraId="00ED4355">
      <w:pPr>
        <w:spacing w:line="400" w:lineRule="atLeast"/>
        <w:jc w:val="center"/>
        <w:rPr>
          <w:rFonts w:ascii="宋体" w:eastAsia="宋体"/>
          <w:b w:val="0"/>
          <w:color w:val="auto"/>
          <w:sz w:val="24"/>
          <w:highlight w:val="none"/>
          <w:lang w:val="zh-CN"/>
        </w:rPr>
      </w:pPr>
    </w:p>
    <w:p w14:paraId="7EFF8751">
      <w:pPr>
        <w:spacing w:line="360" w:lineRule="exact"/>
        <w:jc w:val="center"/>
        <w:rPr>
          <w:rFonts w:ascii="宋体" w:eastAsia="宋体"/>
          <w:color w:val="auto"/>
          <w:sz w:val="32"/>
          <w:szCs w:val="32"/>
          <w:highlight w:val="none"/>
        </w:rPr>
      </w:pPr>
      <w:r>
        <w:rPr>
          <w:rFonts w:hint="eastAsia" w:ascii="宋体" w:eastAsia="宋体"/>
          <w:color w:val="auto"/>
          <w:sz w:val="32"/>
          <w:szCs w:val="32"/>
          <w:highlight w:val="none"/>
          <w:lang w:val="en-US" w:eastAsia="zh-CN"/>
        </w:rPr>
        <w:t>东方经纬项目管理有限公司</w:t>
      </w:r>
      <w:r>
        <w:rPr>
          <w:rFonts w:hint="eastAsia" w:ascii="宋体" w:eastAsia="宋体"/>
          <w:color w:val="auto"/>
          <w:sz w:val="32"/>
          <w:szCs w:val="32"/>
          <w:highlight w:val="none"/>
        </w:rPr>
        <w:t>关于</w:t>
      </w:r>
      <w:r>
        <w:rPr>
          <w:rFonts w:hint="eastAsia" w:ascii="宋体" w:eastAsia="宋体"/>
          <w:color w:val="auto"/>
          <w:sz w:val="32"/>
          <w:szCs w:val="32"/>
          <w:highlight w:val="none"/>
          <w:lang w:eastAsia="zh-CN"/>
        </w:rPr>
        <w:t>乐清市人民医院食堂轻质白油采购(第二次)</w:t>
      </w:r>
      <w:r>
        <w:rPr>
          <w:rFonts w:hint="eastAsia" w:ascii="宋体" w:eastAsia="宋体"/>
          <w:color w:val="auto"/>
          <w:sz w:val="32"/>
          <w:szCs w:val="32"/>
          <w:highlight w:val="none"/>
        </w:rPr>
        <w:t>的询价采购</w:t>
      </w:r>
      <w:r>
        <w:rPr>
          <w:rFonts w:ascii="宋体" w:eastAsia="宋体"/>
          <w:color w:val="auto"/>
          <w:sz w:val="32"/>
          <w:szCs w:val="32"/>
          <w:highlight w:val="none"/>
        </w:rPr>
        <w:t>公告</w:t>
      </w:r>
      <w:bookmarkEnd w:id="0"/>
    </w:p>
    <w:bookmarkEnd w:id="1"/>
    <w:p w14:paraId="36BB39DD">
      <w:pPr>
        <w:pBdr>
          <w:top w:val="single" w:color="auto" w:sz="4" w:space="1"/>
          <w:left w:val="single" w:color="auto" w:sz="4" w:space="4"/>
          <w:bottom w:val="single" w:color="auto" w:sz="4" w:space="1"/>
          <w:right w:val="single" w:color="auto" w:sz="4" w:space="7"/>
        </w:pBdr>
        <w:spacing w:line="420" w:lineRule="atLeast"/>
        <w:ind w:firstLine="440"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rPr>
        <w:t>项目概况</w:t>
      </w:r>
    </w:p>
    <w:p w14:paraId="0CFAD010">
      <w:pPr>
        <w:pBdr>
          <w:top w:val="single" w:color="auto" w:sz="4" w:space="1"/>
          <w:left w:val="single" w:color="auto" w:sz="4" w:space="4"/>
          <w:bottom w:val="single" w:color="auto" w:sz="4" w:space="1"/>
          <w:right w:val="single" w:color="auto" w:sz="4" w:space="7"/>
        </w:pBdr>
        <w:spacing w:line="420" w:lineRule="atLeast"/>
        <w:ind w:firstLine="440"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lang w:eastAsia="zh-CN"/>
        </w:rPr>
        <w:t>乐清市人民医院食堂轻质白油采购(第二次)</w:t>
      </w:r>
      <w:r>
        <w:rPr>
          <w:rFonts w:hint="eastAsia" w:ascii="宋体" w:eastAsia="宋体" w:cs="宋体"/>
          <w:b w:val="0"/>
          <w:color w:val="auto"/>
          <w:sz w:val="22"/>
          <w:szCs w:val="22"/>
          <w:highlight w:val="none"/>
        </w:rPr>
        <w:t>的潜在供应商应在政采云平台（</w:t>
      </w:r>
      <w:r>
        <w:rPr>
          <w:highlight w:val="none"/>
        </w:rPr>
        <w:fldChar w:fldCharType="begin"/>
      </w:r>
      <w:r>
        <w:rPr>
          <w:highlight w:val="none"/>
        </w:rPr>
        <w:instrText xml:space="preserve"> HYPERLINK </w:instrText>
      </w:r>
      <w:r>
        <w:rPr>
          <w:highlight w:val="none"/>
        </w:rPr>
        <w:fldChar w:fldCharType="separate"/>
      </w:r>
      <w:r>
        <w:rPr>
          <w:rFonts w:ascii="宋体" w:eastAsia="宋体" w:cs="宋体"/>
          <w:b w:val="0"/>
          <w:color w:val="auto"/>
          <w:sz w:val="22"/>
          <w:szCs w:val="22"/>
          <w:highlight w:val="none"/>
        </w:rPr>
        <w:t>www.zcygov.cn</w:t>
      </w:r>
      <w:r>
        <w:rPr>
          <w:rFonts w:hint="eastAsia" w:ascii="宋体" w:eastAsia="宋体" w:cs="宋体"/>
          <w:b w:val="0"/>
          <w:color w:val="auto"/>
          <w:sz w:val="22"/>
          <w:szCs w:val="22"/>
          <w:highlight w:val="none"/>
        </w:rPr>
        <w:t>）获取（下载）采购文件，</w:t>
      </w:r>
      <w:r>
        <w:rPr>
          <w:rFonts w:ascii="宋体" w:eastAsia="宋体" w:cs="宋体"/>
          <w:b w:val="0"/>
          <w:color w:val="auto"/>
          <w:sz w:val="22"/>
          <w:szCs w:val="22"/>
          <w:highlight w:val="none"/>
        </w:rPr>
        <w:t>并于</w:t>
      </w:r>
      <w:r>
        <w:rPr>
          <w:rFonts w:hint="eastAsia" w:ascii="宋体" w:eastAsia="宋体" w:cs="宋体"/>
          <w:b w:val="0"/>
          <w:color w:val="auto"/>
          <w:sz w:val="22"/>
          <w:szCs w:val="22"/>
          <w:highlight w:val="none"/>
          <w:lang w:eastAsia="zh-CN"/>
        </w:rPr>
        <w:t>2024年7月23日 09:30</w:t>
      </w:r>
      <w:r>
        <w:rPr>
          <w:rFonts w:ascii="宋体" w:eastAsia="宋体" w:cs="宋体"/>
          <w:b w:val="0"/>
          <w:color w:val="auto"/>
          <w:sz w:val="22"/>
          <w:szCs w:val="22"/>
          <w:highlight w:val="none"/>
        </w:rPr>
        <w:t>（北京时间）前递交（上传）</w:t>
      </w:r>
      <w:r>
        <w:rPr>
          <w:rFonts w:hint="eastAsia" w:ascii="宋体" w:eastAsia="宋体" w:cs="宋体"/>
          <w:b w:val="0"/>
          <w:color w:val="auto"/>
          <w:sz w:val="22"/>
          <w:szCs w:val="22"/>
          <w:highlight w:val="none"/>
        </w:rPr>
        <w:t>响应文件</w:t>
      </w:r>
      <w:r>
        <w:rPr>
          <w:rFonts w:ascii="宋体" w:eastAsia="宋体" w:cs="宋体"/>
          <w:b w:val="0"/>
          <w:color w:val="auto"/>
          <w:sz w:val="22"/>
          <w:szCs w:val="22"/>
          <w:highlight w:val="none"/>
        </w:rPr>
        <w:t>。</w:t>
      </w:r>
      <w:r>
        <w:rPr>
          <w:rFonts w:ascii="宋体" w:eastAsia="宋体" w:cs="宋体"/>
          <w:b w:val="0"/>
          <w:color w:val="auto"/>
          <w:sz w:val="22"/>
          <w:szCs w:val="22"/>
          <w:highlight w:val="none"/>
        </w:rPr>
        <w:fldChar w:fldCharType="end"/>
      </w:r>
    </w:p>
    <w:p w14:paraId="6520CD57">
      <w:pPr>
        <w:widowControl/>
        <w:spacing w:before="170" w:after="170" w:line="420" w:lineRule="atLeast"/>
        <w:rPr>
          <w:rFonts w:ascii="宋体" w:eastAsia="宋体" w:cs="宋体"/>
          <w:b w:val="0"/>
          <w:color w:val="auto"/>
          <w:sz w:val="22"/>
          <w:szCs w:val="22"/>
          <w:highlight w:val="none"/>
        </w:rPr>
      </w:pPr>
      <w:r>
        <w:rPr>
          <w:rFonts w:hint="eastAsia" w:ascii="宋体" w:eastAsia="宋体" w:cs="宋体"/>
          <w:bCs/>
          <w:color w:val="auto"/>
          <w:sz w:val="22"/>
          <w:szCs w:val="22"/>
          <w:highlight w:val="none"/>
        </w:rPr>
        <w:t>一、项目基本情况</w:t>
      </w:r>
    </w:p>
    <w:p w14:paraId="435869F9">
      <w:pPr>
        <w:widowControl/>
        <w:spacing w:before="50" w:after="50" w:line="420" w:lineRule="atLeast"/>
        <w:jc w:val="left"/>
        <w:rPr>
          <w:rFonts w:hint="eastAsia" w:ascii="宋体" w:eastAsia="宋体" w:cs="宋体"/>
          <w:b w:val="0"/>
          <w:color w:val="auto"/>
          <w:sz w:val="22"/>
          <w:szCs w:val="22"/>
          <w:highlight w:val="none"/>
          <w:lang w:eastAsia="zh-CN"/>
        </w:rPr>
      </w:pPr>
      <w:r>
        <w:rPr>
          <w:rFonts w:ascii="宋体" w:eastAsia="宋体" w:cs="宋体"/>
          <w:b w:val="0"/>
          <w:color w:val="auto"/>
          <w:sz w:val="22"/>
          <w:szCs w:val="22"/>
          <w:highlight w:val="none"/>
        </w:rPr>
        <w:t xml:space="preserve">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项目编号：</w:t>
      </w:r>
      <w:r>
        <w:rPr>
          <w:rFonts w:hint="eastAsia" w:ascii="宋体" w:eastAsia="宋体" w:cs="宋体"/>
          <w:b w:val="0"/>
          <w:color w:val="auto"/>
          <w:sz w:val="22"/>
          <w:szCs w:val="22"/>
          <w:highlight w:val="none"/>
          <w:lang w:eastAsia="zh-CN"/>
        </w:rPr>
        <w:t>JWCG202438</w:t>
      </w:r>
    </w:p>
    <w:p w14:paraId="190912AC">
      <w:pPr>
        <w:widowControl/>
        <w:spacing w:before="50" w:after="50" w:line="420" w:lineRule="atLeast"/>
        <w:jc w:val="left"/>
        <w:rPr>
          <w:rFonts w:hint="eastAsia" w:ascii="宋体" w:eastAsia="宋体" w:cs="宋体"/>
          <w:b w:val="0"/>
          <w:color w:val="auto"/>
          <w:sz w:val="22"/>
          <w:szCs w:val="22"/>
          <w:highlight w:val="none"/>
          <w:lang w:eastAsia="zh-CN"/>
        </w:rPr>
      </w:pPr>
      <w:r>
        <w:rPr>
          <w:rFonts w:ascii="宋体" w:eastAsia="宋体" w:cs="宋体"/>
          <w:b w:val="0"/>
          <w:color w:val="auto"/>
          <w:sz w:val="22"/>
          <w:szCs w:val="22"/>
          <w:highlight w:val="none"/>
        </w:rPr>
        <w:t xml:space="preserve">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项目名称：</w:t>
      </w:r>
      <w:r>
        <w:rPr>
          <w:rFonts w:hint="eastAsia" w:ascii="宋体" w:eastAsia="宋体" w:cs="宋体"/>
          <w:b w:val="0"/>
          <w:color w:val="auto"/>
          <w:sz w:val="22"/>
          <w:szCs w:val="22"/>
          <w:highlight w:val="none"/>
          <w:lang w:eastAsia="zh-CN"/>
        </w:rPr>
        <w:t>乐清市人民医院食堂轻质白油采购(第二次)</w:t>
      </w:r>
    </w:p>
    <w:p w14:paraId="55C4F5D3">
      <w:pPr>
        <w:widowControl/>
        <w:spacing w:before="50" w:after="50" w:line="420" w:lineRule="atLeast"/>
        <w:jc w:val="left"/>
        <w:rPr>
          <w:rFonts w:ascii="宋体" w:eastAsia="宋体" w:cs="宋体"/>
          <w:b w:val="0"/>
          <w:color w:val="auto"/>
          <w:sz w:val="22"/>
          <w:szCs w:val="22"/>
          <w:highlight w:val="none"/>
        </w:rPr>
      </w:pPr>
      <w:r>
        <w:rPr>
          <w:rFonts w:hint="eastAsia" w:ascii="宋体" w:eastAsia="宋体" w:cs="宋体"/>
          <w:b w:val="0"/>
          <w:color w:val="auto"/>
          <w:sz w:val="22"/>
          <w:szCs w:val="22"/>
          <w:highlight w:val="none"/>
        </w:rPr>
        <w:t xml:space="preserve">    采购方式：询价</w:t>
      </w:r>
    </w:p>
    <w:p w14:paraId="7359A21E">
      <w:pPr>
        <w:widowControl/>
        <w:spacing w:before="50" w:after="50" w:line="420" w:lineRule="atLeast"/>
        <w:jc w:val="left"/>
        <w:rPr>
          <w:rFonts w:hint="default" w:ascii="宋体" w:eastAsia="宋体" w:cs="宋体"/>
          <w:b w:val="0"/>
          <w:color w:val="auto"/>
          <w:sz w:val="22"/>
          <w:szCs w:val="22"/>
          <w:highlight w:val="none"/>
          <w:lang w:val="en-US" w:eastAsia="zh-CN"/>
        </w:rPr>
      </w:pPr>
      <w:r>
        <w:rPr>
          <w:rFonts w:ascii="宋体" w:eastAsia="宋体" w:cs="宋体"/>
          <w:b w:val="0"/>
          <w:color w:val="auto"/>
          <w:sz w:val="22"/>
          <w:szCs w:val="22"/>
          <w:highlight w:val="none"/>
        </w:rPr>
        <w:t xml:space="preserve">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预算金额（元）：</w:t>
      </w:r>
      <w:r>
        <w:rPr>
          <w:rFonts w:hint="eastAsia" w:ascii="宋体" w:eastAsia="宋体" w:cs="宋体"/>
          <w:b w:val="0"/>
          <w:color w:val="auto"/>
          <w:sz w:val="22"/>
          <w:szCs w:val="22"/>
          <w:highlight w:val="none"/>
          <w:lang w:eastAsia="zh-CN"/>
        </w:rPr>
        <w:t>634000</w:t>
      </w:r>
      <w:r>
        <w:rPr>
          <w:rFonts w:hint="eastAsia" w:ascii="宋体" w:eastAsia="宋体" w:cs="宋体"/>
          <w:b w:val="0"/>
          <w:color w:val="auto"/>
          <w:sz w:val="22"/>
          <w:szCs w:val="22"/>
          <w:highlight w:val="none"/>
          <w:lang w:val="en-US" w:eastAsia="zh-CN"/>
        </w:rPr>
        <w:t xml:space="preserve">  </w:t>
      </w:r>
    </w:p>
    <w:p w14:paraId="3C987223">
      <w:pPr>
        <w:widowControl/>
        <w:spacing w:before="50" w:after="50" w:line="420" w:lineRule="atLeast"/>
        <w:jc w:val="left"/>
        <w:rPr>
          <w:rFonts w:hint="eastAsia" w:ascii="宋体" w:eastAsia="宋体" w:cs="宋体"/>
          <w:b w:val="0"/>
          <w:color w:val="auto"/>
          <w:sz w:val="22"/>
          <w:szCs w:val="22"/>
          <w:highlight w:val="none"/>
          <w:lang w:eastAsia="zh-CN"/>
        </w:rPr>
      </w:pPr>
      <w:r>
        <w:rPr>
          <w:rFonts w:ascii="宋体" w:eastAsia="宋体" w:cs="宋体"/>
          <w:b w:val="0"/>
          <w:color w:val="auto"/>
          <w:sz w:val="22"/>
          <w:szCs w:val="22"/>
          <w:highlight w:val="none"/>
        </w:rPr>
        <w:t xml:space="preserve">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最高限价（元）：</w:t>
      </w:r>
      <w:r>
        <w:rPr>
          <w:rFonts w:hint="eastAsia" w:ascii="宋体" w:eastAsia="宋体" w:cs="宋体"/>
          <w:b w:val="0"/>
          <w:color w:val="auto"/>
          <w:sz w:val="22"/>
          <w:szCs w:val="22"/>
          <w:highlight w:val="none"/>
          <w:lang w:eastAsia="zh-CN"/>
        </w:rPr>
        <w:t>634000</w:t>
      </w:r>
    </w:p>
    <w:p w14:paraId="65A66534">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xml:space="preserve">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采购需求：</w:t>
      </w:r>
    </w:p>
    <w:p w14:paraId="181957D7">
      <w:pPr>
        <w:widowControl/>
        <w:spacing w:before="50" w:after="50" w:line="420" w:lineRule="atLeast"/>
        <w:jc w:val="left"/>
        <w:rPr>
          <w:rFonts w:hint="eastAsia" w:ascii="宋体" w:eastAsia="宋体" w:cs="宋体"/>
          <w:b w:val="0"/>
          <w:color w:val="auto"/>
          <w:sz w:val="22"/>
          <w:szCs w:val="22"/>
          <w:highlight w:val="none"/>
          <w:lang w:eastAsia="zh-CN"/>
        </w:rPr>
      </w:pPr>
      <w:r>
        <w:rPr>
          <w:rFonts w:ascii="宋体" w:eastAsia="宋体" w:cs="宋体"/>
          <w:b w:val="0"/>
          <w:color w:val="auto"/>
          <w:sz w:val="22"/>
          <w:szCs w:val="22"/>
          <w:highlight w:val="none"/>
        </w:rPr>
        <w:t xml:space="preserve">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标项名称:</w:t>
      </w:r>
      <w:r>
        <w:rPr>
          <w:rFonts w:hint="eastAsia" w:ascii="宋体" w:eastAsia="宋体" w:cs="宋体"/>
          <w:b w:val="0"/>
          <w:color w:val="auto"/>
          <w:sz w:val="22"/>
          <w:szCs w:val="22"/>
          <w:highlight w:val="none"/>
        </w:rPr>
        <w:t xml:space="preserve"> </w:t>
      </w:r>
      <w:r>
        <w:rPr>
          <w:rFonts w:hint="eastAsia" w:ascii="宋体" w:eastAsia="宋体" w:cs="宋体"/>
          <w:b w:val="0"/>
          <w:color w:val="auto"/>
          <w:sz w:val="22"/>
          <w:szCs w:val="22"/>
          <w:highlight w:val="none"/>
          <w:lang w:eastAsia="zh-CN"/>
        </w:rPr>
        <w:t>乐清市人民医院食堂轻质白油采购(第二次)</w:t>
      </w:r>
    </w:p>
    <w:p w14:paraId="05A8B61B">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xml:space="preserve">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数量:</w:t>
      </w:r>
      <w:r>
        <w:rPr>
          <w:rFonts w:hint="eastAsia" w:ascii="宋体" w:eastAsia="宋体" w:cs="宋体"/>
          <w:b w:val="0"/>
          <w:color w:val="auto"/>
          <w:sz w:val="22"/>
          <w:szCs w:val="22"/>
          <w:highlight w:val="none"/>
        </w:rPr>
        <w:t>46</w:t>
      </w:r>
    </w:p>
    <w:p w14:paraId="68DEE140">
      <w:pPr>
        <w:widowControl/>
        <w:spacing w:before="50" w:after="50" w:line="420" w:lineRule="atLeast"/>
        <w:jc w:val="left"/>
        <w:rPr>
          <w:rFonts w:hint="eastAsia" w:ascii="宋体" w:eastAsia="宋体" w:cs="宋体"/>
          <w:b w:val="0"/>
          <w:color w:val="auto"/>
          <w:sz w:val="22"/>
          <w:szCs w:val="22"/>
          <w:highlight w:val="none"/>
          <w:lang w:eastAsia="zh-CN"/>
        </w:rPr>
      </w:pPr>
      <w:r>
        <w:rPr>
          <w:rFonts w:ascii="宋体" w:eastAsia="宋体" w:cs="宋体"/>
          <w:b w:val="0"/>
          <w:color w:val="auto"/>
          <w:sz w:val="22"/>
          <w:szCs w:val="22"/>
          <w:highlight w:val="none"/>
        </w:rPr>
        <w:t xml:space="preserve">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 xml:space="preserve">预算金额（元）: </w:t>
      </w:r>
      <w:r>
        <w:rPr>
          <w:rFonts w:hint="eastAsia" w:ascii="宋体" w:eastAsia="宋体" w:cs="宋体"/>
          <w:b w:val="0"/>
          <w:color w:val="auto"/>
          <w:sz w:val="22"/>
          <w:szCs w:val="22"/>
          <w:highlight w:val="none"/>
          <w:lang w:eastAsia="zh-CN"/>
        </w:rPr>
        <w:t>634000</w:t>
      </w:r>
    </w:p>
    <w:p w14:paraId="57B9E695">
      <w:pPr>
        <w:widowControl/>
        <w:spacing w:before="50" w:after="50" w:line="420" w:lineRule="atLeast"/>
        <w:jc w:val="left"/>
        <w:rPr>
          <w:rFonts w:ascii="宋体" w:eastAsia="宋体" w:cs="宋体"/>
          <w:b w:val="0"/>
          <w:color w:val="auto"/>
          <w:sz w:val="22"/>
          <w:szCs w:val="22"/>
          <w:highlight w:val="none"/>
        </w:rPr>
      </w:pPr>
      <w:r>
        <w:rPr>
          <w:rFonts w:hint="eastAsia" w:ascii="宋体" w:eastAsia="宋体" w:cs="宋体"/>
          <w:b w:val="0"/>
          <w:color w:val="auto"/>
          <w:sz w:val="22"/>
          <w:szCs w:val="22"/>
          <w:highlight w:val="none"/>
        </w:rPr>
        <w:t xml:space="preserve">    单位：吨</w:t>
      </w:r>
    </w:p>
    <w:p w14:paraId="29C5A06B">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xml:space="preserve">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简要规格描述：见</w:t>
      </w:r>
      <w:r>
        <w:rPr>
          <w:rFonts w:hint="eastAsia" w:ascii="宋体" w:eastAsia="宋体" w:cs="宋体"/>
          <w:b w:val="0"/>
          <w:color w:val="auto"/>
          <w:sz w:val="22"/>
          <w:szCs w:val="22"/>
          <w:highlight w:val="none"/>
        </w:rPr>
        <w:t>询价采购</w:t>
      </w:r>
      <w:r>
        <w:rPr>
          <w:rFonts w:ascii="宋体" w:eastAsia="宋体" w:cs="宋体"/>
          <w:b w:val="0"/>
          <w:color w:val="auto"/>
          <w:sz w:val="22"/>
          <w:szCs w:val="22"/>
          <w:highlight w:val="none"/>
        </w:rPr>
        <w:t>文件</w:t>
      </w:r>
    </w:p>
    <w:p w14:paraId="29DE67A4">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xml:space="preserve">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备注： </w:t>
      </w:r>
      <w:r>
        <w:rPr>
          <w:rFonts w:hint="eastAsia" w:ascii="宋体" w:eastAsia="宋体" w:cs="宋体"/>
          <w:b w:val="0"/>
          <w:color w:val="auto"/>
          <w:sz w:val="22"/>
          <w:szCs w:val="22"/>
          <w:highlight w:val="none"/>
        </w:rPr>
        <w:t xml:space="preserve">    </w:t>
      </w:r>
    </w:p>
    <w:p w14:paraId="4D1B695D">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xml:space="preserve">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合同履约期限：见</w:t>
      </w:r>
      <w:r>
        <w:rPr>
          <w:rFonts w:hint="eastAsia" w:ascii="宋体" w:eastAsia="宋体" w:cs="宋体"/>
          <w:b w:val="0"/>
          <w:color w:val="auto"/>
          <w:sz w:val="22"/>
          <w:szCs w:val="22"/>
          <w:highlight w:val="none"/>
        </w:rPr>
        <w:t>询价采购</w:t>
      </w:r>
      <w:r>
        <w:rPr>
          <w:rFonts w:ascii="宋体" w:eastAsia="宋体" w:cs="宋体"/>
          <w:b w:val="0"/>
          <w:color w:val="auto"/>
          <w:sz w:val="22"/>
          <w:szCs w:val="22"/>
          <w:highlight w:val="none"/>
        </w:rPr>
        <w:t>文件要求。</w:t>
      </w:r>
    </w:p>
    <w:p w14:paraId="42FBDD1F">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xml:space="preserve">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本项目（否）接受联合体投标。</w:t>
      </w:r>
    </w:p>
    <w:p w14:paraId="1A7AD8F1">
      <w:pPr>
        <w:widowControl/>
        <w:spacing w:before="150" w:after="150" w:line="420" w:lineRule="atLeast"/>
        <w:jc w:val="left"/>
        <w:rPr>
          <w:rFonts w:ascii="宋体" w:eastAsia="宋体" w:cs="宋体"/>
          <w:b w:val="0"/>
          <w:color w:val="auto"/>
          <w:sz w:val="22"/>
          <w:szCs w:val="22"/>
          <w:highlight w:val="none"/>
        </w:rPr>
      </w:pPr>
      <w:r>
        <w:rPr>
          <w:rFonts w:hint="eastAsia" w:ascii="宋体" w:eastAsia="宋体" w:cs="宋体"/>
          <w:bCs/>
          <w:color w:val="auto"/>
          <w:sz w:val="22"/>
          <w:szCs w:val="22"/>
          <w:highlight w:val="none"/>
        </w:rPr>
        <w:t>二、申请人的资格要求：</w:t>
      </w:r>
    </w:p>
    <w:p w14:paraId="22C2F237">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xml:space="preserve">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9D40521">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xml:space="preserve">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2.落实政府采购政策需满足的资格要求：</w:t>
      </w:r>
      <w:r>
        <w:rPr>
          <w:rFonts w:hint="eastAsia" w:ascii="宋体" w:eastAsia="宋体" w:cs="宋体"/>
          <w:b w:val="0"/>
          <w:color w:val="auto"/>
          <w:sz w:val="22"/>
          <w:szCs w:val="22"/>
          <w:highlight w:val="none"/>
        </w:rPr>
        <w:t>标项1：无</w:t>
      </w:r>
    </w:p>
    <w:p w14:paraId="03A9070F">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xml:space="preserve">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3.本项目的特定资格要求：无 </w:t>
      </w:r>
    </w:p>
    <w:p w14:paraId="5E0385BF">
      <w:pPr>
        <w:widowControl/>
        <w:spacing w:before="170" w:after="170" w:line="420" w:lineRule="atLeast"/>
        <w:rPr>
          <w:rFonts w:ascii="宋体" w:eastAsia="宋体" w:cs="宋体"/>
          <w:b w:val="0"/>
          <w:color w:val="auto"/>
          <w:sz w:val="22"/>
          <w:szCs w:val="22"/>
          <w:highlight w:val="none"/>
        </w:rPr>
      </w:pPr>
      <w:r>
        <w:rPr>
          <w:rFonts w:hint="eastAsia" w:ascii="宋体" w:eastAsia="宋体" w:cs="宋体"/>
          <w:bCs/>
          <w:color w:val="auto"/>
          <w:sz w:val="22"/>
          <w:szCs w:val="22"/>
          <w:highlight w:val="none"/>
        </w:rPr>
        <w:t>三、获取(下载)采购文件</w:t>
      </w:r>
      <w:r>
        <w:rPr>
          <w:rFonts w:hint="eastAsia" w:ascii="宋体" w:eastAsia="宋体" w:cs="宋体"/>
          <w:b w:val="0"/>
          <w:color w:val="auto"/>
          <w:sz w:val="22"/>
          <w:szCs w:val="22"/>
          <w:highlight w:val="none"/>
        </w:rPr>
        <w:t> </w:t>
      </w:r>
    </w:p>
    <w:p w14:paraId="74E44710">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xml:space="preserve">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时间：/至</w:t>
      </w:r>
      <w:r>
        <w:rPr>
          <w:rFonts w:hint="eastAsia" w:ascii="宋体" w:eastAsia="宋体" w:cs="宋体"/>
          <w:b w:val="0"/>
          <w:color w:val="auto"/>
          <w:sz w:val="22"/>
          <w:szCs w:val="22"/>
          <w:highlight w:val="none"/>
          <w:lang w:eastAsia="zh-CN"/>
        </w:rPr>
        <w:t>2024年7月23日</w:t>
      </w:r>
      <w:r>
        <w:rPr>
          <w:rFonts w:ascii="宋体" w:eastAsia="宋体" w:cs="宋体"/>
          <w:b w:val="0"/>
          <w:color w:val="auto"/>
          <w:sz w:val="22"/>
          <w:szCs w:val="22"/>
          <w:highlight w:val="none"/>
        </w:rPr>
        <w:t>，每天上午00:00至12:00，下午12:00至23:59（北京时间，线上获取法定节假日均可，线下获取文件法定节假日除外）</w:t>
      </w:r>
    </w:p>
    <w:p w14:paraId="1F4E7A4F">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xml:space="preserve">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地点（网址）：政采云平台</w:t>
      </w:r>
      <w:r>
        <w:rPr>
          <w:rFonts w:hint="eastAsia" w:ascii="宋体" w:eastAsia="宋体" w:cs="宋体"/>
          <w:b w:val="0"/>
          <w:color w:val="auto"/>
          <w:sz w:val="22"/>
          <w:szCs w:val="22"/>
          <w:highlight w:val="none"/>
        </w:rPr>
        <w:t>在线获取</w:t>
      </w:r>
    </w:p>
    <w:p w14:paraId="53C769C9">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xml:space="preserve">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方式：潜在供应商自公告发布之日起至</w:t>
      </w:r>
      <w:r>
        <w:rPr>
          <w:rFonts w:hint="eastAsia" w:ascii="宋体" w:eastAsia="宋体" w:cs="宋体"/>
          <w:b w:val="0"/>
          <w:color w:val="auto"/>
          <w:sz w:val="22"/>
          <w:szCs w:val="22"/>
          <w:highlight w:val="none"/>
        </w:rPr>
        <w:t>响应</w:t>
      </w:r>
      <w:r>
        <w:rPr>
          <w:rFonts w:ascii="宋体" w:eastAsia="宋体" w:cs="宋体"/>
          <w:b w:val="0"/>
          <w:color w:val="auto"/>
          <w:sz w:val="22"/>
          <w:szCs w:val="22"/>
          <w:highlight w:val="none"/>
        </w:rPr>
        <w:t>截止时间前通过账号登</w:t>
      </w:r>
      <w:r>
        <w:rPr>
          <w:rFonts w:hint="eastAsia" w:ascii="宋体" w:eastAsia="宋体" w:cs="宋体"/>
          <w:b w:val="0"/>
          <w:color w:val="auto"/>
          <w:sz w:val="22"/>
          <w:szCs w:val="22"/>
          <w:highlight w:val="none"/>
        </w:rPr>
        <w:t>录</w:t>
      </w:r>
      <w:r>
        <w:rPr>
          <w:rFonts w:ascii="宋体" w:eastAsia="宋体" w:cs="宋体"/>
          <w:b w:val="0"/>
          <w:color w:val="auto"/>
          <w:sz w:val="22"/>
          <w:szCs w:val="22"/>
          <w:highlight w:val="none"/>
        </w:rPr>
        <w:t>政采云平台获取</w:t>
      </w:r>
      <w:r>
        <w:rPr>
          <w:rFonts w:hint="eastAsia" w:ascii="宋体" w:eastAsia="宋体" w:cs="宋体"/>
          <w:b w:val="0"/>
          <w:color w:val="auto"/>
          <w:sz w:val="22"/>
          <w:szCs w:val="22"/>
          <w:highlight w:val="none"/>
        </w:rPr>
        <w:t>采购</w:t>
      </w:r>
      <w:r>
        <w:rPr>
          <w:rFonts w:ascii="宋体" w:eastAsia="宋体" w:cs="宋体"/>
          <w:b w:val="0"/>
          <w:color w:val="auto"/>
          <w:sz w:val="22"/>
          <w:szCs w:val="22"/>
          <w:highlight w:val="none"/>
        </w:rPr>
        <w:t>文件，具体如下：项目采购--获取采购文件菜单，点击【申请获取采购文件】，填写获取采购文件的申请信息，提交后点击【下载采购文件】即可获取采购文件；（备注：1、本项目</w:t>
      </w:r>
      <w:r>
        <w:rPr>
          <w:rFonts w:hint="eastAsia" w:ascii="宋体" w:eastAsia="宋体" w:cs="宋体"/>
          <w:b w:val="0"/>
          <w:color w:val="auto"/>
          <w:sz w:val="22"/>
          <w:szCs w:val="22"/>
          <w:highlight w:val="none"/>
        </w:rPr>
        <w:t>采购</w:t>
      </w:r>
      <w:r>
        <w:rPr>
          <w:rFonts w:ascii="宋体" w:eastAsia="宋体" w:cs="宋体"/>
          <w:b w:val="0"/>
          <w:color w:val="auto"/>
          <w:sz w:val="22"/>
          <w:szCs w:val="22"/>
          <w:highlight w:val="none"/>
        </w:rPr>
        <w:t>文件实行“政府采购云平台”在线获取，不提供</w:t>
      </w:r>
      <w:r>
        <w:rPr>
          <w:rFonts w:hint="eastAsia" w:ascii="宋体" w:eastAsia="宋体" w:cs="宋体"/>
          <w:b w:val="0"/>
          <w:color w:val="auto"/>
          <w:sz w:val="22"/>
          <w:szCs w:val="22"/>
          <w:highlight w:val="none"/>
        </w:rPr>
        <w:t>采购</w:t>
      </w:r>
      <w:r>
        <w:rPr>
          <w:rFonts w:ascii="宋体" w:eastAsia="宋体" w:cs="宋体"/>
          <w:b w:val="0"/>
          <w:color w:val="auto"/>
          <w:sz w:val="22"/>
          <w:szCs w:val="22"/>
          <w:highlight w:val="none"/>
        </w:rPr>
        <w:t>文件纸质版。潜在供应商获取</w:t>
      </w:r>
      <w:r>
        <w:rPr>
          <w:rFonts w:hint="eastAsia" w:ascii="宋体" w:eastAsia="宋体" w:cs="宋体"/>
          <w:b w:val="0"/>
          <w:color w:val="auto"/>
          <w:sz w:val="22"/>
          <w:szCs w:val="22"/>
          <w:highlight w:val="none"/>
        </w:rPr>
        <w:t>采购</w:t>
      </w:r>
      <w:r>
        <w:rPr>
          <w:rFonts w:ascii="宋体" w:eastAsia="宋体" w:cs="宋体"/>
          <w:b w:val="0"/>
          <w:color w:val="auto"/>
          <w:sz w:val="22"/>
          <w:szCs w:val="22"/>
          <w:highlight w:val="none"/>
        </w:rPr>
        <w:t>文件前应先完成“政府采购云平台”的账号注册；本项目</w:t>
      </w:r>
      <w:r>
        <w:rPr>
          <w:rFonts w:hint="eastAsia" w:ascii="宋体" w:eastAsia="宋体" w:cs="宋体"/>
          <w:b w:val="0"/>
          <w:color w:val="auto"/>
          <w:sz w:val="22"/>
          <w:szCs w:val="22"/>
          <w:highlight w:val="none"/>
        </w:rPr>
        <w:t>采购</w:t>
      </w:r>
      <w:r>
        <w:rPr>
          <w:rFonts w:ascii="宋体" w:eastAsia="宋体" w:cs="宋体"/>
          <w:b w:val="0"/>
          <w:color w:val="auto"/>
          <w:sz w:val="22"/>
          <w:szCs w:val="22"/>
          <w:highlight w:val="none"/>
        </w:rPr>
        <w:t>文件不收取工本费；仅需浏览</w:t>
      </w:r>
      <w:r>
        <w:rPr>
          <w:rFonts w:hint="eastAsia" w:ascii="宋体" w:eastAsia="宋体" w:cs="宋体"/>
          <w:b w:val="0"/>
          <w:color w:val="auto"/>
          <w:sz w:val="22"/>
          <w:szCs w:val="22"/>
          <w:highlight w:val="none"/>
        </w:rPr>
        <w:t>采购</w:t>
      </w:r>
      <w:r>
        <w:rPr>
          <w:rFonts w:ascii="宋体" w:eastAsia="宋体" w:cs="宋体"/>
          <w:b w:val="0"/>
          <w:color w:val="auto"/>
          <w:sz w:val="22"/>
          <w:szCs w:val="22"/>
          <w:highlight w:val="none"/>
        </w:rPr>
        <w:t>文件的供应商可点击“游客，浏览采购文件”直接下载</w:t>
      </w:r>
      <w:r>
        <w:rPr>
          <w:rFonts w:hint="eastAsia" w:ascii="宋体" w:eastAsia="宋体" w:cs="宋体"/>
          <w:b w:val="0"/>
          <w:color w:val="auto"/>
          <w:sz w:val="22"/>
          <w:szCs w:val="22"/>
          <w:highlight w:val="none"/>
        </w:rPr>
        <w:t>采购</w:t>
      </w:r>
      <w:r>
        <w:rPr>
          <w:rFonts w:ascii="宋体" w:eastAsia="宋体" w:cs="宋体"/>
          <w:b w:val="0"/>
          <w:color w:val="auto"/>
          <w:sz w:val="22"/>
          <w:szCs w:val="22"/>
          <w:highlight w:val="none"/>
        </w:rPr>
        <w:t>文件浏览。2、潜在供应商应当按照公告规定的方式获取</w:t>
      </w:r>
      <w:r>
        <w:rPr>
          <w:rFonts w:hint="eastAsia" w:ascii="宋体" w:eastAsia="宋体" w:cs="宋体"/>
          <w:b w:val="0"/>
          <w:color w:val="auto"/>
          <w:sz w:val="22"/>
          <w:szCs w:val="22"/>
          <w:highlight w:val="none"/>
        </w:rPr>
        <w:t>采购</w:t>
      </w:r>
      <w:r>
        <w:rPr>
          <w:rFonts w:ascii="宋体" w:eastAsia="宋体" w:cs="宋体"/>
          <w:b w:val="0"/>
          <w:color w:val="auto"/>
          <w:sz w:val="22"/>
          <w:szCs w:val="22"/>
          <w:highlight w:val="none"/>
        </w:rPr>
        <w:t>文件，未按照公告规定的方式获取</w:t>
      </w:r>
      <w:r>
        <w:rPr>
          <w:rFonts w:hint="eastAsia" w:ascii="宋体" w:eastAsia="宋体" w:cs="宋体"/>
          <w:b w:val="0"/>
          <w:color w:val="auto"/>
          <w:sz w:val="22"/>
          <w:szCs w:val="22"/>
          <w:highlight w:val="none"/>
        </w:rPr>
        <w:t>采购</w:t>
      </w:r>
      <w:r>
        <w:rPr>
          <w:rFonts w:ascii="宋体" w:eastAsia="宋体" w:cs="宋体"/>
          <w:b w:val="0"/>
          <w:color w:val="auto"/>
          <w:sz w:val="22"/>
          <w:szCs w:val="22"/>
          <w:highlight w:val="none"/>
        </w:rPr>
        <w:t>文件的，针对</w:t>
      </w:r>
      <w:r>
        <w:rPr>
          <w:rFonts w:hint="eastAsia" w:ascii="宋体" w:eastAsia="宋体" w:cs="宋体"/>
          <w:b w:val="0"/>
          <w:color w:val="auto"/>
          <w:sz w:val="22"/>
          <w:szCs w:val="22"/>
          <w:highlight w:val="none"/>
        </w:rPr>
        <w:t>采购</w:t>
      </w:r>
      <w:r>
        <w:rPr>
          <w:rFonts w:ascii="宋体" w:eastAsia="宋体" w:cs="宋体"/>
          <w:b w:val="0"/>
          <w:color w:val="auto"/>
          <w:sz w:val="22"/>
          <w:szCs w:val="22"/>
          <w:highlight w:val="none"/>
        </w:rPr>
        <w:t>文件的质疑不予受理。） </w:t>
      </w:r>
    </w:p>
    <w:p w14:paraId="3D8379C6">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xml:space="preserve">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售价（元）：0 </w:t>
      </w:r>
    </w:p>
    <w:p w14:paraId="51EA0DAD">
      <w:pPr>
        <w:widowControl/>
        <w:spacing w:before="170" w:after="170" w:line="420" w:lineRule="atLeast"/>
        <w:rPr>
          <w:rFonts w:ascii="宋体" w:eastAsia="宋体" w:cs="宋体"/>
          <w:b w:val="0"/>
          <w:color w:val="auto"/>
          <w:sz w:val="22"/>
          <w:szCs w:val="22"/>
          <w:highlight w:val="none"/>
        </w:rPr>
      </w:pPr>
      <w:r>
        <w:rPr>
          <w:rFonts w:hint="eastAsia" w:ascii="宋体" w:eastAsia="宋体" w:cs="宋体"/>
          <w:bCs/>
          <w:color w:val="auto"/>
          <w:sz w:val="22"/>
          <w:szCs w:val="22"/>
          <w:highlight w:val="none"/>
        </w:rPr>
        <w:t>四、响应文件提交(上传)</w:t>
      </w:r>
    </w:p>
    <w:p w14:paraId="4AC897A4">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xml:space="preserve">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截止时间：</w:t>
      </w:r>
      <w:r>
        <w:rPr>
          <w:rFonts w:hint="eastAsia" w:ascii="宋体" w:eastAsia="宋体" w:cs="宋体"/>
          <w:b w:val="0"/>
          <w:color w:val="auto"/>
          <w:sz w:val="22"/>
          <w:szCs w:val="22"/>
          <w:highlight w:val="none"/>
          <w:lang w:eastAsia="zh-CN"/>
        </w:rPr>
        <w:t>2024年7月23日 09:30</w:t>
      </w:r>
      <w:r>
        <w:rPr>
          <w:rFonts w:ascii="宋体" w:eastAsia="宋体" w:cs="宋体"/>
          <w:b w:val="0"/>
          <w:color w:val="auto"/>
          <w:sz w:val="22"/>
          <w:szCs w:val="22"/>
          <w:highlight w:val="none"/>
        </w:rPr>
        <w:t>（北京时间）</w:t>
      </w:r>
    </w:p>
    <w:p w14:paraId="3621F6BD">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xml:space="preserve">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地点（网址）：政府采购云平台在线投标</w:t>
      </w:r>
    </w:p>
    <w:p w14:paraId="5A112E7D">
      <w:pPr>
        <w:widowControl/>
        <w:spacing w:before="50" w:after="50" w:line="420" w:lineRule="atLeast"/>
        <w:jc w:val="left"/>
        <w:rPr>
          <w:rFonts w:ascii="宋体" w:eastAsia="宋体" w:cs="宋体"/>
          <w:color w:val="auto"/>
          <w:sz w:val="22"/>
          <w:szCs w:val="22"/>
          <w:highlight w:val="none"/>
        </w:rPr>
      </w:pPr>
      <w:r>
        <w:rPr>
          <w:rFonts w:hint="eastAsia" w:ascii="宋体" w:eastAsia="宋体" w:cs="宋体"/>
          <w:color w:val="auto"/>
          <w:sz w:val="22"/>
          <w:szCs w:val="22"/>
          <w:highlight w:val="none"/>
        </w:rPr>
        <w:t>五、响应文件开启</w:t>
      </w:r>
    </w:p>
    <w:p w14:paraId="70A96491">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xml:space="preserve">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开</w:t>
      </w:r>
      <w:r>
        <w:rPr>
          <w:rFonts w:hint="eastAsia" w:ascii="宋体" w:eastAsia="宋体" w:cs="宋体"/>
          <w:b w:val="0"/>
          <w:color w:val="auto"/>
          <w:sz w:val="22"/>
          <w:szCs w:val="22"/>
          <w:highlight w:val="none"/>
        </w:rPr>
        <w:t>启</w:t>
      </w:r>
      <w:r>
        <w:rPr>
          <w:rFonts w:ascii="宋体" w:eastAsia="宋体" w:cs="宋体"/>
          <w:b w:val="0"/>
          <w:color w:val="auto"/>
          <w:sz w:val="22"/>
          <w:szCs w:val="22"/>
          <w:highlight w:val="none"/>
        </w:rPr>
        <w:t>时间：</w:t>
      </w:r>
      <w:r>
        <w:rPr>
          <w:rFonts w:hint="eastAsia" w:ascii="宋体" w:eastAsia="宋体" w:cs="宋体"/>
          <w:b w:val="0"/>
          <w:color w:val="auto"/>
          <w:sz w:val="22"/>
          <w:szCs w:val="22"/>
          <w:highlight w:val="none"/>
          <w:lang w:eastAsia="zh-CN"/>
        </w:rPr>
        <w:t>2024年7月23日 09:30</w:t>
      </w:r>
      <w:r>
        <w:rPr>
          <w:rFonts w:ascii="宋体" w:eastAsia="宋体" w:cs="宋体"/>
          <w:b w:val="0"/>
          <w:color w:val="auto"/>
          <w:sz w:val="22"/>
          <w:szCs w:val="22"/>
          <w:highlight w:val="none"/>
        </w:rPr>
        <w:t>（北京时间）</w:t>
      </w:r>
    </w:p>
    <w:p w14:paraId="4D58B323">
      <w:pPr>
        <w:widowControl/>
        <w:spacing w:before="50" w:after="50" w:line="420" w:lineRule="atLeast"/>
        <w:jc w:val="left"/>
        <w:rPr>
          <w:rFonts w:hint="default" w:ascii="宋体" w:eastAsia="宋体" w:cs="宋体"/>
          <w:b w:val="0"/>
          <w:color w:val="auto"/>
          <w:sz w:val="22"/>
          <w:szCs w:val="22"/>
          <w:highlight w:val="none"/>
          <w:lang w:val="en-US" w:eastAsia="zh-CN"/>
        </w:rPr>
      </w:pPr>
      <w:r>
        <w:rPr>
          <w:rFonts w:ascii="宋体" w:eastAsia="宋体" w:cs="宋体"/>
          <w:b w:val="0"/>
          <w:color w:val="auto"/>
          <w:sz w:val="22"/>
          <w:szCs w:val="22"/>
          <w:highlight w:val="none"/>
        </w:rPr>
        <w:t xml:space="preserve">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地点（网址）：</w:t>
      </w:r>
      <w:r>
        <w:rPr>
          <w:rFonts w:hint="eastAsia" w:ascii="宋体" w:eastAsia="宋体"/>
          <w:b w:val="0"/>
          <w:sz w:val="22"/>
          <w:highlight w:val="none"/>
          <w:lang w:val="en-US" w:eastAsia="zh-CN"/>
        </w:rPr>
        <w:t>政采云平台在线开标</w:t>
      </w:r>
    </w:p>
    <w:p w14:paraId="53233C93">
      <w:pPr>
        <w:widowControl/>
        <w:spacing w:before="170" w:after="170" w:line="420" w:lineRule="atLeast"/>
        <w:rPr>
          <w:rFonts w:ascii="宋体" w:eastAsia="宋体" w:cs="宋体"/>
          <w:b w:val="0"/>
          <w:color w:val="auto"/>
          <w:sz w:val="22"/>
          <w:szCs w:val="22"/>
          <w:highlight w:val="none"/>
        </w:rPr>
      </w:pPr>
      <w:r>
        <w:rPr>
          <w:rFonts w:hint="eastAsia" w:ascii="宋体" w:eastAsia="宋体" w:cs="宋体"/>
          <w:bCs/>
          <w:color w:val="auto"/>
          <w:sz w:val="22"/>
          <w:szCs w:val="22"/>
          <w:highlight w:val="none"/>
        </w:rPr>
        <w:t>六、公告期限</w:t>
      </w:r>
      <w:r>
        <w:rPr>
          <w:rFonts w:hint="eastAsia" w:ascii="宋体" w:eastAsia="宋体" w:cs="宋体"/>
          <w:b w:val="0"/>
          <w:color w:val="auto"/>
          <w:sz w:val="22"/>
          <w:szCs w:val="22"/>
          <w:highlight w:val="none"/>
        </w:rPr>
        <w:t> </w:t>
      </w:r>
    </w:p>
    <w:p w14:paraId="57CF4DB8">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xml:space="preserve">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自本公告发布之日起</w:t>
      </w:r>
      <w:r>
        <w:rPr>
          <w:rFonts w:hint="eastAsia" w:ascii="宋体" w:eastAsia="宋体" w:cs="宋体"/>
          <w:b w:val="0"/>
          <w:color w:val="auto"/>
          <w:sz w:val="22"/>
          <w:szCs w:val="22"/>
          <w:highlight w:val="none"/>
        </w:rPr>
        <w:t>3</w:t>
      </w:r>
      <w:r>
        <w:rPr>
          <w:rFonts w:ascii="宋体" w:eastAsia="宋体" w:cs="宋体"/>
          <w:b w:val="0"/>
          <w:color w:val="auto"/>
          <w:sz w:val="22"/>
          <w:szCs w:val="22"/>
          <w:highlight w:val="none"/>
        </w:rPr>
        <w:t>个工作日。</w:t>
      </w:r>
    </w:p>
    <w:p w14:paraId="7766D9F2">
      <w:pPr>
        <w:widowControl/>
        <w:spacing w:before="170" w:after="170" w:line="420" w:lineRule="atLeast"/>
        <w:rPr>
          <w:rFonts w:ascii="宋体" w:eastAsia="宋体" w:cs="宋体"/>
          <w:b w:val="0"/>
          <w:color w:val="auto"/>
          <w:sz w:val="22"/>
          <w:szCs w:val="22"/>
          <w:highlight w:val="none"/>
        </w:rPr>
      </w:pPr>
      <w:r>
        <w:rPr>
          <w:rFonts w:hint="eastAsia" w:ascii="宋体" w:eastAsia="宋体" w:cs="宋体"/>
          <w:bCs/>
          <w:color w:val="auto"/>
          <w:sz w:val="22"/>
          <w:szCs w:val="22"/>
          <w:highlight w:val="none"/>
        </w:rPr>
        <w:t>七、其他补充事宜</w:t>
      </w:r>
    </w:p>
    <w:p w14:paraId="47A09CEA">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xml:space="preserve">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79A4203">
      <w:pPr>
        <w:widowControl/>
        <w:spacing w:before="50" w:after="50" w:line="420" w:lineRule="atLeast"/>
        <w:ind w:firstLine="440" w:firstLineChars="200"/>
        <w:jc w:val="left"/>
        <w:rPr>
          <w:rFonts w:ascii="宋体" w:eastAsia="宋体" w:cs="宋体"/>
          <w:b w:val="0"/>
          <w:color w:val="auto"/>
          <w:sz w:val="22"/>
          <w:szCs w:val="22"/>
          <w:highlight w:val="none"/>
        </w:rPr>
      </w:pPr>
      <w:r>
        <w:rPr>
          <w:rFonts w:ascii="宋体" w:eastAsia="宋体" w:cs="宋体"/>
          <w:b w:val="0"/>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212A70F8">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xml:space="preserve">  </w:t>
      </w:r>
      <w:r>
        <w:rPr>
          <w:rFonts w:hint="eastAsia" w:ascii="宋体" w:eastAsia="宋体" w:cs="宋体"/>
          <w:b w:val="0"/>
          <w:color w:val="auto"/>
          <w:sz w:val="22"/>
          <w:szCs w:val="22"/>
          <w:highlight w:val="none"/>
        </w:rPr>
        <w:t xml:space="preserve"> 3</w:t>
      </w:r>
      <w:r>
        <w:rPr>
          <w:rFonts w:ascii="宋体" w:eastAsia="宋体" w:cs="宋体"/>
          <w:b w:val="0"/>
          <w:color w:val="auto"/>
          <w:sz w:val="22"/>
          <w:szCs w:val="22"/>
          <w:highlight w:val="none"/>
        </w:rPr>
        <w:t>.其他事项：1</w:t>
      </w:r>
      <w:r>
        <w:rPr>
          <w:rFonts w:hint="eastAsia" w:ascii="宋体" w:eastAsia="宋体" w:cs="宋体"/>
          <w:b w:val="0"/>
          <w:color w:val="auto"/>
          <w:sz w:val="22"/>
          <w:szCs w:val="22"/>
          <w:highlight w:val="none"/>
        </w:rPr>
        <w:t>、</w:t>
      </w:r>
      <w:r>
        <w:rPr>
          <w:rFonts w:ascii="宋体" w:eastAsia="宋体" w:cs="宋体"/>
          <w:b w:val="0"/>
          <w:color w:val="auto"/>
          <w:sz w:val="22"/>
          <w:szCs w:val="22"/>
          <w:highlight w:val="none"/>
        </w:rPr>
        <w:t>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r>
        <w:rPr>
          <w:rFonts w:hint="eastAsia" w:ascii="宋体" w:eastAsia="宋体" w:cs="宋体"/>
          <w:b w:val="0"/>
          <w:color w:val="auto"/>
          <w:sz w:val="22"/>
          <w:szCs w:val="22"/>
          <w:highlight w:val="none"/>
        </w:rPr>
        <w:t>2、</w:t>
      </w:r>
      <w:r>
        <w:rPr>
          <w:rFonts w:ascii="宋体" w:eastAsia="宋体" w:cs="宋体"/>
          <w:b w:val="0"/>
          <w:color w:val="auto"/>
          <w:sz w:val="22"/>
          <w:szCs w:val="22"/>
          <w:highlight w:val="none"/>
        </w:rPr>
        <w:t>在线投标响应（电子投标）说明：1</w:t>
      </w:r>
      <w:r>
        <w:rPr>
          <w:rFonts w:hint="eastAsia" w:ascii="宋体" w:eastAsia="宋体" w:cs="宋体"/>
          <w:b w:val="0"/>
          <w:color w:val="auto"/>
          <w:sz w:val="22"/>
          <w:szCs w:val="22"/>
          <w:highlight w:val="none"/>
        </w:rPr>
        <w:t>.</w:t>
      </w:r>
      <w:r>
        <w:rPr>
          <w:rFonts w:ascii="宋体" w:eastAsia="宋体" w:cs="宋体"/>
          <w:b w:val="0"/>
          <w:color w:val="auto"/>
          <w:sz w:val="22"/>
          <w:szCs w:val="22"/>
          <w:highlight w:val="none"/>
        </w:rPr>
        <w:t>本项目通过“政府采购云平台（www.zcygov.cn）”实行在线投标响应（电子投标），供应商应先安装“政采云电子交易客户端”，并按照本采购文件和“政府采购云平台”的要求，通过“政采云电子交易客户端”编制并加密</w:t>
      </w:r>
      <w:r>
        <w:rPr>
          <w:rFonts w:hint="eastAsia" w:ascii="宋体" w:eastAsia="宋体" w:cs="宋体"/>
          <w:b w:val="0"/>
          <w:color w:val="auto"/>
          <w:sz w:val="22"/>
          <w:szCs w:val="22"/>
          <w:highlight w:val="none"/>
        </w:rPr>
        <w:t>投标文件</w:t>
      </w:r>
      <w:r>
        <w:rPr>
          <w:rFonts w:ascii="宋体" w:eastAsia="宋体" w:cs="宋体"/>
          <w:b w:val="0"/>
          <w:color w:val="auto"/>
          <w:sz w:val="22"/>
          <w:szCs w:val="22"/>
          <w:highlight w:val="none"/>
        </w:rPr>
        <w:t>。供应商未按规定加密的</w:t>
      </w:r>
      <w:r>
        <w:rPr>
          <w:rFonts w:hint="eastAsia" w:ascii="宋体" w:eastAsia="宋体" w:cs="宋体"/>
          <w:b w:val="0"/>
          <w:color w:val="auto"/>
          <w:sz w:val="22"/>
          <w:szCs w:val="22"/>
          <w:highlight w:val="none"/>
        </w:rPr>
        <w:t>投标文件</w:t>
      </w:r>
      <w:r>
        <w:rPr>
          <w:rFonts w:ascii="宋体" w:eastAsia="宋体" w:cs="宋体"/>
          <w:b w:val="0"/>
          <w:color w:val="auto"/>
          <w:sz w:val="22"/>
          <w:szCs w:val="22"/>
          <w:highlight w:val="none"/>
        </w:rPr>
        <w:t>，“政府采购云平台”将予以拒收。“政采云电子交易客户端”请自行前往“浙江政府采购网-下载专区-电子交易客户端”进行下载；通过“政府采购云平台”参与在线投标时如遇平台技术问题详询400-881-7190。2</w:t>
      </w:r>
      <w:r>
        <w:rPr>
          <w:rFonts w:hint="eastAsia" w:ascii="宋体" w:eastAsia="宋体" w:cs="宋体"/>
          <w:b w:val="0"/>
          <w:color w:val="auto"/>
          <w:sz w:val="22"/>
          <w:szCs w:val="22"/>
          <w:highlight w:val="none"/>
        </w:rPr>
        <w:t>.</w:t>
      </w:r>
      <w:r>
        <w:rPr>
          <w:rFonts w:ascii="宋体" w:eastAsia="宋体" w:cs="宋体"/>
          <w:b w:val="0"/>
          <w:color w:val="auto"/>
          <w:sz w:val="22"/>
          <w:szCs w:val="22"/>
          <w:highlight w:val="none"/>
        </w:rPr>
        <w:t>为确保网上操作合法、有效和安全，投标供应商应当在</w:t>
      </w:r>
      <w:r>
        <w:rPr>
          <w:rFonts w:hint="eastAsia" w:ascii="宋体" w:eastAsia="宋体" w:cs="宋体"/>
          <w:b w:val="0"/>
          <w:color w:val="auto"/>
          <w:sz w:val="22"/>
          <w:szCs w:val="22"/>
          <w:highlight w:val="none"/>
        </w:rPr>
        <w:t>响应</w:t>
      </w:r>
      <w:r>
        <w:rPr>
          <w:rFonts w:ascii="宋体" w:eastAsia="宋体" w:cs="宋体"/>
          <w:b w:val="0"/>
          <w:color w:val="auto"/>
          <w:sz w:val="22"/>
          <w:szCs w:val="22"/>
          <w:highlight w:val="none"/>
        </w:rPr>
        <w:t>截止时间前完成在“政府采购云平台”的身份认证，确保在电子投标过程中能够对相关数据电文进行加密和使用CA电子签章。使用“政采云电子交易客户端”需要提前申领CA数字证书，申领流程请自行前往“浙江政府采购网-下载专区-电子交易客户端-CA驱动和申领流程”进行查阅； 3</w:t>
      </w:r>
      <w:r>
        <w:rPr>
          <w:rFonts w:hint="eastAsia" w:ascii="宋体" w:eastAsia="宋体" w:cs="宋体"/>
          <w:b w:val="0"/>
          <w:color w:val="auto"/>
          <w:sz w:val="22"/>
          <w:szCs w:val="22"/>
          <w:highlight w:val="none"/>
        </w:rPr>
        <w:t>.</w:t>
      </w:r>
      <w:r>
        <w:rPr>
          <w:rFonts w:ascii="宋体" w:eastAsia="宋体" w:cs="宋体"/>
          <w:b w:val="0"/>
          <w:color w:val="auto"/>
          <w:sz w:val="22"/>
          <w:szCs w:val="22"/>
          <w:highlight w:val="none"/>
        </w:rPr>
        <w:t>投标供应商应当在</w:t>
      </w:r>
      <w:r>
        <w:rPr>
          <w:rFonts w:hint="eastAsia" w:ascii="宋体" w:eastAsia="宋体" w:cs="宋体"/>
          <w:b w:val="0"/>
          <w:color w:val="auto"/>
          <w:sz w:val="22"/>
          <w:szCs w:val="22"/>
          <w:highlight w:val="none"/>
        </w:rPr>
        <w:t>响应</w:t>
      </w:r>
      <w:r>
        <w:rPr>
          <w:rFonts w:ascii="宋体" w:eastAsia="宋体" w:cs="宋体"/>
          <w:b w:val="0"/>
          <w:color w:val="auto"/>
          <w:sz w:val="22"/>
          <w:szCs w:val="22"/>
          <w:highlight w:val="none"/>
        </w:rPr>
        <w:t>截止时间前，将生成的“电子加密投标文件”上传递交至“政府采购云平台”。</w:t>
      </w:r>
      <w:r>
        <w:rPr>
          <w:rFonts w:hint="eastAsia" w:ascii="宋体" w:eastAsia="宋体" w:cs="宋体"/>
          <w:b w:val="0"/>
          <w:color w:val="auto"/>
          <w:sz w:val="22"/>
          <w:szCs w:val="22"/>
          <w:highlight w:val="none"/>
        </w:rPr>
        <w:t>响应</w:t>
      </w:r>
      <w:r>
        <w:rPr>
          <w:rFonts w:ascii="宋体" w:eastAsia="宋体" w:cs="宋体"/>
          <w:b w:val="0"/>
          <w:color w:val="auto"/>
          <w:sz w:val="22"/>
          <w:szCs w:val="22"/>
          <w:highlight w:val="none"/>
        </w:rPr>
        <w:t>截止时间以后上传递交的</w:t>
      </w:r>
      <w:r>
        <w:rPr>
          <w:rFonts w:hint="eastAsia" w:ascii="宋体" w:eastAsia="宋体" w:cs="宋体"/>
          <w:b w:val="0"/>
          <w:color w:val="auto"/>
          <w:sz w:val="22"/>
          <w:szCs w:val="22"/>
          <w:highlight w:val="none"/>
        </w:rPr>
        <w:t>投标文件</w:t>
      </w:r>
      <w:r>
        <w:rPr>
          <w:rFonts w:ascii="宋体" w:eastAsia="宋体" w:cs="宋体"/>
          <w:b w:val="0"/>
          <w:color w:val="auto"/>
          <w:sz w:val="22"/>
          <w:szCs w:val="22"/>
          <w:highlight w:val="none"/>
        </w:rPr>
        <w:t>将被“政府采购云平台”拒收。 4</w:t>
      </w:r>
      <w:r>
        <w:rPr>
          <w:rFonts w:hint="eastAsia" w:ascii="宋体" w:eastAsia="宋体" w:cs="宋体"/>
          <w:b w:val="0"/>
          <w:color w:val="auto"/>
          <w:sz w:val="22"/>
          <w:szCs w:val="22"/>
          <w:highlight w:val="none"/>
        </w:rPr>
        <w:t>.</w:t>
      </w:r>
      <w:r>
        <w:rPr>
          <w:rFonts w:ascii="宋体" w:eastAsia="宋体" w:cs="宋体"/>
          <w:b w:val="0"/>
          <w:color w:val="auto"/>
          <w:sz w:val="22"/>
          <w:szCs w:val="22"/>
          <w:highlight w:val="none"/>
        </w:rPr>
        <w:t>通过“政府采购云平台”成功上传递交的“电子加密投标文件”无法按时解密的，其</w:t>
      </w:r>
      <w:r>
        <w:rPr>
          <w:rFonts w:hint="eastAsia" w:ascii="宋体" w:eastAsia="宋体" w:cs="宋体"/>
          <w:b w:val="0"/>
          <w:color w:val="auto"/>
          <w:sz w:val="22"/>
          <w:szCs w:val="22"/>
          <w:highlight w:val="none"/>
        </w:rPr>
        <w:t>投标文件</w:t>
      </w:r>
      <w:r>
        <w:rPr>
          <w:rFonts w:ascii="宋体" w:eastAsia="宋体" w:cs="宋体"/>
          <w:b w:val="0"/>
          <w:color w:val="auto"/>
          <w:sz w:val="22"/>
          <w:szCs w:val="22"/>
          <w:highlight w:val="none"/>
        </w:rPr>
        <w:t>按拒收处理。</w:t>
      </w:r>
    </w:p>
    <w:p w14:paraId="0AC3358A">
      <w:pPr>
        <w:widowControl/>
        <w:spacing w:before="170" w:after="170" w:line="420" w:lineRule="atLeast"/>
        <w:rPr>
          <w:rFonts w:ascii="宋体" w:eastAsia="宋体" w:cs="宋体"/>
          <w:b w:val="0"/>
          <w:color w:val="auto"/>
          <w:sz w:val="22"/>
          <w:szCs w:val="22"/>
          <w:highlight w:val="none"/>
        </w:rPr>
      </w:pPr>
      <w:r>
        <w:rPr>
          <w:rFonts w:hint="eastAsia" w:ascii="宋体" w:eastAsia="宋体" w:cs="宋体"/>
          <w:bCs/>
          <w:color w:val="auto"/>
          <w:sz w:val="22"/>
          <w:szCs w:val="22"/>
          <w:highlight w:val="none"/>
        </w:rPr>
        <w:t>八、对本次采购提出询问、质疑、投诉，请按以下方式联系</w:t>
      </w:r>
    </w:p>
    <w:p w14:paraId="3AB6219D">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1.采购人信息</w:t>
      </w:r>
    </w:p>
    <w:p w14:paraId="6B69CE04">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名    称：</w:t>
      </w:r>
      <w:r>
        <w:rPr>
          <w:rFonts w:hint="eastAsia" w:ascii="宋体" w:eastAsia="宋体" w:cs="宋体"/>
          <w:b w:val="0"/>
          <w:color w:val="auto"/>
          <w:sz w:val="22"/>
          <w:szCs w:val="22"/>
          <w:highlight w:val="none"/>
        </w:rPr>
        <w:t>乐清市人民医院</w:t>
      </w:r>
    </w:p>
    <w:p w14:paraId="53F7C299">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地    址：</w:t>
      </w:r>
      <w:r>
        <w:rPr>
          <w:rFonts w:hint="eastAsia" w:ascii="宋体" w:eastAsia="宋体" w:cs="宋体"/>
          <w:b w:val="0"/>
          <w:color w:val="auto"/>
          <w:sz w:val="22"/>
          <w:szCs w:val="22"/>
          <w:highlight w:val="none"/>
        </w:rPr>
        <w:t>乐清市城南街道清远路338号</w:t>
      </w:r>
    </w:p>
    <w:p w14:paraId="609BACD6">
      <w:pPr>
        <w:widowControl/>
        <w:spacing w:before="50" w:after="50" w:line="420" w:lineRule="atLeast"/>
        <w:ind w:firstLine="330" w:firstLineChars="150"/>
        <w:jc w:val="left"/>
        <w:rPr>
          <w:rFonts w:ascii="宋体" w:eastAsia="宋体" w:cs="宋体"/>
          <w:b w:val="0"/>
          <w:color w:val="auto"/>
          <w:sz w:val="22"/>
          <w:szCs w:val="22"/>
          <w:highlight w:val="none"/>
        </w:rPr>
      </w:pPr>
      <w:r>
        <w:rPr>
          <w:rFonts w:ascii="宋体" w:eastAsia="宋体" w:cs="宋体"/>
          <w:b w:val="0"/>
          <w:color w:val="auto"/>
          <w:sz w:val="22"/>
          <w:szCs w:val="22"/>
          <w:highlight w:val="none"/>
        </w:rPr>
        <w:t xml:space="preserve">传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真：/ </w:t>
      </w:r>
    </w:p>
    <w:p w14:paraId="4EFB337A">
      <w:pPr>
        <w:widowControl/>
        <w:spacing w:before="50" w:after="50" w:line="420" w:lineRule="atLeast"/>
        <w:jc w:val="left"/>
        <w:rPr>
          <w:rFonts w:hint="eastAsia" w:ascii="宋体" w:eastAsia="宋体" w:cs="宋体"/>
          <w:b w:val="0"/>
          <w:color w:val="auto"/>
          <w:sz w:val="22"/>
          <w:szCs w:val="22"/>
          <w:highlight w:val="none"/>
          <w:lang w:eastAsia="zh-CN"/>
        </w:rPr>
      </w:pPr>
      <w:r>
        <w:rPr>
          <w:rFonts w:ascii="宋体" w:eastAsia="宋体" w:cs="宋体"/>
          <w:b w:val="0"/>
          <w:color w:val="auto"/>
          <w:sz w:val="22"/>
          <w:szCs w:val="22"/>
          <w:highlight w:val="none"/>
        </w:rPr>
        <w:t>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项目联系人（询问）：</w:t>
      </w:r>
      <w:r>
        <w:rPr>
          <w:rFonts w:hint="eastAsia" w:ascii="宋体" w:eastAsia="宋体" w:cs="宋体"/>
          <w:b w:val="0"/>
          <w:color w:val="auto"/>
          <w:sz w:val="22"/>
          <w:szCs w:val="22"/>
          <w:highlight w:val="none"/>
          <w:lang w:eastAsia="zh-CN"/>
        </w:rPr>
        <w:t>万先生</w:t>
      </w:r>
    </w:p>
    <w:p w14:paraId="4567B69E">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项目联系方式（询问）：</w:t>
      </w:r>
      <w:r>
        <w:rPr>
          <w:rFonts w:hint="eastAsia" w:ascii="宋体" w:eastAsia="宋体" w:cs="宋体"/>
          <w:b w:val="0"/>
          <w:color w:val="auto"/>
          <w:sz w:val="22"/>
          <w:szCs w:val="22"/>
          <w:highlight w:val="none"/>
        </w:rPr>
        <w:t>0577-62061731</w:t>
      </w:r>
    </w:p>
    <w:p w14:paraId="1DB42832">
      <w:pPr>
        <w:widowControl/>
        <w:spacing w:before="50" w:after="50" w:line="420" w:lineRule="atLeast"/>
        <w:jc w:val="left"/>
        <w:rPr>
          <w:rFonts w:hint="eastAsia" w:ascii="宋体" w:eastAsia="宋体" w:cs="宋体"/>
          <w:b w:val="0"/>
          <w:color w:val="auto"/>
          <w:sz w:val="22"/>
          <w:szCs w:val="22"/>
          <w:highlight w:val="none"/>
          <w:lang w:eastAsia="zh-CN"/>
        </w:rPr>
      </w:pPr>
      <w:r>
        <w:rPr>
          <w:rFonts w:ascii="宋体" w:eastAsia="宋体" w:cs="宋体"/>
          <w:b w:val="0"/>
          <w:color w:val="auto"/>
          <w:sz w:val="22"/>
          <w:szCs w:val="22"/>
          <w:highlight w:val="none"/>
        </w:rPr>
        <w:t>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质疑联系人：</w:t>
      </w:r>
      <w:r>
        <w:rPr>
          <w:rFonts w:hint="eastAsia" w:ascii="宋体" w:eastAsia="宋体" w:cs="宋体"/>
          <w:b w:val="0"/>
          <w:color w:val="auto"/>
          <w:sz w:val="22"/>
          <w:szCs w:val="22"/>
          <w:highlight w:val="none"/>
          <w:lang w:val="en-US" w:eastAsia="zh-CN"/>
        </w:rPr>
        <w:t>万先生</w:t>
      </w:r>
    </w:p>
    <w:p w14:paraId="22797EB1">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质疑联系方式：</w:t>
      </w:r>
      <w:r>
        <w:rPr>
          <w:rFonts w:hint="eastAsia" w:ascii="宋体" w:eastAsia="宋体" w:cs="宋体"/>
          <w:b w:val="0"/>
          <w:color w:val="auto"/>
          <w:sz w:val="22"/>
          <w:szCs w:val="22"/>
          <w:highlight w:val="none"/>
        </w:rPr>
        <w:t>0577-62061731</w:t>
      </w:r>
    </w:p>
    <w:p w14:paraId="7D1DE04F">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2.采购代理机构信息</w:t>
      </w:r>
    </w:p>
    <w:p w14:paraId="79ED8FBA">
      <w:pPr>
        <w:widowControl/>
        <w:spacing w:before="50" w:after="50" w:line="420" w:lineRule="atLeast"/>
        <w:jc w:val="left"/>
        <w:rPr>
          <w:rFonts w:hint="eastAsia" w:ascii="宋体" w:eastAsia="宋体" w:cs="宋体"/>
          <w:b w:val="0"/>
          <w:color w:val="auto"/>
          <w:sz w:val="22"/>
          <w:szCs w:val="22"/>
          <w:highlight w:val="none"/>
          <w:lang w:eastAsia="zh-CN"/>
        </w:rPr>
      </w:pPr>
      <w:r>
        <w:rPr>
          <w:rFonts w:ascii="宋体" w:eastAsia="宋体" w:cs="宋体"/>
          <w:b w:val="0"/>
          <w:color w:val="auto"/>
          <w:sz w:val="22"/>
          <w:szCs w:val="22"/>
          <w:highlight w:val="none"/>
        </w:rPr>
        <w:t>  名    称：</w:t>
      </w:r>
      <w:r>
        <w:rPr>
          <w:rFonts w:hint="eastAsia" w:ascii="宋体" w:eastAsia="宋体" w:cs="宋体"/>
          <w:b w:val="0"/>
          <w:color w:val="auto"/>
          <w:sz w:val="22"/>
          <w:szCs w:val="22"/>
          <w:highlight w:val="none"/>
          <w:lang w:eastAsia="zh-CN"/>
        </w:rPr>
        <w:t>东方经纬项目管理有限公司</w:t>
      </w:r>
    </w:p>
    <w:p w14:paraId="260BD329">
      <w:pPr>
        <w:widowControl/>
        <w:spacing w:before="50" w:after="50" w:line="420" w:lineRule="atLeast"/>
        <w:jc w:val="left"/>
        <w:rPr>
          <w:rFonts w:hint="eastAsia" w:ascii="宋体" w:eastAsia="宋体" w:cs="宋体"/>
          <w:b w:val="0"/>
          <w:color w:val="auto"/>
          <w:sz w:val="22"/>
          <w:szCs w:val="22"/>
          <w:highlight w:val="none"/>
          <w:lang w:eastAsia="zh-CN"/>
        </w:rPr>
      </w:pPr>
      <w:r>
        <w:rPr>
          <w:rFonts w:ascii="宋体" w:eastAsia="宋体" w:cs="宋体"/>
          <w:b w:val="0"/>
          <w:color w:val="auto"/>
          <w:sz w:val="22"/>
          <w:szCs w:val="22"/>
          <w:highlight w:val="none"/>
        </w:rPr>
        <w:t>  地    址：</w:t>
      </w:r>
      <w:r>
        <w:rPr>
          <w:rFonts w:hint="eastAsia" w:ascii="宋体" w:eastAsia="宋体" w:cs="宋体"/>
          <w:b w:val="0"/>
          <w:color w:val="auto"/>
          <w:sz w:val="22"/>
          <w:szCs w:val="22"/>
          <w:highlight w:val="none"/>
          <w:lang w:eastAsia="zh-CN"/>
        </w:rPr>
        <w:t>乐清市城东街道总部经济园2栋1605室</w:t>
      </w:r>
    </w:p>
    <w:p w14:paraId="0D66532A">
      <w:pPr>
        <w:widowControl/>
        <w:spacing w:before="50" w:after="50" w:line="420" w:lineRule="atLeast"/>
        <w:jc w:val="left"/>
        <w:rPr>
          <w:rFonts w:hint="eastAsia" w:ascii="宋体" w:eastAsia="宋体" w:cs="宋体"/>
          <w:b w:val="0"/>
          <w:color w:val="auto"/>
          <w:sz w:val="22"/>
          <w:szCs w:val="22"/>
          <w:highlight w:val="none"/>
          <w:lang w:eastAsia="zh-CN"/>
        </w:rPr>
      </w:pPr>
      <w:r>
        <w:rPr>
          <w:rFonts w:ascii="宋体" w:eastAsia="宋体" w:cs="宋体"/>
          <w:b w:val="0"/>
          <w:color w:val="auto"/>
          <w:sz w:val="22"/>
          <w:szCs w:val="22"/>
          <w:highlight w:val="none"/>
        </w:rPr>
        <w:t xml:space="preserve">  传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真：</w:t>
      </w:r>
      <w:r>
        <w:rPr>
          <w:rFonts w:hint="eastAsia" w:ascii="宋体" w:eastAsia="宋体" w:cs="宋体"/>
          <w:b w:val="0"/>
          <w:color w:val="auto"/>
          <w:sz w:val="22"/>
          <w:szCs w:val="22"/>
          <w:highlight w:val="none"/>
          <w:lang w:val="en-US" w:eastAsia="zh-CN"/>
        </w:rPr>
        <w:t>/</w:t>
      </w:r>
    </w:p>
    <w:p w14:paraId="5A6995E9">
      <w:pPr>
        <w:widowControl/>
        <w:spacing w:before="50" w:after="50" w:line="420" w:lineRule="atLeast"/>
        <w:jc w:val="left"/>
        <w:rPr>
          <w:rFonts w:hint="eastAsia" w:ascii="宋体" w:eastAsia="宋体" w:cs="宋体"/>
          <w:b w:val="0"/>
          <w:color w:val="auto"/>
          <w:sz w:val="22"/>
          <w:szCs w:val="22"/>
          <w:highlight w:val="none"/>
          <w:lang w:eastAsia="zh-CN"/>
        </w:rPr>
      </w:pPr>
      <w:r>
        <w:rPr>
          <w:rFonts w:ascii="宋体" w:eastAsia="宋体" w:cs="宋体"/>
          <w:b w:val="0"/>
          <w:color w:val="auto"/>
          <w:sz w:val="22"/>
          <w:szCs w:val="22"/>
          <w:highlight w:val="none"/>
        </w:rPr>
        <w:t>  项目联系人（询问）：</w:t>
      </w:r>
      <w:r>
        <w:rPr>
          <w:rFonts w:hint="eastAsia" w:ascii="宋体" w:eastAsia="宋体" w:cs="宋体"/>
          <w:b w:val="0"/>
          <w:color w:val="auto"/>
          <w:sz w:val="22"/>
          <w:szCs w:val="22"/>
          <w:highlight w:val="none"/>
          <w:lang w:eastAsia="zh-CN"/>
        </w:rPr>
        <w:t>王女士</w:t>
      </w:r>
    </w:p>
    <w:p w14:paraId="6529C89C">
      <w:pPr>
        <w:widowControl/>
        <w:spacing w:before="50" w:after="50" w:line="420" w:lineRule="atLeast"/>
        <w:jc w:val="left"/>
        <w:rPr>
          <w:rFonts w:hint="eastAsia" w:ascii="宋体" w:eastAsia="宋体" w:cs="宋体"/>
          <w:b w:val="0"/>
          <w:color w:val="auto"/>
          <w:sz w:val="22"/>
          <w:szCs w:val="22"/>
          <w:highlight w:val="none"/>
          <w:lang w:eastAsia="zh-CN"/>
        </w:rPr>
      </w:pPr>
      <w:r>
        <w:rPr>
          <w:rFonts w:ascii="宋体" w:eastAsia="宋体" w:cs="宋体"/>
          <w:b w:val="0"/>
          <w:color w:val="auto"/>
          <w:sz w:val="22"/>
          <w:szCs w:val="22"/>
          <w:highlight w:val="none"/>
        </w:rPr>
        <w:t>  项目联系方式（询问）：</w:t>
      </w:r>
      <w:r>
        <w:rPr>
          <w:rFonts w:hint="eastAsia" w:ascii="宋体" w:eastAsia="宋体" w:cs="宋体"/>
          <w:b w:val="0"/>
          <w:color w:val="auto"/>
          <w:sz w:val="22"/>
          <w:szCs w:val="22"/>
          <w:highlight w:val="none"/>
          <w:lang w:eastAsia="zh-CN"/>
        </w:rPr>
        <w:t>13780107502</w:t>
      </w:r>
    </w:p>
    <w:p w14:paraId="4F7550BE">
      <w:pPr>
        <w:widowControl/>
        <w:spacing w:before="50" w:after="50" w:line="420" w:lineRule="atLeast"/>
        <w:jc w:val="left"/>
        <w:rPr>
          <w:rFonts w:hint="eastAsia" w:ascii="宋体" w:eastAsia="宋体" w:cs="宋体"/>
          <w:b w:val="0"/>
          <w:color w:val="auto"/>
          <w:sz w:val="22"/>
          <w:szCs w:val="22"/>
          <w:highlight w:val="none"/>
          <w:lang w:eastAsia="zh-CN"/>
        </w:rPr>
      </w:pPr>
      <w:r>
        <w:rPr>
          <w:rFonts w:ascii="宋体" w:eastAsia="宋体" w:cs="宋体"/>
          <w:b w:val="0"/>
          <w:color w:val="auto"/>
          <w:sz w:val="22"/>
          <w:szCs w:val="22"/>
          <w:highlight w:val="none"/>
        </w:rPr>
        <w:t>  质疑联系人：</w:t>
      </w:r>
      <w:r>
        <w:rPr>
          <w:rFonts w:hint="eastAsia" w:ascii="宋体" w:hAnsi="宋体" w:eastAsia="宋体" w:cs="宋体"/>
          <w:b w:val="0"/>
          <w:bCs/>
          <w:color w:val="auto"/>
          <w:sz w:val="22"/>
          <w:szCs w:val="22"/>
          <w:highlight w:val="none"/>
        </w:rPr>
        <w:t>单晓超</w:t>
      </w:r>
    </w:p>
    <w:p w14:paraId="7DD3413F">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质疑联系方式：</w:t>
      </w:r>
      <w:r>
        <w:rPr>
          <w:rFonts w:hint="eastAsia" w:ascii="宋体" w:hAnsi="宋体" w:eastAsia="宋体" w:cs="宋体"/>
          <w:b w:val="0"/>
          <w:bCs/>
          <w:color w:val="auto"/>
          <w:sz w:val="22"/>
          <w:szCs w:val="22"/>
          <w:highlight w:val="none"/>
        </w:rPr>
        <w:t>0571-56783529</w:t>
      </w:r>
    </w:p>
    <w:p w14:paraId="6BFDEE2E">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3.同级政府采购监督管理部门</w:t>
      </w:r>
    </w:p>
    <w:p w14:paraId="6009943A">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名    称：乐清市财政局政府采购监管科</w:t>
      </w:r>
    </w:p>
    <w:p w14:paraId="499B858A">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地    址：乐清市伯乐东路501号</w:t>
      </w:r>
    </w:p>
    <w:p w14:paraId="40851C2A">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传   </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 xml:space="preserve"> 真：/</w:t>
      </w:r>
    </w:p>
    <w:p w14:paraId="13E60281">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联</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系</w:t>
      </w:r>
      <w:r>
        <w:rPr>
          <w:rFonts w:hint="eastAsia" w:ascii="宋体" w:eastAsia="宋体" w:cs="宋体"/>
          <w:b w:val="0"/>
          <w:color w:val="auto"/>
          <w:sz w:val="22"/>
          <w:szCs w:val="22"/>
          <w:highlight w:val="none"/>
        </w:rPr>
        <w:t xml:space="preserve">  </w:t>
      </w:r>
      <w:r>
        <w:rPr>
          <w:rFonts w:ascii="宋体" w:eastAsia="宋体" w:cs="宋体"/>
          <w:b w:val="0"/>
          <w:color w:val="auto"/>
          <w:sz w:val="22"/>
          <w:szCs w:val="22"/>
          <w:highlight w:val="none"/>
        </w:rPr>
        <w:t>人：陈先生</w:t>
      </w:r>
    </w:p>
    <w:p w14:paraId="1B714CE2">
      <w:pPr>
        <w:widowControl/>
        <w:spacing w:before="50" w:after="50" w:line="420" w:lineRule="atLeast"/>
        <w:jc w:val="left"/>
        <w:rPr>
          <w:rFonts w:ascii="宋体" w:eastAsia="宋体" w:cs="宋体"/>
          <w:b w:val="0"/>
          <w:color w:val="auto"/>
          <w:sz w:val="22"/>
          <w:szCs w:val="22"/>
          <w:highlight w:val="none"/>
        </w:rPr>
      </w:pPr>
      <w:r>
        <w:rPr>
          <w:rFonts w:ascii="宋体" w:eastAsia="宋体" w:cs="宋体"/>
          <w:b w:val="0"/>
          <w:color w:val="auto"/>
          <w:sz w:val="22"/>
          <w:szCs w:val="22"/>
          <w:highlight w:val="none"/>
        </w:rPr>
        <w:t>  监督投诉电话：</w:t>
      </w:r>
      <w:r>
        <w:rPr>
          <w:rFonts w:hint="eastAsia" w:ascii="宋体" w:eastAsia="宋体" w:cs="宋体"/>
          <w:b w:val="0"/>
          <w:color w:val="auto"/>
          <w:sz w:val="22"/>
          <w:szCs w:val="22"/>
          <w:highlight w:val="none"/>
        </w:rPr>
        <w:t>0577-61568287</w:t>
      </w:r>
      <w:r>
        <w:rPr>
          <w:rFonts w:ascii="宋体" w:eastAsia="宋体" w:cs="宋体"/>
          <w:b w:val="0"/>
          <w:color w:val="auto"/>
          <w:sz w:val="22"/>
          <w:szCs w:val="22"/>
          <w:highlight w:val="none"/>
        </w:rPr>
        <w:t> </w:t>
      </w:r>
    </w:p>
    <w:p w14:paraId="0EDE7EB7">
      <w:pPr>
        <w:widowControl/>
        <w:spacing w:before="50" w:after="50" w:line="420" w:lineRule="atLeast"/>
        <w:jc w:val="left"/>
        <w:rPr>
          <w:rFonts w:ascii="宋体" w:eastAsia="宋体" w:cs="宋体"/>
          <w:b w:val="0"/>
          <w:color w:val="auto"/>
          <w:sz w:val="22"/>
          <w:szCs w:val="22"/>
          <w:highlight w:val="none"/>
        </w:rPr>
      </w:pPr>
    </w:p>
    <w:p w14:paraId="1D65B19C">
      <w:pPr>
        <w:tabs>
          <w:tab w:val="left" w:pos="1080"/>
        </w:tabs>
        <w:autoSpaceDE w:val="0"/>
        <w:autoSpaceDN w:val="0"/>
        <w:adjustRightInd w:val="0"/>
        <w:spacing w:line="500" w:lineRule="atLeast"/>
        <w:jc w:val="center"/>
        <w:textAlignment w:val="baseline"/>
        <w:rPr>
          <w:rFonts w:ascii="宋体" w:eastAsia="宋体"/>
          <w:color w:val="auto"/>
          <w:sz w:val="32"/>
          <w:szCs w:val="32"/>
          <w:highlight w:val="none"/>
          <w:lang w:val="zh-CN"/>
        </w:rPr>
      </w:pPr>
      <w:bookmarkStart w:id="2" w:name="_Toc483388386"/>
    </w:p>
    <w:p w14:paraId="537A58EF">
      <w:pPr>
        <w:tabs>
          <w:tab w:val="left" w:pos="1080"/>
        </w:tabs>
        <w:autoSpaceDE w:val="0"/>
        <w:autoSpaceDN w:val="0"/>
        <w:adjustRightInd w:val="0"/>
        <w:spacing w:line="500" w:lineRule="atLeast"/>
        <w:jc w:val="center"/>
        <w:textAlignment w:val="baseline"/>
        <w:rPr>
          <w:rFonts w:ascii="宋体" w:eastAsia="宋体"/>
          <w:color w:val="auto"/>
          <w:sz w:val="32"/>
          <w:szCs w:val="32"/>
          <w:highlight w:val="none"/>
          <w:lang w:val="zh-CN"/>
        </w:rPr>
      </w:pPr>
    </w:p>
    <w:p w14:paraId="11D1A2CE">
      <w:pPr>
        <w:tabs>
          <w:tab w:val="left" w:pos="1080"/>
        </w:tabs>
        <w:autoSpaceDE w:val="0"/>
        <w:autoSpaceDN w:val="0"/>
        <w:adjustRightInd w:val="0"/>
        <w:spacing w:line="500" w:lineRule="atLeast"/>
        <w:jc w:val="center"/>
        <w:textAlignment w:val="baseline"/>
        <w:rPr>
          <w:rFonts w:ascii="宋体" w:eastAsia="宋体"/>
          <w:color w:val="auto"/>
          <w:sz w:val="32"/>
          <w:szCs w:val="32"/>
          <w:highlight w:val="none"/>
          <w:lang w:val="zh-CN"/>
        </w:rPr>
      </w:pPr>
    </w:p>
    <w:p w14:paraId="4DB15124">
      <w:pPr>
        <w:tabs>
          <w:tab w:val="left" w:pos="1080"/>
        </w:tabs>
        <w:autoSpaceDE w:val="0"/>
        <w:autoSpaceDN w:val="0"/>
        <w:adjustRightInd w:val="0"/>
        <w:spacing w:line="500" w:lineRule="atLeast"/>
        <w:jc w:val="center"/>
        <w:textAlignment w:val="baseline"/>
        <w:rPr>
          <w:rFonts w:ascii="宋体" w:eastAsia="宋体"/>
          <w:color w:val="auto"/>
          <w:sz w:val="32"/>
          <w:szCs w:val="32"/>
          <w:highlight w:val="none"/>
          <w:lang w:val="zh-CN"/>
        </w:rPr>
      </w:pPr>
    </w:p>
    <w:p w14:paraId="3E19415E">
      <w:pPr>
        <w:tabs>
          <w:tab w:val="left" w:pos="1080"/>
        </w:tabs>
        <w:autoSpaceDE w:val="0"/>
        <w:autoSpaceDN w:val="0"/>
        <w:adjustRightInd w:val="0"/>
        <w:spacing w:line="500" w:lineRule="atLeast"/>
        <w:jc w:val="center"/>
        <w:textAlignment w:val="baseline"/>
        <w:rPr>
          <w:rFonts w:ascii="宋体" w:eastAsia="宋体"/>
          <w:color w:val="auto"/>
          <w:sz w:val="32"/>
          <w:szCs w:val="32"/>
          <w:highlight w:val="none"/>
          <w:lang w:val="zh-CN"/>
        </w:rPr>
      </w:pPr>
    </w:p>
    <w:p w14:paraId="201A8E5E">
      <w:pPr>
        <w:tabs>
          <w:tab w:val="left" w:pos="1080"/>
        </w:tabs>
        <w:autoSpaceDE w:val="0"/>
        <w:autoSpaceDN w:val="0"/>
        <w:adjustRightInd w:val="0"/>
        <w:spacing w:line="500" w:lineRule="atLeast"/>
        <w:jc w:val="center"/>
        <w:textAlignment w:val="baseline"/>
        <w:rPr>
          <w:rFonts w:ascii="宋体" w:eastAsia="宋体"/>
          <w:color w:val="auto"/>
          <w:sz w:val="32"/>
          <w:szCs w:val="32"/>
          <w:highlight w:val="none"/>
          <w:lang w:val="zh-CN"/>
        </w:rPr>
      </w:pPr>
    </w:p>
    <w:p w14:paraId="044BB352">
      <w:pPr>
        <w:tabs>
          <w:tab w:val="left" w:pos="1080"/>
        </w:tabs>
        <w:autoSpaceDE w:val="0"/>
        <w:autoSpaceDN w:val="0"/>
        <w:adjustRightInd w:val="0"/>
        <w:spacing w:line="500" w:lineRule="atLeast"/>
        <w:jc w:val="center"/>
        <w:textAlignment w:val="baseline"/>
        <w:rPr>
          <w:rFonts w:ascii="宋体" w:eastAsia="宋体"/>
          <w:color w:val="auto"/>
          <w:sz w:val="32"/>
          <w:szCs w:val="32"/>
          <w:highlight w:val="none"/>
          <w:lang w:val="zh-CN"/>
        </w:rPr>
      </w:pPr>
    </w:p>
    <w:p w14:paraId="18D21CEA">
      <w:pPr>
        <w:tabs>
          <w:tab w:val="left" w:pos="1080"/>
        </w:tabs>
        <w:autoSpaceDE w:val="0"/>
        <w:autoSpaceDN w:val="0"/>
        <w:adjustRightInd w:val="0"/>
        <w:spacing w:line="500" w:lineRule="atLeast"/>
        <w:jc w:val="center"/>
        <w:textAlignment w:val="baseline"/>
        <w:rPr>
          <w:rFonts w:ascii="宋体" w:eastAsia="宋体"/>
          <w:color w:val="auto"/>
          <w:sz w:val="32"/>
          <w:szCs w:val="32"/>
          <w:highlight w:val="none"/>
          <w:lang w:val="zh-CN"/>
        </w:rPr>
      </w:pPr>
    </w:p>
    <w:p w14:paraId="13F798C9">
      <w:pPr>
        <w:tabs>
          <w:tab w:val="left" w:pos="1080"/>
        </w:tabs>
        <w:autoSpaceDE w:val="0"/>
        <w:autoSpaceDN w:val="0"/>
        <w:adjustRightInd w:val="0"/>
        <w:spacing w:line="500" w:lineRule="atLeast"/>
        <w:jc w:val="center"/>
        <w:textAlignment w:val="baseline"/>
        <w:rPr>
          <w:rFonts w:ascii="宋体" w:eastAsia="宋体"/>
          <w:color w:val="auto"/>
          <w:sz w:val="32"/>
          <w:szCs w:val="32"/>
          <w:highlight w:val="none"/>
          <w:lang w:val="zh-CN"/>
        </w:rPr>
      </w:pPr>
    </w:p>
    <w:p w14:paraId="4B22E9CE">
      <w:pPr>
        <w:widowControl/>
        <w:jc w:val="left"/>
        <w:rPr>
          <w:rFonts w:ascii="宋体" w:eastAsia="宋体"/>
          <w:color w:val="auto"/>
          <w:sz w:val="32"/>
          <w:szCs w:val="32"/>
          <w:highlight w:val="none"/>
          <w:lang w:val="zh-CN"/>
        </w:rPr>
      </w:pPr>
      <w:r>
        <w:rPr>
          <w:rFonts w:ascii="宋体" w:eastAsia="宋体"/>
          <w:color w:val="auto"/>
          <w:sz w:val="32"/>
          <w:szCs w:val="32"/>
          <w:highlight w:val="none"/>
          <w:lang w:val="zh-CN"/>
        </w:rPr>
        <w:br w:type="page"/>
      </w:r>
    </w:p>
    <w:p w14:paraId="260C3828">
      <w:pPr>
        <w:tabs>
          <w:tab w:val="left" w:pos="1080"/>
        </w:tabs>
        <w:autoSpaceDE w:val="0"/>
        <w:autoSpaceDN w:val="0"/>
        <w:adjustRightInd w:val="0"/>
        <w:spacing w:line="500" w:lineRule="atLeast"/>
        <w:jc w:val="center"/>
        <w:textAlignment w:val="baseline"/>
        <w:rPr>
          <w:rFonts w:ascii="宋体" w:eastAsia="宋体"/>
          <w:b w:val="0"/>
          <w:color w:val="auto"/>
          <w:sz w:val="32"/>
          <w:szCs w:val="32"/>
          <w:highlight w:val="none"/>
          <w:lang w:val="zh-CN"/>
        </w:rPr>
      </w:pPr>
      <w:r>
        <w:rPr>
          <w:rFonts w:hint="eastAsia" w:ascii="宋体" w:eastAsia="宋体"/>
          <w:b w:val="0"/>
          <w:color w:val="auto"/>
          <w:sz w:val="32"/>
          <w:szCs w:val="32"/>
          <w:highlight w:val="none"/>
          <w:lang w:val="zh-CN"/>
        </w:rPr>
        <w:t>第一部分   投标邀请函（投标须知前附表）</w:t>
      </w:r>
      <w:bookmarkEnd w:id="2"/>
    </w:p>
    <w:tbl>
      <w:tblPr>
        <w:tblStyle w:val="26"/>
        <w:tblW w:w="10171"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57" w:type="dxa"/>
          <w:left w:w="108" w:type="dxa"/>
          <w:bottom w:w="57" w:type="dxa"/>
          <w:right w:w="108" w:type="dxa"/>
        </w:tblCellMar>
      </w:tblPr>
      <w:tblGrid>
        <w:gridCol w:w="664"/>
        <w:gridCol w:w="1731"/>
        <w:gridCol w:w="7776"/>
      </w:tblGrid>
      <w:tr w14:paraId="1812B012">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4" w:type="dxa"/>
            <w:vAlign w:val="center"/>
          </w:tcPr>
          <w:p w14:paraId="78E81494">
            <w:pPr>
              <w:spacing w:line="460" w:lineRule="exact"/>
              <w:jc w:val="center"/>
              <w:rPr>
                <w:rFonts w:ascii="宋体" w:eastAsia="宋体" w:cs="宋体"/>
                <w:b w:val="0"/>
                <w:color w:val="auto"/>
                <w:sz w:val="22"/>
                <w:szCs w:val="22"/>
                <w:highlight w:val="none"/>
              </w:rPr>
            </w:pPr>
            <w:r>
              <w:rPr>
                <w:rFonts w:hint="eastAsia" w:ascii="宋体" w:eastAsia="宋体" w:cs="宋体"/>
                <w:b w:val="0"/>
                <w:color w:val="auto"/>
                <w:sz w:val="22"/>
                <w:szCs w:val="22"/>
                <w:highlight w:val="none"/>
              </w:rPr>
              <w:t>序号</w:t>
            </w:r>
          </w:p>
        </w:tc>
        <w:tc>
          <w:tcPr>
            <w:tcW w:w="1731" w:type="dxa"/>
            <w:vAlign w:val="center"/>
          </w:tcPr>
          <w:p w14:paraId="47022EF6">
            <w:pPr>
              <w:spacing w:line="460" w:lineRule="exact"/>
              <w:jc w:val="center"/>
              <w:rPr>
                <w:rFonts w:ascii="宋体" w:eastAsia="宋体" w:cs="宋体"/>
                <w:b w:val="0"/>
                <w:color w:val="auto"/>
                <w:sz w:val="22"/>
                <w:szCs w:val="22"/>
                <w:highlight w:val="none"/>
              </w:rPr>
            </w:pPr>
            <w:r>
              <w:rPr>
                <w:rFonts w:hint="eastAsia" w:ascii="宋体" w:eastAsia="宋体" w:cs="宋体"/>
                <w:b w:val="0"/>
                <w:color w:val="auto"/>
                <w:sz w:val="22"/>
                <w:szCs w:val="22"/>
                <w:highlight w:val="none"/>
              </w:rPr>
              <w:t>内容</w:t>
            </w:r>
          </w:p>
        </w:tc>
        <w:tc>
          <w:tcPr>
            <w:tcW w:w="7776" w:type="dxa"/>
            <w:vAlign w:val="center"/>
          </w:tcPr>
          <w:p w14:paraId="34478DE0">
            <w:pPr>
              <w:spacing w:line="460" w:lineRule="exact"/>
              <w:jc w:val="center"/>
              <w:rPr>
                <w:rFonts w:ascii="宋体" w:eastAsia="宋体" w:cs="宋体"/>
                <w:b w:val="0"/>
                <w:color w:val="auto"/>
                <w:sz w:val="22"/>
                <w:szCs w:val="22"/>
                <w:highlight w:val="none"/>
              </w:rPr>
            </w:pPr>
            <w:r>
              <w:rPr>
                <w:rFonts w:hint="eastAsia" w:ascii="宋体" w:eastAsia="宋体" w:cs="宋体"/>
                <w:b w:val="0"/>
                <w:color w:val="auto"/>
                <w:sz w:val="22"/>
                <w:szCs w:val="22"/>
                <w:highlight w:val="none"/>
              </w:rPr>
              <w:t>说明与要求</w:t>
            </w:r>
          </w:p>
        </w:tc>
      </w:tr>
      <w:tr w14:paraId="674353BC">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4" w:type="dxa"/>
            <w:vAlign w:val="center"/>
          </w:tcPr>
          <w:p w14:paraId="45AA6D73">
            <w:pPr>
              <w:spacing w:line="460" w:lineRule="exact"/>
              <w:jc w:val="center"/>
              <w:rPr>
                <w:rFonts w:ascii="宋体" w:eastAsia="宋体" w:cs="宋体"/>
                <w:b w:val="0"/>
                <w:color w:val="auto"/>
                <w:sz w:val="22"/>
                <w:szCs w:val="22"/>
                <w:highlight w:val="none"/>
              </w:rPr>
            </w:pPr>
            <w:r>
              <w:rPr>
                <w:rFonts w:hint="eastAsia" w:ascii="宋体" w:eastAsia="宋体" w:cs="宋体"/>
                <w:b w:val="0"/>
                <w:color w:val="auto"/>
                <w:sz w:val="22"/>
                <w:szCs w:val="22"/>
                <w:highlight w:val="none"/>
              </w:rPr>
              <w:t>1</w:t>
            </w:r>
          </w:p>
        </w:tc>
        <w:tc>
          <w:tcPr>
            <w:tcW w:w="1731" w:type="dxa"/>
            <w:vAlign w:val="center"/>
          </w:tcPr>
          <w:p w14:paraId="0D6E34E8">
            <w:pPr>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项目名称</w:t>
            </w:r>
          </w:p>
        </w:tc>
        <w:tc>
          <w:tcPr>
            <w:tcW w:w="7776" w:type="dxa"/>
            <w:vAlign w:val="center"/>
          </w:tcPr>
          <w:p w14:paraId="659D46E4">
            <w:pPr>
              <w:spacing w:line="460" w:lineRule="exact"/>
              <w:rPr>
                <w:rFonts w:hint="eastAsia" w:ascii="宋体" w:eastAsia="宋体" w:cs="宋体"/>
                <w:b w:val="0"/>
                <w:color w:val="auto"/>
                <w:sz w:val="22"/>
                <w:szCs w:val="22"/>
                <w:highlight w:val="none"/>
                <w:lang w:eastAsia="zh-CN"/>
              </w:rPr>
            </w:pPr>
            <w:r>
              <w:rPr>
                <w:rFonts w:hint="eastAsia" w:ascii="宋体" w:eastAsia="宋体" w:cs="宋体"/>
                <w:b w:val="0"/>
                <w:color w:val="auto"/>
                <w:sz w:val="22"/>
                <w:szCs w:val="22"/>
                <w:highlight w:val="none"/>
                <w:lang w:eastAsia="zh-CN"/>
              </w:rPr>
              <w:t>乐清市人民医院食堂轻质白油采购(第二次)</w:t>
            </w:r>
          </w:p>
        </w:tc>
      </w:tr>
      <w:tr w14:paraId="6B8BFAD7">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4" w:type="dxa"/>
            <w:vAlign w:val="center"/>
          </w:tcPr>
          <w:p w14:paraId="0E641750">
            <w:pPr>
              <w:spacing w:line="460" w:lineRule="exact"/>
              <w:jc w:val="center"/>
              <w:rPr>
                <w:rFonts w:ascii="宋体" w:eastAsia="宋体" w:cs="宋体"/>
                <w:b w:val="0"/>
                <w:color w:val="auto"/>
                <w:sz w:val="22"/>
                <w:szCs w:val="22"/>
                <w:highlight w:val="none"/>
              </w:rPr>
            </w:pPr>
            <w:r>
              <w:rPr>
                <w:rFonts w:hint="eastAsia" w:ascii="宋体" w:eastAsia="宋体" w:cs="宋体"/>
                <w:b w:val="0"/>
                <w:color w:val="auto"/>
                <w:sz w:val="22"/>
                <w:szCs w:val="22"/>
                <w:highlight w:val="none"/>
              </w:rPr>
              <w:t>2</w:t>
            </w:r>
          </w:p>
        </w:tc>
        <w:tc>
          <w:tcPr>
            <w:tcW w:w="1731" w:type="dxa"/>
            <w:vAlign w:val="center"/>
          </w:tcPr>
          <w:p w14:paraId="7BBF770B">
            <w:pPr>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项目编号</w:t>
            </w:r>
          </w:p>
        </w:tc>
        <w:tc>
          <w:tcPr>
            <w:tcW w:w="7776" w:type="dxa"/>
            <w:vAlign w:val="center"/>
          </w:tcPr>
          <w:p w14:paraId="5B4EF62E">
            <w:pPr>
              <w:spacing w:line="460" w:lineRule="exact"/>
              <w:rPr>
                <w:rFonts w:hint="eastAsia" w:ascii="宋体" w:eastAsia="宋体" w:cs="宋体"/>
                <w:b w:val="0"/>
                <w:color w:val="auto"/>
                <w:sz w:val="22"/>
                <w:szCs w:val="22"/>
                <w:highlight w:val="none"/>
                <w:lang w:eastAsia="zh-CN"/>
              </w:rPr>
            </w:pPr>
            <w:r>
              <w:rPr>
                <w:rFonts w:hint="eastAsia" w:ascii="宋体" w:eastAsia="宋体" w:cs="宋体"/>
                <w:b w:val="0"/>
                <w:color w:val="auto"/>
                <w:sz w:val="22"/>
                <w:szCs w:val="22"/>
                <w:highlight w:val="none"/>
                <w:lang w:eastAsia="zh-CN"/>
              </w:rPr>
              <w:t>JWCG202438</w:t>
            </w:r>
          </w:p>
        </w:tc>
      </w:tr>
      <w:tr w14:paraId="1A924B1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4" w:type="dxa"/>
            <w:vAlign w:val="center"/>
          </w:tcPr>
          <w:p w14:paraId="5BCC2016">
            <w:pPr>
              <w:spacing w:line="460" w:lineRule="exact"/>
              <w:jc w:val="center"/>
              <w:rPr>
                <w:rFonts w:ascii="宋体" w:eastAsia="宋体" w:cs="宋体"/>
                <w:b w:val="0"/>
                <w:color w:val="auto"/>
                <w:sz w:val="22"/>
                <w:szCs w:val="22"/>
                <w:highlight w:val="none"/>
              </w:rPr>
            </w:pPr>
            <w:r>
              <w:rPr>
                <w:rFonts w:hint="eastAsia" w:ascii="宋体" w:eastAsia="宋体" w:cs="宋体"/>
                <w:b w:val="0"/>
                <w:color w:val="auto"/>
                <w:sz w:val="22"/>
                <w:szCs w:val="22"/>
                <w:highlight w:val="none"/>
              </w:rPr>
              <w:t>3</w:t>
            </w:r>
          </w:p>
        </w:tc>
        <w:tc>
          <w:tcPr>
            <w:tcW w:w="1731" w:type="dxa"/>
            <w:vAlign w:val="center"/>
          </w:tcPr>
          <w:p w14:paraId="6C78D432">
            <w:pPr>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资金来源</w:t>
            </w:r>
          </w:p>
        </w:tc>
        <w:tc>
          <w:tcPr>
            <w:tcW w:w="7776" w:type="dxa"/>
            <w:vAlign w:val="center"/>
          </w:tcPr>
          <w:p w14:paraId="62C3F6EE">
            <w:pPr>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财政性资金</w:t>
            </w:r>
          </w:p>
        </w:tc>
      </w:tr>
      <w:tr w14:paraId="2586C24F">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4" w:type="dxa"/>
            <w:vAlign w:val="center"/>
          </w:tcPr>
          <w:p w14:paraId="620950AF">
            <w:pPr>
              <w:spacing w:line="460" w:lineRule="exact"/>
              <w:jc w:val="center"/>
              <w:rPr>
                <w:rFonts w:ascii="宋体" w:eastAsia="宋体" w:cs="宋体"/>
                <w:b w:val="0"/>
                <w:color w:val="auto"/>
                <w:sz w:val="22"/>
                <w:szCs w:val="22"/>
                <w:highlight w:val="none"/>
              </w:rPr>
            </w:pPr>
            <w:r>
              <w:rPr>
                <w:rFonts w:hint="eastAsia" w:ascii="宋体" w:eastAsia="宋体" w:cs="宋体"/>
                <w:b w:val="0"/>
                <w:color w:val="auto"/>
                <w:sz w:val="22"/>
                <w:szCs w:val="22"/>
                <w:highlight w:val="none"/>
              </w:rPr>
              <w:t>4</w:t>
            </w:r>
          </w:p>
        </w:tc>
        <w:tc>
          <w:tcPr>
            <w:tcW w:w="1731" w:type="dxa"/>
            <w:vAlign w:val="center"/>
          </w:tcPr>
          <w:p w14:paraId="04A678B7">
            <w:pPr>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采购方式</w:t>
            </w:r>
          </w:p>
        </w:tc>
        <w:tc>
          <w:tcPr>
            <w:tcW w:w="7776" w:type="dxa"/>
            <w:vAlign w:val="center"/>
          </w:tcPr>
          <w:p w14:paraId="256FDE1B">
            <w:pPr>
              <w:spacing w:line="460" w:lineRule="exact"/>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询价采购</w:t>
            </w:r>
          </w:p>
        </w:tc>
      </w:tr>
      <w:tr w14:paraId="48ACB18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4" w:type="dxa"/>
            <w:vAlign w:val="center"/>
          </w:tcPr>
          <w:p w14:paraId="1B4F6F66">
            <w:pPr>
              <w:spacing w:line="460" w:lineRule="exact"/>
              <w:jc w:val="center"/>
              <w:rPr>
                <w:rFonts w:ascii="宋体" w:eastAsia="宋体" w:cs="宋体"/>
                <w:b w:val="0"/>
                <w:color w:val="auto"/>
                <w:sz w:val="22"/>
                <w:szCs w:val="22"/>
                <w:highlight w:val="none"/>
              </w:rPr>
            </w:pPr>
            <w:r>
              <w:rPr>
                <w:rFonts w:hint="eastAsia" w:ascii="宋体" w:eastAsia="宋体" w:cs="宋体"/>
                <w:b w:val="0"/>
                <w:color w:val="auto"/>
                <w:sz w:val="22"/>
                <w:szCs w:val="22"/>
                <w:highlight w:val="none"/>
              </w:rPr>
              <w:t>5</w:t>
            </w:r>
          </w:p>
        </w:tc>
        <w:tc>
          <w:tcPr>
            <w:tcW w:w="1731" w:type="dxa"/>
            <w:vAlign w:val="center"/>
          </w:tcPr>
          <w:p w14:paraId="73C86219">
            <w:pPr>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采购预算</w:t>
            </w:r>
          </w:p>
        </w:tc>
        <w:tc>
          <w:tcPr>
            <w:tcW w:w="7776" w:type="dxa"/>
            <w:vAlign w:val="center"/>
          </w:tcPr>
          <w:p w14:paraId="318EE31C">
            <w:pPr>
              <w:spacing w:line="460" w:lineRule="exact"/>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lang w:eastAsia="zh-CN"/>
              </w:rPr>
              <w:t>634000</w:t>
            </w:r>
            <w:r>
              <w:rPr>
                <w:rFonts w:hint="eastAsia" w:ascii="宋体" w:eastAsia="宋体" w:cs="宋体"/>
                <w:b w:val="0"/>
                <w:bCs/>
                <w:color w:val="auto"/>
                <w:sz w:val="22"/>
                <w:szCs w:val="22"/>
                <w:highlight w:val="none"/>
              </w:rPr>
              <w:t>元</w:t>
            </w:r>
          </w:p>
        </w:tc>
      </w:tr>
      <w:tr w14:paraId="58C6E3F2">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4" w:type="dxa"/>
            <w:vAlign w:val="center"/>
          </w:tcPr>
          <w:p w14:paraId="21826267">
            <w:pPr>
              <w:spacing w:line="460" w:lineRule="exact"/>
              <w:jc w:val="center"/>
              <w:rPr>
                <w:rFonts w:ascii="宋体" w:eastAsia="宋体" w:cs="宋体"/>
                <w:b w:val="0"/>
                <w:color w:val="auto"/>
                <w:sz w:val="22"/>
                <w:szCs w:val="22"/>
                <w:highlight w:val="none"/>
              </w:rPr>
            </w:pPr>
            <w:r>
              <w:rPr>
                <w:rFonts w:hint="eastAsia" w:ascii="宋体" w:eastAsia="宋体" w:cs="宋体"/>
                <w:b w:val="0"/>
                <w:color w:val="auto"/>
                <w:sz w:val="22"/>
                <w:szCs w:val="22"/>
                <w:highlight w:val="none"/>
              </w:rPr>
              <w:t>6</w:t>
            </w:r>
          </w:p>
        </w:tc>
        <w:tc>
          <w:tcPr>
            <w:tcW w:w="1731" w:type="dxa"/>
            <w:vAlign w:val="center"/>
          </w:tcPr>
          <w:p w14:paraId="74540527">
            <w:pPr>
              <w:adjustRightInd w:val="0"/>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采购人</w:t>
            </w:r>
          </w:p>
        </w:tc>
        <w:tc>
          <w:tcPr>
            <w:tcW w:w="7776" w:type="dxa"/>
            <w:vAlign w:val="center"/>
          </w:tcPr>
          <w:p w14:paraId="42951507">
            <w:pPr>
              <w:adjustRightInd w:val="0"/>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采购人：乐清市人民医院</w:t>
            </w:r>
          </w:p>
          <w:p w14:paraId="2462CC5B">
            <w:pPr>
              <w:adjustRightInd w:val="0"/>
              <w:spacing w:line="460" w:lineRule="exact"/>
              <w:rPr>
                <w:rFonts w:hint="eastAsia" w:ascii="宋体" w:eastAsia="宋体" w:cs="宋体"/>
                <w:b w:val="0"/>
                <w:color w:val="auto"/>
                <w:sz w:val="22"/>
                <w:szCs w:val="22"/>
                <w:highlight w:val="none"/>
                <w:lang w:eastAsia="zh-CN"/>
              </w:rPr>
            </w:pPr>
            <w:r>
              <w:rPr>
                <w:rFonts w:hint="eastAsia" w:ascii="宋体" w:eastAsia="宋体" w:cs="宋体"/>
                <w:b w:val="0"/>
                <w:color w:val="auto"/>
                <w:sz w:val="22"/>
                <w:szCs w:val="22"/>
                <w:highlight w:val="none"/>
              </w:rPr>
              <w:t>联系人：</w:t>
            </w:r>
            <w:r>
              <w:rPr>
                <w:rFonts w:hint="eastAsia" w:ascii="宋体" w:eastAsia="宋体" w:cs="宋体"/>
                <w:b w:val="0"/>
                <w:color w:val="auto"/>
                <w:sz w:val="22"/>
                <w:szCs w:val="22"/>
                <w:highlight w:val="none"/>
                <w:lang w:eastAsia="zh-CN"/>
              </w:rPr>
              <w:t>万先生</w:t>
            </w:r>
          </w:p>
          <w:p w14:paraId="02BCF1D5">
            <w:pPr>
              <w:adjustRightInd w:val="0"/>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联系电话：0577-62061731</w:t>
            </w:r>
          </w:p>
        </w:tc>
      </w:tr>
      <w:tr w14:paraId="188A655A">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4" w:type="dxa"/>
            <w:vAlign w:val="center"/>
          </w:tcPr>
          <w:p w14:paraId="03DB9E55">
            <w:pPr>
              <w:spacing w:line="460" w:lineRule="exact"/>
              <w:jc w:val="center"/>
              <w:rPr>
                <w:rFonts w:ascii="宋体" w:eastAsia="宋体" w:cs="宋体"/>
                <w:b w:val="0"/>
                <w:color w:val="auto"/>
                <w:sz w:val="22"/>
                <w:szCs w:val="22"/>
                <w:highlight w:val="none"/>
              </w:rPr>
            </w:pPr>
            <w:r>
              <w:rPr>
                <w:rFonts w:hint="eastAsia" w:ascii="宋体" w:eastAsia="宋体" w:cs="宋体"/>
                <w:b w:val="0"/>
                <w:color w:val="auto"/>
                <w:sz w:val="22"/>
                <w:szCs w:val="22"/>
                <w:highlight w:val="none"/>
              </w:rPr>
              <w:t>7</w:t>
            </w:r>
          </w:p>
        </w:tc>
        <w:tc>
          <w:tcPr>
            <w:tcW w:w="1731" w:type="dxa"/>
            <w:vAlign w:val="center"/>
          </w:tcPr>
          <w:p w14:paraId="18E84967">
            <w:pPr>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采购代理机构</w:t>
            </w:r>
          </w:p>
        </w:tc>
        <w:tc>
          <w:tcPr>
            <w:tcW w:w="7776" w:type="dxa"/>
            <w:vAlign w:val="center"/>
          </w:tcPr>
          <w:p w14:paraId="70E2F773">
            <w:pPr>
              <w:adjustRightInd w:val="0"/>
              <w:spacing w:line="460" w:lineRule="exact"/>
              <w:rPr>
                <w:rFonts w:hint="eastAsia" w:ascii="宋体" w:eastAsia="宋体" w:cs="宋体"/>
                <w:b w:val="0"/>
                <w:color w:val="auto"/>
                <w:sz w:val="22"/>
                <w:szCs w:val="22"/>
                <w:highlight w:val="none"/>
                <w:lang w:eastAsia="zh-CN"/>
              </w:rPr>
            </w:pPr>
            <w:r>
              <w:rPr>
                <w:rFonts w:hint="eastAsia" w:ascii="宋体" w:eastAsia="宋体" w:cs="宋体"/>
                <w:b w:val="0"/>
                <w:color w:val="auto"/>
                <w:sz w:val="22"/>
                <w:szCs w:val="22"/>
                <w:highlight w:val="none"/>
              </w:rPr>
              <w:t>名称：</w:t>
            </w:r>
            <w:r>
              <w:rPr>
                <w:rFonts w:hint="eastAsia" w:ascii="宋体" w:eastAsia="宋体" w:cs="宋体"/>
                <w:b w:val="0"/>
                <w:color w:val="auto"/>
                <w:sz w:val="22"/>
                <w:szCs w:val="22"/>
                <w:highlight w:val="none"/>
                <w:lang w:eastAsia="zh-CN"/>
              </w:rPr>
              <w:t>东方经纬项目管理有限公司</w:t>
            </w:r>
          </w:p>
          <w:p w14:paraId="660BEEBE">
            <w:pPr>
              <w:adjustRightInd w:val="0"/>
              <w:spacing w:line="460" w:lineRule="exact"/>
              <w:rPr>
                <w:rFonts w:hint="eastAsia" w:ascii="宋体" w:eastAsia="宋体" w:cs="宋体"/>
                <w:b w:val="0"/>
                <w:color w:val="auto"/>
                <w:sz w:val="22"/>
                <w:szCs w:val="22"/>
                <w:highlight w:val="none"/>
                <w:lang w:eastAsia="zh-CN"/>
              </w:rPr>
            </w:pPr>
            <w:r>
              <w:rPr>
                <w:rFonts w:hint="eastAsia" w:ascii="宋体" w:eastAsia="宋体" w:cs="宋体"/>
                <w:b w:val="0"/>
                <w:color w:val="auto"/>
                <w:sz w:val="22"/>
                <w:szCs w:val="22"/>
                <w:highlight w:val="none"/>
              </w:rPr>
              <w:t>联系人：</w:t>
            </w:r>
            <w:r>
              <w:rPr>
                <w:rFonts w:hint="eastAsia" w:ascii="宋体" w:eastAsia="宋体" w:cs="宋体"/>
                <w:b w:val="0"/>
                <w:color w:val="auto"/>
                <w:sz w:val="22"/>
                <w:szCs w:val="22"/>
                <w:highlight w:val="none"/>
                <w:lang w:eastAsia="zh-CN"/>
              </w:rPr>
              <w:t>王女士</w:t>
            </w:r>
          </w:p>
          <w:p w14:paraId="0100D22E">
            <w:pPr>
              <w:adjustRightInd w:val="0"/>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联系电话：</w:t>
            </w:r>
            <w:r>
              <w:rPr>
                <w:rFonts w:hint="eastAsia" w:ascii="宋体" w:eastAsia="宋体" w:cs="宋体"/>
                <w:b w:val="0"/>
                <w:color w:val="auto"/>
                <w:sz w:val="22"/>
                <w:szCs w:val="22"/>
                <w:highlight w:val="none"/>
                <w:lang w:eastAsia="zh-CN"/>
              </w:rPr>
              <w:t>13780107502</w:t>
            </w:r>
          </w:p>
        </w:tc>
      </w:tr>
      <w:tr w14:paraId="0BB4AFA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4" w:type="dxa"/>
            <w:vAlign w:val="center"/>
          </w:tcPr>
          <w:p w14:paraId="53168063">
            <w:pPr>
              <w:spacing w:line="460" w:lineRule="exact"/>
              <w:jc w:val="center"/>
              <w:rPr>
                <w:rFonts w:ascii="宋体" w:eastAsia="宋体" w:cs="宋体"/>
                <w:b w:val="0"/>
                <w:color w:val="auto"/>
                <w:sz w:val="22"/>
                <w:szCs w:val="22"/>
                <w:highlight w:val="none"/>
              </w:rPr>
            </w:pPr>
            <w:r>
              <w:rPr>
                <w:rFonts w:hint="eastAsia" w:ascii="宋体" w:eastAsia="宋体" w:cs="宋体"/>
                <w:b w:val="0"/>
                <w:color w:val="auto"/>
                <w:sz w:val="22"/>
                <w:szCs w:val="22"/>
                <w:highlight w:val="none"/>
              </w:rPr>
              <w:t>8</w:t>
            </w:r>
          </w:p>
        </w:tc>
        <w:tc>
          <w:tcPr>
            <w:tcW w:w="1731" w:type="dxa"/>
            <w:vAlign w:val="center"/>
          </w:tcPr>
          <w:p w14:paraId="6524DBD7">
            <w:pPr>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评标办法</w:t>
            </w:r>
          </w:p>
        </w:tc>
        <w:tc>
          <w:tcPr>
            <w:tcW w:w="7776" w:type="dxa"/>
            <w:vAlign w:val="center"/>
          </w:tcPr>
          <w:p w14:paraId="007C3CCB">
            <w:pPr>
              <w:adjustRightInd w:val="0"/>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最低评标价法</w:t>
            </w:r>
          </w:p>
        </w:tc>
      </w:tr>
      <w:tr w14:paraId="6D6D21CC">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4" w:type="dxa"/>
            <w:vAlign w:val="center"/>
          </w:tcPr>
          <w:p w14:paraId="457BE526">
            <w:pPr>
              <w:spacing w:line="460" w:lineRule="exact"/>
              <w:jc w:val="center"/>
              <w:rPr>
                <w:rFonts w:ascii="宋体" w:eastAsia="宋体" w:cs="宋体"/>
                <w:b w:val="0"/>
                <w:color w:val="auto"/>
                <w:sz w:val="22"/>
                <w:szCs w:val="22"/>
                <w:highlight w:val="none"/>
              </w:rPr>
            </w:pPr>
            <w:r>
              <w:rPr>
                <w:rFonts w:hint="eastAsia" w:ascii="宋体" w:eastAsia="宋体" w:cs="宋体"/>
                <w:b w:val="0"/>
                <w:color w:val="auto"/>
                <w:sz w:val="22"/>
                <w:szCs w:val="22"/>
                <w:highlight w:val="none"/>
              </w:rPr>
              <w:t>9</w:t>
            </w:r>
          </w:p>
        </w:tc>
        <w:tc>
          <w:tcPr>
            <w:tcW w:w="1731" w:type="dxa"/>
            <w:vAlign w:val="center"/>
          </w:tcPr>
          <w:p w14:paraId="35DB0D4A">
            <w:pPr>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招标内容</w:t>
            </w:r>
          </w:p>
        </w:tc>
        <w:tc>
          <w:tcPr>
            <w:tcW w:w="7776" w:type="dxa"/>
            <w:vAlign w:val="center"/>
          </w:tcPr>
          <w:p w14:paraId="7D56F803">
            <w:pPr>
              <w:adjustRightInd w:val="0"/>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具体内容见采购文件。</w:t>
            </w:r>
          </w:p>
        </w:tc>
      </w:tr>
      <w:tr w14:paraId="08F21BAF">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664" w:type="dxa"/>
            <w:vAlign w:val="center"/>
          </w:tcPr>
          <w:p w14:paraId="6154147B">
            <w:pPr>
              <w:spacing w:line="460" w:lineRule="exact"/>
              <w:jc w:val="center"/>
              <w:rPr>
                <w:rFonts w:ascii="宋体" w:eastAsia="宋体" w:cs="宋体"/>
                <w:b w:val="0"/>
                <w:color w:val="auto"/>
                <w:sz w:val="22"/>
                <w:szCs w:val="22"/>
                <w:highlight w:val="none"/>
              </w:rPr>
            </w:pPr>
            <w:r>
              <w:rPr>
                <w:rFonts w:hint="eastAsia" w:ascii="宋体" w:eastAsia="宋体" w:cs="宋体"/>
                <w:b w:val="0"/>
                <w:color w:val="auto"/>
                <w:sz w:val="22"/>
                <w:szCs w:val="22"/>
                <w:highlight w:val="none"/>
              </w:rPr>
              <w:t>10</w:t>
            </w:r>
          </w:p>
        </w:tc>
        <w:tc>
          <w:tcPr>
            <w:tcW w:w="1731" w:type="dxa"/>
            <w:vAlign w:val="center"/>
          </w:tcPr>
          <w:p w14:paraId="1F794BDB">
            <w:pPr>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投标供应商资格要求</w:t>
            </w:r>
          </w:p>
        </w:tc>
        <w:tc>
          <w:tcPr>
            <w:tcW w:w="7776" w:type="dxa"/>
            <w:vAlign w:val="center"/>
          </w:tcPr>
          <w:p w14:paraId="57E16E5F">
            <w:pPr>
              <w:widowControl/>
              <w:spacing w:line="460" w:lineRule="exact"/>
              <w:jc w:val="left"/>
              <w:rPr>
                <w:rFonts w:ascii="宋体" w:eastAsia="宋体" w:cs="宋体"/>
                <w:b w:val="0"/>
                <w:color w:val="auto"/>
                <w:sz w:val="22"/>
                <w:szCs w:val="22"/>
                <w:highlight w:val="none"/>
              </w:rPr>
            </w:pPr>
            <w:r>
              <w:rPr>
                <w:rFonts w:hint="eastAsia" w:ascii="宋体" w:eastAsia="宋体" w:cs="宋体"/>
                <w:b w:val="0"/>
                <w:color w:val="auto"/>
                <w:sz w:val="22"/>
                <w:szCs w:val="22"/>
                <w:highlight w:val="none"/>
              </w:rPr>
              <w:t>具体要求见询价采购公告。</w:t>
            </w:r>
          </w:p>
        </w:tc>
      </w:tr>
      <w:tr w14:paraId="5FD2567D">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664" w:type="dxa"/>
            <w:vAlign w:val="center"/>
          </w:tcPr>
          <w:p w14:paraId="605F5C59">
            <w:pPr>
              <w:spacing w:line="460" w:lineRule="exact"/>
              <w:jc w:val="center"/>
              <w:rPr>
                <w:rFonts w:ascii="宋体" w:eastAsia="宋体" w:cs="宋体"/>
                <w:b w:val="0"/>
                <w:color w:val="auto"/>
                <w:sz w:val="22"/>
                <w:szCs w:val="22"/>
                <w:highlight w:val="none"/>
              </w:rPr>
            </w:pPr>
            <w:r>
              <w:rPr>
                <w:rFonts w:hint="eastAsia" w:ascii="宋体" w:eastAsia="宋体" w:cs="宋体"/>
                <w:b w:val="0"/>
                <w:color w:val="auto"/>
                <w:sz w:val="22"/>
                <w:szCs w:val="22"/>
                <w:highlight w:val="none"/>
              </w:rPr>
              <w:t>11</w:t>
            </w:r>
          </w:p>
        </w:tc>
        <w:tc>
          <w:tcPr>
            <w:tcW w:w="1731" w:type="dxa"/>
            <w:vAlign w:val="center"/>
          </w:tcPr>
          <w:p w14:paraId="4665FB59">
            <w:pPr>
              <w:adjustRightInd w:val="0"/>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是否接受联合体投标</w:t>
            </w:r>
          </w:p>
        </w:tc>
        <w:tc>
          <w:tcPr>
            <w:tcW w:w="7776" w:type="dxa"/>
            <w:vAlign w:val="center"/>
          </w:tcPr>
          <w:p w14:paraId="7B23CFA4">
            <w:pPr>
              <w:adjustRightInd w:val="0"/>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fldChar w:fldCharType="begin"/>
            </w:r>
            <w:r>
              <w:rPr>
                <w:rFonts w:hint="eastAsia" w:ascii="宋体" w:eastAsia="宋体" w:cs="宋体"/>
                <w:b w:val="0"/>
                <w:color w:val="auto"/>
                <w:sz w:val="22"/>
                <w:szCs w:val="22"/>
                <w:highlight w:val="none"/>
              </w:rPr>
              <w:instrText xml:space="preserve"> eq \o\ac(□,√)</w:instrText>
            </w:r>
            <w:r>
              <w:rPr>
                <w:rFonts w:hint="eastAsia" w:ascii="宋体" w:eastAsia="宋体" w:cs="宋体"/>
                <w:b w:val="0"/>
                <w:color w:val="auto"/>
                <w:sz w:val="22"/>
                <w:szCs w:val="22"/>
                <w:highlight w:val="none"/>
              </w:rPr>
              <w:fldChar w:fldCharType="end"/>
            </w:r>
            <w:r>
              <w:rPr>
                <w:rFonts w:hint="eastAsia" w:ascii="宋体" w:eastAsia="宋体" w:cs="宋体"/>
                <w:b w:val="0"/>
                <w:color w:val="auto"/>
                <w:sz w:val="22"/>
                <w:szCs w:val="22"/>
                <w:highlight w:val="none"/>
              </w:rPr>
              <w:t>不接受</w:t>
            </w:r>
          </w:p>
          <w:p w14:paraId="0818C540">
            <w:pPr>
              <w:adjustRightInd w:val="0"/>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 xml:space="preserve">□接受 </w:t>
            </w:r>
          </w:p>
        </w:tc>
      </w:tr>
      <w:tr w14:paraId="4CADDC28">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664" w:type="dxa"/>
            <w:vAlign w:val="center"/>
          </w:tcPr>
          <w:p w14:paraId="4F6295DB">
            <w:pPr>
              <w:spacing w:line="460" w:lineRule="exact"/>
              <w:jc w:val="center"/>
              <w:rPr>
                <w:rFonts w:ascii="宋体" w:eastAsia="宋体" w:cs="宋体"/>
                <w:b w:val="0"/>
                <w:color w:val="auto"/>
                <w:sz w:val="22"/>
                <w:szCs w:val="22"/>
                <w:highlight w:val="none"/>
              </w:rPr>
            </w:pPr>
            <w:r>
              <w:rPr>
                <w:rFonts w:hint="eastAsia" w:ascii="宋体" w:eastAsia="宋体" w:cs="宋体"/>
                <w:b w:val="0"/>
                <w:color w:val="auto"/>
                <w:sz w:val="22"/>
                <w:szCs w:val="22"/>
                <w:highlight w:val="none"/>
              </w:rPr>
              <w:t>12</w:t>
            </w:r>
          </w:p>
        </w:tc>
        <w:tc>
          <w:tcPr>
            <w:tcW w:w="1731" w:type="dxa"/>
            <w:vAlign w:val="center"/>
          </w:tcPr>
          <w:p w14:paraId="250E002F">
            <w:pPr>
              <w:adjustRightInd w:val="0"/>
              <w:spacing w:line="460" w:lineRule="exact"/>
              <w:rPr>
                <w:rFonts w:ascii="宋体" w:eastAsia="宋体" w:cs="@楷体_GB2312"/>
                <w:b w:val="0"/>
                <w:sz w:val="22"/>
                <w:szCs w:val="22"/>
                <w:highlight w:val="none"/>
              </w:rPr>
            </w:pPr>
            <w:r>
              <w:rPr>
                <w:rFonts w:hint="eastAsia" w:ascii="宋体" w:eastAsia="宋体" w:cs="@楷体_GB2312"/>
                <w:b w:val="0"/>
                <w:sz w:val="22"/>
                <w:szCs w:val="22"/>
                <w:highlight w:val="none"/>
              </w:rPr>
              <w:t>是否允许分包</w:t>
            </w:r>
          </w:p>
        </w:tc>
        <w:tc>
          <w:tcPr>
            <w:tcW w:w="7776" w:type="dxa"/>
            <w:vAlign w:val="center"/>
          </w:tcPr>
          <w:p w14:paraId="7816B201">
            <w:pPr>
              <w:adjustRightInd w:val="0"/>
              <w:spacing w:line="460" w:lineRule="exact"/>
              <w:rPr>
                <w:rFonts w:ascii="宋体" w:eastAsia="宋体" w:cs="@楷体_GB2312"/>
                <w:b w:val="0"/>
                <w:sz w:val="22"/>
                <w:szCs w:val="22"/>
                <w:highlight w:val="none"/>
              </w:rPr>
            </w:pPr>
            <w:r>
              <w:rPr>
                <w:rFonts w:hint="eastAsia" w:ascii="宋体" w:eastAsia="宋体" w:cs="@楷体_GB2312"/>
                <w:b w:val="0"/>
                <w:sz w:val="22"/>
                <w:szCs w:val="22"/>
                <w:highlight w:val="none"/>
              </w:rPr>
              <w:fldChar w:fldCharType="begin"/>
            </w:r>
            <w:r>
              <w:rPr>
                <w:rFonts w:hint="eastAsia" w:ascii="宋体" w:eastAsia="宋体" w:cs="@楷体_GB2312"/>
                <w:b w:val="0"/>
                <w:sz w:val="22"/>
                <w:szCs w:val="22"/>
                <w:highlight w:val="none"/>
              </w:rPr>
              <w:instrText xml:space="preserve"> eq \o\ac(</w:instrText>
            </w:r>
            <w:r>
              <w:rPr>
                <w:rFonts w:hint="eastAsia" w:ascii="宋体" w:eastAsia="宋体" w:cs="@楷体_GB2312"/>
                <w:b w:val="0"/>
                <w:position w:val="-4"/>
                <w:sz w:val="22"/>
                <w:szCs w:val="22"/>
                <w:highlight w:val="none"/>
              </w:rPr>
              <w:instrText xml:space="preserve">□</w:instrText>
            </w:r>
            <w:r>
              <w:rPr>
                <w:rFonts w:hint="eastAsia" w:ascii="宋体" w:eastAsia="宋体" w:cs="@楷体_GB2312"/>
                <w:b w:val="0"/>
                <w:sz w:val="22"/>
                <w:szCs w:val="22"/>
                <w:highlight w:val="none"/>
              </w:rPr>
              <w:instrText xml:space="preserve">,√)</w:instrText>
            </w:r>
            <w:r>
              <w:rPr>
                <w:rFonts w:hint="eastAsia" w:ascii="宋体" w:eastAsia="宋体" w:cs="@楷体_GB2312"/>
                <w:b w:val="0"/>
                <w:sz w:val="22"/>
                <w:szCs w:val="22"/>
                <w:highlight w:val="none"/>
              </w:rPr>
              <w:fldChar w:fldCharType="end"/>
            </w:r>
            <w:r>
              <w:rPr>
                <w:rFonts w:hint="eastAsia" w:ascii="宋体" w:eastAsia="宋体" w:cs="@楷体_GB2312"/>
                <w:b w:val="0"/>
                <w:sz w:val="22"/>
                <w:szCs w:val="22"/>
                <w:highlight w:val="none"/>
              </w:rPr>
              <w:t>不允许</w:t>
            </w:r>
          </w:p>
          <w:p w14:paraId="4D64B387">
            <w:pPr>
              <w:adjustRightInd w:val="0"/>
              <w:spacing w:line="460" w:lineRule="exact"/>
              <w:rPr>
                <w:rFonts w:ascii="宋体" w:eastAsia="宋体" w:cs="@楷体_GB2312"/>
                <w:b w:val="0"/>
                <w:sz w:val="22"/>
                <w:szCs w:val="22"/>
                <w:highlight w:val="none"/>
              </w:rPr>
            </w:pPr>
            <w:r>
              <w:rPr>
                <w:rFonts w:hint="eastAsia" w:ascii="宋体" w:eastAsia="宋体" w:cs="@楷体_GB2312"/>
                <w:b w:val="0"/>
                <w:sz w:val="22"/>
                <w:szCs w:val="22"/>
                <w:highlight w:val="none"/>
              </w:rPr>
              <w:t>□允许</w:t>
            </w:r>
          </w:p>
        </w:tc>
      </w:tr>
      <w:tr w14:paraId="6B23E1F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664" w:type="dxa"/>
            <w:vAlign w:val="center"/>
          </w:tcPr>
          <w:p w14:paraId="07F7352E">
            <w:pPr>
              <w:spacing w:line="460" w:lineRule="exact"/>
              <w:jc w:val="center"/>
              <w:rPr>
                <w:rFonts w:ascii="宋体" w:eastAsia="宋体" w:cs="宋体"/>
                <w:b w:val="0"/>
                <w:color w:val="auto"/>
                <w:sz w:val="22"/>
                <w:szCs w:val="22"/>
                <w:highlight w:val="none"/>
              </w:rPr>
            </w:pPr>
            <w:r>
              <w:rPr>
                <w:rFonts w:hint="eastAsia" w:ascii="宋体" w:eastAsia="宋体" w:cs="宋体"/>
                <w:b w:val="0"/>
                <w:color w:val="auto"/>
                <w:sz w:val="22"/>
                <w:szCs w:val="22"/>
                <w:highlight w:val="none"/>
              </w:rPr>
              <w:t>13</w:t>
            </w:r>
          </w:p>
        </w:tc>
        <w:tc>
          <w:tcPr>
            <w:tcW w:w="1731" w:type="dxa"/>
            <w:vAlign w:val="center"/>
          </w:tcPr>
          <w:p w14:paraId="16463C2C">
            <w:pPr>
              <w:adjustRightInd w:val="0"/>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踏勘现场</w:t>
            </w:r>
          </w:p>
        </w:tc>
        <w:tc>
          <w:tcPr>
            <w:tcW w:w="7776" w:type="dxa"/>
            <w:vAlign w:val="center"/>
          </w:tcPr>
          <w:p w14:paraId="49B6CAFB">
            <w:pPr>
              <w:adjustRightInd w:val="0"/>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fldChar w:fldCharType="begin"/>
            </w:r>
            <w:r>
              <w:rPr>
                <w:rFonts w:hint="eastAsia" w:ascii="宋体" w:eastAsia="宋体" w:cs="宋体"/>
                <w:b w:val="0"/>
                <w:color w:val="auto"/>
                <w:sz w:val="22"/>
                <w:szCs w:val="22"/>
                <w:highlight w:val="none"/>
              </w:rPr>
              <w:instrText xml:space="preserve"> eq \o\ac(□,√)</w:instrText>
            </w:r>
            <w:r>
              <w:rPr>
                <w:rFonts w:hint="eastAsia" w:ascii="宋体" w:eastAsia="宋体" w:cs="宋体"/>
                <w:b w:val="0"/>
                <w:color w:val="auto"/>
                <w:sz w:val="22"/>
                <w:szCs w:val="22"/>
                <w:highlight w:val="none"/>
              </w:rPr>
              <w:fldChar w:fldCharType="end"/>
            </w:r>
            <w:r>
              <w:rPr>
                <w:rFonts w:hint="eastAsia" w:ascii="宋体" w:eastAsia="宋体" w:cs="宋体"/>
                <w:b w:val="0"/>
                <w:color w:val="auto"/>
                <w:sz w:val="22"/>
                <w:szCs w:val="22"/>
                <w:highlight w:val="none"/>
              </w:rPr>
              <w:t>不组织</w:t>
            </w:r>
          </w:p>
          <w:p w14:paraId="0A7FE03F">
            <w:pPr>
              <w:adjustRightInd w:val="0"/>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 xml:space="preserve">□组织   </w:t>
            </w:r>
          </w:p>
        </w:tc>
      </w:tr>
      <w:tr w14:paraId="0C6FA20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664" w:type="dxa"/>
            <w:vAlign w:val="center"/>
          </w:tcPr>
          <w:p w14:paraId="752ED5B9">
            <w:pPr>
              <w:spacing w:line="460" w:lineRule="exact"/>
              <w:jc w:val="center"/>
              <w:rPr>
                <w:rFonts w:ascii="宋体" w:eastAsia="宋体" w:cs="宋体"/>
                <w:b w:val="0"/>
                <w:color w:val="auto"/>
                <w:sz w:val="22"/>
                <w:szCs w:val="22"/>
                <w:highlight w:val="none"/>
              </w:rPr>
            </w:pPr>
            <w:r>
              <w:rPr>
                <w:rFonts w:hint="eastAsia" w:ascii="宋体" w:eastAsia="宋体" w:cs="宋体"/>
                <w:b w:val="0"/>
                <w:color w:val="auto"/>
                <w:sz w:val="22"/>
                <w:szCs w:val="22"/>
                <w:highlight w:val="none"/>
              </w:rPr>
              <w:t>14</w:t>
            </w:r>
          </w:p>
        </w:tc>
        <w:tc>
          <w:tcPr>
            <w:tcW w:w="1731" w:type="dxa"/>
            <w:vAlign w:val="center"/>
          </w:tcPr>
          <w:p w14:paraId="3519F9C3">
            <w:pPr>
              <w:adjustRightInd w:val="0"/>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是否允许递交备选投标方案</w:t>
            </w:r>
          </w:p>
        </w:tc>
        <w:tc>
          <w:tcPr>
            <w:tcW w:w="7776" w:type="dxa"/>
            <w:vAlign w:val="center"/>
          </w:tcPr>
          <w:p w14:paraId="4CD9CEF0">
            <w:pPr>
              <w:adjustRightInd w:val="0"/>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fldChar w:fldCharType="begin"/>
            </w:r>
            <w:r>
              <w:rPr>
                <w:rFonts w:hint="eastAsia" w:ascii="宋体" w:eastAsia="宋体" w:cs="宋体"/>
                <w:b w:val="0"/>
                <w:color w:val="auto"/>
                <w:sz w:val="22"/>
                <w:szCs w:val="22"/>
                <w:highlight w:val="none"/>
              </w:rPr>
              <w:instrText xml:space="preserve"> eq \o\ac(□,√)</w:instrText>
            </w:r>
            <w:r>
              <w:rPr>
                <w:rFonts w:hint="eastAsia" w:ascii="宋体" w:eastAsia="宋体" w:cs="宋体"/>
                <w:b w:val="0"/>
                <w:color w:val="auto"/>
                <w:sz w:val="22"/>
                <w:szCs w:val="22"/>
                <w:highlight w:val="none"/>
              </w:rPr>
              <w:fldChar w:fldCharType="end"/>
            </w:r>
            <w:r>
              <w:rPr>
                <w:rFonts w:hint="eastAsia" w:ascii="宋体" w:eastAsia="宋体" w:cs="宋体"/>
                <w:b w:val="0"/>
                <w:color w:val="auto"/>
                <w:sz w:val="22"/>
                <w:szCs w:val="22"/>
                <w:highlight w:val="none"/>
              </w:rPr>
              <w:t xml:space="preserve"> 不允许</w:t>
            </w:r>
          </w:p>
          <w:p w14:paraId="56BEBA83">
            <w:pPr>
              <w:adjustRightInd w:val="0"/>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 允许</w:t>
            </w:r>
          </w:p>
        </w:tc>
      </w:tr>
      <w:tr w14:paraId="7F37075F">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57" w:type="dxa"/>
            <w:left w:w="108" w:type="dxa"/>
            <w:bottom w:w="57" w:type="dxa"/>
            <w:right w:w="108" w:type="dxa"/>
          </w:tblCellMar>
        </w:tblPrEx>
        <w:trPr>
          <w:trHeight w:val="191" w:hRule="atLeast"/>
          <w:jc w:val="center"/>
        </w:trPr>
        <w:tc>
          <w:tcPr>
            <w:tcW w:w="664" w:type="dxa"/>
            <w:vAlign w:val="center"/>
          </w:tcPr>
          <w:p w14:paraId="1A783FDD">
            <w:pPr>
              <w:spacing w:line="460" w:lineRule="exact"/>
              <w:jc w:val="center"/>
              <w:rPr>
                <w:rFonts w:ascii="宋体" w:eastAsia="宋体" w:cs="宋体"/>
                <w:b w:val="0"/>
                <w:color w:val="auto"/>
                <w:sz w:val="22"/>
                <w:szCs w:val="22"/>
                <w:highlight w:val="none"/>
              </w:rPr>
            </w:pPr>
            <w:r>
              <w:rPr>
                <w:rFonts w:hint="eastAsia" w:ascii="宋体" w:eastAsia="宋体" w:cs="宋体"/>
                <w:b w:val="0"/>
                <w:color w:val="auto"/>
                <w:sz w:val="22"/>
                <w:szCs w:val="22"/>
                <w:highlight w:val="none"/>
              </w:rPr>
              <w:t>15</w:t>
            </w:r>
          </w:p>
        </w:tc>
        <w:tc>
          <w:tcPr>
            <w:tcW w:w="1731" w:type="dxa"/>
            <w:vAlign w:val="center"/>
          </w:tcPr>
          <w:p w14:paraId="50BC71E4">
            <w:pPr>
              <w:adjustRightInd w:val="0"/>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投标货币</w:t>
            </w:r>
          </w:p>
        </w:tc>
        <w:tc>
          <w:tcPr>
            <w:tcW w:w="7776" w:type="dxa"/>
            <w:vAlign w:val="center"/>
          </w:tcPr>
          <w:p w14:paraId="2D587E09">
            <w:pPr>
              <w:adjustRightInd w:val="0"/>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人民币</w:t>
            </w:r>
          </w:p>
        </w:tc>
      </w:tr>
      <w:tr w14:paraId="0C534F16">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57" w:type="dxa"/>
            <w:left w:w="108" w:type="dxa"/>
            <w:bottom w:w="57" w:type="dxa"/>
            <w:right w:w="108" w:type="dxa"/>
          </w:tblCellMar>
        </w:tblPrEx>
        <w:trPr>
          <w:trHeight w:val="42" w:hRule="atLeast"/>
          <w:jc w:val="center"/>
        </w:trPr>
        <w:tc>
          <w:tcPr>
            <w:tcW w:w="664" w:type="dxa"/>
            <w:vAlign w:val="center"/>
          </w:tcPr>
          <w:p w14:paraId="4823A124">
            <w:pPr>
              <w:spacing w:line="460" w:lineRule="exact"/>
              <w:jc w:val="center"/>
              <w:rPr>
                <w:rFonts w:ascii="宋体" w:eastAsia="宋体" w:cs="宋体"/>
                <w:b w:val="0"/>
                <w:color w:val="auto"/>
                <w:sz w:val="22"/>
                <w:szCs w:val="22"/>
                <w:highlight w:val="none"/>
              </w:rPr>
            </w:pPr>
            <w:r>
              <w:rPr>
                <w:rFonts w:hint="eastAsia" w:ascii="宋体" w:eastAsia="宋体" w:cs="宋体"/>
                <w:b w:val="0"/>
                <w:color w:val="auto"/>
                <w:sz w:val="22"/>
                <w:szCs w:val="22"/>
                <w:highlight w:val="none"/>
              </w:rPr>
              <w:t>16</w:t>
            </w:r>
          </w:p>
        </w:tc>
        <w:tc>
          <w:tcPr>
            <w:tcW w:w="1731" w:type="dxa"/>
            <w:vAlign w:val="center"/>
          </w:tcPr>
          <w:p w14:paraId="60A82AF9">
            <w:pPr>
              <w:adjustRightInd w:val="0"/>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投标语言</w:t>
            </w:r>
          </w:p>
        </w:tc>
        <w:tc>
          <w:tcPr>
            <w:tcW w:w="7776" w:type="dxa"/>
            <w:vAlign w:val="center"/>
          </w:tcPr>
          <w:p w14:paraId="45F3C9B1">
            <w:pPr>
              <w:adjustRightInd w:val="0"/>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中文</w:t>
            </w:r>
          </w:p>
        </w:tc>
      </w:tr>
      <w:tr w14:paraId="5271F692">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57" w:type="dxa"/>
            <w:left w:w="108" w:type="dxa"/>
            <w:bottom w:w="57" w:type="dxa"/>
            <w:right w:w="108" w:type="dxa"/>
          </w:tblCellMar>
        </w:tblPrEx>
        <w:trPr>
          <w:trHeight w:val="34" w:hRule="atLeast"/>
          <w:jc w:val="center"/>
        </w:trPr>
        <w:tc>
          <w:tcPr>
            <w:tcW w:w="664" w:type="dxa"/>
            <w:vAlign w:val="center"/>
          </w:tcPr>
          <w:p w14:paraId="27B8F58A">
            <w:pPr>
              <w:spacing w:line="460" w:lineRule="exact"/>
              <w:jc w:val="center"/>
              <w:rPr>
                <w:rFonts w:ascii="宋体" w:eastAsia="宋体" w:cs="宋体"/>
                <w:b w:val="0"/>
                <w:color w:val="auto"/>
                <w:sz w:val="22"/>
                <w:szCs w:val="22"/>
                <w:highlight w:val="none"/>
              </w:rPr>
            </w:pPr>
            <w:r>
              <w:rPr>
                <w:rFonts w:hint="eastAsia" w:ascii="宋体" w:eastAsia="宋体" w:cs="宋体"/>
                <w:b w:val="0"/>
                <w:color w:val="auto"/>
                <w:sz w:val="22"/>
                <w:szCs w:val="22"/>
                <w:highlight w:val="none"/>
              </w:rPr>
              <w:t>17</w:t>
            </w:r>
          </w:p>
        </w:tc>
        <w:tc>
          <w:tcPr>
            <w:tcW w:w="1731" w:type="dxa"/>
            <w:vAlign w:val="center"/>
          </w:tcPr>
          <w:p w14:paraId="73AB5099">
            <w:pPr>
              <w:adjustRightInd w:val="0"/>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投标文件的形式</w:t>
            </w:r>
          </w:p>
        </w:tc>
        <w:tc>
          <w:tcPr>
            <w:tcW w:w="7776" w:type="dxa"/>
            <w:vAlign w:val="center"/>
          </w:tcPr>
          <w:p w14:paraId="75C619E6">
            <w:pPr>
              <w:pStyle w:val="21"/>
              <w:spacing w:line="460" w:lineRule="exact"/>
              <w:rPr>
                <w:rFonts w:cs="宋体"/>
                <w:b w:val="0"/>
                <w:kern w:val="0"/>
                <w:highlight w:val="none"/>
              </w:rPr>
            </w:pPr>
            <w:r>
              <w:rPr>
                <w:rFonts w:hint="eastAsia" w:cs="宋体"/>
                <w:b w:val="0"/>
                <w:kern w:val="0"/>
                <w:highlight w:val="none"/>
              </w:rPr>
              <w:t>投标供应商应准备电子投标文件</w:t>
            </w:r>
          </w:p>
          <w:p w14:paraId="4F9D599D">
            <w:pPr>
              <w:pStyle w:val="21"/>
              <w:spacing w:line="460" w:lineRule="exact"/>
              <w:rPr>
                <w:rFonts w:cs="宋体"/>
                <w:b w:val="0"/>
                <w:highlight w:val="none"/>
              </w:rPr>
            </w:pPr>
            <w:r>
              <w:rPr>
                <w:rFonts w:hint="eastAsia" w:cs="宋体"/>
                <w:b w:val="0"/>
                <w:kern w:val="0"/>
                <w:highlight w:val="none"/>
              </w:rPr>
              <w:t>电子投标文件是指通过“政采云电子交易客户端”完成投标文件编制后生成并加密的数据电文形式的电子加密投标文件。</w:t>
            </w:r>
          </w:p>
        </w:tc>
      </w:tr>
      <w:tr w14:paraId="721D9125">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57" w:type="dxa"/>
            <w:left w:w="108" w:type="dxa"/>
            <w:bottom w:w="57" w:type="dxa"/>
            <w:right w:w="108" w:type="dxa"/>
          </w:tblCellMar>
        </w:tblPrEx>
        <w:trPr>
          <w:trHeight w:val="34" w:hRule="atLeast"/>
          <w:jc w:val="center"/>
        </w:trPr>
        <w:tc>
          <w:tcPr>
            <w:tcW w:w="664" w:type="dxa"/>
            <w:vAlign w:val="center"/>
          </w:tcPr>
          <w:p w14:paraId="5DB33290">
            <w:pPr>
              <w:spacing w:line="460" w:lineRule="exact"/>
              <w:jc w:val="center"/>
              <w:rPr>
                <w:rFonts w:ascii="宋体" w:eastAsia="宋体" w:cs="宋体"/>
                <w:b w:val="0"/>
                <w:color w:val="auto"/>
                <w:sz w:val="22"/>
                <w:szCs w:val="22"/>
                <w:highlight w:val="none"/>
              </w:rPr>
            </w:pPr>
            <w:r>
              <w:rPr>
                <w:rFonts w:hint="eastAsia" w:ascii="宋体" w:eastAsia="宋体" w:cs="宋体"/>
                <w:b w:val="0"/>
                <w:color w:val="auto"/>
                <w:sz w:val="22"/>
                <w:szCs w:val="22"/>
                <w:highlight w:val="none"/>
              </w:rPr>
              <w:t>18</w:t>
            </w:r>
          </w:p>
        </w:tc>
        <w:tc>
          <w:tcPr>
            <w:tcW w:w="1731" w:type="dxa"/>
            <w:vAlign w:val="center"/>
          </w:tcPr>
          <w:p w14:paraId="7430B961">
            <w:pPr>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投标文件份数</w:t>
            </w:r>
          </w:p>
        </w:tc>
        <w:tc>
          <w:tcPr>
            <w:tcW w:w="7776" w:type="dxa"/>
            <w:vAlign w:val="center"/>
          </w:tcPr>
          <w:p w14:paraId="446F9329">
            <w:pPr>
              <w:pStyle w:val="21"/>
              <w:spacing w:line="460" w:lineRule="exact"/>
              <w:rPr>
                <w:rFonts w:cs="宋体"/>
                <w:b w:val="0"/>
                <w:kern w:val="0"/>
                <w:highlight w:val="none"/>
              </w:rPr>
            </w:pPr>
            <w:r>
              <w:rPr>
                <w:rFonts w:hint="eastAsia" w:cs="宋体"/>
                <w:b w:val="0"/>
                <w:kern w:val="0"/>
                <w:highlight w:val="none"/>
              </w:rPr>
              <w:t>“电子加密投标文件”：在线上传递交，一份。</w:t>
            </w:r>
          </w:p>
        </w:tc>
      </w:tr>
      <w:tr w14:paraId="4E68EB4B">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4" w:type="dxa"/>
            <w:vAlign w:val="center"/>
          </w:tcPr>
          <w:p w14:paraId="7F85FF18">
            <w:pPr>
              <w:spacing w:line="460" w:lineRule="exact"/>
              <w:jc w:val="center"/>
              <w:rPr>
                <w:rFonts w:ascii="宋体" w:eastAsia="宋体" w:cs="宋体"/>
                <w:b w:val="0"/>
                <w:color w:val="auto"/>
                <w:sz w:val="22"/>
                <w:szCs w:val="22"/>
                <w:highlight w:val="none"/>
              </w:rPr>
            </w:pPr>
            <w:r>
              <w:rPr>
                <w:rFonts w:hint="eastAsia" w:ascii="宋体" w:eastAsia="宋体" w:cs="宋体"/>
                <w:b w:val="0"/>
                <w:color w:val="auto"/>
                <w:sz w:val="22"/>
                <w:szCs w:val="22"/>
                <w:highlight w:val="none"/>
              </w:rPr>
              <w:t>19</w:t>
            </w:r>
          </w:p>
        </w:tc>
        <w:tc>
          <w:tcPr>
            <w:tcW w:w="1731" w:type="dxa"/>
            <w:vAlign w:val="center"/>
          </w:tcPr>
          <w:p w14:paraId="1FCC5204">
            <w:pPr>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投标有效期</w:t>
            </w:r>
          </w:p>
        </w:tc>
        <w:tc>
          <w:tcPr>
            <w:tcW w:w="7776" w:type="dxa"/>
            <w:vAlign w:val="center"/>
          </w:tcPr>
          <w:p w14:paraId="50BFE135">
            <w:pPr>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提交投标文件截止时间起90天内</w:t>
            </w:r>
          </w:p>
        </w:tc>
      </w:tr>
      <w:tr w14:paraId="3AA54782">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4" w:type="dxa"/>
            <w:vAlign w:val="center"/>
          </w:tcPr>
          <w:p w14:paraId="0C675596">
            <w:pPr>
              <w:spacing w:line="460" w:lineRule="exact"/>
              <w:jc w:val="center"/>
              <w:rPr>
                <w:rFonts w:ascii="宋体" w:eastAsia="宋体" w:cs="宋体"/>
                <w:b w:val="0"/>
                <w:color w:val="auto"/>
                <w:sz w:val="22"/>
                <w:szCs w:val="22"/>
                <w:highlight w:val="none"/>
              </w:rPr>
            </w:pPr>
            <w:r>
              <w:rPr>
                <w:rFonts w:hint="eastAsia" w:ascii="宋体" w:eastAsia="宋体" w:cs="宋体"/>
                <w:b w:val="0"/>
                <w:color w:val="auto"/>
                <w:sz w:val="22"/>
                <w:szCs w:val="22"/>
                <w:highlight w:val="none"/>
              </w:rPr>
              <w:t>20</w:t>
            </w:r>
          </w:p>
        </w:tc>
        <w:tc>
          <w:tcPr>
            <w:tcW w:w="1731" w:type="dxa"/>
            <w:vAlign w:val="center"/>
          </w:tcPr>
          <w:p w14:paraId="6D1F299A">
            <w:pPr>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投标文件的签章</w:t>
            </w:r>
          </w:p>
        </w:tc>
        <w:tc>
          <w:tcPr>
            <w:tcW w:w="7776" w:type="dxa"/>
            <w:vAlign w:val="center"/>
          </w:tcPr>
          <w:p w14:paraId="4F2C6484">
            <w:pPr>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投标文件中所涉及的加盖公章均采用CA电子签章。</w:t>
            </w:r>
          </w:p>
        </w:tc>
      </w:tr>
      <w:tr w14:paraId="1C4B7205">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4" w:type="dxa"/>
            <w:vAlign w:val="center"/>
          </w:tcPr>
          <w:p w14:paraId="21478DF6">
            <w:pPr>
              <w:spacing w:line="460" w:lineRule="exact"/>
              <w:jc w:val="center"/>
              <w:rPr>
                <w:rFonts w:ascii="宋体" w:eastAsia="宋体" w:cs="宋体"/>
                <w:b w:val="0"/>
                <w:color w:val="auto"/>
                <w:sz w:val="22"/>
                <w:szCs w:val="22"/>
                <w:highlight w:val="none"/>
              </w:rPr>
            </w:pPr>
            <w:r>
              <w:rPr>
                <w:rFonts w:hint="eastAsia" w:ascii="宋体" w:eastAsia="宋体" w:cs="宋体"/>
                <w:b w:val="0"/>
                <w:color w:val="auto"/>
                <w:sz w:val="22"/>
                <w:szCs w:val="22"/>
                <w:highlight w:val="none"/>
              </w:rPr>
              <w:t>21</w:t>
            </w:r>
          </w:p>
        </w:tc>
        <w:tc>
          <w:tcPr>
            <w:tcW w:w="1731" w:type="dxa"/>
            <w:vAlign w:val="center"/>
          </w:tcPr>
          <w:p w14:paraId="55DA4570">
            <w:pPr>
              <w:spacing w:line="460" w:lineRule="exact"/>
              <w:jc w:val="left"/>
              <w:rPr>
                <w:rFonts w:ascii="宋体" w:eastAsia="宋体" w:cs="宋体"/>
                <w:b w:val="0"/>
                <w:color w:val="auto"/>
                <w:sz w:val="22"/>
                <w:szCs w:val="22"/>
                <w:highlight w:val="none"/>
              </w:rPr>
            </w:pPr>
            <w:r>
              <w:rPr>
                <w:rFonts w:hint="eastAsia" w:ascii="宋体" w:eastAsia="宋体" w:cs="宋体"/>
                <w:b w:val="0"/>
                <w:color w:val="auto"/>
                <w:sz w:val="22"/>
                <w:szCs w:val="22"/>
                <w:highlight w:val="none"/>
              </w:rPr>
              <w:t>投标样品</w:t>
            </w:r>
          </w:p>
        </w:tc>
        <w:tc>
          <w:tcPr>
            <w:tcW w:w="7776" w:type="dxa"/>
            <w:vAlign w:val="center"/>
          </w:tcPr>
          <w:p w14:paraId="411DB50F">
            <w:pPr>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fldChar w:fldCharType="begin"/>
            </w:r>
            <w:r>
              <w:rPr>
                <w:rFonts w:hint="eastAsia" w:ascii="宋体" w:eastAsia="宋体" w:cs="宋体"/>
                <w:b w:val="0"/>
                <w:color w:val="auto"/>
                <w:sz w:val="22"/>
                <w:szCs w:val="22"/>
                <w:highlight w:val="none"/>
              </w:rPr>
              <w:instrText xml:space="preserve"> eq \o\ac(□,√)</w:instrText>
            </w:r>
            <w:r>
              <w:rPr>
                <w:rFonts w:hint="eastAsia" w:ascii="宋体" w:eastAsia="宋体" w:cs="宋体"/>
                <w:b w:val="0"/>
                <w:color w:val="auto"/>
                <w:sz w:val="22"/>
                <w:szCs w:val="22"/>
                <w:highlight w:val="none"/>
              </w:rPr>
              <w:fldChar w:fldCharType="end"/>
            </w:r>
            <w:r>
              <w:rPr>
                <w:rFonts w:hint="eastAsia" w:ascii="宋体" w:eastAsia="宋体" w:cs="宋体"/>
                <w:b w:val="0"/>
                <w:color w:val="auto"/>
                <w:sz w:val="22"/>
                <w:szCs w:val="22"/>
                <w:highlight w:val="none"/>
              </w:rPr>
              <w:t>不需要</w:t>
            </w:r>
          </w:p>
          <w:p w14:paraId="3F3C519F">
            <w:pPr>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□需要</w:t>
            </w:r>
          </w:p>
        </w:tc>
      </w:tr>
      <w:tr w14:paraId="2FB62BBA">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57" w:type="dxa"/>
            <w:left w:w="108" w:type="dxa"/>
            <w:bottom w:w="57" w:type="dxa"/>
            <w:right w:w="108" w:type="dxa"/>
          </w:tblCellMar>
        </w:tblPrEx>
        <w:trPr>
          <w:trHeight w:val="511" w:hRule="atLeast"/>
          <w:jc w:val="center"/>
        </w:trPr>
        <w:tc>
          <w:tcPr>
            <w:tcW w:w="664" w:type="dxa"/>
            <w:vAlign w:val="center"/>
          </w:tcPr>
          <w:p w14:paraId="0EF02E46">
            <w:pPr>
              <w:spacing w:line="460" w:lineRule="exact"/>
              <w:jc w:val="center"/>
              <w:rPr>
                <w:rFonts w:ascii="宋体" w:eastAsia="宋体" w:cs="宋体"/>
                <w:b w:val="0"/>
                <w:color w:val="auto"/>
                <w:sz w:val="22"/>
                <w:szCs w:val="22"/>
                <w:highlight w:val="none"/>
              </w:rPr>
            </w:pPr>
            <w:r>
              <w:rPr>
                <w:rFonts w:hint="eastAsia" w:ascii="宋体" w:eastAsia="宋体" w:cs="宋体"/>
                <w:b w:val="0"/>
                <w:color w:val="auto"/>
                <w:sz w:val="22"/>
                <w:szCs w:val="22"/>
                <w:highlight w:val="none"/>
              </w:rPr>
              <w:t>22</w:t>
            </w:r>
          </w:p>
        </w:tc>
        <w:tc>
          <w:tcPr>
            <w:tcW w:w="1731" w:type="dxa"/>
            <w:vAlign w:val="center"/>
          </w:tcPr>
          <w:p w14:paraId="163415E6">
            <w:pPr>
              <w:spacing w:line="460" w:lineRule="exact"/>
              <w:jc w:val="left"/>
              <w:rPr>
                <w:rFonts w:ascii="宋体" w:eastAsia="宋体" w:cs="宋体"/>
                <w:b w:val="0"/>
                <w:color w:val="auto"/>
                <w:sz w:val="22"/>
                <w:szCs w:val="22"/>
                <w:highlight w:val="none"/>
              </w:rPr>
            </w:pPr>
            <w:r>
              <w:rPr>
                <w:rFonts w:hint="eastAsia" w:ascii="宋体" w:eastAsia="宋体" w:cs="宋体"/>
                <w:b w:val="0"/>
                <w:color w:val="auto"/>
                <w:sz w:val="22"/>
                <w:szCs w:val="22"/>
                <w:highlight w:val="none"/>
              </w:rPr>
              <w:t>投标保证金</w:t>
            </w:r>
          </w:p>
        </w:tc>
        <w:tc>
          <w:tcPr>
            <w:tcW w:w="7776" w:type="dxa"/>
            <w:vAlign w:val="center"/>
          </w:tcPr>
          <w:p w14:paraId="4EE875F8">
            <w:pPr>
              <w:widowControl/>
              <w:spacing w:line="460" w:lineRule="exact"/>
              <w:jc w:val="left"/>
              <w:rPr>
                <w:rFonts w:ascii="宋体" w:eastAsia="宋体" w:cs="宋体"/>
                <w:b w:val="0"/>
                <w:color w:val="auto"/>
                <w:sz w:val="22"/>
                <w:szCs w:val="22"/>
                <w:highlight w:val="none"/>
              </w:rPr>
            </w:pPr>
            <w:r>
              <w:rPr>
                <w:rFonts w:hint="eastAsia" w:ascii="宋体" w:eastAsia="宋体" w:cs="宋体"/>
                <w:b w:val="0"/>
                <w:color w:val="auto"/>
                <w:sz w:val="22"/>
                <w:szCs w:val="22"/>
                <w:highlight w:val="none"/>
              </w:rPr>
              <w:t>无</w:t>
            </w:r>
          </w:p>
        </w:tc>
      </w:tr>
      <w:tr w14:paraId="1DF71598">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57" w:type="dxa"/>
            <w:left w:w="108" w:type="dxa"/>
            <w:bottom w:w="57" w:type="dxa"/>
            <w:right w:w="108" w:type="dxa"/>
          </w:tblCellMar>
        </w:tblPrEx>
        <w:trPr>
          <w:trHeight w:val="219" w:hRule="atLeast"/>
          <w:jc w:val="center"/>
        </w:trPr>
        <w:tc>
          <w:tcPr>
            <w:tcW w:w="664" w:type="dxa"/>
            <w:vAlign w:val="center"/>
          </w:tcPr>
          <w:p w14:paraId="6EE42434">
            <w:pPr>
              <w:spacing w:line="460" w:lineRule="exact"/>
              <w:jc w:val="center"/>
              <w:rPr>
                <w:rFonts w:ascii="宋体" w:eastAsia="宋体" w:cs="宋体"/>
                <w:b w:val="0"/>
                <w:color w:val="auto"/>
                <w:sz w:val="22"/>
                <w:szCs w:val="22"/>
                <w:highlight w:val="none"/>
              </w:rPr>
            </w:pPr>
            <w:r>
              <w:rPr>
                <w:rFonts w:hint="eastAsia" w:ascii="宋体" w:eastAsia="宋体" w:cs="宋体"/>
                <w:b w:val="0"/>
                <w:color w:val="auto"/>
                <w:sz w:val="22"/>
                <w:szCs w:val="22"/>
                <w:highlight w:val="none"/>
              </w:rPr>
              <w:t>23</w:t>
            </w:r>
          </w:p>
        </w:tc>
        <w:tc>
          <w:tcPr>
            <w:tcW w:w="1731" w:type="dxa"/>
            <w:vAlign w:val="center"/>
          </w:tcPr>
          <w:p w14:paraId="32A2AA15">
            <w:pPr>
              <w:adjustRightInd w:val="0"/>
              <w:spacing w:line="460" w:lineRule="exact"/>
              <w:jc w:val="left"/>
              <w:rPr>
                <w:rFonts w:ascii="宋体" w:eastAsia="宋体" w:cs="宋体"/>
                <w:b w:val="0"/>
                <w:color w:val="auto"/>
                <w:sz w:val="22"/>
                <w:szCs w:val="22"/>
                <w:highlight w:val="none"/>
              </w:rPr>
            </w:pPr>
            <w:r>
              <w:rPr>
                <w:rFonts w:hint="eastAsia" w:ascii="宋体" w:eastAsia="宋体" w:cs="宋体"/>
                <w:b w:val="0"/>
                <w:color w:val="auto"/>
                <w:sz w:val="22"/>
                <w:szCs w:val="22"/>
                <w:highlight w:val="none"/>
              </w:rPr>
              <w:t>履约担保</w:t>
            </w:r>
          </w:p>
        </w:tc>
        <w:tc>
          <w:tcPr>
            <w:tcW w:w="7776" w:type="dxa"/>
            <w:vAlign w:val="center"/>
          </w:tcPr>
          <w:p w14:paraId="5B508818">
            <w:pPr>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□不需要</w:t>
            </w:r>
          </w:p>
          <w:p w14:paraId="651AF613">
            <w:pPr>
              <w:adjustRightInd w:val="0"/>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fldChar w:fldCharType="begin"/>
            </w:r>
            <w:r>
              <w:rPr>
                <w:rFonts w:hint="eastAsia" w:ascii="宋体" w:eastAsia="宋体" w:cs="宋体"/>
                <w:b w:val="0"/>
                <w:color w:val="auto"/>
                <w:sz w:val="22"/>
                <w:szCs w:val="22"/>
                <w:highlight w:val="none"/>
              </w:rPr>
              <w:instrText xml:space="preserve"> eq \o\ac(□,√)</w:instrText>
            </w:r>
            <w:r>
              <w:rPr>
                <w:rFonts w:hint="eastAsia" w:ascii="宋体" w:eastAsia="宋体" w:cs="宋体"/>
                <w:b w:val="0"/>
                <w:color w:val="auto"/>
                <w:sz w:val="22"/>
                <w:szCs w:val="22"/>
                <w:highlight w:val="none"/>
              </w:rPr>
              <w:fldChar w:fldCharType="end"/>
            </w:r>
            <w:r>
              <w:rPr>
                <w:rFonts w:hint="eastAsia" w:ascii="宋体" w:eastAsia="宋体" w:cs="宋体"/>
                <w:b w:val="0"/>
                <w:color w:val="auto"/>
                <w:sz w:val="22"/>
                <w:szCs w:val="22"/>
                <w:highlight w:val="none"/>
              </w:rPr>
              <w:t xml:space="preserve">需要 </w:t>
            </w:r>
            <w:r>
              <w:rPr>
                <w:rFonts w:hint="eastAsia" w:ascii="宋体" w:eastAsia="宋体" w:cs="宋体"/>
                <w:b w:val="0"/>
                <w:bCs/>
                <w:color w:val="auto"/>
                <w:sz w:val="22"/>
                <w:szCs w:val="22"/>
                <w:highlight w:val="none"/>
              </w:rPr>
              <w:t xml:space="preserve"> 合同签订后成交供应商应向采购人提供合同金额1%的履约保证金</w:t>
            </w:r>
            <w:r>
              <w:rPr>
                <w:rFonts w:hint="eastAsia" w:ascii="宋体" w:eastAsia="宋体" w:cs="宋体"/>
                <w:b w:val="0"/>
                <w:bCs/>
                <w:color w:val="auto"/>
                <w:kern w:val="2"/>
                <w:sz w:val="22"/>
                <w:szCs w:val="22"/>
                <w:highlight w:val="none"/>
              </w:rPr>
              <w:t>（可采用银行转账或银行保函或保险保函）</w:t>
            </w:r>
          </w:p>
        </w:tc>
      </w:tr>
      <w:tr w14:paraId="4DA26DE1">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57" w:type="dxa"/>
            <w:left w:w="108" w:type="dxa"/>
            <w:bottom w:w="57" w:type="dxa"/>
            <w:right w:w="108" w:type="dxa"/>
          </w:tblCellMar>
        </w:tblPrEx>
        <w:trPr>
          <w:trHeight w:val="623" w:hRule="atLeast"/>
          <w:jc w:val="center"/>
        </w:trPr>
        <w:tc>
          <w:tcPr>
            <w:tcW w:w="664" w:type="dxa"/>
            <w:vAlign w:val="center"/>
          </w:tcPr>
          <w:p w14:paraId="4A9EEAF6">
            <w:pPr>
              <w:spacing w:line="460" w:lineRule="exact"/>
              <w:jc w:val="center"/>
              <w:rPr>
                <w:rFonts w:ascii="宋体" w:eastAsia="宋体" w:cs="宋体"/>
                <w:b w:val="0"/>
                <w:color w:val="auto"/>
                <w:sz w:val="22"/>
                <w:szCs w:val="22"/>
                <w:highlight w:val="none"/>
              </w:rPr>
            </w:pPr>
            <w:r>
              <w:rPr>
                <w:rFonts w:hint="eastAsia" w:ascii="宋体" w:eastAsia="宋体" w:cs="宋体"/>
                <w:b w:val="0"/>
                <w:color w:val="auto"/>
                <w:sz w:val="22"/>
                <w:szCs w:val="22"/>
                <w:highlight w:val="none"/>
              </w:rPr>
              <w:t>24</w:t>
            </w:r>
          </w:p>
        </w:tc>
        <w:tc>
          <w:tcPr>
            <w:tcW w:w="1731" w:type="dxa"/>
            <w:vAlign w:val="center"/>
          </w:tcPr>
          <w:p w14:paraId="704ABB5E">
            <w:pPr>
              <w:spacing w:line="460" w:lineRule="exact"/>
              <w:jc w:val="left"/>
              <w:rPr>
                <w:rFonts w:ascii="宋体" w:eastAsia="宋体" w:cs="宋体"/>
                <w:b w:val="0"/>
                <w:color w:val="auto"/>
                <w:sz w:val="22"/>
                <w:szCs w:val="22"/>
                <w:highlight w:val="none"/>
              </w:rPr>
            </w:pPr>
            <w:r>
              <w:rPr>
                <w:rFonts w:hint="eastAsia" w:ascii="宋体" w:eastAsia="宋体" w:cs="宋体"/>
                <w:b w:val="0"/>
                <w:color w:val="auto"/>
                <w:sz w:val="22"/>
                <w:szCs w:val="22"/>
                <w:highlight w:val="none"/>
              </w:rPr>
              <w:t>采购文件获取方式</w:t>
            </w:r>
          </w:p>
        </w:tc>
        <w:tc>
          <w:tcPr>
            <w:tcW w:w="7776" w:type="dxa"/>
            <w:vAlign w:val="center"/>
          </w:tcPr>
          <w:p w14:paraId="2C59BC42">
            <w:pPr>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见询价采购公告要求</w:t>
            </w:r>
          </w:p>
        </w:tc>
      </w:tr>
      <w:tr w14:paraId="07207A0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57" w:type="dxa"/>
            <w:left w:w="108" w:type="dxa"/>
            <w:bottom w:w="57" w:type="dxa"/>
            <w:right w:w="108" w:type="dxa"/>
          </w:tblCellMar>
        </w:tblPrEx>
        <w:trPr>
          <w:trHeight w:val="325" w:hRule="atLeast"/>
          <w:jc w:val="center"/>
        </w:trPr>
        <w:tc>
          <w:tcPr>
            <w:tcW w:w="664" w:type="dxa"/>
            <w:vAlign w:val="center"/>
          </w:tcPr>
          <w:p w14:paraId="22D2FD85">
            <w:pPr>
              <w:spacing w:line="460" w:lineRule="exact"/>
              <w:jc w:val="center"/>
              <w:rPr>
                <w:rFonts w:ascii="宋体" w:eastAsia="宋体" w:cs="宋体"/>
                <w:b w:val="0"/>
                <w:color w:val="auto"/>
                <w:sz w:val="22"/>
                <w:szCs w:val="22"/>
                <w:highlight w:val="none"/>
              </w:rPr>
            </w:pPr>
            <w:r>
              <w:rPr>
                <w:rFonts w:hint="eastAsia" w:ascii="宋体" w:eastAsia="宋体" w:cs="宋体"/>
                <w:b w:val="0"/>
                <w:color w:val="auto"/>
                <w:sz w:val="22"/>
                <w:szCs w:val="22"/>
                <w:highlight w:val="none"/>
              </w:rPr>
              <w:t>25</w:t>
            </w:r>
          </w:p>
        </w:tc>
        <w:tc>
          <w:tcPr>
            <w:tcW w:w="1731" w:type="dxa"/>
            <w:vAlign w:val="center"/>
          </w:tcPr>
          <w:p w14:paraId="2D3689DC">
            <w:pPr>
              <w:spacing w:line="460" w:lineRule="exact"/>
              <w:jc w:val="left"/>
              <w:rPr>
                <w:rFonts w:ascii="宋体" w:eastAsia="宋体" w:cs="宋体"/>
                <w:b w:val="0"/>
                <w:color w:val="auto"/>
                <w:sz w:val="22"/>
                <w:szCs w:val="22"/>
                <w:highlight w:val="none"/>
              </w:rPr>
            </w:pPr>
            <w:r>
              <w:rPr>
                <w:rFonts w:hint="eastAsia" w:ascii="宋体" w:eastAsia="宋体" w:cs="宋体"/>
                <w:b w:val="0"/>
                <w:color w:val="auto"/>
                <w:sz w:val="22"/>
                <w:szCs w:val="22"/>
                <w:highlight w:val="none"/>
              </w:rPr>
              <w:t>投标截止时间</w:t>
            </w:r>
          </w:p>
        </w:tc>
        <w:tc>
          <w:tcPr>
            <w:tcW w:w="7776" w:type="dxa"/>
            <w:vAlign w:val="center"/>
          </w:tcPr>
          <w:p w14:paraId="6B4EF0EB">
            <w:pPr>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lang w:eastAsia="zh-CN"/>
              </w:rPr>
              <w:t>2024年7月23日09：30分</w:t>
            </w:r>
            <w:r>
              <w:rPr>
                <w:rFonts w:hint="eastAsia" w:ascii="宋体" w:eastAsia="宋体" w:cs="宋体"/>
                <w:b w:val="0"/>
                <w:color w:val="auto"/>
                <w:sz w:val="22"/>
                <w:szCs w:val="22"/>
                <w:highlight w:val="none"/>
              </w:rPr>
              <w:t xml:space="preserve"> 截止(北京时间)。</w:t>
            </w:r>
          </w:p>
        </w:tc>
      </w:tr>
      <w:tr w14:paraId="44B62C75">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57" w:type="dxa"/>
            <w:left w:w="108" w:type="dxa"/>
            <w:bottom w:w="57" w:type="dxa"/>
            <w:right w:w="108" w:type="dxa"/>
          </w:tblCellMar>
        </w:tblPrEx>
        <w:trPr>
          <w:trHeight w:val="325" w:hRule="atLeast"/>
          <w:jc w:val="center"/>
        </w:trPr>
        <w:tc>
          <w:tcPr>
            <w:tcW w:w="664" w:type="dxa"/>
            <w:vAlign w:val="center"/>
          </w:tcPr>
          <w:p w14:paraId="7A819FD6">
            <w:pPr>
              <w:spacing w:line="460" w:lineRule="exact"/>
              <w:jc w:val="center"/>
              <w:rPr>
                <w:rFonts w:ascii="宋体" w:eastAsia="宋体" w:cs="宋体"/>
                <w:b w:val="0"/>
                <w:color w:val="auto"/>
                <w:sz w:val="22"/>
                <w:szCs w:val="22"/>
                <w:highlight w:val="none"/>
              </w:rPr>
            </w:pPr>
            <w:r>
              <w:rPr>
                <w:rFonts w:hint="eastAsia" w:ascii="宋体" w:eastAsia="宋体" w:cs="宋体"/>
                <w:b w:val="0"/>
                <w:color w:val="auto"/>
                <w:sz w:val="22"/>
                <w:szCs w:val="22"/>
                <w:highlight w:val="none"/>
              </w:rPr>
              <w:t>26</w:t>
            </w:r>
          </w:p>
        </w:tc>
        <w:tc>
          <w:tcPr>
            <w:tcW w:w="1731" w:type="dxa"/>
            <w:vAlign w:val="center"/>
          </w:tcPr>
          <w:p w14:paraId="28AC4A69">
            <w:pPr>
              <w:spacing w:line="460" w:lineRule="exact"/>
              <w:jc w:val="left"/>
              <w:rPr>
                <w:rFonts w:ascii="宋体" w:eastAsia="宋体" w:cs="宋体"/>
                <w:b w:val="0"/>
                <w:color w:val="auto"/>
                <w:sz w:val="22"/>
                <w:szCs w:val="22"/>
                <w:highlight w:val="none"/>
              </w:rPr>
            </w:pPr>
            <w:r>
              <w:rPr>
                <w:rFonts w:hint="eastAsia" w:ascii="宋体" w:eastAsia="宋体" w:cs="宋体"/>
                <w:b w:val="0"/>
                <w:color w:val="auto"/>
                <w:sz w:val="22"/>
                <w:highlight w:val="none"/>
              </w:rPr>
              <w:t>投标地点</w:t>
            </w:r>
          </w:p>
        </w:tc>
        <w:tc>
          <w:tcPr>
            <w:tcW w:w="7776" w:type="dxa"/>
            <w:vAlign w:val="center"/>
          </w:tcPr>
          <w:p w14:paraId="4C952EDE">
            <w:pPr>
              <w:spacing w:line="460" w:lineRule="exact"/>
              <w:rPr>
                <w:rFonts w:ascii="宋体" w:eastAsia="宋体" w:cs="宋体"/>
                <w:b w:val="0"/>
                <w:color w:val="auto"/>
                <w:sz w:val="22"/>
                <w:szCs w:val="22"/>
                <w:highlight w:val="none"/>
              </w:rPr>
            </w:pPr>
            <w:r>
              <w:rPr>
                <w:rFonts w:hint="eastAsia" w:ascii="宋体" w:eastAsia="宋体" w:cs="宋体"/>
                <w:b w:val="0"/>
                <w:color w:val="auto"/>
                <w:sz w:val="22"/>
                <w:highlight w:val="none"/>
              </w:rPr>
              <w:t>政府采购云平台</w:t>
            </w:r>
            <w:r>
              <w:rPr>
                <w:rFonts w:hint="eastAsia" w:ascii="宋体" w:eastAsia="宋体" w:cs="宋体"/>
                <w:b w:val="0"/>
                <w:color w:val="auto"/>
                <w:kern w:val="2"/>
                <w:sz w:val="22"/>
                <w:szCs w:val="22"/>
                <w:highlight w:val="none"/>
              </w:rPr>
              <w:t>在线投标，投标供应商无须前往现场</w:t>
            </w:r>
          </w:p>
        </w:tc>
      </w:tr>
      <w:tr w14:paraId="10CB978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57" w:type="dxa"/>
            <w:left w:w="108" w:type="dxa"/>
            <w:bottom w:w="57" w:type="dxa"/>
            <w:right w:w="108" w:type="dxa"/>
          </w:tblCellMar>
        </w:tblPrEx>
        <w:trPr>
          <w:trHeight w:val="325" w:hRule="atLeast"/>
          <w:jc w:val="center"/>
        </w:trPr>
        <w:tc>
          <w:tcPr>
            <w:tcW w:w="664" w:type="dxa"/>
            <w:vAlign w:val="center"/>
          </w:tcPr>
          <w:p w14:paraId="4B5FF6A2">
            <w:pPr>
              <w:spacing w:line="460" w:lineRule="exact"/>
              <w:jc w:val="center"/>
              <w:rPr>
                <w:rFonts w:ascii="宋体" w:eastAsia="宋体" w:cs="宋体"/>
                <w:b w:val="0"/>
                <w:color w:val="auto"/>
                <w:sz w:val="22"/>
                <w:szCs w:val="22"/>
                <w:highlight w:val="none"/>
              </w:rPr>
            </w:pPr>
            <w:r>
              <w:rPr>
                <w:rFonts w:hint="eastAsia" w:ascii="宋体" w:eastAsia="宋体" w:cs="宋体"/>
                <w:b w:val="0"/>
                <w:color w:val="auto"/>
                <w:sz w:val="22"/>
                <w:szCs w:val="22"/>
                <w:highlight w:val="none"/>
              </w:rPr>
              <w:t>27</w:t>
            </w:r>
          </w:p>
        </w:tc>
        <w:tc>
          <w:tcPr>
            <w:tcW w:w="1731" w:type="dxa"/>
            <w:vAlign w:val="center"/>
          </w:tcPr>
          <w:p w14:paraId="402538CA">
            <w:pPr>
              <w:spacing w:line="460" w:lineRule="exact"/>
              <w:jc w:val="left"/>
              <w:rPr>
                <w:rFonts w:ascii="宋体" w:eastAsia="宋体" w:cs="宋体"/>
                <w:b w:val="0"/>
                <w:color w:val="auto"/>
                <w:sz w:val="22"/>
                <w:szCs w:val="22"/>
                <w:highlight w:val="none"/>
              </w:rPr>
            </w:pPr>
            <w:r>
              <w:rPr>
                <w:rFonts w:hint="eastAsia" w:ascii="宋体" w:eastAsia="宋体" w:cs="宋体"/>
                <w:b w:val="0"/>
                <w:color w:val="auto"/>
                <w:sz w:val="22"/>
                <w:szCs w:val="22"/>
                <w:highlight w:val="none"/>
              </w:rPr>
              <w:t>开标时间</w:t>
            </w:r>
          </w:p>
          <w:p w14:paraId="2974FE6A">
            <w:pPr>
              <w:spacing w:line="460" w:lineRule="exact"/>
              <w:jc w:val="left"/>
              <w:rPr>
                <w:rFonts w:ascii="宋体" w:eastAsia="宋体" w:cs="宋体"/>
                <w:b w:val="0"/>
                <w:color w:val="auto"/>
                <w:sz w:val="22"/>
                <w:szCs w:val="22"/>
                <w:highlight w:val="none"/>
              </w:rPr>
            </w:pPr>
            <w:r>
              <w:rPr>
                <w:rFonts w:hint="eastAsia" w:ascii="宋体" w:eastAsia="宋体" w:cs="宋体"/>
                <w:b w:val="0"/>
                <w:color w:val="auto"/>
                <w:sz w:val="22"/>
                <w:szCs w:val="22"/>
                <w:highlight w:val="none"/>
              </w:rPr>
              <w:t>开标地点</w:t>
            </w:r>
          </w:p>
        </w:tc>
        <w:tc>
          <w:tcPr>
            <w:tcW w:w="7776" w:type="dxa"/>
            <w:vAlign w:val="center"/>
          </w:tcPr>
          <w:p w14:paraId="088D1A35">
            <w:pPr>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开标时间：</w:t>
            </w:r>
            <w:r>
              <w:rPr>
                <w:rFonts w:hint="eastAsia" w:ascii="宋体" w:eastAsia="宋体" w:cs="宋体"/>
                <w:b w:val="0"/>
                <w:color w:val="auto"/>
                <w:sz w:val="22"/>
                <w:szCs w:val="22"/>
                <w:highlight w:val="none"/>
                <w:lang w:eastAsia="zh-CN"/>
              </w:rPr>
              <w:t>2024年7月23日09：30分</w:t>
            </w:r>
            <w:r>
              <w:rPr>
                <w:rFonts w:hint="eastAsia" w:ascii="宋体" w:eastAsia="宋体" w:cs="宋体"/>
                <w:b w:val="0"/>
                <w:color w:val="auto"/>
                <w:sz w:val="22"/>
                <w:szCs w:val="22"/>
                <w:highlight w:val="none"/>
              </w:rPr>
              <w:t xml:space="preserve"> (北京时间)</w:t>
            </w:r>
          </w:p>
          <w:p w14:paraId="17FA240A">
            <w:pPr>
              <w:spacing w:line="460" w:lineRule="exact"/>
              <w:rPr>
                <w:rFonts w:hint="eastAsia" w:ascii="宋体" w:eastAsia="宋体" w:cs="宋体"/>
                <w:b w:val="0"/>
                <w:color w:val="auto"/>
                <w:sz w:val="22"/>
                <w:szCs w:val="22"/>
                <w:highlight w:val="none"/>
                <w:lang w:eastAsia="zh-CN"/>
              </w:rPr>
            </w:pPr>
            <w:r>
              <w:rPr>
                <w:rFonts w:hint="eastAsia" w:ascii="宋体" w:eastAsia="宋体" w:cs="宋体"/>
                <w:b w:val="0"/>
                <w:color w:val="auto"/>
                <w:sz w:val="22"/>
                <w:szCs w:val="22"/>
                <w:highlight w:val="none"/>
              </w:rPr>
              <w:t>开标地点：</w:t>
            </w:r>
            <w:r>
              <w:rPr>
                <w:rFonts w:hint="eastAsia" w:ascii="宋体" w:eastAsia="宋体" w:cs="宋体"/>
                <w:b w:val="0"/>
                <w:color w:val="auto"/>
                <w:sz w:val="22"/>
                <w:szCs w:val="22"/>
                <w:highlight w:val="none"/>
                <w:lang w:val="en-US" w:eastAsia="zh-CN"/>
              </w:rPr>
              <w:t>政采云系统在线开标</w:t>
            </w:r>
          </w:p>
        </w:tc>
      </w:tr>
      <w:tr w14:paraId="60A800F8">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57" w:type="dxa"/>
            <w:left w:w="108" w:type="dxa"/>
            <w:bottom w:w="57" w:type="dxa"/>
            <w:right w:w="108" w:type="dxa"/>
          </w:tblCellMar>
        </w:tblPrEx>
        <w:trPr>
          <w:trHeight w:val="634" w:hRule="atLeast"/>
          <w:jc w:val="center"/>
        </w:trPr>
        <w:tc>
          <w:tcPr>
            <w:tcW w:w="664" w:type="dxa"/>
            <w:vAlign w:val="center"/>
          </w:tcPr>
          <w:p w14:paraId="05E44E08">
            <w:pPr>
              <w:spacing w:line="460" w:lineRule="exact"/>
              <w:jc w:val="center"/>
              <w:rPr>
                <w:rFonts w:ascii="宋体" w:eastAsia="宋体" w:cs="宋体"/>
                <w:b w:val="0"/>
                <w:color w:val="auto"/>
                <w:sz w:val="22"/>
                <w:szCs w:val="22"/>
                <w:highlight w:val="none"/>
              </w:rPr>
            </w:pPr>
            <w:r>
              <w:rPr>
                <w:rFonts w:hint="eastAsia" w:ascii="宋体" w:eastAsia="宋体" w:cs="宋体"/>
                <w:b w:val="0"/>
                <w:color w:val="auto"/>
                <w:sz w:val="22"/>
                <w:szCs w:val="22"/>
                <w:highlight w:val="none"/>
              </w:rPr>
              <w:t>28</w:t>
            </w:r>
          </w:p>
        </w:tc>
        <w:tc>
          <w:tcPr>
            <w:tcW w:w="1731" w:type="dxa"/>
            <w:vAlign w:val="center"/>
          </w:tcPr>
          <w:p w14:paraId="2D200CFB">
            <w:pPr>
              <w:spacing w:line="460" w:lineRule="exact"/>
              <w:jc w:val="left"/>
              <w:rPr>
                <w:rFonts w:ascii="宋体" w:eastAsia="宋体" w:cs="宋体"/>
                <w:b w:val="0"/>
                <w:color w:val="auto"/>
                <w:sz w:val="22"/>
                <w:szCs w:val="22"/>
                <w:highlight w:val="none"/>
              </w:rPr>
            </w:pPr>
            <w:r>
              <w:rPr>
                <w:rFonts w:hint="eastAsia" w:ascii="宋体" w:eastAsia="宋体" w:cs="宋体"/>
                <w:b w:val="0"/>
                <w:color w:val="auto"/>
                <w:sz w:val="22"/>
                <w:szCs w:val="22"/>
                <w:highlight w:val="none"/>
              </w:rPr>
              <w:t>投标文件的编制</w:t>
            </w:r>
          </w:p>
        </w:tc>
        <w:tc>
          <w:tcPr>
            <w:tcW w:w="7776" w:type="dxa"/>
            <w:vAlign w:val="center"/>
          </w:tcPr>
          <w:p w14:paraId="4C90A36A">
            <w:pPr>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供应商应先安装“政采云电子交易客户端”，并按照本采购文件和“政府采购云平台”的要求，通过“政采云电子交易客户端”编制并加密投标文件。</w:t>
            </w:r>
          </w:p>
        </w:tc>
      </w:tr>
      <w:tr w14:paraId="5CDD432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57" w:type="dxa"/>
            <w:left w:w="108" w:type="dxa"/>
            <w:bottom w:w="57" w:type="dxa"/>
            <w:right w:w="108" w:type="dxa"/>
          </w:tblCellMar>
        </w:tblPrEx>
        <w:trPr>
          <w:trHeight w:val="452" w:hRule="atLeast"/>
          <w:jc w:val="center"/>
        </w:trPr>
        <w:tc>
          <w:tcPr>
            <w:tcW w:w="664" w:type="dxa"/>
            <w:vAlign w:val="center"/>
          </w:tcPr>
          <w:p w14:paraId="1265276A">
            <w:pPr>
              <w:spacing w:line="460" w:lineRule="exact"/>
              <w:jc w:val="center"/>
              <w:rPr>
                <w:rFonts w:ascii="宋体" w:eastAsia="宋体" w:cs="宋体"/>
                <w:b w:val="0"/>
                <w:color w:val="auto"/>
                <w:sz w:val="22"/>
                <w:szCs w:val="22"/>
                <w:highlight w:val="none"/>
              </w:rPr>
            </w:pPr>
            <w:r>
              <w:rPr>
                <w:rFonts w:hint="eastAsia" w:ascii="宋体" w:eastAsia="宋体" w:cs="宋体"/>
                <w:b w:val="0"/>
                <w:color w:val="auto"/>
                <w:sz w:val="22"/>
                <w:szCs w:val="22"/>
                <w:highlight w:val="none"/>
              </w:rPr>
              <w:t>29</w:t>
            </w:r>
          </w:p>
        </w:tc>
        <w:tc>
          <w:tcPr>
            <w:tcW w:w="1731" w:type="dxa"/>
            <w:vAlign w:val="center"/>
          </w:tcPr>
          <w:p w14:paraId="6E8384DD">
            <w:pPr>
              <w:spacing w:line="460" w:lineRule="exact"/>
              <w:jc w:val="left"/>
              <w:rPr>
                <w:rFonts w:ascii="宋体" w:eastAsia="宋体" w:cs="宋体"/>
                <w:b w:val="0"/>
                <w:color w:val="auto"/>
                <w:sz w:val="22"/>
                <w:szCs w:val="22"/>
                <w:highlight w:val="none"/>
              </w:rPr>
            </w:pPr>
            <w:r>
              <w:rPr>
                <w:rFonts w:hint="eastAsia" w:ascii="宋体" w:eastAsia="宋体" w:cs="宋体"/>
                <w:b w:val="0"/>
                <w:bCs/>
                <w:color w:val="auto"/>
                <w:sz w:val="22"/>
                <w:szCs w:val="22"/>
                <w:highlight w:val="none"/>
              </w:rPr>
              <w:t>投标文件的上传和递交</w:t>
            </w:r>
          </w:p>
        </w:tc>
        <w:tc>
          <w:tcPr>
            <w:tcW w:w="7776" w:type="dxa"/>
            <w:vAlign w:val="center"/>
          </w:tcPr>
          <w:p w14:paraId="44FBC220">
            <w:pPr>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本项目通过“政府采购云平台（www.zcygov.cn）”实行在线投标响应（电子投标），投标供应商应当在投标截止时间前，将生成的“电子加密投标文件”上传递交至“政府采购云平台”。</w:t>
            </w:r>
          </w:p>
          <w:p w14:paraId="5FCB64A1">
            <w:pPr>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“电子加密投标文件”的上传、递交：</w:t>
            </w:r>
          </w:p>
          <w:p w14:paraId="54E1742D">
            <w:pPr>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a.投标供应商应在投标截止时间前将“电子加密投标文件”成功上传递交至“政府采购云平台”，否则投标无效。</w:t>
            </w:r>
          </w:p>
          <w:p w14:paraId="345B2705">
            <w:pPr>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b.“电子加密投标文件”成功上传递交后，供应商可自行打印投标文件接收回执。</w:t>
            </w:r>
          </w:p>
        </w:tc>
      </w:tr>
      <w:tr w14:paraId="492CC11F">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57" w:type="dxa"/>
            <w:left w:w="108" w:type="dxa"/>
            <w:bottom w:w="57" w:type="dxa"/>
            <w:right w:w="108" w:type="dxa"/>
          </w:tblCellMar>
        </w:tblPrEx>
        <w:trPr>
          <w:trHeight w:val="452" w:hRule="atLeast"/>
          <w:jc w:val="center"/>
        </w:trPr>
        <w:tc>
          <w:tcPr>
            <w:tcW w:w="664" w:type="dxa"/>
            <w:vAlign w:val="center"/>
          </w:tcPr>
          <w:p w14:paraId="7FBAC27C">
            <w:pPr>
              <w:spacing w:line="460" w:lineRule="exact"/>
              <w:jc w:val="center"/>
              <w:rPr>
                <w:rFonts w:ascii="宋体" w:eastAsia="宋体" w:cs="宋体"/>
                <w:b w:val="0"/>
                <w:color w:val="auto"/>
                <w:sz w:val="22"/>
                <w:szCs w:val="22"/>
                <w:highlight w:val="none"/>
              </w:rPr>
            </w:pPr>
            <w:r>
              <w:rPr>
                <w:rFonts w:hint="eastAsia" w:ascii="宋体" w:eastAsia="宋体" w:cs="宋体"/>
                <w:b w:val="0"/>
                <w:color w:val="auto"/>
                <w:sz w:val="22"/>
                <w:szCs w:val="22"/>
                <w:highlight w:val="none"/>
              </w:rPr>
              <w:t>30</w:t>
            </w:r>
          </w:p>
        </w:tc>
        <w:tc>
          <w:tcPr>
            <w:tcW w:w="1731" w:type="dxa"/>
            <w:vAlign w:val="center"/>
          </w:tcPr>
          <w:p w14:paraId="075B100A">
            <w:pPr>
              <w:spacing w:line="460" w:lineRule="exact"/>
              <w:jc w:val="left"/>
              <w:rPr>
                <w:rFonts w:ascii="宋体" w:eastAsia="宋体" w:cs="宋体"/>
                <w:b w:val="0"/>
                <w:color w:val="auto"/>
                <w:sz w:val="22"/>
                <w:szCs w:val="22"/>
                <w:highlight w:val="none"/>
              </w:rPr>
            </w:pPr>
            <w:r>
              <w:rPr>
                <w:rFonts w:hint="eastAsia" w:ascii="宋体" w:eastAsia="宋体" w:cs="宋体"/>
                <w:b w:val="0"/>
                <w:bCs/>
                <w:color w:val="auto"/>
                <w:sz w:val="22"/>
                <w:szCs w:val="22"/>
                <w:highlight w:val="none"/>
              </w:rPr>
              <w:t>电子加密投标文件的解密和异常情况处理</w:t>
            </w:r>
          </w:p>
        </w:tc>
        <w:tc>
          <w:tcPr>
            <w:tcW w:w="7776" w:type="dxa"/>
            <w:vAlign w:val="center"/>
          </w:tcPr>
          <w:p w14:paraId="0C8A2D1F">
            <w:pPr>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1、开标后，采购组织机构将向各投标供应商发出“电子加密投标文件”的解密通知，各投标供应商代表应当在接到解密通知后30分钟内自行完成“电子加密投标文件”的在线解密。</w:t>
            </w:r>
          </w:p>
          <w:p w14:paraId="6E979C38">
            <w:pPr>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2、通过“政府采购云平台”成功上传递交的“电子加密投标文件”无法按时解密的，其投标文件按拒收处理。</w:t>
            </w:r>
          </w:p>
        </w:tc>
      </w:tr>
      <w:tr w14:paraId="59DC322D">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664" w:type="dxa"/>
            <w:vAlign w:val="center"/>
          </w:tcPr>
          <w:p w14:paraId="539E73BB">
            <w:pPr>
              <w:spacing w:line="460" w:lineRule="exact"/>
              <w:jc w:val="center"/>
              <w:rPr>
                <w:rFonts w:ascii="宋体" w:eastAsia="宋体" w:cs="宋体"/>
                <w:b w:val="0"/>
                <w:color w:val="auto"/>
                <w:sz w:val="22"/>
                <w:szCs w:val="22"/>
                <w:highlight w:val="none"/>
              </w:rPr>
            </w:pPr>
            <w:r>
              <w:rPr>
                <w:rFonts w:hint="eastAsia" w:ascii="宋体" w:eastAsia="宋体" w:cs="宋体"/>
                <w:b w:val="0"/>
                <w:color w:val="auto"/>
                <w:sz w:val="22"/>
                <w:szCs w:val="22"/>
                <w:highlight w:val="none"/>
              </w:rPr>
              <w:t>31</w:t>
            </w:r>
          </w:p>
        </w:tc>
        <w:tc>
          <w:tcPr>
            <w:tcW w:w="1731" w:type="dxa"/>
            <w:vAlign w:val="center"/>
          </w:tcPr>
          <w:p w14:paraId="6340ED2B">
            <w:pPr>
              <w:spacing w:line="460" w:lineRule="exact"/>
              <w:jc w:val="left"/>
              <w:rPr>
                <w:rFonts w:ascii="宋体" w:eastAsia="宋体" w:cs="宋体"/>
                <w:b w:val="0"/>
                <w:color w:val="auto"/>
                <w:sz w:val="22"/>
                <w:szCs w:val="22"/>
                <w:highlight w:val="none"/>
              </w:rPr>
            </w:pPr>
            <w:r>
              <w:rPr>
                <w:rFonts w:hint="eastAsia" w:ascii="宋体" w:eastAsia="宋体" w:cs="宋体"/>
                <w:b w:val="0"/>
                <w:color w:val="auto"/>
                <w:sz w:val="22"/>
                <w:szCs w:val="22"/>
                <w:highlight w:val="none"/>
              </w:rPr>
              <w:t>评审委员会的</w:t>
            </w:r>
          </w:p>
          <w:p w14:paraId="4C91AF2A">
            <w:pPr>
              <w:spacing w:line="460" w:lineRule="exact"/>
              <w:jc w:val="left"/>
              <w:rPr>
                <w:rFonts w:ascii="宋体" w:eastAsia="宋体" w:cs="宋体"/>
                <w:b w:val="0"/>
                <w:color w:val="auto"/>
                <w:sz w:val="22"/>
                <w:szCs w:val="22"/>
                <w:highlight w:val="none"/>
              </w:rPr>
            </w:pPr>
            <w:r>
              <w:rPr>
                <w:rFonts w:hint="eastAsia" w:ascii="宋体" w:eastAsia="宋体" w:cs="宋体"/>
                <w:b w:val="0"/>
                <w:color w:val="auto"/>
                <w:sz w:val="22"/>
                <w:szCs w:val="22"/>
                <w:highlight w:val="none"/>
              </w:rPr>
              <w:t>组建</w:t>
            </w:r>
          </w:p>
        </w:tc>
        <w:tc>
          <w:tcPr>
            <w:tcW w:w="7776" w:type="dxa"/>
            <w:vAlign w:val="center"/>
          </w:tcPr>
          <w:p w14:paraId="0AA06A89">
            <w:pPr>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评审委员会构成：由采购人代表以及有关技术、经济等方面的专家组成，成员为3人及以上单数，其中技术、经济类专家不得少于总人数的2/3；评标专家确定方式：按相关规定从专家库中抽取。</w:t>
            </w:r>
          </w:p>
        </w:tc>
      </w:tr>
      <w:tr w14:paraId="7DC7731A">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664" w:type="dxa"/>
            <w:vAlign w:val="center"/>
          </w:tcPr>
          <w:p w14:paraId="725191B9">
            <w:pPr>
              <w:spacing w:line="460" w:lineRule="exact"/>
              <w:jc w:val="center"/>
              <w:rPr>
                <w:rFonts w:ascii="宋体" w:eastAsia="宋体" w:cs="宋体"/>
                <w:b w:val="0"/>
                <w:color w:val="auto"/>
                <w:sz w:val="22"/>
                <w:szCs w:val="22"/>
                <w:highlight w:val="none"/>
              </w:rPr>
            </w:pPr>
            <w:r>
              <w:rPr>
                <w:rFonts w:hint="eastAsia" w:ascii="宋体" w:eastAsia="宋体" w:cs="宋体"/>
                <w:b w:val="0"/>
                <w:color w:val="auto"/>
                <w:sz w:val="22"/>
                <w:szCs w:val="22"/>
                <w:highlight w:val="none"/>
              </w:rPr>
              <w:t>32</w:t>
            </w:r>
          </w:p>
        </w:tc>
        <w:tc>
          <w:tcPr>
            <w:tcW w:w="1731" w:type="dxa"/>
            <w:vAlign w:val="center"/>
          </w:tcPr>
          <w:p w14:paraId="139624A6">
            <w:pPr>
              <w:adjustRightInd w:val="0"/>
              <w:jc w:val="center"/>
              <w:rPr>
                <w:rFonts w:ascii="宋体" w:eastAsia="宋体" w:cs="@楷体_GB2312"/>
                <w:b w:val="0"/>
                <w:sz w:val="22"/>
                <w:szCs w:val="22"/>
                <w:highlight w:val="none"/>
              </w:rPr>
            </w:pPr>
            <w:r>
              <w:rPr>
                <w:rFonts w:hint="eastAsia" w:ascii="宋体" w:eastAsia="宋体" w:cs="@楷体_GB2312"/>
                <w:b w:val="0"/>
                <w:sz w:val="22"/>
                <w:szCs w:val="22"/>
                <w:highlight w:val="none"/>
              </w:rPr>
              <w:t>政府采购</w:t>
            </w:r>
          </w:p>
          <w:p w14:paraId="241F15B4">
            <w:pPr>
              <w:adjustRightInd w:val="0"/>
              <w:jc w:val="center"/>
              <w:rPr>
                <w:rFonts w:ascii="宋体" w:eastAsia="宋体" w:cs="@楷体_GB2312"/>
                <w:b w:val="0"/>
                <w:sz w:val="22"/>
                <w:szCs w:val="22"/>
                <w:highlight w:val="none"/>
              </w:rPr>
            </w:pPr>
            <w:r>
              <w:rPr>
                <w:rFonts w:hint="eastAsia" w:ascii="宋体" w:eastAsia="宋体" w:cs="@楷体_GB2312"/>
                <w:b w:val="0"/>
                <w:sz w:val="22"/>
                <w:szCs w:val="22"/>
                <w:highlight w:val="none"/>
              </w:rPr>
              <w:t>扶持政策</w:t>
            </w:r>
          </w:p>
        </w:tc>
        <w:tc>
          <w:tcPr>
            <w:tcW w:w="7776" w:type="dxa"/>
            <w:vAlign w:val="center"/>
          </w:tcPr>
          <w:p w14:paraId="2B5E9A3B">
            <w:pPr>
              <w:rPr>
                <w:rFonts w:ascii="宋体" w:eastAsia="宋体" w:cs="@楷体_GB2312"/>
                <w:b w:val="0"/>
                <w:sz w:val="22"/>
                <w:szCs w:val="22"/>
                <w:highlight w:val="none"/>
              </w:rPr>
            </w:pPr>
            <w:r>
              <w:rPr>
                <w:rFonts w:hint="eastAsia" w:ascii="宋体" w:eastAsia="宋体" w:cs="@楷体_GB2312"/>
                <w:b w:val="0"/>
                <w:sz w:val="22"/>
                <w:szCs w:val="22"/>
                <w:highlight w:val="none"/>
              </w:rPr>
              <w:t>见询价文件相关内容描述。</w:t>
            </w:r>
          </w:p>
        </w:tc>
      </w:tr>
      <w:tr w14:paraId="63A4BC25">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57" w:type="dxa"/>
            <w:left w:w="108" w:type="dxa"/>
            <w:bottom w:w="57" w:type="dxa"/>
            <w:right w:w="108" w:type="dxa"/>
          </w:tblCellMar>
        </w:tblPrEx>
        <w:trPr>
          <w:trHeight w:val="759" w:hRule="atLeast"/>
          <w:jc w:val="center"/>
        </w:trPr>
        <w:tc>
          <w:tcPr>
            <w:tcW w:w="664" w:type="dxa"/>
            <w:vAlign w:val="center"/>
          </w:tcPr>
          <w:p w14:paraId="065121F1">
            <w:pPr>
              <w:spacing w:line="460" w:lineRule="exact"/>
              <w:jc w:val="center"/>
              <w:rPr>
                <w:rFonts w:ascii="宋体" w:eastAsia="宋体" w:cs="宋体"/>
                <w:b w:val="0"/>
                <w:color w:val="auto"/>
                <w:sz w:val="22"/>
                <w:szCs w:val="22"/>
                <w:highlight w:val="none"/>
              </w:rPr>
            </w:pPr>
            <w:r>
              <w:rPr>
                <w:rFonts w:hint="eastAsia" w:ascii="宋体" w:eastAsia="宋体" w:cs="宋体"/>
                <w:b w:val="0"/>
                <w:color w:val="auto"/>
                <w:sz w:val="22"/>
                <w:szCs w:val="22"/>
                <w:highlight w:val="none"/>
              </w:rPr>
              <w:t>33</w:t>
            </w:r>
          </w:p>
        </w:tc>
        <w:tc>
          <w:tcPr>
            <w:tcW w:w="1731" w:type="dxa"/>
            <w:vAlign w:val="center"/>
          </w:tcPr>
          <w:p w14:paraId="424F91C4">
            <w:pPr>
              <w:spacing w:line="460" w:lineRule="exact"/>
              <w:jc w:val="left"/>
              <w:rPr>
                <w:rFonts w:ascii="宋体" w:eastAsia="宋体" w:cs="宋体"/>
                <w:b w:val="0"/>
                <w:color w:val="auto"/>
                <w:sz w:val="22"/>
                <w:szCs w:val="22"/>
                <w:highlight w:val="none"/>
              </w:rPr>
            </w:pPr>
            <w:r>
              <w:rPr>
                <w:rFonts w:hint="eastAsia" w:ascii="宋体" w:eastAsia="宋体" w:cs="宋体"/>
                <w:b w:val="0"/>
                <w:color w:val="auto"/>
                <w:sz w:val="22"/>
                <w:szCs w:val="22"/>
                <w:highlight w:val="none"/>
              </w:rPr>
              <w:t>供应商信用查询</w:t>
            </w:r>
          </w:p>
        </w:tc>
        <w:tc>
          <w:tcPr>
            <w:tcW w:w="7776" w:type="dxa"/>
            <w:vAlign w:val="center"/>
          </w:tcPr>
          <w:p w14:paraId="46C24682">
            <w:pPr>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1、投标供应商信用信息查询的查询渠道：“信用中国”(</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eastAsia="宋体" w:cs="宋体"/>
                <w:b w:val="0"/>
                <w:color w:val="auto"/>
                <w:sz w:val="22"/>
                <w:szCs w:val="22"/>
                <w:highlight w:val="none"/>
              </w:rPr>
              <w:t>www.creditchina.gov.cn</w:t>
            </w:r>
            <w:r>
              <w:rPr>
                <w:rFonts w:hint="eastAsia" w:ascii="宋体" w:eastAsia="宋体" w:cs="宋体"/>
                <w:b w:val="0"/>
                <w:color w:val="auto"/>
                <w:sz w:val="22"/>
                <w:szCs w:val="22"/>
                <w:highlight w:val="none"/>
              </w:rPr>
              <w:fldChar w:fldCharType="end"/>
            </w:r>
            <w:r>
              <w:rPr>
                <w:rFonts w:hint="eastAsia" w:ascii="宋体" w:eastAsia="宋体" w:cs="宋体"/>
                <w:b w:val="0"/>
                <w:color w:val="auto"/>
                <w:sz w:val="22"/>
                <w:szCs w:val="22"/>
                <w:highlight w:val="none"/>
              </w:rPr>
              <w:t>)；“中国政府采购网”（http://www.ccgp.gov.cn/）；</w:t>
            </w:r>
          </w:p>
          <w:p w14:paraId="71F46B72">
            <w:pPr>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2、投标供应商信用信息查询截止时点：询价采购公告发布之日至投标截止时间前；</w:t>
            </w:r>
          </w:p>
          <w:p w14:paraId="3E4ADA1C">
            <w:pPr>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3、投标供应商信用信息查询记录和证据留存的具体方式：网页截图打印；</w:t>
            </w:r>
          </w:p>
          <w:p w14:paraId="5C3FE23D">
            <w:pPr>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 xml:space="preserve">4、信用信息的使用规则：对列入失信被执行人、重大税收违法案件当事人名单、政府采购严重违法失信行为记录名单及其他不符合《中华人民共和国政府采购法》第二十二条规定条件的供应商，其投标做无效投标处理。 </w:t>
            </w:r>
          </w:p>
        </w:tc>
      </w:tr>
      <w:tr w14:paraId="5DA87368">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57" w:type="dxa"/>
            <w:left w:w="108" w:type="dxa"/>
            <w:bottom w:w="57" w:type="dxa"/>
            <w:right w:w="108" w:type="dxa"/>
          </w:tblCellMar>
        </w:tblPrEx>
        <w:trPr>
          <w:trHeight w:val="217" w:hRule="atLeast"/>
          <w:jc w:val="center"/>
        </w:trPr>
        <w:tc>
          <w:tcPr>
            <w:tcW w:w="664" w:type="dxa"/>
            <w:vAlign w:val="center"/>
          </w:tcPr>
          <w:p w14:paraId="7BACD173">
            <w:pPr>
              <w:spacing w:line="460" w:lineRule="exact"/>
              <w:jc w:val="center"/>
              <w:rPr>
                <w:rFonts w:ascii="宋体" w:eastAsia="宋体" w:cs="宋体"/>
                <w:b w:val="0"/>
                <w:color w:val="auto"/>
                <w:sz w:val="22"/>
                <w:szCs w:val="22"/>
                <w:highlight w:val="none"/>
              </w:rPr>
            </w:pPr>
            <w:r>
              <w:rPr>
                <w:rFonts w:hint="eastAsia" w:ascii="宋体" w:eastAsia="宋体" w:cs="宋体"/>
                <w:b w:val="0"/>
                <w:color w:val="auto"/>
                <w:sz w:val="22"/>
                <w:szCs w:val="22"/>
                <w:highlight w:val="none"/>
              </w:rPr>
              <w:t>34</w:t>
            </w:r>
          </w:p>
        </w:tc>
        <w:tc>
          <w:tcPr>
            <w:tcW w:w="1731" w:type="dxa"/>
            <w:vAlign w:val="center"/>
          </w:tcPr>
          <w:p w14:paraId="31250736">
            <w:pPr>
              <w:spacing w:line="460" w:lineRule="exact"/>
              <w:jc w:val="left"/>
              <w:rPr>
                <w:rFonts w:ascii="宋体" w:eastAsia="宋体" w:cs="宋体"/>
                <w:b w:val="0"/>
                <w:color w:val="auto"/>
                <w:sz w:val="22"/>
                <w:szCs w:val="22"/>
                <w:highlight w:val="none"/>
              </w:rPr>
            </w:pPr>
            <w:r>
              <w:rPr>
                <w:rFonts w:hint="eastAsia" w:ascii="宋体" w:eastAsia="宋体" w:cs="宋体"/>
                <w:b w:val="0"/>
                <w:color w:val="auto"/>
                <w:sz w:val="22"/>
                <w:szCs w:val="22"/>
                <w:highlight w:val="none"/>
              </w:rPr>
              <w:t>合同备案</w:t>
            </w:r>
          </w:p>
        </w:tc>
        <w:tc>
          <w:tcPr>
            <w:tcW w:w="7776" w:type="dxa"/>
            <w:vAlign w:val="center"/>
          </w:tcPr>
          <w:p w14:paraId="58B4B6A8">
            <w:pPr>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1、成交供应商须在成交通知书发出之日起30日历天内与采购人签订合同。</w:t>
            </w:r>
          </w:p>
          <w:p w14:paraId="4744BF0A">
            <w:pPr>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2、成交供应商与采购人签订合同后，2日历天内将合同原件送至采购人及采购代理机构处；</w:t>
            </w:r>
          </w:p>
          <w:p w14:paraId="674BDE27">
            <w:pPr>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3、本项目政府采购合同按规定在浙江政府采购网予以公告。</w:t>
            </w:r>
          </w:p>
        </w:tc>
      </w:tr>
      <w:tr w14:paraId="0B0DDAC0">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57" w:type="dxa"/>
            <w:left w:w="108" w:type="dxa"/>
            <w:bottom w:w="57" w:type="dxa"/>
            <w:right w:w="108" w:type="dxa"/>
          </w:tblCellMar>
        </w:tblPrEx>
        <w:trPr>
          <w:trHeight w:val="493" w:hRule="atLeast"/>
          <w:jc w:val="center"/>
        </w:trPr>
        <w:tc>
          <w:tcPr>
            <w:tcW w:w="664" w:type="dxa"/>
            <w:vAlign w:val="center"/>
          </w:tcPr>
          <w:p w14:paraId="27B3FB03">
            <w:pPr>
              <w:spacing w:line="460" w:lineRule="exact"/>
              <w:jc w:val="center"/>
              <w:rPr>
                <w:rFonts w:ascii="宋体" w:eastAsia="宋体" w:cs="宋体"/>
                <w:b w:val="0"/>
                <w:color w:val="auto"/>
                <w:sz w:val="22"/>
                <w:szCs w:val="22"/>
                <w:highlight w:val="none"/>
              </w:rPr>
            </w:pPr>
            <w:r>
              <w:rPr>
                <w:rFonts w:hint="eastAsia" w:ascii="宋体" w:eastAsia="宋体" w:cs="宋体"/>
                <w:b w:val="0"/>
                <w:color w:val="auto"/>
                <w:sz w:val="22"/>
                <w:szCs w:val="22"/>
                <w:highlight w:val="none"/>
              </w:rPr>
              <w:t>35</w:t>
            </w:r>
          </w:p>
        </w:tc>
        <w:tc>
          <w:tcPr>
            <w:tcW w:w="1731" w:type="dxa"/>
            <w:vAlign w:val="center"/>
          </w:tcPr>
          <w:p w14:paraId="4AF5179D">
            <w:pPr>
              <w:spacing w:line="460" w:lineRule="exact"/>
              <w:jc w:val="left"/>
              <w:rPr>
                <w:rFonts w:ascii="宋体" w:eastAsia="宋体" w:cs="宋体"/>
                <w:b w:val="0"/>
                <w:color w:val="auto"/>
                <w:sz w:val="22"/>
                <w:szCs w:val="22"/>
                <w:highlight w:val="none"/>
              </w:rPr>
            </w:pPr>
            <w:r>
              <w:rPr>
                <w:rFonts w:hint="eastAsia" w:ascii="宋体" w:eastAsia="宋体" w:cs="宋体"/>
                <w:b w:val="0"/>
                <w:color w:val="auto"/>
                <w:sz w:val="22"/>
                <w:szCs w:val="22"/>
                <w:highlight w:val="none"/>
              </w:rPr>
              <w:t>合同履约管理</w:t>
            </w:r>
          </w:p>
        </w:tc>
        <w:tc>
          <w:tcPr>
            <w:tcW w:w="7776" w:type="dxa"/>
            <w:vAlign w:val="center"/>
          </w:tcPr>
          <w:p w14:paraId="4CE1E9F5">
            <w:pPr>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合同签订后，采购人依法加强对合同履约进行管理，并在中标单位供货、项目验收等重要关节，如实填写《合同验收报告》。</w:t>
            </w:r>
          </w:p>
        </w:tc>
      </w:tr>
      <w:tr w14:paraId="11C6EA30">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664" w:type="dxa"/>
            <w:vAlign w:val="center"/>
          </w:tcPr>
          <w:p w14:paraId="09E0B27E">
            <w:pPr>
              <w:spacing w:line="460" w:lineRule="exact"/>
              <w:jc w:val="center"/>
              <w:rPr>
                <w:rFonts w:ascii="宋体" w:eastAsia="宋体" w:cs="宋体"/>
                <w:b w:val="0"/>
                <w:color w:val="auto"/>
                <w:sz w:val="22"/>
                <w:szCs w:val="22"/>
                <w:highlight w:val="none"/>
              </w:rPr>
            </w:pPr>
            <w:r>
              <w:rPr>
                <w:rFonts w:hint="eastAsia" w:ascii="宋体" w:eastAsia="宋体" w:cs="宋体"/>
                <w:b w:val="0"/>
                <w:color w:val="auto"/>
                <w:sz w:val="22"/>
                <w:szCs w:val="22"/>
                <w:highlight w:val="none"/>
              </w:rPr>
              <w:t>36</w:t>
            </w:r>
          </w:p>
        </w:tc>
        <w:tc>
          <w:tcPr>
            <w:tcW w:w="1731" w:type="dxa"/>
            <w:vAlign w:val="center"/>
          </w:tcPr>
          <w:p w14:paraId="531B103D">
            <w:pPr>
              <w:spacing w:line="460" w:lineRule="exact"/>
              <w:jc w:val="left"/>
              <w:rPr>
                <w:rFonts w:ascii="宋体" w:eastAsia="宋体" w:cs="宋体"/>
                <w:b w:val="0"/>
                <w:color w:val="auto"/>
                <w:sz w:val="22"/>
                <w:szCs w:val="22"/>
                <w:highlight w:val="none"/>
              </w:rPr>
            </w:pPr>
            <w:r>
              <w:rPr>
                <w:rFonts w:hint="eastAsia" w:ascii="宋体" w:eastAsia="宋体" w:cs="宋体"/>
                <w:b w:val="0"/>
                <w:color w:val="auto"/>
                <w:sz w:val="22"/>
                <w:szCs w:val="22"/>
                <w:highlight w:val="none"/>
              </w:rPr>
              <w:t>免责声明</w:t>
            </w:r>
          </w:p>
        </w:tc>
        <w:tc>
          <w:tcPr>
            <w:tcW w:w="7776" w:type="dxa"/>
            <w:vAlign w:val="center"/>
          </w:tcPr>
          <w:p w14:paraId="74E2D6B0">
            <w:pPr>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14:paraId="7B6E76CE">
            <w:pPr>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2、投标供应商在投标、合同履行过程中必须做好安全保障工作，不因项目实施而危及自身及第三方人员、财产安全。若发生任何安全事故，由成交供应商自行承担一切责任并赔偿损失。</w:t>
            </w:r>
          </w:p>
        </w:tc>
      </w:tr>
      <w:tr w14:paraId="341D6B77">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57" w:type="dxa"/>
            <w:left w:w="108" w:type="dxa"/>
            <w:bottom w:w="57" w:type="dxa"/>
            <w:right w:w="108" w:type="dxa"/>
          </w:tblCellMar>
        </w:tblPrEx>
        <w:trPr>
          <w:trHeight w:val="359" w:hRule="atLeast"/>
          <w:jc w:val="center"/>
        </w:trPr>
        <w:tc>
          <w:tcPr>
            <w:tcW w:w="664" w:type="dxa"/>
            <w:vAlign w:val="center"/>
          </w:tcPr>
          <w:p w14:paraId="47F7B812">
            <w:pPr>
              <w:spacing w:line="460" w:lineRule="exact"/>
              <w:jc w:val="center"/>
              <w:rPr>
                <w:rFonts w:ascii="宋体" w:eastAsia="宋体" w:cs="宋体"/>
                <w:b w:val="0"/>
                <w:color w:val="auto"/>
                <w:sz w:val="22"/>
                <w:szCs w:val="22"/>
                <w:highlight w:val="none"/>
              </w:rPr>
            </w:pPr>
            <w:r>
              <w:rPr>
                <w:rFonts w:hint="eastAsia" w:ascii="宋体" w:eastAsia="宋体" w:cs="宋体"/>
                <w:b w:val="0"/>
                <w:color w:val="auto"/>
                <w:sz w:val="22"/>
                <w:szCs w:val="22"/>
                <w:highlight w:val="none"/>
              </w:rPr>
              <w:t>37</w:t>
            </w:r>
          </w:p>
        </w:tc>
        <w:tc>
          <w:tcPr>
            <w:tcW w:w="1731" w:type="dxa"/>
            <w:vAlign w:val="center"/>
          </w:tcPr>
          <w:p w14:paraId="2CC7EE50">
            <w:pPr>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质疑</w:t>
            </w:r>
          </w:p>
        </w:tc>
        <w:tc>
          <w:tcPr>
            <w:tcW w:w="7776" w:type="dxa"/>
            <w:vAlign w:val="center"/>
          </w:tcPr>
          <w:p w14:paraId="036FE994">
            <w:pPr>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供应商认为采购文件、采购过程、中标或者成交结果使自己的权益受到损害的，可以在知道或者应知其权益受到损害之日起7个工作日内，以书面形式向采购人、采购代理机构提出质疑，逾期采购代理机构可不予受理及答复。供应商须在法定质疑期内一次性提出针对同一采购程序环节的质疑。在线提起质疑的须上传质疑函扫描件。</w:t>
            </w:r>
          </w:p>
        </w:tc>
      </w:tr>
      <w:tr w14:paraId="62EE523B">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57" w:type="dxa"/>
            <w:left w:w="108" w:type="dxa"/>
            <w:bottom w:w="57" w:type="dxa"/>
            <w:right w:w="108" w:type="dxa"/>
          </w:tblCellMar>
        </w:tblPrEx>
        <w:trPr>
          <w:trHeight w:val="359" w:hRule="atLeast"/>
          <w:jc w:val="center"/>
        </w:trPr>
        <w:tc>
          <w:tcPr>
            <w:tcW w:w="664" w:type="dxa"/>
            <w:vAlign w:val="center"/>
          </w:tcPr>
          <w:p w14:paraId="35A6623D">
            <w:pPr>
              <w:spacing w:line="460" w:lineRule="exact"/>
              <w:jc w:val="center"/>
              <w:rPr>
                <w:rFonts w:ascii="宋体" w:eastAsia="宋体" w:cs="宋体"/>
                <w:b w:val="0"/>
                <w:color w:val="auto"/>
                <w:sz w:val="22"/>
                <w:szCs w:val="22"/>
                <w:highlight w:val="none"/>
              </w:rPr>
            </w:pPr>
            <w:r>
              <w:rPr>
                <w:rFonts w:hint="eastAsia" w:ascii="宋体" w:eastAsia="宋体" w:cs="宋体"/>
                <w:b w:val="0"/>
                <w:color w:val="auto"/>
                <w:sz w:val="22"/>
                <w:szCs w:val="22"/>
                <w:highlight w:val="none"/>
              </w:rPr>
              <w:t>38</w:t>
            </w:r>
          </w:p>
        </w:tc>
        <w:tc>
          <w:tcPr>
            <w:tcW w:w="1731" w:type="dxa"/>
            <w:vAlign w:val="center"/>
          </w:tcPr>
          <w:p w14:paraId="2E9FEFDD">
            <w:pPr>
              <w:spacing w:line="460" w:lineRule="exact"/>
              <w:jc w:val="left"/>
              <w:rPr>
                <w:rFonts w:ascii="宋体" w:eastAsia="宋体" w:cs="宋体"/>
                <w:b w:val="0"/>
                <w:color w:val="auto"/>
                <w:sz w:val="22"/>
                <w:szCs w:val="22"/>
                <w:highlight w:val="none"/>
              </w:rPr>
            </w:pPr>
            <w:r>
              <w:rPr>
                <w:rFonts w:hint="eastAsia" w:ascii="宋体" w:eastAsia="宋体" w:cs="宋体"/>
                <w:b w:val="0"/>
                <w:color w:val="auto"/>
                <w:sz w:val="22"/>
                <w:szCs w:val="22"/>
                <w:highlight w:val="none"/>
              </w:rPr>
              <w:t>解释权</w:t>
            </w:r>
          </w:p>
        </w:tc>
        <w:tc>
          <w:tcPr>
            <w:tcW w:w="7776" w:type="dxa"/>
            <w:vAlign w:val="center"/>
          </w:tcPr>
          <w:p w14:paraId="07C40562">
            <w:pPr>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询价采购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097BE21F">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664" w:type="dxa"/>
            <w:vAlign w:val="center"/>
          </w:tcPr>
          <w:p w14:paraId="30C79360">
            <w:pPr>
              <w:spacing w:line="460" w:lineRule="exact"/>
              <w:jc w:val="center"/>
              <w:rPr>
                <w:rFonts w:ascii="宋体" w:eastAsia="宋体" w:cs="宋体"/>
                <w:b w:val="0"/>
                <w:color w:val="auto"/>
                <w:sz w:val="22"/>
                <w:szCs w:val="22"/>
                <w:highlight w:val="none"/>
              </w:rPr>
            </w:pPr>
            <w:r>
              <w:rPr>
                <w:rFonts w:hint="eastAsia" w:ascii="宋体" w:eastAsia="宋体" w:cs="宋体"/>
                <w:b w:val="0"/>
                <w:color w:val="auto"/>
                <w:sz w:val="22"/>
                <w:szCs w:val="22"/>
                <w:highlight w:val="none"/>
              </w:rPr>
              <w:t>39</w:t>
            </w:r>
          </w:p>
        </w:tc>
        <w:tc>
          <w:tcPr>
            <w:tcW w:w="1731" w:type="dxa"/>
            <w:vAlign w:val="center"/>
          </w:tcPr>
          <w:p w14:paraId="551F93A0">
            <w:pPr>
              <w:spacing w:line="460" w:lineRule="exact"/>
              <w:jc w:val="left"/>
              <w:rPr>
                <w:rFonts w:ascii="宋体" w:eastAsia="宋体" w:cs="宋体"/>
                <w:b w:val="0"/>
                <w:color w:val="auto"/>
                <w:sz w:val="22"/>
                <w:szCs w:val="22"/>
                <w:highlight w:val="none"/>
              </w:rPr>
            </w:pPr>
            <w:r>
              <w:rPr>
                <w:rFonts w:hint="eastAsia" w:ascii="宋体" w:eastAsia="宋体" w:cs="宋体"/>
                <w:b w:val="0"/>
                <w:color w:val="auto"/>
                <w:sz w:val="22"/>
                <w:szCs w:val="22"/>
                <w:highlight w:val="none"/>
              </w:rPr>
              <w:t>注意事项</w:t>
            </w:r>
          </w:p>
        </w:tc>
        <w:tc>
          <w:tcPr>
            <w:tcW w:w="7776" w:type="dxa"/>
            <w:vAlign w:val="center"/>
          </w:tcPr>
          <w:p w14:paraId="4176A50F">
            <w:pPr>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1、请务必确保投标文件制作客户端为最新版本，旧版本可能导致投标文件解密失败。</w:t>
            </w:r>
          </w:p>
          <w:p w14:paraId="1A11D183">
            <w:pPr>
              <w:spacing w:line="460" w:lineRule="exact"/>
              <w:rPr>
                <w:rFonts w:ascii="宋体" w:eastAsia="宋体" w:cs="宋体"/>
                <w:b w:val="0"/>
                <w:color w:val="auto"/>
                <w:sz w:val="22"/>
                <w:szCs w:val="22"/>
                <w:highlight w:val="none"/>
              </w:rPr>
            </w:pPr>
            <w:r>
              <w:rPr>
                <w:rFonts w:hint="eastAsia" w:ascii="宋体" w:eastAsia="宋体" w:cs="宋体"/>
                <w:b w:val="0"/>
                <w:color w:val="auto"/>
                <w:sz w:val="22"/>
                <w:szCs w:val="22"/>
                <w:highlight w:val="none"/>
              </w:rPr>
              <w:t>2、请务必确保投标文件制作时所用的 CA 锁与投标文件解密时的 CA 锁为同一把，否则可能导致投标文件解密失败。</w:t>
            </w:r>
          </w:p>
        </w:tc>
      </w:tr>
    </w:tbl>
    <w:p w14:paraId="03582CB6">
      <w:pPr>
        <w:autoSpaceDE w:val="0"/>
        <w:autoSpaceDN w:val="0"/>
        <w:adjustRightInd w:val="0"/>
        <w:snapToGrid w:val="0"/>
        <w:spacing w:line="360" w:lineRule="exact"/>
        <w:jc w:val="center"/>
        <w:rPr>
          <w:rFonts w:ascii="宋体" w:eastAsia="宋体"/>
          <w:b w:val="0"/>
          <w:color w:val="auto"/>
          <w:sz w:val="36"/>
          <w:highlight w:val="none"/>
          <w:lang w:val="zh-CN"/>
        </w:rPr>
      </w:pPr>
    </w:p>
    <w:p w14:paraId="455D248F">
      <w:pPr>
        <w:autoSpaceDE w:val="0"/>
        <w:autoSpaceDN w:val="0"/>
        <w:adjustRightInd w:val="0"/>
        <w:snapToGrid w:val="0"/>
        <w:spacing w:line="360" w:lineRule="exact"/>
        <w:jc w:val="center"/>
        <w:rPr>
          <w:rFonts w:ascii="宋体" w:eastAsia="宋体"/>
          <w:b w:val="0"/>
          <w:color w:val="auto"/>
          <w:sz w:val="36"/>
          <w:highlight w:val="none"/>
          <w:lang w:val="zh-CN"/>
        </w:rPr>
      </w:pPr>
    </w:p>
    <w:p w14:paraId="142EE155">
      <w:pPr>
        <w:autoSpaceDE w:val="0"/>
        <w:autoSpaceDN w:val="0"/>
        <w:adjustRightInd w:val="0"/>
        <w:snapToGrid w:val="0"/>
        <w:spacing w:line="360" w:lineRule="exact"/>
        <w:jc w:val="center"/>
        <w:rPr>
          <w:rFonts w:ascii="宋体" w:eastAsia="宋体"/>
          <w:b w:val="0"/>
          <w:color w:val="auto"/>
          <w:sz w:val="36"/>
          <w:highlight w:val="none"/>
          <w:lang w:val="zh-CN"/>
        </w:rPr>
      </w:pPr>
    </w:p>
    <w:p w14:paraId="31B2D2BF">
      <w:pPr>
        <w:autoSpaceDE w:val="0"/>
        <w:autoSpaceDN w:val="0"/>
        <w:adjustRightInd w:val="0"/>
        <w:snapToGrid w:val="0"/>
        <w:spacing w:line="360" w:lineRule="exact"/>
        <w:jc w:val="center"/>
        <w:rPr>
          <w:rFonts w:ascii="宋体" w:eastAsia="宋体"/>
          <w:b w:val="0"/>
          <w:color w:val="auto"/>
          <w:sz w:val="36"/>
          <w:highlight w:val="none"/>
          <w:lang w:val="zh-CN"/>
        </w:rPr>
      </w:pPr>
    </w:p>
    <w:p w14:paraId="039195F7">
      <w:pPr>
        <w:jc w:val="center"/>
        <w:rPr>
          <w:rFonts w:ascii="宋体" w:eastAsia="宋体"/>
          <w:b w:val="0"/>
          <w:color w:val="auto"/>
          <w:sz w:val="36"/>
          <w:highlight w:val="none"/>
          <w:lang w:val="zh-CN"/>
        </w:rPr>
      </w:pPr>
      <w:r>
        <w:rPr>
          <w:rFonts w:hint="eastAsia" w:ascii="宋体" w:eastAsia="宋体"/>
          <w:b w:val="0"/>
          <w:color w:val="auto"/>
          <w:sz w:val="36"/>
          <w:highlight w:val="none"/>
          <w:lang w:val="zh-CN"/>
        </w:rPr>
        <w:br w:type="page"/>
      </w:r>
      <w:r>
        <w:rPr>
          <w:rFonts w:hint="eastAsia" w:ascii="宋体" w:eastAsia="宋体"/>
          <w:b w:val="0"/>
          <w:color w:val="auto"/>
          <w:sz w:val="36"/>
          <w:highlight w:val="none"/>
          <w:lang w:val="zh-CN"/>
        </w:rPr>
        <w:t>第二部分    采购内容及要求</w:t>
      </w:r>
    </w:p>
    <w:p w14:paraId="7FD6CC18">
      <w:pPr>
        <w:pStyle w:val="2"/>
        <w:adjustRightInd w:val="0"/>
        <w:snapToGrid w:val="0"/>
        <w:spacing w:line="460" w:lineRule="atLeast"/>
        <w:ind w:firstLine="440" w:firstLineChars="200"/>
        <w:rPr>
          <w:rFonts w:hAnsi="宋体" w:eastAsia="宋体"/>
          <w:b w:val="0"/>
          <w:sz w:val="22"/>
          <w:highlight w:val="none"/>
        </w:rPr>
      </w:pPr>
      <w:r>
        <w:rPr>
          <w:rFonts w:hint="eastAsia" w:hAnsi="宋体" w:eastAsia="宋体"/>
          <w:b w:val="0"/>
          <w:sz w:val="22"/>
          <w:highlight w:val="none"/>
        </w:rPr>
        <w:t>一、项目说明</w:t>
      </w:r>
    </w:p>
    <w:p w14:paraId="5C64D828">
      <w:pPr>
        <w:snapToGrid w:val="0"/>
        <w:spacing w:line="460" w:lineRule="atLeast"/>
        <w:ind w:firstLine="440" w:firstLineChars="200"/>
        <w:rPr>
          <w:rFonts w:ascii="宋体" w:eastAsia="宋体"/>
          <w:b w:val="0"/>
          <w:sz w:val="22"/>
          <w:highlight w:val="none"/>
        </w:rPr>
      </w:pPr>
      <w:r>
        <w:rPr>
          <w:rFonts w:hint="eastAsia" w:ascii="宋体" w:eastAsia="宋体"/>
          <w:b w:val="0"/>
          <w:sz w:val="22"/>
          <w:szCs w:val="22"/>
          <w:highlight w:val="none"/>
        </w:rPr>
        <w:t>1、项目名称：</w:t>
      </w:r>
      <w:r>
        <w:rPr>
          <w:rFonts w:hint="eastAsia" w:ascii="宋体" w:eastAsia="宋体"/>
          <w:b w:val="0"/>
          <w:sz w:val="22"/>
          <w:highlight w:val="none"/>
          <w:lang w:eastAsia="zh-CN"/>
        </w:rPr>
        <w:t>乐清市人民医院食堂轻质白油采购(第二次)</w:t>
      </w:r>
      <w:r>
        <w:rPr>
          <w:rFonts w:hint="eastAsia" w:ascii="宋体" w:eastAsia="宋体"/>
          <w:b w:val="0"/>
          <w:sz w:val="22"/>
          <w:highlight w:val="none"/>
        </w:rPr>
        <w:t>。</w:t>
      </w:r>
    </w:p>
    <w:p w14:paraId="1B9A2902">
      <w:pPr>
        <w:snapToGrid w:val="0"/>
        <w:spacing w:line="460" w:lineRule="atLeast"/>
        <w:ind w:firstLine="440" w:firstLineChars="200"/>
        <w:rPr>
          <w:rFonts w:ascii="宋体" w:eastAsia="宋体"/>
          <w:b w:val="0"/>
          <w:sz w:val="22"/>
          <w:szCs w:val="22"/>
          <w:highlight w:val="none"/>
        </w:rPr>
      </w:pPr>
      <w:r>
        <w:rPr>
          <w:rFonts w:hint="eastAsia" w:ascii="宋体" w:eastAsia="宋体"/>
          <w:b w:val="0"/>
          <w:sz w:val="22"/>
          <w:highlight w:val="none"/>
        </w:rPr>
        <w:t>2、本次采购，</w:t>
      </w:r>
      <w:r>
        <w:rPr>
          <w:rFonts w:ascii="宋体" w:eastAsia="宋体"/>
          <w:b w:val="0"/>
          <w:sz w:val="22"/>
          <w:highlight w:val="none"/>
        </w:rPr>
        <w:t>轻质白油规格为W2</w:t>
      </w:r>
      <w:r>
        <w:rPr>
          <w:rFonts w:hint="eastAsia" w:ascii="宋体" w:eastAsia="宋体"/>
          <w:b w:val="0"/>
          <w:sz w:val="22"/>
          <w:highlight w:val="none"/>
        </w:rPr>
        <w:t>-</w:t>
      </w:r>
      <w:r>
        <w:rPr>
          <w:rFonts w:ascii="宋体" w:eastAsia="宋体"/>
          <w:b w:val="0"/>
          <w:sz w:val="22"/>
          <w:highlight w:val="none"/>
        </w:rPr>
        <w:t>100</w:t>
      </w:r>
      <w:r>
        <w:rPr>
          <w:rFonts w:hint="eastAsia" w:ascii="宋体" w:eastAsia="宋体"/>
          <w:b w:val="0"/>
          <w:sz w:val="22"/>
          <w:highlight w:val="none"/>
        </w:rPr>
        <w:t>，各供应商投标时</w:t>
      </w:r>
      <w:r>
        <w:rPr>
          <w:rFonts w:ascii="宋体" w:eastAsia="宋体"/>
          <w:b w:val="0"/>
          <w:sz w:val="22"/>
          <w:highlight w:val="none"/>
        </w:rPr>
        <w:t>按</w:t>
      </w:r>
      <w:r>
        <w:rPr>
          <w:rFonts w:hint="eastAsia" w:ascii="宋体" w:eastAsia="宋体"/>
          <w:b w:val="0"/>
          <w:sz w:val="22"/>
          <w:highlight w:val="none"/>
          <w:lang w:eastAsia="zh-CN"/>
        </w:rPr>
        <w:t>50</w:t>
      </w:r>
      <w:r>
        <w:rPr>
          <w:rFonts w:ascii="宋体" w:eastAsia="宋体"/>
          <w:b w:val="0"/>
          <w:sz w:val="22"/>
          <w:highlight w:val="none"/>
        </w:rPr>
        <w:t>吨</w:t>
      </w:r>
      <w:r>
        <w:rPr>
          <w:rFonts w:hint="eastAsia" w:ascii="宋体" w:eastAsia="宋体"/>
          <w:b w:val="0"/>
          <w:sz w:val="22"/>
          <w:highlight w:val="none"/>
        </w:rPr>
        <w:t>进行报价，</w:t>
      </w:r>
      <w:r>
        <w:rPr>
          <w:rFonts w:ascii="宋体" w:eastAsia="宋体"/>
          <w:b w:val="0"/>
          <w:sz w:val="22"/>
          <w:highlight w:val="none"/>
        </w:rPr>
        <w:t>采购人最终根据实际需要</w:t>
      </w:r>
      <w:r>
        <w:rPr>
          <w:rFonts w:hint="eastAsia" w:ascii="宋体" w:eastAsia="宋体"/>
          <w:b w:val="0"/>
          <w:sz w:val="22"/>
          <w:highlight w:val="none"/>
        </w:rPr>
        <w:t>，</w:t>
      </w:r>
      <w:r>
        <w:rPr>
          <w:rFonts w:ascii="宋体" w:eastAsia="宋体"/>
          <w:b w:val="0"/>
          <w:sz w:val="22"/>
          <w:highlight w:val="none"/>
        </w:rPr>
        <w:t>要求成交供应商分批次供货并进行结算</w:t>
      </w:r>
      <w:r>
        <w:rPr>
          <w:rFonts w:hint="eastAsia" w:ascii="宋体" w:eastAsia="宋体"/>
          <w:b w:val="0"/>
          <w:sz w:val="22"/>
          <w:highlight w:val="none"/>
          <w:lang w:eastAsia="zh-CN"/>
        </w:rPr>
        <w:t>，</w:t>
      </w:r>
      <w:r>
        <w:rPr>
          <w:rFonts w:hint="eastAsia" w:ascii="宋体" w:eastAsia="宋体"/>
          <w:b w:val="0"/>
          <w:sz w:val="22"/>
          <w:highlight w:val="none"/>
          <w:lang w:val="en-US" w:eastAsia="zh-CN"/>
        </w:rPr>
        <w:t>成交供应商不因采购人实际采购量调整报价</w:t>
      </w:r>
      <w:r>
        <w:rPr>
          <w:rFonts w:ascii="宋体" w:eastAsia="宋体"/>
          <w:b w:val="0"/>
          <w:sz w:val="22"/>
          <w:highlight w:val="none"/>
        </w:rPr>
        <w:t>。</w:t>
      </w:r>
    </w:p>
    <w:p w14:paraId="53C87E1F">
      <w:pPr>
        <w:pStyle w:val="2"/>
        <w:adjustRightInd w:val="0"/>
        <w:snapToGrid w:val="0"/>
        <w:spacing w:line="460" w:lineRule="atLeast"/>
        <w:ind w:firstLine="440" w:firstLineChars="200"/>
        <w:rPr>
          <w:rFonts w:hAnsi="宋体" w:eastAsia="宋体"/>
          <w:b w:val="0"/>
          <w:sz w:val="22"/>
          <w:highlight w:val="none"/>
        </w:rPr>
      </w:pPr>
      <w:r>
        <w:rPr>
          <w:rFonts w:hint="eastAsia" w:hAnsi="宋体" w:eastAsia="宋体"/>
          <w:b w:val="0"/>
          <w:sz w:val="22"/>
          <w:highlight w:val="none"/>
        </w:rPr>
        <w:t>二、采购内容及范围</w:t>
      </w:r>
    </w:p>
    <w:p w14:paraId="63CDF78C">
      <w:pPr>
        <w:snapToGrid w:val="0"/>
        <w:spacing w:line="460" w:lineRule="atLeast"/>
        <w:ind w:firstLine="440" w:firstLineChars="200"/>
        <w:rPr>
          <w:rFonts w:ascii="宋体" w:eastAsia="宋体"/>
          <w:b w:val="0"/>
          <w:sz w:val="22"/>
          <w:szCs w:val="22"/>
          <w:highlight w:val="none"/>
        </w:rPr>
      </w:pPr>
      <w:r>
        <w:rPr>
          <w:rFonts w:hint="eastAsia" w:ascii="宋体" w:eastAsia="宋体"/>
          <w:b w:val="0"/>
          <w:sz w:val="22"/>
          <w:szCs w:val="22"/>
          <w:highlight w:val="none"/>
        </w:rPr>
        <w:t>1、</w:t>
      </w:r>
      <w:r>
        <w:rPr>
          <w:rFonts w:ascii="宋体" w:eastAsia="宋体"/>
          <w:b w:val="0"/>
          <w:sz w:val="22"/>
          <w:szCs w:val="22"/>
          <w:highlight w:val="none"/>
        </w:rPr>
        <w:t>本次招标</w:t>
      </w:r>
      <w:r>
        <w:rPr>
          <w:rFonts w:hint="eastAsia" w:ascii="宋体" w:eastAsia="宋体"/>
          <w:b w:val="0"/>
          <w:sz w:val="22"/>
          <w:szCs w:val="22"/>
          <w:highlight w:val="none"/>
        </w:rPr>
        <w:t>，具体采购数量、供货时间根据采购人实际使用需求，由采购人通知。</w:t>
      </w:r>
    </w:p>
    <w:p w14:paraId="5399EACC">
      <w:pPr>
        <w:snapToGrid w:val="0"/>
        <w:spacing w:line="460" w:lineRule="atLeast"/>
        <w:ind w:firstLine="442" w:firstLineChars="200"/>
        <w:rPr>
          <w:rFonts w:hint="eastAsia" w:ascii="宋体" w:eastAsia="宋体"/>
          <w:b/>
          <w:bCs/>
          <w:sz w:val="22"/>
          <w:szCs w:val="22"/>
          <w:highlight w:val="none"/>
        </w:rPr>
      </w:pPr>
      <w:r>
        <w:rPr>
          <w:rFonts w:hint="eastAsia" w:ascii="宋体" w:eastAsia="宋体"/>
          <w:b/>
          <w:bCs/>
          <w:sz w:val="22"/>
          <w:szCs w:val="22"/>
          <w:highlight w:val="none"/>
        </w:rPr>
        <w:t>2、</w:t>
      </w:r>
      <w:r>
        <w:rPr>
          <w:rFonts w:hint="eastAsia" w:ascii="宋体" w:eastAsia="宋体"/>
          <w:b/>
          <w:bCs/>
          <w:sz w:val="22"/>
          <w:szCs w:val="22"/>
          <w:highlight w:val="none"/>
          <w:lang w:val="zh-CN"/>
        </w:rPr>
        <w:t>▲</w:t>
      </w:r>
      <w:r>
        <w:rPr>
          <w:rFonts w:hint="eastAsia" w:ascii="宋体" w:eastAsia="宋体"/>
          <w:b/>
          <w:bCs/>
          <w:sz w:val="22"/>
          <w:szCs w:val="22"/>
          <w:highlight w:val="none"/>
        </w:rPr>
        <w:t>供货期内，成交供应商须提供</w:t>
      </w:r>
      <w:r>
        <w:rPr>
          <w:rFonts w:hint="eastAsia" w:ascii="宋体" w:eastAsia="宋体"/>
          <w:b/>
          <w:bCs/>
          <w:sz w:val="22"/>
          <w:szCs w:val="22"/>
          <w:highlight w:val="none"/>
          <w:lang w:val="en-US" w:eastAsia="zh-CN"/>
        </w:rPr>
        <w:t>10台</w:t>
      </w:r>
      <w:r>
        <w:rPr>
          <w:rFonts w:hint="eastAsia" w:ascii="宋体" w:eastAsia="宋体"/>
          <w:b/>
          <w:bCs/>
          <w:sz w:val="22"/>
          <w:szCs w:val="22"/>
          <w:highlight w:val="none"/>
        </w:rPr>
        <w:t>灶具</w:t>
      </w:r>
      <w:r>
        <w:rPr>
          <w:rFonts w:hint="eastAsia" w:ascii="宋体" w:eastAsia="宋体"/>
          <w:b/>
          <w:bCs/>
          <w:sz w:val="22"/>
          <w:szCs w:val="22"/>
          <w:highlight w:val="none"/>
          <w:lang w:val="en-US" w:eastAsia="zh-CN"/>
        </w:rPr>
        <w:t>(</w:t>
      </w:r>
      <w:r>
        <w:rPr>
          <w:rFonts w:hint="eastAsia" w:ascii="宋体" w:eastAsia="宋体"/>
          <w:b/>
          <w:bCs/>
          <w:sz w:val="22"/>
          <w:szCs w:val="22"/>
          <w:highlight w:val="none"/>
        </w:rPr>
        <w:t>按</w:t>
      </w:r>
      <w:r>
        <w:rPr>
          <w:rFonts w:hint="eastAsia" w:ascii="宋体" w:eastAsia="宋体"/>
          <w:b/>
          <w:bCs/>
          <w:sz w:val="22"/>
          <w:szCs w:val="22"/>
          <w:highlight w:val="none"/>
          <w:lang w:eastAsia="zh-CN"/>
        </w:rPr>
        <w:t>采购人</w:t>
      </w:r>
      <w:r>
        <w:rPr>
          <w:rFonts w:hint="eastAsia" w:ascii="宋体" w:eastAsia="宋体"/>
          <w:b/>
          <w:bCs/>
          <w:sz w:val="22"/>
          <w:szCs w:val="22"/>
          <w:highlight w:val="none"/>
        </w:rPr>
        <w:t>所需要的炉心大小配备</w:t>
      </w:r>
      <w:r>
        <w:rPr>
          <w:rFonts w:hint="eastAsia" w:ascii="宋体" w:eastAsia="宋体"/>
          <w:b/>
          <w:bCs/>
          <w:sz w:val="22"/>
          <w:szCs w:val="22"/>
          <w:highlight w:val="none"/>
          <w:lang w:val="en-US" w:eastAsia="zh-CN"/>
        </w:rPr>
        <w:t>)</w:t>
      </w:r>
      <w:r>
        <w:rPr>
          <w:rFonts w:hint="eastAsia" w:ascii="宋体" w:eastAsia="宋体"/>
          <w:b/>
          <w:bCs/>
          <w:sz w:val="22"/>
          <w:szCs w:val="22"/>
          <w:highlight w:val="none"/>
        </w:rPr>
        <w:t>供采购人免费使用，</w:t>
      </w:r>
      <w:r>
        <w:rPr>
          <w:rFonts w:hint="eastAsia" w:ascii="宋体" w:eastAsia="宋体"/>
          <w:b/>
          <w:bCs/>
          <w:sz w:val="22"/>
          <w:szCs w:val="22"/>
          <w:highlight w:val="none"/>
          <w:lang w:eastAsia="zh-CN"/>
        </w:rPr>
        <w:t>所提供</w:t>
      </w:r>
      <w:r>
        <w:rPr>
          <w:rFonts w:hint="eastAsia" w:ascii="宋体" w:eastAsia="宋体"/>
          <w:b/>
          <w:bCs/>
          <w:sz w:val="22"/>
          <w:szCs w:val="22"/>
          <w:highlight w:val="none"/>
        </w:rPr>
        <w:t>的灶具适用于本次采购的轻质白油。</w:t>
      </w:r>
    </w:p>
    <w:p w14:paraId="676AD57B">
      <w:pPr>
        <w:snapToGrid w:val="0"/>
        <w:spacing w:line="460" w:lineRule="atLeast"/>
        <w:ind w:firstLine="440" w:firstLineChars="200"/>
        <w:rPr>
          <w:rFonts w:ascii="宋体" w:eastAsia="宋体"/>
          <w:b w:val="0"/>
          <w:sz w:val="22"/>
          <w:szCs w:val="22"/>
          <w:highlight w:val="none"/>
        </w:rPr>
      </w:pPr>
      <w:r>
        <w:rPr>
          <w:rFonts w:hint="eastAsia" w:ascii="宋体" w:eastAsia="宋体"/>
          <w:b w:val="0"/>
          <w:sz w:val="22"/>
          <w:szCs w:val="22"/>
          <w:highlight w:val="none"/>
        </w:rPr>
        <w:t>三、质量要求</w:t>
      </w:r>
    </w:p>
    <w:p w14:paraId="6AF705F5">
      <w:pPr>
        <w:snapToGrid w:val="0"/>
        <w:spacing w:line="460" w:lineRule="atLeast"/>
        <w:ind w:firstLine="442" w:firstLineChars="200"/>
        <w:rPr>
          <w:rFonts w:ascii="宋体" w:eastAsia="宋体"/>
          <w:sz w:val="22"/>
          <w:highlight w:val="none"/>
        </w:rPr>
      </w:pPr>
      <w:r>
        <w:rPr>
          <w:rFonts w:hint="eastAsia" w:ascii="宋体" w:eastAsia="宋体" w:cs="楷体"/>
          <w:sz w:val="22"/>
          <w:szCs w:val="22"/>
          <w:highlight w:val="none"/>
        </w:rPr>
        <w:t>供应商提供的</w:t>
      </w:r>
      <w:r>
        <w:rPr>
          <w:rFonts w:ascii="宋体" w:eastAsia="宋体" w:cs="楷体"/>
          <w:sz w:val="22"/>
          <w:szCs w:val="22"/>
          <w:highlight w:val="none"/>
        </w:rPr>
        <w:t>W2-100</w:t>
      </w:r>
      <w:r>
        <w:rPr>
          <w:rFonts w:hint="eastAsia" w:ascii="宋体" w:eastAsia="宋体" w:cs="楷体"/>
          <w:sz w:val="22"/>
          <w:szCs w:val="22"/>
          <w:highlight w:val="none"/>
        </w:rPr>
        <w:t>轻质白油</w:t>
      </w:r>
      <w:r>
        <w:rPr>
          <w:rFonts w:hint="eastAsia" w:ascii="宋体" w:eastAsia="宋体"/>
          <w:sz w:val="22"/>
          <w:szCs w:val="22"/>
          <w:highlight w:val="none"/>
        </w:rPr>
        <w:t>须符合</w:t>
      </w:r>
      <w:r>
        <w:rPr>
          <w:rFonts w:ascii="宋体" w:eastAsia="宋体"/>
          <w:sz w:val="22"/>
          <w:szCs w:val="22"/>
          <w:highlight w:val="none"/>
        </w:rPr>
        <w:t>NB</w:t>
      </w:r>
      <w:r>
        <w:rPr>
          <w:rFonts w:hint="eastAsia" w:ascii="宋体" w:eastAsia="宋体"/>
          <w:sz w:val="22"/>
          <w:szCs w:val="22"/>
          <w:highlight w:val="none"/>
          <w:lang w:val="en-US" w:eastAsia="zh-CN"/>
        </w:rPr>
        <w:t>/</w:t>
      </w:r>
      <w:r>
        <w:rPr>
          <w:rFonts w:ascii="宋体" w:eastAsia="宋体"/>
          <w:sz w:val="22"/>
          <w:szCs w:val="22"/>
          <w:highlight w:val="none"/>
        </w:rPr>
        <w:t>SH</w:t>
      </w:r>
      <w:r>
        <w:rPr>
          <w:rFonts w:hint="eastAsia" w:ascii="宋体" w:eastAsia="宋体"/>
          <w:sz w:val="22"/>
          <w:szCs w:val="22"/>
          <w:highlight w:val="none"/>
          <w:lang w:val="en-US" w:eastAsia="zh-CN"/>
        </w:rPr>
        <w:t>/</w:t>
      </w:r>
      <w:r>
        <w:rPr>
          <w:rFonts w:ascii="宋体" w:eastAsia="宋体"/>
          <w:sz w:val="22"/>
          <w:szCs w:val="22"/>
          <w:highlight w:val="none"/>
        </w:rPr>
        <w:t>T 0913-2015轻质白油要求。</w:t>
      </w:r>
    </w:p>
    <w:p w14:paraId="14B947A6">
      <w:pPr>
        <w:snapToGrid w:val="0"/>
        <w:spacing w:line="460" w:lineRule="atLeast"/>
        <w:ind w:firstLine="440" w:firstLineChars="200"/>
        <w:rPr>
          <w:rFonts w:ascii="宋体" w:eastAsia="宋体"/>
          <w:b w:val="0"/>
          <w:sz w:val="22"/>
          <w:highlight w:val="none"/>
        </w:rPr>
      </w:pPr>
      <w:r>
        <w:rPr>
          <w:rFonts w:hint="eastAsia" w:ascii="宋体" w:eastAsia="宋体"/>
          <w:b w:val="0"/>
          <w:sz w:val="22"/>
          <w:highlight w:val="none"/>
        </w:rPr>
        <w:t>四、定价</w:t>
      </w:r>
    </w:p>
    <w:p w14:paraId="5C29241D">
      <w:pPr>
        <w:snapToGrid w:val="0"/>
        <w:spacing w:line="460" w:lineRule="atLeast"/>
        <w:ind w:firstLine="440" w:firstLineChars="200"/>
        <w:rPr>
          <w:rFonts w:ascii="宋体" w:eastAsia="宋体" w:cs="新宋体"/>
          <w:b w:val="0"/>
          <w:sz w:val="22"/>
          <w:highlight w:val="none"/>
        </w:rPr>
      </w:pPr>
      <w:r>
        <w:rPr>
          <w:rFonts w:ascii="宋体" w:eastAsia="宋体" w:cs="新宋体"/>
          <w:b w:val="0"/>
          <w:sz w:val="22"/>
          <w:highlight w:val="none"/>
        </w:rPr>
        <w:t>1、投标供应商投标</w:t>
      </w:r>
      <w:r>
        <w:rPr>
          <w:rFonts w:hint="eastAsia" w:ascii="宋体" w:eastAsia="宋体" w:cs="新宋体"/>
          <w:b w:val="0"/>
          <w:sz w:val="22"/>
          <w:highlight w:val="none"/>
        </w:rPr>
        <w:t>时</w:t>
      </w:r>
      <w:r>
        <w:rPr>
          <w:rFonts w:ascii="宋体" w:eastAsia="宋体" w:cs="新宋体"/>
          <w:b w:val="0"/>
          <w:sz w:val="22"/>
          <w:highlight w:val="none"/>
        </w:rPr>
        <w:t>所报货物的综合单价作为在合同执行过程中最终结算依据。</w:t>
      </w:r>
    </w:p>
    <w:p w14:paraId="0B0097F1">
      <w:pPr>
        <w:snapToGrid w:val="0"/>
        <w:spacing w:line="460" w:lineRule="atLeast"/>
        <w:ind w:firstLine="440" w:firstLineChars="200"/>
        <w:rPr>
          <w:rFonts w:ascii="宋体" w:eastAsia="宋体" w:cs="新宋体"/>
          <w:b w:val="0"/>
          <w:sz w:val="22"/>
          <w:highlight w:val="none"/>
        </w:rPr>
      </w:pPr>
      <w:r>
        <w:rPr>
          <w:rFonts w:ascii="宋体" w:eastAsia="宋体" w:cs="新宋体"/>
          <w:b w:val="0"/>
          <w:sz w:val="22"/>
          <w:highlight w:val="none"/>
        </w:rPr>
        <w:t>2、供应商提供的</w:t>
      </w:r>
      <w:r>
        <w:rPr>
          <w:rFonts w:hint="eastAsia" w:ascii="宋体" w:eastAsia="宋体" w:cs="新宋体"/>
          <w:b w:val="0"/>
          <w:sz w:val="22"/>
          <w:highlight w:val="none"/>
        </w:rPr>
        <w:t>货物</w:t>
      </w:r>
      <w:r>
        <w:rPr>
          <w:rFonts w:ascii="宋体" w:eastAsia="宋体" w:cs="新宋体"/>
          <w:b w:val="0"/>
          <w:sz w:val="22"/>
          <w:highlight w:val="none"/>
        </w:rPr>
        <w:t>不得缺斤少两，提供诚信服务。</w:t>
      </w:r>
    </w:p>
    <w:p w14:paraId="4289A783">
      <w:pPr>
        <w:snapToGrid w:val="0"/>
        <w:spacing w:line="460" w:lineRule="atLeast"/>
        <w:ind w:firstLine="440" w:firstLineChars="200"/>
        <w:rPr>
          <w:rFonts w:ascii="宋体" w:eastAsia="宋体" w:cs="新宋体"/>
          <w:b w:val="0"/>
          <w:sz w:val="22"/>
          <w:highlight w:val="none"/>
        </w:rPr>
      </w:pPr>
      <w:r>
        <w:rPr>
          <w:rFonts w:ascii="宋体" w:eastAsia="宋体" w:cs="新宋体"/>
          <w:b w:val="0"/>
          <w:sz w:val="22"/>
          <w:highlight w:val="none"/>
        </w:rPr>
        <w:t>3、价格应包含供应商所有成本、利润、运输、装卸、各类劳保、保险及税费等一切费用。</w:t>
      </w:r>
    </w:p>
    <w:p w14:paraId="53DA7B2F">
      <w:pPr>
        <w:snapToGrid w:val="0"/>
        <w:spacing w:line="460" w:lineRule="atLeast"/>
        <w:ind w:firstLine="440" w:firstLineChars="200"/>
        <w:rPr>
          <w:rFonts w:ascii="宋体" w:eastAsia="宋体"/>
          <w:b w:val="0"/>
          <w:sz w:val="22"/>
          <w:highlight w:val="none"/>
        </w:rPr>
      </w:pPr>
      <w:r>
        <w:rPr>
          <w:rFonts w:hint="eastAsia" w:ascii="宋体" w:eastAsia="宋体"/>
          <w:b w:val="0"/>
          <w:sz w:val="22"/>
          <w:highlight w:val="none"/>
        </w:rPr>
        <w:t>五、采购计划的确定、订货</w:t>
      </w:r>
    </w:p>
    <w:p w14:paraId="31461D1C">
      <w:pPr>
        <w:snapToGrid w:val="0"/>
        <w:spacing w:line="460" w:lineRule="atLeast"/>
        <w:ind w:firstLine="440" w:firstLineChars="200"/>
        <w:rPr>
          <w:rFonts w:ascii="宋体" w:eastAsia="宋体"/>
          <w:b w:val="0"/>
          <w:sz w:val="22"/>
          <w:highlight w:val="none"/>
        </w:rPr>
      </w:pPr>
      <w:r>
        <w:rPr>
          <w:rFonts w:ascii="宋体" w:eastAsia="宋体"/>
          <w:b w:val="0"/>
          <w:sz w:val="22"/>
          <w:highlight w:val="none"/>
        </w:rPr>
        <w:t>1、采购人在需送货前一天将本次所需的订单交与送货人员</w:t>
      </w:r>
      <w:r>
        <w:rPr>
          <w:rFonts w:hint="eastAsia" w:ascii="宋体" w:eastAsia="宋体"/>
          <w:b w:val="0"/>
          <w:sz w:val="22"/>
          <w:highlight w:val="none"/>
          <w:lang w:val="en-US" w:eastAsia="zh-CN"/>
        </w:rPr>
        <w:t>或</w:t>
      </w:r>
      <w:r>
        <w:rPr>
          <w:rFonts w:ascii="宋体" w:eastAsia="宋体"/>
          <w:b w:val="0"/>
          <w:sz w:val="22"/>
          <w:highlight w:val="none"/>
        </w:rPr>
        <w:t>采购人以</w:t>
      </w:r>
      <w:r>
        <w:rPr>
          <w:rFonts w:hint="eastAsia" w:ascii="宋体" w:eastAsia="宋体"/>
          <w:b w:val="0"/>
          <w:sz w:val="22"/>
          <w:highlight w:val="none"/>
        </w:rPr>
        <w:t>邮件</w:t>
      </w:r>
      <w:r>
        <w:rPr>
          <w:rFonts w:ascii="宋体" w:eastAsia="宋体"/>
          <w:b w:val="0"/>
          <w:sz w:val="22"/>
          <w:highlight w:val="none"/>
        </w:rPr>
        <w:t>或</w:t>
      </w:r>
      <w:r>
        <w:rPr>
          <w:rFonts w:hint="eastAsia" w:ascii="宋体" w:eastAsia="宋体"/>
          <w:b w:val="0"/>
          <w:sz w:val="22"/>
          <w:highlight w:val="none"/>
        </w:rPr>
        <w:t>微信</w:t>
      </w:r>
      <w:r>
        <w:rPr>
          <w:rFonts w:ascii="宋体" w:eastAsia="宋体"/>
          <w:b w:val="0"/>
          <w:sz w:val="22"/>
          <w:highlight w:val="none"/>
        </w:rPr>
        <w:t>方式直接通知供应商，特殊情况电话通知。订单内容包括名称、种类、规格、数量、运送时间、送达地点、订单联系人等具体要求。</w:t>
      </w:r>
    </w:p>
    <w:p w14:paraId="010C75A8">
      <w:pPr>
        <w:snapToGrid w:val="0"/>
        <w:spacing w:line="460" w:lineRule="atLeast"/>
        <w:ind w:firstLine="440" w:firstLineChars="200"/>
        <w:rPr>
          <w:rFonts w:ascii="宋体" w:eastAsia="宋体"/>
          <w:b w:val="0"/>
          <w:sz w:val="22"/>
          <w:highlight w:val="none"/>
        </w:rPr>
      </w:pPr>
      <w:r>
        <w:rPr>
          <w:rFonts w:ascii="宋体" w:eastAsia="宋体"/>
          <w:b w:val="0"/>
          <w:sz w:val="22"/>
          <w:highlight w:val="none"/>
        </w:rPr>
        <w:t>2、供应商在接到采购人订单后，因缺货而无法提供的，供应商应在接到供货通知当日下午</w:t>
      </w:r>
      <w:r>
        <w:rPr>
          <w:rFonts w:hint="eastAsia" w:ascii="宋体" w:eastAsia="宋体"/>
          <w:b w:val="0"/>
          <w:sz w:val="22"/>
          <w:highlight w:val="none"/>
        </w:rPr>
        <w:t>5时前</w:t>
      </w:r>
      <w:r>
        <w:rPr>
          <w:rFonts w:ascii="宋体" w:eastAsia="宋体"/>
          <w:b w:val="0"/>
          <w:sz w:val="22"/>
          <w:highlight w:val="none"/>
        </w:rPr>
        <w:t>及时知会采购人并协商好解决方法。</w:t>
      </w:r>
    </w:p>
    <w:p w14:paraId="47015E8C">
      <w:pPr>
        <w:snapToGrid w:val="0"/>
        <w:spacing w:line="460" w:lineRule="atLeast"/>
        <w:ind w:firstLine="440" w:firstLineChars="200"/>
        <w:rPr>
          <w:rFonts w:ascii="宋体" w:eastAsia="宋体"/>
          <w:b w:val="0"/>
          <w:sz w:val="22"/>
          <w:highlight w:val="none"/>
        </w:rPr>
      </w:pPr>
      <w:r>
        <w:rPr>
          <w:rFonts w:hint="eastAsia" w:ascii="宋体" w:eastAsia="宋体"/>
          <w:b w:val="0"/>
          <w:sz w:val="22"/>
          <w:highlight w:val="none"/>
        </w:rPr>
        <w:t>六、交货</w:t>
      </w:r>
    </w:p>
    <w:p w14:paraId="71B42D02">
      <w:pPr>
        <w:snapToGrid w:val="0"/>
        <w:spacing w:line="460" w:lineRule="atLeast"/>
        <w:ind w:firstLine="440" w:firstLineChars="200"/>
        <w:rPr>
          <w:rFonts w:ascii="宋体" w:eastAsia="宋体"/>
          <w:b w:val="0"/>
          <w:sz w:val="22"/>
          <w:highlight w:val="none"/>
        </w:rPr>
      </w:pPr>
      <w:r>
        <w:rPr>
          <w:rFonts w:ascii="宋体" w:eastAsia="宋体"/>
          <w:b w:val="0"/>
          <w:sz w:val="22"/>
          <w:highlight w:val="none"/>
        </w:rPr>
        <w:t>1、</w:t>
      </w:r>
      <w:r>
        <w:rPr>
          <w:rFonts w:hint="eastAsia" w:ascii="宋体" w:eastAsia="宋体"/>
          <w:b w:val="0"/>
          <w:sz w:val="22"/>
          <w:highlight w:val="none"/>
        </w:rPr>
        <w:t>成交供应商在收到订单次日</w:t>
      </w:r>
      <w:r>
        <w:rPr>
          <w:rFonts w:ascii="宋体" w:eastAsia="宋体"/>
          <w:b w:val="0"/>
          <w:sz w:val="22"/>
          <w:highlight w:val="none"/>
        </w:rPr>
        <w:t>将订单内所有货品送到</w:t>
      </w:r>
      <w:r>
        <w:rPr>
          <w:rFonts w:hint="eastAsia" w:ascii="宋体" w:eastAsia="宋体"/>
          <w:b w:val="0"/>
          <w:sz w:val="22"/>
          <w:highlight w:val="none"/>
        </w:rPr>
        <w:t>采购</w:t>
      </w:r>
      <w:r>
        <w:rPr>
          <w:rFonts w:ascii="宋体" w:eastAsia="宋体"/>
          <w:b w:val="0"/>
          <w:sz w:val="22"/>
          <w:highlight w:val="none"/>
        </w:rPr>
        <w:t>人指定的地点并配送完毕，供应商提供《送货清单》一式三份（其中</w:t>
      </w:r>
      <w:r>
        <w:rPr>
          <w:rFonts w:hint="eastAsia" w:ascii="宋体" w:eastAsia="宋体"/>
          <w:b w:val="0"/>
          <w:sz w:val="22"/>
          <w:highlight w:val="none"/>
        </w:rPr>
        <w:t>采购</w:t>
      </w:r>
      <w:r>
        <w:rPr>
          <w:rFonts w:ascii="宋体" w:eastAsia="宋体"/>
          <w:b w:val="0"/>
          <w:sz w:val="22"/>
          <w:highlight w:val="none"/>
        </w:rPr>
        <w:t>人两份，一份食堂留档，一份财务做账），双方现场过秤并验收签名，作结算凭证。</w:t>
      </w:r>
    </w:p>
    <w:p w14:paraId="63655C2E">
      <w:pPr>
        <w:snapToGrid w:val="0"/>
        <w:spacing w:line="460" w:lineRule="atLeast"/>
        <w:ind w:firstLine="440" w:firstLineChars="200"/>
        <w:rPr>
          <w:rFonts w:ascii="宋体" w:eastAsia="宋体"/>
          <w:b w:val="0"/>
          <w:sz w:val="22"/>
          <w:highlight w:val="none"/>
        </w:rPr>
      </w:pPr>
      <w:r>
        <w:rPr>
          <w:rFonts w:ascii="宋体" w:eastAsia="宋体"/>
          <w:b w:val="0"/>
          <w:sz w:val="22"/>
          <w:highlight w:val="none"/>
        </w:rPr>
        <w:t>2、</w:t>
      </w:r>
      <w:r>
        <w:rPr>
          <w:rFonts w:hint="eastAsia" w:ascii="宋体" w:eastAsia="宋体"/>
          <w:b w:val="0"/>
          <w:sz w:val="22"/>
          <w:highlight w:val="none"/>
        </w:rPr>
        <w:t>按</w:t>
      </w:r>
      <w:r>
        <w:rPr>
          <w:rFonts w:ascii="宋体" w:eastAsia="宋体"/>
          <w:b w:val="0"/>
          <w:sz w:val="22"/>
          <w:highlight w:val="none"/>
        </w:rPr>
        <w:t>规格清点</w:t>
      </w:r>
      <w:r>
        <w:rPr>
          <w:rFonts w:hint="eastAsia" w:ascii="宋体" w:eastAsia="宋体"/>
          <w:b w:val="0"/>
          <w:sz w:val="22"/>
          <w:highlight w:val="none"/>
        </w:rPr>
        <w:t>，</w:t>
      </w:r>
      <w:r>
        <w:rPr>
          <w:rFonts w:ascii="宋体" w:eastAsia="宋体"/>
          <w:b w:val="0"/>
          <w:sz w:val="22"/>
          <w:highlight w:val="none"/>
        </w:rPr>
        <w:t>采购人进行抽查。</w:t>
      </w:r>
    </w:p>
    <w:p w14:paraId="393B5D1E">
      <w:pPr>
        <w:snapToGrid w:val="0"/>
        <w:spacing w:line="460" w:lineRule="atLeast"/>
        <w:ind w:firstLine="440" w:firstLineChars="200"/>
        <w:rPr>
          <w:rFonts w:ascii="宋体" w:eastAsia="宋体"/>
          <w:b w:val="0"/>
          <w:sz w:val="22"/>
          <w:highlight w:val="none"/>
        </w:rPr>
      </w:pPr>
      <w:r>
        <w:rPr>
          <w:rFonts w:ascii="宋体" w:eastAsia="宋体"/>
          <w:b w:val="0"/>
          <w:sz w:val="22"/>
          <w:highlight w:val="none"/>
        </w:rPr>
        <w:t>3、</w:t>
      </w:r>
      <w:r>
        <w:rPr>
          <w:rFonts w:hint="eastAsia" w:ascii="宋体" w:eastAsia="宋体"/>
          <w:b w:val="0"/>
          <w:sz w:val="22"/>
          <w:highlight w:val="none"/>
        </w:rPr>
        <w:t>成交供应商</w:t>
      </w:r>
      <w:r>
        <w:rPr>
          <w:rFonts w:ascii="宋体" w:eastAsia="宋体"/>
          <w:b w:val="0"/>
          <w:sz w:val="22"/>
          <w:highlight w:val="none"/>
        </w:rPr>
        <w:t>送货人员负责将货物</w:t>
      </w:r>
      <w:r>
        <w:rPr>
          <w:rFonts w:hint="eastAsia" w:ascii="宋体" w:eastAsia="宋体"/>
          <w:b w:val="0"/>
          <w:sz w:val="22"/>
          <w:highlight w:val="none"/>
        </w:rPr>
        <w:t>送至</w:t>
      </w:r>
      <w:r>
        <w:rPr>
          <w:rFonts w:ascii="宋体" w:eastAsia="宋体"/>
          <w:b w:val="0"/>
          <w:sz w:val="22"/>
          <w:highlight w:val="none"/>
        </w:rPr>
        <w:t>指定地点，由</w:t>
      </w:r>
      <w:r>
        <w:rPr>
          <w:rFonts w:hint="eastAsia" w:ascii="宋体" w:eastAsia="宋体"/>
          <w:b w:val="0"/>
          <w:sz w:val="22"/>
          <w:highlight w:val="none"/>
        </w:rPr>
        <w:t>采购</w:t>
      </w:r>
      <w:r>
        <w:rPr>
          <w:rFonts w:ascii="宋体" w:eastAsia="宋体"/>
          <w:b w:val="0"/>
          <w:sz w:val="22"/>
          <w:highlight w:val="none"/>
        </w:rPr>
        <w:t>人食堂人员负责验收并签字确认。</w:t>
      </w:r>
    </w:p>
    <w:p w14:paraId="68F4DD0B">
      <w:pPr>
        <w:snapToGrid w:val="0"/>
        <w:spacing w:line="460" w:lineRule="atLeast"/>
        <w:ind w:firstLine="440" w:firstLineChars="200"/>
        <w:rPr>
          <w:rFonts w:ascii="宋体" w:eastAsia="宋体"/>
          <w:b w:val="0"/>
          <w:sz w:val="22"/>
          <w:highlight w:val="none"/>
        </w:rPr>
      </w:pPr>
      <w:r>
        <w:rPr>
          <w:rFonts w:ascii="宋体" w:eastAsia="宋体"/>
          <w:b w:val="0"/>
          <w:sz w:val="22"/>
          <w:highlight w:val="none"/>
        </w:rPr>
        <w:t>4、质量必须达到</w:t>
      </w:r>
      <w:r>
        <w:rPr>
          <w:rFonts w:hint="eastAsia" w:ascii="宋体" w:eastAsia="宋体"/>
          <w:b w:val="0"/>
          <w:sz w:val="22"/>
          <w:highlight w:val="none"/>
        </w:rPr>
        <w:t>询价采购文件</w:t>
      </w:r>
      <w:r>
        <w:rPr>
          <w:rFonts w:ascii="宋体" w:eastAsia="宋体"/>
          <w:b w:val="0"/>
          <w:sz w:val="22"/>
          <w:highlight w:val="none"/>
        </w:rPr>
        <w:t>配送所列的要求及验收标准。</w:t>
      </w:r>
    </w:p>
    <w:p w14:paraId="2A216C5A">
      <w:pPr>
        <w:snapToGrid w:val="0"/>
        <w:spacing w:line="460" w:lineRule="atLeast"/>
        <w:ind w:firstLine="440" w:firstLineChars="200"/>
        <w:rPr>
          <w:rFonts w:ascii="宋体" w:eastAsia="宋体"/>
          <w:b w:val="0"/>
          <w:sz w:val="22"/>
          <w:highlight w:val="none"/>
        </w:rPr>
      </w:pPr>
      <w:r>
        <w:rPr>
          <w:rFonts w:hint="eastAsia" w:ascii="宋体" w:eastAsia="宋体"/>
          <w:b w:val="0"/>
          <w:sz w:val="22"/>
          <w:highlight w:val="none"/>
        </w:rPr>
        <w:t>5、成交供应商</w:t>
      </w:r>
      <w:r>
        <w:rPr>
          <w:rFonts w:ascii="宋体" w:eastAsia="宋体"/>
          <w:b w:val="0"/>
          <w:sz w:val="22"/>
          <w:highlight w:val="none"/>
        </w:rPr>
        <w:t>每出现一次供货不及时，</w:t>
      </w:r>
      <w:r>
        <w:rPr>
          <w:rFonts w:hint="eastAsia" w:ascii="宋体" w:eastAsia="宋体"/>
          <w:b w:val="0"/>
          <w:sz w:val="22"/>
          <w:highlight w:val="none"/>
          <w:lang w:eastAsia="zh-CN"/>
        </w:rPr>
        <w:t>成交供应商</w:t>
      </w:r>
      <w:r>
        <w:rPr>
          <w:rFonts w:ascii="宋体" w:eastAsia="宋体"/>
          <w:b w:val="0"/>
          <w:sz w:val="22"/>
          <w:highlight w:val="none"/>
        </w:rPr>
        <w:t>按</w:t>
      </w:r>
      <w:r>
        <w:rPr>
          <w:rFonts w:hint="eastAsia" w:ascii="宋体" w:eastAsia="宋体"/>
          <w:b w:val="0"/>
          <w:sz w:val="22"/>
          <w:highlight w:val="none"/>
        </w:rPr>
        <w:t>2</w:t>
      </w:r>
      <w:r>
        <w:rPr>
          <w:rFonts w:ascii="宋体" w:eastAsia="宋体"/>
          <w:b w:val="0"/>
          <w:sz w:val="22"/>
          <w:highlight w:val="none"/>
        </w:rPr>
        <w:t>000元</w:t>
      </w:r>
      <w:r>
        <w:rPr>
          <w:rFonts w:hint="eastAsia" w:ascii="宋体" w:eastAsia="宋体"/>
          <w:b w:val="0"/>
          <w:sz w:val="22"/>
          <w:highlight w:val="none"/>
        </w:rPr>
        <w:t>/次标准</w:t>
      </w:r>
      <w:r>
        <w:rPr>
          <w:rFonts w:hint="eastAsia" w:ascii="宋体" w:eastAsia="宋体"/>
          <w:b w:val="0"/>
          <w:sz w:val="22"/>
          <w:highlight w:val="none"/>
          <w:lang w:eastAsia="zh-CN"/>
        </w:rPr>
        <w:t>向采购人支付违约金。</w:t>
      </w:r>
    </w:p>
    <w:p w14:paraId="16B7B2DA">
      <w:pPr>
        <w:snapToGrid w:val="0"/>
        <w:spacing w:line="460" w:lineRule="atLeast"/>
        <w:ind w:firstLine="440" w:firstLineChars="200"/>
        <w:rPr>
          <w:rFonts w:ascii="宋体" w:eastAsia="宋体"/>
          <w:b w:val="0"/>
          <w:sz w:val="22"/>
          <w:highlight w:val="none"/>
        </w:rPr>
      </w:pPr>
      <w:r>
        <w:rPr>
          <w:rFonts w:hint="eastAsia" w:ascii="宋体" w:eastAsia="宋体"/>
          <w:b w:val="0"/>
          <w:sz w:val="22"/>
          <w:highlight w:val="none"/>
        </w:rPr>
        <w:t>6、</w:t>
      </w:r>
      <w:r>
        <w:rPr>
          <w:rFonts w:hint="eastAsia" w:ascii="宋体" w:eastAsia="宋体"/>
          <w:b w:val="0"/>
          <w:sz w:val="22"/>
          <w:highlight w:val="none"/>
          <w:lang w:eastAsia="zh-CN"/>
        </w:rPr>
        <w:t>成交供应商</w:t>
      </w:r>
      <w:r>
        <w:rPr>
          <w:rFonts w:hint="eastAsia" w:ascii="宋体" w:eastAsia="宋体"/>
          <w:b w:val="0"/>
          <w:sz w:val="22"/>
          <w:highlight w:val="none"/>
        </w:rPr>
        <w:t>累计二次出现拒绝供货或推迟供货，按违约处理，</w:t>
      </w:r>
      <w:r>
        <w:rPr>
          <w:rFonts w:hint="eastAsia" w:ascii="宋体" w:eastAsia="宋体"/>
          <w:b w:val="0"/>
          <w:sz w:val="22"/>
          <w:highlight w:val="none"/>
          <w:lang w:eastAsia="zh-CN"/>
        </w:rPr>
        <w:t>采购人</w:t>
      </w:r>
      <w:r>
        <w:rPr>
          <w:rFonts w:hint="eastAsia" w:ascii="宋体" w:eastAsia="宋体"/>
          <w:b w:val="0"/>
          <w:sz w:val="22"/>
          <w:highlight w:val="none"/>
        </w:rPr>
        <w:t>有权立即解除合同，</w:t>
      </w:r>
      <w:r>
        <w:rPr>
          <w:rFonts w:hint="eastAsia" w:ascii="宋体" w:eastAsia="宋体"/>
          <w:b w:val="0"/>
          <w:sz w:val="22"/>
          <w:highlight w:val="none"/>
          <w:lang w:eastAsia="zh-CN"/>
        </w:rPr>
        <w:t>成交供应商</w:t>
      </w:r>
      <w:r>
        <w:rPr>
          <w:rFonts w:hint="eastAsia" w:ascii="宋体" w:eastAsia="宋体"/>
          <w:b w:val="0"/>
          <w:sz w:val="22"/>
          <w:highlight w:val="none"/>
        </w:rPr>
        <w:t>缴纳的履约保证金全部作为违约金赔偿</w:t>
      </w:r>
      <w:r>
        <w:rPr>
          <w:rFonts w:hint="eastAsia" w:ascii="宋体" w:eastAsia="宋体"/>
          <w:b w:val="0"/>
          <w:sz w:val="22"/>
          <w:highlight w:val="none"/>
          <w:lang w:eastAsia="zh-CN"/>
        </w:rPr>
        <w:t>采购人</w:t>
      </w:r>
      <w:r>
        <w:rPr>
          <w:rFonts w:hint="eastAsia" w:ascii="宋体" w:eastAsia="宋体"/>
          <w:b w:val="0"/>
          <w:sz w:val="22"/>
          <w:highlight w:val="none"/>
        </w:rPr>
        <w:t>。</w:t>
      </w:r>
    </w:p>
    <w:p w14:paraId="7FB0DEF3">
      <w:pPr>
        <w:snapToGrid w:val="0"/>
        <w:spacing w:line="460" w:lineRule="atLeast"/>
        <w:ind w:firstLine="440" w:firstLineChars="200"/>
        <w:rPr>
          <w:rFonts w:ascii="宋体" w:eastAsia="宋体"/>
          <w:b w:val="0"/>
          <w:sz w:val="22"/>
          <w:highlight w:val="none"/>
        </w:rPr>
      </w:pPr>
      <w:r>
        <w:rPr>
          <w:rFonts w:hint="eastAsia" w:ascii="宋体" w:eastAsia="宋体"/>
          <w:b w:val="0"/>
          <w:sz w:val="22"/>
          <w:highlight w:val="none"/>
        </w:rPr>
        <w:t>七、合同有效期、货款的支付</w:t>
      </w:r>
    </w:p>
    <w:p w14:paraId="5E75CB1A">
      <w:pPr>
        <w:snapToGrid w:val="0"/>
        <w:spacing w:line="460" w:lineRule="atLeast"/>
        <w:ind w:firstLine="440" w:firstLineChars="200"/>
        <w:rPr>
          <w:rFonts w:ascii="宋体" w:eastAsia="宋体"/>
          <w:b w:val="0"/>
          <w:sz w:val="22"/>
          <w:highlight w:val="none"/>
        </w:rPr>
      </w:pPr>
      <w:r>
        <w:rPr>
          <w:rFonts w:ascii="宋体" w:eastAsia="宋体"/>
          <w:b w:val="0"/>
          <w:sz w:val="22"/>
          <w:highlight w:val="none"/>
        </w:rPr>
        <w:t>1、合同有效期：本次招标供货期为合同签订后12个月</w:t>
      </w:r>
      <w:r>
        <w:rPr>
          <w:rFonts w:hint="eastAsia" w:ascii="宋体" w:eastAsia="宋体"/>
          <w:b w:val="0"/>
          <w:sz w:val="22"/>
          <w:highlight w:val="none"/>
        </w:rPr>
        <w:t>或预算使用完毕</w:t>
      </w:r>
      <w:r>
        <w:rPr>
          <w:rFonts w:ascii="宋体" w:eastAsia="宋体"/>
          <w:b w:val="0"/>
          <w:sz w:val="22"/>
          <w:highlight w:val="none"/>
        </w:rPr>
        <w:t>，若发生质量</w:t>
      </w:r>
      <w:r>
        <w:rPr>
          <w:rFonts w:hint="eastAsia" w:ascii="宋体" w:eastAsia="宋体"/>
          <w:b w:val="0"/>
          <w:sz w:val="22"/>
          <w:highlight w:val="none"/>
        </w:rPr>
        <w:t>、</w:t>
      </w:r>
      <w:r>
        <w:rPr>
          <w:rFonts w:ascii="宋体" w:eastAsia="宋体"/>
          <w:b w:val="0"/>
          <w:sz w:val="22"/>
          <w:highlight w:val="none"/>
        </w:rPr>
        <w:t>安全问题，成交供应商须承担相应责任，同时采购人有权</w:t>
      </w:r>
      <w:r>
        <w:rPr>
          <w:rFonts w:hint="eastAsia" w:ascii="宋体" w:eastAsia="宋体"/>
          <w:b w:val="0"/>
          <w:sz w:val="22"/>
          <w:highlight w:val="none"/>
          <w:lang w:val="en-US" w:eastAsia="zh-CN"/>
        </w:rPr>
        <w:t>解除</w:t>
      </w:r>
      <w:r>
        <w:rPr>
          <w:rFonts w:ascii="宋体" w:eastAsia="宋体"/>
          <w:b w:val="0"/>
          <w:sz w:val="22"/>
          <w:highlight w:val="none"/>
        </w:rPr>
        <w:t>合同。</w:t>
      </w:r>
    </w:p>
    <w:p w14:paraId="177D55AF">
      <w:pPr>
        <w:pStyle w:val="2"/>
        <w:adjustRightInd w:val="0"/>
        <w:snapToGrid w:val="0"/>
        <w:spacing w:line="460" w:lineRule="exact"/>
        <w:ind w:firstLine="440" w:firstLineChars="200"/>
        <w:rPr>
          <w:rFonts w:eastAsia="宋体"/>
          <w:b w:val="0"/>
          <w:sz w:val="22"/>
          <w:highlight w:val="none"/>
        </w:rPr>
      </w:pPr>
      <w:r>
        <w:rPr>
          <w:rFonts w:eastAsia="宋体"/>
          <w:b w:val="0"/>
          <w:sz w:val="22"/>
          <w:highlight w:val="none"/>
        </w:rPr>
        <w:t>2、付款方式：成交供应商在</w:t>
      </w:r>
      <w:r>
        <w:rPr>
          <w:rFonts w:hAnsi="宋体" w:eastAsia="宋体" w:cs="Times New Roman"/>
          <w:b w:val="0"/>
          <w:kern w:val="0"/>
          <w:sz w:val="22"/>
          <w:szCs w:val="20"/>
          <w:highlight w:val="none"/>
        </w:rPr>
        <w:t>签订合同</w:t>
      </w:r>
      <w:r>
        <w:rPr>
          <w:rFonts w:hint="eastAsia" w:hAnsi="宋体" w:eastAsia="宋体" w:cs="Times New Roman"/>
          <w:b w:val="0"/>
          <w:kern w:val="0"/>
          <w:sz w:val="22"/>
          <w:szCs w:val="20"/>
          <w:highlight w:val="none"/>
        </w:rPr>
        <w:t>后</w:t>
      </w:r>
      <w:r>
        <w:rPr>
          <w:rFonts w:hAnsi="宋体" w:eastAsia="宋体" w:cs="Times New Roman"/>
          <w:b w:val="0"/>
          <w:kern w:val="0"/>
          <w:sz w:val="22"/>
          <w:szCs w:val="20"/>
          <w:highlight w:val="none"/>
        </w:rPr>
        <w:t>须</w:t>
      </w:r>
      <w:r>
        <w:rPr>
          <w:rFonts w:eastAsia="宋体"/>
          <w:b w:val="0"/>
          <w:sz w:val="22"/>
          <w:highlight w:val="none"/>
        </w:rPr>
        <w:t>向采购人提供</w:t>
      </w:r>
      <w:r>
        <w:rPr>
          <w:rFonts w:hint="eastAsia" w:eastAsia="宋体" w:cs="宋体"/>
          <w:b w:val="0"/>
          <w:bCs/>
          <w:color w:val="auto"/>
          <w:sz w:val="22"/>
          <w:highlight w:val="none"/>
        </w:rPr>
        <w:t>合同</w:t>
      </w:r>
      <w:r>
        <w:rPr>
          <w:rFonts w:hint="eastAsia" w:eastAsia="宋体"/>
          <w:b w:val="0"/>
          <w:sz w:val="22"/>
          <w:highlight w:val="none"/>
        </w:rPr>
        <w:t>金额1%的</w:t>
      </w:r>
      <w:r>
        <w:rPr>
          <w:rFonts w:eastAsia="宋体"/>
          <w:b w:val="0"/>
          <w:sz w:val="22"/>
          <w:highlight w:val="none"/>
        </w:rPr>
        <w:t>履约保证金</w:t>
      </w:r>
      <w:r>
        <w:rPr>
          <w:rFonts w:hint="eastAsia" w:hAnsi="宋体" w:eastAsia="宋体"/>
          <w:b w:val="0"/>
          <w:sz w:val="22"/>
          <w:highlight w:val="none"/>
        </w:rPr>
        <w:t>，履约保证金可以采用银行或者保险公司出具的保函等形式。</w:t>
      </w:r>
      <w:r>
        <w:rPr>
          <w:rFonts w:eastAsia="宋体"/>
          <w:b w:val="0"/>
          <w:sz w:val="22"/>
          <w:highlight w:val="none"/>
        </w:rPr>
        <w:t>成交供应商按</w:t>
      </w:r>
      <w:r>
        <w:rPr>
          <w:rFonts w:hint="eastAsia" w:eastAsia="宋体"/>
          <w:b w:val="0"/>
          <w:sz w:val="22"/>
          <w:highlight w:val="none"/>
        </w:rPr>
        <w:t>采购人</w:t>
      </w:r>
      <w:r>
        <w:rPr>
          <w:rFonts w:eastAsia="宋体"/>
          <w:b w:val="0"/>
          <w:sz w:val="22"/>
          <w:highlight w:val="none"/>
        </w:rPr>
        <w:t>要求完成上月供货后，于次月</w:t>
      </w:r>
      <w:r>
        <w:rPr>
          <w:rFonts w:hint="eastAsia" w:eastAsia="宋体"/>
          <w:b w:val="0"/>
          <w:sz w:val="22"/>
          <w:highlight w:val="none"/>
        </w:rPr>
        <w:t>10</w:t>
      </w:r>
      <w:r>
        <w:rPr>
          <w:rFonts w:eastAsia="宋体"/>
          <w:b w:val="0"/>
          <w:sz w:val="22"/>
          <w:highlight w:val="none"/>
        </w:rPr>
        <w:t>日前凭国家正式发票</w:t>
      </w:r>
      <w:r>
        <w:rPr>
          <w:rFonts w:hint="eastAsia" w:hAnsi="宋体" w:eastAsia="宋体" w:cs="宋体"/>
          <w:b w:val="0"/>
          <w:sz w:val="22"/>
          <w:highlight w:val="none"/>
          <w:lang w:val="en-US" w:eastAsia="zh-CN"/>
        </w:rPr>
        <w:t>及采购人确认的供货清单</w:t>
      </w:r>
      <w:r>
        <w:rPr>
          <w:rFonts w:eastAsia="宋体"/>
          <w:b w:val="0"/>
          <w:sz w:val="22"/>
          <w:highlight w:val="none"/>
        </w:rPr>
        <w:t>向</w:t>
      </w:r>
      <w:r>
        <w:rPr>
          <w:rFonts w:hint="eastAsia" w:eastAsia="宋体"/>
          <w:b w:val="0"/>
          <w:sz w:val="22"/>
          <w:highlight w:val="none"/>
        </w:rPr>
        <w:t>采购人</w:t>
      </w:r>
      <w:r>
        <w:rPr>
          <w:rFonts w:eastAsia="宋体"/>
          <w:b w:val="0"/>
          <w:sz w:val="22"/>
          <w:highlight w:val="none"/>
        </w:rPr>
        <w:t>申请付款，</w:t>
      </w:r>
      <w:r>
        <w:rPr>
          <w:rFonts w:hint="eastAsia" w:eastAsia="宋体"/>
          <w:b w:val="0"/>
          <w:sz w:val="22"/>
          <w:highlight w:val="none"/>
        </w:rPr>
        <w:t>采购人</w:t>
      </w:r>
      <w:r>
        <w:rPr>
          <w:rFonts w:eastAsia="宋体"/>
          <w:b w:val="0"/>
          <w:sz w:val="22"/>
          <w:highlight w:val="none"/>
        </w:rPr>
        <w:t>收到申请后在</w:t>
      </w:r>
      <w:r>
        <w:rPr>
          <w:rFonts w:hint="eastAsia" w:eastAsia="宋体"/>
          <w:b w:val="0"/>
          <w:sz w:val="22"/>
          <w:highlight w:val="none"/>
        </w:rPr>
        <w:t>扣除相关违约金后于</w:t>
      </w:r>
      <w:r>
        <w:rPr>
          <w:rFonts w:eastAsia="宋体"/>
          <w:b w:val="0"/>
          <w:sz w:val="22"/>
          <w:highlight w:val="none"/>
        </w:rPr>
        <w:t>20个工作日内结清货款。</w:t>
      </w:r>
      <w:r>
        <w:rPr>
          <w:rFonts w:hAnsi="宋体" w:eastAsia="宋体"/>
          <w:b w:val="0"/>
          <w:sz w:val="22"/>
          <w:highlight w:val="none"/>
        </w:rPr>
        <w:t>在</w:t>
      </w:r>
      <w:r>
        <w:rPr>
          <w:rFonts w:hint="eastAsia" w:hAnsi="宋体" w:eastAsia="宋体"/>
          <w:b w:val="0"/>
          <w:sz w:val="22"/>
          <w:highlight w:val="none"/>
        </w:rPr>
        <w:t>成交供应商</w:t>
      </w:r>
      <w:r>
        <w:rPr>
          <w:rFonts w:hAnsi="宋体" w:eastAsia="宋体"/>
          <w:b w:val="0"/>
          <w:sz w:val="22"/>
          <w:highlight w:val="none"/>
        </w:rPr>
        <w:t>方完成其合同义务，包括任何保证义务后30日内，</w:t>
      </w:r>
      <w:r>
        <w:rPr>
          <w:rFonts w:hint="eastAsia" w:hAnsi="宋体" w:eastAsia="宋体"/>
          <w:b w:val="0"/>
          <w:sz w:val="22"/>
          <w:highlight w:val="none"/>
        </w:rPr>
        <w:t>采购人</w:t>
      </w:r>
      <w:r>
        <w:rPr>
          <w:rFonts w:hAnsi="宋体" w:eastAsia="宋体"/>
          <w:b w:val="0"/>
          <w:sz w:val="22"/>
          <w:highlight w:val="none"/>
        </w:rPr>
        <w:t>一次性无息退还履约保证金。</w:t>
      </w:r>
    </w:p>
    <w:p w14:paraId="54588A8F">
      <w:pPr>
        <w:snapToGrid w:val="0"/>
        <w:spacing w:line="460" w:lineRule="atLeast"/>
        <w:ind w:firstLine="440" w:firstLineChars="200"/>
        <w:rPr>
          <w:rFonts w:ascii="宋体" w:eastAsia="宋体"/>
          <w:b w:val="0"/>
          <w:sz w:val="22"/>
          <w:highlight w:val="none"/>
        </w:rPr>
      </w:pPr>
      <w:r>
        <w:rPr>
          <w:rFonts w:ascii="宋体" w:eastAsia="宋体"/>
          <w:b w:val="0"/>
          <w:sz w:val="22"/>
          <w:highlight w:val="none"/>
        </w:rPr>
        <w:t>3、货款的结算</w:t>
      </w:r>
    </w:p>
    <w:p w14:paraId="4A167E79">
      <w:pPr>
        <w:snapToGrid w:val="0"/>
        <w:spacing w:line="460" w:lineRule="atLeast"/>
        <w:ind w:firstLine="440" w:firstLineChars="200"/>
        <w:rPr>
          <w:rFonts w:ascii="宋体" w:eastAsia="宋体"/>
          <w:b w:val="0"/>
          <w:sz w:val="22"/>
          <w:highlight w:val="none"/>
        </w:rPr>
      </w:pPr>
      <w:r>
        <w:rPr>
          <w:rFonts w:hint="eastAsia" w:ascii="宋体" w:eastAsia="宋体"/>
          <w:b w:val="0"/>
          <w:sz w:val="22"/>
          <w:highlight w:val="none"/>
        </w:rPr>
        <w:t>结算金额</w:t>
      </w:r>
      <w:r>
        <w:rPr>
          <w:rFonts w:ascii="宋体" w:eastAsia="宋体"/>
          <w:b w:val="0"/>
          <w:sz w:val="22"/>
          <w:highlight w:val="none"/>
        </w:rPr>
        <w:t>=以</w:t>
      </w:r>
      <w:r>
        <w:rPr>
          <w:rFonts w:hint="eastAsia" w:ascii="宋体" w:eastAsia="宋体"/>
          <w:b w:val="0"/>
          <w:sz w:val="22"/>
          <w:highlight w:val="none"/>
        </w:rPr>
        <w:t>实际</w:t>
      </w:r>
      <w:r>
        <w:rPr>
          <w:rFonts w:ascii="宋体" w:eastAsia="宋体"/>
          <w:b w:val="0"/>
          <w:sz w:val="22"/>
          <w:highlight w:val="none"/>
        </w:rPr>
        <w:t>供货数量×</w:t>
      </w:r>
      <w:r>
        <w:rPr>
          <w:rFonts w:hint="eastAsia" w:ascii="宋体" w:eastAsia="宋体"/>
          <w:b w:val="0"/>
          <w:sz w:val="22"/>
          <w:highlight w:val="none"/>
        </w:rPr>
        <w:t>投标时所投综合单价</w:t>
      </w:r>
    </w:p>
    <w:p w14:paraId="64CAF13A">
      <w:pPr>
        <w:snapToGrid w:val="0"/>
        <w:spacing w:line="460" w:lineRule="atLeast"/>
        <w:ind w:firstLine="440" w:firstLineChars="200"/>
        <w:rPr>
          <w:rFonts w:ascii="宋体" w:eastAsia="宋体"/>
          <w:b w:val="0"/>
          <w:sz w:val="22"/>
          <w:highlight w:val="none"/>
        </w:rPr>
      </w:pPr>
      <w:r>
        <w:rPr>
          <w:rFonts w:hint="eastAsia" w:ascii="宋体" w:eastAsia="宋体"/>
          <w:b w:val="0"/>
          <w:sz w:val="22"/>
          <w:highlight w:val="none"/>
        </w:rPr>
        <w:t>八、物资验收</w:t>
      </w:r>
    </w:p>
    <w:p w14:paraId="073C660A">
      <w:pPr>
        <w:snapToGrid w:val="0"/>
        <w:spacing w:line="460" w:lineRule="atLeast"/>
        <w:ind w:firstLine="440" w:firstLineChars="200"/>
        <w:rPr>
          <w:rFonts w:ascii="宋体" w:eastAsia="宋体"/>
          <w:b w:val="0"/>
          <w:sz w:val="22"/>
          <w:highlight w:val="none"/>
        </w:rPr>
      </w:pPr>
      <w:r>
        <w:rPr>
          <w:rFonts w:hint="eastAsia" w:ascii="宋体" w:eastAsia="宋体"/>
          <w:b w:val="0"/>
          <w:sz w:val="22"/>
          <w:highlight w:val="none"/>
        </w:rPr>
        <w:t>双方对质量有争议，如需将货物送至具有资质的质量检测机构检测的，若检测结果合格，检测费用由采购人支付；若检测结果不合格，则检测费用由成交供应商支付。</w:t>
      </w:r>
    </w:p>
    <w:p w14:paraId="1F34D62D">
      <w:pPr>
        <w:snapToGrid w:val="0"/>
        <w:spacing w:line="460" w:lineRule="atLeast"/>
        <w:ind w:firstLine="440" w:firstLineChars="200"/>
        <w:rPr>
          <w:rFonts w:ascii="宋体" w:eastAsia="宋体"/>
          <w:b w:val="0"/>
          <w:sz w:val="22"/>
          <w:highlight w:val="none"/>
        </w:rPr>
      </w:pPr>
      <w:r>
        <w:rPr>
          <w:rFonts w:hint="eastAsia" w:ascii="宋体" w:eastAsia="宋体"/>
          <w:b w:val="0"/>
          <w:sz w:val="22"/>
          <w:highlight w:val="none"/>
        </w:rPr>
        <w:t>合同期内，采购人将对货物质量进行不定期的抽查</w:t>
      </w:r>
      <w:r>
        <w:rPr>
          <w:rFonts w:ascii="宋体" w:eastAsia="宋体"/>
          <w:b w:val="0"/>
          <w:sz w:val="22"/>
          <w:highlight w:val="none"/>
        </w:rPr>
        <w:t>，对抽查发现货物质量</w:t>
      </w:r>
      <w:r>
        <w:rPr>
          <w:rFonts w:hint="eastAsia" w:ascii="宋体" w:eastAsia="宋体"/>
          <w:b w:val="0"/>
          <w:sz w:val="22"/>
          <w:highlight w:val="none"/>
        </w:rPr>
        <w:t>（</w:t>
      </w:r>
      <w:r>
        <w:rPr>
          <w:rFonts w:ascii="宋体" w:eastAsia="宋体"/>
          <w:b w:val="0"/>
          <w:sz w:val="22"/>
          <w:highlight w:val="none"/>
        </w:rPr>
        <w:t>含包装</w:t>
      </w:r>
      <w:r>
        <w:rPr>
          <w:rFonts w:hint="eastAsia" w:ascii="宋体" w:eastAsia="宋体"/>
          <w:b w:val="0"/>
          <w:sz w:val="22"/>
          <w:highlight w:val="none"/>
        </w:rPr>
        <w:t>）</w:t>
      </w:r>
      <w:r>
        <w:rPr>
          <w:rFonts w:ascii="宋体" w:eastAsia="宋体"/>
          <w:b w:val="0"/>
          <w:sz w:val="22"/>
          <w:highlight w:val="none"/>
        </w:rPr>
        <w:t>不合格的，责成成交供应商对该批次产品作出更换、退货，同时采购人可采取扣除履约保证金</w:t>
      </w:r>
      <w:r>
        <w:rPr>
          <w:rFonts w:hint="eastAsia" w:ascii="宋体" w:eastAsia="宋体"/>
          <w:b w:val="0"/>
          <w:sz w:val="22"/>
          <w:highlight w:val="none"/>
          <w:lang w:eastAsia="zh-CN"/>
        </w:rPr>
        <w:t>的</w:t>
      </w:r>
      <w:r>
        <w:rPr>
          <w:rFonts w:hint="eastAsia" w:ascii="宋体" w:eastAsia="宋体"/>
          <w:b w:val="0"/>
          <w:sz w:val="22"/>
          <w:highlight w:val="none"/>
          <w:lang w:val="en-US" w:eastAsia="zh-CN"/>
        </w:rPr>
        <w:t>50%</w:t>
      </w:r>
      <w:r>
        <w:rPr>
          <w:rFonts w:ascii="宋体" w:eastAsia="宋体"/>
          <w:b w:val="0"/>
          <w:sz w:val="22"/>
          <w:highlight w:val="none"/>
        </w:rPr>
        <w:t>、解除合同等处理方式；合同期内两次抽查发现不合格的</w:t>
      </w:r>
      <w:r>
        <w:rPr>
          <w:rFonts w:hint="eastAsia" w:ascii="宋体" w:eastAsia="宋体"/>
          <w:b w:val="0"/>
          <w:sz w:val="22"/>
          <w:highlight w:val="none"/>
        </w:rPr>
        <w:t>（</w:t>
      </w:r>
      <w:r>
        <w:rPr>
          <w:rFonts w:ascii="宋体" w:eastAsia="宋体"/>
          <w:b w:val="0"/>
          <w:sz w:val="22"/>
          <w:highlight w:val="none"/>
        </w:rPr>
        <w:t>可为相同或不同货物</w:t>
      </w:r>
      <w:r>
        <w:rPr>
          <w:rFonts w:hint="eastAsia" w:ascii="宋体" w:eastAsia="宋体"/>
          <w:b w:val="0"/>
          <w:sz w:val="22"/>
          <w:highlight w:val="none"/>
        </w:rPr>
        <w:t>）</w:t>
      </w:r>
      <w:r>
        <w:rPr>
          <w:rFonts w:ascii="宋体" w:eastAsia="宋体"/>
          <w:b w:val="0"/>
          <w:sz w:val="22"/>
          <w:highlight w:val="none"/>
        </w:rPr>
        <w:t>，则采购人扣除全部履约保证金并解除合同。</w:t>
      </w:r>
    </w:p>
    <w:p w14:paraId="45888505">
      <w:pPr>
        <w:snapToGrid w:val="0"/>
        <w:spacing w:line="460" w:lineRule="atLeast"/>
        <w:ind w:firstLine="440" w:firstLineChars="200"/>
        <w:rPr>
          <w:rFonts w:ascii="宋体" w:eastAsia="宋体"/>
          <w:b w:val="0"/>
          <w:sz w:val="22"/>
          <w:highlight w:val="none"/>
        </w:rPr>
      </w:pPr>
      <w:r>
        <w:rPr>
          <w:rFonts w:hint="eastAsia" w:ascii="宋体" w:eastAsia="宋体"/>
          <w:b w:val="0"/>
          <w:sz w:val="22"/>
          <w:highlight w:val="none"/>
        </w:rPr>
        <w:t>九、安全责任</w:t>
      </w:r>
    </w:p>
    <w:p w14:paraId="1D96D82D">
      <w:pPr>
        <w:snapToGrid w:val="0"/>
        <w:spacing w:line="460" w:lineRule="atLeast"/>
        <w:ind w:firstLine="440" w:firstLineChars="200"/>
        <w:rPr>
          <w:rFonts w:ascii="宋体" w:eastAsia="宋体"/>
          <w:b w:val="0"/>
          <w:sz w:val="22"/>
          <w:highlight w:val="none"/>
        </w:rPr>
      </w:pPr>
      <w:r>
        <w:rPr>
          <w:rFonts w:hint="eastAsia" w:ascii="宋体" w:eastAsia="宋体"/>
          <w:b w:val="0"/>
          <w:sz w:val="22"/>
          <w:highlight w:val="none"/>
        </w:rPr>
        <w:t>成交供应商在配送途中及卸货途中发生安全生产事故的，由其自行承担相应的责任、损失及赔偿；如造成采购人损失的，采购人保留向其追偿的权利。</w:t>
      </w:r>
    </w:p>
    <w:p w14:paraId="601AB207">
      <w:pPr>
        <w:snapToGrid w:val="0"/>
        <w:spacing w:line="460" w:lineRule="atLeast"/>
        <w:ind w:firstLine="440" w:firstLineChars="200"/>
        <w:rPr>
          <w:rFonts w:ascii="宋体" w:eastAsia="宋体"/>
          <w:b w:val="0"/>
          <w:sz w:val="22"/>
          <w:highlight w:val="none"/>
        </w:rPr>
      </w:pPr>
      <w:r>
        <w:rPr>
          <w:rFonts w:hint="eastAsia" w:ascii="宋体" w:eastAsia="宋体"/>
          <w:b w:val="0"/>
          <w:sz w:val="22"/>
          <w:highlight w:val="none"/>
        </w:rPr>
        <w:t>十、对成交供应商的管理要求</w:t>
      </w:r>
    </w:p>
    <w:p w14:paraId="409AA02D">
      <w:pPr>
        <w:snapToGrid w:val="0"/>
        <w:spacing w:line="460" w:lineRule="atLeast"/>
        <w:ind w:firstLine="440" w:firstLineChars="200"/>
        <w:rPr>
          <w:rFonts w:ascii="宋体" w:eastAsia="宋体"/>
          <w:b w:val="0"/>
          <w:sz w:val="22"/>
          <w:highlight w:val="none"/>
        </w:rPr>
      </w:pPr>
      <w:r>
        <w:rPr>
          <w:rFonts w:ascii="宋体" w:eastAsia="宋体"/>
          <w:b w:val="0"/>
          <w:sz w:val="22"/>
          <w:highlight w:val="none"/>
        </w:rPr>
        <w:t>1、成交供应商有以下行为，经调查属实的，采购人将立即解除相关供应合同：</w:t>
      </w:r>
    </w:p>
    <w:p w14:paraId="5DD446D0">
      <w:pPr>
        <w:pStyle w:val="2"/>
        <w:adjustRightInd w:val="0"/>
        <w:snapToGrid w:val="0"/>
        <w:spacing w:line="460" w:lineRule="exact"/>
        <w:ind w:firstLine="440" w:firstLineChars="200"/>
        <w:rPr>
          <w:rFonts w:hAnsi="宋体" w:eastAsia="宋体"/>
          <w:b w:val="0"/>
          <w:sz w:val="22"/>
          <w:highlight w:val="none"/>
        </w:rPr>
      </w:pPr>
      <w:r>
        <w:rPr>
          <w:rFonts w:hAnsi="宋体" w:eastAsia="宋体"/>
          <w:b w:val="0"/>
          <w:sz w:val="22"/>
          <w:highlight w:val="none"/>
        </w:rPr>
        <w:t>1）弄虚作假，提供虚假材料取得</w:t>
      </w:r>
      <w:r>
        <w:rPr>
          <w:rFonts w:hint="eastAsia" w:hAnsi="宋体" w:eastAsia="宋体"/>
          <w:b w:val="0"/>
          <w:sz w:val="22"/>
          <w:highlight w:val="none"/>
        </w:rPr>
        <w:t>成交</w:t>
      </w:r>
      <w:r>
        <w:rPr>
          <w:rFonts w:hAnsi="宋体" w:eastAsia="宋体"/>
          <w:b w:val="0"/>
          <w:sz w:val="22"/>
          <w:highlight w:val="none"/>
        </w:rPr>
        <w:t>供应资格的；</w:t>
      </w:r>
    </w:p>
    <w:p w14:paraId="1E5FBDA7">
      <w:pPr>
        <w:pStyle w:val="2"/>
        <w:adjustRightInd w:val="0"/>
        <w:snapToGrid w:val="0"/>
        <w:spacing w:line="460" w:lineRule="exact"/>
        <w:ind w:firstLine="440" w:firstLineChars="200"/>
        <w:rPr>
          <w:rFonts w:hAnsi="宋体" w:eastAsia="宋体"/>
          <w:b w:val="0"/>
          <w:sz w:val="22"/>
          <w:highlight w:val="none"/>
        </w:rPr>
      </w:pPr>
      <w:r>
        <w:rPr>
          <w:rFonts w:hAnsi="宋体" w:eastAsia="宋体"/>
          <w:b w:val="0"/>
          <w:sz w:val="22"/>
          <w:highlight w:val="none"/>
        </w:rPr>
        <w:t>2）成交供应商有转包、分包行为的；</w:t>
      </w:r>
    </w:p>
    <w:p w14:paraId="025E288F">
      <w:pPr>
        <w:pStyle w:val="2"/>
        <w:adjustRightInd w:val="0"/>
        <w:snapToGrid w:val="0"/>
        <w:spacing w:line="460" w:lineRule="exact"/>
        <w:ind w:firstLine="440" w:firstLineChars="200"/>
        <w:rPr>
          <w:rFonts w:hAnsi="宋体" w:eastAsia="宋体"/>
          <w:b w:val="0"/>
          <w:sz w:val="22"/>
          <w:highlight w:val="none"/>
        </w:rPr>
      </w:pPr>
      <w:r>
        <w:rPr>
          <w:rFonts w:hAnsi="宋体" w:eastAsia="宋体"/>
          <w:b w:val="0"/>
          <w:sz w:val="22"/>
          <w:highlight w:val="none"/>
        </w:rPr>
        <w:t>3）成交供应商允许他人以成交供应商名义供货的；</w:t>
      </w:r>
    </w:p>
    <w:p w14:paraId="0C4904A5">
      <w:pPr>
        <w:pStyle w:val="2"/>
        <w:adjustRightInd w:val="0"/>
        <w:snapToGrid w:val="0"/>
        <w:spacing w:line="460" w:lineRule="exact"/>
        <w:ind w:firstLine="440" w:firstLineChars="200"/>
        <w:rPr>
          <w:rFonts w:hAnsi="宋体" w:eastAsia="宋体"/>
          <w:b w:val="0"/>
          <w:sz w:val="22"/>
          <w:highlight w:val="none"/>
        </w:rPr>
      </w:pPr>
      <w:r>
        <w:rPr>
          <w:rFonts w:hAnsi="宋体" w:eastAsia="宋体"/>
          <w:b w:val="0"/>
          <w:sz w:val="22"/>
          <w:highlight w:val="none"/>
        </w:rPr>
        <w:t>4）经营情况发生重大变更，已经不具备承接本项目能力的；</w:t>
      </w:r>
    </w:p>
    <w:p w14:paraId="1A9FF5F0">
      <w:pPr>
        <w:pStyle w:val="2"/>
        <w:adjustRightInd w:val="0"/>
        <w:snapToGrid w:val="0"/>
        <w:spacing w:line="460" w:lineRule="exact"/>
        <w:ind w:firstLine="440" w:firstLineChars="200"/>
        <w:rPr>
          <w:rFonts w:hAnsi="宋体" w:eastAsia="宋体"/>
          <w:b w:val="0"/>
          <w:sz w:val="22"/>
          <w:highlight w:val="none"/>
        </w:rPr>
      </w:pPr>
      <w:r>
        <w:rPr>
          <w:rFonts w:hAnsi="宋体" w:eastAsia="宋体"/>
          <w:b w:val="0"/>
          <w:sz w:val="22"/>
          <w:highlight w:val="none"/>
        </w:rPr>
        <w:t>5）无正当理由拒绝履行合同向采购人供货的；</w:t>
      </w:r>
    </w:p>
    <w:p w14:paraId="646B3B0D">
      <w:pPr>
        <w:pStyle w:val="2"/>
        <w:adjustRightInd w:val="0"/>
        <w:snapToGrid w:val="0"/>
        <w:spacing w:line="460" w:lineRule="exact"/>
        <w:ind w:firstLine="440" w:firstLineChars="200"/>
        <w:rPr>
          <w:rFonts w:hAnsi="宋体" w:eastAsia="宋体"/>
          <w:b w:val="0"/>
          <w:sz w:val="22"/>
          <w:highlight w:val="none"/>
        </w:rPr>
      </w:pPr>
      <w:r>
        <w:rPr>
          <w:rFonts w:hAnsi="宋体" w:eastAsia="宋体"/>
          <w:b w:val="0"/>
          <w:sz w:val="22"/>
          <w:highlight w:val="none"/>
        </w:rPr>
        <w:t>6）有行贿、给回扣等不正当竞争行为的；</w:t>
      </w:r>
    </w:p>
    <w:p w14:paraId="50035371">
      <w:pPr>
        <w:pStyle w:val="2"/>
        <w:adjustRightInd w:val="0"/>
        <w:snapToGrid w:val="0"/>
        <w:spacing w:line="460" w:lineRule="exact"/>
        <w:ind w:firstLine="440" w:firstLineChars="200"/>
        <w:rPr>
          <w:rFonts w:hAnsi="宋体" w:eastAsia="宋体"/>
          <w:b w:val="0"/>
          <w:sz w:val="22"/>
          <w:highlight w:val="none"/>
        </w:rPr>
      </w:pPr>
      <w:r>
        <w:rPr>
          <w:rFonts w:hAnsi="宋体" w:eastAsia="宋体"/>
          <w:b w:val="0"/>
          <w:sz w:val="22"/>
          <w:highlight w:val="none"/>
        </w:rPr>
        <w:t>7）所供应货物存在假冒伪劣行为或过期的；</w:t>
      </w:r>
    </w:p>
    <w:p w14:paraId="7C69FC4C">
      <w:pPr>
        <w:pStyle w:val="2"/>
        <w:adjustRightInd w:val="0"/>
        <w:snapToGrid w:val="0"/>
        <w:spacing w:line="460" w:lineRule="exact"/>
        <w:ind w:firstLine="440" w:firstLineChars="200"/>
        <w:rPr>
          <w:rFonts w:hAnsi="宋体" w:eastAsia="宋体"/>
          <w:b w:val="0"/>
          <w:sz w:val="22"/>
          <w:highlight w:val="none"/>
        </w:rPr>
      </w:pPr>
      <w:r>
        <w:rPr>
          <w:rFonts w:hint="eastAsia" w:hAnsi="宋体" w:eastAsia="宋体"/>
          <w:b w:val="0"/>
          <w:sz w:val="22"/>
          <w:highlight w:val="none"/>
        </w:rPr>
        <w:t>8</w:t>
      </w:r>
      <w:r>
        <w:rPr>
          <w:rFonts w:hAnsi="宋体" w:eastAsia="宋体"/>
          <w:b w:val="0"/>
          <w:sz w:val="22"/>
          <w:highlight w:val="none"/>
        </w:rPr>
        <w:t>）出现</w:t>
      </w:r>
      <w:r>
        <w:rPr>
          <w:rFonts w:hint="eastAsia" w:hAnsi="宋体" w:eastAsia="宋体"/>
          <w:b w:val="0"/>
          <w:sz w:val="22"/>
          <w:highlight w:val="none"/>
          <w:lang w:eastAsia="zh-CN"/>
        </w:rPr>
        <w:t>二</w:t>
      </w:r>
      <w:r>
        <w:rPr>
          <w:rFonts w:hAnsi="宋体" w:eastAsia="宋体"/>
          <w:b w:val="0"/>
          <w:sz w:val="22"/>
          <w:highlight w:val="none"/>
        </w:rPr>
        <w:t>次及以上供货不及时的；</w:t>
      </w:r>
    </w:p>
    <w:p w14:paraId="276CA7DC">
      <w:pPr>
        <w:pStyle w:val="2"/>
        <w:adjustRightInd w:val="0"/>
        <w:snapToGrid w:val="0"/>
        <w:spacing w:line="460" w:lineRule="exact"/>
        <w:ind w:firstLine="440" w:firstLineChars="200"/>
        <w:rPr>
          <w:rFonts w:hAnsi="宋体" w:eastAsia="宋体"/>
          <w:b w:val="0"/>
          <w:sz w:val="22"/>
          <w:highlight w:val="none"/>
        </w:rPr>
      </w:pPr>
      <w:r>
        <w:rPr>
          <w:rFonts w:hint="eastAsia" w:hAnsi="宋体" w:eastAsia="宋体"/>
          <w:b w:val="0"/>
          <w:sz w:val="22"/>
          <w:highlight w:val="none"/>
        </w:rPr>
        <w:t>9</w:t>
      </w:r>
      <w:r>
        <w:rPr>
          <w:rFonts w:hAnsi="宋体" w:eastAsia="宋体"/>
          <w:b w:val="0"/>
          <w:sz w:val="22"/>
          <w:highlight w:val="none"/>
        </w:rPr>
        <w:t>）</w:t>
      </w:r>
      <w:r>
        <w:rPr>
          <w:rFonts w:hint="eastAsia" w:hAnsi="宋体" w:eastAsia="宋体"/>
          <w:b w:val="0"/>
          <w:sz w:val="22"/>
          <w:highlight w:val="none"/>
        </w:rPr>
        <w:t>累计二次出现拒绝供货或推迟供货的；</w:t>
      </w:r>
    </w:p>
    <w:p w14:paraId="03E64850">
      <w:pPr>
        <w:pStyle w:val="2"/>
        <w:adjustRightInd w:val="0"/>
        <w:snapToGrid w:val="0"/>
        <w:spacing w:line="460" w:lineRule="exact"/>
        <w:ind w:firstLine="440" w:firstLineChars="200"/>
        <w:rPr>
          <w:rFonts w:hAnsi="宋体" w:eastAsia="宋体"/>
          <w:b w:val="0"/>
          <w:sz w:val="22"/>
          <w:highlight w:val="none"/>
        </w:rPr>
      </w:pPr>
      <w:r>
        <w:rPr>
          <w:rFonts w:hint="eastAsia" w:hAnsi="宋体" w:eastAsia="宋体"/>
          <w:b w:val="0"/>
          <w:sz w:val="22"/>
          <w:highlight w:val="none"/>
        </w:rPr>
        <w:t>10）在</w:t>
      </w:r>
      <w:r>
        <w:rPr>
          <w:rFonts w:hAnsi="宋体" w:eastAsia="宋体"/>
          <w:b w:val="0"/>
          <w:sz w:val="22"/>
          <w:highlight w:val="none"/>
        </w:rPr>
        <w:t>合同期内两次抽查</w:t>
      </w:r>
      <w:r>
        <w:rPr>
          <w:rFonts w:hint="eastAsia" w:hAnsi="宋体" w:eastAsia="宋体"/>
          <w:b w:val="0"/>
          <w:sz w:val="22"/>
          <w:highlight w:val="none"/>
        </w:rPr>
        <w:t>被</w:t>
      </w:r>
      <w:r>
        <w:rPr>
          <w:rFonts w:hAnsi="宋体" w:eastAsia="宋体"/>
          <w:b w:val="0"/>
          <w:sz w:val="22"/>
          <w:highlight w:val="none"/>
        </w:rPr>
        <w:t>发现不合格的</w:t>
      </w:r>
      <w:r>
        <w:rPr>
          <w:rFonts w:hint="eastAsia" w:hAnsi="宋体" w:eastAsia="宋体"/>
          <w:b w:val="0"/>
          <w:sz w:val="22"/>
          <w:highlight w:val="none"/>
        </w:rPr>
        <w:t>；</w:t>
      </w:r>
    </w:p>
    <w:p w14:paraId="759E5E60">
      <w:pPr>
        <w:pStyle w:val="2"/>
        <w:adjustRightInd w:val="0"/>
        <w:snapToGrid w:val="0"/>
        <w:spacing w:line="460" w:lineRule="exact"/>
        <w:ind w:firstLine="440" w:firstLineChars="200"/>
        <w:rPr>
          <w:rFonts w:eastAsia="宋体"/>
          <w:b w:val="0"/>
          <w:sz w:val="22"/>
          <w:highlight w:val="none"/>
        </w:rPr>
      </w:pPr>
      <w:r>
        <w:rPr>
          <w:rFonts w:hint="eastAsia" w:hAnsi="宋体" w:eastAsia="宋体"/>
          <w:b w:val="0"/>
          <w:sz w:val="22"/>
          <w:highlight w:val="none"/>
        </w:rPr>
        <w:t>11）</w:t>
      </w:r>
      <w:r>
        <w:rPr>
          <w:rFonts w:hAnsi="宋体" w:eastAsia="宋体"/>
          <w:b w:val="0"/>
          <w:sz w:val="22"/>
          <w:highlight w:val="none"/>
        </w:rPr>
        <w:t>有其它违法违纪行为的</w:t>
      </w:r>
      <w:r>
        <w:rPr>
          <w:rFonts w:eastAsia="宋体"/>
          <w:b w:val="0"/>
          <w:sz w:val="22"/>
          <w:highlight w:val="none"/>
        </w:rPr>
        <w:t>。</w:t>
      </w:r>
    </w:p>
    <w:p w14:paraId="1C16F18B">
      <w:pPr>
        <w:snapToGrid w:val="0"/>
        <w:spacing w:line="460" w:lineRule="atLeast"/>
        <w:ind w:firstLine="440" w:firstLineChars="200"/>
        <w:rPr>
          <w:rFonts w:ascii="宋体" w:eastAsia="宋体"/>
          <w:b w:val="0"/>
          <w:sz w:val="22"/>
          <w:highlight w:val="none"/>
        </w:rPr>
      </w:pPr>
      <w:r>
        <w:rPr>
          <w:rFonts w:ascii="宋体" w:eastAsia="宋体"/>
          <w:b w:val="0"/>
          <w:sz w:val="22"/>
          <w:highlight w:val="none"/>
        </w:rPr>
        <w:t>2、</w:t>
      </w:r>
      <w:r>
        <w:rPr>
          <w:rFonts w:hint="eastAsia" w:hAnsi="宋体" w:eastAsia="宋体"/>
          <w:b w:val="0"/>
          <w:sz w:val="22"/>
          <w:highlight w:val="none"/>
        </w:rPr>
        <w:t>必须依据国家有关法律法规要求建立健全各项管理制度，保证安全，有明确的安全责任人。</w:t>
      </w:r>
    </w:p>
    <w:p w14:paraId="211F8FA4">
      <w:pPr>
        <w:snapToGrid w:val="0"/>
        <w:spacing w:line="460" w:lineRule="atLeast"/>
        <w:ind w:firstLine="440" w:firstLineChars="200"/>
        <w:rPr>
          <w:rFonts w:ascii="宋体" w:eastAsia="宋体"/>
          <w:b w:val="0"/>
          <w:sz w:val="22"/>
          <w:highlight w:val="none"/>
        </w:rPr>
      </w:pPr>
      <w:r>
        <w:rPr>
          <w:rFonts w:hint="eastAsia" w:ascii="宋体" w:eastAsia="宋体"/>
          <w:b w:val="0"/>
          <w:sz w:val="22"/>
          <w:highlight w:val="none"/>
          <w:lang w:val="en-US" w:eastAsia="zh-CN"/>
        </w:rPr>
        <w:t>3、</w:t>
      </w:r>
      <w:r>
        <w:rPr>
          <w:rFonts w:ascii="宋体" w:eastAsia="宋体"/>
          <w:b w:val="0"/>
          <w:sz w:val="22"/>
          <w:highlight w:val="none"/>
        </w:rPr>
        <w:t>按合同约定的标的供货，成交供应商不得转包、分包，否则</w:t>
      </w:r>
      <w:r>
        <w:rPr>
          <w:rFonts w:hint="eastAsia" w:ascii="宋体" w:eastAsia="宋体"/>
          <w:b w:val="0"/>
          <w:sz w:val="22"/>
          <w:highlight w:val="none"/>
        </w:rPr>
        <w:t>采购人</w:t>
      </w:r>
      <w:r>
        <w:rPr>
          <w:rFonts w:ascii="宋体" w:eastAsia="宋体"/>
          <w:b w:val="0"/>
          <w:sz w:val="22"/>
          <w:highlight w:val="none"/>
        </w:rPr>
        <w:t>有权单方面</w:t>
      </w:r>
      <w:r>
        <w:rPr>
          <w:rFonts w:hint="eastAsia" w:ascii="宋体" w:eastAsia="宋体"/>
          <w:b w:val="0"/>
          <w:sz w:val="22"/>
          <w:highlight w:val="none"/>
          <w:lang w:eastAsia="zh-CN"/>
        </w:rPr>
        <w:t>解除</w:t>
      </w:r>
      <w:r>
        <w:rPr>
          <w:rFonts w:ascii="宋体" w:eastAsia="宋体"/>
          <w:b w:val="0"/>
          <w:sz w:val="22"/>
          <w:highlight w:val="none"/>
        </w:rPr>
        <w:t>合同，项目另行处理，成交供应商承担由此造成的经济损失</w:t>
      </w:r>
      <w:r>
        <w:rPr>
          <w:rFonts w:hint="eastAsia" w:hAnsi="宋体" w:eastAsia="宋体" w:cs="宋体"/>
          <w:b w:val="0"/>
          <w:sz w:val="22"/>
          <w:highlight w:val="none"/>
          <w:lang w:eastAsia="zh-CN"/>
        </w:rPr>
        <w:t>（</w:t>
      </w:r>
      <w:r>
        <w:rPr>
          <w:rFonts w:hint="eastAsia" w:ascii="宋体" w:hAnsi="宋体" w:eastAsia="宋体" w:cs="宋体"/>
          <w:b w:val="0"/>
          <w:sz w:val="22"/>
          <w:szCs w:val="22"/>
          <w:lang w:val="en-US" w:eastAsia="zh-CN"/>
        </w:rPr>
        <w:t>如</w:t>
      </w:r>
      <w:r>
        <w:rPr>
          <w:rFonts w:hint="eastAsia" w:ascii="宋体" w:eastAsia="宋体" w:cs="宋体"/>
          <w:b w:val="0"/>
          <w:sz w:val="22"/>
          <w:szCs w:val="22"/>
          <w:lang w:val="en-US" w:eastAsia="zh-CN"/>
        </w:rPr>
        <w:t>采购人</w:t>
      </w:r>
      <w:r>
        <w:rPr>
          <w:rFonts w:hint="eastAsia" w:ascii="宋体" w:hAnsi="宋体" w:eastAsia="宋体" w:cs="宋体"/>
          <w:b w:val="0"/>
          <w:sz w:val="22"/>
          <w:szCs w:val="22"/>
          <w:lang w:val="en-US" w:eastAsia="zh-CN"/>
        </w:rPr>
        <w:t>本次以及重新采购支出的代理服务费用、确定新的中标供应商之前</w:t>
      </w:r>
      <w:r>
        <w:rPr>
          <w:rFonts w:hint="eastAsia" w:ascii="宋体" w:eastAsia="宋体" w:cs="宋体"/>
          <w:b w:val="0"/>
          <w:sz w:val="22"/>
          <w:szCs w:val="22"/>
          <w:lang w:val="en-US" w:eastAsia="zh-CN"/>
        </w:rPr>
        <w:t>采购人</w:t>
      </w:r>
      <w:r>
        <w:rPr>
          <w:rFonts w:hint="eastAsia" w:ascii="宋体" w:hAnsi="宋体" w:eastAsia="宋体" w:cs="宋体"/>
          <w:b w:val="0"/>
          <w:sz w:val="22"/>
          <w:szCs w:val="22"/>
          <w:lang w:val="en-US" w:eastAsia="zh-CN"/>
        </w:rPr>
        <w:t>另行采购产生的溢价等</w:t>
      </w:r>
      <w:r>
        <w:rPr>
          <w:rFonts w:hint="eastAsia" w:hAnsi="宋体" w:eastAsia="宋体" w:cs="宋体"/>
          <w:b w:val="0"/>
          <w:sz w:val="22"/>
          <w:highlight w:val="none"/>
          <w:lang w:eastAsia="zh-CN"/>
        </w:rPr>
        <w:t>）</w:t>
      </w:r>
      <w:r>
        <w:rPr>
          <w:rFonts w:ascii="宋体" w:eastAsia="宋体"/>
          <w:b w:val="0"/>
          <w:sz w:val="22"/>
          <w:highlight w:val="none"/>
        </w:rPr>
        <w:t>，履约保证金</w:t>
      </w:r>
      <w:r>
        <w:rPr>
          <w:rFonts w:hint="eastAsia" w:ascii="宋体" w:eastAsia="宋体"/>
          <w:b w:val="0"/>
          <w:sz w:val="22"/>
          <w:highlight w:val="none"/>
          <w:lang w:val="en-US" w:eastAsia="zh-CN"/>
        </w:rPr>
        <w:t>全额扣除</w:t>
      </w:r>
      <w:r>
        <w:rPr>
          <w:rFonts w:ascii="宋体" w:eastAsia="宋体"/>
          <w:b w:val="0"/>
          <w:sz w:val="22"/>
          <w:highlight w:val="none"/>
        </w:rPr>
        <w:t>。</w:t>
      </w:r>
    </w:p>
    <w:p w14:paraId="4F5FC3D7">
      <w:pPr>
        <w:snapToGrid w:val="0"/>
        <w:spacing w:line="460" w:lineRule="atLeast"/>
        <w:ind w:firstLine="440" w:firstLineChars="200"/>
        <w:rPr>
          <w:rFonts w:ascii="宋体" w:eastAsia="宋体"/>
          <w:b w:val="0"/>
          <w:sz w:val="22"/>
          <w:highlight w:val="none"/>
        </w:rPr>
      </w:pPr>
      <w:r>
        <w:rPr>
          <w:rFonts w:hint="eastAsia" w:ascii="宋体" w:eastAsia="宋体"/>
          <w:b w:val="0"/>
          <w:sz w:val="22"/>
          <w:highlight w:val="none"/>
          <w:lang w:val="en-US" w:eastAsia="zh-CN"/>
        </w:rPr>
        <w:t>4</w:t>
      </w:r>
      <w:r>
        <w:rPr>
          <w:rFonts w:ascii="宋体" w:eastAsia="宋体"/>
          <w:b w:val="0"/>
          <w:sz w:val="22"/>
          <w:highlight w:val="none"/>
        </w:rPr>
        <w:t>、成交供应商应严格按采购人要求(含品种、质量等)供应，不得擅自变更供应商品，否则，采购人有权退货。</w:t>
      </w:r>
    </w:p>
    <w:p w14:paraId="016A1D6C">
      <w:pPr>
        <w:snapToGrid w:val="0"/>
        <w:spacing w:line="460" w:lineRule="atLeast"/>
        <w:ind w:firstLine="440" w:firstLineChars="200"/>
        <w:rPr>
          <w:rFonts w:ascii="宋体" w:eastAsia="宋体"/>
          <w:b w:val="0"/>
          <w:sz w:val="22"/>
          <w:highlight w:val="none"/>
        </w:rPr>
      </w:pPr>
      <w:r>
        <w:rPr>
          <w:rFonts w:hint="eastAsia" w:ascii="宋体" w:eastAsia="宋体"/>
          <w:b w:val="0"/>
          <w:sz w:val="22"/>
          <w:highlight w:val="none"/>
          <w:lang w:val="en-US" w:eastAsia="zh-CN"/>
        </w:rPr>
        <w:t>5</w:t>
      </w:r>
      <w:r>
        <w:rPr>
          <w:rFonts w:ascii="宋体" w:eastAsia="宋体"/>
          <w:b w:val="0"/>
          <w:sz w:val="22"/>
          <w:highlight w:val="none"/>
        </w:rPr>
        <w:t>、采购人按合同对商品进行严格验收，对不符合规格要求的商品，成交供应商必须无条件退货或更换。</w:t>
      </w:r>
    </w:p>
    <w:p w14:paraId="7EE57D0A">
      <w:pPr>
        <w:snapToGrid w:val="0"/>
        <w:spacing w:line="460" w:lineRule="atLeast"/>
        <w:ind w:firstLine="440" w:firstLineChars="200"/>
        <w:rPr>
          <w:rFonts w:ascii="宋体" w:eastAsia="宋体"/>
          <w:b w:val="0"/>
          <w:sz w:val="22"/>
          <w:highlight w:val="none"/>
        </w:rPr>
      </w:pPr>
      <w:r>
        <w:rPr>
          <w:rFonts w:hint="eastAsia" w:ascii="宋体" w:eastAsia="宋体"/>
          <w:b w:val="0"/>
          <w:sz w:val="22"/>
          <w:highlight w:val="none"/>
          <w:lang w:val="en-US" w:eastAsia="zh-CN"/>
        </w:rPr>
        <w:t>6</w:t>
      </w:r>
      <w:r>
        <w:rPr>
          <w:rFonts w:ascii="宋体" w:eastAsia="宋体"/>
          <w:b w:val="0"/>
          <w:sz w:val="22"/>
          <w:highlight w:val="none"/>
        </w:rPr>
        <w:t>、成交供应商须按供应商品的销售额开具国家正式发票。</w:t>
      </w:r>
    </w:p>
    <w:p w14:paraId="18FDB4BF">
      <w:pPr>
        <w:snapToGrid w:val="0"/>
        <w:spacing w:line="460" w:lineRule="atLeast"/>
        <w:ind w:firstLine="440" w:firstLineChars="200"/>
        <w:rPr>
          <w:rFonts w:ascii="宋体" w:eastAsia="宋体"/>
          <w:b w:val="0"/>
          <w:sz w:val="22"/>
          <w:highlight w:val="none"/>
        </w:rPr>
      </w:pPr>
      <w:r>
        <w:rPr>
          <w:rFonts w:hint="eastAsia" w:ascii="宋体" w:eastAsia="宋体"/>
          <w:b w:val="0"/>
          <w:sz w:val="22"/>
          <w:highlight w:val="none"/>
          <w:lang w:val="en-US" w:eastAsia="zh-CN"/>
        </w:rPr>
        <w:t>7</w:t>
      </w:r>
      <w:r>
        <w:rPr>
          <w:rFonts w:ascii="宋体" w:eastAsia="宋体"/>
          <w:b w:val="0"/>
          <w:sz w:val="22"/>
          <w:highlight w:val="none"/>
        </w:rPr>
        <w:t>、溯源要求。来源应当是受到地方政府部门监管的流通市场或具有相关资质的厂家生产，与供应商要有固定的合法的供应关系。供应商应保存以下资料：</w:t>
      </w:r>
    </w:p>
    <w:p w14:paraId="400DA068">
      <w:pPr>
        <w:snapToGrid w:val="0"/>
        <w:spacing w:line="460" w:lineRule="atLeast"/>
        <w:ind w:firstLine="440" w:firstLineChars="200"/>
        <w:rPr>
          <w:rFonts w:ascii="宋体" w:eastAsia="宋体"/>
          <w:b w:val="0"/>
          <w:sz w:val="22"/>
          <w:highlight w:val="none"/>
        </w:rPr>
      </w:pPr>
      <w:r>
        <w:rPr>
          <w:rFonts w:ascii="宋体" w:eastAsia="宋体"/>
          <w:b w:val="0"/>
          <w:sz w:val="22"/>
          <w:highlight w:val="none"/>
        </w:rPr>
        <w:t>1）供应商与生产企业的销售合同；</w:t>
      </w:r>
    </w:p>
    <w:p w14:paraId="6D8C1B95">
      <w:pPr>
        <w:snapToGrid w:val="0"/>
        <w:spacing w:line="460" w:lineRule="atLeast"/>
        <w:ind w:firstLine="440" w:firstLineChars="200"/>
        <w:rPr>
          <w:rFonts w:ascii="宋体" w:eastAsia="宋体"/>
          <w:b w:val="0"/>
          <w:sz w:val="22"/>
          <w:highlight w:val="none"/>
        </w:rPr>
      </w:pPr>
      <w:r>
        <w:rPr>
          <w:rFonts w:ascii="宋体" w:eastAsia="宋体"/>
          <w:b w:val="0"/>
          <w:sz w:val="22"/>
          <w:highlight w:val="none"/>
        </w:rPr>
        <w:t>2）生产企业的送货单和销售发票；</w:t>
      </w:r>
    </w:p>
    <w:p w14:paraId="6005288D">
      <w:pPr>
        <w:snapToGrid w:val="0"/>
        <w:spacing w:line="480" w:lineRule="atLeast"/>
        <w:ind w:firstLine="440" w:firstLineChars="200"/>
        <w:rPr>
          <w:rFonts w:ascii="宋体" w:eastAsia="宋体"/>
          <w:b w:val="0"/>
          <w:color w:val="auto"/>
          <w:sz w:val="22"/>
          <w:szCs w:val="22"/>
          <w:highlight w:val="none"/>
        </w:rPr>
      </w:pPr>
      <w:r>
        <w:rPr>
          <w:rFonts w:ascii="宋体" w:eastAsia="宋体"/>
          <w:b w:val="0"/>
          <w:sz w:val="22"/>
          <w:highlight w:val="none"/>
        </w:rPr>
        <w:t>3）供应商与采购方的采购合同及送货单据、销售发票。</w:t>
      </w:r>
    </w:p>
    <w:p w14:paraId="0858E259">
      <w:pPr>
        <w:adjustRightInd w:val="0"/>
        <w:snapToGrid w:val="0"/>
        <w:spacing w:line="480" w:lineRule="atLeast"/>
        <w:rPr>
          <w:rFonts w:ascii="宋体" w:eastAsia="宋体"/>
          <w:bCs/>
          <w:color w:val="auto"/>
          <w:sz w:val="22"/>
          <w:szCs w:val="22"/>
          <w:highlight w:val="none"/>
        </w:rPr>
      </w:pPr>
    </w:p>
    <w:p w14:paraId="3B3AB9BF">
      <w:pPr>
        <w:pStyle w:val="2"/>
        <w:adjustRightInd w:val="0"/>
        <w:snapToGrid w:val="0"/>
        <w:spacing w:line="460" w:lineRule="atLeast"/>
        <w:ind w:firstLine="482"/>
        <w:rPr>
          <w:rFonts w:hAnsi="宋体" w:eastAsia="宋体"/>
          <w:b w:val="0"/>
          <w:color w:val="auto"/>
          <w:sz w:val="22"/>
          <w:highlight w:val="none"/>
        </w:rPr>
      </w:pPr>
    </w:p>
    <w:p w14:paraId="09011198">
      <w:pPr>
        <w:pStyle w:val="2"/>
        <w:adjustRightInd w:val="0"/>
        <w:snapToGrid w:val="0"/>
        <w:spacing w:line="460" w:lineRule="atLeast"/>
        <w:ind w:firstLine="482"/>
        <w:rPr>
          <w:rFonts w:hAnsi="宋体" w:eastAsia="宋体"/>
          <w:b w:val="0"/>
          <w:color w:val="auto"/>
          <w:sz w:val="22"/>
          <w:highlight w:val="none"/>
        </w:rPr>
      </w:pPr>
    </w:p>
    <w:p w14:paraId="13FE7E1F">
      <w:pPr>
        <w:autoSpaceDE w:val="0"/>
        <w:autoSpaceDN w:val="0"/>
        <w:adjustRightInd w:val="0"/>
        <w:spacing w:line="410" w:lineRule="atLeast"/>
        <w:jc w:val="center"/>
        <w:rPr>
          <w:rFonts w:ascii="宋体" w:eastAsia="宋体"/>
          <w:b w:val="0"/>
          <w:color w:val="auto"/>
          <w:sz w:val="36"/>
          <w:highlight w:val="none"/>
          <w:lang w:val="zh-CN"/>
        </w:rPr>
      </w:pPr>
    </w:p>
    <w:p w14:paraId="66D83C92">
      <w:pPr>
        <w:rPr>
          <w:rFonts w:ascii="宋体" w:eastAsia="宋体"/>
          <w:b w:val="0"/>
          <w:color w:val="auto"/>
          <w:sz w:val="36"/>
          <w:highlight w:val="none"/>
          <w:lang w:val="zh-CN"/>
        </w:rPr>
      </w:pPr>
      <w:r>
        <w:rPr>
          <w:rFonts w:hint="eastAsia" w:ascii="宋体" w:eastAsia="宋体"/>
          <w:b w:val="0"/>
          <w:color w:val="auto"/>
          <w:sz w:val="36"/>
          <w:highlight w:val="none"/>
          <w:lang w:val="zh-CN"/>
        </w:rPr>
        <w:br w:type="page"/>
      </w:r>
    </w:p>
    <w:p w14:paraId="5FEBE225">
      <w:pPr>
        <w:autoSpaceDE w:val="0"/>
        <w:autoSpaceDN w:val="0"/>
        <w:adjustRightInd w:val="0"/>
        <w:spacing w:line="410" w:lineRule="atLeast"/>
        <w:jc w:val="center"/>
        <w:rPr>
          <w:rFonts w:ascii="宋体" w:eastAsia="宋体"/>
          <w:b w:val="0"/>
          <w:color w:val="auto"/>
          <w:sz w:val="36"/>
          <w:highlight w:val="none"/>
          <w:lang w:val="zh-CN"/>
        </w:rPr>
      </w:pPr>
      <w:r>
        <w:rPr>
          <w:rFonts w:hint="eastAsia" w:ascii="宋体" w:eastAsia="宋体"/>
          <w:b w:val="0"/>
          <w:color w:val="auto"/>
          <w:sz w:val="36"/>
          <w:highlight w:val="none"/>
          <w:lang w:val="zh-CN"/>
        </w:rPr>
        <w:t>第三部分   供应商须知</w:t>
      </w:r>
    </w:p>
    <w:p w14:paraId="359BD8EB">
      <w:pPr>
        <w:autoSpaceDE w:val="0"/>
        <w:autoSpaceDN w:val="0"/>
        <w:adjustRightInd w:val="0"/>
        <w:snapToGrid w:val="0"/>
        <w:spacing w:line="440" w:lineRule="atLeast"/>
        <w:rPr>
          <w:rFonts w:ascii="宋体" w:eastAsia="宋体"/>
          <w:color w:val="auto"/>
          <w:sz w:val="22"/>
          <w:szCs w:val="22"/>
          <w:highlight w:val="none"/>
        </w:rPr>
      </w:pPr>
      <w:r>
        <w:rPr>
          <w:rFonts w:hint="eastAsia" w:ascii="宋体" w:eastAsia="宋体"/>
          <w:color w:val="auto"/>
          <w:sz w:val="22"/>
          <w:szCs w:val="22"/>
          <w:highlight w:val="none"/>
          <w:lang w:val="zh-CN"/>
        </w:rPr>
        <w:t>一、说明</w:t>
      </w:r>
    </w:p>
    <w:p w14:paraId="0D4B5A09">
      <w:pPr>
        <w:autoSpaceDE w:val="0"/>
        <w:autoSpaceDN w:val="0"/>
        <w:adjustRightInd w:val="0"/>
        <w:snapToGrid w:val="0"/>
        <w:spacing w:line="440" w:lineRule="atLeast"/>
        <w:ind w:firstLine="446" w:firstLineChars="203"/>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1、本次采购工作是按照《中华人民共和国政府采购法》、《中华人民共和国政府采购法实施条例》、《政府采购货物和服务招标投标管理办法》及相关法律规章组织和实施。</w:t>
      </w:r>
    </w:p>
    <w:p w14:paraId="5054ABAC">
      <w:pPr>
        <w:autoSpaceDE w:val="0"/>
        <w:autoSpaceDN w:val="0"/>
        <w:adjustRightInd w:val="0"/>
        <w:snapToGrid w:val="0"/>
        <w:spacing w:line="440" w:lineRule="atLeast"/>
        <w:ind w:firstLine="446" w:firstLineChars="203"/>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2、供应商必须对全部内容进行报价，只对部分内容进行报价的供应商将按无效投标处理。</w:t>
      </w:r>
    </w:p>
    <w:p w14:paraId="756656CC">
      <w:pPr>
        <w:autoSpaceDE w:val="0"/>
        <w:autoSpaceDN w:val="0"/>
        <w:adjustRightInd w:val="0"/>
        <w:snapToGrid w:val="0"/>
        <w:spacing w:line="440" w:lineRule="atLeast"/>
        <w:ind w:firstLine="446" w:firstLineChars="203"/>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3、无论投标过程中的作法和结果如何，供应商自行承担投标活动中所发生的全部费用。采购人有权选择成交供应商的供货及服务范围（即采购人有权修改采购数量的权利）。</w:t>
      </w:r>
    </w:p>
    <w:p w14:paraId="254055C8">
      <w:pPr>
        <w:autoSpaceDE w:val="0"/>
        <w:autoSpaceDN w:val="0"/>
        <w:adjustRightInd w:val="0"/>
        <w:snapToGrid w:val="0"/>
        <w:spacing w:line="440" w:lineRule="atLeast"/>
        <w:ind w:firstLine="446" w:firstLineChars="203"/>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4、本次采购，评审小组首先评审供应商商务技术投标文件，商务技术投标文件评审无效的投标供应商不进入后续报价评审。要求投标供应商资格文件或商务技术投标文件中不得出现投标报价，否则做无效投标处理。</w:t>
      </w:r>
    </w:p>
    <w:p w14:paraId="5F39C0A2">
      <w:pPr>
        <w:autoSpaceDE w:val="0"/>
        <w:autoSpaceDN w:val="0"/>
        <w:adjustRightInd w:val="0"/>
        <w:snapToGrid w:val="0"/>
        <w:spacing w:line="440" w:lineRule="atLeast"/>
        <w:ind w:firstLine="448" w:firstLineChars="203"/>
        <w:textAlignment w:val="bottom"/>
        <w:rPr>
          <w:rFonts w:ascii="宋体" w:eastAsia="宋体"/>
          <w:color w:val="auto"/>
          <w:sz w:val="22"/>
          <w:szCs w:val="22"/>
          <w:highlight w:val="none"/>
        </w:rPr>
      </w:pPr>
      <w:r>
        <w:rPr>
          <w:rFonts w:hint="eastAsia" w:ascii="宋体" w:eastAsia="宋体"/>
          <w:color w:val="auto"/>
          <w:sz w:val="22"/>
          <w:szCs w:val="22"/>
          <w:highlight w:val="none"/>
        </w:rPr>
        <w:t>5、知识产权</w:t>
      </w:r>
    </w:p>
    <w:p w14:paraId="1D643E1D">
      <w:pPr>
        <w:autoSpaceDE w:val="0"/>
        <w:autoSpaceDN w:val="0"/>
        <w:adjustRightInd w:val="0"/>
        <w:snapToGrid w:val="0"/>
        <w:spacing w:line="440" w:lineRule="atLeast"/>
        <w:ind w:firstLine="448" w:firstLineChars="203"/>
        <w:textAlignment w:val="bottom"/>
        <w:rPr>
          <w:rFonts w:ascii="宋体" w:eastAsia="宋体"/>
          <w:color w:val="auto"/>
          <w:sz w:val="22"/>
          <w:szCs w:val="22"/>
          <w:highlight w:val="none"/>
        </w:rPr>
      </w:pPr>
      <w:r>
        <w:rPr>
          <w:rFonts w:hint="eastAsia" w:ascii="宋体" w:eastAsia="宋体"/>
          <w:color w:val="auto"/>
          <w:sz w:val="22"/>
          <w:szCs w:val="22"/>
          <w:highlight w:val="none"/>
        </w:rPr>
        <w:t>5</w:t>
      </w:r>
      <w:r>
        <w:rPr>
          <w:rFonts w:ascii="宋体" w:eastAsia="宋体"/>
          <w:color w:val="auto"/>
          <w:sz w:val="22"/>
          <w:szCs w:val="22"/>
          <w:highlight w:val="none"/>
        </w:rPr>
        <w:t>.1投标</w:t>
      </w:r>
      <w:r>
        <w:rPr>
          <w:rFonts w:hint="eastAsia" w:ascii="宋体" w:eastAsia="宋体"/>
          <w:color w:val="auto"/>
          <w:sz w:val="22"/>
          <w:szCs w:val="22"/>
          <w:highlight w:val="none"/>
        </w:rPr>
        <w:t>供应商</w:t>
      </w:r>
      <w:r>
        <w:rPr>
          <w:rFonts w:ascii="宋体" w:eastAsia="宋体"/>
          <w:color w:val="auto"/>
          <w:sz w:val="22"/>
          <w:szCs w:val="22"/>
          <w:highlight w:val="none"/>
        </w:rPr>
        <w:t>应保证，采购人在中华人民共和国使用货物和服务的任何一部分时，免受第三方提出侵犯其专利权、商标权或其它知识产权的起诉。</w:t>
      </w:r>
    </w:p>
    <w:p w14:paraId="6586DACB">
      <w:pPr>
        <w:autoSpaceDE w:val="0"/>
        <w:autoSpaceDN w:val="0"/>
        <w:adjustRightInd w:val="0"/>
        <w:snapToGrid w:val="0"/>
        <w:spacing w:line="440" w:lineRule="atLeast"/>
        <w:ind w:firstLine="448" w:firstLineChars="203"/>
        <w:textAlignment w:val="bottom"/>
        <w:rPr>
          <w:rFonts w:ascii="宋体" w:eastAsia="宋体"/>
          <w:color w:val="auto"/>
          <w:sz w:val="22"/>
          <w:szCs w:val="22"/>
          <w:highlight w:val="none"/>
        </w:rPr>
      </w:pPr>
      <w:r>
        <w:rPr>
          <w:rFonts w:hint="eastAsia" w:ascii="宋体" w:eastAsia="宋体"/>
          <w:color w:val="auto"/>
          <w:sz w:val="22"/>
          <w:szCs w:val="22"/>
          <w:highlight w:val="none"/>
        </w:rPr>
        <w:t>5</w:t>
      </w:r>
      <w:r>
        <w:rPr>
          <w:rFonts w:ascii="宋体" w:eastAsia="宋体"/>
          <w:color w:val="auto"/>
          <w:sz w:val="22"/>
          <w:szCs w:val="22"/>
          <w:highlight w:val="none"/>
        </w:rPr>
        <w:t>.2投标</w:t>
      </w:r>
      <w:r>
        <w:rPr>
          <w:rFonts w:hint="eastAsia" w:ascii="宋体" w:eastAsia="宋体"/>
          <w:color w:val="auto"/>
          <w:sz w:val="22"/>
          <w:szCs w:val="22"/>
          <w:highlight w:val="none"/>
        </w:rPr>
        <w:t>供应商</w:t>
      </w:r>
      <w:r>
        <w:rPr>
          <w:rFonts w:ascii="宋体" w:eastAsia="宋体"/>
          <w:color w:val="auto"/>
          <w:sz w:val="22"/>
          <w:szCs w:val="22"/>
          <w:highlight w:val="none"/>
        </w:rPr>
        <w:t>应对采购人在使用该产品时所涉及到的专利权负责，不损害采购人的利益。</w:t>
      </w:r>
    </w:p>
    <w:p w14:paraId="3BB6F15B">
      <w:pPr>
        <w:autoSpaceDE w:val="0"/>
        <w:autoSpaceDN w:val="0"/>
        <w:adjustRightInd w:val="0"/>
        <w:snapToGrid w:val="0"/>
        <w:spacing w:line="440" w:lineRule="atLeast"/>
        <w:ind w:firstLine="448" w:firstLineChars="203"/>
        <w:textAlignment w:val="bottom"/>
        <w:rPr>
          <w:rFonts w:ascii="宋体" w:eastAsia="宋体"/>
          <w:color w:val="auto"/>
          <w:sz w:val="22"/>
          <w:szCs w:val="22"/>
          <w:highlight w:val="none"/>
        </w:rPr>
      </w:pPr>
      <w:r>
        <w:rPr>
          <w:rFonts w:hint="eastAsia" w:ascii="宋体" w:eastAsia="宋体"/>
          <w:color w:val="auto"/>
          <w:sz w:val="22"/>
          <w:szCs w:val="22"/>
          <w:highlight w:val="none"/>
        </w:rPr>
        <w:t>5</w:t>
      </w:r>
      <w:r>
        <w:rPr>
          <w:rFonts w:ascii="宋体" w:eastAsia="宋体"/>
          <w:color w:val="auto"/>
          <w:sz w:val="22"/>
          <w:szCs w:val="22"/>
          <w:highlight w:val="none"/>
        </w:rPr>
        <w:t>.3报价应包括所有应支付的对专利权和版权、设计或其他知识产权而需要向其他方支付的版税。</w:t>
      </w:r>
    </w:p>
    <w:p w14:paraId="265C9D25">
      <w:pPr>
        <w:autoSpaceDE w:val="0"/>
        <w:autoSpaceDN w:val="0"/>
        <w:adjustRightInd w:val="0"/>
        <w:snapToGrid w:val="0"/>
        <w:spacing w:line="440" w:lineRule="atLeast"/>
        <w:ind w:firstLine="448" w:firstLineChars="203"/>
        <w:textAlignment w:val="bottom"/>
        <w:rPr>
          <w:rFonts w:ascii="宋体" w:eastAsia="宋体"/>
          <w:color w:val="auto"/>
          <w:sz w:val="22"/>
          <w:szCs w:val="22"/>
          <w:highlight w:val="none"/>
        </w:rPr>
      </w:pPr>
      <w:r>
        <w:rPr>
          <w:rFonts w:hint="eastAsia" w:ascii="宋体" w:eastAsia="宋体"/>
          <w:color w:val="auto"/>
          <w:sz w:val="22"/>
          <w:szCs w:val="22"/>
          <w:highlight w:val="none"/>
        </w:rPr>
        <w:t>5</w:t>
      </w:r>
      <w:r>
        <w:rPr>
          <w:rFonts w:ascii="宋体" w:eastAsia="宋体"/>
          <w:color w:val="auto"/>
          <w:sz w:val="22"/>
          <w:szCs w:val="22"/>
          <w:highlight w:val="none"/>
        </w:rPr>
        <w:t>.4投标</w:t>
      </w:r>
      <w:r>
        <w:rPr>
          <w:rFonts w:hint="eastAsia" w:ascii="宋体" w:eastAsia="宋体"/>
          <w:color w:val="auto"/>
          <w:sz w:val="22"/>
          <w:szCs w:val="22"/>
          <w:highlight w:val="none"/>
        </w:rPr>
        <w:t>供应商</w:t>
      </w:r>
      <w:r>
        <w:rPr>
          <w:rFonts w:ascii="宋体" w:eastAsia="宋体"/>
          <w:color w:val="auto"/>
          <w:sz w:val="22"/>
          <w:szCs w:val="22"/>
          <w:highlight w:val="none"/>
        </w:rPr>
        <w:t>提供得货物或服务中如使用其他公司的相关专利，应在标书中出示相关授权，如未出示但使用了其他公司的专利，导致供应商中标而引起相关诉讼，由投标</w:t>
      </w:r>
      <w:r>
        <w:rPr>
          <w:rFonts w:hint="eastAsia" w:ascii="宋体" w:eastAsia="宋体"/>
          <w:color w:val="auto"/>
          <w:sz w:val="22"/>
          <w:szCs w:val="22"/>
          <w:highlight w:val="none"/>
        </w:rPr>
        <w:t>供应商</w:t>
      </w:r>
      <w:r>
        <w:rPr>
          <w:rFonts w:ascii="宋体" w:eastAsia="宋体"/>
          <w:color w:val="auto"/>
          <w:sz w:val="22"/>
          <w:szCs w:val="22"/>
          <w:highlight w:val="none"/>
        </w:rPr>
        <w:t>承担。</w:t>
      </w:r>
    </w:p>
    <w:p w14:paraId="3E949C84">
      <w:pPr>
        <w:autoSpaceDE w:val="0"/>
        <w:autoSpaceDN w:val="0"/>
        <w:adjustRightInd w:val="0"/>
        <w:snapToGrid w:val="0"/>
        <w:spacing w:line="440" w:lineRule="atLeast"/>
        <w:ind w:firstLine="446" w:firstLineChars="203"/>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6、采购文件中所列的货物品牌型号仅为参考，是为了对拟报价的货物、材料的技术指标和功能要求更好的说明，欢迎其他能满足本项目技术需求且性能与所明确品牌相当的产品参加。</w:t>
      </w:r>
    </w:p>
    <w:p w14:paraId="246258D8">
      <w:pPr>
        <w:autoSpaceDE w:val="0"/>
        <w:autoSpaceDN w:val="0"/>
        <w:adjustRightInd w:val="0"/>
        <w:snapToGrid w:val="0"/>
        <w:spacing w:line="440" w:lineRule="atLeast"/>
        <w:ind w:firstLine="446" w:firstLineChars="203"/>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7</w:t>
      </w:r>
      <w:r>
        <w:rPr>
          <w:rFonts w:ascii="宋体" w:eastAsia="宋体"/>
          <w:b w:val="0"/>
          <w:color w:val="auto"/>
          <w:sz w:val="22"/>
          <w:szCs w:val="22"/>
          <w:highlight w:val="none"/>
        </w:rPr>
        <w:t>、本次采购的货物如涉及国家规定强制认证的，均视为供应商所投产品符合了工业品生产许可证，3C认证，环保产品认证等强制认证规定，但成交供应商须在采购人对上述货物验收时提供相关证书证明资料（上述货物相关强制认证的证明文件</w:t>
      </w:r>
      <w:r>
        <w:rPr>
          <w:rFonts w:hint="eastAsia" w:ascii="宋体" w:eastAsia="宋体"/>
          <w:b w:val="0"/>
          <w:color w:val="auto"/>
          <w:sz w:val="22"/>
          <w:szCs w:val="22"/>
          <w:highlight w:val="none"/>
        </w:rPr>
        <w:t>投标</w:t>
      </w:r>
      <w:r>
        <w:rPr>
          <w:rFonts w:ascii="宋体" w:eastAsia="宋体"/>
          <w:b w:val="0"/>
          <w:color w:val="auto"/>
          <w:sz w:val="22"/>
          <w:szCs w:val="22"/>
          <w:highlight w:val="none"/>
        </w:rPr>
        <w:t>时不需提供，</w:t>
      </w:r>
      <w:r>
        <w:rPr>
          <w:rFonts w:hint="eastAsia" w:ascii="宋体" w:eastAsia="宋体"/>
          <w:b w:val="0"/>
          <w:color w:val="auto"/>
          <w:sz w:val="22"/>
          <w:szCs w:val="22"/>
          <w:highlight w:val="none"/>
        </w:rPr>
        <w:t>采购文件</w:t>
      </w:r>
      <w:r>
        <w:rPr>
          <w:rFonts w:ascii="宋体" w:eastAsia="宋体"/>
          <w:b w:val="0"/>
          <w:color w:val="auto"/>
          <w:sz w:val="22"/>
          <w:szCs w:val="22"/>
          <w:highlight w:val="none"/>
        </w:rPr>
        <w:t>另有规定的除外），否则做验收不能通过处理，并对成交供应商处以合同总金额10%的违约金罚款。</w:t>
      </w:r>
    </w:p>
    <w:p w14:paraId="7B4E9349">
      <w:pPr>
        <w:autoSpaceDE w:val="0"/>
        <w:autoSpaceDN w:val="0"/>
        <w:adjustRightInd w:val="0"/>
        <w:snapToGrid w:val="0"/>
        <w:spacing w:line="440" w:lineRule="atLeast"/>
        <w:ind w:firstLine="446" w:firstLineChars="203"/>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8、</w:t>
      </w:r>
      <w:r>
        <w:rPr>
          <w:rFonts w:ascii="宋体" w:eastAsia="宋体"/>
          <w:b w:val="0"/>
          <w:color w:val="auto"/>
          <w:sz w:val="22"/>
          <w:szCs w:val="22"/>
          <w:highlight w:val="none"/>
        </w:rPr>
        <w:t>采用最低评标价法的采购项目，提供相同品牌产品的不同投标人参加同一合同项下投标的，以其中通过资格审查、符合性审查且报价最低的参加评标；报价相同的，采取随机抽取方式确定，其他投标无效。</w:t>
      </w:r>
    </w:p>
    <w:p w14:paraId="3BDEA0C9">
      <w:pPr>
        <w:autoSpaceDE w:val="0"/>
        <w:autoSpaceDN w:val="0"/>
        <w:adjustRightInd w:val="0"/>
        <w:snapToGrid w:val="0"/>
        <w:spacing w:line="440" w:lineRule="atLeast"/>
        <w:ind w:firstLine="446" w:firstLineChars="203"/>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E2F7646">
      <w:pPr>
        <w:adjustRightInd w:val="0"/>
        <w:spacing w:line="440" w:lineRule="atLeast"/>
        <w:ind w:firstLine="431" w:firstLineChars="196"/>
        <w:rPr>
          <w:rFonts w:ascii="宋体" w:eastAsia="宋体"/>
          <w:color w:val="auto"/>
          <w:sz w:val="22"/>
          <w:highlight w:val="none"/>
        </w:rPr>
      </w:pPr>
      <w:r>
        <w:rPr>
          <w:rFonts w:hint="eastAsia" w:ascii="宋体" w:eastAsia="宋体"/>
          <w:b w:val="0"/>
          <w:color w:val="auto"/>
          <w:sz w:val="22"/>
          <w:highlight w:val="none"/>
        </w:rPr>
        <w:t>非单一产品采购项目，采购人应当根据采购项目技术构成、产品价格比重等合理确定核心产品，并在采购文件中载明。多家投标</w:t>
      </w:r>
      <w:r>
        <w:rPr>
          <w:rFonts w:ascii="宋体" w:eastAsia="宋体"/>
          <w:b w:val="0"/>
          <w:color w:val="auto"/>
          <w:sz w:val="22"/>
          <w:highlight w:val="none"/>
        </w:rPr>
        <w:t>供应商</w:t>
      </w:r>
      <w:r>
        <w:rPr>
          <w:rFonts w:hint="eastAsia" w:ascii="宋体" w:eastAsia="宋体"/>
          <w:b w:val="0"/>
          <w:color w:val="auto"/>
          <w:sz w:val="22"/>
          <w:highlight w:val="none"/>
        </w:rPr>
        <w:t>提供的核心产品品牌相同的，按前两款规定处理。</w:t>
      </w:r>
      <w:r>
        <w:rPr>
          <w:rFonts w:hint="eastAsia" w:ascii="宋体" w:eastAsia="宋体"/>
          <w:color w:val="auto"/>
          <w:sz w:val="22"/>
          <w:highlight w:val="none"/>
        </w:rPr>
        <w:t>本项目核心产品为轻质白油。</w:t>
      </w:r>
    </w:p>
    <w:p w14:paraId="342B8477">
      <w:pPr>
        <w:adjustRightInd w:val="0"/>
        <w:spacing w:line="440" w:lineRule="atLeast"/>
        <w:ind w:firstLine="431" w:firstLineChars="196"/>
        <w:rPr>
          <w:rFonts w:ascii="宋体" w:eastAsia="宋体"/>
          <w:b w:val="0"/>
          <w:color w:val="auto"/>
          <w:kern w:val="2"/>
          <w:sz w:val="22"/>
          <w:szCs w:val="24"/>
          <w:highlight w:val="none"/>
        </w:rPr>
      </w:pPr>
      <w:r>
        <w:rPr>
          <w:rFonts w:hint="eastAsia" w:ascii="宋体" w:eastAsia="宋体"/>
          <w:b w:val="0"/>
          <w:color w:val="auto"/>
          <w:sz w:val="22"/>
          <w:highlight w:val="none"/>
        </w:rPr>
        <w:t>9、</w:t>
      </w:r>
      <w:r>
        <w:rPr>
          <w:rFonts w:hint="eastAsia" w:ascii="宋体" w:eastAsia="宋体"/>
          <w:b w:val="0"/>
          <w:color w:val="auto"/>
          <w:kern w:val="2"/>
          <w:sz w:val="22"/>
          <w:szCs w:val="24"/>
          <w:highlight w:val="none"/>
        </w:rPr>
        <w:t>单位负责人为同一人或者存在直接控股、管理关系的不同供应商，不得参加同一合同项下的政府采购活动。如在评标过程（或标后质疑投诉期内）中发现供应商间存在上述关系，存在上述关系的全部供应商均做无效投标（无效中标）处理。</w:t>
      </w:r>
    </w:p>
    <w:p w14:paraId="27578FB2">
      <w:pPr>
        <w:adjustRightInd w:val="0"/>
        <w:spacing w:line="440" w:lineRule="atLeast"/>
        <w:ind w:firstLine="431" w:firstLineChars="196"/>
        <w:rPr>
          <w:rFonts w:ascii="宋体" w:eastAsia="宋体"/>
          <w:b w:val="0"/>
          <w:color w:val="auto"/>
          <w:sz w:val="22"/>
          <w:highlight w:val="none"/>
        </w:rPr>
      </w:pPr>
      <w:r>
        <w:rPr>
          <w:rFonts w:hint="eastAsia" w:ascii="宋体" w:eastAsia="宋体"/>
          <w:b w:val="0"/>
          <w:color w:val="auto"/>
          <w:kern w:val="2"/>
          <w:sz w:val="22"/>
          <w:szCs w:val="24"/>
          <w:highlight w:val="none"/>
        </w:rPr>
        <w:t>除单一来源采购项目外，为采购项目提供整体设计、规范编制或者项目管理、监理、检测等服务的供应商，不得再参加该采购项目的其他采购活动。</w:t>
      </w:r>
    </w:p>
    <w:p w14:paraId="514CC4FA">
      <w:pPr>
        <w:adjustRightInd w:val="0"/>
        <w:spacing w:line="440" w:lineRule="atLeast"/>
        <w:ind w:firstLine="431" w:firstLineChars="196"/>
        <w:jc w:val="left"/>
        <w:rPr>
          <w:rFonts w:ascii="宋体" w:eastAsia="宋体"/>
          <w:b w:val="0"/>
          <w:color w:val="auto"/>
          <w:sz w:val="22"/>
          <w:highlight w:val="none"/>
        </w:rPr>
      </w:pPr>
      <w:r>
        <w:rPr>
          <w:rFonts w:hint="eastAsia" w:ascii="宋体" w:eastAsia="宋体"/>
          <w:b w:val="0"/>
          <w:color w:val="auto"/>
          <w:sz w:val="22"/>
          <w:highlight w:val="none"/>
        </w:rPr>
        <w:t>10、进口产品参与政府采购，按财政部《</w:t>
      </w:r>
      <w:r>
        <w:rPr>
          <w:highlight w:val="none"/>
        </w:rPr>
        <w:fldChar w:fldCharType="begin"/>
      </w:r>
      <w:r>
        <w:rPr>
          <w:highlight w:val="none"/>
        </w:rPr>
        <w:instrText xml:space="preserve"> HYPERLINK "http://www.chinaacc.com/new/63/64/80/2008/1/wa2420495431112180022419-0.htm" \t "_blank" </w:instrText>
      </w:r>
      <w:r>
        <w:rPr>
          <w:highlight w:val="none"/>
        </w:rPr>
        <w:fldChar w:fldCharType="separate"/>
      </w:r>
      <w:r>
        <w:rPr>
          <w:rFonts w:hint="eastAsia" w:ascii="宋体" w:eastAsia="宋体"/>
          <w:b w:val="0"/>
          <w:color w:val="auto"/>
          <w:sz w:val="22"/>
          <w:highlight w:val="none"/>
        </w:rPr>
        <w:t>关于印发〈政府采购进口产品管理办法〉的通知</w:t>
      </w:r>
      <w:r>
        <w:rPr>
          <w:rFonts w:hint="eastAsia" w:ascii="宋体" w:eastAsia="宋体"/>
          <w:b w:val="0"/>
          <w:color w:val="auto"/>
          <w:sz w:val="22"/>
          <w:highlight w:val="none"/>
        </w:rPr>
        <w:fldChar w:fldCharType="end"/>
      </w:r>
      <w:r>
        <w:rPr>
          <w:rFonts w:hint="eastAsia" w:ascii="宋体" w:eastAsia="宋体"/>
          <w:b w:val="0"/>
          <w:color w:val="auto"/>
          <w:sz w:val="22"/>
          <w:highlight w:val="none"/>
        </w:rPr>
        <w:t>》（财库[2007]119号）和财政部办公厅《</w:t>
      </w:r>
      <w:r>
        <w:rPr>
          <w:highlight w:val="none"/>
        </w:rPr>
        <w:fldChar w:fldCharType="begin"/>
      </w:r>
      <w:r>
        <w:rPr>
          <w:highlight w:val="none"/>
        </w:rPr>
        <w:instrText xml:space="preserve"> HYPERLINK "http://www.chinaacc.com/new/63/64/80/2008/10/wa29611252241030180027592-0.htm" \t "_blank" </w:instrText>
      </w:r>
      <w:r>
        <w:rPr>
          <w:highlight w:val="none"/>
        </w:rPr>
        <w:fldChar w:fldCharType="separate"/>
      </w:r>
      <w:r>
        <w:rPr>
          <w:rFonts w:hint="eastAsia" w:ascii="宋体" w:eastAsia="宋体"/>
          <w:b w:val="0"/>
          <w:color w:val="auto"/>
          <w:sz w:val="22"/>
          <w:highlight w:val="none"/>
        </w:rPr>
        <w:t>关于政府采购进口产品管理有关问题的通知</w:t>
      </w:r>
      <w:r>
        <w:rPr>
          <w:rFonts w:hint="eastAsia" w:ascii="宋体" w:eastAsia="宋体"/>
          <w:b w:val="0"/>
          <w:color w:val="auto"/>
          <w:sz w:val="22"/>
          <w:highlight w:val="none"/>
        </w:rPr>
        <w:fldChar w:fldCharType="end"/>
      </w:r>
      <w:r>
        <w:rPr>
          <w:rFonts w:hint="eastAsia" w:ascii="宋体" w:eastAsia="宋体"/>
          <w:b w:val="0"/>
          <w:color w:val="auto"/>
          <w:sz w:val="22"/>
          <w:highlight w:val="none"/>
        </w:rPr>
        <w:t>》（财办库〔2008〕248号）、《浙江省财政厅关于进一步加强政府采购进口产品管理的通知》（浙财采监[2010]51号）等相关文件规定处理。</w:t>
      </w:r>
    </w:p>
    <w:p w14:paraId="0A7879A0">
      <w:pPr>
        <w:adjustRightInd w:val="0"/>
        <w:spacing w:line="440" w:lineRule="atLeast"/>
        <w:ind w:firstLine="433" w:firstLineChars="196"/>
        <w:jc w:val="left"/>
        <w:rPr>
          <w:rFonts w:ascii="宋体" w:eastAsia="宋体"/>
          <w:color w:val="auto"/>
          <w:sz w:val="22"/>
          <w:szCs w:val="22"/>
          <w:highlight w:val="none"/>
        </w:rPr>
      </w:pPr>
      <w:r>
        <w:rPr>
          <w:rFonts w:hint="eastAsia" w:ascii="宋体" w:eastAsia="宋体"/>
          <w:color w:val="auto"/>
          <w:sz w:val="22"/>
          <w:szCs w:val="22"/>
          <w:highlight w:val="none"/>
        </w:rPr>
        <w:t>11、根据《工业和信息化部、国家统计局、国家发展和改革委员会、财政部关于印发中小企业划型标准规定的通知》（工信部联企业[2011]300号），本项目采购的货物制造商所属行业为工业（包括采矿业，制造业，电力、热力、燃气及水生产和供应业），投标供应商所投产品的制造商均属于询价采购文件中明确的行业所对应的小微企业享受价格优惠折扣。</w:t>
      </w:r>
    </w:p>
    <w:p w14:paraId="1BBDC8B4">
      <w:pPr>
        <w:autoSpaceDE w:val="0"/>
        <w:autoSpaceDN w:val="0"/>
        <w:adjustRightInd w:val="0"/>
        <w:snapToGrid w:val="0"/>
        <w:spacing w:line="440" w:lineRule="atLeast"/>
        <w:ind w:firstLine="446" w:firstLineChars="203"/>
        <w:textAlignment w:val="bottom"/>
        <w:rPr>
          <w:rFonts w:ascii="宋体" w:eastAsia="宋体"/>
          <w:b w:val="0"/>
          <w:color w:val="auto"/>
          <w:sz w:val="22"/>
          <w:highlight w:val="none"/>
        </w:rPr>
      </w:pPr>
      <w:r>
        <w:rPr>
          <w:rFonts w:hint="eastAsia" w:ascii="宋体" w:eastAsia="宋体"/>
          <w:b w:val="0"/>
          <w:color w:val="auto"/>
          <w:sz w:val="22"/>
          <w:highlight w:val="none"/>
        </w:rPr>
        <w:t>12、安全生产</w:t>
      </w:r>
    </w:p>
    <w:p w14:paraId="42B0280C">
      <w:pPr>
        <w:autoSpaceDE w:val="0"/>
        <w:autoSpaceDN w:val="0"/>
        <w:adjustRightInd w:val="0"/>
        <w:snapToGrid w:val="0"/>
        <w:spacing w:line="440" w:lineRule="atLeast"/>
        <w:ind w:firstLine="446" w:firstLineChars="203"/>
        <w:textAlignment w:val="bottom"/>
        <w:rPr>
          <w:rFonts w:ascii="宋体" w:eastAsia="宋体"/>
          <w:b w:val="0"/>
          <w:color w:val="auto"/>
          <w:sz w:val="22"/>
          <w:highlight w:val="none"/>
        </w:rPr>
      </w:pPr>
      <w:r>
        <w:rPr>
          <w:rFonts w:hint="eastAsia" w:ascii="宋体" w:eastAsia="宋体"/>
          <w:b w:val="0"/>
          <w:color w:val="auto"/>
          <w:sz w:val="22"/>
          <w:szCs w:val="22"/>
          <w:highlight w:val="none"/>
        </w:rPr>
        <w:t>在招标及合同执行过程中，供应商应承担由于其行为所造成的人身伤害、财产损失或损坏的责任，无论何种原因所造成，采购人均不负责。</w:t>
      </w:r>
    </w:p>
    <w:p w14:paraId="74F64CCF">
      <w:pPr>
        <w:adjustRightInd w:val="0"/>
        <w:spacing w:line="440" w:lineRule="atLeast"/>
        <w:ind w:firstLine="431" w:firstLineChars="196"/>
        <w:jc w:val="left"/>
        <w:rPr>
          <w:rFonts w:ascii="宋体" w:eastAsia="宋体"/>
          <w:b w:val="0"/>
          <w:color w:val="auto"/>
          <w:sz w:val="22"/>
          <w:highlight w:val="none"/>
        </w:rPr>
      </w:pPr>
      <w:r>
        <w:rPr>
          <w:rFonts w:ascii="宋体" w:eastAsia="宋体"/>
          <w:b w:val="0"/>
          <w:color w:val="auto"/>
          <w:sz w:val="22"/>
          <w:highlight w:val="none"/>
        </w:rPr>
        <w:t>1</w:t>
      </w:r>
      <w:r>
        <w:rPr>
          <w:rFonts w:hint="eastAsia" w:ascii="宋体" w:eastAsia="宋体"/>
          <w:b w:val="0"/>
          <w:color w:val="auto"/>
          <w:sz w:val="22"/>
          <w:highlight w:val="none"/>
        </w:rPr>
        <w:t>3、本项目采购文件如有补充、更正均见浙江政府采购网（</w:t>
      </w:r>
      <w:r>
        <w:rPr>
          <w:rFonts w:ascii="宋体" w:eastAsia="宋体"/>
          <w:b w:val="0"/>
          <w:color w:val="auto"/>
          <w:sz w:val="22"/>
          <w:highlight w:val="none"/>
        </w:rPr>
        <w:t>http://zfcg.czt.zj.gov.cn/</w:t>
      </w:r>
      <w:r>
        <w:rPr>
          <w:rFonts w:hint="eastAsia" w:ascii="宋体" w:eastAsia="宋体"/>
          <w:b w:val="0"/>
          <w:color w:val="auto"/>
          <w:sz w:val="22"/>
          <w:highlight w:val="none"/>
        </w:rPr>
        <w:t>）。供应商须在投标截止前自行查看是否有补充、更正文件，并按补充、更正文件要求投标，否则责任自负。</w:t>
      </w:r>
    </w:p>
    <w:p w14:paraId="286880F1">
      <w:pPr>
        <w:adjustRightInd w:val="0"/>
        <w:spacing w:line="440" w:lineRule="atLeast"/>
        <w:ind w:firstLine="431" w:firstLineChars="196"/>
        <w:jc w:val="left"/>
        <w:rPr>
          <w:rFonts w:ascii="宋体" w:eastAsia="宋体" w:cs="Arial"/>
          <w:b w:val="0"/>
          <w:color w:val="auto"/>
          <w:sz w:val="22"/>
          <w:szCs w:val="22"/>
          <w:highlight w:val="none"/>
        </w:rPr>
      </w:pPr>
      <w:r>
        <w:rPr>
          <w:rFonts w:hint="eastAsia" w:ascii="宋体" w:eastAsia="宋体"/>
          <w:b w:val="0"/>
          <w:color w:val="auto"/>
          <w:sz w:val="22"/>
          <w:highlight w:val="none"/>
        </w:rPr>
        <w:t>14、</w:t>
      </w:r>
      <w:r>
        <w:rPr>
          <w:rFonts w:hint="eastAsia" w:ascii="宋体" w:eastAsia="宋体" w:cs="Arial"/>
          <w:b w:val="0"/>
          <w:color w:val="auto"/>
          <w:sz w:val="22"/>
          <w:szCs w:val="22"/>
          <w:highlight w:val="none"/>
        </w:rPr>
        <w:t>本项目采用在线投标响应方式，执行《浙江省财政厅关于印发浙江省政府采购项目电子交易管理暂行办法的通知》（浙财采监〔</w:t>
      </w:r>
      <w:r>
        <w:rPr>
          <w:rFonts w:ascii="宋体" w:eastAsia="宋体" w:cs="Arial"/>
          <w:b w:val="0"/>
          <w:color w:val="auto"/>
          <w:sz w:val="22"/>
          <w:szCs w:val="22"/>
          <w:highlight w:val="none"/>
        </w:rPr>
        <w:t>2019〕10 号）等相关规定。</w:t>
      </w:r>
    </w:p>
    <w:p w14:paraId="12B35911">
      <w:pPr>
        <w:autoSpaceDE w:val="0"/>
        <w:autoSpaceDN w:val="0"/>
        <w:adjustRightInd w:val="0"/>
        <w:snapToGrid w:val="0"/>
        <w:spacing w:line="430" w:lineRule="atLeast"/>
        <w:rPr>
          <w:rFonts w:ascii="宋体" w:eastAsia="宋体"/>
          <w:color w:val="auto"/>
          <w:sz w:val="24"/>
          <w:highlight w:val="none"/>
          <w:lang w:val="zh-CN"/>
        </w:rPr>
      </w:pPr>
      <w:r>
        <w:rPr>
          <w:rFonts w:hint="eastAsia" w:ascii="宋体" w:eastAsia="宋体"/>
          <w:color w:val="auto"/>
          <w:sz w:val="24"/>
          <w:highlight w:val="none"/>
          <w:lang w:val="zh-CN"/>
        </w:rPr>
        <w:t>二、采购文件</w:t>
      </w:r>
    </w:p>
    <w:p w14:paraId="7BB62C62">
      <w:pPr>
        <w:autoSpaceDE w:val="0"/>
        <w:autoSpaceDN w:val="0"/>
        <w:adjustRightInd w:val="0"/>
        <w:snapToGrid w:val="0"/>
        <w:spacing w:line="454" w:lineRule="atLeast"/>
        <w:ind w:firstLine="431" w:firstLineChars="196"/>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1、采购文件</w:t>
      </w:r>
    </w:p>
    <w:p w14:paraId="790F1603">
      <w:pPr>
        <w:autoSpaceDE w:val="0"/>
        <w:autoSpaceDN w:val="0"/>
        <w:adjustRightInd w:val="0"/>
        <w:snapToGrid w:val="0"/>
        <w:spacing w:line="454" w:lineRule="atLeast"/>
        <w:ind w:firstLine="431" w:firstLineChars="196"/>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1.1 采购文件发放</w:t>
      </w:r>
    </w:p>
    <w:p w14:paraId="42E470C4">
      <w:pPr>
        <w:autoSpaceDE w:val="0"/>
        <w:autoSpaceDN w:val="0"/>
        <w:adjustRightInd w:val="0"/>
        <w:snapToGrid w:val="0"/>
        <w:spacing w:line="454" w:lineRule="atLeast"/>
        <w:ind w:firstLine="431" w:firstLineChars="196"/>
        <w:textAlignment w:val="bottom"/>
        <w:rPr>
          <w:rFonts w:ascii="宋体" w:eastAsia="宋体"/>
          <w:b w:val="0"/>
          <w:color w:val="auto"/>
          <w:sz w:val="22"/>
          <w:szCs w:val="22"/>
          <w:highlight w:val="none"/>
        </w:rPr>
      </w:pPr>
      <w:r>
        <w:rPr>
          <w:rFonts w:hint="eastAsia" w:ascii="宋体" w:eastAsia="宋体"/>
          <w:b w:val="0"/>
          <w:color w:val="auto"/>
          <w:sz w:val="22"/>
          <w:szCs w:val="22"/>
          <w:highlight w:val="none"/>
          <w:lang w:val="zh-CN"/>
        </w:rPr>
        <w:t>投标供应商网上自行下载采购文件。</w:t>
      </w:r>
    </w:p>
    <w:p w14:paraId="6CDFE1E2">
      <w:pPr>
        <w:autoSpaceDE w:val="0"/>
        <w:autoSpaceDN w:val="0"/>
        <w:adjustRightInd w:val="0"/>
        <w:snapToGrid w:val="0"/>
        <w:spacing w:line="454" w:lineRule="atLeast"/>
        <w:ind w:firstLine="431" w:firstLineChars="196"/>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1.2 采购文件约束力</w:t>
      </w:r>
    </w:p>
    <w:p w14:paraId="17EF3293">
      <w:pPr>
        <w:autoSpaceDE w:val="0"/>
        <w:autoSpaceDN w:val="0"/>
        <w:adjustRightInd w:val="0"/>
        <w:snapToGrid w:val="0"/>
        <w:spacing w:line="454" w:lineRule="atLeast"/>
        <w:ind w:firstLine="431" w:firstLineChars="196"/>
        <w:textAlignment w:val="bottom"/>
        <w:rPr>
          <w:rFonts w:ascii="宋体" w:eastAsia="宋体"/>
          <w:b w:val="0"/>
          <w:color w:val="auto"/>
          <w:sz w:val="22"/>
          <w:szCs w:val="22"/>
          <w:highlight w:val="none"/>
          <w:u w:val="single"/>
        </w:rPr>
      </w:pPr>
      <w:r>
        <w:rPr>
          <w:rFonts w:hint="eastAsia" w:ascii="宋体" w:eastAsia="宋体"/>
          <w:b w:val="0"/>
          <w:color w:val="auto"/>
          <w:sz w:val="22"/>
          <w:szCs w:val="22"/>
          <w:highlight w:val="none"/>
        </w:rPr>
        <w:t>▲</w:t>
      </w:r>
      <w:r>
        <w:rPr>
          <w:rFonts w:hint="eastAsia" w:ascii="宋体" w:eastAsia="宋体"/>
          <w:b w:val="0"/>
          <w:color w:val="auto"/>
          <w:sz w:val="22"/>
          <w:szCs w:val="22"/>
          <w:highlight w:val="none"/>
          <w:u w:val="single"/>
        </w:rPr>
        <w:t>供应商一旦获取了本采购文件并参加投标，即被认为接受了本采购文件中所有条款和规定。</w:t>
      </w:r>
    </w:p>
    <w:p w14:paraId="35347000">
      <w:pPr>
        <w:autoSpaceDE w:val="0"/>
        <w:autoSpaceDN w:val="0"/>
        <w:adjustRightInd w:val="0"/>
        <w:snapToGrid w:val="0"/>
        <w:spacing w:line="454" w:lineRule="atLeast"/>
        <w:ind w:firstLine="431" w:firstLineChars="196"/>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1.3 采购文件的组成</w:t>
      </w:r>
    </w:p>
    <w:p w14:paraId="2872E7DE">
      <w:pPr>
        <w:autoSpaceDE w:val="0"/>
        <w:autoSpaceDN w:val="0"/>
        <w:adjustRightInd w:val="0"/>
        <w:snapToGrid w:val="0"/>
        <w:spacing w:line="454" w:lineRule="atLeast"/>
        <w:ind w:firstLine="431" w:firstLineChars="196"/>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采购文件由采购文件总目录所列内容及补充资料等组成。</w:t>
      </w:r>
    </w:p>
    <w:p w14:paraId="63A2761A">
      <w:pPr>
        <w:autoSpaceDE w:val="0"/>
        <w:autoSpaceDN w:val="0"/>
        <w:adjustRightInd w:val="0"/>
        <w:snapToGrid w:val="0"/>
        <w:spacing w:line="454" w:lineRule="atLeast"/>
        <w:ind w:firstLine="431" w:firstLineChars="196"/>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2、采购文件的澄清</w:t>
      </w:r>
    </w:p>
    <w:p w14:paraId="765AF6FC">
      <w:pPr>
        <w:autoSpaceDE w:val="0"/>
        <w:autoSpaceDN w:val="0"/>
        <w:adjustRightInd w:val="0"/>
        <w:snapToGrid w:val="0"/>
        <w:spacing w:line="454" w:lineRule="atLeast"/>
        <w:ind w:firstLine="431" w:firstLineChars="196"/>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供应商对采购文件如有质疑或需要澄清，可用书面形式（包括信函、传真，下同）通知</w:t>
      </w:r>
      <w:r>
        <w:rPr>
          <w:rFonts w:hint="eastAsia" w:ascii="宋体" w:eastAsia="宋体"/>
          <w:b w:val="0"/>
          <w:color w:val="auto"/>
          <w:sz w:val="22"/>
          <w:szCs w:val="22"/>
          <w:highlight w:val="none"/>
          <w:u w:val="single"/>
        </w:rPr>
        <w:t>招标代理机构</w:t>
      </w:r>
      <w:r>
        <w:rPr>
          <w:rFonts w:hint="eastAsia" w:ascii="宋体" w:eastAsia="宋体"/>
          <w:b w:val="0"/>
          <w:color w:val="auto"/>
          <w:sz w:val="22"/>
          <w:szCs w:val="22"/>
          <w:highlight w:val="none"/>
        </w:rPr>
        <w:t>，但通知不得迟于规定的质疑时间前使招标代理机构收到，招标代理机构将用书面形式予以答复。如有必要，可将不说明来源的答复书面发给各有关供应商并予以公告。任何口头答复均不作为投标依据。</w:t>
      </w:r>
    </w:p>
    <w:p w14:paraId="0709BC16">
      <w:pPr>
        <w:autoSpaceDE w:val="0"/>
        <w:autoSpaceDN w:val="0"/>
        <w:adjustRightInd w:val="0"/>
        <w:snapToGrid w:val="0"/>
        <w:spacing w:line="454" w:lineRule="atLeast"/>
        <w:ind w:firstLine="431" w:firstLineChars="196"/>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3、采购文件的修改</w:t>
      </w:r>
    </w:p>
    <w:p w14:paraId="5AA22808">
      <w:pPr>
        <w:autoSpaceDE w:val="0"/>
        <w:autoSpaceDN w:val="0"/>
        <w:adjustRightInd w:val="0"/>
        <w:snapToGrid w:val="0"/>
        <w:spacing w:line="454" w:lineRule="atLeast"/>
        <w:ind w:firstLine="431" w:firstLineChars="196"/>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3.1 在投标截止时间前，采购人有权澄清或者修改采购文件，并以书面形式（补充、更正文件）通知供应商。补充、更正文件作为采购文件的组成部分，对所有投标供应商均有约束力。</w:t>
      </w:r>
    </w:p>
    <w:p w14:paraId="6980EFC1">
      <w:pPr>
        <w:autoSpaceDE w:val="0"/>
        <w:autoSpaceDN w:val="0"/>
        <w:adjustRightInd w:val="0"/>
        <w:snapToGrid w:val="0"/>
        <w:spacing w:line="454" w:lineRule="atLeast"/>
        <w:ind w:firstLine="431" w:firstLineChars="196"/>
        <w:textAlignment w:val="bottom"/>
        <w:rPr>
          <w:rFonts w:ascii="宋体" w:eastAsia="宋体"/>
          <w:color w:val="auto"/>
          <w:sz w:val="22"/>
          <w:szCs w:val="22"/>
          <w:highlight w:val="none"/>
        </w:rPr>
      </w:pPr>
      <w:r>
        <w:rPr>
          <w:rFonts w:hint="eastAsia" w:ascii="宋体" w:eastAsia="宋体"/>
          <w:b w:val="0"/>
          <w:color w:val="auto"/>
          <w:sz w:val="22"/>
          <w:szCs w:val="22"/>
          <w:highlight w:val="none"/>
        </w:rPr>
        <w:t>3.2 补充、更正文件在浙江政府采购网（</w:t>
      </w:r>
      <w:r>
        <w:rPr>
          <w:rFonts w:ascii="宋体" w:eastAsia="宋体"/>
          <w:b w:val="0"/>
          <w:color w:val="auto"/>
          <w:sz w:val="22"/>
          <w:highlight w:val="none"/>
        </w:rPr>
        <w:t>http://zfcg.czt.zj.gov.cn/</w:t>
      </w:r>
      <w:r>
        <w:rPr>
          <w:rFonts w:hint="eastAsia" w:ascii="宋体" w:eastAsia="宋体"/>
          <w:b w:val="0"/>
          <w:color w:val="auto"/>
          <w:sz w:val="22"/>
          <w:szCs w:val="22"/>
          <w:highlight w:val="none"/>
        </w:rPr>
        <w:t>）予以公告公布。</w:t>
      </w:r>
    </w:p>
    <w:p w14:paraId="37E5FBBF">
      <w:pPr>
        <w:autoSpaceDE w:val="0"/>
        <w:autoSpaceDN w:val="0"/>
        <w:adjustRightInd w:val="0"/>
        <w:snapToGrid w:val="0"/>
        <w:spacing w:line="454" w:lineRule="atLeast"/>
        <w:textAlignment w:val="bottom"/>
        <w:outlineLvl w:val="0"/>
        <w:rPr>
          <w:rFonts w:ascii="宋体" w:eastAsia="宋体"/>
          <w:color w:val="auto"/>
          <w:sz w:val="22"/>
          <w:szCs w:val="22"/>
          <w:highlight w:val="none"/>
        </w:rPr>
      </w:pPr>
      <w:r>
        <w:rPr>
          <w:rFonts w:hint="eastAsia" w:ascii="宋体" w:eastAsia="宋体"/>
          <w:color w:val="auto"/>
          <w:sz w:val="22"/>
          <w:szCs w:val="22"/>
          <w:highlight w:val="none"/>
        </w:rPr>
        <w:t>三、投标文件</w:t>
      </w:r>
    </w:p>
    <w:p w14:paraId="410CB915">
      <w:pPr>
        <w:autoSpaceDE w:val="0"/>
        <w:autoSpaceDN w:val="0"/>
        <w:adjustRightInd w:val="0"/>
        <w:snapToGrid w:val="0"/>
        <w:spacing w:line="454" w:lineRule="atLeast"/>
        <w:ind w:firstLine="431" w:firstLineChars="196"/>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1、投标文件</w:t>
      </w:r>
    </w:p>
    <w:p w14:paraId="27E3161F">
      <w:pPr>
        <w:autoSpaceDE w:val="0"/>
        <w:autoSpaceDN w:val="0"/>
        <w:adjustRightInd w:val="0"/>
        <w:snapToGrid w:val="0"/>
        <w:spacing w:line="454" w:lineRule="atLeast"/>
        <w:ind w:firstLine="431" w:firstLineChars="196"/>
        <w:textAlignment w:val="bottom"/>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1.1供应商提交的投标文件以及供应商与采购人就有关投标的所有来往函电均应使用中文。供应商可以提交用其它语言印制的资料，但必须译成中文，在有差异和矛盾时以中文为准。</w:t>
      </w:r>
    </w:p>
    <w:p w14:paraId="219B9466">
      <w:pPr>
        <w:autoSpaceDE w:val="0"/>
        <w:autoSpaceDN w:val="0"/>
        <w:adjustRightInd w:val="0"/>
        <w:snapToGrid w:val="0"/>
        <w:spacing w:line="454" w:lineRule="atLeast"/>
        <w:ind w:firstLine="431" w:firstLineChars="196"/>
        <w:textAlignment w:val="bottom"/>
        <w:rPr>
          <w:rFonts w:ascii="宋体" w:eastAsia="宋体"/>
          <w:b w:val="0"/>
          <w:color w:val="auto"/>
          <w:sz w:val="22"/>
          <w:szCs w:val="22"/>
          <w:highlight w:val="none"/>
        </w:rPr>
      </w:pPr>
      <w:r>
        <w:rPr>
          <w:rFonts w:hint="eastAsia" w:ascii="宋体" w:eastAsia="宋体"/>
          <w:b w:val="0"/>
          <w:color w:val="auto"/>
          <w:sz w:val="22"/>
          <w:szCs w:val="22"/>
          <w:highlight w:val="none"/>
          <w:lang w:val="zh-CN"/>
        </w:rPr>
        <w:t>1.</w:t>
      </w:r>
      <w:r>
        <w:rPr>
          <w:rFonts w:hint="eastAsia" w:ascii="宋体" w:eastAsia="宋体"/>
          <w:b w:val="0"/>
          <w:color w:val="auto"/>
          <w:sz w:val="22"/>
          <w:szCs w:val="22"/>
          <w:highlight w:val="none"/>
        </w:rPr>
        <w:t>2供应商提交的投标文件报价均采用人民币报价。</w:t>
      </w:r>
    </w:p>
    <w:p w14:paraId="46ABF8A8">
      <w:pPr>
        <w:autoSpaceDE w:val="0"/>
        <w:autoSpaceDN w:val="0"/>
        <w:adjustRightInd w:val="0"/>
        <w:snapToGrid w:val="0"/>
        <w:spacing w:line="454" w:lineRule="atLeast"/>
        <w:ind w:firstLine="431" w:firstLineChars="196"/>
        <w:textAlignment w:val="bottom"/>
        <w:rPr>
          <w:rFonts w:ascii="宋体" w:eastAsia="宋体" w:cs="Arial"/>
          <w:b w:val="0"/>
          <w:color w:val="auto"/>
          <w:sz w:val="22"/>
          <w:szCs w:val="22"/>
          <w:highlight w:val="none"/>
        </w:rPr>
      </w:pPr>
      <w:r>
        <w:rPr>
          <w:rFonts w:hint="eastAsia" w:ascii="宋体" w:eastAsia="宋体"/>
          <w:b w:val="0"/>
          <w:color w:val="auto"/>
          <w:sz w:val="22"/>
          <w:szCs w:val="22"/>
          <w:highlight w:val="none"/>
          <w:lang w:val="zh-CN"/>
        </w:rPr>
        <w:t>1.</w:t>
      </w:r>
      <w:r>
        <w:rPr>
          <w:rFonts w:hint="eastAsia" w:ascii="宋体" w:eastAsia="宋体"/>
          <w:b w:val="0"/>
          <w:color w:val="auto"/>
          <w:sz w:val="22"/>
          <w:szCs w:val="22"/>
          <w:highlight w:val="none"/>
        </w:rPr>
        <w:t>3</w:t>
      </w:r>
      <w:r>
        <w:rPr>
          <w:rFonts w:hint="eastAsia" w:ascii="宋体" w:eastAsia="宋体" w:cs="Arial"/>
          <w:b w:val="0"/>
          <w:color w:val="auto"/>
          <w:sz w:val="22"/>
          <w:szCs w:val="22"/>
          <w:highlight w:val="none"/>
        </w:rPr>
        <w:t>供应商应仔细阅读采购文件中的所有内容，按照采购文件及采购货物技术规格要求，详细编制投标文件。并对采购文件的要求做出实质上响应。实质上响应的投标应该是与采购文件要求的条款没有重大偏离的投标。未实质上响应的投标文件将被拒绝，但允许投标货物在基本满足招标要求的前提下出现的微小差异。</w:t>
      </w:r>
    </w:p>
    <w:p w14:paraId="119F1ACC">
      <w:pPr>
        <w:autoSpaceDE w:val="0"/>
        <w:autoSpaceDN w:val="0"/>
        <w:adjustRightInd w:val="0"/>
        <w:snapToGrid w:val="0"/>
        <w:spacing w:line="454" w:lineRule="atLeast"/>
        <w:ind w:firstLine="440" w:firstLineChars="200"/>
        <w:textAlignment w:val="bottom"/>
        <w:rPr>
          <w:rFonts w:ascii="宋体" w:eastAsia="宋体" w:cs="Arial"/>
          <w:b w:val="0"/>
          <w:color w:val="auto"/>
          <w:sz w:val="22"/>
          <w:szCs w:val="22"/>
          <w:highlight w:val="none"/>
        </w:rPr>
      </w:pPr>
      <w:r>
        <w:rPr>
          <w:rFonts w:hint="eastAsia" w:ascii="宋体" w:eastAsia="宋体" w:cs="仿宋_GB2312"/>
          <w:b w:val="0"/>
          <w:color w:val="auto"/>
          <w:sz w:val="22"/>
          <w:szCs w:val="22"/>
          <w:highlight w:val="none"/>
          <w:lang w:val="zh-CN"/>
        </w:rPr>
        <w:t>1.</w:t>
      </w:r>
      <w:r>
        <w:rPr>
          <w:rFonts w:hint="eastAsia" w:ascii="宋体" w:eastAsia="宋体" w:cs="仿宋_GB2312"/>
          <w:b w:val="0"/>
          <w:color w:val="auto"/>
          <w:sz w:val="22"/>
          <w:szCs w:val="22"/>
          <w:highlight w:val="none"/>
        </w:rPr>
        <w:t>4</w:t>
      </w:r>
      <w:r>
        <w:rPr>
          <w:rFonts w:hint="eastAsia" w:ascii="宋体" w:eastAsia="宋体" w:cs="Arial"/>
          <w:b w:val="0"/>
          <w:color w:val="auto"/>
          <w:sz w:val="22"/>
          <w:szCs w:val="22"/>
          <w:highlight w:val="none"/>
        </w:rPr>
        <w:t>供应商必须按采购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36714DD2">
      <w:pPr>
        <w:autoSpaceDE w:val="0"/>
        <w:autoSpaceDN w:val="0"/>
        <w:adjustRightInd w:val="0"/>
        <w:snapToGrid w:val="0"/>
        <w:spacing w:line="430" w:lineRule="atLeast"/>
        <w:ind w:firstLine="440" w:firstLineChars="200"/>
        <w:rPr>
          <w:rFonts w:ascii="宋体" w:eastAsia="宋体"/>
          <w:b w:val="0"/>
          <w:color w:val="auto"/>
          <w:sz w:val="22"/>
          <w:highlight w:val="none"/>
          <w:lang w:val="zh-CN"/>
        </w:rPr>
      </w:pPr>
      <w:r>
        <w:rPr>
          <w:rFonts w:hint="eastAsia" w:ascii="宋体" w:eastAsia="宋体" w:cs="仿宋_GB2312"/>
          <w:b w:val="0"/>
          <w:color w:val="auto"/>
          <w:sz w:val="22"/>
          <w:szCs w:val="22"/>
          <w:highlight w:val="none"/>
          <w:lang w:val="zh-CN"/>
        </w:rPr>
        <w:t>1.</w:t>
      </w:r>
      <w:r>
        <w:rPr>
          <w:rFonts w:hint="eastAsia" w:ascii="宋体" w:eastAsia="宋体" w:cs="仿宋_GB2312"/>
          <w:b w:val="0"/>
          <w:color w:val="auto"/>
          <w:sz w:val="22"/>
          <w:szCs w:val="22"/>
          <w:highlight w:val="none"/>
        </w:rPr>
        <w:t>5</w:t>
      </w:r>
      <w:r>
        <w:rPr>
          <w:rFonts w:hint="eastAsia" w:ascii="宋体" w:eastAsia="宋体" w:cs="仿宋_GB2312"/>
          <w:b w:val="0"/>
          <w:color w:val="auto"/>
          <w:sz w:val="22"/>
          <w:szCs w:val="22"/>
          <w:highlight w:val="none"/>
          <w:lang w:val="zh-CN"/>
        </w:rPr>
        <w:t>供应商应仔细阅读采购文件中的所有内容，按照采购文件要求，详细编制投标文件，所有文件资料必须是针对本次投标。不按采购文件的要求提供的投标文件可能导致被拒绝。</w:t>
      </w:r>
    </w:p>
    <w:p w14:paraId="1BA9E234">
      <w:pPr>
        <w:autoSpaceDE w:val="0"/>
        <w:autoSpaceDN w:val="0"/>
        <w:adjustRightInd w:val="0"/>
        <w:snapToGrid w:val="0"/>
        <w:spacing w:line="430" w:lineRule="atLeast"/>
        <w:ind w:firstLine="440" w:firstLineChars="200"/>
        <w:rPr>
          <w:rFonts w:ascii="宋体" w:eastAsia="宋体"/>
          <w:b w:val="0"/>
          <w:color w:val="auto"/>
          <w:sz w:val="22"/>
          <w:highlight w:val="none"/>
          <w:lang w:val="zh-CN"/>
        </w:rPr>
      </w:pPr>
      <w:r>
        <w:rPr>
          <w:rFonts w:hint="eastAsia" w:ascii="宋体" w:eastAsia="宋体"/>
          <w:b w:val="0"/>
          <w:color w:val="auto"/>
          <w:sz w:val="22"/>
          <w:highlight w:val="none"/>
          <w:lang w:val="zh-CN"/>
        </w:rPr>
        <w:t>2、</w:t>
      </w:r>
      <w:r>
        <w:rPr>
          <w:rFonts w:hint="eastAsia" w:ascii="宋体" w:eastAsia="宋体"/>
          <w:color w:val="auto"/>
          <w:sz w:val="22"/>
          <w:highlight w:val="none"/>
          <w:lang w:val="zh-CN"/>
        </w:rPr>
        <w:t>投标文件的组成</w:t>
      </w:r>
    </w:p>
    <w:p w14:paraId="74E15A28">
      <w:pPr>
        <w:autoSpaceDE w:val="0"/>
        <w:autoSpaceDN w:val="0"/>
        <w:adjustRightInd w:val="0"/>
        <w:snapToGrid w:val="0"/>
        <w:spacing w:line="430" w:lineRule="atLeast"/>
        <w:ind w:firstLine="442" w:firstLineChars="200"/>
        <w:rPr>
          <w:rFonts w:ascii="宋体" w:eastAsia="宋体"/>
          <w:color w:val="auto"/>
          <w:sz w:val="22"/>
          <w:szCs w:val="22"/>
          <w:highlight w:val="none"/>
          <w:u w:val="single"/>
        </w:rPr>
      </w:pPr>
      <w:r>
        <w:rPr>
          <w:rFonts w:hint="eastAsia" w:ascii="宋体" w:eastAsia="宋体"/>
          <w:color w:val="auto"/>
          <w:sz w:val="22"/>
          <w:szCs w:val="22"/>
          <w:highlight w:val="none"/>
          <w:u w:val="single"/>
        </w:rPr>
        <w:t>投标文件由资格文件、报价文件、商务技术文件组成。</w:t>
      </w:r>
    </w:p>
    <w:p w14:paraId="6D32FA20">
      <w:pPr>
        <w:autoSpaceDE w:val="0"/>
        <w:autoSpaceDN w:val="0"/>
        <w:adjustRightInd w:val="0"/>
        <w:snapToGrid w:val="0"/>
        <w:spacing w:line="430" w:lineRule="atLeast"/>
        <w:ind w:firstLine="442" w:firstLineChars="200"/>
        <w:rPr>
          <w:rFonts w:ascii="宋体" w:eastAsia="宋体"/>
          <w:color w:val="auto"/>
          <w:sz w:val="22"/>
          <w:highlight w:val="none"/>
          <w:lang w:val="zh-CN"/>
        </w:rPr>
      </w:pPr>
      <w:r>
        <w:rPr>
          <w:rFonts w:hint="eastAsia" w:ascii="宋体" w:eastAsia="宋体"/>
          <w:color w:val="auto"/>
          <w:sz w:val="22"/>
          <w:szCs w:val="22"/>
          <w:highlight w:val="none"/>
          <w:lang w:val="zh-CN"/>
        </w:rPr>
        <w:t xml:space="preserve">2.1 </w:t>
      </w:r>
      <w:r>
        <w:rPr>
          <w:rFonts w:hint="eastAsia" w:ascii="宋体" w:eastAsia="宋体"/>
          <w:color w:val="auto"/>
          <w:sz w:val="22"/>
          <w:szCs w:val="22"/>
          <w:highlight w:val="none"/>
          <w:u w:val="single"/>
        </w:rPr>
        <w:t>资格文件组成</w:t>
      </w:r>
    </w:p>
    <w:tbl>
      <w:tblPr>
        <w:tblStyle w:val="26"/>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71DAA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F632A21">
            <w:pPr>
              <w:autoSpaceDE w:val="0"/>
              <w:autoSpaceDN w:val="0"/>
              <w:adjustRightInd w:val="0"/>
              <w:snapToGrid w:val="0"/>
              <w:spacing w:line="430" w:lineRule="atLeast"/>
              <w:jc w:val="center"/>
              <w:rPr>
                <w:rFonts w:ascii="宋体" w:eastAsia="宋体" w:cs="宋体"/>
                <w:b w:val="0"/>
                <w:color w:val="auto"/>
                <w:sz w:val="22"/>
                <w:highlight w:val="none"/>
                <w:lang w:val="zh-CN"/>
              </w:rPr>
            </w:pPr>
            <w:r>
              <w:rPr>
                <w:rFonts w:hint="eastAsia" w:ascii="宋体" w:eastAsia="宋体" w:cs="宋体"/>
                <w:b w:val="0"/>
                <w:color w:val="auto"/>
                <w:sz w:val="22"/>
                <w:highlight w:val="none"/>
                <w:lang w:val="zh-CN"/>
              </w:rPr>
              <w:t>序号</w:t>
            </w:r>
          </w:p>
        </w:tc>
        <w:tc>
          <w:tcPr>
            <w:tcW w:w="8747" w:type="dxa"/>
          </w:tcPr>
          <w:p w14:paraId="1D38B3F8">
            <w:pPr>
              <w:autoSpaceDE w:val="0"/>
              <w:autoSpaceDN w:val="0"/>
              <w:adjustRightInd w:val="0"/>
              <w:snapToGrid w:val="0"/>
              <w:spacing w:line="430" w:lineRule="atLeast"/>
              <w:rPr>
                <w:rFonts w:ascii="宋体" w:eastAsia="宋体" w:cs="宋体"/>
                <w:b w:val="0"/>
                <w:color w:val="auto"/>
                <w:sz w:val="22"/>
                <w:highlight w:val="none"/>
                <w:lang w:val="zh-CN"/>
              </w:rPr>
            </w:pPr>
            <w:r>
              <w:rPr>
                <w:rFonts w:hint="eastAsia" w:ascii="宋体" w:eastAsia="宋体" w:cs="宋体"/>
                <w:b w:val="0"/>
                <w:color w:val="auto"/>
                <w:sz w:val="22"/>
                <w:highlight w:val="none"/>
                <w:lang w:val="zh-CN"/>
              </w:rPr>
              <w:t>内容</w:t>
            </w:r>
            <w:r>
              <w:rPr>
                <w:rFonts w:hint="eastAsia" w:ascii="宋体" w:eastAsia="宋体" w:cs="Courier New"/>
                <w:b w:val="0"/>
                <w:color w:val="auto"/>
                <w:sz w:val="22"/>
                <w:highlight w:val="none"/>
                <w:lang w:val="zh-CN"/>
              </w:rPr>
              <w:t>（</w:t>
            </w:r>
            <w:r>
              <w:rPr>
                <w:rFonts w:hint="eastAsia" w:ascii="宋体" w:eastAsia="宋体" w:cs="Courier New"/>
                <w:color w:val="auto"/>
                <w:sz w:val="22"/>
                <w:highlight w:val="none"/>
                <w:lang w:val="zh-CN"/>
              </w:rPr>
              <w:t>以下1-2项内容投标供应商必须提供，否则不能通过资格审查的，责任自负。</w:t>
            </w:r>
            <w:r>
              <w:rPr>
                <w:rFonts w:hint="eastAsia" w:ascii="宋体" w:eastAsia="宋体" w:cs="Courier New"/>
                <w:b w:val="0"/>
                <w:color w:val="auto"/>
                <w:sz w:val="22"/>
                <w:highlight w:val="none"/>
                <w:lang w:val="zh-CN"/>
              </w:rPr>
              <w:t>）</w:t>
            </w:r>
          </w:p>
        </w:tc>
      </w:tr>
      <w:tr w14:paraId="7EC51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687A505">
            <w:pPr>
              <w:autoSpaceDE w:val="0"/>
              <w:autoSpaceDN w:val="0"/>
              <w:adjustRightInd w:val="0"/>
              <w:snapToGrid w:val="0"/>
              <w:spacing w:line="430" w:lineRule="atLeast"/>
              <w:jc w:val="center"/>
              <w:rPr>
                <w:rFonts w:ascii="宋体" w:eastAsia="宋体" w:cs="宋体"/>
                <w:b w:val="0"/>
                <w:color w:val="auto"/>
                <w:sz w:val="22"/>
                <w:highlight w:val="none"/>
              </w:rPr>
            </w:pPr>
            <w:r>
              <w:rPr>
                <w:rFonts w:hint="eastAsia" w:ascii="宋体" w:eastAsia="宋体" w:cs="宋体"/>
                <w:b w:val="0"/>
                <w:color w:val="auto"/>
                <w:sz w:val="22"/>
                <w:highlight w:val="none"/>
              </w:rPr>
              <w:t>1</w:t>
            </w:r>
          </w:p>
        </w:tc>
        <w:tc>
          <w:tcPr>
            <w:tcW w:w="8747" w:type="dxa"/>
          </w:tcPr>
          <w:p w14:paraId="786CB1DA">
            <w:pPr>
              <w:autoSpaceDE w:val="0"/>
              <w:autoSpaceDN w:val="0"/>
              <w:adjustRightInd w:val="0"/>
              <w:snapToGrid w:val="0"/>
              <w:spacing w:line="430" w:lineRule="atLeast"/>
              <w:rPr>
                <w:rFonts w:ascii="宋体" w:eastAsia="宋体" w:cs="宋体"/>
                <w:b w:val="0"/>
                <w:color w:val="auto"/>
                <w:sz w:val="22"/>
                <w:highlight w:val="none"/>
              </w:rPr>
            </w:pPr>
            <w:r>
              <w:rPr>
                <w:rFonts w:hint="eastAsia" w:ascii="宋体" w:eastAsia="宋体" w:cs="宋体"/>
                <w:b w:val="0"/>
                <w:color w:val="auto"/>
                <w:sz w:val="22"/>
                <w:highlight w:val="none"/>
              </w:rPr>
              <w:t>投标供应商的营业执照（扫描件加盖公章）</w:t>
            </w:r>
          </w:p>
        </w:tc>
      </w:tr>
      <w:tr w14:paraId="10C46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D553C32">
            <w:pPr>
              <w:autoSpaceDE w:val="0"/>
              <w:autoSpaceDN w:val="0"/>
              <w:adjustRightInd w:val="0"/>
              <w:snapToGrid w:val="0"/>
              <w:spacing w:line="430" w:lineRule="atLeast"/>
              <w:jc w:val="center"/>
              <w:rPr>
                <w:rFonts w:ascii="宋体" w:eastAsia="宋体" w:cs="宋体"/>
                <w:b w:val="0"/>
                <w:color w:val="auto"/>
                <w:sz w:val="22"/>
                <w:highlight w:val="none"/>
              </w:rPr>
            </w:pPr>
            <w:r>
              <w:rPr>
                <w:rFonts w:hint="eastAsia" w:ascii="宋体" w:eastAsia="宋体" w:cs="宋体"/>
                <w:b w:val="0"/>
                <w:color w:val="auto"/>
                <w:sz w:val="22"/>
                <w:highlight w:val="none"/>
              </w:rPr>
              <w:t>2</w:t>
            </w:r>
          </w:p>
        </w:tc>
        <w:tc>
          <w:tcPr>
            <w:tcW w:w="8747" w:type="dxa"/>
          </w:tcPr>
          <w:p w14:paraId="625B614D">
            <w:pPr>
              <w:autoSpaceDE w:val="0"/>
              <w:autoSpaceDN w:val="0"/>
              <w:adjustRightInd w:val="0"/>
              <w:snapToGrid w:val="0"/>
              <w:spacing w:line="430" w:lineRule="atLeast"/>
              <w:rPr>
                <w:rFonts w:ascii="宋体" w:eastAsia="宋体" w:cs="宋体"/>
                <w:b w:val="0"/>
                <w:color w:val="auto"/>
                <w:sz w:val="22"/>
                <w:highlight w:val="none"/>
              </w:rPr>
            </w:pPr>
            <w:r>
              <w:rPr>
                <w:rFonts w:hint="eastAsia" w:ascii="宋体" w:eastAsia="宋体" w:cs="Courier New"/>
                <w:b w:val="0"/>
                <w:color w:val="auto"/>
                <w:sz w:val="22"/>
                <w:highlight w:val="none"/>
              </w:rPr>
              <w:t>投标供应商参与政府采购活动投标资格声明函（附件一）</w:t>
            </w:r>
          </w:p>
        </w:tc>
      </w:tr>
    </w:tbl>
    <w:p w14:paraId="3A65CE6D">
      <w:pPr>
        <w:autoSpaceDE w:val="0"/>
        <w:autoSpaceDN w:val="0"/>
        <w:adjustRightInd w:val="0"/>
        <w:snapToGrid w:val="0"/>
        <w:spacing w:line="460" w:lineRule="atLeast"/>
        <w:ind w:firstLine="442" w:firstLineChars="200"/>
        <w:rPr>
          <w:rFonts w:ascii="宋体" w:eastAsia="宋体"/>
          <w:b w:val="0"/>
          <w:color w:val="auto"/>
          <w:sz w:val="22"/>
          <w:szCs w:val="22"/>
          <w:highlight w:val="none"/>
          <w:lang w:val="zh-CN"/>
        </w:rPr>
      </w:pPr>
      <w:r>
        <w:rPr>
          <w:rFonts w:hint="eastAsia" w:ascii="宋体" w:eastAsia="宋体"/>
          <w:color w:val="auto"/>
          <w:sz w:val="22"/>
          <w:szCs w:val="22"/>
          <w:highlight w:val="none"/>
        </w:rPr>
        <w:t>2.2 报价文件</w:t>
      </w:r>
      <w:r>
        <w:rPr>
          <w:rFonts w:hint="eastAsia" w:ascii="宋体" w:eastAsia="宋体"/>
          <w:color w:val="auto"/>
          <w:sz w:val="22"/>
          <w:szCs w:val="22"/>
          <w:highlight w:val="none"/>
          <w:lang w:val="zh-CN"/>
        </w:rPr>
        <w:t>组成</w:t>
      </w:r>
    </w:p>
    <w:tbl>
      <w:tblPr>
        <w:tblStyle w:val="26"/>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14:paraId="68AF3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140081B5">
            <w:pPr>
              <w:autoSpaceDE w:val="0"/>
              <w:autoSpaceDN w:val="0"/>
              <w:adjustRightInd w:val="0"/>
              <w:snapToGrid w:val="0"/>
              <w:spacing w:line="430" w:lineRule="atLeast"/>
              <w:jc w:val="center"/>
              <w:rPr>
                <w:rFonts w:ascii="宋体" w:eastAsia="宋体" w:cs="宋体"/>
                <w:b w:val="0"/>
                <w:color w:val="auto"/>
                <w:sz w:val="22"/>
                <w:highlight w:val="none"/>
                <w:lang w:val="zh-CN"/>
              </w:rPr>
            </w:pPr>
            <w:r>
              <w:rPr>
                <w:rFonts w:hint="eastAsia" w:ascii="宋体" w:eastAsia="宋体" w:cs="宋体"/>
                <w:b w:val="0"/>
                <w:color w:val="auto"/>
                <w:sz w:val="22"/>
                <w:highlight w:val="none"/>
                <w:lang w:val="zh-CN"/>
              </w:rPr>
              <w:t>序号</w:t>
            </w:r>
          </w:p>
        </w:tc>
        <w:tc>
          <w:tcPr>
            <w:tcW w:w="8736" w:type="dxa"/>
          </w:tcPr>
          <w:p w14:paraId="253B73E0">
            <w:pPr>
              <w:autoSpaceDE w:val="0"/>
              <w:autoSpaceDN w:val="0"/>
              <w:adjustRightInd w:val="0"/>
              <w:snapToGrid w:val="0"/>
              <w:spacing w:line="430" w:lineRule="atLeast"/>
              <w:rPr>
                <w:rFonts w:ascii="宋体" w:eastAsia="宋体" w:cs="宋体"/>
                <w:b w:val="0"/>
                <w:color w:val="auto"/>
                <w:sz w:val="22"/>
                <w:highlight w:val="none"/>
                <w:lang w:val="zh-CN"/>
              </w:rPr>
            </w:pPr>
            <w:r>
              <w:rPr>
                <w:rFonts w:hint="eastAsia" w:ascii="宋体" w:eastAsia="宋体" w:cs="宋体"/>
                <w:b w:val="0"/>
                <w:color w:val="auto"/>
                <w:sz w:val="22"/>
                <w:highlight w:val="none"/>
                <w:lang w:val="zh-CN"/>
              </w:rPr>
              <w:t>内容（▲</w:t>
            </w:r>
            <w:r>
              <w:rPr>
                <w:rFonts w:hint="eastAsia" w:ascii="宋体" w:eastAsia="宋体" w:cs="宋体"/>
                <w:color w:val="auto"/>
                <w:sz w:val="22"/>
                <w:highlight w:val="none"/>
                <w:lang w:val="zh-CN"/>
              </w:rPr>
              <w:t>序号2-3项投标供应商必须提供，否则不能通过符合性审查的，责任自负。</w:t>
            </w:r>
            <w:r>
              <w:rPr>
                <w:rFonts w:hint="eastAsia" w:ascii="宋体" w:eastAsia="宋体" w:cs="宋体"/>
                <w:b w:val="0"/>
                <w:color w:val="auto"/>
                <w:sz w:val="22"/>
                <w:highlight w:val="none"/>
                <w:lang w:val="zh-CN"/>
              </w:rPr>
              <w:t>）</w:t>
            </w:r>
          </w:p>
        </w:tc>
      </w:tr>
      <w:tr w14:paraId="5A70F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3949C2F">
            <w:pPr>
              <w:autoSpaceDE w:val="0"/>
              <w:autoSpaceDN w:val="0"/>
              <w:adjustRightInd w:val="0"/>
              <w:snapToGrid w:val="0"/>
              <w:spacing w:line="430" w:lineRule="atLeast"/>
              <w:jc w:val="center"/>
              <w:rPr>
                <w:rFonts w:ascii="宋体" w:eastAsia="宋体" w:cs="宋体"/>
                <w:b w:val="0"/>
                <w:color w:val="auto"/>
                <w:sz w:val="22"/>
                <w:highlight w:val="none"/>
                <w:lang w:val="zh-CN"/>
              </w:rPr>
            </w:pPr>
            <w:r>
              <w:rPr>
                <w:rFonts w:hint="eastAsia" w:ascii="宋体" w:eastAsia="宋体" w:cs="宋体"/>
                <w:b w:val="0"/>
                <w:color w:val="auto"/>
                <w:sz w:val="22"/>
                <w:highlight w:val="none"/>
                <w:lang w:val="zh-CN"/>
              </w:rPr>
              <w:t>1</w:t>
            </w:r>
          </w:p>
        </w:tc>
        <w:tc>
          <w:tcPr>
            <w:tcW w:w="8736" w:type="dxa"/>
          </w:tcPr>
          <w:p w14:paraId="53785194">
            <w:pPr>
              <w:autoSpaceDE w:val="0"/>
              <w:autoSpaceDN w:val="0"/>
              <w:adjustRightInd w:val="0"/>
              <w:snapToGrid w:val="0"/>
              <w:spacing w:line="430" w:lineRule="atLeast"/>
              <w:rPr>
                <w:rFonts w:ascii="宋体" w:eastAsia="宋体" w:cs="宋体"/>
                <w:b w:val="0"/>
                <w:color w:val="auto"/>
                <w:sz w:val="22"/>
                <w:highlight w:val="none"/>
                <w:lang w:val="zh-CN"/>
              </w:rPr>
            </w:pPr>
            <w:r>
              <w:rPr>
                <w:rFonts w:hint="eastAsia" w:ascii="宋体" w:eastAsia="宋体"/>
                <w:b w:val="0"/>
                <w:color w:val="auto"/>
                <w:sz w:val="22"/>
                <w:szCs w:val="22"/>
                <w:highlight w:val="none"/>
              </w:rPr>
              <w:t>报价文件封面（格式自拟）</w:t>
            </w:r>
          </w:p>
        </w:tc>
      </w:tr>
      <w:tr w14:paraId="7EC79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23904FCF">
            <w:pPr>
              <w:autoSpaceDE w:val="0"/>
              <w:autoSpaceDN w:val="0"/>
              <w:adjustRightInd w:val="0"/>
              <w:snapToGrid w:val="0"/>
              <w:spacing w:line="430" w:lineRule="atLeast"/>
              <w:jc w:val="center"/>
              <w:rPr>
                <w:rFonts w:ascii="宋体" w:eastAsia="宋体" w:cs="宋体"/>
                <w:b w:val="0"/>
                <w:color w:val="auto"/>
                <w:sz w:val="22"/>
                <w:highlight w:val="none"/>
                <w:lang w:val="zh-CN"/>
              </w:rPr>
            </w:pPr>
            <w:r>
              <w:rPr>
                <w:rFonts w:hint="eastAsia" w:ascii="宋体" w:eastAsia="宋体" w:cs="宋体"/>
                <w:b w:val="0"/>
                <w:color w:val="auto"/>
                <w:sz w:val="22"/>
                <w:highlight w:val="none"/>
                <w:lang w:val="zh-CN"/>
              </w:rPr>
              <w:t>2</w:t>
            </w:r>
          </w:p>
        </w:tc>
        <w:tc>
          <w:tcPr>
            <w:tcW w:w="8736" w:type="dxa"/>
          </w:tcPr>
          <w:p w14:paraId="5A5B9C3C">
            <w:pPr>
              <w:autoSpaceDE w:val="0"/>
              <w:autoSpaceDN w:val="0"/>
              <w:adjustRightInd w:val="0"/>
              <w:spacing w:line="430" w:lineRule="atLeast"/>
              <w:textAlignment w:val="bottom"/>
              <w:rPr>
                <w:rFonts w:ascii="宋体" w:eastAsia="宋体" w:cs="宋体"/>
                <w:b w:val="0"/>
                <w:color w:val="auto"/>
                <w:sz w:val="22"/>
                <w:highlight w:val="none"/>
              </w:rPr>
            </w:pPr>
            <w:r>
              <w:rPr>
                <w:rFonts w:hint="eastAsia" w:ascii="宋体" w:eastAsia="宋体" w:cs="宋体"/>
                <w:b w:val="0"/>
                <w:color w:val="auto"/>
                <w:sz w:val="22"/>
                <w:highlight w:val="none"/>
              </w:rPr>
              <w:t>开标一览表（附件二）</w:t>
            </w:r>
          </w:p>
        </w:tc>
      </w:tr>
      <w:tr w14:paraId="087B7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02BD5CFC">
            <w:pPr>
              <w:autoSpaceDE w:val="0"/>
              <w:autoSpaceDN w:val="0"/>
              <w:adjustRightInd w:val="0"/>
              <w:snapToGrid w:val="0"/>
              <w:spacing w:line="430" w:lineRule="atLeast"/>
              <w:jc w:val="center"/>
              <w:rPr>
                <w:rFonts w:ascii="宋体" w:eastAsia="宋体" w:cs="宋体"/>
                <w:b w:val="0"/>
                <w:color w:val="auto"/>
                <w:sz w:val="22"/>
                <w:highlight w:val="none"/>
                <w:lang w:val="zh-CN"/>
              </w:rPr>
            </w:pPr>
            <w:r>
              <w:rPr>
                <w:rFonts w:hint="eastAsia" w:ascii="宋体" w:eastAsia="宋体" w:cs="宋体"/>
                <w:b w:val="0"/>
                <w:color w:val="auto"/>
                <w:sz w:val="22"/>
                <w:highlight w:val="none"/>
                <w:lang w:val="zh-CN"/>
              </w:rPr>
              <w:t>3</w:t>
            </w:r>
          </w:p>
        </w:tc>
        <w:tc>
          <w:tcPr>
            <w:tcW w:w="8736" w:type="dxa"/>
          </w:tcPr>
          <w:p w14:paraId="4D66BD0F">
            <w:pPr>
              <w:autoSpaceDE w:val="0"/>
              <w:autoSpaceDN w:val="0"/>
              <w:adjustRightInd w:val="0"/>
              <w:spacing w:line="430" w:lineRule="atLeast"/>
              <w:textAlignment w:val="bottom"/>
              <w:rPr>
                <w:rFonts w:ascii="宋体" w:eastAsia="宋体"/>
                <w:b w:val="0"/>
                <w:color w:val="auto"/>
                <w:szCs w:val="21"/>
                <w:highlight w:val="none"/>
                <w:lang w:val="zh-CN"/>
              </w:rPr>
            </w:pPr>
            <w:r>
              <w:rPr>
                <w:rFonts w:ascii="宋体" w:eastAsia="宋体"/>
                <w:b w:val="0"/>
                <w:color w:val="auto"/>
                <w:sz w:val="22"/>
                <w:highlight w:val="none"/>
              </w:rPr>
              <w:t>投标</w:t>
            </w:r>
            <w:r>
              <w:rPr>
                <w:rFonts w:hint="eastAsia" w:ascii="宋体" w:eastAsia="宋体"/>
                <w:b w:val="0"/>
                <w:color w:val="auto"/>
                <w:sz w:val="22"/>
                <w:highlight w:val="none"/>
              </w:rPr>
              <w:t>货物</w:t>
            </w:r>
            <w:r>
              <w:rPr>
                <w:rFonts w:ascii="宋体" w:eastAsia="宋体"/>
                <w:b w:val="0"/>
                <w:color w:val="auto"/>
                <w:sz w:val="22"/>
                <w:highlight w:val="none"/>
              </w:rPr>
              <w:t>数量价格表</w:t>
            </w:r>
            <w:r>
              <w:rPr>
                <w:rFonts w:hint="eastAsia" w:ascii="宋体" w:eastAsia="宋体"/>
                <w:b w:val="0"/>
                <w:color w:val="auto"/>
                <w:szCs w:val="21"/>
                <w:highlight w:val="none"/>
              </w:rPr>
              <w:t>（附件三）</w:t>
            </w:r>
          </w:p>
        </w:tc>
      </w:tr>
      <w:tr w14:paraId="1B73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7C368DC">
            <w:pPr>
              <w:autoSpaceDE w:val="0"/>
              <w:autoSpaceDN w:val="0"/>
              <w:adjustRightInd w:val="0"/>
              <w:snapToGrid w:val="0"/>
              <w:spacing w:line="430" w:lineRule="atLeast"/>
              <w:jc w:val="center"/>
              <w:rPr>
                <w:rFonts w:ascii="宋体" w:eastAsia="宋体" w:cs="宋体"/>
                <w:b w:val="0"/>
                <w:color w:val="auto"/>
                <w:sz w:val="22"/>
                <w:highlight w:val="none"/>
              </w:rPr>
            </w:pPr>
            <w:r>
              <w:rPr>
                <w:rFonts w:hint="eastAsia" w:ascii="宋体" w:eastAsia="宋体" w:cs="宋体"/>
                <w:b w:val="0"/>
                <w:color w:val="auto"/>
                <w:sz w:val="22"/>
                <w:highlight w:val="none"/>
              </w:rPr>
              <w:t>4</w:t>
            </w:r>
          </w:p>
        </w:tc>
        <w:tc>
          <w:tcPr>
            <w:tcW w:w="8736" w:type="dxa"/>
          </w:tcPr>
          <w:p w14:paraId="19155723">
            <w:pPr>
              <w:autoSpaceDE w:val="0"/>
              <w:autoSpaceDN w:val="0"/>
              <w:adjustRightInd w:val="0"/>
              <w:spacing w:line="430" w:lineRule="atLeast"/>
              <w:textAlignment w:val="bottom"/>
              <w:rPr>
                <w:rFonts w:ascii="宋体" w:eastAsia="宋体"/>
                <w:b w:val="0"/>
                <w:color w:val="auto"/>
                <w:sz w:val="22"/>
                <w:highlight w:val="none"/>
              </w:rPr>
            </w:pPr>
            <w:r>
              <w:rPr>
                <w:rFonts w:hint="eastAsia" w:ascii="宋体" w:eastAsia="宋体"/>
                <w:b w:val="0"/>
                <w:color w:val="auto"/>
                <w:sz w:val="22"/>
                <w:highlight w:val="none"/>
              </w:rPr>
              <w:t>1、投标供应商采用的产品制造商均为符合询价采购文件规定的小微企业制造的享受小微企业价格折扣，应提供以下证明材料（放在报价文件中，不提供的不享受价格折扣）：</w:t>
            </w:r>
          </w:p>
          <w:p w14:paraId="693189B3">
            <w:pPr>
              <w:autoSpaceDE w:val="0"/>
              <w:autoSpaceDN w:val="0"/>
              <w:adjustRightInd w:val="0"/>
              <w:spacing w:line="430" w:lineRule="atLeast"/>
              <w:textAlignment w:val="bottom"/>
              <w:rPr>
                <w:rFonts w:ascii="宋体" w:eastAsia="宋体"/>
                <w:b w:val="0"/>
                <w:color w:val="auto"/>
                <w:sz w:val="22"/>
                <w:highlight w:val="none"/>
              </w:rPr>
            </w:pPr>
            <w:r>
              <w:rPr>
                <w:rFonts w:hint="eastAsia" w:ascii="宋体" w:eastAsia="宋体"/>
                <w:b w:val="0"/>
                <w:color w:val="auto"/>
                <w:sz w:val="22"/>
                <w:highlight w:val="none"/>
              </w:rPr>
              <w:t>（1）《中小企业声明函》（加盖供应商公章，格式见询价采购文件第四部分附件1）。</w:t>
            </w:r>
          </w:p>
          <w:p w14:paraId="7562FECC">
            <w:pPr>
              <w:autoSpaceDE w:val="0"/>
              <w:autoSpaceDN w:val="0"/>
              <w:adjustRightInd w:val="0"/>
              <w:spacing w:line="430" w:lineRule="atLeast"/>
              <w:textAlignment w:val="bottom"/>
              <w:rPr>
                <w:rFonts w:ascii="宋体" w:eastAsia="宋体"/>
                <w:b w:val="0"/>
                <w:color w:val="auto"/>
                <w:sz w:val="22"/>
                <w:highlight w:val="none"/>
              </w:rPr>
            </w:pPr>
            <w:r>
              <w:rPr>
                <w:rFonts w:hint="eastAsia" w:ascii="宋体" w:eastAsia="宋体"/>
                <w:b w:val="0"/>
                <w:color w:val="auto"/>
                <w:sz w:val="22"/>
                <w:highlight w:val="none"/>
              </w:rPr>
              <w:t>2、投标供应商享受监狱企业价格折扣应提供以下证明材料（放在报价文件中，不提供的不享受价格折扣）：</w:t>
            </w:r>
          </w:p>
          <w:p w14:paraId="5F6902A0">
            <w:pPr>
              <w:autoSpaceDE w:val="0"/>
              <w:autoSpaceDN w:val="0"/>
              <w:adjustRightInd w:val="0"/>
              <w:spacing w:line="430" w:lineRule="atLeast"/>
              <w:textAlignment w:val="bottom"/>
              <w:rPr>
                <w:rFonts w:ascii="宋体" w:eastAsia="宋体"/>
                <w:b w:val="0"/>
                <w:color w:val="auto"/>
                <w:sz w:val="22"/>
                <w:highlight w:val="none"/>
              </w:rPr>
            </w:pPr>
            <w:r>
              <w:rPr>
                <w:rFonts w:hint="eastAsia" w:ascii="宋体" w:eastAsia="宋体"/>
                <w:b w:val="0"/>
                <w:color w:val="auto"/>
                <w:sz w:val="22"/>
                <w:highlight w:val="none"/>
              </w:rPr>
              <w:t>（1）监狱企业参加政府采购活动时，应当提供由省级及以上监狱管理局、戒毒管理局(含新疆生产建设兵团)出具的属于监狱企业的证明文件（加盖投标供应商公章）。在政府采购活动中，监狱企业视同小型、微型企业，享受评审中价格扣除政策。</w:t>
            </w:r>
          </w:p>
          <w:p w14:paraId="1E6386DF">
            <w:pPr>
              <w:autoSpaceDE w:val="0"/>
              <w:autoSpaceDN w:val="0"/>
              <w:adjustRightInd w:val="0"/>
              <w:spacing w:line="430" w:lineRule="atLeast"/>
              <w:textAlignment w:val="bottom"/>
              <w:rPr>
                <w:rFonts w:ascii="宋体" w:eastAsia="宋体"/>
                <w:b w:val="0"/>
                <w:color w:val="auto"/>
                <w:sz w:val="22"/>
                <w:highlight w:val="none"/>
              </w:rPr>
            </w:pPr>
            <w:r>
              <w:rPr>
                <w:rFonts w:hint="eastAsia" w:ascii="宋体" w:eastAsia="宋体"/>
                <w:b w:val="0"/>
                <w:color w:val="auto"/>
                <w:sz w:val="22"/>
                <w:highlight w:val="none"/>
              </w:rPr>
              <w:t>3、投标供应商享受残疾人福利性单位价格折扣应提供以下证明材料（放在报价文件中，不提供的不享受价格折扣）：</w:t>
            </w:r>
          </w:p>
          <w:p w14:paraId="53A11CF8">
            <w:pPr>
              <w:autoSpaceDE w:val="0"/>
              <w:autoSpaceDN w:val="0"/>
              <w:adjustRightInd w:val="0"/>
              <w:spacing w:line="430" w:lineRule="atLeast"/>
              <w:textAlignment w:val="bottom"/>
              <w:rPr>
                <w:rFonts w:ascii="宋体" w:eastAsia="宋体"/>
                <w:b w:val="0"/>
                <w:color w:val="auto"/>
                <w:sz w:val="22"/>
                <w:highlight w:val="none"/>
              </w:rPr>
            </w:pPr>
            <w:r>
              <w:rPr>
                <w:rFonts w:hint="eastAsia" w:ascii="宋体" w:eastAsia="宋体"/>
                <w:b w:val="0"/>
                <w:color w:val="auto"/>
                <w:sz w:val="22"/>
                <w:highlight w:val="none"/>
              </w:rPr>
              <w:t>（1）残疾人福利性单位声明函（加盖投标供应商公章，格式见询价采购文件第四部分附件2）。在政府采购活动中，残疾人福利性单位视同小型、微型企业，享受评审中价格扣除政策。</w:t>
            </w:r>
          </w:p>
        </w:tc>
      </w:tr>
    </w:tbl>
    <w:p w14:paraId="50581ECD">
      <w:pPr>
        <w:autoSpaceDE w:val="0"/>
        <w:autoSpaceDN w:val="0"/>
        <w:adjustRightInd w:val="0"/>
        <w:snapToGrid w:val="0"/>
        <w:spacing w:line="460" w:lineRule="atLeast"/>
        <w:ind w:firstLine="442" w:firstLineChars="200"/>
        <w:textAlignment w:val="bottom"/>
        <w:rPr>
          <w:rFonts w:ascii="宋体" w:eastAsia="宋体"/>
          <w:color w:val="auto"/>
          <w:sz w:val="22"/>
          <w:szCs w:val="22"/>
          <w:highlight w:val="none"/>
        </w:rPr>
      </w:pPr>
      <w:r>
        <w:rPr>
          <w:rFonts w:hint="eastAsia" w:ascii="宋体" w:eastAsia="宋体"/>
          <w:color w:val="auto"/>
          <w:sz w:val="22"/>
          <w:szCs w:val="22"/>
          <w:highlight w:val="none"/>
        </w:rPr>
        <w:t>2.3 商务技术文件组成</w:t>
      </w:r>
    </w:p>
    <w:tbl>
      <w:tblPr>
        <w:tblStyle w:val="26"/>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1B222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DA9770B">
            <w:pPr>
              <w:autoSpaceDE w:val="0"/>
              <w:autoSpaceDN w:val="0"/>
              <w:adjustRightInd w:val="0"/>
              <w:snapToGrid w:val="0"/>
              <w:spacing w:line="430" w:lineRule="atLeast"/>
              <w:rPr>
                <w:rFonts w:ascii="宋体" w:eastAsia="宋体" w:cs="宋体"/>
                <w:b w:val="0"/>
                <w:color w:val="auto"/>
                <w:sz w:val="22"/>
                <w:highlight w:val="none"/>
                <w:lang w:val="zh-CN"/>
              </w:rPr>
            </w:pPr>
            <w:r>
              <w:rPr>
                <w:rFonts w:hint="eastAsia" w:ascii="宋体" w:eastAsia="宋体" w:cs="宋体"/>
                <w:b w:val="0"/>
                <w:color w:val="auto"/>
                <w:sz w:val="22"/>
                <w:highlight w:val="none"/>
                <w:lang w:val="zh-CN"/>
              </w:rPr>
              <w:t>序号</w:t>
            </w:r>
          </w:p>
        </w:tc>
        <w:tc>
          <w:tcPr>
            <w:tcW w:w="8747" w:type="dxa"/>
          </w:tcPr>
          <w:p w14:paraId="5C01102C">
            <w:pPr>
              <w:autoSpaceDE w:val="0"/>
              <w:autoSpaceDN w:val="0"/>
              <w:adjustRightInd w:val="0"/>
              <w:snapToGrid w:val="0"/>
              <w:spacing w:line="430" w:lineRule="atLeast"/>
              <w:rPr>
                <w:rFonts w:ascii="宋体" w:eastAsia="宋体" w:cs="宋体"/>
                <w:b w:val="0"/>
                <w:color w:val="auto"/>
                <w:sz w:val="22"/>
                <w:szCs w:val="22"/>
                <w:highlight w:val="none"/>
                <w:lang w:val="zh-CN"/>
              </w:rPr>
            </w:pPr>
            <w:r>
              <w:rPr>
                <w:rFonts w:hint="eastAsia" w:ascii="宋体" w:eastAsia="宋体" w:cs="宋体"/>
                <w:b w:val="0"/>
                <w:color w:val="auto"/>
                <w:sz w:val="22"/>
                <w:szCs w:val="22"/>
                <w:highlight w:val="none"/>
                <w:lang w:val="zh-CN"/>
              </w:rPr>
              <w:t>内容（</w:t>
            </w:r>
            <w:r>
              <w:rPr>
                <w:rFonts w:hint="eastAsia" w:ascii="宋体" w:eastAsia="宋体" w:cs="宋体"/>
                <w:sz w:val="22"/>
                <w:highlight w:val="none"/>
                <w:lang w:val="zh-CN"/>
              </w:rPr>
              <w:t>投标供应商应提供相关内容，否则不能通过符合性审查的，责任自负。</w:t>
            </w:r>
            <w:r>
              <w:rPr>
                <w:rFonts w:hint="eastAsia" w:ascii="宋体" w:eastAsia="宋体" w:cs="宋体"/>
                <w:b w:val="0"/>
                <w:color w:val="auto"/>
                <w:sz w:val="22"/>
                <w:szCs w:val="22"/>
                <w:highlight w:val="none"/>
                <w:lang w:val="zh-CN"/>
              </w:rPr>
              <w:t>）</w:t>
            </w:r>
          </w:p>
        </w:tc>
      </w:tr>
      <w:tr w14:paraId="00A27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10F51F9B">
            <w:pPr>
              <w:autoSpaceDE w:val="0"/>
              <w:autoSpaceDN w:val="0"/>
              <w:adjustRightInd w:val="0"/>
              <w:snapToGrid w:val="0"/>
              <w:spacing w:line="430" w:lineRule="atLeast"/>
              <w:jc w:val="center"/>
              <w:rPr>
                <w:rFonts w:ascii="宋体" w:eastAsia="宋体" w:cs="宋体"/>
                <w:b w:val="0"/>
                <w:color w:val="auto"/>
                <w:sz w:val="22"/>
                <w:highlight w:val="none"/>
                <w:lang w:val="zh-CN"/>
              </w:rPr>
            </w:pPr>
            <w:r>
              <w:rPr>
                <w:rFonts w:hint="eastAsia" w:ascii="宋体" w:eastAsia="宋体" w:cs="宋体"/>
                <w:b w:val="0"/>
                <w:color w:val="auto"/>
                <w:sz w:val="22"/>
                <w:highlight w:val="none"/>
                <w:lang w:val="zh-CN"/>
              </w:rPr>
              <w:t>1</w:t>
            </w:r>
          </w:p>
        </w:tc>
        <w:tc>
          <w:tcPr>
            <w:tcW w:w="8747" w:type="dxa"/>
          </w:tcPr>
          <w:p w14:paraId="6EE14916">
            <w:pPr>
              <w:autoSpaceDE w:val="0"/>
              <w:autoSpaceDN w:val="0"/>
              <w:adjustRightInd w:val="0"/>
              <w:snapToGrid w:val="0"/>
              <w:spacing w:line="430" w:lineRule="atLeast"/>
              <w:rPr>
                <w:rFonts w:ascii="宋体" w:eastAsia="宋体" w:cs="宋体"/>
                <w:b w:val="0"/>
                <w:color w:val="auto"/>
                <w:sz w:val="22"/>
                <w:szCs w:val="22"/>
                <w:highlight w:val="none"/>
                <w:lang w:val="zh-CN"/>
              </w:rPr>
            </w:pPr>
            <w:r>
              <w:rPr>
                <w:rFonts w:hint="eastAsia" w:ascii="宋体" w:eastAsia="宋体"/>
                <w:b w:val="0"/>
                <w:color w:val="auto"/>
                <w:sz w:val="22"/>
                <w:szCs w:val="22"/>
                <w:highlight w:val="none"/>
              </w:rPr>
              <w:t>商务技术文件封面（格式自拟）</w:t>
            </w:r>
          </w:p>
        </w:tc>
      </w:tr>
      <w:tr w14:paraId="389FD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DD652EC">
            <w:pPr>
              <w:autoSpaceDE w:val="0"/>
              <w:autoSpaceDN w:val="0"/>
              <w:adjustRightInd w:val="0"/>
              <w:snapToGrid w:val="0"/>
              <w:spacing w:line="430" w:lineRule="atLeast"/>
              <w:jc w:val="center"/>
              <w:rPr>
                <w:rFonts w:ascii="宋体" w:eastAsia="宋体" w:cs="宋体"/>
                <w:b w:val="0"/>
                <w:color w:val="auto"/>
                <w:sz w:val="22"/>
                <w:highlight w:val="none"/>
                <w:lang w:val="zh-CN"/>
              </w:rPr>
            </w:pPr>
            <w:r>
              <w:rPr>
                <w:rFonts w:hint="eastAsia" w:ascii="宋体" w:eastAsia="宋体" w:cs="宋体"/>
                <w:b w:val="0"/>
                <w:color w:val="auto"/>
                <w:sz w:val="22"/>
                <w:highlight w:val="none"/>
                <w:lang w:val="zh-CN"/>
              </w:rPr>
              <w:t>2</w:t>
            </w:r>
          </w:p>
        </w:tc>
        <w:tc>
          <w:tcPr>
            <w:tcW w:w="8747" w:type="dxa"/>
          </w:tcPr>
          <w:p w14:paraId="10AACD76">
            <w:pPr>
              <w:autoSpaceDE w:val="0"/>
              <w:autoSpaceDN w:val="0"/>
              <w:adjustRightInd w:val="0"/>
              <w:snapToGrid w:val="0"/>
              <w:spacing w:line="430" w:lineRule="atLeast"/>
              <w:rPr>
                <w:rFonts w:ascii="宋体" w:eastAsia="宋体" w:cs="宋体"/>
                <w:b w:val="0"/>
                <w:color w:val="auto"/>
                <w:sz w:val="22"/>
                <w:highlight w:val="none"/>
                <w:lang w:val="zh-CN"/>
              </w:rPr>
            </w:pPr>
            <w:r>
              <w:rPr>
                <w:rFonts w:hint="eastAsia" w:ascii="宋体" w:eastAsia="宋体" w:cs="宋体"/>
                <w:b w:val="0"/>
                <w:color w:val="auto"/>
                <w:sz w:val="22"/>
                <w:highlight w:val="none"/>
              </w:rPr>
              <w:t>投标函（附件四）</w:t>
            </w:r>
          </w:p>
        </w:tc>
      </w:tr>
      <w:tr w14:paraId="2AB18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5F1663B">
            <w:pPr>
              <w:autoSpaceDE w:val="0"/>
              <w:autoSpaceDN w:val="0"/>
              <w:adjustRightInd w:val="0"/>
              <w:snapToGrid w:val="0"/>
              <w:spacing w:line="430" w:lineRule="atLeast"/>
              <w:jc w:val="center"/>
              <w:rPr>
                <w:rFonts w:ascii="宋体" w:eastAsia="宋体" w:cs="宋体"/>
                <w:b w:val="0"/>
                <w:color w:val="auto"/>
                <w:sz w:val="22"/>
                <w:highlight w:val="none"/>
                <w:lang w:val="zh-CN"/>
              </w:rPr>
            </w:pPr>
            <w:r>
              <w:rPr>
                <w:rFonts w:hint="eastAsia" w:ascii="宋体" w:eastAsia="宋体" w:cs="宋体"/>
                <w:b w:val="0"/>
                <w:color w:val="auto"/>
                <w:sz w:val="22"/>
                <w:highlight w:val="none"/>
                <w:lang w:val="zh-CN"/>
              </w:rPr>
              <w:t>3</w:t>
            </w:r>
          </w:p>
        </w:tc>
        <w:tc>
          <w:tcPr>
            <w:tcW w:w="8747" w:type="dxa"/>
          </w:tcPr>
          <w:p w14:paraId="10B16A69">
            <w:pPr>
              <w:autoSpaceDE w:val="0"/>
              <w:autoSpaceDN w:val="0"/>
              <w:adjustRightInd w:val="0"/>
              <w:snapToGrid w:val="0"/>
              <w:spacing w:line="430" w:lineRule="atLeast"/>
              <w:rPr>
                <w:rFonts w:ascii="宋体" w:eastAsia="宋体"/>
                <w:b w:val="0"/>
                <w:color w:val="auto"/>
                <w:sz w:val="22"/>
                <w:szCs w:val="22"/>
                <w:highlight w:val="none"/>
              </w:rPr>
            </w:pPr>
            <w:r>
              <w:rPr>
                <w:rFonts w:hint="eastAsia" w:ascii="宋体" w:eastAsia="宋体" w:cs="宋体"/>
                <w:b w:val="0"/>
                <w:color w:val="auto"/>
                <w:sz w:val="22"/>
                <w:highlight w:val="none"/>
              </w:rPr>
              <w:t>供应商法定代表人授权书（附件五），如为法定代表人参与的只须提供法人</w:t>
            </w:r>
            <w:r>
              <w:rPr>
                <w:rFonts w:hint="eastAsia" w:ascii="宋体" w:eastAsia="宋体" w:cs="Courier New"/>
                <w:b w:val="0"/>
                <w:color w:val="auto"/>
                <w:sz w:val="22"/>
                <w:highlight w:val="none"/>
              </w:rPr>
              <w:t>身份证扫描件</w:t>
            </w:r>
            <w:r>
              <w:rPr>
                <w:rFonts w:hint="eastAsia" w:ascii="宋体" w:eastAsia="宋体" w:cs="宋体"/>
                <w:b w:val="0"/>
                <w:color w:val="auto"/>
                <w:sz w:val="22"/>
                <w:highlight w:val="none"/>
              </w:rPr>
              <w:t>。</w:t>
            </w:r>
          </w:p>
        </w:tc>
      </w:tr>
      <w:tr w14:paraId="0F29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0F83FAC">
            <w:pPr>
              <w:autoSpaceDE w:val="0"/>
              <w:autoSpaceDN w:val="0"/>
              <w:adjustRightInd w:val="0"/>
              <w:snapToGrid w:val="0"/>
              <w:spacing w:line="430" w:lineRule="atLeast"/>
              <w:jc w:val="center"/>
              <w:rPr>
                <w:rFonts w:ascii="宋体" w:eastAsia="宋体" w:cs="宋体"/>
                <w:b w:val="0"/>
                <w:color w:val="auto"/>
                <w:sz w:val="22"/>
                <w:highlight w:val="none"/>
              </w:rPr>
            </w:pPr>
            <w:r>
              <w:rPr>
                <w:rFonts w:hint="eastAsia" w:ascii="宋体" w:eastAsia="宋体" w:cs="宋体"/>
                <w:b w:val="0"/>
                <w:color w:val="auto"/>
                <w:sz w:val="22"/>
                <w:highlight w:val="none"/>
              </w:rPr>
              <w:t>4</w:t>
            </w:r>
          </w:p>
        </w:tc>
        <w:tc>
          <w:tcPr>
            <w:tcW w:w="8747" w:type="dxa"/>
          </w:tcPr>
          <w:p w14:paraId="3F23987A">
            <w:pPr>
              <w:autoSpaceDE w:val="0"/>
              <w:autoSpaceDN w:val="0"/>
              <w:adjustRightInd w:val="0"/>
              <w:snapToGrid w:val="0"/>
              <w:spacing w:line="430" w:lineRule="atLeast"/>
              <w:rPr>
                <w:rFonts w:ascii="宋体" w:eastAsia="宋体" w:cs="宋体"/>
                <w:b w:val="0"/>
                <w:color w:val="auto"/>
                <w:sz w:val="22"/>
                <w:highlight w:val="none"/>
              </w:rPr>
            </w:pPr>
            <w:r>
              <w:rPr>
                <w:rFonts w:hint="eastAsia" w:ascii="宋体" w:eastAsia="宋体" w:cs="宋体"/>
                <w:b w:val="0"/>
                <w:color w:val="auto"/>
                <w:sz w:val="22"/>
                <w:highlight w:val="none"/>
              </w:rPr>
              <w:t>法定代表人诚信投标承诺书（附件六）</w:t>
            </w:r>
          </w:p>
        </w:tc>
      </w:tr>
      <w:tr w14:paraId="79EF8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54B33B0">
            <w:pPr>
              <w:autoSpaceDE w:val="0"/>
              <w:autoSpaceDN w:val="0"/>
              <w:adjustRightInd w:val="0"/>
              <w:snapToGrid w:val="0"/>
              <w:spacing w:line="430" w:lineRule="atLeast"/>
              <w:jc w:val="center"/>
              <w:rPr>
                <w:rFonts w:ascii="宋体" w:eastAsia="宋体" w:cs="宋体"/>
                <w:b w:val="0"/>
                <w:color w:val="auto"/>
                <w:sz w:val="22"/>
                <w:highlight w:val="none"/>
              </w:rPr>
            </w:pPr>
            <w:r>
              <w:rPr>
                <w:rFonts w:hint="eastAsia" w:ascii="宋体" w:eastAsia="宋体" w:cs="宋体"/>
                <w:b w:val="0"/>
                <w:color w:val="auto"/>
                <w:sz w:val="22"/>
                <w:highlight w:val="none"/>
              </w:rPr>
              <w:t>5</w:t>
            </w:r>
          </w:p>
        </w:tc>
        <w:tc>
          <w:tcPr>
            <w:tcW w:w="8747" w:type="dxa"/>
          </w:tcPr>
          <w:p w14:paraId="29C91152">
            <w:pPr>
              <w:autoSpaceDE w:val="0"/>
              <w:autoSpaceDN w:val="0"/>
              <w:adjustRightInd w:val="0"/>
              <w:snapToGrid w:val="0"/>
              <w:spacing w:line="430" w:lineRule="atLeast"/>
              <w:rPr>
                <w:rFonts w:ascii="宋体" w:eastAsia="宋体" w:cs="宋体"/>
                <w:b w:val="0"/>
                <w:color w:val="auto"/>
                <w:sz w:val="22"/>
                <w:highlight w:val="none"/>
              </w:rPr>
            </w:pPr>
            <w:r>
              <w:rPr>
                <w:rFonts w:hint="eastAsia" w:ascii="宋体" w:eastAsia="宋体"/>
                <w:b w:val="0"/>
                <w:color w:val="auto"/>
                <w:sz w:val="22"/>
                <w:szCs w:val="22"/>
                <w:highlight w:val="none"/>
              </w:rPr>
              <w:t>供应商质量体系认证证书、环境体系认证证书、职业健康体系认证证书（如有则提供，扫描件加盖公章）</w:t>
            </w:r>
          </w:p>
        </w:tc>
      </w:tr>
      <w:tr w14:paraId="504DA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44B1379D">
            <w:pPr>
              <w:autoSpaceDE w:val="0"/>
              <w:autoSpaceDN w:val="0"/>
              <w:adjustRightInd w:val="0"/>
              <w:snapToGrid w:val="0"/>
              <w:spacing w:line="430" w:lineRule="atLeast"/>
              <w:jc w:val="center"/>
              <w:rPr>
                <w:rFonts w:ascii="宋体" w:eastAsia="宋体" w:cs="宋体"/>
                <w:b w:val="0"/>
                <w:color w:val="auto"/>
                <w:sz w:val="22"/>
                <w:highlight w:val="none"/>
              </w:rPr>
            </w:pPr>
            <w:r>
              <w:rPr>
                <w:rFonts w:hint="eastAsia" w:ascii="宋体" w:eastAsia="宋体" w:cs="宋体"/>
                <w:b w:val="0"/>
                <w:color w:val="auto"/>
                <w:sz w:val="22"/>
                <w:highlight w:val="none"/>
              </w:rPr>
              <w:t>6</w:t>
            </w:r>
          </w:p>
        </w:tc>
        <w:tc>
          <w:tcPr>
            <w:tcW w:w="8747" w:type="dxa"/>
          </w:tcPr>
          <w:p w14:paraId="7F180844">
            <w:pPr>
              <w:autoSpaceDE w:val="0"/>
              <w:autoSpaceDN w:val="0"/>
              <w:adjustRightInd w:val="0"/>
              <w:snapToGrid w:val="0"/>
              <w:spacing w:line="430" w:lineRule="atLeast"/>
              <w:rPr>
                <w:rFonts w:ascii="宋体" w:eastAsia="宋体"/>
                <w:b w:val="0"/>
                <w:color w:val="auto"/>
                <w:sz w:val="22"/>
                <w:szCs w:val="22"/>
                <w:highlight w:val="none"/>
              </w:rPr>
            </w:pPr>
            <w:r>
              <w:rPr>
                <w:rFonts w:hint="eastAsia" w:ascii="宋体" w:eastAsia="宋体"/>
                <w:b w:val="0"/>
                <w:color w:val="auto"/>
                <w:sz w:val="22"/>
                <w:szCs w:val="22"/>
                <w:highlight w:val="none"/>
              </w:rPr>
              <w:t>投标供应商业绩（附件七，如有则提供）</w:t>
            </w:r>
          </w:p>
        </w:tc>
      </w:tr>
      <w:tr w14:paraId="78D76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2EC28A59">
            <w:pPr>
              <w:autoSpaceDE w:val="0"/>
              <w:autoSpaceDN w:val="0"/>
              <w:adjustRightInd w:val="0"/>
              <w:snapToGrid w:val="0"/>
              <w:spacing w:line="430" w:lineRule="atLeast"/>
              <w:jc w:val="center"/>
              <w:rPr>
                <w:rFonts w:ascii="宋体" w:eastAsia="宋体" w:cs="宋体"/>
                <w:b w:val="0"/>
                <w:color w:val="auto"/>
                <w:sz w:val="22"/>
                <w:highlight w:val="none"/>
              </w:rPr>
            </w:pPr>
            <w:r>
              <w:rPr>
                <w:rFonts w:hint="eastAsia" w:ascii="宋体" w:eastAsia="宋体" w:cs="宋体"/>
                <w:b w:val="0"/>
                <w:color w:val="auto"/>
                <w:sz w:val="22"/>
                <w:highlight w:val="none"/>
              </w:rPr>
              <w:t>7</w:t>
            </w:r>
          </w:p>
        </w:tc>
        <w:tc>
          <w:tcPr>
            <w:tcW w:w="8747" w:type="dxa"/>
          </w:tcPr>
          <w:p w14:paraId="362BF26F">
            <w:pPr>
              <w:autoSpaceDE w:val="0"/>
              <w:autoSpaceDN w:val="0"/>
              <w:adjustRightInd w:val="0"/>
              <w:snapToGrid w:val="0"/>
              <w:spacing w:line="430" w:lineRule="atLeast"/>
              <w:rPr>
                <w:rFonts w:ascii="宋体" w:eastAsia="宋体"/>
                <w:b w:val="0"/>
                <w:color w:val="auto"/>
                <w:sz w:val="22"/>
                <w:szCs w:val="22"/>
                <w:highlight w:val="none"/>
              </w:rPr>
            </w:pPr>
            <w:r>
              <w:rPr>
                <w:rFonts w:hint="eastAsia" w:ascii="宋体" w:eastAsia="宋体"/>
                <w:b w:val="0"/>
                <w:color w:val="auto"/>
                <w:sz w:val="22"/>
                <w:szCs w:val="22"/>
                <w:highlight w:val="none"/>
              </w:rPr>
              <w:t>商务偏离表（附件八（一））、技术偏离表（附件八（二））</w:t>
            </w:r>
          </w:p>
        </w:tc>
      </w:tr>
      <w:tr w14:paraId="48BED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28F1602B">
            <w:pPr>
              <w:autoSpaceDE w:val="0"/>
              <w:autoSpaceDN w:val="0"/>
              <w:adjustRightInd w:val="0"/>
              <w:snapToGrid w:val="0"/>
              <w:spacing w:line="430" w:lineRule="atLeast"/>
              <w:jc w:val="center"/>
              <w:rPr>
                <w:rFonts w:ascii="宋体" w:eastAsia="宋体" w:cs="宋体"/>
                <w:b w:val="0"/>
                <w:color w:val="auto"/>
                <w:sz w:val="22"/>
                <w:highlight w:val="none"/>
              </w:rPr>
            </w:pPr>
            <w:r>
              <w:rPr>
                <w:rFonts w:hint="eastAsia" w:ascii="宋体" w:eastAsia="宋体" w:cs="宋体"/>
                <w:b w:val="0"/>
                <w:color w:val="auto"/>
                <w:sz w:val="22"/>
                <w:highlight w:val="none"/>
              </w:rPr>
              <w:t>8</w:t>
            </w:r>
          </w:p>
        </w:tc>
        <w:tc>
          <w:tcPr>
            <w:tcW w:w="8747" w:type="dxa"/>
          </w:tcPr>
          <w:p w14:paraId="3BA2534E">
            <w:pPr>
              <w:autoSpaceDE w:val="0"/>
              <w:autoSpaceDN w:val="0"/>
              <w:adjustRightInd w:val="0"/>
              <w:snapToGrid w:val="0"/>
              <w:spacing w:line="430" w:lineRule="atLeast"/>
              <w:rPr>
                <w:rFonts w:ascii="宋体" w:eastAsia="宋体"/>
                <w:b w:val="0"/>
                <w:color w:val="auto"/>
                <w:sz w:val="22"/>
                <w:szCs w:val="22"/>
                <w:highlight w:val="none"/>
              </w:rPr>
            </w:pPr>
            <w:r>
              <w:rPr>
                <w:rFonts w:hint="eastAsia" w:ascii="宋体" w:eastAsia="宋体"/>
                <w:b w:val="0"/>
                <w:color w:val="auto"/>
                <w:sz w:val="22"/>
                <w:highlight w:val="none"/>
              </w:rPr>
              <w:t>投标产品配置清单</w:t>
            </w:r>
            <w:r>
              <w:rPr>
                <w:rFonts w:hint="eastAsia" w:ascii="宋体" w:eastAsia="宋体"/>
                <w:b w:val="0"/>
                <w:color w:val="auto"/>
                <w:sz w:val="22"/>
                <w:szCs w:val="22"/>
                <w:highlight w:val="none"/>
              </w:rPr>
              <w:t>（附件九）</w:t>
            </w:r>
          </w:p>
        </w:tc>
      </w:tr>
      <w:tr w14:paraId="6B451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4323D6CD">
            <w:pPr>
              <w:autoSpaceDE w:val="0"/>
              <w:autoSpaceDN w:val="0"/>
              <w:adjustRightInd w:val="0"/>
              <w:snapToGrid w:val="0"/>
              <w:spacing w:line="430" w:lineRule="atLeast"/>
              <w:jc w:val="center"/>
              <w:rPr>
                <w:rFonts w:ascii="宋体" w:eastAsia="宋体" w:cs="宋体"/>
                <w:b w:val="0"/>
                <w:color w:val="auto"/>
                <w:sz w:val="22"/>
                <w:highlight w:val="none"/>
              </w:rPr>
            </w:pPr>
            <w:r>
              <w:rPr>
                <w:rFonts w:hint="eastAsia" w:ascii="宋体" w:eastAsia="宋体" w:cs="宋体"/>
                <w:b w:val="0"/>
                <w:color w:val="auto"/>
                <w:sz w:val="22"/>
                <w:highlight w:val="none"/>
              </w:rPr>
              <w:t>9</w:t>
            </w:r>
          </w:p>
        </w:tc>
        <w:tc>
          <w:tcPr>
            <w:tcW w:w="8747" w:type="dxa"/>
            <w:vAlign w:val="center"/>
          </w:tcPr>
          <w:p w14:paraId="13C323DF">
            <w:pPr>
              <w:autoSpaceDE w:val="0"/>
              <w:autoSpaceDN w:val="0"/>
              <w:adjustRightInd w:val="0"/>
              <w:snapToGrid w:val="0"/>
              <w:spacing w:line="430" w:lineRule="atLeast"/>
              <w:rPr>
                <w:rFonts w:ascii="宋体" w:eastAsia="宋体"/>
                <w:b w:val="0"/>
                <w:sz w:val="22"/>
                <w:highlight w:val="none"/>
              </w:rPr>
            </w:pPr>
            <w:r>
              <w:rPr>
                <w:rFonts w:ascii="宋体" w:eastAsia="宋体"/>
                <w:b w:val="0"/>
                <w:sz w:val="22"/>
                <w:highlight w:val="none"/>
              </w:rPr>
              <w:t>项目组织实施方案</w:t>
            </w:r>
          </w:p>
        </w:tc>
      </w:tr>
      <w:tr w14:paraId="23056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709CF2F2">
            <w:pPr>
              <w:autoSpaceDE w:val="0"/>
              <w:autoSpaceDN w:val="0"/>
              <w:adjustRightInd w:val="0"/>
              <w:snapToGrid w:val="0"/>
              <w:spacing w:line="430" w:lineRule="atLeast"/>
              <w:jc w:val="center"/>
              <w:rPr>
                <w:rFonts w:ascii="宋体" w:eastAsia="宋体" w:cs="宋体"/>
                <w:b w:val="0"/>
                <w:color w:val="auto"/>
                <w:sz w:val="22"/>
                <w:highlight w:val="none"/>
              </w:rPr>
            </w:pPr>
            <w:r>
              <w:rPr>
                <w:rFonts w:hint="eastAsia" w:ascii="宋体" w:eastAsia="宋体" w:cs="宋体"/>
                <w:b w:val="0"/>
                <w:color w:val="auto"/>
                <w:sz w:val="22"/>
                <w:highlight w:val="none"/>
              </w:rPr>
              <w:t>10</w:t>
            </w:r>
          </w:p>
        </w:tc>
        <w:tc>
          <w:tcPr>
            <w:tcW w:w="8747" w:type="dxa"/>
            <w:vAlign w:val="center"/>
          </w:tcPr>
          <w:p w14:paraId="12C4E783">
            <w:pPr>
              <w:autoSpaceDE w:val="0"/>
              <w:autoSpaceDN w:val="0"/>
              <w:adjustRightInd w:val="0"/>
              <w:snapToGrid w:val="0"/>
              <w:spacing w:line="430" w:lineRule="atLeast"/>
              <w:rPr>
                <w:rFonts w:ascii="宋体" w:eastAsia="宋体"/>
                <w:b w:val="0"/>
                <w:sz w:val="22"/>
                <w:highlight w:val="none"/>
              </w:rPr>
            </w:pPr>
            <w:r>
              <w:rPr>
                <w:rFonts w:ascii="宋体" w:eastAsia="宋体"/>
                <w:b w:val="0"/>
                <w:sz w:val="22"/>
                <w:highlight w:val="none"/>
              </w:rPr>
              <w:t>配送保证措施</w:t>
            </w:r>
          </w:p>
        </w:tc>
      </w:tr>
      <w:tr w14:paraId="20CC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5E3095F">
            <w:pPr>
              <w:autoSpaceDE w:val="0"/>
              <w:autoSpaceDN w:val="0"/>
              <w:adjustRightInd w:val="0"/>
              <w:snapToGrid w:val="0"/>
              <w:spacing w:line="430" w:lineRule="atLeast"/>
              <w:jc w:val="center"/>
              <w:rPr>
                <w:rFonts w:ascii="宋体" w:eastAsia="宋体"/>
                <w:b w:val="0"/>
                <w:color w:val="auto"/>
                <w:sz w:val="22"/>
                <w:szCs w:val="22"/>
                <w:highlight w:val="none"/>
              </w:rPr>
            </w:pPr>
            <w:r>
              <w:rPr>
                <w:rFonts w:hint="eastAsia" w:ascii="宋体" w:eastAsia="宋体"/>
                <w:b w:val="0"/>
                <w:color w:val="auto"/>
                <w:sz w:val="22"/>
                <w:szCs w:val="22"/>
                <w:highlight w:val="none"/>
              </w:rPr>
              <w:t>11</w:t>
            </w:r>
          </w:p>
        </w:tc>
        <w:tc>
          <w:tcPr>
            <w:tcW w:w="8747" w:type="dxa"/>
            <w:vAlign w:val="center"/>
          </w:tcPr>
          <w:p w14:paraId="548C31DD">
            <w:pPr>
              <w:autoSpaceDE w:val="0"/>
              <w:autoSpaceDN w:val="0"/>
              <w:adjustRightInd w:val="0"/>
              <w:snapToGrid w:val="0"/>
              <w:spacing w:line="430" w:lineRule="atLeast"/>
              <w:rPr>
                <w:rFonts w:ascii="宋体" w:eastAsia="宋体"/>
                <w:b w:val="0"/>
                <w:sz w:val="22"/>
                <w:highlight w:val="none"/>
              </w:rPr>
            </w:pPr>
            <w:r>
              <w:rPr>
                <w:rFonts w:ascii="宋体" w:eastAsia="宋体"/>
                <w:b w:val="0"/>
                <w:sz w:val="22"/>
                <w:highlight w:val="none"/>
              </w:rPr>
              <w:t>售后服务</w:t>
            </w:r>
            <w:r>
              <w:rPr>
                <w:rFonts w:hint="eastAsia" w:ascii="宋体" w:eastAsia="宋体"/>
                <w:b w:val="0"/>
                <w:sz w:val="22"/>
                <w:highlight w:val="none"/>
              </w:rPr>
              <w:t>方案</w:t>
            </w:r>
          </w:p>
        </w:tc>
      </w:tr>
      <w:tr w14:paraId="2773D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1E3D818">
            <w:pPr>
              <w:autoSpaceDE w:val="0"/>
              <w:autoSpaceDN w:val="0"/>
              <w:adjustRightInd w:val="0"/>
              <w:snapToGrid w:val="0"/>
              <w:spacing w:line="430" w:lineRule="atLeast"/>
              <w:jc w:val="center"/>
              <w:rPr>
                <w:rFonts w:ascii="宋体" w:eastAsia="宋体"/>
                <w:b w:val="0"/>
                <w:color w:val="auto"/>
                <w:sz w:val="22"/>
                <w:szCs w:val="22"/>
                <w:highlight w:val="none"/>
              </w:rPr>
            </w:pPr>
            <w:r>
              <w:rPr>
                <w:rFonts w:hint="eastAsia" w:ascii="宋体" w:eastAsia="宋体"/>
                <w:b w:val="0"/>
                <w:color w:val="auto"/>
                <w:sz w:val="22"/>
                <w:szCs w:val="22"/>
                <w:highlight w:val="none"/>
              </w:rPr>
              <w:t>12</w:t>
            </w:r>
          </w:p>
        </w:tc>
        <w:tc>
          <w:tcPr>
            <w:tcW w:w="8747" w:type="dxa"/>
            <w:vAlign w:val="center"/>
          </w:tcPr>
          <w:p w14:paraId="6F3342F1">
            <w:pPr>
              <w:autoSpaceDE w:val="0"/>
              <w:autoSpaceDN w:val="0"/>
              <w:adjustRightInd w:val="0"/>
              <w:snapToGrid w:val="0"/>
              <w:spacing w:line="430" w:lineRule="atLeast"/>
              <w:rPr>
                <w:rFonts w:ascii="宋体" w:eastAsia="宋体"/>
                <w:b w:val="0"/>
                <w:sz w:val="22"/>
                <w:highlight w:val="none"/>
              </w:rPr>
            </w:pPr>
            <w:r>
              <w:rPr>
                <w:rFonts w:ascii="宋体" w:eastAsia="宋体"/>
                <w:b w:val="0"/>
                <w:sz w:val="22"/>
                <w:highlight w:val="none"/>
              </w:rPr>
              <w:t>应急预案</w:t>
            </w:r>
          </w:p>
        </w:tc>
      </w:tr>
      <w:tr w14:paraId="0113B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6913B58">
            <w:pPr>
              <w:autoSpaceDE w:val="0"/>
              <w:autoSpaceDN w:val="0"/>
              <w:adjustRightInd w:val="0"/>
              <w:snapToGrid w:val="0"/>
              <w:spacing w:line="430" w:lineRule="atLeast"/>
              <w:jc w:val="center"/>
              <w:rPr>
                <w:rFonts w:ascii="宋体" w:eastAsia="宋体"/>
                <w:b w:val="0"/>
                <w:color w:val="auto"/>
                <w:sz w:val="22"/>
                <w:szCs w:val="22"/>
                <w:highlight w:val="none"/>
              </w:rPr>
            </w:pPr>
            <w:r>
              <w:rPr>
                <w:rFonts w:hint="eastAsia" w:ascii="宋体" w:eastAsia="宋体"/>
                <w:b w:val="0"/>
                <w:color w:val="auto"/>
                <w:sz w:val="22"/>
                <w:szCs w:val="22"/>
                <w:highlight w:val="none"/>
              </w:rPr>
              <w:t>13</w:t>
            </w:r>
          </w:p>
        </w:tc>
        <w:tc>
          <w:tcPr>
            <w:tcW w:w="8747" w:type="dxa"/>
          </w:tcPr>
          <w:p w14:paraId="4613E7AF">
            <w:pPr>
              <w:autoSpaceDE w:val="0"/>
              <w:autoSpaceDN w:val="0"/>
              <w:adjustRightInd w:val="0"/>
              <w:snapToGrid w:val="0"/>
              <w:spacing w:line="430" w:lineRule="atLeast"/>
              <w:jc w:val="left"/>
              <w:rPr>
                <w:rFonts w:ascii="宋体" w:eastAsia="宋体"/>
                <w:b w:val="0"/>
                <w:color w:val="auto"/>
                <w:sz w:val="22"/>
                <w:szCs w:val="22"/>
                <w:highlight w:val="none"/>
              </w:rPr>
            </w:pPr>
            <w:r>
              <w:rPr>
                <w:rFonts w:hint="eastAsia" w:ascii="宋体" w:eastAsia="宋体"/>
                <w:b w:val="0"/>
                <w:color w:val="auto"/>
                <w:sz w:val="22"/>
                <w:szCs w:val="22"/>
                <w:highlight w:val="none"/>
                <w:lang w:val="zh-CN"/>
              </w:rPr>
              <w:t>根据采购文件中的采购内容与技术要求需要提供的其它文件和资料；</w:t>
            </w:r>
          </w:p>
        </w:tc>
      </w:tr>
      <w:tr w14:paraId="3C05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19DA3DA">
            <w:pPr>
              <w:autoSpaceDE w:val="0"/>
              <w:autoSpaceDN w:val="0"/>
              <w:adjustRightInd w:val="0"/>
              <w:snapToGrid w:val="0"/>
              <w:spacing w:line="430" w:lineRule="atLeast"/>
              <w:jc w:val="center"/>
              <w:rPr>
                <w:rFonts w:ascii="宋体" w:eastAsia="宋体"/>
                <w:b w:val="0"/>
                <w:color w:val="auto"/>
                <w:sz w:val="22"/>
                <w:szCs w:val="22"/>
                <w:highlight w:val="none"/>
              </w:rPr>
            </w:pPr>
            <w:r>
              <w:rPr>
                <w:rFonts w:hint="eastAsia" w:ascii="宋体" w:eastAsia="宋体"/>
                <w:b w:val="0"/>
                <w:color w:val="auto"/>
                <w:sz w:val="22"/>
                <w:szCs w:val="22"/>
                <w:highlight w:val="none"/>
              </w:rPr>
              <w:t>14</w:t>
            </w:r>
          </w:p>
        </w:tc>
        <w:tc>
          <w:tcPr>
            <w:tcW w:w="8747" w:type="dxa"/>
          </w:tcPr>
          <w:p w14:paraId="5A9633FB">
            <w:pPr>
              <w:autoSpaceDE w:val="0"/>
              <w:autoSpaceDN w:val="0"/>
              <w:adjustRightInd w:val="0"/>
              <w:snapToGrid w:val="0"/>
              <w:spacing w:line="430" w:lineRule="atLeast"/>
              <w:jc w:val="left"/>
              <w:rPr>
                <w:rFonts w:ascii="宋体" w:eastAsia="宋体"/>
                <w:b w:val="0"/>
                <w:color w:val="auto"/>
                <w:sz w:val="22"/>
                <w:szCs w:val="22"/>
                <w:highlight w:val="none"/>
              </w:rPr>
            </w:pPr>
            <w:r>
              <w:rPr>
                <w:rFonts w:hint="eastAsia" w:ascii="宋体" w:eastAsia="宋体"/>
                <w:b w:val="0"/>
                <w:color w:val="auto"/>
                <w:sz w:val="22"/>
                <w:szCs w:val="22"/>
                <w:highlight w:val="none"/>
              </w:rPr>
              <w:t>其它供应商须说明的资料（如有则提供）</w:t>
            </w:r>
          </w:p>
        </w:tc>
      </w:tr>
    </w:tbl>
    <w:p w14:paraId="534E71BE">
      <w:pPr>
        <w:autoSpaceDE w:val="0"/>
        <w:autoSpaceDN w:val="0"/>
        <w:adjustRightInd w:val="0"/>
        <w:snapToGrid w:val="0"/>
        <w:spacing w:line="42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3、投标内容填写说明</w:t>
      </w:r>
    </w:p>
    <w:p w14:paraId="501C39E4">
      <w:pPr>
        <w:autoSpaceDE w:val="0"/>
        <w:autoSpaceDN w:val="0"/>
        <w:adjustRightInd w:val="0"/>
        <w:snapToGrid w:val="0"/>
        <w:spacing w:line="42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3.1投标文件格式</w:t>
      </w:r>
    </w:p>
    <w:p w14:paraId="4F3F89F6">
      <w:pPr>
        <w:autoSpaceDE w:val="0"/>
        <w:autoSpaceDN w:val="0"/>
        <w:adjustRightInd w:val="0"/>
        <w:snapToGrid w:val="0"/>
        <w:spacing w:line="42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供应商应按照采购文件第三部分第三款第2条（上表）所列出的内容及格式</w:t>
      </w:r>
      <w:r>
        <w:rPr>
          <w:rFonts w:hint="eastAsia" w:ascii="宋体" w:eastAsia="宋体"/>
          <w:color w:val="auto"/>
          <w:sz w:val="22"/>
          <w:highlight w:val="none"/>
        </w:rPr>
        <w:t>逐一按顺序</w:t>
      </w:r>
      <w:r>
        <w:rPr>
          <w:rFonts w:hint="eastAsia" w:ascii="宋体" w:eastAsia="宋体"/>
          <w:b w:val="0"/>
          <w:color w:val="auto"/>
          <w:sz w:val="22"/>
          <w:highlight w:val="none"/>
        </w:rPr>
        <w:t>组成投标文件。</w:t>
      </w:r>
    </w:p>
    <w:p w14:paraId="160D9D3F">
      <w:pPr>
        <w:autoSpaceDE w:val="0"/>
        <w:autoSpaceDN w:val="0"/>
        <w:adjustRightInd w:val="0"/>
        <w:snapToGrid w:val="0"/>
        <w:spacing w:line="420" w:lineRule="atLeast"/>
        <w:ind w:firstLine="450"/>
        <w:textAlignment w:val="bottom"/>
        <w:rPr>
          <w:rFonts w:ascii="宋体" w:eastAsia="宋体" w:cs="Arial"/>
          <w:b w:val="0"/>
          <w:color w:val="auto"/>
          <w:sz w:val="22"/>
          <w:szCs w:val="22"/>
          <w:highlight w:val="none"/>
        </w:rPr>
      </w:pPr>
      <w:bookmarkStart w:id="3" w:name="_Toc132122115"/>
      <w:bookmarkStart w:id="4" w:name="_Toc132122412"/>
      <w:bookmarkStart w:id="5" w:name="_Toc132122413"/>
      <w:bookmarkStart w:id="6" w:name="_Toc132122116"/>
      <w:r>
        <w:rPr>
          <w:rFonts w:hint="eastAsia" w:ascii="宋体" w:eastAsia="宋体" w:cs="Arial"/>
          <w:b w:val="0"/>
          <w:color w:val="auto"/>
          <w:sz w:val="22"/>
          <w:szCs w:val="22"/>
          <w:highlight w:val="none"/>
        </w:rPr>
        <w:t>4、投标报价</w:t>
      </w:r>
      <w:bookmarkEnd w:id="3"/>
      <w:bookmarkEnd w:id="4"/>
    </w:p>
    <w:p w14:paraId="2E482B36">
      <w:pPr>
        <w:autoSpaceDE w:val="0"/>
        <w:autoSpaceDN w:val="0"/>
        <w:adjustRightInd w:val="0"/>
        <w:snapToGrid w:val="0"/>
        <w:spacing w:line="420" w:lineRule="atLeast"/>
        <w:ind w:firstLine="450"/>
        <w:textAlignment w:val="bottom"/>
        <w:rPr>
          <w:rFonts w:ascii="宋体" w:eastAsia="宋体"/>
          <w:b w:val="0"/>
          <w:color w:val="auto"/>
          <w:sz w:val="22"/>
          <w:highlight w:val="none"/>
        </w:rPr>
      </w:pPr>
      <w:r>
        <w:rPr>
          <w:rFonts w:hint="eastAsia" w:ascii="宋体" w:eastAsia="宋体" w:cs="Arial"/>
          <w:b w:val="0"/>
          <w:color w:val="auto"/>
          <w:sz w:val="22"/>
          <w:szCs w:val="22"/>
          <w:highlight w:val="none"/>
        </w:rPr>
        <w:t>4.1</w:t>
      </w:r>
      <w:r>
        <w:rPr>
          <w:rFonts w:hint="eastAsia" w:ascii="宋体" w:eastAsia="宋体" w:cs="宋体"/>
          <w:b w:val="0"/>
          <w:color w:val="auto"/>
          <w:kern w:val="2"/>
          <w:sz w:val="22"/>
          <w:szCs w:val="22"/>
          <w:highlight w:val="none"/>
        </w:rPr>
        <w:t>供应商应按采购</w:t>
      </w:r>
      <w:bookmarkStart w:id="32" w:name="_GoBack"/>
      <w:bookmarkEnd w:id="32"/>
      <w:r>
        <w:rPr>
          <w:rFonts w:hint="eastAsia" w:ascii="宋体" w:eastAsia="宋体" w:cs="宋体"/>
          <w:b w:val="0"/>
          <w:color w:val="auto"/>
          <w:kern w:val="2"/>
          <w:sz w:val="22"/>
          <w:szCs w:val="22"/>
          <w:highlight w:val="none"/>
        </w:rPr>
        <w:t>文件中《开标一览表》填写投标总价；</w:t>
      </w:r>
      <w:r>
        <w:rPr>
          <w:rFonts w:hint="eastAsia" w:ascii="宋体" w:eastAsia="宋体"/>
          <w:b w:val="0"/>
          <w:color w:val="auto"/>
          <w:sz w:val="22"/>
          <w:szCs w:val="22"/>
          <w:highlight w:val="none"/>
        </w:rPr>
        <w:t>按照采购文件中《</w:t>
      </w:r>
      <w:r>
        <w:rPr>
          <w:rFonts w:hint="eastAsia" w:ascii="宋体" w:eastAsia="宋体"/>
          <w:b w:val="0"/>
          <w:color w:val="auto"/>
          <w:kern w:val="2"/>
          <w:sz w:val="22"/>
          <w:szCs w:val="22"/>
          <w:highlight w:val="none"/>
          <w:lang w:val="zh-CN"/>
        </w:rPr>
        <w:t>投标货物数量价格表</w:t>
      </w:r>
      <w:r>
        <w:rPr>
          <w:rFonts w:hint="eastAsia" w:ascii="宋体" w:eastAsia="宋体"/>
          <w:b w:val="0"/>
          <w:color w:val="auto"/>
          <w:sz w:val="22"/>
          <w:szCs w:val="22"/>
          <w:highlight w:val="none"/>
        </w:rPr>
        <w:t>》填写投标货物数量、价格。</w:t>
      </w:r>
    </w:p>
    <w:p w14:paraId="4BDB5171">
      <w:pPr>
        <w:autoSpaceDE w:val="0"/>
        <w:autoSpaceDN w:val="0"/>
        <w:adjustRightInd w:val="0"/>
        <w:snapToGrid w:val="0"/>
        <w:spacing w:line="420" w:lineRule="atLeast"/>
        <w:ind w:firstLine="450"/>
        <w:textAlignment w:val="bottom"/>
        <w:rPr>
          <w:rFonts w:ascii="宋体" w:eastAsia="宋体" w:cs="Arial"/>
          <w:b w:val="0"/>
          <w:color w:val="auto"/>
          <w:sz w:val="22"/>
          <w:szCs w:val="22"/>
          <w:highlight w:val="none"/>
        </w:rPr>
      </w:pPr>
      <w:r>
        <w:rPr>
          <w:rFonts w:hint="eastAsia" w:ascii="宋体" w:eastAsia="宋体" w:cs="Arial"/>
          <w:b w:val="0"/>
          <w:color w:val="auto"/>
          <w:sz w:val="22"/>
          <w:szCs w:val="22"/>
          <w:highlight w:val="none"/>
        </w:rPr>
        <w:t>4.2本次招标只允许有一个报价，有选择的报价将不予接受。</w:t>
      </w:r>
    </w:p>
    <w:p w14:paraId="4B9A894C">
      <w:pPr>
        <w:autoSpaceDE w:val="0"/>
        <w:autoSpaceDN w:val="0"/>
        <w:adjustRightInd w:val="0"/>
        <w:snapToGrid w:val="0"/>
        <w:spacing w:line="420" w:lineRule="atLeast"/>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4.3本次招标只有一次投标报价的机会，投标报价为到货并送到最终用户验收合格后的全部费用。供应商应在各自技术和商务占优势的基础上并充分考虑本项目的重要性，提供对采购人最优惠的投标报价。</w:t>
      </w:r>
    </w:p>
    <w:p w14:paraId="469B47CE">
      <w:pPr>
        <w:autoSpaceDE w:val="0"/>
        <w:autoSpaceDN w:val="0"/>
        <w:adjustRightInd w:val="0"/>
        <w:snapToGrid w:val="0"/>
        <w:spacing w:line="420" w:lineRule="atLeast"/>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4.4投标报价应包含以下内容：</w:t>
      </w:r>
    </w:p>
    <w:p w14:paraId="172E3490">
      <w:pPr>
        <w:autoSpaceDE w:val="0"/>
        <w:autoSpaceDN w:val="0"/>
        <w:adjustRightInd w:val="0"/>
        <w:snapToGrid w:val="0"/>
        <w:spacing w:line="420" w:lineRule="atLeast"/>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a.产品价格</w:t>
      </w:r>
    </w:p>
    <w:p w14:paraId="4F5F3A77">
      <w:pPr>
        <w:autoSpaceDE w:val="0"/>
        <w:autoSpaceDN w:val="0"/>
        <w:adjustRightInd w:val="0"/>
        <w:snapToGrid w:val="0"/>
        <w:spacing w:line="420" w:lineRule="atLeast"/>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b.关税、增值税等其它税（包括产品报关、商检等）</w:t>
      </w:r>
    </w:p>
    <w:p w14:paraId="54DE2B35">
      <w:pPr>
        <w:autoSpaceDE w:val="0"/>
        <w:autoSpaceDN w:val="0"/>
        <w:adjustRightInd w:val="0"/>
        <w:snapToGrid w:val="0"/>
        <w:spacing w:line="420" w:lineRule="atLeast"/>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c.国内运杂费（包括产品到最终用户的装货、卸车、就位费等）</w:t>
      </w:r>
    </w:p>
    <w:p w14:paraId="03E1443D">
      <w:pPr>
        <w:autoSpaceDE w:val="0"/>
        <w:autoSpaceDN w:val="0"/>
        <w:adjustRightInd w:val="0"/>
        <w:snapToGrid w:val="0"/>
        <w:spacing w:line="420" w:lineRule="atLeast"/>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d.国内运输保险费（是否保险由供应商负责）</w:t>
      </w:r>
    </w:p>
    <w:p w14:paraId="01E5BAF2">
      <w:pPr>
        <w:autoSpaceDE w:val="0"/>
        <w:autoSpaceDN w:val="0"/>
        <w:adjustRightInd w:val="0"/>
        <w:snapToGrid w:val="0"/>
        <w:spacing w:line="420" w:lineRule="atLeast"/>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e.产品检验及验收费（包括调试人员的食宿、交通等）</w:t>
      </w:r>
    </w:p>
    <w:p w14:paraId="57C240EA">
      <w:pPr>
        <w:autoSpaceDE w:val="0"/>
        <w:autoSpaceDN w:val="0"/>
        <w:adjustRightInd w:val="0"/>
        <w:snapToGrid w:val="0"/>
        <w:spacing w:line="420" w:lineRule="atLeast"/>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f.服务费、招标代理费等</w:t>
      </w:r>
    </w:p>
    <w:p w14:paraId="71D60A64">
      <w:pPr>
        <w:autoSpaceDE w:val="0"/>
        <w:autoSpaceDN w:val="0"/>
        <w:adjustRightInd w:val="0"/>
        <w:snapToGrid w:val="0"/>
        <w:spacing w:line="420" w:lineRule="atLeast"/>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g.</w:t>
      </w:r>
      <w:r>
        <w:rPr>
          <w:rFonts w:hint="eastAsia" w:ascii="宋体" w:eastAsia="宋体" w:cs="Arial"/>
          <w:b w:val="0"/>
          <w:color w:val="auto"/>
          <w:sz w:val="22"/>
          <w:szCs w:val="22"/>
          <w:highlight w:val="none"/>
        </w:rPr>
        <w:t>售后服务费用</w:t>
      </w:r>
    </w:p>
    <w:p w14:paraId="436D4C70">
      <w:pPr>
        <w:autoSpaceDE w:val="0"/>
        <w:autoSpaceDN w:val="0"/>
        <w:adjustRightInd w:val="0"/>
        <w:snapToGrid w:val="0"/>
        <w:spacing w:line="420" w:lineRule="atLeast"/>
        <w:ind w:firstLine="440" w:firstLineChars="200"/>
        <w:textAlignment w:val="bottom"/>
        <w:rPr>
          <w:rFonts w:ascii="宋体" w:eastAsia="宋体" w:cs="Arial"/>
          <w:b w:val="0"/>
          <w:color w:val="auto"/>
          <w:sz w:val="22"/>
          <w:szCs w:val="22"/>
          <w:highlight w:val="none"/>
        </w:rPr>
      </w:pPr>
      <w:r>
        <w:rPr>
          <w:rFonts w:hint="eastAsia" w:ascii="宋体" w:eastAsia="宋体"/>
          <w:b w:val="0"/>
          <w:color w:val="auto"/>
          <w:sz w:val="22"/>
          <w:szCs w:val="22"/>
          <w:highlight w:val="none"/>
        </w:rPr>
        <w:t>h.其它应包含的费用</w:t>
      </w:r>
    </w:p>
    <w:p w14:paraId="4A525834">
      <w:pPr>
        <w:autoSpaceDE w:val="0"/>
        <w:autoSpaceDN w:val="0"/>
        <w:adjustRightInd w:val="0"/>
        <w:snapToGrid w:val="0"/>
        <w:spacing w:line="420" w:lineRule="atLeast"/>
        <w:ind w:firstLine="450"/>
        <w:textAlignment w:val="bottom"/>
        <w:rPr>
          <w:rFonts w:ascii="宋体" w:eastAsia="宋体"/>
          <w:b w:val="0"/>
          <w:color w:val="auto"/>
          <w:sz w:val="22"/>
          <w:szCs w:val="22"/>
          <w:highlight w:val="none"/>
        </w:rPr>
      </w:pPr>
      <w:r>
        <w:rPr>
          <w:rFonts w:hint="eastAsia" w:ascii="宋体" w:eastAsia="宋体"/>
          <w:color w:val="auto"/>
          <w:sz w:val="22"/>
          <w:szCs w:val="22"/>
          <w:highlight w:val="none"/>
        </w:rPr>
        <w:t>供应商在投标报价中应充分考虑所有可能发生的费用，否则采购人将视投标总价中已包括所有费用。</w:t>
      </w:r>
    </w:p>
    <w:p w14:paraId="6F11B47C">
      <w:pPr>
        <w:autoSpaceDE w:val="0"/>
        <w:autoSpaceDN w:val="0"/>
        <w:adjustRightInd w:val="0"/>
        <w:snapToGrid w:val="0"/>
        <w:spacing w:line="420" w:lineRule="atLeast"/>
        <w:ind w:firstLine="420" w:firstLineChars="190"/>
        <w:textAlignment w:val="bottom"/>
        <w:rPr>
          <w:rFonts w:ascii="宋体" w:eastAsia="宋体"/>
          <w:color w:val="auto"/>
          <w:sz w:val="22"/>
          <w:szCs w:val="22"/>
          <w:highlight w:val="none"/>
        </w:rPr>
      </w:pPr>
      <w:r>
        <w:rPr>
          <w:rFonts w:hint="eastAsia" w:ascii="宋体" w:eastAsia="宋体"/>
          <w:color w:val="auto"/>
          <w:sz w:val="22"/>
          <w:szCs w:val="22"/>
          <w:highlight w:val="none"/>
        </w:rPr>
        <w:t>投标供应商对在合同执行中，除上述费用及采购文件规定的由成交供应商负责的工作范围以外需要采购人协调或提供便利的工作应当在投标文件中说明。</w:t>
      </w:r>
    </w:p>
    <w:p w14:paraId="6656FC95">
      <w:pPr>
        <w:autoSpaceDE w:val="0"/>
        <w:autoSpaceDN w:val="0"/>
        <w:adjustRightInd w:val="0"/>
        <w:snapToGrid w:val="0"/>
        <w:spacing w:line="420" w:lineRule="atLeast"/>
        <w:ind w:firstLine="431" w:firstLineChars="196"/>
        <w:textAlignment w:val="bottom"/>
        <w:rPr>
          <w:rFonts w:ascii="宋体" w:eastAsia="宋体"/>
          <w:b w:val="0"/>
          <w:color w:val="auto"/>
          <w:sz w:val="22"/>
          <w:szCs w:val="22"/>
          <w:highlight w:val="none"/>
          <w:u w:val="single"/>
        </w:rPr>
      </w:pPr>
      <w:r>
        <w:rPr>
          <w:rFonts w:hint="eastAsia" w:ascii="宋体" w:eastAsia="宋体"/>
          <w:b w:val="0"/>
          <w:color w:val="auto"/>
          <w:sz w:val="22"/>
          <w:szCs w:val="22"/>
          <w:highlight w:val="none"/>
        </w:rPr>
        <w:t>填写报价表格时，各项费用应如实填写。</w:t>
      </w:r>
    </w:p>
    <w:p w14:paraId="1F9F01E4">
      <w:pPr>
        <w:autoSpaceDE w:val="0"/>
        <w:autoSpaceDN w:val="0"/>
        <w:adjustRightInd w:val="0"/>
        <w:snapToGrid w:val="0"/>
        <w:spacing w:line="42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5、采购人要求分类报价是为了方便评标与合同执行，但在任何情况下不限制采购人以其认为最合适的条款签订合同的权利。</w:t>
      </w:r>
    </w:p>
    <w:p w14:paraId="471DEF4E">
      <w:pPr>
        <w:autoSpaceDE w:val="0"/>
        <w:autoSpaceDN w:val="0"/>
        <w:adjustRightInd w:val="0"/>
        <w:snapToGrid w:val="0"/>
        <w:spacing w:line="42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6、投标保证金</w:t>
      </w:r>
    </w:p>
    <w:p w14:paraId="22355EBD">
      <w:pPr>
        <w:autoSpaceDE w:val="0"/>
        <w:autoSpaceDN w:val="0"/>
        <w:adjustRightInd w:val="0"/>
        <w:snapToGrid w:val="0"/>
        <w:spacing w:line="42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无</w:t>
      </w:r>
    </w:p>
    <w:bookmarkEnd w:id="5"/>
    <w:bookmarkEnd w:id="6"/>
    <w:p w14:paraId="54E9A16F">
      <w:pPr>
        <w:pStyle w:val="2"/>
        <w:adjustRightInd w:val="0"/>
        <w:snapToGrid w:val="0"/>
        <w:spacing w:line="420" w:lineRule="atLeast"/>
        <w:ind w:firstLine="440" w:firstLineChars="200"/>
        <w:rPr>
          <w:rFonts w:hAnsi="宋体" w:eastAsia="宋体"/>
          <w:b w:val="0"/>
          <w:color w:val="auto"/>
          <w:sz w:val="22"/>
          <w:highlight w:val="none"/>
        </w:rPr>
      </w:pPr>
      <w:bookmarkStart w:id="7" w:name="_Toc132122117"/>
      <w:bookmarkStart w:id="8" w:name="_Toc132122414"/>
      <w:r>
        <w:rPr>
          <w:rFonts w:hint="eastAsia" w:hAnsi="宋体" w:eastAsia="宋体"/>
          <w:b w:val="0"/>
          <w:color w:val="auto"/>
          <w:sz w:val="22"/>
          <w:highlight w:val="none"/>
        </w:rPr>
        <w:t>7、投标文件的有效期</w:t>
      </w:r>
      <w:bookmarkEnd w:id="7"/>
      <w:bookmarkEnd w:id="8"/>
    </w:p>
    <w:p w14:paraId="2671B7A6">
      <w:pPr>
        <w:pStyle w:val="2"/>
        <w:adjustRightInd w:val="0"/>
        <w:snapToGrid w:val="0"/>
        <w:spacing w:line="420" w:lineRule="atLeast"/>
        <w:ind w:firstLine="440" w:firstLineChars="200"/>
        <w:rPr>
          <w:rFonts w:hAnsi="宋体" w:eastAsia="宋体"/>
          <w:b w:val="0"/>
          <w:color w:val="auto"/>
          <w:sz w:val="22"/>
          <w:highlight w:val="none"/>
        </w:rPr>
      </w:pPr>
      <w:r>
        <w:rPr>
          <w:rFonts w:hint="eastAsia" w:hAnsi="宋体" w:eastAsia="宋体"/>
          <w:b w:val="0"/>
          <w:color w:val="auto"/>
          <w:sz w:val="22"/>
          <w:highlight w:val="none"/>
        </w:rPr>
        <w:t>7.1自投标截止时间起90天内，投标文件应保持有效。有效期短于这个规定期限的投标将被拒绝。</w:t>
      </w:r>
    </w:p>
    <w:p w14:paraId="65559E66">
      <w:pPr>
        <w:pStyle w:val="2"/>
        <w:adjustRightInd w:val="0"/>
        <w:snapToGrid w:val="0"/>
        <w:spacing w:line="420" w:lineRule="atLeast"/>
        <w:ind w:firstLine="440" w:firstLineChars="200"/>
        <w:rPr>
          <w:rFonts w:hAnsi="宋体" w:eastAsia="宋体"/>
          <w:b w:val="0"/>
          <w:color w:val="auto"/>
          <w:sz w:val="22"/>
          <w:highlight w:val="none"/>
        </w:rPr>
      </w:pPr>
      <w:r>
        <w:rPr>
          <w:rFonts w:hint="eastAsia" w:hAnsi="宋体" w:eastAsia="宋体"/>
          <w:b w:val="0"/>
          <w:color w:val="auto"/>
          <w:sz w:val="22"/>
          <w:highlight w:val="none"/>
        </w:rPr>
        <w:t>7.2在特殊情况下，采购人可与供应商协商延长投标文件的有效期，这种要求和答复均应以书面形式进行。</w:t>
      </w:r>
    </w:p>
    <w:p w14:paraId="1436C856">
      <w:pPr>
        <w:pStyle w:val="2"/>
        <w:adjustRightInd w:val="0"/>
        <w:snapToGrid w:val="0"/>
        <w:spacing w:line="420" w:lineRule="atLeast"/>
        <w:ind w:firstLine="440" w:firstLineChars="200"/>
        <w:rPr>
          <w:rFonts w:hAnsi="宋体" w:eastAsia="宋体"/>
          <w:b w:val="0"/>
          <w:color w:val="auto"/>
          <w:sz w:val="22"/>
          <w:highlight w:val="none"/>
        </w:rPr>
      </w:pPr>
      <w:r>
        <w:rPr>
          <w:rFonts w:hint="eastAsia" w:hAnsi="宋体" w:eastAsia="宋体"/>
          <w:b w:val="0"/>
          <w:color w:val="auto"/>
          <w:sz w:val="22"/>
          <w:highlight w:val="none"/>
        </w:rPr>
        <w:t>7.3供应商可拒绝接受延期要求。同意延长有效期的供应商不能修改投标文件。</w:t>
      </w:r>
    </w:p>
    <w:p w14:paraId="383EE5D9">
      <w:pPr>
        <w:pStyle w:val="2"/>
        <w:adjustRightInd w:val="0"/>
        <w:snapToGrid w:val="0"/>
        <w:spacing w:line="420" w:lineRule="atLeast"/>
        <w:ind w:firstLine="440" w:firstLineChars="200"/>
        <w:rPr>
          <w:rFonts w:hAnsi="宋体" w:eastAsia="宋体"/>
          <w:b w:val="0"/>
          <w:color w:val="auto"/>
          <w:sz w:val="22"/>
          <w:highlight w:val="none"/>
        </w:rPr>
      </w:pPr>
      <w:bookmarkStart w:id="9" w:name="_Toc132122415"/>
      <w:bookmarkStart w:id="10" w:name="_Toc132122118"/>
      <w:r>
        <w:rPr>
          <w:rFonts w:hAnsi="宋体" w:eastAsia="宋体"/>
          <w:b w:val="0"/>
          <w:color w:val="auto"/>
          <w:sz w:val="22"/>
          <w:highlight w:val="none"/>
        </w:rPr>
        <w:t>8、投标文件的</w:t>
      </w:r>
      <w:bookmarkEnd w:id="9"/>
      <w:bookmarkEnd w:id="10"/>
      <w:r>
        <w:rPr>
          <w:rFonts w:hAnsi="宋体" w:eastAsia="宋体"/>
          <w:b w:val="0"/>
          <w:color w:val="auto"/>
          <w:sz w:val="22"/>
          <w:highlight w:val="none"/>
        </w:rPr>
        <w:t>编制</w:t>
      </w:r>
    </w:p>
    <w:p w14:paraId="3EA4A32B">
      <w:pPr>
        <w:pStyle w:val="2"/>
        <w:adjustRightInd w:val="0"/>
        <w:snapToGrid w:val="0"/>
        <w:spacing w:line="420" w:lineRule="atLeast"/>
        <w:ind w:firstLine="440" w:firstLineChars="200"/>
        <w:rPr>
          <w:rFonts w:hAnsi="宋体" w:eastAsia="宋体"/>
          <w:b w:val="0"/>
          <w:color w:val="auto"/>
          <w:sz w:val="22"/>
          <w:highlight w:val="none"/>
        </w:rPr>
      </w:pPr>
      <w:r>
        <w:rPr>
          <w:rFonts w:hAnsi="宋体" w:eastAsia="宋体"/>
          <w:b w:val="0"/>
          <w:color w:val="auto"/>
          <w:sz w:val="22"/>
          <w:highlight w:val="none"/>
        </w:rPr>
        <w:t>8.1本项目通过“政府采购云平台（www.zcygov.cn）”实行在线投标响应（电子投标）。供应商应通过“政采云电子交易客户端”，并按照本采购文件和“政府采购云平台”的要求编制并加密投标文件。</w:t>
      </w:r>
    </w:p>
    <w:p w14:paraId="213559A0">
      <w:pPr>
        <w:pStyle w:val="2"/>
        <w:adjustRightInd w:val="0"/>
        <w:snapToGrid w:val="0"/>
        <w:spacing w:line="420" w:lineRule="atLeast"/>
        <w:ind w:firstLine="440" w:firstLineChars="200"/>
        <w:rPr>
          <w:rFonts w:hAnsi="宋体" w:eastAsia="宋体"/>
          <w:b w:val="0"/>
          <w:color w:val="auto"/>
          <w:sz w:val="22"/>
          <w:highlight w:val="none"/>
        </w:rPr>
      </w:pPr>
      <w:r>
        <w:rPr>
          <w:rFonts w:hAnsi="宋体" w:eastAsia="宋体"/>
          <w:b w:val="0"/>
          <w:color w:val="auto"/>
          <w:sz w:val="22"/>
          <w:highlight w:val="none"/>
        </w:rPr>
        <w:t>8.2</w:t>
      </w:r>
      <w:r>
        <w:rPr>
          <w:rFonts w:hint="eastAsia" w:hAnsi="宋体" w:eastAsia="宋体"/>
          <w:b w:val="0"/>
          <w:color w:val="auto"/>
          <w:sz w:val="22"/>
          <w:highlight w:val="none"/>
        </w:rPr>
        <w:t xml:space="preserve"> </w:t>
      </w:r>
      <w:r>
        <w:rPr>
          <w:rFonts w:hAnsi="宋体" w:eastAsia="宋体"/>
          <w:b w:val="0"/>
          <w:color w:val="auto"/>
          <w:sz w:val="22"/>
          <w:highlight w:val="none"/>
        </w:rPr>
        <w:t>投标供应商应当按照本章节 “投标文件组成”规定的内容及顺序在“政采云电子交易客户端”编制投标文件。其中《资格文件》和《商务技术文件》中不得出现本项目投标报价，如因投标供应商原因提前泄露投标报价，相关责任由投标供应商自负。</w:t>
      </w:r>
    </w:p>
    <w:p w14:paraId="64897F62">
      <w:pPr>
        <w:pStyle w:val="2"/>
        <w:adjustRightInd w:val="0"/>
        <w:snapToGrid w:val="0"/>
        <w:spacing w:line="420" w:lineRule="atLeast"/>
        <w:ind w:firstLine="440" w:firstLineChars="200"/>
        <w:rPr>
          <w:rFonts w:hAnsi="宋体" w:eastAsia="宋体"/>
          <w:b w:val="0"/>
          <w:color w:val="auto"/>
          <w:sz w:val="22"/>
          <w:highlight w:val="none"/>
        </w:rPr>
      </w:pPr>
      <w:r>
        <w:rPr>
          <w:rFonts w:hAnsi="宋体" w:eastAsia="宋体"/>
          <w:b w:val="0"/>
          <w:color w:val="auto"/>
          <w:sz w:val="22"/>
          <w:highlight w:val="none"/>
        </w:rPr>
        <w:t>8.3</w:t>
      </w:r>
      <w:r>
        <w:rPr>
          <w:rFonts w:hint="eastAsia" w:hAnsi="宋体" w:eastAsia="宋体"/>
          <w:b w:val="0"/>
          <w:color w:val="auto"/>
          <w:sz w:val="22"/>
          <w:highlight w:val="none"/>
        </w:rPr>
        <w:t xml:space="preserve"> </w:t>
      </w:r>
      <w:r>
        <w:rPr>
          <w:rFonts w:hAnsi="宋体" w:eastAsia="宋体"/>
          <w:b w:val="0"/>
          <w:color w:val="auto"/>
          <w:sz w:val="22"/>
          <w:highlight w:val="none"/>
        </w:rPr>
        <w:t>本文件《第六部分 投标文件格式》中有提供格式的，投标供应商参照格式进行编制（格式中要求提供相关证明材料的还需后附相关证明材料）；本文件《第六部分 投标文件格式》未提供格式的，请各投标单位自行拟定格式。</w:t>
      </w:r>
    </w:p>
    <w:p w14:paraId="18889AED">
      <w:pPr>
        <w:pStyle w:val="2"/>
        <w:adjustRightInd w:val="0"/>
        <w:snapToGrid w:val="0"/>
        <w:spacing w:line="420" w:lineRule="atLeast"/>
        <w:ind w:firstLine="440" w:firstLineChars="200"/>
        <w:rPr>
          <w:rFonts w:hAnsi="宋体" w:eastAsia="宋体"/>
          <w:b w:val="0"/>
          <w:color w:val="auto"/>
          <w:sz w:val="22"/>
          <w:highlight w:val="none"/>
        </w:rPr>
      </w:pPr>
      <w:r>
        <w:rPr>
          <w:rFonts w:hAnsi="宋体" w:eastAsia="宋体"/>
          <w:b w:val="0"/>
          <w:color w:val="auto"/>
          <w:sz w:val="22"/>
          <w:highlight w:val="none"/>
        </w:rPr>
        <w:t>8.4</w:t>
      </w:r>
      <w:r>
        <w:rPr>
          <w:rFonts w:hint="eastAsia" w:hAnsi="宋体" w:eastAsia="宋体"/>
          <w:b w:val="0"/>
          <w:color w:val="auto"/>
          <w:sz w:val="22"/>
          <w:highlight w:val="none"/>
        </w:rPr>
        <w:t xml:space="preserve"> </w:t>
      </w:r>
      <w:r>
        <w:rPr>
          <w:rFonts w:hAnsi="宋体" w:eastAsia="宋体"/>
          <w:b w:val="0"/>
          <w:color w:val="auto"/>
          <w:sz w:val="22"/>
          <w:highlight w:val="none"/>
        </w:rPr>
        <w:t>《投标文件》内容不完整、编排混乱导致《投标文件》被误读、漏读或者查找不到相关内容的，相关责任由投标供应商自负。</w:t>
      </w:r>
    </w:p>
    <w:p w14:paraId="7F182CFC">
      <w:pPr>
        <w:pStyle w:val="2"/>
        <w:adjustRightInd w:val="0"/>
        <w:snapToGrid w:val="0"/>
        <w:spacing w:line="420" w:lineRule="atLeast"/>
        <w:ind w:firstLine="440" w:firstLineChars="200"/>
        <w:rPr>
          <w:rFonts w:hAnsi="宋体" w:eastAsia="宋体"/>
          <w:b w:val="0"/>
          <w:color w:val="auto"/>
          <w:sz w:val="22"/>
          <w:highlight w:val="none"/>
        </w:rPr>
      </w:pPr>
      <w:r>
        <w:rPr>
          <w:rFonts w:hAnsi="宋体" w:eastAsia="宋体"/>
          <w:b w:val="0"/>
          <w:color w:val="auto"/>
          <w:sz w:val="22"/>
          <w:highlight w:val="none"/>
        </w:rPr>
        <w:t>8.5</w:t>
      </w:r>
      <w:r>
        <w:rPr>
          <w:rFonts w:hint="eastAsia" w:hAnsi="宋体" w:eastAsia="宋体"/>
          <w:b w:val="0"/>
          <w:color w:val="auto"/>
          <w:sz w:val="22"/>
          <w:highlight w:val="none"/>
        </w:rPr>
        <w:t xml:space="preserve"> </w:t>
      </w:r>
      <w:r>
        <w:rPr>
          <w:rFonts w:hAnsi="宋体" w:eastAsia="宋体"/>
          <w:b w:val="0"/>
          <w:color w:val="auto"/>
          <w:sz w:val="22"/>
          <w:highlight w:val="none"/>
        </w:rPr>
        <w:t>《投标文件》因字迹潦草或表达不清所引起的后果由投标供应商负责。</w:t>
      </w:r>
    </w:p>
    <w:p w14:paraId="50FAA6D4">
      <w:pPr>
        <w:pStyle w:val="2"/>
        <w:adjustRightInd w:val="0"/>
        <w:snapToGrid w:val="0"/>
        <w:spacing w:line="420" w:lineRule="atLeast"/>
        <w:ind w:firstLine="440" w:firstLineChars="200"/>
        <w:rPr>
          <w:rFonts w:hAnsi="宋体" w:eastAsia="宋体"/>
          <w:b w:val="0"/>
          <w:color w:val="auto"/>
          <w:sz w:val="22"/>
          <w:highlight w:val="none"/>
        </w:rPr>
      </w:pPr>
      <w:r>
        <w:rPr>
          <w:rFonts w:hAnsi="宋体" w:eastAsia="宋体"/>
          <w:b w:val="0"/>
          <w:color w:val="auto"/>
          <w:sz w:val="22"/>
          <w:highlight w:val="none"/>
        </w:rPr>
        <w:t>8.6</w:t>
      </w:r>
      <w:r>
        <w:rPr>
          <w:rFonts w:hint="eastAsia" w:hAnsi="宋体" w:eastAsia="宋体"/>
          <w:b w:val="0"/>
          <w:color w:val="auto"/>
          <w:sz w:val="22"/>
          <w:highlight w:val="none"/>
        </w:rPr>
        <w:t xml:space="preserve"> </w:t>
      </w:r>
      <w:r>
        <w:rPr>
          <w:rFonts w:hAnsi="宋体" w:eastAsia="宋体"/>
          <w:b w:val="0"/>
          <w:color w:val="auto"/>
          <w:sz w:val="22"/>
          <w:highlight w:val="none"/>
        </w:rPr>
        <w:t>投标供应商没有按照本章节“投标文件组成”要求提供全部资料，或者没有仔细阅读采购文件，或者没有对采购文件在各方面的要求作出实质性响应，由此造成的一切后果由投标供应商自行承担。</w:t>
      </w:r>
    </w:p>
    <w:p w14:paraId="6CEED055">
      <w:pPr>
        <w:pStyle w:val="2"/>
        <w:adjustRightInd w:val="0"/>
        <w:snapToGrid w:val="0"/>
        <w:spacing w:line="420" w:lineRule="atLeast"/>
        <w:ind w:firstLine="440" w:firstLineChars="200"/>
        <w:rPr>
          <w:rFonts w:hAnsi="宋体" w:eastAsia="宋体"/>
          <w:b w:val="0"/>
          <w:color w:val="auto"/>
          <w:sz w:val="22"/>
          <w:highlight w:val="none"/>
        </w:rPr>
      </w:pPr>
      <w:r>
        <w:rPr>
          <w:rFonts w:hAnsi="宋体" w:eastAsia="宋体"/>
          <w:b w:val="0"/>
          <w:color w:val="auto"/>
          <w:sz w:val="22"/>
          <w:highlight w:val="none"/>
        </w:rPr>
        <w:t>9、投标文件的签章</w:t>
      </w:r>
    </w:p>
    <w:p w14:paraId="452BAEDC">
      <w:pPr>
        <w:pStyle w:val="2"/>
        <w:adjustRightInd w:val="0"/>
        <w:snapToGrid w:val="0"/>
        <w:spacing w:line="420" w:lineRule="atLeast"/>
        <w:ind w:firstLine="440" w:firstLineChars="200"/>
        <w:rPr>
          <w:rFonts w:hAnsi="宋体" w:eastAsia="宋体"/>
          <w:b w:val="0"/>
          <w:color w:val="auto"/>
          <w:sz w:val="22"/>
          <w:highlight w:val="none"/>
        </w:rPr>
      </w:pPr>
      <w:r>
        <w:rPr>
          <w:rFonts w:hAnsi="宋体" w:eastAsia="宋体"/>
          <w:b w:val="0"/>
          <w:color w:val="auto"/>
          <w:sz w:val="22"/>
          <w:highlight w:val="none"/>
        </w:rPr>
        <w:t>9.1《投标文件》的签章：见《第一部分  投标邀请函（投标须知前附表）》；</w:t>
      </w:r>
    </w:p>
    <w:p w14:paraId="251AA9F3">
      <w:pPr>
        <w:pStyle w:val="2"/>
        <w:adjustRightInd w:val="0"/>
        <w:snapToGrid w:val="0"/>
        <w:spacing w:line="420" w:lineRule="atLeast"/>
        <w:ind w:firstLine="440" w:firstLineChars="200"/>
        <w:rPr>
          <w:rFonts w:hAnsi="宋体" w:eastAsia="宋体"/>
          <w:b w:val="0"/>
          <w:color w:val="auto"/>
          <w:sz w:val="22"/>
          <w:highlight w:val="none"/>
        </w:rPr>
      </w:pPr>
      <w:r>
        <w:rPr>
          <w:rFonts w:hAnsi="宋体" w:eastAsia="宋体"/>
          <w:b w:val="0"/>
          <w:color w:val="auto"/>
          <w:sz w:val="22"/>
          <w:highlight w:val="none"/>
        </w:rPr>
        <w:t>9.2</w:t>
      </w:r>
      <w:r>
        <w:rPr>
          <w:rFonts w:hint="eastAsia" w:hAnsi="宋体" w:eastAsia="宋体"/>
          <w:b w:val="0"/>
          <w:color w:val="auto"/>
          <w:sz w:val="22"/>
          <w:highlight w:val="none"/>
        </w:rPr>
        <w:t xml:space="preserve"> 根据采购文件要求在投标文件相应位置由投标供应商法定代表人或授权代表签字（或盖章），需要加盖投标供应商公章的采用CA电子签章。</w:t>
      </w:r>
    </w:p>
    <w:p w14:paraId="3B23E8F1">
      <w:pPr>
        <w:pStyle w:val="2"/>
        <w:adjustRightInd w:val="0"/>
        <w:snapToGrid w:val="0"/>
        <w:spacing w:line="420" w:lineRule="atLeast"/>
        <w:ind w:firstLine="440" w:firstLineChars="200"/>
        <w:rPr>
          <w:rFonts w:hAnsi="宋体" w:eastAsia="宋体"/>
          <w:b w:val="0"/>
          <w:color w:val="auto"/>
          <w:sz w:val="22"/>
          <w:highlight w:val="none"/>
        </w:rPr>
      </w:pPr>
      <w:r>
        <w:rPr>
          <w:rFonts w:hAnsi="宋体" w:eastAsia="宋体"/>
          <w:b w:val="0"/>
          <w:color w:val="auto"/>
          <w:sz w:val="22"/>
          <w:highlight w:val="none"/>
        </w:rPr>
        <w:t>10、投标文件的形式</w:t>
      </w:r>
    </w:p>
    <w:p w14:paraId="54166C46">
      <w:pPr>
        <w:pStyle w:val="2"/>
        <w:adjustRightInd w:val="0"/>
        <w:snapToGrid w:val="0"/>
        <w:spacing w:line="420" w:lineRule="atLeast"/>
        <w:ind w:firstLine="440" w:firstLineChars="200"/>
        <w:rPr>
          <w:rFonts w:hAnsi="宋体" w:eastAsia="宋体"/>
          <w:b w:val="0"/>
          <w:color w:val="auto"/>
          <w:sz w:val="22"/>
          <w:highlight w:val="none"/>
        </w:rPr>
      </w:pPr>
      <w:r>
        <w:rPr>
          <w:rFonts w:hAnsi="宋体" w:eastAsia="宋体"/>
          <w:b w:val="0"/>
          <w:color w:val="auto"/>
          <w:sz w:val="22"/>
          <w:highlight w:val="none"/>
        </w:rPr>
        <w:t>10.1</w:t>
      </w:r>
      <w:r>
        <w:rPr>
          <w:rFonts w:hint="eastAsia" w:hAnsi="宋体" w:eastAsia="宋体"/>
          <w:b w:val="0"/>
          <w:color w:val="auto"/>
          <w:sz w:val="22"/>
          <w:highlight w:val="none"/>
        </w:rPr>
        <w:t xml:space="preserve"> </w:t>
      </w:r>
      <w:r>
        <w:rPr>
          <w:rFonts w:hAnsi="宋体" w:eastAsia="宋体"/>
          <w:b w:val="0"/>
          <w:color w:val="auto"/>
          <w:sz w:val="22"/>
          <w:highlight w:val="none"/>
        </w:rPr>
        <w:t>投标文件的形式：见《第一部分  投标邀请函（投标须知前附表）》；</w:t>
      </w:r>
    </w:p>
    <w:p w14:paraId="320F6120">
      <w:pPr>
        <w:pStyle w:val="2"/>
        <w:adjustRightInd w:val="0"/>
        <w:snapToGrid w:val="0"/>
        <w:spacing w:line="420" w:lineRule="atLeast"/>
        <w:ind w:firstLine="440" w:firstLineChars="200"/>
        <w:rPr>
          <w:rFonts w:hAnsi="宋体" w:eastAsia="宋体"/>
          <w:b w:val="0"/>
          <w:color w:val="auto"/>
          <w:sz w:val="22"/>
          <w:highlight w:val="none"/>
        </w:rPr>
      </w:pPr>
      <w:r>
        <w:rPr>
          <w:rFonts w:hAnsi="宋体" w:eastAsia="宋体"/>
          <w:b w:val="0"/>
          <w:color w:val="auto"/>
          <w:sz w:val="22"/>
          <w:highlight w:val="none"/>
        </w:rPr>
        <w:t>10.2</w:t>
      </w:r>
      <w:r>
        <w:rPr>
          <w:rFonts w:hint="eastAsia" w:hAnsi="宋体" w:eastAsia="宋体"/>
          <w:b w:val="0"/>
          <w:color w:val="auto"/>
          <w:sz w:val="22"/>
          <w:highlight w:val="none"/>
        </w:rPr>
        <w:t xml:space="preserve"> </w:t>
      </w:r>
      <w:r>
        <w:rPr>
          <w:rFonts w:hAnsi="宋体" w:eastAsia="宋体"/>
          <w:b w:val="0"/>
          <w:color w:val="auto"/>
          <w:sz w:val="22"/>
          <w:highlight w:val="none"/>
        </w:rPr>
        <w:t>“电子加密投标文件”：“电子加密投标文件”是指通过“政采云电子交易客户端”完成投标文件编制后生成并加密的数据电文形式的投标文件。</w:t>
      </w:r>
    </w:p>
    <w:p w14:paraId="39A53964">
      <w:pPr>
        <w:pStyle w:val="2"/>
        <w:adjustRightInd w:val="0"/>
        <w:snapToGrid w:val="0"/>
        <w:spacing w:line="420" w:lineRule="atLeast"/>
        <w:ind w:firstLine="440" w:firstLineChars="200"/>
        <w:rPr>
          <w:rFonts w:hAnsi="宋体" w:eastAsia="宋体"/>
          <w:b w:val="0"/>
          <w:color w:val="auto"/>
          <w:sz w:val="22"/>
          <w:highlight w:val="none"/>
        </w:rPr>
      </w:pPr>
      <w:r>
        <w:rPr>
          <w:rFonts w:hAnsi="宋体" w:eastAsia="宋体"/>
          <w:b w:val="0"/>
          <w:color w:val="auto"/>
          <w:sz w:val="22"/>
          <w:highlight w:val="none"/>
        </w:rPr>
        <w:t>10.</w:t>
      </w:r>
      <w:r>
        <w:rPr>
          <w:rFonts w:hint="eastAsia" w:hAnsi="宋体" w:eastAsia="宋体"/>
          <w:b w:val="0"/>
          <w:color w:val="auto"/>
          <w:sz w:val="22"/>
          <w:highlight w:val="none"/>
        </w:rPr>
        <w:t xml:space="preserve">3 </w:t>
      </w:r>
      <w:r>
        <w:rPr>
          <w:rFonts w:hAnsi="宋体" w:eastAsia="宋体"/>
          <w:b w:val="0"/>
          <w:color w:val="auto"/>
          <w:sz w:val="22"/>
          <w:highlight w:val="none"/>
        </w:rPr>
        <w:t>投标文件的份数</w:t>
      </w:r>
    </w:p>
    <w:p w14:paraId="31F76DE5">
      <w:pPr>
        <w:pStyle w:val="2"/>
        <w:adjustRightInd w:val="0"/>
        <w:snapToGrid w:val="0"/>
        <w:spacing w:line="420" w:lineRule="atLeast"/>
        <w:ind w:firstLine="440" w:firstLineChars="200"/>
        <w:rPr>
          <w:rFonts w:hAnsi="宋体" w:eastAsia="宋体"/>
          <w:b w:val="0"/>
          <w:color w:val="auto"/>
          <w:sz w:val="22"/>
          <w:highlight w:val="none"/>
        </w:rPr>
      </w:pPr>
      <w:r>
        <w:rPr>
          <w:rFonts w:hAnsi="宋体" w:eastAsia="宋体"/>
          <w:b w:val="0"/>
          <w:color w:val="auto"/>
          <w:sz w:val="22"/>
          <w:highlight w:val="none"/>
        </w:rPr>
        <w:t>投标文件的份数：见《第一部分  投标邀请函（投标须知前附表）》。</w:t>
      </w:r>
    </w:p>
    <w:p w14:paraId="4544B402">
      <w:pPr>
        <w:autoSpaceDE w:val="0"/>
        <w:autoSpaceDN w:val="0"/>
        <w:adjustRightInd w:val="0"/>
        <w:snapToGrid w:val="0"/>
        <w:spacing w:line="420" w:lineRule="atLeast"/>
        <w:textAlignment w:val="bottom"/>
        <w:outlineLvl w:val="0"/>
        <w:rPr>
          <w:rFonts w:ascii="宋体" w:eastAsia="宋体"/>
          <w:color w:val="auto"/>
          <w:sz w:val="22"/>
          <w:szCs w:val="22"/>
          <w:highlight w:val="none"/>
        </w:rPr>
      </w:pPr>
      <w:bookmarkStart w:id="11" w:name="_Toc132126154"/>
      <w:bookmarkStart w:id="12" w:name="_Toc132122416"/>
      <w:bookmarkStart w:id="13" w:name="_Toc132123838"/>
      <w:bookmarkStart w:id="14" w:name="_Toc132123634"/>
      <w:bookmarkStart w:id="15" w:name="_Toc132123439"/>
      <w:bookmarkStart w:id="16" w:name="_Toc132123547"/>
      <w:bookmarkStart w:id="17" w:name="_Toc132122119"/>
      <w:bookmarkStart w:id="18" w:name="_Toc132655776"/>
      <w:bookmarkStart w:id="19" w:name="_Toc132123881"/>
      <w:bookmarkStart w:id="20" w:name="_Toc132125037"/>
      <w:bookmarkStart w:id="21" w:name="_Toc132125151"/>
      <w:bookmarkStart w:id="22" w:name="_Toc132125095"/>
      <w:bookmarkStart w:id="23" w:name="_Toc132124594"/>
      <w:bookmarkStart w:id="24" w:name="_Toc132125983"/>
      <w:bookmarkStart w:id="25" w:name="_Toc132125574"/>
      <w:r>
        <w:rPr>
          <w:rFonts w:hint="eastAsia" w:ascii="宋体" w:eastAsia="宋体"/>
          <w:color w:val="auto"/>
          <w:sz w:val="22"/>
          <w:szCs w:val="22"/>
          <w:highlight w:val="none"/>
        </w:rPr>
        <w:t>四、投标文件递交</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2410F54F">
      <w:pPr>
        <w:pStyle w:val="2"/>
        <w:adjustRightInd w:val="0"/>
        <w:snapToGrid w:val="0"/>
        <w:spacing w:line="420" w:lineRule="atLeast"/>
        <w:ind w:firstLine="442" w:firstLineChars="200"/>
        <w:rPr>
          <w:rFonts w:hAnsi="宋体" w:eastAsia="宋体"/>
          <w:color w:val="auto"/>
          <w:sz w:val="22"/>
          <w:highlight w:val="none"/>
        </w:rPr>
      </w:pPr>
      <w:r>
        <w:rPr>
          <w:rFonts w:hint="eastAsia" w:hAnsi="宋体" w:eastAsia="宋体"/>
          <w:color w:val="auto"/>
          <w:sz w:val="22"/>
          <w:highlight w:val="none"/>
        </w:rPr>
        <w:t>1、投标文件的上传和递交</w:t>
      </w:r>
    </w:p>
    <w:p w14:paraId="1761C412">
      <w:pPr>
        <w:pStyle w:val="2"/>
        <w:adjustRightInd w:val="0"/>
        <w:snapToGrid w:val="0"/>
        <w:spacing w:line="420" w:lineRule="atLeast"/>
        <w:ind w:firstLine="442" w:firstLineChars="200"/>
        <w:rPr>
          <w:rFonts w:hAnsi="宋体" w:eastAsia="宋体"/>
          <w:color w:val="auto"/>
          <w:sz w:val="22"/>
          <w:highlight w:val="none"/>
        </w:rPr>
      </w:pPr>
      <w:r>
        <w:rPr>
          <w:rFonts w:hAnsi="宋体" w:eastAsia="宋体"/>
          <w:color w:val="auto"/>
          <w:sz w:val="22"/>
          <w:highlight w:val="none"/>
        </w:rPr>
        <w:t>“投标文件”的上传、递交：见《</w:t>
      </w:r>
      <w:r>
        <w:rPr>
          <w:rFonts w:hint="eastAsia" w:hAnsi="宋体" w:eastAsia="宋体"/>
          <w:color w:val="auto"/>
          <w:sz w:val="22"/>
          <w:highlight w:val="none"/>
        </w:rPr>
        <w:t>第一部分</w:t>
      </w:r>
      <w:r>
        <w:rPr>
          <w:rFonts w:hAnsi="宋体" w:eastAsia="宋体"/>
          <w:color w:val="auto"/>
          <w:sz w:val="22"/>
          <w:highlight w:val="none"/>
        </w:rPr>
        <w:t xml:space="preserve">  投标邀请函（投标须知前附表）》。</w:t>
      </w:r>
    </w:p>
    <w:p w14:paraId="42F7E9B6">
      <w:pPr>
        <w:pStyle w:val="2"/>
        <w:adjustRightInd w:val="0"/>
        <w:snapToGrid w:val="0"/>
        <w:spacing w:line="420" w:lineRule="atLeast"/>
        <w:ind w:firstLine="442" w:firstLineChars="200"/>
        <w:rPr>
          <w:rFonts w:hAnsi="宋体" w:eastAsia="宋体"/>
          <w:color w:val="auto"/>
          <w:sz w:val="22"/>
          <w:highlight w:val="none"/>
        </w:rPr>
      </w:pPr>
      <w:r>
        <w:rPr>
          <w:rFonts w:hint="eastAsia" w:hAnsi="宋体" w:eastAsia="宋体"/>
          <w:color w:val="auto"/>
          <w:sz w:val="22"/>
          <w:highlight w:val="none"/>
        </w:rPr>
        <w:t>2、“电子加密投标文件”解密和异常情况处理</w:t>
      </w:r>
    </w:p>
    <w:p w14:paraId="2637CA7D">
      <w:pPr>
        <w:pStyle w:val="2"/>
        <w:adjustRightInd w:val="0"/>
        <w:snapToGrid w:val="0"/>
        <w:spacing w:line="420" w:lineRule="atLeast"/>
        <w:ind w:firstLine="442" w:firstLineChars="200"/>
        <w:rPr>
          <w:rFonts w:hAnsi="宋体" w:eastAsia="宋体"/>
          <w:color w:val="auto"/>
          <w:sz w:val="22"/>
          <w:highlight w:val="none"/>
        </w:rPr>
      </w:pPr>
      <w:r>
        <w:rPr>
          <w:rFonts w:hAnsi="宋体" w:eastAsia="宋体"/>
          <w:color w:val="auto"/>
          <w:sz w:val="22"/>
          <w:highlight w:val="none"/>
        </w:rPr>
        <w:t>“电子加密投标文件”解密：见《</w:t>
      </w:r>
      <w:r>
        <w:rPr>
          <w:rFonts w:hint="eastAsia" w:hAnsi="宋体" w:eastAsia="宋体"/>
          <w:color w:val="auto"/>
          <w:sz w:val="22"/>
          <w:highlight w:val="none"/>
        </w:rPr>
        <w:t>第一部分</w:t>
      </w:r>
      <w:r>
        <w:rPr>
          <w:rFonts w:hAnsi="宋体" w:eastAsia="宋体"/>
          <w:color w:val="auto"/>
          <w:sz w:val="22"/>
          <w:highlight w:val="none"/>
        </w:rPr>
        <w:t xml:space="preserve">  投标邀请函（投标须知前附表）》。</w:t>
      </w:r>
    </w:p>
    <w:p w14:paraId="6E1C18D1">
      <w:pPr>
        <w:pStyle w:val="2"/>
        <w:adjustRightInd w:val="0"/>
        <w:snapToGrid w:val="0"/>
        <w:spacing w:line="420" w:lineRule="atLeast"/>
        <w:ind w:firstLine="442" w:firstLineChars="200"/>
        <w:rPr>
          <w:rFonts w:hAnsi="宋体" w:eastAsia="宋体"/>
          <w:color w:val="auto"/>
          <w:sz w:val="22"/>
          <w:highlight w:val="none"/>
        </w:rPr>
      </w:pPr>
      <w:r>
        <w:rPr>
          <w:rFonts w:hint="eastAsia" w:hAnsi="宋体" w:eastAsia="宋体"/>
          <w:color w:val="auto"/>
          <w:sz w:val="22"/>
          <w:highlight w:val="none"/>
        </w:rPr>
        <w:t>3、投标文件的补充、修改或撤回</w:t>
      </w:r>
      <w:r>
        <w:rPr>
          <w:rFonts w:hAnsi="宋体" w:eastAsia="宋体"/>
          <w:color w:val="auto"/>
          <w:sz w:val="22"/>
          <w:highlight w:val="none"/>
        </w:rPr>
        <w:tab/>
      </w:r>
    </w:p>
    <w:p w14:paraId="70C54965">
      <w:pPr>
        <w:pStyle w:val="2"/>
        <w:adjustRightInd w:val="0"/>
        <w:snapToGrid w:val="0"/>
        <w:spacing w:line="420" w:lineRule="atLeast"/>
        <w:ind w:firstLine="442" w:firstLineChars="200"/>
        <w:rPr>
          <w:rFonts w:hAnsi="宋体" w:eastAsia="宋体"/>
          <w:color w:val="auto"/>
          <w:sz w:val="22"/>
          <w:highlight w:val="none"/>
        </w:rPr>
      </w:pPr>
      <w:r>
        <w:rPr>
          <w:rFonts w:hAnsi="宋体" w:eastAsia="宋体"/>
          <w:color w:val="auto"/>
          <w:sz w:val="22"/>
          <w:highlight w:val="none"/>
        </w:rPr>
        <w:t>3.1</w:t>
      </w:r>
      <w:r>
        <w:rPr>
          <w:rFonts w:hint="eastAsia" w:hAnsi="宋体" w:eastAsia="宋体"/>
          <w:color w:val="auto"/>
          <w:sz w:val="22"/>
          <w:highlight w:val="none"/>
        </w:rPr>
        <w:t xml:space="preserve"> </w:t>
      </w:r>
      <w:r>
        <w:rPr>
          <w:rFonts w:hAnsi="宋体" w:eastAsia="宋体"/>
          <w:color w:val="auto"/>
          <w:sz w:val="22"/>
          <w:highlight w:val="none"/>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5A2F39E2">
      <w:pPr>
        <w:pStyle w:val="2"/>
        <w:adjustRightInd w:val="0"/>
        <w:snapToGrid w:val="0"/>
        <w:spacing w:line="420" w:lineRule="atLeast"/>
        <w:ind w:firstLine="442" w:firstLineChars="200"/>
        <w:rPr>
          <w:rFonts w:hAnsi="宋体" w:eastAsia="宋体"/>
          <w:color w:val="auto"/>
          <w:sz w:val="22"/>
          <w:highlight w:val="none"/>
        </w:rPr>
      </w:pPr>
      <w:r>
        <w:rPr>
          <w:rFonts w:hAnsi="宋体" w:eastAsia="宋体"/>
          <w:color w:val="auto"/>
          <w:sz w:val="22"/>
          <w:highlight w:val="none"/>
        </w:rPr>
        <w:t>3.2</w:t>
      </w:r>
      <w:r>
        <w:rPr>
          <w:rFonts w:hint="eastAsia" w:hAnsi="宋体" w:eastAsia="宋体"/>
          <w:color w:val="auto"/>
          <w:sz w:val="22"/>
          <w:highlight w:val="none"/>
        </w:rPr>
        <w:t xml:space="preserve"> </w:t>
      </w:r>
      <w:r>
        <w:rPr>
          <w:rFonts w:hAnsi="宋体" w:eastAsia="宋体"/>
          <w:color w:val="auto"/>
          <w:sz w:val="22"/>
          <w:highlight w:val="none"/>
        </w:rPr>
        <w:t>投标截止时间后，投标供应商不得撤回、修改《投标文件》。</w:t>
      </w:r>
    </w:p>
    <w:p w14:paraId="75D339BB">
      <w:pPr>
        <w:pStyle w:val="2"/>
        <w:adjustRightInd w:val="0"/>
        <w:snapToGrid w:val="0"/>
        <w:spacing w:line="420" w:lineRule="atLeast"/>
        <w:ind w:firstLine="442" w:firstLineChars="200"/>
        <w:rPr>
          <w:rFonts w:hAnsi="宋体" w:eastAsia="宋体"/>
          <w:color w:val="auto"/>
          <w:sz w:val="22"/>
          <w:highlight w:val="none"/>
        </w:rPr>
      </w:pPr>
      <w:r>
        <w:rPr>
          <w:rFonts w:hint="eastAsia" w:hAnsi="宋体" w:eastAsia="宋体"/>
          <w:color w:val="auto"/>
          <w:sz w:val="22"/>
          <w:highlight w:val="none"/>
        </w:rPr>
        <w:t>4、投标文件的备选方案</w:t>
      </w:r>
    </w:p>
    <w:p w14:paraId="1731E5A3">
      <w:pPr>
        <w:pStyle w:val="2"/>
        <w:adjustRightInd w:val="0"/>
        <w:snapToGrid w:val="0"/>
        <w:spacing w:line="420" w:lineRule="atLeast"/>
        <w:ind w:firstLine="442" w:firstLineChars="200"/>
        <w:rPr>
          <w:rFonts w:hAnsi="宋体" w:eastAsia="宋体"/>
          <w:color w:val="auto"/>
          <w:sz w:val="22"/>
          <w:highlight w:val="none"/>
        </w:rPr>
      </w:pPr>
      <w:r>
        <w:rPr>
          <w:rFonts w:hAnsi="宋体" w:eastAsia="宋体"/>
          <w:color w:val="auto"/>
          <w:sz w:val="22"/>
          <w:highlight w:val="none"/>
        </w:rPr>
        <w:t>投标供应商不得递交任何的投标备选（替代）方案，否则其投标文件将作无效标处理。</w:t>
      </w:r>
    </w:p>
    <w:p w14:paraId="2E45E2E1">
      <w:pPr>
        <w:pStyle w:val="2"/>
        <w:adjustRightInd w:val="0"/>
        <w:snapToGrid w:val="0"/>
        <w:spacing w:line="420" w:lineRule="atLeast"/>
        <w:ind w:firstLine="435" w:firstLineChars="197"/>
        <w:outlineLvl w:val="0"/>
        <w:rPr>
          <w:rFonts w:hAnsi="宋体" w:eastAsia="宋体"/>
          <w:color w:val="auto"/>
          <w:sz w:val="22"/>
          <w:highlight w:val="none"/>
        </w:rPr>
      </w:pPr>
      <w:r>
        <w:rPr>
          <w:rFonts w:hint="eastAsia" w:hAnsi="宋体" w:eastAsia="宋体"/>
          <w:color w:val="auto"/>
          <w:sz w:val="22"/>
          <w:highlight w:val="none"/>
        </w:rPr>
        <w:t>五、开标和评标</w:t>
      </w:r>
    </w:p>
    <w:p w14:paraId="10C7B0E3">
      <w:pPr>
        <w:pStyle w:val="2"/>
        <w:adjustRightInd w:val="0"/>
        <w:snapToGrid w:val="0"/>
        <w:spacing w:line="420" w:lineRule="atLeast"/>
        <w:ind w:firstLine="440" w:firstLineChars="200"/>
        <w:rPr>
          <w:rFonts w:hAnsi="宋体" w:eastAsia="宋体"/>
          <w:b w:val="0"/>
          <w:color w:val="auto"/>
          <w:sz w:val="22"/>
          <w:highlight w:val="none"/>
        </w:rPr>
      </w:pPr>
      <w:r>
        <w:rPr>
          <w:rFonts w:hAnsi="宋体" w:eastAsia="宋体"/>
          <w:b w:val="0"/>
          <w:color w:val="auto"/>
          <w:sz w:val="22"/>
          <w:highlight w:val="none"/>
        </w:rPr>
        <w:t>1、开标</w:t>
      </w:r>
    </w:p>
    <w:p w14:paraId="61CF47FD">
      <w:pPr>
        <w:pStyle w:val="2"/>
        <w:adjustRightInd w:val="0"/>
        <w:snapToGrid w:val="0"/>
        <w:spacing w:line="420" w:lineRule="atLeast"/>
        <w:ind w:firstLine="440" w:firstLineChars="200"/>
        <w:rPr>
          <w:rFonts w:hAnsi="宋体" w:eastAsia="宋体"/>
          <w:color w:val="auto"/>
          <w:sz w:val="22"/>
          <w:highlight w:val="none"/>
        </w:rPr>
      </w:pPr>
      <w:r>
        <w:rPr>
          <w:rFonts w:hAnsi="宋体" w:eastAsia="宋体"/>
          <w:b w:val="0"/>
          <w:color w:val="auto"/>
          <w:sz w:val="22"/>
          <w:highlight w:val="none"/>
        </w:rPr>
        <w:t>1.1</w:t>
      </w:r>
      <w:r>
        <w:rPr>
          <w:rFonts w:hint="eastAsia" w:hAnsi="宋体" w:eastAsia="宋体"/>
          <w:b w:val="0"/>
          <w:color w:val="auto"/>
          <w:sz w:val="22"/>
          <w:highlight w:val="none"/>
        </w:rPr>
        <w:t xml:space="preserve"> </w:t>
      </w:r>
      <w:r>
        <w:rPr>
          <w:rFonts w:hAnsi="宋体" w:eastAsia="宋体"/>
          <w:color w:val="auto"/>
          <w:sz w:val="22"/>
          <w:highlight w:val="none"/>
        </w:rPr>
        <w:t>采购代理机构按采购文件规定的时间、地点通过“政府采购云平台”组织开标、开启投标文件，所有供应商均应当准时在线参加。投标供应商因未在线参加开标而导致投标文件无法按时解密等一切后果由供应商自己承担。</w:t>
      </w:r>
    </w:p>
    <w:p w14:paraId="41E9A4F2">
      <w:pPr>
        <w:pStyle w:val="2"/>
        <w:adjustRightInd w:val="0"/>
        <w:snapToGrid w:val="0"/>
        <w:spacing w:line="420" w:lineRule="atLeast"/>
        <w:ind w:firstLine="442" w:firstLineChars="200"/>
        <w:rPr>
          <w:rFonts w:hAnsi="宋体" w:eastAsia="宋体"/>
          <w:b w:val="0"/>
          <w:color w:val="auto"/>
          <w:sz w:val="22"/>
          <w:highlight w:val="none"/>
        </w:rPr>
      </w:pPr>
      <w:r>
        <w:rPr>
          <w:rFonts w:hint="eastAsia" w:hAnsi="宋体" w:eastAsia="宋体"/>
          <w:color w:val="auto"/>
          <w:sz w:val="22"/>
          <w:highlight w:val="none"/>
        </w:rPr>
        <w:t>在线开评标进行时，供应商投标代表需自行关注平台提示信息，期间有发出“询标/澄清函”等相关线上函件时，因供应商自身原因逾期/错过回复时间，由此造成的后果由供应商自行承担。</w:t>
      </w:r>
    </w:p>
    <w:p w14:paraId="4E8029B8">
      <w:pPr>
        <w:pStyle w:val="2"/>
        <w:adjustRightInd w:val="0"/>
        <w:snapToGrid w:val="0"/>
        <w:spacing w:line="420" w:lineRule="atLeast"/>
        <w:ind w:firstLine="440" w:firstLineChars="200"/>
        <w:rPr>
          <w:rFonts w:hAnsi="宋体" w:eastAsia="宋体"/>
          <w:b w:val="0"/>
          <w:color w:val="auto"/>
          <w:sz w:val="22"/>
          <w:highlight w:val="none"/>
        </w:rPr>
      </w:pPr>
      <w:r>
        <w:rPr>
          <w:rFonts w:hAnsi="宋体" w:eastAsia="宋体"/>
          <w:b w:val="0"/>
          <w:color w:val="auto"/>
          <w:sz w:val="22"/>
          <w:highlight w:val="none"/>
        </w:rPr>
        <w:t>1.</w:t>
      </w:r>
      <w:r>
        <w:rPr>
          <w:rFonts w:hint="eastAsia" w:hAnsi="宋体" w:eastAsia="宋体"/>
          <w:b w:val="0"/>
          <w:color w:val="auto"/>
          <w:sz w:val="22"/>
          <w:highlight w:val="none"/>
        </w:rPr>
        <w:t xml:space="preserve">2 </w:t>
      </w:r>
      <w:r>
        <w:rPr>
          <w:rFonts w:hAnsi="宋体" w:eastAsia="宋体"/>
          <w:b w:val="0"/>
          <w:color w:val="auto"/>
          <w:sz w:val="22"/>
          <w:highlight w:val="none"/>
        </w:rPr>
        <w:t>开标流程</w:t>
      </w:r>
    </w:p>
    <w:p w14:paraId="385F81DE">
      <w:pPr>
        <w:pStyle w:val="2"/>
        <w:adjustRightInd w:val="0"/>
        <w:snapToGrid w:val="0"/>
        <w:spacing w:line="420" w:lineRule="atLeast"/>
        <w:ind w:firstLine="440" w:firstLineChars="200"/>
        <w:rPr>
          <w:rFonts w:hAnsi="宋体" w:eastAsia="宋体"/>
          <w:b w:val="0"/>
          <w:color w:val="auto"/>
          <w:sz w:val="22"/>
          <w:highlight w:val="none"/>
        </w:rPr>
      </w:pPr>
      <w:r>
        <w:rPr>
          <w:rFonts w:hAnsi="宋体" w:eastAsia="宋体"/>
          <w:b w:val="0"/>
          <w:color w:val="auto"/>
          <w:sz w:val="22"/>
          <w:highlight w:val="none"/>
        </w:rPr>
        <w:t>（1）向各投标供应商发出电子加密投标文件【开始解密】通知，由供应商按采购文件规定的时间内自行进行投标文件解密。</w:t>
      </w:r>
      <w:r>
        <w:rPr>
          <w:rFonts w:hAnsi="宋体" w:eastAsia="宋体"/>
          <w:color w:val="auto"/>
          <w:sz w:val="22"/>
          <w:highlight w:val="none"/>
        </w:rPr>
        <w:t>投标供应商在规定的时间内无法完成已递交的“电子加密投标文件”解密的，其投标文件按拒收处理</w:t>
      </w:r>
      <w:r>
        <w:rPr>
          <w:rFonts w:hAnsi="宋体" w:eastAsia="宋体"/>
          <w:b w:val="0"/>
          <w:color w:val="auto"/>
          <w:sz w:val="22"/>
          <w:highlight w:val="none"/>
        </w:rPr>
        <w:t>。</w:t>
      </w:r>
    </w:p>
    <w:p w14:paraId="569CA156">
      <w:pPr>
        <w:pStyle w:val="2"/>
        <w:adjustRightInd w:val="0"/>
        <w:snapToGrid w:val="0"/>
        <w:spacing w:line="420" w:lineRule="atLeast"/>
        <w:ind w:firstLine="440" w:firstLineChars="200"/>
        <w:rPr>
          <w:rFonts w:hAnsi="宋体" w:eastAsia="宋体"/>
          <w:b w:val="0"/>
          <w:color w:val="auto"/>
          <w:sz w:val="22"/>
          <w:highlight w:val="none"/>
        </w:rPr>
      </w:pPr>
      <w:r>
        <w:rPr>
          <w:rFonts w:hAnsi="宋体" w:eastAsia="宋体"/>
          <w:b w:val="0"/>
          <w:color w:val="auto"/>
          <w:sz w:val="22"/>
          <w:highlight w:val="none"/>
        </w:rPr>
        <w:t>（2）投标文件解密结束，开启资格文件，进入资格审查环节，</w:t>
      </w:r>
      <w:r>
        <w:rPr>
          <w:rFonts w:hint="eastAsia" w:hAnsi="宋体" w:eastAsia="宋体"/>
          <w:b w:val="0"/>
          <w:color w:val="auto"/>
          <w:sz w:val="22"/>
          <w:highlight w:val="none"/>
        </w:rPr>
        <w:t>评审</w:t>
      </w:r>
      <w:r>
        <w:rPr>
          <w:rFonts w:hAnsi="宋体" w:eastAsia="宋体"/>
          <w:b w:val="0"/>
          <w:color w:val="auto"/>
          <w:sz w:val="22"/>
          <w:highlight w:val="none"/>
        </w:rPr>
        <w:t>小组依法对投标供应商的资格进行审查，具体见本章节“投标供应商资格审查”相关规定。</w:t>
      </w:r>
    </w:p>
    <w:p w14:paraId="7F905532">
      <w:pPr>
        <w:pStyle w:val="2"/>
        <w:adjustRightInd w:val="0"/>
        <w:snapToGrid w:val="0"/>
        <w:spacing w:line="420" w:lineRule="atLeast"/>
        <w:ind w:firstLine="440" w:firstLineChars="200"/>
        <w:rPr>
          <w:rFonts w:hAnsi="宋体" w:eastAsia="宋体"/>
          <w:b w:val="0"/>
          <w:color w:val="auto"/>
          <w:sz w:val="22"/>
          <w:highlight w:val="none"/>
        </w:rPr>
      </w:pPr>
      <w:r>
        <w:rPr>
          <w:rFonts w:hAnsi="宋体" w:eastAsia="宋体"/>
          <w:b w:val="0"/>
          <w:color w:val="auto"/>
          <w:sz w:val="22"/>
          <w:highlight w:val="none"/>
        </w:rPr>
        <w:t>（3）开启资格审查通过的投标供应商的商务技术文件进入符合性审查及商务技术评审；</w:t>
      </w:r>
    </w:p>
    <w:p w14:paraId="46A9A3FB">
      <w:pPr>
        <w:pStyle w:val="2"/>
        <w:adjustRightInd w:val="0"/>
        <w:snapToGrid w:val="0"/>
        <w:spacing w:line="420" w:lineRule="atLeast"/>
        <w:ind w:firstLine="440" w:firstLineChars="200"/>
        <w:rPr>
          <w:rFonts w:hAnsi="宋体" w:eastAsia="宋体"/>
          <w:b w:val="0"/>
          <w:color w:val="auto"/>
          <w:sz w:val="22"/>
          <w:highlight w:val="none"/>
        </w:rPr>
      </w:pPr>
      <w:r>
        <w:rPr>
          <w:rFonts w:hAnsi="宋体" w:eastAsia="宋体"/>
          <w:b w:val="0"/>
          <w:color w:val="auto"/>
          <w:sz w:val="22"/>
          <w:highlight w:val="none"/>
        </w:rPr>
        <w:t>（4）符合性审查、商务技术评审结束后，开启符合性审查、商务技术评审有效投标供应商的《报价文件》。由评审小组对报价文件的符合性等进行审查核实。投标供应商在线制作投标文件时《开标一览表》中填写的金额与解密后“电子加密投标文件”中《开标一览表》填写的金额不一致的，以解密后“电子加密投标文件”中《开标一览表》填写的金额</w:t>
      </w:r>
      <w:r>
        <w:rPr>
          <w:rFonts w:hAnsi="宋体" w:eastAsia="宋体" w:cs="Times New Roman"/>
          <w:b w:val="0"/>
          <w:color w:val="auto"/>
          <w:sz w:val="22"/>
          <w:highlight w:val="none"/>
        </w:rPr>
        <w:t>为准</w:t>
      </w:r>
      <w:r>
        <w:rPr>
          <w:rFonts w:hint="eastAsia" w:hAnsi="宋体" w:eastAsia="宋体" w:cs="Times New Roman"/>
          <w:b w:val="0"/>
          <w:color w:val="auto"/>
          <w:sz w:val="22"/>
          <w:highlight w:val="none"/>
        </w:rPr>
        <w:t>并进行修正</w:t>
      </w:r>
      <w:r>
        <w:rPr>
          <w:rFonts w:hAnsi="宋体" w:eastAsia="宋体" w:cs="Times New Roman"/>
          <w:b w:val="0"/>
          <w:color w:val="auto"/>
          <w:sz w:val="22"/>
          <w:highlight w:val="none"/>
        </w:rPr>
        <w:t>。</w:t>
      </w:r>
    </w:p>
    <w:p w14:paraId="3CC2E332">
      <w:pPr>
        <w:pStyle w:val="2"/>
        <w:adjustRightInd w:val="0"/>
        <w:snapToGrid w:val="0"/>
        <w:spacing w:line="420" w:lineRule="atLeast"/>
        <w:ind w:firstLine="330" w:firstLineChars="150"/>
        <w:rPr>
          <w:rFonts w:hAnsi="宋体" w:eastAsia="宋体"/>
          <w:b w:val="0"/>
          <w:color w:val="auto"/>
          <w:sz w:val="22"/>
          <w:highlight w:val="none"/>
        </w:rPr>
      </w:pPr>
      <w:r>
        <w:rPr>
          <w:rFonts w:hAnsi="宋体" w:eastAsia="宋体"/>
          <w:b w:val="0"/>
          <w:color w:val="auto"/>
          <w:sz w:val="22"/>
          <w:highlight w:val="none"/>
        </w:rPr>
        <w:t>开标时，报价文件中投标报价出现前后不一致的，按照下列规定修正：</w:t>
      </w:r>
    </w:p>
    <w:p w14:paraId="1916F022">
      <w:pPr>
        <w:pStyle w:val="2"/>
        <w:adjustRightInd w:val="0"/>
        <w:snapToGrid w:val="0"/>
        <w:spacing w:line="420" w:lineRule="atLeast"/>
        <w:ind w:firstLine="330" w:firstLineChars="150"/>
        <w:rPr>
          <w:rFonts w:hAnsi="宋体" w:eastAsia="宋体"/>
          <w:b w:val="0"/>
          <w:color w:val="auto"/>
          <w:sz w:val="22"/>
          <w:highlight w:val="none"/>
        </w:rPr>
      </w:pPr>
      <w:r>
        <w:rPr>
          <w:rFonts w:hAnsi="宋体" w:eastAsia="宋体"/>
          <w:b w:val="0"/>
          <w:color w:val="auto"/>
          <w:sz w:val="22"/>
          <w:highlight w:val="none"/>
        </w:rPr>
        <w:t>（一）投标文件中开标一览表内容与投标文件中相应内容不一致的，以开标一览表为准；</w:t>
      </w:r>
    </w:p>
    <w:p w14:paraId="5C61E81D">
      <w:pPr>
        <w:pStyle w:val="2"/>
        <w:adjustRightInd w:val="0"/>
        <w:snapToGrid w:val="0"/>
        <w:spacing w:line="420" w:lineRule="atLeast"/>
        <w:ind w:firstLine="330" w:firstLineChars="150"/>
        <w:rPr>
          <w:rFonts w:hAnsi="宋体" w:eastAsia="宋体"/>
          <w:b w:val="0"/>
          <w:color w:val="auto"/>
          <w:sz w:val="22"/>
          <w:highlight w:val="none"/>
        </w:rPr>
      </w:pPr>
      <w:r>
        <w:rPr>
          <w:rFonts w:hAnsi="宋体" w:eastAsia="宋体"/>
          <w:b w:val="0"/>
          <w:color w:val="auto"/>
          <w:sz w:val="22"/>
          <w:highlight w:val="none"/>
        </w:rPr>
        <w:t>（二）大写金额和小写金额不一致的，以大写金额为准；</w:t>
      </w:r>
    </w:p>
    <w:p w14:paraId="60325685">
      <w:pPr>
        <w:pStyle w:val="2"/>
        <w:adjustRightInd w:val="0"/>
        <w:snapToGrid w:val="0"/>
        <w:spacing w:line="420" w:lineRule="atLeast"/>
        <w:ind w:firstLine="330" w:firstLineChars="150"/>
        <w:rPr>
          <w:rFonts w:hAnsi="宋体" w:eastAsia="宋体"/>
          <w:b w:val="0"/>
          <w:color w:val="auto"/>
          <w:sz w:val="22"/>
          <w:highlight w:val="none"/>
        </w:rPr>
      </w:pPr>
      <w:r>
        <w:rPr>
          <w:rFonts w:hAnsi="宋体" w:eastAsia="宋体"/>
          <w:b w:val="0"/>
          <w:color w:val="auto"/>
          <w:sz w:val="22"/>
          <w:highlight w:val="none"/>
        </w:rPr>
        <w:t>（三）单价金额小数点或者百分比有明显错位的，以开标一览表的总价为准，并修改单价；</w:t>
      </w:r>
    </w:p>
    <w:p w14:paraId="29B058EB">
      <w:pPr>
        <w:pStyle w:val="2"/>
        <w:adjustRightInd w:val="0"/>
        <w:snapToGrid w:val="0"/>
        <w:spacing w:line="420" w:lineRule="atLeast"/>
        <w:ind w:firstLine="330" w:firstLineChars="150"/>
        <w:rPr>
          <w:rFonts w:hAnsi="宋体" w:eastAsia="宋体"/>
          <w:b w:val="0"/>
          <w:color w:val="auto"/>
          <w:sz w:val="22"/>
          <w:highlight w:val="none"/>
        </w:rPr>
      </w:pPr>
      <w:r>
        <w:rPr>
          <w:rFonts w:hAnsi="宋体" w:eastAsia="宋体"/>
          <w:b w:val="0"/>
          <w:color w:val="auto"/>
          <w:sz w:val="22"/>
          <w:highlight w:val="none"/>
        </w:rPr>
        <w:t>（四）总价金额与按单价汇总金额不一致的，以单价金额计算结果为准。</w:t>
      </w:r>
    </w:p>
    <w:p w14:paraId="50408671">
      <w:pPr>
        <w:pStyle w:val="2"/>
        <w:adjustRightInd w:val="0"/>
        <w:snapToGrid w:val="0"/>
        <w:spacing w:line="420" w:lineRule="atLeast"/>
        <w:ind w:firstLine="440" w:firstLineChars="200"/>
        <w:rPr>
          <w:rFonts w:hAnsi="宋体" w:eastAsia="宋体"/>
          <w:b w:val="0"/>
          <w:color w:val="auto"/>
          <w:sz w:val="22"/>
          <w:highlight w:val="none"/>
        </w:rPr>
      </w:pPr>
      <w:r>
        <w:rPr>
          <w:rFonts w:hAnsi="宋体" w:eastAsia="宋体"/>
          <w:b w:val="0"/>
          <w:color w:val="auto"/>
          <w:sz w:val="22"/>
          <w:highlight w:val="none"/>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14:paraId="05779EC2">
      <w:pPr>
        <w:pStyle w:val="2"/>
        <w:adjustRightInd w:val="0"/>
        <w:snapToGrid w:val="0"/>
        <w:spacing w:line="420" w:lineRule="atLeast"/>
        <w:ind w:firstLine="440" w:firstLineChars="200"/>
        <w:rPr>
          <w:rFonts w:hAnsi="宋体" w:eastAsia="宋体"/>
          <w:b w:val="0"/>
          <w:color w:val="auto"/>
          <w:sz w:val="22"/>
          <w:highlight w:val="none"/>
        </w:rPr>
      </w:pPr>
      <w:r>
        <w:rPr>
          <w:rFonts w:hAnsi="宋体" w:eastAsia="宋体"/>
          <w:b w:val="0"/>
          <w:color w:val="auto"/>
          <w:sz w:val="22"/>
          <w:highlight w:val="none"/>
        </w:rPr>
        <w:t>（5）评审结束后，公布采购结果。</w:t>
      </w:r>
    </w:p>
    <w:p w14:paraId="4656F4A5">
      <w:pPr>
        <w:spacing w:line="420" w:lineRule="atLeast"/>
        <w:ind w:firstLine="435" w:firstLineChars="197"/>
        <w:rPr>
          <w:rFonts w:eastAsia="宋体"/>
          <w:b w:val="0"/>
          <w:color w:val="auto"/>
          <w:sz w:val="22"/>
          <w:szCs w:val="22"/>
          <w:highlight w:val="none"/>
        </w:rPr>
      </w:pPr>
      <w:r>
        <w:rPr>
          <w:rFonts w:eastAsia="宋体"/>
          <w:color w:val="auto"/>
          <w:sz w:val="22"/>
          <w:szCs w:val="22"/>
          <w:highlight w:val="none"/>
        </w:rPr>
        <w:t>特别说明：如遇“政府采购云平台”电子化开标或评审程序调整的，按调整后程序执行。</w:t>
      </w:r>
    </w:p>
    <w:p w14:paraId="127EC035">
      <w:pPr>
        <w:adjustRightInd w:val="0"/>
        <w:snapToGrid w:val="0"/>
        <w:spacing w:line="42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2、</w:t>
      </w:r>
      <w:r>
        <w:rPr>
          <w:rFonts w:ascii="宋体" w:eastAsia="宋体"/>
          <w:b w:val="0"/>
          <w:color w:val="auto"/>
          <w:sz w:val="22"/>
          <w:szCs w:val="22"/>
          <w:highlight w:val="none"/>
        </w:rPr>
        <w:t>投标供应商</w:t>
      </w:r>
      <w:r>
        <w:rPr>
          <w:rFonts w:hint="eastAsia" w:ascii="宋体" w:eastAsia="宋体"/>
          <w:b w:val="0"/>
          <w:color w:val="auto"/>
          <w:sz w:val="22"/>
          <w:szCs w:val="22"/>
          <w:highlight w:val="none"/>
        </w:rPr>
        <w:t>资格审查</w:t>
      </w:r>
    </w:p>
    <w:p w14:paraId="26EF10D7">
      <w:pPr>
        <w:pStyle w:val="2"/>
        <w:adjustRightInd w:val="0"/>
        <w:snapToGrid w:val="0"/>
        <w:spacing w:line="420" w:lineRule="atLeast"/>
        <w:ind w:firstLine="442" w:firstLineChars="200"/>
        <w:rPr>
          <w:rFonts w:hAnsi="宋体" w:eastAsia="宋体"/>
          <w:color w:val="auto"/>
          <w:sz w:val="22"/>
          <w:highlight w:val="none"/>
        </w:rPr>
      </w:pPr>
      <w:r>
        <w:rPr>
          <w:rFonts w:hAnsi="宋体" w:eastAsia="宋体"/>
          <w:color w:val="auto"/>
          <w:sz w:val="22"/>
          <w:highlight w:val="none"/>
        </w:rPr>
        <w:t>2.1</w:t>
      </w:r>
      <w:r>
        <w:rPr>
          <w:rFonts w:hint="eastAsia" w:hAnsi="宋体" w:eastAsia="宋体"/>
          <w:color w:val="auto"/>
          <w:sz w:val="22"/>
          <w:highlight w:val="none"/>
        </w:rPr>
        <w:t xml:space="preserve"> </w:t>
      </w:r>
      <w:r>
        <w:rPr>
          <w:rFonts w:hAnsi="宋体" w:eastAsia="宋体"/>
          <w:color w:val="auto"/>
          <w:sz w:val="22"/>
          <w:highlight w:val="none"/>
        </w:rPr>
        <w:t>开标后，</w:t>
      </w:r>
      <w:r>
        <w:rPr>
          <w:rFonts w:hint="eastAsia" w:hAnsi="宋体" w:eastAsia="宋体"/>
          <w:color w:val="auto"/>
          <w:sz w:val="22"/>
          <w:highlight w:val="none"/>
        </w:rPr>
        <w:t>评审</w:t>
      </w:r>
      <w:r>
        <w:rPr>
          <w:rFonts w:hAnsi="宋体" w:eastAsia="宋体"/>
          <w:color w:val="auto"/>
          <w:sz w:val="22"/>
          <w:highlight w:val="none"/>
        </w:rPr>
        <w:t>小组应当依法对投标供应商的资格进行审查，审查各投标供应商的资格是否满足采购文件的要求。</w:t>
      </w:r>
      <w:r>
        <w:rPr>
          <w:rFonts w:hint="eastAsia" w:hAnsi="宋体" w:eastAsia="宋体"/>
          <w:color w:val="auto"/>
          <w:sz w:val="22"/>
          <w:highlight w:val="none"/>
        </w:rPr>
        <w:t>评审</w:t>
      </w:r>
      <w:r>
        <w:rPr>
          <w:rFonts w:hAnsi="宋体" w:eastAsia="宋体"/>
          <w:color w:val="auto"/>
          <w:sz w:val="22"/>
          <w:highlight w:val="none"/>
        </w:rPr>
        <w:t>小组对投标供应商所提交的资格证明材料仅负审核的责任。如发现投标供应商所提交的资格证明材料不合法或与事实不符，采购人可取消其中标资格并追究投标供应商的法律责任。</w:t>
      </w:r>
    </w:p>
    <w:p w14:paraId="47A203DE">
      <w:pPr>
        <w:pStyle w:val="2"/>
        <w:adjustRightInd w:val="0"/>
        <w:snapToGrid w:val="0"/>
        <w:spacing w:line="420" w:lineRule="atLeast"/>
        <w:ind w:firstLine="442" w:firstLineChars="200"/>
        <w:rPr>
          <w:rFonts w:hAnsi="宋体" w:eastAsia="宋体"/>
          <w:color w:val="auto"/>
          <w:sz w:val="22"/>
          <w:highlight w:val="none"/>
        </w:rPr>
      </w:pPr>
      <w:r>
        <w:rPr>
          <w:rFonts w:hAnsi="宋体" w:eastAsia="宋体"/>
          <w:color w:val="auto"/>
          <w:sz w:val="22"/>
          <w:highlight w:val="none"/>
        </w:rPr>
        <w:t>2.2</w:t>
      </w:r>
      <w:r>
        <w:rPr>
          <w:rFonts w:hint="eastAsia" w:hAnsi="宋体" w:eastAsia="宋体"/>
          <w:color w:val="auto"/>
          <w:sz w:val="22"/>
          <w:highlight w:val="none"/>
        </w:rPr>
        <w:t xml:space="preserve"> </w:t>
      </w:r>
      <w:r>
        <w:rPr>
          <w:rFonts w:hAnsi="宋体" w:eastAsia="宋体"/>
          <w:color w:val="auto"/>
          <w:sz w:val="22"/>
          <w:highlight w:val="none"/>
        </w:rPr>
        <w:t>投标供应商提交的资格证明材料无法证明其符合采购文件规定的“投标供应商资格要求”的，</w:t>
      </w:r>
      <w:r>
        <w:rPr>
          <w:rFonts w:hint="eastAsia" w:hAnsi="宋体" w:eastAsia="宋体"/>
          <w:color w:val="auto"/>
          <w:sz w:val="22"/>
          <w:highlight w:val="none"/>
        </w:rPr>
        <w:t>评审</w:t>
      </w:r>
      <w:r>
        <w:rPr>
          <w:rFonts w:hAnsi="宋体" w:eastAsia="宋体"/>
          <w:color w:val="auto"/>
          <w:sz w:val="22"/>
          <w:highlight w:val="none"/>
        </w:rPr>
        <w:t>小组将对其作资格审查不通过处理（无效投标），并不再</w:t>
      </w:r>
      <w:r>
        <w:rPr>
          <w:rFonts w:hint="eastAsia" w:hAnsi="宋体" w:eastAsia="宋体"/>
          <w:color w:val="auto"/>
          <w:sz w:val="22"/>
          <w:highlight w:val="none"/>
        </w:rPr>
        <w:t>对</w:t>
      </w:r>
      <w:r>
        <w:rPr>
          <w:rFonts w:hAnsi="宋体" w:eastAsia="宋体"/>
          <w:color w:val="auto"/>
          <w:sz w:val="22"/>
          <w:highlight w:val="none"/>
        </w:rPr>
        <w:t>其投标进行后续评审。</w:t>
      </w:r>
    </w:p>
    <w:p w14:paraId="4DC54249">
      <w:pPr>
        <w:pStyle w:val="2"/>
        <w:adjustRightInd w:val="0"/>
        <w:snapToGrid w:val="0"/>
        <w:spacing w:line="420" w:lineRule="atLeast"/>
        <w:ind w:firstLine="442" w:firstLineChars="200"/>
        <w:rPr>
          <w:rFonts w:hAnsi="宋体" w:eastAsia="宋体"/>
          <w:color w:val="auto"/>
          <w:sz w:val="22"/>
          <w:highlight w:val="none"/>
        </w:rPr>
      </w:pPr>
      <w:r>
        <w:rPr>
          <w:rFonts w:hAnsi="宋体" w:eastAsia="宋体"/>
          <w:color w:val="auto"/>
          <w:sz w:val="22"/>
          <w:highlight w:val="none"/>
        </w:rPr>
        <w:t>2.3</w:t>
      </w:r>
      <w:r>
        <w:rPr>
          <w:rFonts w:hint="eastAsia" w:hAnsi="宋体" w:eastAsia="宋体"/>
          <w:color w:val="auto"/>
          <w:sz w:val="22"/>
          <w:highlight w:val="none"/>
        </w:rPr>
        <w:t xml:space="preserve"> </w:t>
      </w:r>
      <w:r>
        <w:rPr>
          <w:rFonts w:hAnsi="宋体" w:eastAsia="宋体"/>
          <w:color w:val="auto"/>
          <w:sz w:val="22"/>
          <w:highlight w:val="none"/>
        </w:rPr>
        <w:t>单位负责人为同一人或者存在直接控股、管理关系的不同供应商参加同一合同项下的政府采购活动的，相关投标供应商均作资格无效处理。</w:t>
      </w:r>
    </w:p>
    <w:p w14:paraId="08914E46">
      <w:pPr>
        <w:pStyle w:val="2"/>
        <w:adjustRightInd w:val="0"/>
        <w:snapToGrid w:val="0"/>
        <w:spacing w:line="420" w:lineRule="atLeast"/>
        <w:ind w:firstLine="440" w:firstLineChars="200"/>
        <w:rPr>
          <w:rFonts w:hAnsi="宋体" w:eastAsia="宋体"/>
          <w:b w:val="0"/>
          <w:color w:val="auto"/>
          <w:sz w:val="22"/>
          <w:highlight w:val="none"/>
        </w:rPr>
      </w:pPr>
      <w:r>
        <w:rPr>
          <w:rFonts w:hint="eastAsia" w:hAnsi="宋体" w:eastAsia="宋体"/>
          <w:b w:val="0"/>
          <w:color w:val="auto"/>
          <w:sz w:val="22"/>
          <w:highlight w:val="none"/>
        </w:rPr>
        <w:t>3、评标</w:t>
      </w:r>
    </w:p>
    <w:p w14:paraId="47A18CCB">
      <w:pPr>
        <w:pStyle w:val="2"/>
        <w:adjustRightInd w:val="0"/>
        <w:snapToGrid w:val="0"/>
        <w:spacing w:line="420" w:lineRule="atLeast"/>
        <w:ind w:firstLine="435" w:firstLineChars="197"/>
        <w:rPr>
          <w:rFonts w:hAnsi="宋体" w:eastAsia="宋体" w:cs="Arial"/>
          <w:color w:val="auto"/>
          <w:sz w:val="22"/>
          <w:highlight w:val="none"/>
        </w:rPr>
      </w:pPr>
      <w:r>
        <w:rPr>
          <w:rFonts w:hint="eastAsia" w:hAnsi="宋体" w:eastAsia="宋体" w:cs="Arial"/>
          <w:color w:val="auto"/>
          <w:sz w:val="22"/>
          <w:highlight w:val="none"/>
        </w:rPr>
        <w:t>3.1评标由采购人依法组建的评审小组负责</w:t>
      </w:r>
      <w:r>
        <w:rPr>
          <w:rFonts w:hint="eastAsia" w:hAnsi="宋体" w:eastAsia="宋体"/>
          <w:color w:val="auto"/>
          <w:sz w:val="22"/>
          <w:highlight w:val="none"/>
        </w:rPr>
        <w:t>，并独立履行下列职责：</w:t>
      </w:r>
    </w:p>
    <w:p w14:paraId="6E3663D3">
      <w:pPr>
        <w:snapToGrid w:val="0"/>
        <w:spacing w:line="420" w:lineRule="atLeast"/>
        <w:ind w:firstLine="433" w:firstLineChars="197"/>
        <w:rPr>
          <w:rFonts w:ascii="宋体" w:eastAsia="宋体"/>
          <w:b w:val="0"/>
          <w:color w:val="auto"/>
          <w:sz w:val="22"/>
          <w:szCs w:val="22"/>
          <w:highlight w:val="none"/>
        </w:rPr>
      </w:pPr>
      <w:r>
        <w:rPr>
          <w:rFonts w:hint="eastAsia" w:ascii="宋体" w:eastAsia="宋体"/>
          <w:b w:val="0"/>
          <w:color w:val="auto"/>
          <w:sz w:val="22"/>
          <w:szCs w:val="22"/>
          <w:highlight w:val="none"/>
        </w:rPr>
        <w:t>1）审查投标文件是否符合采购文件要求，并做出评价；</w:t>
      </w:r>
    </w:p>
    <w:p w14:paraId="1D942C2F">
      <w:pPr>
        <w:snapToGrid w:val="0"/>
        <w:spacing w:line="420" w:lineRule="atLeast"/>
        <w:ind w:firstLine="433" w:firstLineChars="197"/>
        <w:rPr>
          <w:rFonts w:ascii="宋体" w:eastAsia="宋体"/>
          <w:b w:val="0"/>
          <w:color w:val="auto"/>
          <w:sz w:val="22"/>
          <w:szCs w:val="22"/>
          <w:highlight w:val="none"/>
        </w:rPr>
      </w:pPr>
      <w:r>
        <w:rPr>
          <w:rFonts w:hint="eastAsia" w:ascii="宋体" w:eastAsia="宋体"/>
          <w:b w:val="0"/>
          <w:color w:val="auto"/>
          <w:sz w:val="22"/>
          <w:szCs w:val="22"/>
          <w:highlight w:val="none"/>
        </w:rPr>
        <w:t>2）要求供应商对投标文件有关事项做出解释或者澄清；</w:t>
      </w:r>
    </w:p>
    <w:p w14:paraId="5A84F800">
      <w:pPr>
        <w:snapToGrid w:val="0"/>
        <w:spacing w:line="420" w:lineRule="atLeast"/>
        <w:ind w:firstLine="433" w:firstLineChars="197"/>
        <w:rPr>
          <w:rFonts w:ascii="宋体" w:eastAsia="宋体"/>
          <w:b w:val="0"/>
          <w:color w:val="auto"/>
          <w:sz w:val="22"/>
          <w:szCs w:val="22"/>
          <w:highlight w:val="none"/>
        </w:rPr>
      </w:pPr>
      <w:r>
        <w:rPr>
          <w:rFonts w:hint="eastAsia" w:ascii="宋体" w:eastAsia="宋体"/>
          <w:b w:val="0"/>
          <w:color w:val="auto"/>
          <w:sz w:val="22"/>
          <w:szCs w:val="22"/>
          <w:highlight w:val="none"/>
        </w:rPr>
        <w:t>3）按照采购文件确定的评标办法对各投标供应商进行排序，推荐</w:t>
      </w:r>
      <w:r>
        <w:rPr>
          <w:rFonts w:hint="eastAsia" w:eastAsia="宋体"/>
          <w:b w:val="0"/>
          <w:color w:val="auto"/>
          <w:sz w:val="22"/>
          <w:szCs w:val="22"/>
          <w:highlight w:val="none"/>
        </w:rPr>
        <w:t>成交候选供应商</w:t>
      </w:r>
      <w:r>
        <w:rPr>
          <w:rFonts w:hint="eastAsia" w:ascii="宋体" w:eastAsia="宋体"/>
          <w:b w:val="0"/>
          <w:color w:val="auto"/>
          <w:sz w:val="22"/>
          <w:szCs w:val="22"/>
          <w:highlight w:val="none"/>
        </w:rPr>
        <w:t>；报价最低的供应商推荐为成交供应商；</w:t>
      </w:r>
    </w:p>
    <w:p w14:paraId="13E5F322">
      <w:pPr>
        <w:snapToGrid w:val="0"/>
        <w:spacing w:line="420" w:lineRule="atLeast"/>
        <w:ind w:firstLine="433" w:firstLineChars="197"/>
        <w:rPr>
          <w:rFonts w:ascii="宋体" w:eastAsia="宋体"/>
          <w:b w:val="0"/>
          <w:color w:val="auto"/>
          <w:sz w:val="22"/>
          <w:szCs w:val="22"/>
          <w:highlight w:val="none"/>
        </w:rPr>
      </w:pPr>
      <w:r>
        <w:rPr>
          <w:rFonts w:ascii="宋体" w:eastAsia="宋体"/>
          <w:b w:val="0"/>
          <w:color w:val="auto"/>
          <w:sz w:val="22"/>
          <w:szCs w:val="22"/>
          <w:highlight w:val="none"/>
        </w:rPr>
        <w:t>4）向采购人推荐</w:t>
      </w:r>
      <w:r>
        <w:rPr>
          <w:rFonts w:hint="eastAsia" w:ascii="宋体" w:eastAsia="宋体"/>
          <w:b w:val="0"/>
          <w:color w:val="auto"/>
          <w:sz w:val="22"/>
          <w:szCs w:val="22"/>
          <w:highlight w:val="none"/>
        </w:rPr>
        <w:t>报价最低</w:t>
      </w:r>
      <w:r>
        <w:rPr>
          <w:rFonts w:ascii="宋体" w:eastAsia="宋体"/>
          <w:b w:val="0"/>
          <w:color w:val="auto"/>
          <w:sz w:val="22"/>
          <w:szCs w:val="22"/>
          <w:highlight w:val="none"/>
        </w:rPr>
        <w:t>的供应商为</w:t>
      </w:r>
      <w:r>
        <w:rPr>
          <w:rFonts w:hint="eastAsia" w:ascii="宋体" w:eastAsia="宋体"/>
          <w:b w:val="0"/>
          <w:color w:val="auto"/>
          <w:sz w:val="22"/>
          <w:szCs w:val="22"/>
          <w:highlight w:val="none"/>
        </w:rPr>
        <w:t>成交</w:t>
      </w:r>
      <w:r>
        <w:rPr>
          <w:rFonts w:ascii="宋体" w:eastAsia="宋体"/>
          <w:b w:val="0"/>
          <w:color w:val="auto"/>
          <w:sz w:val="22"/>
          <w:szCs w:val="22"/>
          <w:highlight w:val="none"/>
        </w:rPr>
        <w:t>供应商，并提交书面评审报告。如报价相同，以抽签随机决定。</w:t>
      </w:r>
    </w:p>
    <w:p w14:paraId="0DCED61D">
      <w:pPr>
        <w:pStyle w:val="2"/>
        <w:adjustRightInd w:val="0"/>
        <w:snapToGrid w:val="0"/>
        <w:spacing w:line="420" w:lineRule="atLeast"/>
        <w:ind w:firstLine="433" w:firstLineChars="197"/>
        <w:rPr>
          <w:rFonts w:hAnsi="宋体" w:eastAsia="宋体"/>
          <w:b w:val="0"/>
          <w:color w:val="auto"/>
          <w:sz w:val="22"/>
          <w:highlight w:val="none"/>
        </w:rPr>
      </w:pPr>
      <w:r>
        <w:rPr>
          <w:rFonts w:hint="eastAsia" w:hAnsi="宋体" w:eastAsia="宋体"/>
          <w:b w:val="0"/>
          <w:color w:val="auto"/>
          <w:sz w:val="22"/>
          <w:highlight w:val="none"/>
        </w:rPr>
        <w:t>5）向采购人或者有关部门报告非法干预评标工作的行为。</w:t>
      </w:r>
    </w:p>
    <w:p w14:paraId="697B7683">
      <w:pPr>
        <w:snapToGrid w:val="0"/>
        <w:spacing w:line="420" w:lineRule="atLeast"/>
        <w:ind w:firstLine="435" w:firstLineChars="197"/>
        <w:rPr>
          <w:rFonts w:ascii="宋体" w:eastAsia="宋体"/>
          <w:color w:val="auto"/>
          <w:sz w:val="22"/>
          <w:szCs w:val="22"/>
          <w:highlight w:val="none"/>
        </w:rPr>
      </w:pPr>
      <w:r>
        <w:rPr>
          <w:rFonts w:hint="eastAsia" w:ascii="宋体" w:eastAsia="宋体"/>
          <w:color w:val="auto"/>
          <w:sz w:val="22"/>
          <w:szCs w:val="22"/>
          <w:highlight w:val="none"/>
        </w:rPr>
        <w:t>3.2评标应当遵循下列工作程序：</w:t>
      </w:r>
    </w:p>
    <w:p w14:paraId="539F8DEA">
      <w:pPr>
        <w:snapToGrid w:val="0"/>
        <w:spacing w:line="42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1)</w:t>
      </w:r>
      <w:r>
        <w:rPr>
          <w:rFonts w:hint="eastAsia" w:eastAsia="宋体"/>
          <w:b w:val="0"/>
          <w:color w:val="auto"/>
          <w:sz w:val="22"/>
          <w:szCs w:val="22"/>
          <w:highlight w:val="none"/>
        </w:rPr>
        <w:t xml:space="preserve"> 投标文件</w:t>
      </w:r>
      <w:r>
        <w:rPr>
          <w:rFonts w:hint="eastAsia" w:ascii="宋体" w:eastAsia="宋体"/>
          <w:b w:val="0"/>
          <w:color w:val="auto"/>
          <w:sz w:val="22"/>
          <w:szCs w:val="22"/>
          <w:highlight w:val="none"/>
        </w:rPr>
        <w:t>符合性审查。依据采购文件的规定，从投标文件的有效性、完整性和对采购文件的响应程度进行审查，以确定是否对采购文件的实质性要求做出响应。</w:t>
      </w:r>
    </w:p>
    <w:p w14:paraId="3024FA93">
      <w:pPr>
        <w:snapToGrid w:val="0"/>
        <w:spacing w:line="420" w:lineRule="atLeast"/>
        <w:ind w:firstLine="433" w:firstLineChars="197"/>
        <w:rPr>
          <w:rFonts w:ascii="宋体" w:eastAsia="宋体"/>
          <w:b w:val="0"/>
          <w:color w:val="auto"/>
          <w:sz w:val="22"/>
          <w:szCs w:val="22"/>
          <w:highlight w:val="none"/>
        </w:rPr>
      </w:pPr>
      <w:r>
        <w:rPr>
          <w:rFonts w:hint="eastAsia" w:ascii="宋体" w:eastAsia="宋体"/>
          <w:b w:val="0"/>
          <w:color w:val="auto"/>
          <w:sz w:val="22"/>
          <w:szCs w:val="22"/>
          <w:highlight w:val="none"/>
        </w:rPr>
        <w:t>2）澄清有关问题。对投标文件中含义不明确、同类问题表述不一致或者有明显文字和计算错误的内容，评审小组可以书面形式要求供应商做出必要的澄清、说明或者纠正。供应商的澄清、说明或者补正应当采用书面形式，由其授权的代表签字，并不得超出投标文件的范围或者改变投标文件的实质性内容。</w:t>
      </w:r>
    </w:p>
    <w:p w14:paraId="68A3F3D8">
      <w:pPr>
        <w:adjustRightInd w:val="0"/>
        <w:snapToGrid w:val="0"/>
        <w:spacing w:line="420" w:lineRule="atLeast"/>
        <w:ind w:firstLine="433" w:firstLineChars="197"/>
        <w:rPr>
          <w:rFonts w:ascii="宋体" w:eastAsia="宋体" w:cs="Arial"/>
          <w:b w:val="0"/>
          <w:color w:val="auto"/>
          <w:sz w:val="22"/>
          <w:szCs w:val="22"/>
          <w:highlight w:val="none"/>
        </w:rPr>
      </w:pPr>
      <w:r>
        <w:rPr>
          <w:rFonts w:hint="eastAsia" w:ascii="宋体" w:eastAsia="宋体" w:cs="Arial"/>
          <w:b w:val="0"/>
          <w:color w:val="auto"/>
          <w:sz w:val="22"/>
          <w:szCs w:val="22"/>
          <w:highlight w:val="none"/>
        </w:rPr>
        <w:t>实质上没有响应采购文件要求的投标将被拒绝。供应商不得通过修正或撤消不合要求的偏离从而使其投标成为实质上响应的投标。</w:t>
      </w:r>
    </w:p>
    <w:p w14:paraId="2A3A6615">
      <w:pPr>
        <w:snapToGrid w:val="0"/>
        <w:spacing w:line="420" w:lineRule="atLeast"/>
        <w:ind w:firstLine="433" w:firstLineChars="197"/>
        <w:rPr>
          <w:rFonts w:ascii="宋体" w:eastAsia="宋体"/>
          <w:b w:val="0"/>
          <w:color w:val="auto"/>
          <w:sz w:val="22"/>
          <w:szCs w:val="22"/>
          <w:highlight w:val="none"/>
        </w:rPr>
      </w:pPr>
      <w:r>
        <w:rPr>
          <w:rFonts w:hint="eastAsia" w:ascii="宋体" w:eastAsia="宋体" w:cs="Arial"/>
          <w:b w:val="0"/>
          <w:color w:val="auto"/>
          <w:sz w:val="22"/>
          <w:szCs w:val="22"/>
          <w:highlight w:val="none"/>
        </w:rPr>
        <w:t>评审小组对投标文件的判定，只依据投标文件内容本身，不依靠开标后的任何外来证明。</w:t>
      </w:r>
    </w:p>
    <w:p w14:paraId="771A51F6">
      <w:pPr>
        <w:pStyle w:val="2"/>
        <w:adjustRightInd w:val="0"/>
        <w:snapToGrid w:val="0"/>
        <w:spacing w:line="420" w:lineRule="atLeast"/>
        <w:ind w:firstLine="433" w:firstLineChars="197"/>
        <w:rPr>
          <w:rFonts w:hAnsi="宋体" w:eastAsia="宋体"/>
          <w:b w:val="0"/>
          <w:color w:val="auto"/>
          <w:sz w:val="22"/>
          <w:highlight w:val="none"/>
        </w:rPr>
      </w:pPr>
      <w:r>
        <w:rPr>
          <w:rFonts w:hint="eastAsia" w:hAnsi="宋体" w:eastAsia="宋体"/>
          <w:b w:val="0"/>
          <w:color w:val="auto"/>
          <w:sz w:val="22"/>
          <w:highlight w:val="none"/>
        </w:rPr>
        <w:t>3）比较与评价。按采购文件中规定的评标方法，对资格审查和符合性审查合格的投标文件进行商务和技术评审。</w:t>
      </w:r>
    </w:p>
    <w:p w14:paraId="5DC9BC9C">
      <w:pPr>
        <w:pStyle w:val="2"/>
        <w:adjustRightInd w:val="0"/>
        <w:snapToGrid w:val="0"/>
        <w:spacing w:line="420" w:lineRule="atLeast"/>
        <w:ind w:firstLine="435" w:firstLineChars="197"/>
        <w:rPr>
          <w:rFonts w:hAnsi="宋体" w:eastAsia="宋体" w:cs="Arial"/>
          <w:color w:val="auto"/>
          <w:sz w:val="22"/>
          <w:highlight w:val="none"/>
        </w:rPr>
      </w:pPr>
      <w:r>
        <w:rPr>
          <w:rFonts w:hint="eastAsia" w:hAnsi="宋体" w:eastAsia="宋体"/>
          <w:color w:val="auto"/>
          <w:sz w:val="22"/>
          <w:highlight w:val="none"/>
        </w:rPr>
        <w:t>3.3 ▲</w:t>
      </w:r>
      <w:r>
        <w:rPr>
          <w:rFonts w:hAnsi="宋体" w:eastAsia="宋体" w:cs="Arial"/>
          <w:color w:val="auto"/>
          <w:sz w:val="22"/>
          <w:highlight w:val="none"/>
        </w:rPr>
        <w:t>投标</w:t>
      </w:r>
      <w:r>
        <w:rPr>
          <w:rFonts w:hint="eastAsia" w:hAnsi="宋体" w:eastAsia="宋体" w:cs="Arial"/>
          <w:color w:val="auto"/>
          <w:sz w:val="22"/>
          <w:highlight w:val="none"/>
        </w:rPr>
        <w:t>供应商</w:t>
      </w:r>
      <w:r>
        <w:rPr>
          <w:rFonts w:hAnsi="宋体" w:eastAsia="宋体" w:cs="Arial"/>
          <w:color w:val="auto"/>
          <w:sz w:val="22"/>
          <w:highlight w:val="none"/>
        </w:rPr>
        <w:t>存在下列情况之一的，投标无效:</w:t>
      </w:r>
    </w:p>
    <w:p w14:paraId="185B936F">
      <w:pPr>
        <w:pStyle w:val="2"/>
        <w:adjustRightInd w:val="0"/>
        <w:snapToGrid w:val="0"/>
        <w:spacing w:line="420" w:lineRule="atLeast"/>
        <w:ind w:firstLine="435" w:firstLineChars="197"/>
        <w:rPr>
          <w:rFonts w:hAnsi="宋体" w:eastAsia="宋体" w:cs="Arial"/>
          <w:color w:val="auto"/>
          <w:sz w:val="22"/>
          <w:highlight w:val="none"/>
        </w:rPr>
      </w:pPr>
      <w:r>
        <w:rPr>
          <w:rFonts w:hint="eastAsia" w:hAnsi="宋体" w:eastAsia="宋体" w:cs="Arial"/>
          <w:color w:val="auto"/>
          <w:sz w:val="22"/>
          <w:highlight w:val="none"/>
        </w:rPr>
        <w:t>1）</w:t>
      </w:r>
      <w:r>
        <w:rPr>
          <w:rFonts w:hAnsi="宋体" w:eastAsia="宋体"/>
          <w:color w:val="auto"/>
          <w:sz w:val="22"/>
          <w:highlight w:val="none"/>
        </w:rPr>
        <w:t>投标文件未按采购文件要求签署或CA电子签章的；</w:t>
      </w:r>
    </w:p>
    <w:p w14:paraId="280FEA05">
      <w:pPr>
        <w:pStyle w:val="2"/>
        <w:adjustRightInd w:val="0"/>
        <w:snapToGrid w:val="0"/>
        <w:spacing w:line="420" w:lineRule="atLeast"/>
        <w:ind w:firstLine="435" w:firstLineChars="197"/>
        <w:rPr>
          <w:rFonts w:hAnsi="宋体" w:eastAsia="宋体" w:cs="Arial"/>
          <w:color w:val="auto"/>
          <w:sz w:val="22"/>
          <w:highlight w:val="none"/>
        </w:rPr>
      </w:pPr>
      <w:r>
        <w:rPr>
          <w:rFonts w:hint="eastAsia" w:hAnsi="宋体" w:eastAsia="宋体" w:cs="Arial"/>
          <w:color w:val="auto"/>
          <w:sz w:val="22"/>
          <w:highlight w:val="none"/>
        </w:rPr>
        <w:t>2）</w:t>
      </w:r>
      <w:r>
        <w:rPr>
          <w:rFonts w:hAnsi="宋体" w:eastAsia="宋体" w:cs="Arial"/>
          <w:color w:val="auto"/>
          <w:sz w:val="22"/>
          <w:highlight w:val="none"/>
        </w:rPr>
        <w:t>不具备采购文件中规定的资格要求的；</w:t>
      </w:r>
    </w:p>
    <w:p w14:paraId="7729235A">
      <w:pPr>
        <w:pStyle w:val="2"/>
        <w:adjustRightInd w:val="0"/>
        <w:snapToGrid w:val="0"/>
        <w:spacing w:line="420" w:lineRule="atLeast"/>
        <w:ind w:firstLine="435" w:firstLineChars="197"/>
        <w:rPr>
          <w:rFonts w:hAnsi="宋体" w:eastAsia="宋体" w:cs="Arial"/>
          <w:color w:val="auto"/>
          <w:sz w:val="22"/>
          <w:highlight w:val="none"/>
        </w:rPr>
      </w:pPr>
      <w:r>
        <w:rPr>
          <w:rFonts w:hint="eastAsia" w:hAnsi="宋体" w:eastAsia="宋体" w:cs="Arial"/>
          <w:color w:val="auto"/>
          <w:sz w:val="22"/>
          <w:highlight w:val="none"/>
        </w:rPr>
        <w:t>3）</w:t>
      </w:r>
      <w:r>
        <w:rPr>
          <w:rFonts w:hAnsi="宋体" w:eastAsia="宋体" w:cs="Arial"/>
          <w:color w:val="auto"/>
          <w:sz w:val="22"/>
          <w:highlight w:val="none"/>
        </w:rPr>
        <w:t>报价超过采购文件中规定的预算金额或者最高限价的；</w:t>
      </w:r>
    </w:p>
    <w:p w14:paraId="7F951D91">
      <w:pPr>
        <w:pStyle w:val="2"/>
        <w:adjustRightInd w:val="0"/>
        <w:snapToGrid w:val="0"/>
        <w:spacing w:line="420" w:lineRule="atLeast"/>
        <w:ind w:firstLine="435" w:firstLineChars="197"/>
        <w:rPr>
          <w:rFonts w:hAnsi="宋体" w:eastAsia="宋体" w:cs="Arial"/>
          <w:color w:val="auto"/>
          <w:sz w:val="22"/>
          <w:highlight w:val="none"/>
        </w:rPr>
      </w:pPr>
      <w:r>
        <w:rPr>
          <w:rFonts w:hint="eastAsia" w:hAnsi="宋体" w:eastAsia="宋体" w:cs="Arial"/>
          <w:color w:val="auto"/>
          <w:sz w:val="22"/>
          <w:highlight w:val="none"/>
        </w:rPr>
        <w:t>4）</w:t>
      </w:r>
      <w:r>
        <w:rPr>
          <w:rFonts w:hAnsi="宋体" w:eastAsia="宋体" w:cs="Arial"/>
          <w:color w:val="auto"/>
          <w:sz w:val="22"/>
          <w:highlight w:val="none"/>
        </w:rPr>
        <w:t>投标文件含有采购人不能接受的附加条件的</w:t>
      </w:r>
      <w:r>
        <w:rPr>
          <w:rFonts w:hint="eastAsia" w:hAnsi="宋体" w:eastAsia="宋体" w:cs="Arial"/>
          <w:color w:val="auto"/>
          <w:sz w:val="22"/>
          <w:highlight w:val="none"/>
        </w:rPr>
        <w:t>（包括采购文件中明确要求不得偏离的招标要求，存在负偏离的）；</w:t>
      </w:r>
    </w:p>
    <w:p w14:paraId="6F5FDB68">
      <w:pPr>
        <w:pStyle w:val="2"/>
        <w:adjustRightInd w:val="0"/>
        <w:snapToGrid w:val="0"/>
        <w:spacing w:line="420" w:lineRule="atLeast"/>
        <w:ind w:firstLine="435" w:firstLineChars="197"/>
        <w:rPr>
          <w:rFonts w:hAnsi="宋体" w:eastAsia="宋体" w:cs="Arial"/>
          <w:color w:val="auto"/>
          <w:sz w:val="22"/>
          <w:highlight w:val="none"/>
        </w:rPr>
      </w:pPr>
      <w:r>
        <w:rPr>
          <w:rFonts w:hint="eastAsia" w:hAnsi="宋体" w:eastAsia="宋体" w:cs="Arial"/>
          <w:color w:val="auto"/>
          <w:sz w:val="22"/>
          <w:highlight w:val="none"/>
        </w:rPr>
        <w:t>5）供应商递交两份或两份以上内容不同的投标文件，未声明哪一份有效的；</w:t>
      </w:r>
    </w:p>
    <w:p w14:paraId="16C0C14A">
      <w:pPr>
        <w:pStyle w:val="2"/>
        <w:adjustRightInd w:val="0"/>
        <w:snapToGrid w:val="0"/>
        <w:spacing w:line="420" w:lineRule="atLeast"/>
        <w:ind w:firstLine="435" w:firstLineChars="197"/>
        <w:rPr>
          <w:rFonts w:hAnsi="宋体" w:eastAsia="宋体" w:cs="Arial"/>
          <w:color w:val="auto"/>
          <w:sz w:val="22"/>
          <w:highlight w:val="none"/>
        </w:rPr>
      </w:pPr>
      <w:r>
        <w:rPr>
          <w:rFonts w:hint="eastAsia" w:hAnsi="宋体" w:eastAsia="宋体" w:cs="Arial"/>
          <w:color w:val="auto"/>
          <w:sz w:val="22"/>
          <w:highlight w:val="none"/>
        </w:rPr>
        <w:t>6）对关键条文的偏离、保留或反对，例如关于付款方式、完工期（服务期）、免费质保期、适用法律法规、标准、税费等其他内容；</w:t>
      </w:r>
    </w:p>
    <w:p w14:paraId="78D5E45B">
      <w:pPr>
        <w:pStyle w:val="2"/>
        <w:adjustRightInd w:val="0"/>
        <w:snapToGrid w:val="0"/>
        <w:spacing w:line="420" w:lineRule="atLeast"/>
        <w:ind w:firstLine="435" w:firstLineChars="197"/>
        <w:rPr>
          <w:rFonts w:hAnsi="宋体" w:eastAsia="宋体" w:cs="Arial"/>
          <w:color w:val="auto"/>
          <w:sz w:val="22"/>
          <w:highlight w:val="none"/>
        </w:rPr>
      </w:pPr>
      <w:r>
        <w:rPr>
          <w:rFonts w:hint="eastAsia" w:hAnsi="宋体" w:eastAsia="宋体" w:cs="Arial"/>
          <w:color w:val="auto"/>
          <w:sz w:val="22"/>
          <w:highlight w:val="none"/>
        </w:rPr>
        <w:t>7）存在串标或弄虚作假情况的；</w:t>
      </w:r>
    </w:p>
    <w:p w14:paraId="3F80335C">
      <w:pPr>
        <w:pStyle w:val="2"/>
        <w:adjustRightInd w:val="0"/>
        <w:snapToGrid w:val="0"/>
        <w:spacing w:line="420" w:lineRule="atLeast"/>
        <w:ind w:firstLine="442" w:firstLineChars="200"/>
        <w:rPr>
          <w:rFonts w:hAnsi="宋体" w:eastAsia="宋体"/>
          <w:color w:val="auto"/>
          <w:sz w:val="22"/>
          <w:highlight w:val="none"/>
        </w:rPr>
      </w:pPr>
      <w:r>
        <w:rPr>
          <w:rFonts w:hint="eastAsia" w:hAnsi="宋体" w:eastAsia="宋体"/>
          <w:color w:val="auto"/>
          <w:sz w:val="22"/>
          <w:highlight w:val="none"/>
        </w:rPr>
        <w:t>8</w:t>
      </w:r>
      <w:r>
        <w:rPr>
          <w:rFonts w:hAnsi="宋体" w:eastAsia="宋体"/>
          <w:color w:val="auto"/>
          <w:sz w:val="22"/>
          <w:highlight w:val="none"/>
        </w:rPr>
        <w:t>）参与本项目的不同供应商单位负责人为同一人或者存在直接控股、管理关系的；</w:t>
      </w:r>
    </w:p>
    <w:p w14:paraId="7FCF0423">
      <w:pPr>
        <w:pStyle w:val="2"/>
        <w:adjustRightInd w:val="0"/>
        <w:snapToGrid w:val="0"/>
        <w:spacing w:line="420" w:lineRule="atLeast"/>
        <w:ind w:firstLine="442" w:firstLineChars="200"/>
        <w:rPr>
          <w:rFonts w:hAnsi="宋体" w:eastAsia="宋体"/>
          <w:color w:val="auto"/>
          <w:sz w:val="22"/>
          <w:highlight w:val="none"/>
        </w:rPr>
      </w:pPr>
      <w:r>
        <w:rPr>
          <w:rFonts w:hint="eastAsia" w:hAnsi="宋体" w:eastAsia="宋体"/>
          <w:color w:val="auto"/>
          <w:sz w:val="22"/>
          <w:highlight w:val="none"/>
        </w:rPr>
        <w:t>9</w:t>
      </w:r>
      <w:r>
        <w:rPr>
          <w:rFonts w:hAnsi="宋体" w:eastAsia="宋体"/>
          <w:color w:val="auto"/>
          <w:sz w:val="22"/>
          <w:highlight w:val="none"/>
        </w:rPr>
        <w:t>）供应商的资格文件或者商务技术文件中出现投标报价的；</w:t>
      </w:r>
    </w:p>
    <w:p w14:paraId="2CF3C888">
      <w:pPr>
        <w:pStyle w:val="2"/>
        <w:adjustRightInd w:val="0"/>
        <w:snapToGrid w:val="0"/>
        <w:spacing w:line="420" w:lineRule="atLeast"/>
        <w:ind w:firstLine="442" w:firstLineChars="200"/>
        <w:rPr>
          <w:rFonts w:hAnsi="宋体" w:eastAsia="宋体"/>
          <w:color w:val="auto"/>
          <w:sz w:val="22"/>
          <w:highlight w:val="none"/>
        </w:rPr>
      </w:pPr>
      <w:r>
        <w:rPr>
          <w:rFonts w:hAnsi="宋体" w:eastAsia="宋体"/>
          <w:color w:val="auto"/>
          <w:sz w:val="22"/>
          <w:highlight w:val="none"/>
        </w:rPr>
        <w:t>1</w:t>
      </w:r>
      <w:r>
        <w:rPr>
          <w:rFonts w:hint="eastAsia" w:hAnsi="宋体" w:eastAsia="宋体"/>
          <w:color w:val="auto"/>
          <w:sz w:val="22"/>
          <w:highlight w:val="none"/>
        </w:rPr>
        <w:t>0</w:t>
      </w:r>
      <w:r>
        <w:rPr>
          <w:rFonts w:hAnsi="宋体" w:eastAsia="宋体"/>
          <w:color w:val="auto"/>
          <w:sz w:val="22"/>
          <w:highlight w:val="none"/>
        </w:rPr>
        <w:t>）法律、法规和采购文件规定的其他无效情形（或出现重大偏差）。</w:t>
      </w:r>
    </w:p>
    <w:p w14:paraId="0E412383">
      <w:pPr>
        <w:pStyle w:val="2"/>
        <w:adjustRightInd w:val="0"/>
        <w:snapToGrid w:val="0"/>
        <w:spacing w:line="420" w:lineRule="atLeast"/>
        <w:ind w:firstLine="435" w:firstLineChars="197"/>
        <w:rPr>
          <w:rFonts w:hAnsi="宋体" w:eastAsia="宋体" w:cs="Arial"/>
          <w:color w:val="auto"/>
          <w:sz w:val="22"/>
          <w:highlight w:val="none"/>
        </w:rPr>
      </w:pPr>
      <w:r>
        <w:rPr>
          <w:rFonts w:hint="eastAsia" w:hAnsi="宋体" w:eastAsia="宋体"/>
          <w:color w:val="auto"/>
          <w:sz w:val="22"/>
          <w:highlight w:val="none"/>
        </w:rPr>
        <w:t>3.4</w:t>
      </w:r>
      <w:r>
        <w:rPr>
          <w:rFonts w:hAnsi="宋体" w:eastAsia="宋体"/>
          <w:color w:val="auto"/>
          <w:sz w:val="22"/>
          <w:highlight w:val="none"/>
        </w:rPr>
        <w:t xml:space="preserve"> </w:t>
      </w:r>
      <w:r>
        <w:rPr>
          <w:rFonts w:hint="eastAsia" w:hAnsi="宋体" w:eastAsia="宋体"/>
          <w:color w:val="auto"/>
          <w:sz w:val="22"/>
          <w:highlight w:val="none"/>
        </w:rPr>
        <w:t>▲</w:t>
      </w:r>
      <w:r>
        <w:rPr>
          <w:rFonts w:hint="eastAsia" w:hAnsi="宋体" w:eastAsia="宋体" w:cs="Arial"/>
          <w:color w:val="auto"/>
          <w:sz w:val="22"/>
          <w:highlight w:val="none"/>
        </w:rPr>
        <w:t>评审小组发现投标文件有下列情形之一的属于重大偏差(评审小组按少数服从多数原则认定),按照无效投标处理：</w:t>
      </w:r>
    </w:p>
    <w:p w14:paraId="4FEF8BD4">
      <w:pPr>
        <w:pStyle w:val="2"/>
        <w:adjustRightInd w:val="0"/>
        <w:snapToGrid w:val="0"/>
        <w:spacing w:line="420" w:lineRule="atLeast"/>
        <w:ind w:firstLine="435" w:firstLineChars="197"/>
        <w:rPr>
          <w:rFonts w:hAnsi="宋体" w:eastAsia="宋体" w:cs="Arial"/>
          <w:color w:val="auto"/>
          <w:sz w:val="22"/>
          <w:highlight w:val="none"/>
        </w:rPr>
      </w:pPr>
      <w:r>
        <w:rPr>
          <w:rFonts w:hint="eastAsia" w:hAnsi="宋体" w:eastAsia="宋体" w:cs="Arial"/>
          <w:color w:val="auto"/>
          <w:sz w:val="22"/>
          <w:highlight w:val="none"/>
        </w:rPr>
        <w:t>1）未按采购文件要求编制或字迹模糊、辨认不清的投标文件；</w:t>
      </w:r>
    </w:p>
    <w:p w14:paraId="1422DB8F">
      <w:pPr>
        <w:pStyle w:val="2"/>
        <w:adjustRightInd w:val="0"/>
        <w:snapToGrid w:val="0"/>
        <w:spacing w:line="420" w:lineRule="atLeast"/>
        <w:ind w:firstLine="435" w:firstLineChars="197"/>
        <w:rPr>
          <w:rFonts w:hAnsi="宋体" w:eastAsia="宋体" w:cs="Arial"/>
          <w:color w:val="auto"/>
          <w:sz w:val="22"/>
          <w:highlight w:val="none"/>
        </w:rPr>
      </w:pPr>
      <w:r>
        <w:rPr>
          <w:rFonts w:hint="eastAsia" w:hAnsi="宋体" w:eastAsia="宋体" w:cs="Arial"/>
          <w:color w:val="auto"/>
          <w:sz w:val="22"/>
          <w:highlight w:val="none"/>
        </w:rPr>
        <w:t>2）除3.3条款以外，出现其它明显不符合技术规格、技术标准的要求或不满足采购文件技术参数中的主要参数的投标文件；</w:t>
      </w:r>
    </w:p>
    <w:p w14:paraId="5EE52B97">
      <w:pPr>
        <w:pStyle w:val="2"/>
        <w:adjustRightInd w:val="0"/>
        <w:snapToGrid w:val="0"/>
        <w:spacing w:line="420" w:lineRule="atLeast"/>
        <w:ind w:firstLine="435" w:firstLineChars="197"/>
        <w:rPr>
          <w:rFonts w:hAnsi="宋体" w:eastAsia="宋体" w:cs="Arial"/>
          <w:color w:val="auto"/>
          <w:sz w:val="22"/>
          <w:highlight w:val="none"/>
        </w:rPr>
      </w:pPr>
      <w:r>
        <w:rPr>
          <w:rFonts w:hint="eastAsia" w:hAnsi="宋体" w:eastAsia="宋体" w:cs="Arial"/>
          <w:color w:val="auto"/>
          <w:sz w:val="22"/>
          <w:highlight w:val="none"/>
        </w:rPr>
        <w:t>3）除3.3条款以外，出现投标货物数量与采购文件对比出现较大偏差或商务报价明细表计算错误，出现较大差错；</w:t>
      </w:r>
    </w:p>
    <w:p w14:paraId="69FCA205">
      <w:pPr>
        <w:pStyle w:val="2"/>
        <w:adjustRightInd w:val="0"/>
        <w:snapToGrid w:val="0"/>
        <w:spacing w:line="420" w:lineRule="atLeast"/>
        <w:ind w:firstLine="435" w:firstLineChars="197"/>
        <w:rPr>
          <w:rFonts w:hAnsi="宋体" w:eastAsia="宋体" w:cs="Arial"/>
          <w:color w:val="auto"/>
          <w:sz w:val="22"/>
          <w:highlight w:val="none"/>
        </w:rPr>
      </w:pPr>
      <w:r>
        <w:rPr>
          <w:rFonts w:hint="eastAsia" w:hAnsi="宋体" w:eastAsia="宋体" w:cs="Arial"/>
          <w:color w:val="auto"/>
          <w:sz w:val="22"/>
          <w:highlight w:val="none"/>
        </w:rPr>
        <w:t>4）除3.3条款以外，出现其它不符合采购文件中规定的实质性要求的投标文件，是否为偏离实质性要求由评审小组认定。</w:t>
      </w:r>
    </w:p>
    <w:p w14:paraId="2309D38C">
      <w:pPr>
        <w:pStyle w:val="2"/>
        <w:adjustRightInd w:val="0"/>
        <w:snapToGrid w:val="0"/>
        <w:spacing w:line="420" w:lineRule="atLeast"/>
        <w:ind w:firstLine="435" w:firstLineChars="197"/>
        <w:rPr>
          <w:rFonts w:hAnsi="宋体" w:eastAsia="宋体" w:cs="Arial"/>
          <w:color w:val="auto"/>
          <w:sz w:val="22"/>
          <w:highlight w:val="none"/>
        </w:rPr>
      </w:pPr>
      <w:r>
        <w:rPr>
          <w:rFonts w:hint="eastAsia" w:hAnsi="宋体" w:eastAsia="宋体" w:cs="Arial"/>
          <w:color w:val="auto"/>
          <w:sz w:val="22"/>
          <w:highlight w:val="none"/>
        </w:rPr>
        <w:t>3</w:t>
      </w:r>
      <w:r>
        <w:rPr>
          <w:rFonts w:hAnsi="宋体" w:eastAsia="宋体" w:cs="Arial"/>
          <w:color w:val="auto"/>
          <w:sz w:val="22"/>
          <w:highlight w:val="none"/>
        </w:rPr>
        <w:t>.5评审小组对投标供应商报价文件评审时发现价格、数量有误，其投标价将按下述原则处理：</w:t>
      </w:r>
    </w:p>
    <w:p w14:paraId="63562BCF">
      <w:pPr>
        <w:adjustRightInd w:val="0"/>
        <w:snapToGrid w:val="0"/>
        <w:spacing w:line="420" w:lineRule="atLeast"/>
        <w:ind w:firstLine="433" w:firstLineChars="197"/>
        <w:rPr>
          <w:rFonts w:ascii="宋体" w:eastAsia="宋体"/>
          <w:b w:val="0"/>
          <w:color w:val="auto"/>
          <w:sz w:val="22"/>
          <w:highlight w:val="none"/>
        </w:rPr>
      </w:pPr>
      <w:r>
        <w:rPr>
          <w:rFonts w:ascii="宋体" w:eastAsia="宋体"/>
          <w:b w:val="0"/>
          <w:color w:val="auto"/>
          <w:sz w:val="22"/>
          <w:highlight w:val="none"/>
        </w:rPr>
        <w:t>1) 任何有漏去一些小项货物或服务的投标将被视为其费用已包含在投标总价中，投标价格不予调整。如果供应商不接受上述处理方式，将</w:t>
      </w:r>
      <w:r>
        <w:rPr>
          <w:rFonts w:hint="eastAsia" w:ascii="宋体" w:eastAsia="宋体"/>
          <w:b w:val="0"/>
          <w:color w:val="auto"/>
          <w:sz w:val="22"/>
          <w:highlight w:val="none"/>
        </w:rPr>
        <w:t>作为</w:t>
      </w:r>
      <w:r>
        <w:rPr>
          <w:rFonts w:ascii="宋体" w:eastAsia="宋体"/>
          <w:b w:val="0"/>
          <w:color w:val="auto"/>
          <w:sz w:val="22"/>
          <w:highlight w:val="none"/>
        </w:rPr>
        <w:t>无效投标。</w:t>
      </w:r>
    </w:p>
    <w:p w14:paraId="74961764">
      <w:pPr>
        <w:adjustRightInd w:val="0"/>
        <w:snapToGrid w:val="0"/>
        <w:spacing w:line="420" w:lineRule="atLeast"/>
        <w:ind w:firstLine="433" w:firstLineChars="197"/>
        <w:rPr>
          <w:rFonts w:ascii="宋体" w:eastAsia="宋体"/>
          <w:b w:val="0"/>
          <w:color w:val="auto"/>
          <w:sz w:val="22"/>
          <w:highlight w:val="none"/>
        </w:rPr>
      </w:pPr>
      <w:r>
        <w:rPr>
          <w:rFonts w:ascii="宋体" w:eastAsia="宋体"/>
          <w:b w:val="0"/>
          <w:color w:val="auto"/>
          <w:sz w:val="22"/>
          <w:highlight w:val="none"/>
        </w:rPr>
        <w:t>2) 任何有多报一些小项工程或货物的投标其投标价不予调整，如果该供应商中标，则合同价格必须为核减掉多报的一些小项工程或货物后的价格。如果供应商不接受上述处理方式，将</w:t>
      </w:r>
      <w:r>
        <w:rPr>
          <w:rFonts w:hint="eastAsia" w:ascii="宋体" w:eastAsia="宋体"/>
          <w:b w:val="0"/>
          <w:color w:val="auto"/>
          <w:sz w:val="22"/>
          <w:highlight w:val="none"/>
        </w:rPr>
        <w:t>作为</w:t>
      </w:r>
      <w:r>
        <w:rPr>
          <w:rFonts w:ascii="宋体" w:eastAsia="宋体"/>
          <w:b w:val="0"/>
          <w:color w:val="auto"/>
          <w:sz w:val="22"/>
          <w:highlight w:val="none"/>
        </w:rPr>
        <w:t>无效投标。</w:t>
      </w:r>
    </w:p>
    <w:p w14:paraId="534F9A6A">
      <w:pPr>
        <w:adjustRightInd w:val="0"/>
        <w:snapToGrid w:val="0"/>
        <w:spacing w:line="420" w:lineRule="atLeast"/>
        <w:ind w:firstLine="433" w:firstLineChars="197"/>
        <w:rPr>
          <w:rFonts w:ascii="宋体" w:eastAsia="宋体"/>
          <w:b w:val="0"/>
          <w:color w:val="auto"/>
          <w:sz w:val="22"/>
          <w:highlight w:val="none"/>
        </w:rPr>
      </w:pPr>
      <w:r>
        <w:rPr>
          <w:rFonts w:ascii="宋体" w:eastAsia="宋体"/>
          <w:b w:val="0"/>
          <w:color w:val="auto"/>
          <w:sz w:val="22"/>
          <w:highlight w:val="none"/>
        </w:rPr>
        <w:t>3）</w:t>
      </w:r>
      <w:r>
        <w:rPr>
          <w:rFonts w:hint="eastAsia" w:ascii="宋体" w:eastAsia="宋体"/>
          <w:b w:val="0"/>
          <w:color w:val="auto"/>
          <w:sz w:val="22"/>
          <w:highlight w:val="none"/>
        </w:rPr>
        <w:t>对于计算错误的其投标价不予调整，如果该供应商中标，如其投标价格计算错误导致多报者合同价格予以据实核减，少报者合同价格不予调整。如果供应商不接受上述处理方式，将作为无效投标</w:t>
      </w:r>
      <w:r>
        <w:rPr>
          <w:rFonts w:ascii="宋体" w:eastAsia="宋体"/>
          <w:b w:val="0"/>
          <w:color w:val="auto"/>
          <w:sz w:val="22"/>
          <w:highlight w:val="none"/>
        </w:rPr>
        <w:t>。</w:t>
      </w:r>
    </w:p>
    <w:p w14:paraId="3031B57A">
      <w:pPr>
        <w:adjustRightInd w:val="0"/>
        <w:snapToGrid w:val="0"/>
        <w:spacing w:line="420" w:lineRule="atLeast"/>
        <w:ind w:firstLine="433" w:firstLineChars="197"/>
        <w:rPr>
          <w:rFonts w:ascii="宋体" w:eastAsia="宋体"/>
          <w:color w:val="auto"/>
          <w:sz w:val="22"/>
          <w:highlight w:val="none"/>
        </w:rPr>
      </w:pPr>
      <w:r>
        <w:rPr>
          <w:rFonts w:ascii="宋体" w:eastAsia="宋体"/>
          <w:b w:val="0"/>
          <w:color w:val="auto"/>
          <w:sz w:val="22"/>
          <w:highlight w:val="none"/>
        </w:rPr>
        <w:t>4）对于计算错误，多报或漏报的一些小项工程或货物、服务的仅仅为非实质性重大偏差范围内的偏离，并经过评审小组按少数服从多数原则认定为细微偏差，评审时其投标价不予调整。</w:t>
      </w:r>
      <w:r>
        <w:rPr>
          <w:rFonts w:hint="eastAsia" w:ascii="宋体" w:eastAsia="宋体"/>
          <w:color w:val="auto"/>
          <w:sz w:val="22"/>
          <w:highlight w:val="none"/>
        </w:rPr>
        <w:t>如认定为重大偏差的，做无效投标处理。</w:t>
      </w:r>
    </w:p>
    <w:p w14:paraId="761B74D3">
      <w:pPr>
        <w:adjustRightInd w:val="0"/>
        <w:snapToGrid w:val="0"/>
        <w:spacing w:line="410" w:lineRule="atLeast"/>
        <w:ind w:firstLine="435" w:firstLineChars="197"/>
        <w:rPr>
          <w:rFonts w:ascii="宋体" w:eastAsia="宋体" w:cs="Arial"/>
          <w:b w:val="0"/>
          <w:color w:val="auto"/>
          <w:sz w:val="22"/>
          <w:szCs w:val="22"/>
          <w:highlight w:val="none"/>
        </w:rPr>
      </w:pPr>
      <w:r>
        <w:rPr>
          <w:rFonts w:hint="eastAsia" w:ascii="宋体" w:eastAsia="宋体"/>
          <w:color w:val="auto"/>
          <w:sz w:val="22"/>
          <w:highlight w:val="none"/>
        </w:rPr>
        <w:t>3</w:t>
      </w:r>
      <w:r>
        <w:rPr>
          <w:rFonts w:ascii="宋体" w:eastAsia="宋体"/>
          <w:color w:val="auto"/>
          <w:sz w:val="22"/>
          <w:highlight w:val="none"/>
        </w:rPr>
        <w:t xml:space="preserve">.6 </w:t>
      </w:r>
      <w:r>
        <w:rPr>
          <w:rFonts w:hint="eastAsia" w:ascii="宋体" w:eastAsia="宋体"/>
          <w:color w:val="auto"/>
          <w:sz w:val="22"/>
          <w:highlight w:val="none"/>
        </w:rPr>
        <w:t>▲</w:t>
      </w:r>
      <w:r>
        <w:rPr>
          <w:rFonts w:ascii="宋体" w:eastAsia="宋体"/>
          <w:color w:val="auto"/>
          <w:sz w:val="22"/>
          <w:highlight w:val="none"/>
        </w:rPr>
        <w:t>评审小组认为投标</w:t>
      </w:r>
      <w:r>
        <w:rPr>
          <w:rFonts w:hint="eastAsia" w:ascii="宋体" w:eastAsia="宋体"/>
          <w:color w:val="auto"/>
          <w:sz w:val="22"/>
          <w:highlight w:val="none"/>
        </w:rPr>
        <w:t>供应商</w:t>
      </w:r>
      <w:r>
        <w:rPr>
          <w:rFonts w:ascii="宋体" w:eastAsia="宋体"/>
          <w:color w:val="auto"/>
          <w:sz w:val="22"/>
          <w:highlight w:val="none"/>
        </w:rPr>
        <w:t>的报价明显低于其他通过符合性审查投标</w:t>
      </w:r>
      <w:r>
        <w:rPr>
          <w:rFonts w:hint="eastAsia" w:ascii="宋体" w:eastAsia="宋体"/>
          <w:color w:val="auto"/>
          <w:sz w:val="22"/>
          <w:highlight w:val="none"/>
        </w:rPr>
        <w:t>供应商</w:t>
      </w:r>
      <w:r>
        <w:rPr>
          <w:rFonts w:ascii="宋体" w:eastAsia="宋体"/>
          <w:color w:val="auto"/>
          <w:sz w:val="22"/>
          <w:highlight w:val="none"/>
        </w:rPr>
        <w:t>的报价，有可能影响产品质量或者不能诚信履约的，评审时应当要求其在合理的时间内提供书面说明，必要时提交相关证明材料；投标</w:t>
      </w:r>
      <w:r>
        <w:rPr>
          <w:rFonts w:hint="eastAsia" w:ascii="宋体" w:eastAsia="宋体"/>
          <w:color w:val="auto"/>
          <w:sz w:val="22"/>
          <w:highlight w:val="none"/>
        </w:rPr>
        <w:t>供应商</w:t>
      </w:r>
      <w:r>
        <w:rPr>
          <w:rFonts w:ascii="宋体" w:eastAsia="宋体"/>
          <w:color w:val="auto"/>
          <w:sz w:val="22"/>
          <w:highlight w:val="none"/>
        </w:rPr>
        <w:t>不能证明其报价合理性的，评审小组应当将其作为无效投标处理。</w:t>
      </w:r>
    </w:p>
    <w:p w14:paraId="604B7BF0">
      <w:pPr>
        <w:pStyle w:val="2"/>
        <w:adjustRightInd w:val="0"/>
        <w:snapToGrid w:val="0"/>
        <w:spacing w:line="410" w:lineRule="atLeast"/>
        <w:ind w:firstLine="433" w:firstLineChars="197"/>
        <w:rPr>
          <w:rFonts w:hAnsi="宋体" w:eastAsia="宋体"/>
          <w:b w:val="0"/>
          <w:color w:val="auto"/>
          <w:sz w:val="22"/>
          <w:highlight w:val="none"/>
        </w:rPr>
      </w:pPr>
      <w:r>
        <w:rPr>
          <w:rFonts w:hint="eastAsia" w:hAnsi="宋体" w:eastAsia="宋体" w:cs="Arial"/>
          <w:b w:val="0"/>
          <w:color w:val="auto"/>
          <w:sz w:val="22"/>
          <w:highlight w:val="none"/>
        </w:rPr>
        <w:t>3.7 评审小组</w:t>
      </w:r>
      <w:r>
        <w:rPr>
          <w:rFonts w:hint="eastAsia" w:hAnsi="宋体" w:eastAsia="宋体"/>
          <w:b w:val="0"/>
          <w:color w:val="auto"/>
          <w:sz w:val="22"/>
          <w:highlight w:val="none"/>
        </w:rPr>
        <w:t>在评标中，不得改变采购文件中规定的评标标准、方法和中标条件。</w:t>
      </w:r>
    </w:p>
    <w:p w14:paraId="18056A90">
      <w:pPr>
        <w:pStyle w:val="2"/>
        <w:adjustRightInd w:val="0"/>
        <w:snapToGrid w:val="0"/>
        <w:spacing w:line="410" w:lineRule="atLeast"/>
        <w:ind w:firstLine="435" w:firstLineChars="197"/>
        <w:rPr>
          <w:rFonts w:hAnsi="宋体" w:eastAsia="宋体"/>
          <w:color w:val="auto"/>
          <w:sz w:val="22"/>
          <w:highlight w:val="none"/>
        </w:rPr>
      </w:pPr>
      <w:r>
        <w:rPr>
          <w:rFonts w:hint="eastAsia" w:hAnsi="宋体" w:eastAsia="宋体"/>
          <w:color w:val="auto"/>
          <w:sz w:val="22"/>
          <w:highlight w:val="none"/>
        </w:rPr>
        <w:t>3.8 评标时如遇到采购文件未规定的特殊情况，由评审小组按少数服从多数原则集体决定处理。</w:t>
      </w:r>
    </w:p>
    <w:p w14:paraId="71B03DD6">
      <w:pPr>
        <w:pStyle w:val="2"/>
        <w:adjustRightInd w:val="0"/>
        <w:snapToGrid w:val="0"/>
        <w:spacing w:line="410" w:lineRule="atLeast"/>
        <w:ind w:firstLine="435" w:firstLineChars="197"/>
        <w:rPr>
          <w:rFonts w:hAnsi="宋体" w:eastAsia="宋体"/>
          <w:color w:val="auto"/>
          <w:sz w:val="22"/>
          <w:highlight w:val="none"/>
        </w:rPr>
      </w:pPr>
      <w:r>
        <w:rPr>
          <w:rFonts w:hint="eastAsia" w:hAnsi="宋体" w:eastAsia="宋体"/>
          <w:color w:val="auto"/>
          <w:sz w:val="22"/>
          <w:highlight w:val="none"/>
        </w:rPr>
        <w:t>3.9 实质上没有响应采购文件要求的投标将被拒绝。评审小组不得通过询标使投标供应商修正或撤消不合要求的偏离从而使其投标成为实质上响应的投标。</w:t>
      </w:r>
    </w:p>
    <w:p w14:paraId="32C1871C">
      <w:pPr>
        <w:pStyle w:val="2"/>
        <w:adjustRightInd w:val="0"/>
        <w:snapToGrid w:val="0"/>
        <w:spacing w:line="410" w:lineRule="atLeast"/>
        <w:ind w:firstLine="435" w:firstLineChars="197"/>
        <w:rPr>
          <w:rFonts w:hAnsi="宋体" w:eastAsia="宋体"/>
          <w:color w:val="auto"/>
          <w:sz w:val="22"/>
          <w:highlight w:val="none"/>
        </w:rPr>
      </w:pPr>
      <w:r>
        <w:rPr>
          <w:rFonts w:hint="eastAsia" w:hAnsi="宋体" w:eastAsia="宋体"/>
          <w:color w:val="auto"/>
          <w:sz w:val="22"/>
          <w:highlight w:val="none"/>
        </w:rPr>
        <w:t>3.10评审小组对未中标的供应商不作解释。</w:t>
      </w:r>
    </w:p>
    <w:p w14:paraId="6FB475AE">
      <w:pPr>
        <w:pStyle w:val="2"/>
        <w:adjustRightInd w:val="0"/>
        <w:snapToGrid w:val="0"/>
        <w:spacing w:line="410" w:lineRule="atLeast"/>
        <w:ind w:firstLine="433" w:firstLineChars="197"/>
        <w:rPr>
          <w:rFonts w:hAnsi="宋体" w:eastAsia="宋体" w:cs="Arial"/>
          <w:b w:val="0"/>
          <w:color w:val="auto"/>
          <w:sz w:val="22"/>
          <w:highlight w:val="none"/>
        </w:rPr>
      </w:pPr>
      <w:r>
        <w:rPr>
          <w:rFonts w:hint="eastAsia" w:hAnsi="宋体" w:eastAsia="宋体" w:cs="Arial"/>
          <w:b w:val="0"/>
          <w:color w:val="auto"/>
          <w:sz w:val="22"/>
          <w:highlight w:val="none"/>
        </w:rPr>
        <w:t>4、投标文件的澄清</w:t>
      </w:r>
    </w:p>
    <w:p w14:paraId="6557C24C">
      <w:pPr>
        <w:pStyle w:val="2"/>
        <w:adjustRightInd w:val="0"/>
        <w:snapToGrid w:val="0"/>
        <w:spacing w:line="410" w:lineRule="atLeast"/>
        <w:ind w:firstLine="435" w:firstLineChars="197"/>
        <w:rPr>
          <w:rFonts w:hAnsi="宋体" w:eastAsia="宋体"/>
          <w:color w:val="auto"/>
          <w:sz w:val="22"/>
          <w:highlight w:val="none"/>
        </w:rPr>
      </w:pPr>
      <w:r>
        <w:rPr>
          <w:rFonts w:hint="eastAsia" w:hAnsi="宋体" w:eastAsia="宋体"/>
          <w:color w:val="auto"/>
          <w:sz w:val="22"/>
          <w:highlight w:val="none"/>
        </w:rPr>
        <w:t>4.1 为有利于对投标文件的比较和评议，必要时评审小组可要求投标供应商对投标文件相关事宜进行澄清。评审小组将通过“政府采购云平台”在线询标的形式要求</w:t>
      </w:r>
      <w:r>
        <w:rPr>
          <w:rFonts w:hAnsi="宋体" w:eastAsia="宋体"/>
          <w:color w:val="auto"/>
          <w:sz w:val="22"/>
          <w:highlight w:val="none"/>
        </w:rPr>
        <w:t>投标供应商</w:t>
      </w:r>
      <w:r>
        <w:rPr>
          <w:rFonts w:hint="eastAsia" w:hAnsi="宋体" w:eastAsia="宋体"/>
          <w:color w:val="auto"/>
          <w:sz w:val="22"/>
          <w:highlight w:val="none"/>
        </w:rPr>
        <w:t>在规定的时间内作出必要的澄清、说明，供投标供应商澄清、说明时间不少于30分钟，投标供应商未在规定的时间内作出必要的澄清、说明将导致对其不利的评定。</w:t>
      </w:r>
    </w:p>
    <w:p w14:paraId="58697446">
      <w:pPr>
        <w:pStyle w:val="2"/>
        <w:adjustRightInd w:val="0"/>
        <w:snapToGrid w:val="0"/>
        <w:spacing w:line="410" w:lineRule="atLeast"/>
        <w:ind w:firstLine="435" w:firstLineChars="197"/>
        <w:rPr>
          <w:rFonts w:hAnsi="宋体" w:eastAsia="宋体"/>
          <w:color w:val="auto"/>
          <w:sz w:val="22"/>
          <w:highlight w:val="none"/>
        </w:rPr>
      </w:pPr>
      <w:r>
        <w:rPr>
          <w:rFonts w:hint="eastAsia" w:hAnsi="宋体" w:eastAsia="宋体"/>
          <w:color w:val="auto"/>
          <w:sz w:val="22"/>
          <w:highlight w:val="none"/>
        </w:rPr>
        <w:t>4.2</w:t>
      </w:r>
      <w:r>
        <w:rPr>
          <w:rFonts w:hAnsi="宋体" w:eastAsia="宋体"/>
          <w:color w:val="auto"/>
          <w:sz w:val="22"/>
          <w:highlight w:val="none"/>
        </w:rPr>
        <w:t>投标供应商</w:t>
      </w:r>
      <w:r>
        <w:rPr>
          <w:rFonts w:hint="eastAsia" w:hAnsi="宋体" w:eastAsia="宋体"/>
          <w:color w:val="auto"/>
          <w:sz w:val="22"/>
          <w:highlight w:val="none"/>
        </w:rPr>
        <w:t>的澄清、说明应当通过“政府采购云平台”在线答复形式提交。</w:t>
      </w:r>
      <w:r>
        <w:rPr>
          <w:rFonts w:hAnsi="宋体" w:eastAsia="宋体"/>
          <w:color w:val="auto"/>
          <w:sz w:val="22"/>
          <w:highlight w:val="none"/>
        </w:rPr>
        <w:t>投标供应商</w:t>
      </w:r>
      <w:r>
        <w:rPr>
          <w:rFonts w:hint="eastAsia" w:hAnsi="宋体" w:eastAsia="宋体"/>
          <w:color w:val="auto"/>
          <w:sz w:val="22"/>
          <w:highlight w:val="none"/>
        </w:rPr>
        <w:t xml:space="preserve">的澄清、说明不得超出投标文件的范围或者改变投标文件的实质性内容。 </w:t>
      </w:r>
    </w:p>
    <w:p w14:paraId="61ABB026">
      <w:pPr>
        <w:adjustRightInd w:val="0"/>
        <w:snapToGrid w:val="0"/>
        <w:spacing w:line="410" w:lineRule="atLeast"/>
        <w:ind w:left="414" w:leftChars="197"/>
        <w:rPr>
          <w:rFonts w:ascii="宋体" w:eastAsia="宋体"/>
          <w:b w:val="0"/>
          <w:color w:val="auto"/>
          <w:sz w:val="22"/>
          <w:szCs w:val="22"/>
          <w:highlight w:val="none"/>
        </w:rPr>
      </w:pPr>
      <w:r>
        <w:rPr>
          <w:rFonts w:hint="eastAsia" w:ascii="宋体" w:eastAsia="宋体" w:cs="Arial"/>
          <w:b w:val="0"/>
          <w:color w:val="auto"/>
          <w:sz w:val="22"/>
          <w:szCs w:val="22"/>
          <w:highlight w:val="none"/>
        </w:rPr>
        <w:t>5、禁止供应商相互串通投标。</w:t>
      </w:r>
      <w:r>
        <w:rPr>
          <w:rFonts w:hint="eastAsia" w:ascii="宋体" w:eastAsia="宋体" w:cs="Arial"/>
          <w:b w:val="0"/>
          <w:color w:val="auto"/>
          <w:sz w:val="22"/>
          <w:szCs w:val="22"/>
          <w:highlight w:val="none"/>
        </w:rPr>
        <w:br w:type="textWrapping"/>
      </w:r>
      <w:r>
        <w:rPr>
          <w:rFonts w:hint="eastAsia" w:ascii="宋体" w:eastAsia="宋体" w:cs="Arial"/>
          <w:b w:val="0"/>
          <w:color w:val="auto"/>
          <w:sz w:val="22"/>
          <w:szCs w:val="22"/>
          <w:highlight w:val="none"/>
        </w:rPr>
        <w:t>5</w:t>
      </w:r>
      <w:r>
        <w:rPr>
          <w:rFonts w:ascii="宋体" w:eastAsia="宋体" w:cs="Arial"/>
          <w:b w:val="0"/>
          <w:color w:val="auto"/>
          <w:sz w:val="22"/>
          <w:szCs w:val="22"/>
          <w:highlight w:val="none"/>
        </w:rPr>
        <w:t>.1</w:t>
      </w:r>
      <w:r>
        <w:rPr>
          <w:rFonts w:hint="eastAsia" w:ascii="宋体" w:eastAsia="宋体" w:cs="Arial"/>
          <w:b w:val="0"/>
          <w:color w:val="auto"/>
          <w:sz w:val="22"/>
          <w:szCs w:val="22"/>
          <w:highlight w:val="none"/>
        </w:rPr>
        <w:t xml:space="preserve"> 有下列情形之一的，视为供应商相互串通投标：</w:t>
      </w:r>
      <w:r>
        <w:rPr>
          <w:rFonts w:hint="eastAsia" w:ascii="宋体" w:eastAsia="宋体" w:cs="Arial"/>
          <w:b w:val="0"/>
          <w:color w:val="auto"/>
          <w:sz w:val="22"/>
          <w:szCs w:val="22"/>
          <w:highlight w:val="none"/>
        </w:rPr>
        <w:br w:type="textWrapping"/>
      </w:r>
      <w:r>
        <w:rPr>
          <w:rFonts w:hint="eastAsia" w:ascii="宋体" w:eastAsia="宋体" w:cs="Arial"/>
          <w:b w:val="0"/>
          <w:color w:val="auto"/>
          <w:sz w:val="22"/>
          <w:szCs w:val="22"/>
          <w:highlight w:val="none"/>
        </w:rPr>
        <w:t>（一）不同供应商的投标文件由同一单位或者个人编制；</w:t>
      </w:r>
      <w:r>
        <w:rPr>
          <w:rFonts w:hint="eastAsia" w:ascii="宋体" w:eastAsia="宋体" w:cs="Arial"/>
          <w:b w:val="0"/>
          <w:color w:val="auto"/>
          <w:sz w:val="22"/>
          <w:szCs w:val="22"/>
          <w:highlight w:val="none"/>
        </w:rPr>
        <w:br w:type="textWrapping"/>
      </w:r>
      <w:r>
        <w:rPr>
          <w:rFonts w:hint="eastAsia" w:ascii="宋体" w:eastAsia="宋体" w:cs="Arial"/>
          <w:b w:val="0"/>
          <w:color w:val="auto"/>
          <w:sz w:val="22"/>
          <w:szCs w:val="22"/>
          <w:highlight w:val="none"/>
        </w:rPr>
        <w:t>（二）不同供应商委托同一单位或者个人办理投标事宜；</w:t>
      </w:r>
      <w:r>
        <w:rPr>
          <w:rFonts w:hint="eastAsia" w:ascii="宋体" w:eastAsia="宋体" w:cs="Arial"/>
          <w:b w:val="0"/>
          <w:color w:val="auto"/>
          <w:sz w:val="22"/>
          <w:szCs w:val="22"/>
          <w:highlight w:val="none"/>
        </w:rPr>
        <w:br w:type="textWrapping"/>
      </w:r>
      <w:r>
        <w:rPr>
          <w:rFonts w:hint="eastAsia" w:ascii="宋体" w:eastAsia="宋体" w:cs="Arial"/>
          <w:b w:val="0"/>
          <w:color w:val="auto"/>
          <w:sz w:val="22"/>
          <w:szCs w:val="22"/>
          <w:highlight w:val="none"/>
        </w:rPr>
        <w:t>（三）不同供应商的投标文件载明的项目管理成员为同一人；</w:t>
      </w:r>
      <w:r>
        <w:rPr>
          <w:rFonts w:hint="eastAsia" w:ascii="宋体" w:eastAsia="宋体" w:cs="Arial"/>
          <w:b w:val="0"/>
          <w:color w:val="auto"/>
          <w:sz w:val="22"/>
          <w:szCs w:val="22"/>
          <w:highlight w:val="none"/>
        </w:rPr>
        <w:br w:type="textWrapping"/>
      </w:r>
      <w:r>
        <w:rPr>
          <w:rFonts w:hint="eastAsia" w:ascii="宋体" w:eastAsia="宋体" w:cs="Arial"/>
          <w:b w:val="0"/>
          <w:color w:val="auto"/>
          <w:sz w:val="22"/>
          <w:szCs w:val="22"/>
          <w:highlight w:val="none"/>
        </w:rPr>
        <w:t>（四）不同供应商的投标文件异常一致或者投标报价呈规律性差异；</w:t>
      </w:r>
      <w:r>
        <w:rPr>
          <w:rFonts w:hint="eastAsia" w:ascii="宋体" w:eastAsia="宋体" w:cs="Arial"/>
          <w:b w:val="0"/>
          <w:color w:val="auto"/>
          <w:sz w:val="22"/>
          <w:szCs w:val="22"/>
          <w:highlight w:val="none"/>
        </w:rPr>
        <w:br w:type="textWrapping"/>
      </w:r>
      <w:r>
        <w:rPr>
          <w:rFonts w:hint="eastAsia" w:ascii="宋体" w:eastAsia="宋体" w:cs="Arial"/>
          <w:b w:val="0"/>
          <w:color w:val="auto"/>
          <w:sz w:val="22"/>
          <w:szCs w:val="22"/>
          <w:highlight w:val="none"/>
        </w:rPr>
        <w:t>（五）不同供应商的投标文件相互混装；</w:t>
      </w:r>
      <w:r>
        <w:rPr>
          <w:rFonts w:hint="eastAsia" w:ascii="宋体" w:eastAsia="宋体" w:cs="Arial"/>
          <w:b w:val="0"/>
          <w:color w:val="auto"/>
          <w:sz w:val="22"/>
          <w:szCs w:val="22"/>
          <w:highlight w:val="none"/>
        </w:rPr>
        <w:br w:type="textWrapping"/>
      </w:r>
      <w:r>
        <w:rPr>
          <w:rFonts w:hint="eastAsia" w:ascii="宋体" w:eastAsia="宋体" w:cs="Arial"/>
          <w:b w:val="0"/>
          <w:color w:val="auto"/>
          <w:sz w:val="22"/>
          <w:szCs w:val="22"/>
          <w:highlight w:val="none"/>
        </w:rPr>
        <w:t>5.2 经评审小组认定供应商进行串通投标的，评审小组可以对相关供应商做出无效投标处理，并上报政府采购管理部门进行进一步处理。</w:t>
      </w:r>
    </w:p>
    <w:p w14:paraId="5486F747">
      <w:pPr>
        <w:pStyle w:val="2"/>
        <w:adjustRightInd w:val="0"/>
        <w:snapToGrid w:val="0"/>
        <w:spacing w:line="410" w:lineRule="atLeast"/>
        <w:ind w:firstLine="433" w:firstLineChars="197"/>
        <w:rPr>
          <w:rFonts w:hAnsi="宋体" w:eastAsia="宋体" w:cs="Arial"/>
          <w:b w:val="0"/>
          <w:color w:val="auto"/>
          <w:sz w:val="22"/>
          <w:highlight w:val="none"/>
        </w:rPr>
      </w:pPr>
      <w:r>
        <w:rPr>
          <w:rFonts w:hint="eastAsia" w:hAnsi="宋体" w:eastAsia="宋体" w:cs="Arial"/>
          <w:b w:val="0"/>
          <w:color w:val="auto"/>
          <w:sz w:val="22"/>
          <w:highlight w:val="none"/>
        </w:rPr>
        <w:t>6、评标原则</w:t>
      </w:r>
    </w:p>
    <w:p w14:paraId="26D601A6">
      <w:pPr>
        <w:pStyle w:val="2"/>
        <w:adjustRightInd w:val="0"/>
        <w:snapToGrid w:val="0"/>
        <w:spacing w:line="410" w:lineRule="atLeast"/>
        <w:ind w:firstLine="435" w:firstLineChars="197"/>
        <w:rPr>
          <w:rFonts w:hAnsi="宋体" w:eastAsia="宋体" w:cs="Arial"/>
          <w:color w:val="auto"/>
          <w:sz w:val="22"/>
          <w:highlight w:val="none"/>
        </w:rPr>
      </w:pPr>
      <w:r>
        <w:rPr>
          <w:rFonts w:hint="eastAsia" w:hAnsi="宋体" w:eastAsia="宋体" w:cs="Arial"/>
          <w:color w:val="auto"/>
          <w:sz w:val="22"/>
          <w:highlight w:val="none"/>
        </w:rPr>
        <w:t>▲投标截止时或评审过程中有效投标供应商不足三家的，不予开标或评标。</w:t>
      </w:r>
    </w:p>
    <w:p w14:paraId="2AAD3337">
      <w:pPr>
        <w:pStyle w:val="2"/>
        <w:adjustRightInd w:val="0"/>
        <w:snapToGrid w:val="0"/>
        <w:spacing w:line="410" w:lineRule="atLeast"/>
        <w:ind w:firstLine="433" w:firstLineChars="197"/>
        <w:rPr>
          <w:rFonts w:hAnsi="宋体" w:eastAsia="宋体" w:cs="Arial"/>
          <w:b w:val="0"/>
          <w:color w:val="auto"/>
          <w:sz w:val="22"/>
          <w:highlight w:val="none"/>
        </w:rPr>
      </w:pPr>
      <w:r>
        <w:rPr>
          <w:rFonts w:hint="eastAsia" w:hAnsi="宋体" w:eastAsia="宋体" w:cs="Arial"/>
          <w:b w:val="0"/>
          <w:color w:val="auto"/>
          <w:sz w:val="22"/>
          <w:highlight w:val="none"/>
        </w:rPr>
        <w:t>评审小组按照采购文件的要求和条件对投标文件进行商务和技术评审。</w:t>
      </w:r>
    </w:p>
    <w:p w14:paraId="755C1C73">
      <w:pPr>
        <w:pStyle w:val="2"/>
        <w:adjustRightInd w:val="0"/>
        <w:snapToGrid w:val="0"/>
        <w:spacing w:line="410" w:lineRule="atLeast"/>
        <w:ind w:firstLine="433" w:firstLineChars="197"/>
        <w:rPr>
          <w:rFonts w:hAnsi="宋体" w:eastAsia="宋体" w:cs="Arial"/>
          <w:b w:val="0"/>
          <w:color w:val="auto"/>
          <w:sz w:val="22"/>
          <w:highlight w:val="none"/>
        </w:rPr>
      </w:pPr>
      <w:r>
        <w:rPr>
          <w:rFonts w:hint="eastAsia" w:hAnsi="宋体" w:eastAsia="宋体" w:cs="Arial"/>
          <w:b w:val="0"/>
          <w:color w:val="auto"/>
          <w:sz w:val="22"/>
          <w:highlight w:val="none"/>
        </w:rPr>
        <w:t>评标办法具体见本采购文件第七部分。</w:t>
      </w:r>
    </w:p>
    <w:p w14:paraId="1E692EE5">
      <w:pPr>
        <w:pStyle w:val="2"/>
        <w:adjustRightInd w:val="0"/>
        <w:snapToGrid w:val="0"/>
        <w:spacing w:line="410" w:lineRule="atLeast"/>
        <w:ind w:firstLine="435" w:firstLineChars="197"/>
        <w:rPr>
          <w:rFonts w:hAnsi="宋体" w:eastAsia="宋体" w:cs="Arial"/>
          <w:color w:val="auto"/>
          <w:sz w:val="22"/>
          <w:highlight w:val="none"/>
        </w:rPr>
      </w:pPr>
      <w:r>
        <w:rPr>
          <w:rFonts w:hint="eastAsia" w:hAnsi="宋体" w:eastAsia="宋体" w:cs="Arial"/>
          <w:color w:val="auto"/>
          <w:sz w:val="22"/>
          <w:highlight w:val="none"/>
        </w:rPr>
        <w:t>7</w:t>
      </w:r>
      <w:r>
        <w:rPr>
          <w:rFonts w:hAnsi="宋体" w:eastAsia="宋体" w:cs="Arial"/>
          <w:color w:val="auto"/>
          <w:sz w:val="22"/>
          <w:highlight w:val="none"/>
        </w:rPr>
        <w:t>、可中止电子交易活动的情形</w:t>
      </w:r>
    </w:p>
    <w:p w14:paraId="1DBBB3F8">
      <w:pPr>
        <w:pStyle w:val="2"/>
        <w:adjustRightInd w:val="0"/>
        <w:snapToGrid w:val="0"/>
        <w:spacing w:line="410" w:lineRule="atLeast"/>
        <w:ind w:firstLine="435" w:firstLineChars="197"/>
        <w:rPr>
          <w:rFonts w:hAnsi="宋体" w:eastAsia="宋体" w:cs="Arial"/>
          <w:color w:val="auto"/>
          <w:sz w:val="22"/>
          <w:highlight w:val="none"/>
        </w:rPr>
      </w:pPr>
      <w:r>
        <w:rPr>
          <w:rFonts w:hAnsi="宋体" w:eastAsia="宋体" w:cs="Arial"/>
          <w:color w:val="auto"/>
          <w:sz w:val="22"/>
          <w:highlight w:val="none"/>
        </w:rPr>
        <w:t>采购过程中出现以下情形，导致电子交易平台无法正常运行，或者无法保证电子交易的公平、公正和安全时，采购组织机构可中止电子交易活动：</w:t>
      </w:r>
    </w:p>
    <w:p w14:paraId="774796C3">
      <w:pPr>
        <w:pStyle w:val="2"/>
        <w:adjustRightInd w:val="0"/>
        <w:snapToGrid w:val="0"/>
        <w:spacing w:line="410" w:lineRule="atLeast"/>
        <w:ind w:firstLine="435" w:firstLineChars="197"/>
        <w:rPr>
          <w:rFonts w:hAnsi="宋体" w:eastAsia="宋体" w:cs="Arial"/>
          <w:color w:val="auto"/>
          <w:sz w:val="22"/>
          <w:highlight w:val="none"/>
        </w:rPr>
      </w:pPr>
      <w:r>
        <w:rPr>
          <w:rFonts w:hAnsi="宋体" w:eastAsia="宋体" w:cs="Arial"/>
          <w:color w:val="auto"/>
          <w:sz w:val="22"/>
          <w:highlight w:val="none"/>
        </w:rPr>
        <w:t>1）电子交易平台发生故障而无法登录访问的；</w:t>
      </w:r>
    </w:p>
    <w:p w14:paraId="11BC47EA">
      <w:pPr>
        <w:pStyle w:val="2"/>
        <w:adjustRightInd w:val="0"/>
        <w:snapToGrid w:val="0"/>
        <w:spacing w:line="410" w:lineRule="atLeast"/>
        <w:ind w:firstLine="435" w:firstLineChars="197"/>
        <w:rPr>
          <w:rFonts w:hAnsi="宋体" w:eastAsia="宋体" w:cs="Arial"/>
          <w:color w:val="auto"/>
          <w:sz w:val="22"/>
          <w:highlight w:val="none"/>
        </w:rPr>
      </w:pPr>
      <w:r>
        <w:rPr>
          <w:rFonts w:hAnsi="宋体" w:eastAsia="宋体" w:cs="Arial"/>
          <w:color w:val="auto"/>
          <w:sz w:val="22"/>
          <w:highlight w:val="none"/>
        </w:rPr>
        <w:t>2）电子交易平台应用或数据库出现错误，不能进行正常操作的；</w:t>
      </w:r>
    </w:p>
    <w:p w14:paraId="2BF0BC89">
      <w:pPr>
        <w:pStyle w:val="2"/>
        <w:adjustRightInd w:val="0"/>
        <w:snapToGrid w:val="0"/>
        <w:spacing w:line="410" w:lineRule="atLeast"/>
        <w:ind w:firstLine="435" w:firstLineChars="197"/>
        <w:rPr>
          <w:rFonts w:hAnsi="宋体" w:eastAsia="宋体" w:cs="Arial"/>
          <w:color w:val="auto"/>
          <w:sz w:val="22"/>
          <w:highlight w:val="none"/>
        </w:rPr>
      </w:pPr>
      <w:r>
        <w:rPr>
          <w:rFonts w:hAnsi="宋体" w:eastAsia="宋体" w:cs="Arial"/>
          <w:color w:val="auto"/>
          <w:sz w:val="22"/>
          <w:highlight w:val="none"/>
        </w:rPr>
        <w:t>3）电子交易平台发现严重安全漏洞，有潜在泄密危险的；</w:t>
      </w:r>
    </w:p>
    <w:p w14:paraId="189F2112">
      <w:pPr>
        <w:pStyle w:val="2"/>
        <w:adjustRightInd w:val="0"/>
        <w:snapToGrid w:val="0"/>
        <w:spacing w:line="410" w:lineRule="atLeast"/>
        <w:ind w:firstLine="435" w:firstLineChars="197"/>
        <w:rPr>
          <w:rFonts w:hAnsi="宋体" w:eastAsia="宋体" w:cs="Arial"/>
          <w:color w:val="auto"/>
          <w:sz w:val="22"/>
          <w:highlight w:val="none"/>
        </w:rPr>
      </w:pPr>
      <w:r>
        <w:rPr>
          <w:rFonts w:hAnsi="宋体" w:eastAsia="宋体" w:cs="Arial"/>
          <w:color w:val="auto"/>
          <w:sz w:val="22"/>
          <w:highlight w:val="none"/>
        </w:rPr>
        <w:t>4）病毒发作导致不能进行正常操作的；</w:t>
      </w:r>
    </w:p>
    <w:p w14:paraId="1B5DC8B3">
      <w:pPr>
        <w:pStyle w:val="2"/>
        <w:adjustRightInd w:val="0"/>
        <w:snapToGrid w:val="0"/>
        <w:spacing w:line="410" w:lineRule="atLeast"/>
        <w:ind w:firstLine="435" w:firstLineChars="197"/>
        <w:rPr>
          <w:rFonts w:hAnsi="宋体" w:eastAsia="宋体" w:cs="Arial"/>
          <w:color w:val="auto"/>
          <w:sz w:val="22"/>
          <w:highlight w:val="none"/>
        </w:rPr>
      </w:pPr>
      <w:r>
        <w:rPr>
          <w:rFonts w:hAnsi="宋体" w:eastAsia="宋体" w:cs="Arial"/>
          <w:color w:val="auto"/>
          <w:sz w:val="22"/>
          <w:highlight w:val="none"/>
        </w:rPr>
        <w:t>5）其他无法保证电子交易的公平、公正和安全的情况。</w:t>
      </w:r>
    </w:p>
    <w:p w14:paraId="200A9209">
      <w:pPr>
        <w:pStyle w:val="2"/>
        <w:adjustRightInd w:val="0"/>
        <w:snapToGrid w:val="0"/>
        <w:spacing w:line="410" w:lineRule="atLeast"/>
        <w:ind w:firstLine="435" w:firstLineChars="197"/>
        <w:rPr>
          <w:rFonts w:hAnsi="宋体" w:eastAsia="宋体" w:cs="Arial"/>
          <w:color w:val="auto"/>
          <w:sz w:val="22"/>
          <w:highlight w:val="none"/>
        </w:rPr>
      </w:pPr>
      <w:r>
        <w:rPr>
          <w:rFonts w:hAnsi="宋体" w:eastAsia="宋体" w:cs="Arial"/>
          <w:color w:val="auto"/>
          <w:sz w:val="22"/>
          <w:highlight w:val="none"/>
        </w:rPr>
        <w:t>出现前款规定情形，不影响采购公平、公正性的，采购组织机构可以待上述情形消除后继续组织电子交易活动；影响或可能影响采购公平、公正性的，应当重新采购。</w:t>
      </w:r>
    </w:p>
    <w:p w14:paraId="1FD5F0AF">
      <w:pPr>
        <w:pStyle w:val="2"/>
        <w:adjustRightInd w:val="0"/>
        <w:snapToGrid w:val="0"/>
        <w:spacing w:line="410" w:lineRule="atLeast"/>
        <w:ind w:firstLine="435" w:firstLineChars="197"/>
        <w:outlineLvl w:val="0"/>
        <w:rPr>
          <w:rFonts w:hAnsi="宋体" w:eastAsia="宋体"/>
          <w:color w:val="auto"/>
          <w:sz w:val="22"/>
          <w:highlight w:val="none"/>
        </w:rPr>
      </w:pPr>
      <w:r>
        <w:rPr>
          <w:rFonts w:hint="eastAsia" w:hAnsi="宋体" w:eastAsia="宋体"/>
          <w:color w:val="auto"/>
          <w:sz w:val="22"/>
          <w:highlight w:val="none"/>
        </w:rPr>
        <w:t>六、授予合同</w:t>
      </w:r>
    </w:p>
    <w:p w14:paraId="42EB530B">
      <w:pPr>
        <w:pStyle w:val="2"/>
        <w:adjustRightInd w:val="0"/>
        <w:snapToGrid w:val="0"/>
        <w:spacing w:line="410" w:lineRule="atLeast"/>
        <w:ind w:firstLine="433" w:firstLineChars="197"/>
        <w:rPr>
          <w:rFonts w:hAnsi="宋体" w:eastAsia="宋体"/>
          <w:b w:val="0"/>
          <w:color w:val="auto"/>
          <w:sz w:val="22"/>
          <w:highlight w:val="none"/>
        </w:rPr>
      </w:pPr>
      <w:r>
        <w:rPr>
          <w:rFonts w:hint="eastAsia" w:hAnsi="宋体" w:eastAsia="宋体"/>
          <w:b w:val="0"/>
          <w:color w:val="auto"/>
          <w:sz w:val="22"/>
          <w:highlight w:val="none"/>
        </w:rPr>
        <w:t>1、决标</w:t>
      </w:r>
    </w:p>
    <w:p w14:paraId="4DE22770">
      <w:pPr>
        <w:pStyle w:val="2"/>
        <w:adjustRightInd w:val="0"/>
        <w:snapToGrid w:val="0"/>
        <w:spacing w:line="410" w:lineRule="atLeast"/>
        <w:ind w:firstLine="433" w:firstLineChars="197"/>
        <w:rPr>
          <w:rFonts w:hAnsi="宋体" w:eastAsia="宋体"/>
          <w:b w:val="0"/>
          <w:color w:val="auto"/>
          <w:sz w:val="22"/>
          <w:highlight w:val="none"/>
        </w:rPr>
      </w:pPr>
      <w:r>
        <w:rPr>
          <w:rFonts w:hint="eastAsia" w:hAnsi="宋体" w:eastAsia="宋体"/>
          <w:b w:val="0"/>
          <w:color w:val="auto"/>
          <w:sz w:val="22"/>
          <w:highlight w:val="none"/>
        </w:rPr>
        <w:t>评标结束后，评审小组按照采购文件确定的评标办法推荐成交供应商。</w:t>
      </w:r>
    </w:p>
    <w:p w14:paraId="3BF39FDE">
      <w:pPr>
        <w:pStyle w:val="2"/>
        <w:adjustRightInd w:val="0"/>
        <w:snapToGrid w:val="0"/>
        <w:spacing w:line="410" w:lineRule="atLeast"/>
        <w:ind w:firstLine="433" w:firstLineChars="197"/>
        <w:rPr>
          <w:rFonts w:hAnsi="宋体" w:eastAsia="宋体"/>
          <w:b w:val="0"/>
          <w:color w:val="auto"/>
          <w:sz w:val="22"/>
          <w:highlight w:val="none"/>
        </w:rPr>
      </w:pPr>
      <w:r>
        <w:rPr>
          <w:rFonts w:hint="eastAsia" w:hAnsi="宋体" w:eastAsia="宋体"/>
          <w:b w:val="0"/>
          <w:color w:val="auto"/>
          <w:sz w:val="22"/>
          <w:highlight w:val="none"/>
        </w:rPr>
        <w:t>2、成交通知书</w:t>
      </w:r>
    </w:p>
    <w:p w14:paraId="316D2FE6">
      <w:pPr>
        <w:spacing w:line="410" w:lineRule="atLeast"/>
        <w:ind w:firstLine="435" w:firstLineChars="197"/>
        <w:rPr>
          <w:rFonts w:ascii="宋体" w:eastAsia="宋体"/>
          <w:color w:val="auto"/>
          <w:sz w:val="22"/>
          <w:szCs w:val="22"/>
          <w:highlight w:val="none"/>
        </w:rPr>
      </w:pPr>
      <w:r>
        <w:rPr>
          <w:rFonts w:hint="eastAsia" w:ascii="宋体" w:eastAsia="宋体"/>
          <w:color w:val="auto"/>
          <w:sz w:val="22"/>
          <w:szCs w:val="22"/>
          <w:highlight w:val="none"/>
        </w:rPr>
        <w:t>2.1 采购人依法确认成交供应商后，采购代理机构在浙江政府采购网上公告中标结果，同时向成交供应商发出成交通知书，中标公告期限为1个工作日。</w:t>
      </w:r>
    </w:p>
    <w:p w14:paraId="13C6CB02">
      <w:pPr>
        <w:adjustRightInd w:val="0"/>
        <w:snapToGrid w:val="0"/>
        <w:spacing w:line="410" w:lineRule="atLeast"/>
        <w:ind w:firstLine="433" w:firstLineChars="197"/>
        <w:rPr>
          <w:rFonts w:ascii="宋体" w:eastAsia="宋体"/>
          <w:b w:val="0"/>
          <w:color w:val="auto"/>
          <w:sz w:val="22"/>
          <w:szCs w:val="22"/>
          <w:highlight w:val="none"/>
        </w:rPr>
      </w:pPr>
      <w:r>
        <w:rPr>
          <w:rFonts w:hint="eastAsia" w:ascii="宋体" w:eastAsia="宋体"/>
          <w:b w:val="0"/>
          <w:color w:val="auto"/>
          <w:sz w:val="22"/>
          <w:szCs w:val="22"/>
          <w:highlight w:val="none"/>
        </w:rPr>
        <w:t>2.2 成交通知书对采购人和成交供应商具有法律约束力。成交通知书发出后，采购人改变中标结果或者成交供应商放弃中标的，应当承担法律责任。</w:t>
      </w:r>
    </w:p>
    <w:p w14:paraId="413E93DF">
      <w:pPr>
        <w:adjustRightInd w:val="0"/>
        <w:snapToGrid w:val="0"/>
        <w:spacing w:line="410" w:lineRule="atLeast"/>
        <w:ind w:firstLine="433" w:firstLineChars="197"/>
        <w:rPr>
          <w:rFonts w:ascii="宋体" w:eastAsia="宋体"/>
          <w:b w:val="0"/>
          <w:color w:val="auto"/>
          <w:sz w:val="22"/>
          <w:szCs w:val="22"/>
          <w:highlight w:val="none"/>
        </w:rPr>
      </w:pPr>
      <w:r>
        <w:rPr>
          <w:rFonts w:hint="eastAsia" w:ascii="宋体" w:eastAsia="宋体"/>
          <w:b w:val="0"/>
          <w:color w:val="auto"/>
          <w:sz w:val="22"/>
          <w:szCs w:val="22"/>
          <w:highlight w:val="none"/>
        </w:rPr>
        <w:t>2.3 中标无效</w:t>
      </w:r>
    </w:p>
    <w:p w14:paraId="37D89B67">
      <w:pPr>
        <w:adjustRightInd w:val="0"/>
        <w:snapToGrid w:val="0"/>
        <w:spacing w:line="410" w:lineRule="atLeast"/>
        <w:ind w:firstLine="433" w:firstLineChars="197"/>
        <w:rPr>
          <w:rFonts w:ascii="宋体" w:eastAsia="宋体"/>
          <w:b w:val="0"/>
          <w:color w:val="auto"/>
          <w:sz w:val="22"/>
          <w:szCs w:val="22"/>
          <w:highlight w:val="none"/>
        </w:rPr>
      </w:pPr>
      <w:r>
        <w:rPr>
          <w:rFonts w:ascii="宋体" w:eastAsia="宋体"/>
          <w:b w:val="0"/>
          <w:color w:val="auto"/>
          <w:sz w:val="22"/>
          <w:szCs w:val="22"/>
          <w:highlight w:val="none"/>
        </w:rPr>
        <w:t>1）发现成交供应商资格无效或成交供应商放弃中标或拒绝与采购人签订合同的,采购人可以按照评审报告推荐的</w:t>
      </w:r>
      <w:r>
        <w:rPr>
          <w:rFonts w:hint="eastAsia" w:ascii="宋体" w:eastAsia="宋体"/>
          <w:b w:val="0"/>
          <w:color w:val="auto"/>
          <w:sz w:val="22"/>
          <w:szCs w:val="22"/>
          <w:highlight w:val="none"/>
        </w:rPr>
        <w:t>成交</w:t>
      </w:r>
      <w:r>
        <w:rPr>
          <w:rFonts w:ascii="宋体" w:eastAsia="宋体"/>
          <w:b w:val="0"/>
          <w:color w:val="auto"/>
          <w:sz w:val="22"/>
          <w:szCs w:val="22"/>
          <w:highlight w:val="none"/>
        </w:rPr>
        <w:t>候选人名单排序，确定下一候选人为成交供应商，也可以重新开展政府采购活动。</w:t>
      </w:r>
      <w:r>
        <w:rPr>
          <w:rFonts w:hint="eastAsia" w:ascii="宋体" w:eastAsia="宋体"/>
          <w:b w:val="0"/>
          <w:color w:val="auto"/>
          <w:sz w:val="22"/>
          <w:szCs w:val="22"/>
          <w:highlight w:val="none"/>
        </w:rPr>
        <w:t xml:space="preserve"> </w:t>
      </w:r>
    </w:p>
    <w:p w14:paraId="5CFE2B5B">
      <w:pPr>
        <w:adjustRightInd w:val="0"/>
        <w:snapToGrid w:val="0"/>
        <w:spacing w:line="410" w:lineRule="atLeast"/>
        <w:ind w:firstLine="440" w:firstLineChars="200"/>
        <w:rPr>
          <w:rFonts w:ascii="宋体" w:eastAsia="宋体"/>
          <w:b w:val="0"/>
          <w:color w:val="auto"/>
          <w:sz w:val="22"/>
          <w:szCs w:val="22"/>
          <w:highlight w:val="none"/>
        </w:rPr>
      </w:pPr>
      <w:r>
        <w:rPr>
          <w:rFonts w:ascii="宋体" w:eastAsia="宋体"/>
          <w:b w:val="0"/>
          <w:color w:val="auto"/>
          <w:sz w:val="22"/>
          <w:szCs w:val="22"/>
          <w:highlight w:val="none"/>
        </w:rPr>
        <w:t>2）有《中华人民共和国政府采购法实施条例》第七十一条、第七十二条、第七十三条、第七十四条规定的违法行为之一，由政府采购监管部门依法处理。</w:t>
      </w:r>
    </w:p>
    <w:p w14:paraId="230812AA">
      <w:pPr>
        <w:adjustRightInd w:val="0"/>
        <w:snapToGrid w:val="0"/>
        <w:spacing w:line="410" w:lineRule="atLeast"/>
        <w:ind w:firstLine="433" w:firstLineChars="197"/>
        <w:rPr>
          <w:rFonts w:ascii="宋体" w:eastAsia="宋体"/>
          <w:b w:val="0"/>
          <w:color w:val="auto"/>
          <w:sz w:val="22"/>
          <w:szCs w:val="22"/>
          <w:highlight w:val="none"/>
        </w:rPr>
      </w:pPr>
      <w:r>
        <w:rPr>
          <w:rFonts w:hint="eastAsia" w:ascii="宋体" w:eastAsia="宋体"/>
          <w:b w:val="0"/>
          <w:color w:val="auto"/>
          <w:sz w:val="22"/>
          <w:szCs w:val="22"/>
          <w:highlight w:val="none"/>
        </w:rPr>
        <w:t>3、签订合同</w:t>
      </w:r>
    </w:p>
    <w:p w14:paraId="0D820A7B">
      <w:pPr>
        <w:adjustRightInd w:val="0"/>
        <w:snapToGrid w:val="0"/>
        <w:spacing w:line="410" w:lineRule="atLeast"/>
        <w:ind w:firstLine="433" w:firstLineChars="197"/>
        <w:rPr>
          <w:rFonts w:ascii="宋体" w:eastAsia="宋体"/>
          <w:b w:val="0"/>
          <w:color w:val="auto"/>
          <w:sz w:val="22"/>
          <w:szCs w:val="22"/>
          <w:highlight w:val="none"/>
        </w:rPr>
      </w:pPr>
      <w:r>
        <w:rPr>
          <w:rFonts w:hint="eastAsia" w:ascii="宋体" w:eastAsia="宋体"/>
          <w:b w:val="0"/>
          <w:color w:val="auto"/>
          <w:sz w:val="22"/>
          <w:szCs w:val="22"/>
          <w:highlight w:val="none"/>
        </w:rPr>
        <w:t xml:space="preserve">3.1 </w:t>
      </w:r>
      <w:r>
        <w:rPr>
          <w:rFonts w:ascii="宋体" w:eastAsia="宋体"/>
          <w:b w:val="0"/>
          <w:color w:val="auto"/>
          <w:sz w:val="22"/>
          <w:szCs w:val="22"/>
          <w:highlight w:val="none"/>
        </w:rPr>
        <w:t>成交供应商须主动联系采购人或采购代理机构领取</w:t>
      </w:r>
      <w:r>
        <w:rPr>
          <w:rFonts w:hint="eastAsia" w:ascii="宋体" w:eastAsia="宋体"/>
          <w:b w:val="0"/>
          <w:color w:val="auto"/>
          <w:sz w:val="22"/>
          <w:szCs w:val="22"/>
          <w:highlight w:val="none"/>
        </w:rPr>
        <w:t>成交</w:t>
      </w:r>
      <w:r>
        <w:rPr>
          <w:rFonts w:ascii="宋体" w:eastAsia="宋体"/>
          <w:b w:val="0"/>
          <w:color w:val="auto"/>
          <w:sz w:val="22"/>
          <w:szCs w:val="22"/>
          <w:highlight w:val="none"/>
        </w:rPr>
        <w:t>通知书。成交供应商应当在</w:t>
      </w:r>
      <w:r>
        <w:rPr>
          <w:rFonts w:hint="eastAsia" w:ascii="宋体" w:eastAsia="宋体"/>
          <w:b w:val="0"/>
          <w:color w:val="auto"/>
          <w:sz w:val="22"/>
          <w:szCs w:val="22"/>
          <w:highlight w:val="none"/>
        </w:rPr>
        <w:t>成交</w:t>
      </w:r>
      <w:r>
        <w:rPr>
          <w:rFonts w:ascii="宋体" w:eastAsia="宋体"/>
          <w:b w:val="0"/>
          <w:color w:val="auto"/>
          <w:sz w:val="22"/>
          <w:szCs w:val="22"/>
          <w:highlight w:val="none"/>
        </w:rPr>
        <w:t>通知书发出之日起30日内与采购人签订合同。成交供应商未经采购人许可，在规定时间内未到采购人处与采购人签订合同，则视为拒签合同。</w:t>
      </w:r>
    </w:p>
    <w:p w14:paraId="3D135D29">
      <w:pPr>
        <w:adjustRightInd w:val="0"/>
        <w:snapToGrid w:val="0"/>
        <w:spacing w:line="410" w:lineRule="atLeast"/>
        <w:ind w:firstLine="433" w:firstLineChars="197"/>
        <w:rPr>
          <w:rFonts w:ascii="宋体" w:eastAsia="宋体"/>
          <w:b w:val="0"/>
          <w:color w:val="auto"/>
          <w:sz w:val="22"/>
          <w:szCs w:val="22"/>
          <w:highlight w:val="none"/>
        </w:rPr>
      </w:pPr>
      <w:r>
        <w:rPr>
          <w:rFonts w:hint="eastAsia" w:ascii="宋体" w:eastAsia="宋体"/>
          <w:b w:val="0"/>
          <w:color w:val="auto"/>
          <w:sz w:val="22"/>
          <w:szCs w:val="22"/>
          <w:highlight w:val="none"/>
        </w:rPr>
        <w:t>3.2 采购文件、成交供应商的投标文件及投标修改文件、评标过程中有关澄清文件及经双方签字的询标纪要（承诺）和成交通知书均作为合同附件。</w:t>
      </w:r>
    </w:p>
    <w:p w14:paraId="548EC2D5">
      <w:pPr>
        <w:adjustRightInd w:val="0"/>
        <w:snapToGrid w:val="0"/>
        <w:spacing w:line="410" w:lineRule="atLeast"/>
        <w:ind w:firstLine="433" w:firstLineChars="197"/>
        <w:rPr>
          <w:rFonts w:ascii="宋体" w:eastAsia="宋体"/>
          <w:b w:val="0"/>
          <w:color w:val="auto"/>
          <w:sz w:val="22"/>
          <w:szCs w:val="22"/>
          <w:highlight w:val="none"/>
        </w:rPr>
      </w:pPr>
      <w:r>
        <w:rPr>
          <w:rFonts w:hint="eastAsia" w:ascii="宋体" w:eastAsia="宋体"/>
          <w:b w:val="0"/>
          <w:color w:val="auto"/>
          <w:sz w:val="22"/>
          <w:szCs w:val="22"/>
          <w:highlight w:val="none"/>
        </w:rPr>
        <w:t>3.3 拒签合同的责任</w:t>
      </w:r>
    </w:p>
    <w:p w14:paraId="3723F8DC">
      <w:pPr>
        <w:pStyle w:val="2"/>
        <w:adjustRightInd w:val="0"/>
        <w:snapToGrid w:val="0"/>
        <w:spacing w:line="410" w:lineRule="atLeast"/>
        <w:ind w:firstLine="433" w:firstLineChars="197"/>
        <w:rPr>
          <w:rFonts w:hAnsi="宋体" w:eastAsia="宋体"/>
          <w:b w:val="0"/>
          <w:color w:val="auto"/>
          <w:sz w:val="22"/>
          <w:highlight w:val="none"/>
        </w:rPr>
      </w:pPr>
      <w:r>
        <w:rPr>
          <w:rFonts w:hint="eastAsia" w:hAnsi="宋体" w:eastAsia="宋体"/>
          <w:b w:val="0"/>
          <w:color w:val="auto"/>
          <w:sz w:val="22"/>
          <w:highlight w:val="none"/>
        </w:rPr>
        <w:t>成交供应商在规定时间内（30日历天）借故否认已经承诺的条件、拒签合同，以投标违约处理，并赔偿采购人由此造成的直接经济损失；采购人重新组织招标的，所需费用由原成交供应商承担。</w:t>
      </w:r>
    </w:p>
    <w:p w14:paraId="06AEF802">
      <w:pPr>
        <w:autoSpaceDE w:val="0"/>
        <w:autoSpaceDN w:val="0"/>
        <w:adjustRightInd w:val="0"/>
        <w:snapToGrid w:val="0"/>
        <w:spacing w:line="410" w:lineRule="atLeast"/>
        <w:ind w:firstLine="433" w:firstLineChars="197"/>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4</w:t>
      </w:r>
      <w:r>
        <w:rPr>
          <w:rFonts w:hint="eastAsia" w:ascii="宋体" w:eastAsia="宋体" w:cs="仿宋_GB2312"/>
          <w:b w:val="0"/>
          <w:color w:val="auto"/>
          <w:sz w:val="22"/>
          <w:szCs w:val="22"/>
          <w:highlight w:val="none"/>
          <w:lang w:val="zh-CN"/>
        </w:rPr>
        <w:t>、</w:t>
      </w:r>
      <w:r>
        <w:rPr>
          <w:rFonts w:hint="eastAsia" w:ascii="宋体" w:eastAsia="宋体"/>
          <w:b w:val="0"/>
          <w:color w:val="auto"/>
          <w:sz w:val="22"/>
          <w:szCs w:val="22"/>
          <w:highlight w:val="none"/>
        </w:rPr>
        <w:t>招标代理服务费</w:t>
      </w:r>
    </w:p>
    <w:p w14:paraId="3BE1138F">
      <w:pPr>
        <w:autoSpaceDE w:val="0"/>
        <w:autoSpaceDN w:val="0"/>
        <w:adjustRightInd w:val="0"/>
        <w:snapToGrid w:val="0"/>
        <w:spacing w:line="410" w:lineRule="atLeast"/>
        <w:ind w:firstLine="433" w:firstLineChars="197"/>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中标后，成交供应商需向招标代理机构支</w:t>
      </w:r>
      <w:r>
        <w:rPr>
          <w:rFonts w:hint="eastAsia" w:ascii="宋体" w:hAnsi="宋体" w:eastAsia="宋体" w:cs="等线"/>
          <w:b w:val="0"/>
          <w:bCs w:val="0"/>
          <w:color w:val="auto"/>
          <w:sz w:val="22"/>
          <w:szCs w:val="22"/>
          <w:highlight w:val="none"/>
          <w:lang w:val="zh-CN"/>
        </w:rPr>
        <w:t>付</w:t>
      </w:r>
      <w:r>
        <w:rPr>
          <w:rFonts w:hint="eastAsia" w:ascii="宋体" w:eastAsia="宋体"/>
          <w:b w:val="0"/>
          <w:color w:val="auto"/>
          <w:sz w:val="22"/>
          <w:szCs w:val="22"/>
          <w:highlight w:val="none"/>
        </w:rPr>
        <w:t>招标代理服务费，招标代理服务费包含在投标总价中，但不在报价表中单列。</w:t>
      </w:r>
    </w:p>
    <w:p w14:paraId="070E767E">
      <w:pPr>
        <w:autoSpaceDE w:val="0"/>
        <w:autoSpaceDN w:val="0"/>
        <w:adjustRightInd w:val="0"/>
        <w:snapToGrid w:val="0"/>
        <w:spacing w:line="410" w:lineRule="atLeast"/>
        <w:ind w:firstLine="433" w:firstLineChars="197"/>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招标代理服务费汇入以下帐号：</w:t>
      </w:r>
    </w:p>
    <w:p w14:paraId="457811AD">
      <w:pPr>
        <w:adjustRightInd w:val="0"/>
        <w:snapToGrid w:val="0"/>
        <w:spacing w:line="460" w:lineRule="atLeast"/>
        <w:ind w:firstLine="440" w:firstLineChars="200"/>
        <w:rPr>
          <w:rFonts w:hint="eastAsia" w:ascii="宋体" w:hAnsi="宋体" w:eastAsia="宋体" w:cs="等线"/>
          <w:b w:val="0"/>
          <w:bCs w:val="0"/>
          <w:color w:val="auto"/>
          <w:sz w:val="22"/>
          <w:szCs w:val="22"/>
          <w:highlight w:val="none"/>
          <w:lang w:val="zh-CN"/>
        </w:rPr>
      </w:pPr>
      <w:bookmarkStart w:id="26" w:name="_Toc5243"/>
      <w:r>
        <w:rPr>
          <w:rFonts w:hint="eastAsia" w:ascii="宋体" w:hAnsi="宋体" w:eastAsia="宋体" w:cs="等线"/>
          <w:b w:val="0"/>
          <w:bCs w:val="0"/>
          <w:color w:val="auto"/>
          <w:sz w:val="22"/>
          <w:szCs w:val="22"/>
          <w:highlight w:val="none"/>
          <w:lang w:val="zh-CN"/>
        </w:rPr>
        <w:t>名称：东方经纬项目管理有限公司乐清分公司</w:t>
      </w:r>
    </w:p>
    <w:p w14:paraId="3DD6F455">
      <w:pPr>
        <w:adjustRightInd w:val="0"/>
        <w:snapToGrid w:val="0"/>
        <w:spacing w:line="460" w:lineRule="atLeast"/>
        <w:ind w:firstLine="440" w:firstLineChars="200"/>
        <w:rPr>
          <w:rFonts w:hint="eastAsia" w:ascii="宋体" w:hAnsi="宋体" w:eastAsia="宋体" w:cs="等线"/>
          <w:b w:val="0"/>
          <w:bCs w:val="0"/>
          <w:color w:val="auto"/>
          <w:sz w:val="22"/>
          <w:szCs w:val="22"/>
          <w:highlight w:val="none"/>
          <w:lang w:val="zh-CN"/>
        </w:rPr>
      </w:pPr>
      <w:r>
        <w:rPr>
          <w:rFonts w:hint="eastAsia" w:ascii="宋体" w:hAnsi="宋体" w:eastAsia="宋体" w:cs="等线"/>
          <w:b w:val="0"/>
          <w:bCs w:val="0"/>
          <w:color w:val="auto"/>
          <w:sz w:val="22"/>
          <w:szCs w:val="22"/>
          <w:highlight w:val="none"/>
          <w:lang w:val="zh-CN"/>
        </w:rPr>
        <w:t>开户行：中国农业银行股份有限公司乐清市支行</w:t>
      </w:r>
    </w:p>
    <w:p w14:paraId="319DB3D7">
      <w:pPr>
        <w:adjustRightInd w:val="0"/>
        <w:snapToGrid w:val="0"/>
        <w:spacing w:line="460" w:lineRule="atLeast"/>
        <w:ind w:firstLine="440" w:firstLineChars="200"/>
        <w:rPr>
          <w:rFonts w:hint="eastAsia" w:ascii="宋体" w:hAnsi="宋体" w:eastAsia="宋体" w:cs="等线"/>
          <w:b w:val="0"/>
          <w:bCs w:val="0"/>
          <w:color w:val="auto"/>
          <w:sz w:val="22"/>
          <w:szCs w:val="22"/>
          <w:highlight w:val="none"/>
          <w:lang w:val="zh-CN"/>
        </w:rPr>
      </w:pPr>
      <w:r>
        <w:rPr>
          <w:rFonts w:hint="eastAsia" w:ascii="宋体" w:hAnsi="宋体" w:eastAsia="宋体" w:cs="等线"/>
          <w:b w:val="0"/>
          <w:bCs w:val="0"/>
          <w:color w:val="auto"/>
          <w:sz w:val="22"/>
          <w:szCs w:val="22"/>
          <w:highlight w:val="none"/>
          <w:lang w:val="zh-CN"/>
        </w:rPr>
        <w:t>账号：19270101040062894</w:t>
      </w:r>
    </w:p>
    <w:p w14:paraId="52E480AC">
      <w:pPr>
        <w:adjustRightInd w:val="0"/>
        <w:snapToGrid w:val="0"/>
        <w:spacing w:line="460" w:lineRule="atLeast"/>
        <w:ind w:firstLine="440" w:firstLineChars="200"/>
        <w:rPr>
          <w:rFonts w:hint="eastAsia" w:ascii="宋体" w:hAnsi="宋体" w:eastAsia="宋体" w:cs="等线"/>
          <w:b w:val="0"/>
          <w:bCs w:val="0"/>
          <w:color w:val="auto"/>
          <w:sz w:val="22"/>
          <w:szCs w:val="22"/>
          <w:highlight w:val="none"/>
          <w:lang w:val="en-US" w:eastAsia="zh-CN"/>
        </w:rPr>
      </w:pPr>
      <w:r>
        <w:rPr>
          <w:rFonts w:hint="eastAsia" w:ascii="宋体" w:hAnsi="宋体" w:eastAsia="宋体" w:cs="等线"/>
          <w:b w:val="0"/>
          <w:bCs w:val="0"/>
          <w:color w:val="auto"/>
          <w:sz w:val="22"/>
          <w:szCs w:val="22"/>
          <w:highlight w:val="none"/>
          <w:lang w:val="zh-CN"/>
        </w:rPr>
        <w:t>代理费按标准收费的</w:t>
      </w:r>
      <w:r>
        <w:rPr>
          <w:rFonts w:hint="eastAsia" w:ascii="宋体" w:hAnsi="宋体" w:eastAsia="宋体" w:cs="等线"/>
          <w:b w:val="0"/>
          <w:bCs w:val="0"/>
          <w:color w:val="auto"/>
          <w:sz w:val="22"/>
          <w:szCs w:val="22"/>
          <w:highlight w:val="none"/>
          <w:lang w:val="en-US" w:eastAsia="zh-CN"/>
        </w:rPr>
        <w:t>40%</w:t>
      </w:r>
      <w:r>
        <w:rPr>
          <w:rFonts w:hint="eastAsia" w:ascii="宋体" w:eastAsia="宋体" w:cs="等线"/>
          <w:b w:val="0"/>
          <w:bCs w:val="0"/>
          <w:color w:val="auto"/>
          <w:sz w:val="22"/>
          <w:szCs w:val="22"/>
          <w:highlight w:val="none"/>
          <w:lang w:val="en-US" w:eastAsia="zh-CN"/>
        </w:rPr>
        <w:t>*1.3</w:t>
      </w:r>
      <w:r>
        <w:rPr>
          <w:rFonts w:hint="eastAsia" w:ascii="宋体" w:hAnsi="宋体" w:eastAsia="宋体" w:cs="等线"/>
          <w:b w:val="0"/>
          <w:bCs w:val="0"/>
          <w:color w:val="auto"/>
          <w:sz w:val="22"/>
          <w:szCs w:val="22"/>
          <w:highlight w:val="none"/>
          <w:lang w:val="en-US" w:eastAsia="zh-CN"/>
        </w:rPr>
        <w:t>计取。</w:t>
      </w:r>
    </w:p>
    <w:p w14:paraId="0B82F3C3">
      <w:pPr>
        <w:pStyle w:val="2"/>
        <w:rPr>
          <w:rFonts w:hint="default" w:hAnsi="宋体" w:eastAsia="宋体" w:cs="等线"/>
          <w:b w:val="0"/>
          <w:bCs w:val="0"/>
          <w:color w:val="auto"/>
          <w:sz w:val="22"/>
          <w:szCs w:val="22"/>
          <w:highlight w:val="none"/>
          <w:lang w:val="en-US" w:eastAsia="zh-CN"/>
        </w:rPr>
      </w:pPr>
      <w:r>
        <w:rPr>
          <w:rFonts w:hint="default" w:hAnsi="宋体" w:eastAsia="宋体" w:cs="等线"/>
          <w:b w:val="0"/>
          <w:bCs w:val="0"/>
          <w:color w:val="auto"/>
          <w:sz w:val="22"/>
          <w:szCs w:val="22"/>
          <w:highlight w:val="none"/>
          <w:lang w:val="en-US" w:eastAsia="zh-CN"/>
        </w:rPr>
        <w:drawing>
          <wp:inline distT="0" distB="0" distL="114300" distR="114300">
            <wp:extent cx="5831205" cy="3500120"/>
            <wp:effectExtent l="0" t="0" r="0" b="0"/>
            <wp:docPr id="4" name="图片 4" descr="1716946184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16946184768"/>
                    <pic:cNvPicPr>
                      <a:picLocks noChangeAspect="1"/>
                    </pic:cNvPicPr>
                  </pic:nvPicPr>
                  <pic:blipFill>
                    <a:blip r:embed="rId10"/>
                    <a:srcRect t="1024"/>
                    <a:stretch>
                      <a:fillRect/>
                    </a:stretch>
                  </pic:blipFill>
                  <pic:spPr>
                    <a:xfrm>
                      <a:off x="0" y="0"/>
                      <a:ext cx="5831205" cy="3500120"/>
                    </a:xfrm>
                    <a:prstGeom prst="rect">
                      <a:avLst/>
                    </a:prstGeom>
                  </pic:spPr>
                </pic:pic>
              </a:graphicData>
            </a:graphic>
          </wp:inline>
        </w:drawing>
      </w:r>
    </w:p>
    <w:p w14:paraId="22B66AA4">
      <w:pPr>
        <w:tabs>
          <w:tab w:val="left" w:pos="5812"/>
        </w:tabs>
        <w:jc w:val="center"/>
        <w:rPr>
          <w:rFonts w:ascii="宋体" w:eastAsia="宋体"/>
          <w:b w:val="0"/>
          <w:color w:val="auto"/>
          <w:sz w:val="32"/>
          <w:szCs w:val="32"/>
          <w:highlight w:val="none"/>
          <w:lang w:val="zh-CN"/>
        </w:rPr>
      </w:pPr>
    </w:p>
    <w:p w14:paraId="272020D7">
      <w:pPr>
        <w:widowControl/>
        <w:jc w:val="left"/>
        <w:rPr>
          <w:rFonts w:ascii="宋体" w:eastAsia="宋体"/>
          <w:b w:val="0"/>
          <w:color w:val="auto"/>
          <w:sz w:val="32"/>
          <w:szCs w:val="32"/>
          <w:highlight w:val="none"/>
          <w:lang w:val="zh-CN"/>
        </w:rPr>
      </w:pPr>
      <w:r>
        <w:rPr>
          <w:rFonts w:ascii="宋体" w:eastAsia="宋体"/>
          <w:b w:val="0"/>
          <w:color w:val="auto"/>
          <w:sz w:val="32"/>
          <w:szCs w:val="32"/>
          <w:highlight w:val="none"/>
          <w:lang w:val="zh-CN"/>
        </w:rPr>
        <w:br w:type="page"/>
      </w:r>
    </w:p>
    <w:p w14:paraId="20331F91">
      <w:pPr>
        <w:tabs>
          <w:tab w:val="left" w:pos="5812"/>
        </w:tabs>
        <w:jc w:val="center"/>
        <w:rPr>
          <w:rFonts w:ascii="宋体" w:eastAsia="宋体"/>
          <w:color w:val="auto"/>
          <w:sz w:val="32"/>
          <w:szCs w:val="32"/>
          <w:highlight w:val="none"/>
        </w:rPr>
      </w:pPr>
      <w:r>
        <w:rPr>
          <w:rFonts w:hint="eastAsia" w:ascii="宋体" w:eastAsia="宋体"/>
          <w:b w:val="0"/>
          <w:color w:val="auto"/>
          <w:sz w:val="32"/>
          <w:szCs w:val="32"/>
          <w:highlight w:val="none"/>
          <w:lang w:val="zh-CN"/>
        </w:rPr>
        <w:t>第四部分   政府采购政策功能相关说明</w:t>
      </w:r>
    </w:p>
    <w:p w14:paraId="78D4838D">
      <w:pPr>
        <w:snapToGrid w:val="0"/>
        <w:spacing w:line="460" w:lineRule="atLeast"/>
        <w:ind w:firstLine="440" w:firstLineChars="200"/>
        <w:rPr>
          <w:rFonts w:ascii="宋体" w:eastAsia="宋体"/>
          <w:b w:val="0"/>
          <w:sz w:val="22"/>
          <w:szCs w:val="22"/>
          <w:highlight w:val="none"/>
        </w:rPr>
      </w:pPr>
      <w:r>
        <w:rPr>
          <w:rFonts w:hint="eastAsia" w:ascii="宋体" w:eastAsia="宋体"/>
          <w:b w:val="0"/>
          <w:sz w:val="22"/>
          <w:szCs w:val="22"/>
          <w:highlight w:val="none"/>
        </w:rPr>
        <w:t>一、小、微企业（含监狱企业、残疾人福利性单位）扶持政策说明</w:t>
      </w:r>
    </w:p>
    <w:p w14:paraId="2C18722C">
      <w:pPr>
        <w:snapToGrid w:val="0"/>
        <w:spacing w:line="460" w:lineRule="atLeast"/>
        <w:ind w:firstLine="440" w:firstLineChars="200"/>
        <w:rPr>
          <w:rFonts w:ascii="宋体" w:eastAsia="宋体" w:cs="宋体"/>
          <w:b w:val="0"/>
          <w:bCs/>
          <w:sz w:val="22"/>
          <w:szCs w:val="22"/>
          <w:highlight w:val="none"/>
        </w:rPr>
      </w:pPr>
      <w:r>
        <w:rPr>
          <w:rFonts w:hint="eastAsia" w:ascii="宋体" w:eastAsia="宋体" w:cs="宋体"/>
          <w:b w:val="0"/>
          <w:bCs/>
          <w:sz w:val="22"/>
          <w:szCs w:val="22"/>
          <w:highlight w:val="none"/>
        </w:rPr>
        <w:t>1、文件依据</w:t>
      </w:r>
    </w:p>
    <w:p w14:paraId="2FB45462">
      <w:pPr>
        <w:snapToGrid w:val="0"/>
        <w:spacing w:line="460" w:lineRule="atLeast"/>
        <w:ind w:firstLine="440" w:firstLineChars="200"/>
        <w:rPr>
          <w:rFonts w:ascii="宋体" w:eastAsia="宋体" w:cs="宋体"/>
          <w:b w:val="0"/>
          <w:bCs/>
          <w:sz w:val="22"/>
          <w:szCs w:val="22"/>
          <w:highlight w:val="none"/>
        </w:rPr>
      </w:pPr>
      <w:r>
        <w:rPr>
          <w:rFonts w:hint="eastAsia" w:ascii="宋体" w:eastAsia="宋体" w:cs="宋体"/>
          <w:b w:val="0"/>
          <w:bCs/>
          <w:sz w:val="22"/>
          <w:szCs w:val="22"/>
          <w:highlight w:val="none"/>
        </w:rPr>
        <w:t>（1）关于印发《政府采购促进中小企业发展管理办法》的通知（财库〔2020〕46号）</w:t>
      </w:r>
    </w:p>
    <w:p w14:paraId="1919E1CA">
      <w:pPr>
        <w:snapToGrid w:val="0"/>
        <w:spacing w:line="460" w:lineRule="atLeast"/>
        <w:ind w:firstLine="440" w:firstLineChars="200"/>
        <w:rPr>
          <w:rFonts w:ascii="宋体" w:eastAsia="宋体" w:cs="宋体"/>
          <w:b w:val="0"/>
          <w:bCs/>
          <w:sz w:val="22"/>
          <w:szCs w:val="22"/>
          <w:highlight w:val="none"/>
        </w:rPr>
      </w:pPr>
      <w:r>
        <w:rPr>
          <w:rFonts w:hint="eastAsia" w:ascii="宋体" w:eastAsia="宋体" w:cs="宋体"/>
          <w:b w:val="0"/>
          <w:bCs/>
          <w:sz w:val="22"/>
          <w:szCs w:val="22"/>
          <w:highlight w:val="none"/>
        </w:rPr>
        <w:t>（2）浙江省省财政厅《关于开展政府采购供应商网上注册登记和诚信管理工作的通知》（浙财采监〔2010〕8号）</w:t>
      </w:r>
    </w:p>
    <w:p w14:paraId="0D01A820">
      <w:pPr>
        <w:snapToGrid w:val="0"/>
        <w:spacing w:line="460" w:lineRule="atLeast"/>
        <w:ind w:firstLine="440" w:firstLineChars="200"/>
        <w:rPr>
          <w:rFonts w:ascii="宋体" w:eastAsia="宋体" w:cs="宋体"/>
          <w:b w:val="0"/>
          <w:bCs/>
          <w:sz w:val="22"/>
          <w:szCs w:val="22"/>
          <w:highlight w:val="none"/>
        </w:rPr>
      </w:pPr>
      <w:r>
        <w:rPr>
          <w:rFonts w:hint="eastAsia" w:ascii="宋体" w:eastAsia="宋体" w:cs="宋体"/>
          <w:b w:val="0"/>
          <w:bCs/>
          <w:sz w:val="22"/>
          <w:szCs w:val="22"/>
          <w:highlight w:val="none"/>
        </w:rPr>
        <w:t>（3）《工业和信息化部、国家统计局、国家发展和改革委员会、财政部关于印发中小企业划型标准规定的通知》（工信部联企业[2011]300号）</w:t>
      </w:r>
    </w:p>
    <w:p w14:paraId="6EBF4300">
      <w:pPr>
        <w:snapToGrid w:val="0"/>
        <w:spacing w:line="460" w:lineRule="atLeast"/>
        <w:ind w:firstLine="440" w:firstLineChars="200"/>
        <w:rPr>
          <w:rFonts w:ascii="宋体" w:eastAsia="宋体" w:cs="宋体"/>
          <w:b w:val="0"/>
          <w:bCs/>
          <w:sz w:val="22"/>
          <w:szCs w:val="22"/>
          <w:highlight w:val="none"/>
        </w:rPr>
      </w:pPr>
      <w:r>
        <w:rPr>
          <w:rFonts w:hint="eastAsia" w:ascii="宋体" w:eastAsia="宋体" w:cs="宋体"/>
          <w:b w:val="0"/>
          <w:bCs/>
          <w:sz w:val="22"/>
          <w:szCs w:val="22"/>
          <w:highlight w:val="none"/>
        </w:rPr>
        <w:t>（4）财政部、司法部《关于政府采购支持监狱企业发展有关问题的通知》（财库〔2014〕68号）</w:t>
      </w:r>
    </w:p>
    <w:p w14:paraId="7DF2F248">
      <w:pPr>
        <w:snapToGrid w:val="0"/>
        <w:spacing w:line="460" w:lineRule="atLeast"/>
        <w:ind w:firstLine="440" w:firstLineChars="200"/>
        <w:rPr>
          <w:rFonts w:ascii="宋体" w:eastAsia="宋体" w:cs="宋体"/>
          <w:b w:val="0"/>
          <w:bCs/>
          <w:sz w:val="22"/>
          <w:szCs w:val="22"/>
          <w:highlight w:val="none"/>
        </w:rPr>
      </w:pPr>
      <w:r>
        <w:rPr>
          <w:rFonts w:hint="eastAsia" w:ascii="宋体" w:eastAsia="宋体" w:cs="宋体"/>
          <w:b w:val="0"/>
          <w:bCs/>
          <w:sz w:val="22"/>
          <w:szCs w:val="22"/>
          <w:highlight w:val="none"/>
        </w:rPr>
        <w:t>（5）《财政部 民政部 中国残疾人联合会关于促进残疾人就业政府采购政策的通知》（财库〔2017〕 141号）</w:t>
      </w:r>
    </w:p>
    <w:p w14:paraId="3ACA97BA">
      <w:pPr>
        <w:snapToGrid w:val="0"/>
        <w:spacing w:line="460" w:lineRule="atLeast"/>
        <w:ind w:firstLine="440" w:firstLineChars="200"/>
        <w:rPr>
          <w:rFonts w:ascii="宋体" w:eastAsia="宋体" w:cs="宋体"/>
          <w:b w:val="0"/>
          <w:bCs/>
          <w:sz w:val="22"/>
          <w:szCs w:val="22"/>
          <w:highlight w:val="none"/>
        </w:rPr>
      </w:pPr>
      <w:r>
        <w:rPr>
          <w:rFonts w:hint="eastAsia" w:ascii="宋体" w:eastAsia="宋体" w:cs="宋体"/>
          <w:b w:val="0"/>
          <w:bCs/>
          <w:sz w:val="22"/>
          <w:szCs w:val="22"/>
          <w:highlight w:val="none"/>
        </w:rPr>
        <w:t>2、中小企业，是指在中华人民共和国境内依法设立，依据国务院批准的中小企业划分标准确定的中型企业、小型企业和微型企业，但与大企业的负责人为同一人，或者与大企业存在直接控股、管理关系的除外。</w:t>
      </w:r>
    </w:p>
    <w:p w14:paraId="3B4896DB">
      <w:pPr>
        <w:snapToGrid w:val="0"/>
        <w:spacing w:line="460" w:lineRule="atLeast"/>
        <w:ind w:firstLine="440" w:firstLineChars="200"/>
        <w:rPr>
          <w:rFonts w:ascii="宋体" w:eastAsia="宋体" w:cs="宋体"/>
          <w:b w:val="0"/>
          <w:bCs/>
          <w:sz w:val="22"/>
          <w:szCs w:val="22"/>
          <w:highlight w:val="none"/>
        </w:rPr>
      </w:pPr>
      <w:r>
        <w:rPr>
          <w:rFonts w:hint="eastAsia" w:ascii="宋体" w:eastAsia="宋体" w:cs="宋体"/>
          <w:b w:val="0"/>
          <w:bCs/>
          <w:sz w:val="22"/>
          <w:szCs w:val="22"/>
          <w:highlight w:val="none"/>
        </w:rPr>
        <w:t>符合中小企业划分标准的个体工商户，在政府采购活动中视同中小企业。</w:t>
      </w:r>
    </w:p>
    <w:p w14:paraId="1D486CE5">
      <w:pPr>
        <w:snapToGrid w:val="0"/>
        <w:spacing w:line="460" w:lineRule="atLeast"/>
        <w:ind w:firstLine="440" w:firstLineChars="200"/>
        <w:rPr>
          <w:rFonts w:ascii="宋体" w:eastAsia="宋体" w:cs="宋体"/>
          <w:b w:val="0"/>
          <w:bCs/>
          <w:sz w:val="22"/>
          <w:szCs w:val="22"/>
          <w:highlight w:val="none"/>
        </w:rPr>
      </w:pPr>
      <w:r>
        <w:rPr>
          <w:rFonts w:hint="eastAsia" w:ascii="宋体" w:eastAsia="宋体" w:cs="宋体"/>
          <w:b w:val="0"/>
          <w:bCs/>
          <w:sz w:val="22"/>
          <w:szCs w:val="22"/>
          <w:highlight w:val="none"/>
        </w:rPr>
        <w:t>3、在政府采购活动中，供应商提供的货物、工程或者服务符合下列情形的，享受中小企业扶持政策：</w:t>
      </w:r>
    </w:p>
    <w:p w14:paraId="206F50C8">
      <w:pPr>
        <w:snapToGrid w:val="0"/>
        <w:spacing w:line="460" w:lineRule="atLeast"/>
        <w:ind w:firstLine="440" w:firstLineChars="200"/>
        <w:rPr>
          <w:rFonts w:ascii="宋体" w:eastAsia="宋体" w:cs="宋体"/>
          <w:b w:val="0"/>
          <w:bCs/>
          <w:sz w:val="22"/>
          <w:szCs w:val="22"/>
          <w:highlight w:val="none"/>
        </w:rPr>
      </w:pPr>
      <w:r>
        <w:rPr>
          <w:rFonts w:hint="eastAsia" w:ascii="宋体" w:eastAsia="宋体" w:cs="宋体"/>
          <w:b w:val="0"/>
          <w:bCs/>
          <w:sz w:val="22"/>
          <w:szCs w:val="22"/>
          <w:highlight w:val="none"/>
        </w:rPr>
        <w:t>（一）在货物采购项目中，货物由中小企业制造，即货物由中小企业生产且使用该中小企业商号或者注册商标；</w:t>
      </w:r>
    </w:p>
    <w:p w14:paraId="45DC36E3">
      <w:pPr>
        <w:snapToGrid w:val="0"/>
        <w:spacing w:line="460" w:lineRule="atLeast"/>
        <w:ind w:firstLine="440" w:firstLineChars="200"/>
        <w:rPr>
          <w:rFonts w:ascii="宋体" w:eastAsia="宋体" w:cs="宋体"/>
          <w:b w:val="0"/>
          <w:bCs/>
          <w:sz w:val="22"/>
          <w:szCs w:val="22"/>
          <w:highlight w:val="none"/>
        </w:rPr>
      </w:pPr>
      <w:r>
        <w:rPr>
          <w:rFonts w:hint="eastAsia" w:ascii="宋体" w:eastAsia="宋体" w:cs="宋体"/>
          <w:b w:val="0"/>
          <w:bCs/>
          <w:sz w:val="22"/>
          <w:szCs w:val="22"/>
          <w:highlight w:val="none"/>
        </w:rPr>
        <w:t>（二）在工程采购项目中，工程由中小企业承建，即工程施工单位为中小企业；</w:t>
      </w:r>
    </w:p>
    <w:p w14:paraId="2C10DECE">
      <w:pPr>
        <w:snapToGrid w:val="0"/>
        <w:spacing w:line="460" w:lineRule="atLeast"/>
        <w:ind w:firstLine="440" w:firstLineChars="200"/>
        <w:rPr>
          <w:rFonts w:ascii="宋体" w:eastAsia="宋体" w:cs="宋体"/>
          <w:b w:val="0"/>
          <w:bCs/>
          <w:sz w:val="22"/>
          <w:szCs w:val="22"/>
          <w:highlight w:val="none"/>
        </w:rPr>
      </w:pPr>
      <w:r>
        <w:rPr>
          <w:rFonts w:hint="eastAsia" w:ascii="宋体" w:eastAsia="宋体" w:cs="宋体"/>
          <w:b w:val="0"/>
          <w:bCs/>
          <w:sz w:val="22"/>
          <w:szCs w:val="22"/>
          <w:highlight w:val="none"/>
        </w:rPr>
        <w:t>（三）在服务采购项目中，服务由中小企业承接，即提供服务的人员为中小企业依照《中华人民共和国劳动合同法》订立劳动合同的从业人员。</w:t>
      </w:r>
    </w:p>
    <w:p w14:paraId="30367729">
      <w:pPr>
        <w:snapToGrid w:val="0"/>
        <w:spacing w:line="460" w:lineRule="atLeast"/>
        <w:ind w:firstLine="440" w:firstLineChars="200"/>
        <w:rPr>
          <w:rFonts w:ascii="宋体" w:eastAsia="宋体" w:cs="宋体"/>
          <w:b w:val="0"/>
          <w:bCs/>
          <w:sz w:val="22"/>
          <w:szCs w:val="22"/>
          <w:highlight w:val="none"/>
        </w:rPr>
      </w:pPr>
      <w:r>
        <w:rPr>
          <w:rFonts w:hint="eastAsia" w:ascii="宋体" w:eastAsia="宋体" w:cs="宋体"/>
          <w:b w:val="0"/>
          <w:bCs/>
          <w:sz w:val="22"/>
          <w:szCs w:val="22"/>
          <w:highlight w:val="none"/>
        </w:rPr>
        <w:t>在货物采购项目中，供应商提供的货物既有中小企业制造货物，也有大型企业制造货物的，不享受本办法规定的中小企业扶持政策。</w:t>
      </w:r>
    </w:p>
    <w:p w14:paraId="4E15EC7F">
      <w:pPr>
        <w:snapToGrid w:val="0"/>
        <w:spacing w:line="460" w:lineRule="atLeast"/>
        <w:ind w:firstLine="440" w:firstLineChars="200"/>
        <w:rPr>
          <w:rFonts w:ascii="宋体" w:eastAsia="宋体" w:cs="宋体"/>
          <w:b w:val="0"/>
          <w:bCs/>
          <w:sz w:val="22"/>
          <w:szCs w:val="22"/>
          <w:highlight w:val="none"/>
        </w:rPr>
      </w:pPr>
      <w:r>
        <w:rPr>
          <w:rFonts w:hint="eastAsia" w:ascii="宋体" w:eastAsia="宋体" w:cs="宋体"/>
          <w:b w:val="0"/>
          <w:bCs/>
          <w:sz w:val="22"/>
          <w:szCs w:val="22"/>
          <w:highlight w:val="none"/>
        </w:rPr>
        <w:t>以联合体形式参加政府采购活动，联合体各方均为中小企业的，联合体视同中小企业。其中，联合体各方均为小微企业的，联合体视同小微企业。</w:t>
      </w:r>
    </w:p>
    <w:p w14:paraId="7BED2BCA">
      <w:pPr>
        <w:snapToGrid w:val="0"/>
        <w:spacing w:line="460" w:lineRule="atLeast"/>
        <w:ind w:firstLine="440" w:firstLineChars="200"/>
        <w:rPr>
          <w:rFonts w:ascii="宋体" w:eastAsia="宋体" w:cs="宋体"/>
          <w:b w:val="0"/>
          <w:bCs/>
          <w:sz w:val="22"/>
          <w:szCs w:val="22"/>
          <w:highlight w:val="none"/>
        </w:rPr>
      </w:pPr>
      <w:r>
        <w:rPr>
          <w:rFonts w:hint="eastAsia" w:ascii="宋体" w:eastAsia="宋体" w:cs="宋体"/>
          <w:b w:val="0"/>
          <w:bCs/>
          <w:sz w:val="22"/>
          <w:szCs w:val="22"/>
          <w:highlight w:val="none"/>
        </w:rPr>
        <w:t>4、投标供应商符合《政府采购促进中小企业发展管理办法》（财库〔2020〕46号）第二条规定的条件，投标时提供《中小企业声明函》（原件，加盖供应商公章，格式见附件1），《中小企业声明函》中声明企业为小型、微型企业，按询价文件规定享受价格评审优惠的扶持政策。</w:t>
      </w:r>
    </w:p>
    <w:p w14:paraId="247F8329">
      <w:pPr>
        <w:snapToGrid w:val="0"/>
        <w:spacing w:line="460" w:lineRule="atLeast"/>
        <w:ind w:firstLine="440" w:firstLineChars="200"/>
        <w:rPr>
          <w:rFonts w:ascii="宋体" w:eastAsia="宋体" w:cs="宋体"/>
          <w:b w:val="0"/>
          <w:bCs/>
          <w:sz w:val="22"/>
          <w:szCs w:val="22"/>
          <w:highlight w:val="none"/>
        </w:rPr>
      </w:pPr>
      <w:r>
        <w:rPr>
          <w:rFonts w:hint="eastAsia" w:ascii="宋体" w:eastAsia="宋体" w:cs="宋体"/>
          <w:b w:val="0"/>
          <w:bCs/>
          <w:sz w:val="22"/>
          <w:szCs w:val="22"/>
          <w:highlight w:val="none"/>
        </w:rPr>
        <w:t>5、投标供应商符合《关于促进残疾人就业政府采购政策的通知》（财库〔2017〕141号）规定的条件，投标时提供《残疾人福利性单位声明函》（加盖投标供应商公章，格式见附件2）的，视同为小型、微型企业，按询价文件规定享受价格评审优惠的扶持政策。</w:t>
      </w:r>
    </w:p>
    <w:p w14:paraId="7B2C87C9">
      <w:pPr>
        <w:snapToGrid w:val="0"/>
        <w:spacing w:line="460" w:lineRule="atLeast"/>
        <w:ind w:firstLine="440" w:firstLineChars="200"/>
        <w:rPr>
          <w:rFonts w:ascii="宋体" w:eastAsia="宋体" w:cs="宋体"/>
          <w:b w:val="0"/>
          <w:bCs/>
          <w:sz w:val="22"/>
          <w:szCs w:val="22"/>
          <w:highlight w:val="none"/>
        </w:rPr>
      </w:pPr>
      <w:r>
        <w:rPr>
          <w:rFonts w:hint="eastAsia" w:ascii="宋体" w:eastAsia="宋体" w:cs="宋体"/>
          <w:b w:val="0"/>
          <w:bCs/>
          <w:sz w:val="22"/>
          <w:szCs w:val="22"/>
          <w:highlight w:val="none"/>
        </w:rPr>
        <w:t>6、投标供应商符合《关于政府采购支持监狱企业发展有关问题的通知》（财库[2014]68号）规定的监狱企业，投标时提供由省级以上监狱管理局、戒毒管理局（含新疆生产建设兵团）出具的属于监狱企业证明文件的，视同为小型、微型企业，按询价文件规定享受价格评审优惠的扶持政策。</w:t>
      </w:r>
    </w:p>
    <w:p w14:paraId="5FA4AE84">
      <w:pPr>
        <w:spacing w:line="460" w:lineRule="atLeast"/>
        <w:ind w:firstLine="440" w:firstLineChars="200"/>
        <w:rPr>
          <w:rFonts w:ascii="宋体" w:eastAsia="宋体" w:cs="宋体"/>
          <w:b w:val="0"/>
          <w:color w:val="auto"/>
          <w:sz w:val="22"/>
          <w:highlight w:val="none"/>
        </w:rPr>
      </w:pPr>
      <w:r>
        <w:rPr>
          <w:rFonts w:hint="eastAsia" w:ascii="宋体" w:eastAsia="宋体" w:cs="宋体"/>
          <w:b w:val="0"/>
          <w:bCs/>
          <w:sz w:val="22"/>
          <w:szCs w:val="22"/>
          <w:highlight w:val="none"/>
        </w:rPr>
        <w:t>7、对于整体专门面向中小企业的政府采购货物或服务项目，不再执行价格评审优惠的扶持政策，各投标供应商应按询价文件要求提供《中小企业声明函》或《残疾人福利性单位声明函》或省级以上监狱管理局、戒毒管理局（含新疆生产建设兵团）出具的属于监狱企业证明文件，证明其符合落实政府采购政策需满足的资格要求，否则按无效投标处理。</w:t>
      </w:r>
    </w:p>
    <w:p w14:paraId="00F00D30">
      <w:pPr>
        <w:spacing w:line="460" w:lineRule="atLeast"/>
        <w:rPr>
          <w:rFonts w:ascii="宋体" w:eastAsia="宋体" w:cs="宋体"/>
          <w:b w:val="0"/>
          <w:color w:val="auto"/>
          <w:sz w:val="22"/>
          <w:highlight w:val="none"/>
        </w:rPr>
      </w:pPr>
    </w:p>
    <w:p w14:paraId="089D3DEF">
      <w:pPr>
        <w:spacing w:line="460" w:lineRule="atLeast"/>
        <w:rPr>
          <w:rFonts w:ascii="宋体" w:eastAsia="宋体" w:cs="宋体"/>
          <w:b w:val="0"/>
          <w:color w:val="auto"/>
          <w:sz w:val="22"/>
          <w:highlight w:val="none"/>
        </w:rPr>
      </w:pPr>
    </w:p>
    <w:p w14:paraId="77D4355E">
      <w:pPr>
        <w:spacing w:line="460" w:lineRule="atLeast"/>
        <w:rPr>
          <w:rFonts w:ascii="宋体" w:eastAsia="宋体" w:cs="宋体"/>
          <w:b w:val="0"/>
          <w:color w:val="auto"/>
          <w:sz w:val="22"/>
          <w:highlight w:val="none"/>
        </w:rPr>
      </w:pPr>
    </w:p>
    <w:p w14:paraId="7F998702">
      <w:pPr>
        <w:spacing w:line="460" w:lineRule="atLeast"/>
        <w:rPr>
          <w:rFonts w:ascii="宋体" w:eastAsia="宋体" w:cs="宋体"/>
          <w:b w:val="0"/>
          <w:color w:val="auto"/>
          <w:sz w:val="22"/>
          <w:highlight w:val="none"/>
        </w:rPr>
      </w:pPr>
    </w:p>
    <w:p w14:paraId="12ABD4FC">
      <w:pPr>
        <w:spacing w:line="460" w:lineRule="atLeast"/>
        <w:rPr>
          <w:rFonts w:ascii="宋体" w:eastAsia="宋体" w:cs="宋体"/>
          <w:b w:val="0"/>
          <w:color w:val="auto"/>
          <w:sz w:val="22"/>
          <w:highlight w:val="none"/>
        </w:rPr>
      </w:pPr>
    </w:p>
    <w:p w14:paraId="39B052B0">
      <w:pPr>
        <w:spacing w:line="460" w:lineRule="atLeast"/>
        <w:rPr>
          <w:rFonts w:ascii="宋体" w:eastAsia="宋体" w:cs="宋体"/>
          <w:b w:val="0"/>
          <w:color w:val="auto"/>
          <w:sz w:val="22"/>
          <w:highlight w:val="none"/>
        </w:rPr>
      </w:pPr>
    </w:p>
    <w:p w14:paraId="32EBA348">
      <w:pPr>
        <w:spacing w:line="460" w:lineRule="atLeast"/>
        <w:rPr>
          <w:rFonts w:ascii="宋体" w:eastAsia="宋体" w:cs="宋体"/>
          <w:b w:val="0"/>
          <w:color w:val="auto"/>
          <w:sz w:val="22"/>
          <w:highlight w:val="none"/>
        </w:rPr>
      </w:pPr>
    </w:p>
    <w:p w14:paraId="714F4947">
      <w:pPr>
        <w:spacing w:line="460" w:lineRule="atLeast"/>
        <w:rPr>
          <w:rFonts w:ascii="宋体" w:eastAsia="宋体" w:cs="宋体"/>
          <w:b w:val="0"/>
          <w:color w:val="auto"/>
          <w:sz w:val="22"/>
          <w:highlight w:val="none"/>
        </w:rPr>
      </w:pPr>
    </w:p>
    <w:p w14:paraId="73C845D5">
      <w:pPr>
        <w:spacing w:line="460" w:lineRule="atLeast"/>
        <w:rPr>
          <w:rFonts w:ascii="宋体" w:eastAsia="宋体" w:cs="宋体"/>
          <w:b w:val="0"/>
          <w:color w:val="auto"/>
          <w:sz w:val="22"/>
          <w:highlight w:val="none"/>
        </w:rPr>
      </w:pPr>
    </w:p>
    <w:p w14:paraId="19EA7861">
      <w:pPr>
        <w:spacing w:line="460" w:lineRule="atLeast"/>
        <w:rPr>
          <w:rFonts w:ascii="宋体" w:eastAsia="宋体" w:cs="宋体"/>
          <w:b w:val="0"/>
          <w:color w:val="auto"/>
          <w:sz w:val="22"/>
          <w:highlight w:val="none"/>
        </w:rPr>
      </w:pPr>
    </w:p>
    <w:p w14:paraId="23005CDF">
      <w:pPr>
        <w:spacing w:line="460" w:lineRule="atLeast"/>
        <w:rPr>
          <w:rFonts w:ascii="宋体" w:eastAsia="宋体" w:cs="宋体"/>
          <w:b w:val="0"/>
          <w:color w:val="auto"/>
          <w:sz w:val="22"/>
          <w:highlight w:val="none"/>
        </w:rPr>
      </w:pPr>
    </w:p>
    <w:p w14:paraId="27ABB1E6">
      <w:pPr>
        <w:spacing w:line="460" w:lineRule="atLeast"/>
        <w:rPr>
          <w:rFonts w:ascii="宋体" w:eastAsia="宋体" w:cs="宋体"/>
          <w:b w:val="0"/>
          <w:color w:val="auto"/>
          <w:sz w:val="22"/>
          <w:highlight w:val="none"/>
        </w:rPr>
      </w:pPr>
    </w:p>
    <w:p w14:paraId="5EF75FD2">
      <w:pPr>
        <w:spacing w:line="460" w:lineRule="atLeast"/>
        <w:rPr>
          <w:rFonts w:ascii="宋体" w:eastAsia="宋体" w:cs="宋体"/>
          <w:b w:val="0"/>
          <w:color w:val="auto"/>
          <w:sz w:val="22"/>
          <w:highlight w:val="none"/>
        </w:rPr>
      </w:pPr>
    </w:p>
    <w:p w14:paraId="042D299E">
      <w:pPr>
        <w:spacing w:line="460" w:lineRule="atLeast"/>
        <w:rPr>
          <w:rFonts w:ascii="宋体" w:eastAsia="宋体" w:cs="宋体"/>
          <w:b w:val="0"/>
          <w:color w:val="auto"/>
          <w:sz w:val="22"/>
          <w:highlight w:val="none"/>
        </w:rPr>
      </w:pPr>
    </w:p>
    <w:p w14:paraId="10EE18CD">
      <w:pPr>
        <w:spacing w:line="460" w:lineRule="atLeast"/>
        <w:rPr>
          <w:rFonts w:ascii="宋体" w:eastAsia="宋体" w:cs="宋体"/>
          <w:b w:val="0"/>
          <w:color w:val="auto"/>
          <w:sz w:val="22"/>
          <w:highlight w:val="none"/>
        </w:rPr>
      </w:pPr>
    </w:p>
    <w:p w14:paraId="7238221D">
      <w:pPr>
        <w:pStyle w:val="12"/>
        <w:rPr>
          <w:highlight w:val="none"/>
        </w:rPr>
      </w:pPr>
    </w:p>
    <w:p w14:paraId="3CCC9FE8">
      <w:pPr>
        <w:pStyle w:val="13"/>
        <w:ind w:firstLine="211"/>
        <w:rPr>
          <w:highlight w:val="none"/>
        </w:rPr>
      </w:pPr>
    </w:p>
    <w:p w14:paraId="1A4C9030">
      <w:pPr>
        <w:pStyle w:val="14"/>
        <w:rPr>
          <w:highlight w:val="none"/>
        </w:rPr>
      </w:pPr>
    </w:p>
    <w:p w14:paraId="5372BE8C">
      <w:pPr>
        <w:rPr>
          <w:highlight w:val="none"/>
        </w:rPr>
      </w:pPr>
    </w:p>
    <w:p w14:paraId="66DC03DC">
      <w:pPr>
        <w:pStyle w:val="12"/>
        <w:rPr>
          <w:highlight w:val="none"/>
        </w:rPr>
      </w:pPr>
    </w:p>
    <w:p w14:paraId="5D860D5A">
      <w:pPr>
        <w:pStyle w:val="13"/>
        <w:ind w:firstLine="211"/>
        <w:rPr>
          <w:highlight w:val="none"/>
        </w:rPr>
      </w:pPr>
    </w:p>
    <w:p w14:paraId="61ADE1C5">
      <w:pPr>
        <w:widowControl/>
        <w:shd w:val="clear" w:color="auto" w:fill="FFFFFF"/>
        <w:spacing w:before="100" w:beforeAutospacing="1" w:after="100" w:afterAutospacing="1" w:line="440" w:lineRule="atLeast"/>
        <w:jc w:val="left"/>
        <w:rPr>
          <w:rFonts w:ascii="宋体" w:eastAsia="宋体" w:cs="宋体"/>
          <w:b w:val="0"/>
          <w:color w:val="auto"/>
          <w:sz w:val="22"/>
          <w:szCs w:val="22"/>
          <w:highlight w:val="none"/>
        </w:rPr>
      </w:pPr>
      <w:r>
        <w:rPr>
          <w:rFonts w:hint="eastAsia" w:ascii="宋体" w:eastAsia="宋体" w:cs="宋体"/>
          <w:b w:val="0"/>
          <w:color w:val="auto"/>
          <w:sz w:val="22"/>
          <w:szCs w:val="22"/>
          <w:highlight w:val="none"/>
        </w:rPr>
        <w:t>附件1：</w:t>
      </w:r>
    </w:p>
    <w:p w14:paraId="198A0910">
      <w:pPr>
        <w:spacing w:line="460" w:lineRule="atLeast"/>
        <w:jc w:val="center"/>
        <w:rPr>
          <w:rFonts w:ascii="宋体" w:eastAsia="宋体" w:cs="宋体"/>
          <w:b w:val="0"/>
          <w:bCs/>
          <w:sz w:val="24"/>
          <w:highlight w:val="none"/>
        </w:rPr>
      </w:pPr>
      <w:r>
        <w:rPr>
          <w:rFonts w:hint="eastAsia" w:ascii="宋体" w:eastAsia="宋体" w:cs="宋体"/>
          <w:b w:val="0"/>
          <w:bCs/>
          <w:sz w:val="24"/>
          <w:highlight w:val="none"/>
        </w:rPr>
        <w:t>中小企业声明函（货物）</w:t>
      </w:r>
    </w:p>
    <w:p w14:paraId="4BE98E29">
      <w:pPr>
        <w:spacing w:line="460" w:lineRule="atLeast"/>
        <w:ind w:firstLine="720" w:firstLineChars="300"/>
        <w:rPr>
          <w:rFonts w:ascii="宋体" w:eastAsia="宋体" w:cs="宋体"/>
          <w:b w:val="0"/>
          <w:bCs/>
          <w:sz w:val="24"/>
          <w:highlight w:val="none"/>
        </w:rPr>
      </w:pPr>
      <w:r>
        <w:rPr>
          <w:rFonts w:hint="eastAsia" w:ascii="宋体" w:eastAsia="宋体" w:cs="宋体"/>
          <w:b w:val="0"/>
          <w:bCs/>
          <w:sz w:val="24"/>
          <w:highlight w:val="none"/>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3E78E239">
      <w:pPr>
        <w:spacing w:line="460" w:lineRule="atLeast"/>
        <w:ind w:firstLine="720" w:firstLineChars="300"/>
        <w:rPr>
          <w:rFonts w:ascii="宋体" w:eastAsia="宋体" w:cs="宋体"/>
          <w:b w:val="0"/>
          <w:bCs/>
          <w:sz w:val="24"/>
          <w:highlight w:val="none"/>
        </w:rPr>
      </w:pPr>
      <w:r>
        <w:rPr>
          <w:rFonts w:hint="eastAsia" w:ascii="宋体" w:eastAsia="宋体" w:cs="宋体"/>
          <w:b w:val="0"/>
          <w:bCs/>
          <w:sz w:val="24"/>
          <w:highlight w:val="none"/>
        </w:rPr>
        <w:t>1.</w:t>
      </w:r>
      <w:r>
        <w:rPr>
          <w:rFonts w:hint="eastAsia" w:ascii="宋体" w:eastAsia="宋体" w:cs="宋体"/>
          <w:b w:val="0"/>
          <w:bCs/>
          <w:sz w:val="24"/>
          <w:highlight w:val="none"/>
          <w:u w:val="single"/>
        </w:rPr>
        <w:t>（标的名称）</w:t>
      </w:r>
      <w:r>
        <w:rPr>
          <w:rFonts w:hint="eastAsia" w:ascii="宋体" w:eastAsia="宋体" w:cs="宋体"/>
          <w:b w:val="0"/>
          <w:bCs/>
          <w:sz w:val="24"/>
          <w:highlight w:val="none"/>
        </w:rPr>
        <w:t xml:space="preserve"> ，属于</w:t>
      </w:r>
      <w:r>
        <w:rPr>
          <w:rFonts w:hint="eastAsia" w:ascii="宋体" w:eastAsia="宋体" w:cs="宋体"/>
          <w:b w:val="0"/>
          <w:bCs/>
          <w:sz w:val="24"/>
          <w:highlight w:val="none"/>
          <w:u w:val="single"/>
        </w:rPr>
        <w:t>（采购文件中明确的所属行业）</w:t>
      </w:r>
      <w:r>
        <w:rPr>
          <w:rFonts w:hint="eastAsia" w:ascii="宋体" w:eastAsia="宋体" w:cs="宋体"/>
          <w:b w:val="0"/>
          <w:bCs/>
          <w:sz w:val="24"/>
          <w:highlight w:val="none"/>
        </w:rPr>
        <w:t>行业；制造商为</w:t>
      </w:r>
      <w:r>
        <w:rPr>
          <w:rFonts w:hint="eastAsia" w:ascii="宋体" w:eastAsia="宋体" w:cs="宋体"/>
          <w:b w:val="0"/>
          <w:bCs/>
          <w:sz w:val="24"/>
          <w:highlight w:val="none"/>
          <w:u w:val="single"/>
        </w:rPr>
        <w:t>（企业名称）</w:t>
      </w:r>
      <w:r>
        <w:rPr>
          <w:rFonts w:hint="eastAsia" w:ascii="宋体" w:eastAsia="宋体" w:cs="宋体"/>
          <w:b w:val="0"/>
          <w:bCs/>
          <w:sz w:val="24"/>
          <w:highlight w:val="none"/>
        </w:rPr>
        <w:t>，从业人员</w:t>
      </w:r>
      <w:r>
        <w:rPr>
          <w:rFonts w:hint="eastAsia" w:ascii="宋体" w:eastAsia="宋体" w:cs="宋体"/>
          <w:b w:val="0"/>
          <w:bCs/>
          <w:sz w:val="24"/>
          <w:highlight w:val="none"/>
          <w:u w:val="single"/>
        </w:rPr>
        <w:t xml:space="preserve">       </w:t>
      </w:r>
      <w:r>
        <w:rPr>
          <w:rFonts w:hint="eastAsia" w:ascii="宋体" w:eastAsia="宋体" w:cs="宋体"/>
          <w:b w:val="0"/>
          <w:bCs/>
          <w:sz w:val="24"/>
          <w:highlight w:val="none"/>
        </w:rPr>
        <w:t>人，营业收入为</w:t>
      </w:r>
      <w:r>
        <w:rPr>
          <w:rFonts w:hint="eastAsia" w:ascii="宋体" w:eastAsia="宋体" w:cs="宋体"/>
          <w:b w:val="0"/>
          <w:bCs/>
          <w:sz w:val="24"/>
          <w:highlight w:val="none"/>
          <w:u w:val="single"/>
        </w:rPr>
        <w:t xml:space="preserve">       </w:t>
      </w:r>
      <w:r>
        <w:rPr>
          <w:rFonts w:hint="eastAsia" w:ascii="宋体" w:eastAsia="宋体" w:cs="宋体"/>
          <w:b w:val="0"/>
          <w:bCs/>
          <w:sz w:val="24"/>
          <w:highlight w:val="none"/>
        </w:rPr>
        <w:t>万元，资产总额为</w:t>
      </w:r>
      <w:r>
        <w:rPr>
          <w:rFonts w:hint="eastAsia" w:ascii="宋体" w:eastAsia="宋体" w:cs="宋体"/>
          <w:b w:val="0"/>
          <w:bCs/>
          <w:sz w:val="24"/>
          <w:highlight w:val="none"/>
          <w:u w:val="single"/>
        </w:rPr>
        <w:t xml:space="preserve">     </w:t>
      </w:r>
      <w:r>
        <w:rPr>
          <w:rFonts w:hint="eastAsia" w:ascii="宋体" w:eastAsia="宋体" w:cs="宋体"/>
          <w:b w:val="0"/>
          <w:bCs/>
          <w:sz w:val="24"/>
          <w:highlight w:val="none"/>
        </w:rPr>
        <w:t>万元</w:t>
      </w:r>
      <w:r>
        <w:rPr>
          <w:rFonts w:hint="eastAsia" w:ascii="宋体" w:eastAsia="宋体" w:cs="宋体"/>
          <w:b w:val="0"/>
          <w:bCs/>
          <w:sz w:val="24"/>
          <w:highlight w:val="none"/>
          <w:vertAlign w:val="superscript"/>
        </w:rPr>
        <w:t>1</w:t>
      </w:r>
      <w:r>
        <w:rPr>
          <w:rFonts w:hint="eastAsia" w:ascii="宋体" w:eastAsia="宋体" w:cs="宋体"/>
          <w:b w:val="0"/>
          <w:bCs/>
          <w:sz w:val="24"/>
          <w:highlight w:val="none"/>
        </w:rPr>
        <w:t>，属于</w:t>
      </w:r>
      <w:r>
        <w:rPr>
          <w:rFonts w:hint="eastAsia" w:ascii="宋体" w:eastAsia="宋体" w:cs="宋体"/>
          <w:b w:val="0"/>
          <w:bCs/>
          <w:sz w:val="24"/>
          <w:highlight w:val="none"/>
          <w:u w:val="single"/>
        </w:rPr>
        <w:t xml:space="preserve">     （中型企业、小型企业、微型企业）</w:t>
      </w:r>
      <w:r>
        <w:rPr>
          <w:rFonts w:hint="eastAsia" w:ascii="宋体" w:eastAsia="宋体" w:cs="宋体"/>
          <w:b w:val="0"/>
          <w:bCs/>
          <w:sz w:val="24"/>
          <w:highlight w:val="none"/>
        </w:rPr>
        <w:t>；</w:t>
      </w:r>
    </w:p>
    <w:p w14:paraId="2F4D9CD0">
      <w:pPr>
        <w:spacing w:line="460" w:lineRule="atLeast"/>
        <w:ind w:firstLine="720" w:firstLineChars="300"/>
        <w:rPr>
          <w:rFonts w:ascii="宋体" w:eastAsia="宋体" w:cs="宋体"/>
          <w:b w:val="0"/>
          <w:bCs/>
          <w:sz w:val="24"/>
          <w:highlight w:val="none"/>
        </w:rPr>
      </w:pPr>
      <w:r>
        <w:rPr>
          <w:rFonts w:hint="eastAsia" w:ascii="宋体" w:eastAsia="宋体" w:cs="宋体"/>
          <w:b w:val="0"/>
          <w:bCs/>
          <w:sz w:val="24"/>
          <w:highlight w:val="none"/>
        </w:rPr>
        <w:t>2.</w:t>
      </w:r>
      <w:r>
        <w:rPr>
          <w:rFonts w:hint="eastAsia" w:ascii="宋体" w:eastAsia="宋体" w:cs="宋体"/>
          <w:b w:val="0"/>
          <w:bCs/>
          <w:sz w:val="24"/>
          <w:highlight w:val="none"/>
          <w:u w:val="single"/>
        </w:rPr>
        <w:t xml:space="preserve">（标的名称） </w:t>
      </w:r>
      <w:r>
        <w:rPr>
          <w:rFonts w:hint="eastAsia" w:ascii="宋体" w:eastAsia="宋体" w:cs="宋体"/>
          <w:b w:val="0"/>
          <w:bCs/>
          <w:sz w:val="24"/>
          <w:highlight w:val="none"/>
        </w:rPr>
        <w:t>，属于</w:t>
      </w:r>
      <w:r>
        <w:rPr>
          <w:rFonts w:hint="eastAsia" w:ascii="宋体" w:eastAsia="宋体" w:cs="宋体"/>
          <w:b w:val="0"/>
          <w:bCs/>
          <w:sz w:val="24"/>
          <w:highlight w:val="none"/>
          <w:u w:val="single"/>
        </w:rPr>
        <w:t>（采购文件中明确的所属行业）</w:t>
      </w:r>
      <w:r>
        <w:rPr>
          <w:rFonts w:hint="eastAsia" w:ascii="宋体" w:eastAsia="宋体" w:cs="宋体"/>
          <w:b w:val="0"/>
          <w:bCs/>
          <w:sz w:val="24"/>
          <w:highlight w:val="none"/>
        </w:rPr>
        <w:t>行业；制造商为</w:t>
      </w:r>
      <w:r>
        <w:rPr>
          <w:rFonts w:hint="eastAsia" w:ascii="宋体" w:eastAsia="宋体" w:cs="宋体"/>
          <w:b w:val="0"/>
          <w:bCs/>
          <w:sz w:val="24"/>
          <w:highlight w:val="none"/>
          <w:u w:val="single"/>
        </w:rPr>
        <w:t>（企业名称）</w:t>
      </w:r>
      <w:r>
        <w:rPr>
          <w:rFonts w:hint="eastAsia" w:ascii="宋体" w:eastAsia="宋体" w:cs="宋体"/>
          <w:b w:val="0"/>
          <w:bCs/>
          <w:sz w:val="24"/>
          <w:highlight w:val="none"/>
        </w:rPr>
        <w:t>，从业人员</w:t>
      </w:r>
      <w:r>
        <w:rPr>
          <w:rFonts w:hint="eastAsia" w:ascii="宋体" w:eastAsia="宋体" w:cs="宋体"/>
          <w:b w:val="0"/>
          <w:bCs/>
          <w:sz w:val="24"/>
          <w:highlight w:val="none"/>
          <w:u w:val="single"/>
        </w:rPr>
        <w:t xml:space="preserve">       </w:t>
      </w:r>
      <w:r>
        <w:rPr>
          <w:rFonts w:hint="eastAsia" w:ascii="宋体" w:eastAsia="宋体" w:cs="宋体"/>
          <w:b w:val="0"/>
          <w:bCs/>
          <w:sz w:val="24"/>
          <w:highlight w:val="none"/>
        </w:rPr>
        <w:t>人，营业收入为</w:t>
      </w:r>
      <w:r>
        <w:rPr>
          <w:rFonts w:hint="eastAsia" w:ascii="宋体" w:eastAsia="宋体" w:cs="宋体"/>
          <w:b w:val="0"/>
          <w:bCs/>
          <w:sz w:val="24"/>
          <w:highlight w:val="none"/>
          <w:u w:val="single"/>
        </w:rPr>
        <w:t xml:space="preserve">       </w:t>
      </w:r>
      <w:r>
        <w:rPr>
          <w:rFonts w:hint="eastAsia" w:ascii="宋体" w:eastAsia="宋体" w:cs="宋体"/>
          <w:b w:val="0"/>
          <w:bCs/>
          <w:sz w:val="24"/>
          <w:highlight w:val="none"/>
        </w:rPr>
        <w:t>万元，资产总额为</w:t>
      </w:r>
      <w:r>
        <w:rPr>
          <w:rFonts w:hint="eastAsia" w:ascii="宋体" w:eastAsia="宋体" w:cs="宋体"/>
          <w:b w:val="0"/>
          <w:bCs/>
          <w:sz w:val="24"/>
          <w:highlight w:val="none"/>
          <w:u w:val="single"/>
        </w:rPr>
        <w:t xml:space="preserve">       </w:t>
      </w:r>
      <w:r>
        <w:rPr>
          <w:rFonts w:hint="eastAsia" w:ascii="宋体" w:eastAsia="宋体" w:cs="宋体"/>
          <w:b w:val="0"/>
          <w:bCs/>
          <w:sz w:val="24"/>
          <w:highlight w:val="none"/>
        </w:rPr>
        <w:t>万元，属于</w:t>
      </w:r>
      <w:r>
        <w:rPr>
          <w:rFonts w:hint="eastAsia" w:ascii="宋体" w:eastAsia="宋体" w:cs="宋体"/>
          <w:b w:val="0"/>
          <w:bCs/>
          <w:sz w:val="24"/>
          <w:highlight w:val="none"/>
          <w:u w:val="single"/>
        </w:rPr>
        <w:t xml:space="preserve">     （中型企业、小型企业、微型企业）</w:t>
      </w:r>
      <w:r>
        <w:rPr>
          <w:rFonts w:hint="eastAsia" w:ascii="宋体" w:eastAsia="宋体" w:cs="宋体"/>
          <w:b w:val="0"/>
          <w:bCs/>
          <w:sz w:val="24"/>
          <w:highlight w:val="none"/>
        </w:rPr>
        <w:t>；</w:t>
      </w:r>
    </w:p>
    <w:p w14:paraId="5BD3B15A">
      <w:pPr>
        <w:spacing w:line="460" w:lineRule="atLeast"/>
        <w:ind w:firstLine="720" w:firstLineChars="300"/>
        <w:rPr>
          <w:rFonts w:ascii="宋体" w:eastAsia="宋体" w:cs="宋体"/>
          <w:b w:val="0"/>
          <w:bCs/>
          <w:sz w:val="24"/>
          <w:highlight w:val="none"/>
        </w:rPr>
      </w:pPr>
      <w:r>
        <w:rPr>
          <w:rFonts w:hint="eastAsia" w:ascii="宋体" w:eastAsia="宋体" w:cs="宋体"/>
          <w:b w:val="0"/>
          <w:bCs/>
          <w:sz w:val="24"/>
          <w:highlight w:val="none"/>
        </w:rPr>
        <w:t>……</w:t>
      </w:r>
    </w:p>
    <w:p w14:paraId="0BE363F8">
      <w:pPr>
        <w:spacing w:line="460" w:lineRule="atLeast"/>
        <w:ind w:firstLine="720" w:firstLineChars="300"/>
        <w:rPr>
          <w:rFonts w:ascii="宋体" w:eastAsia="宋体" w:cs="宋体"/>
          <w:b w:val="0"/>
          <w:bCs/>
          <w:sz w:val="24"/>
          <w:highlight w:val="none"/>
        </w:rPr>
      </w:pPr>
      <w:r>
        <w:rPr>
          <w:rFonts w:hint="eastAsia" w:ascii="宋体" w:eastAsia="宋体" w:cs="宋体"/>
          <w:b w:val="0"/>
          <w:bCs/>
          <w:sz w:val="24"/>
          <w:highlight w:val="none"/>
        </w:rPr>
        <w:t>以上企业，不属于大企业的分支机构，不存在控股股东为大企业的情形，也不存在与大企业的负责人为同一人的情形。</w:t>
      </w:r>
    </w:p>
    <w:p w14:paraId="3A42CD8C">
      <w:pPr>
        <w:spacing w:line="460" w:lineRule="atLeast"/>
        <w:ind w:firstLine="720" w:firstLineChars="300"/>
        <w:rPr>
          <w:rFonts w:ascii="宋体" w:eastAsia="宋体" w:cs="宋体"/>
          <w:b w:val="0"/>
          <w:bCs/>
          <w:sz w:val="24"/>
          <w:highlight w:val="none"/>
        </w:rPr>
      </w:pPr>
      <w:r>
        <w:rPr>
          <w:rFonts w:hint="eastAsia" w:ascii="宋体" w:eastAsia="宋体" w:cs="宋体"/>
          <w:b w:val="0"/>
          <w:bCs/>
          <w:sz w:val="24"/>
          <w:highlight w:val="none"/>
        </w:rPr>
        <w:t>本企业对上述声明内容的真实性负责。如有虚假，将依法承担相应责任。</w:t>
      </w:r>
    </w:p>
    <w:p w14:paraId="6D9BBA73">
      <w:pPr>
        <w:spacing w:line="460" w:lineRule="atLeast"/>
        <w:ind w:firstLine="4560" w:firstLineChars="1900"/>
        <w:rPr>
          <w:rFonts w:ascii="宋体" w:eastAsia="宋体" w:cs="宋体"/>
          <w:b w:val="0"/>
          <w:bCs/>
          <w:sz w:val="24"/>
          <w:highlight w:val="none"/>
        </w:rPr>
      </w:pPr>
      <w:r>
        <w:rPr>
          <w:rFonts w:hint="eastAsia" w:ascii="宋体" w:eastAsia="宋体" w:cs="宋体"/>
          <w:b w:val="0"/>
          <w:bCs/>
          <w:sz w:val="24"/>
          <w:highlight w:val="none"/>
        </w:rPr>
        <w:t>企业名称（盖章）：</w:t>
      </w:r>
    </w:p>
    <w:p w14:paraId="2426DC90">
      <w:pPr>
        <w:spacing w:line="460" w:lineRule="atLeast"/>
        <w:ind w:firstLine="4560" w:firstLineChars="1900"/>
        <w:rPr>
          <w:rFonts w:ascii="宋体" w:eastAsia="宋体" w:cs="宋体"/>
          <w:b w:val="0"/>
          <w:bCs/>
          <w:sz w:val="24"/>
          <w:highlight w:val="none"/>
        </w:rPr>
      </w:pPr>
      <w:r>
        <w:rPr>
          <w:rFonts w:hint="eastAsia" w:ascii="宋体" w:eastAsia="宋体" w:cs="宋体"/>
          <w:b w:val="0"/>
          <w:bCs/>
          <w:sz w:val="24"/>
          <w:highlight w:val="none"/>
        </w:rPr>
        <w:t>日期：</w:t>
      </w:r>
    </w:p>
    <w:p w14:paraId="7CA9C8B9">
      <w:pPr>
        <w:spacing w:line="460" w:lineRule="exact"/>
        <w:rPr>
          <w:rFonts w:hint="eastAsia" w:ascii="宋体" w:eastAsia="宋体" w:cs="宋体"/>
          <w:b w:val="0"/>
          <w:bCs/>
          <w:sz w:val="24"/>
          <w:highlight w:val="none"/>
        </w:rPr>
      </w:pPr>
    </w:p>
    <w:p w14:paraId="1EE66328">
      <w:pPr>
        <w:spacing w:line="460" w:lineRule="exact"/>
        <w:rPr>
          <w:rFonts w:hint="eastAsia" w:ascii="宋体" w:eastAsia="宋体" w:cs="宋体"/>
          <w:b w:val="0"/>
          <w:bCs/>
          <w:sz w:val="24"/>
          <w:highlight w:val="none"/>
        </w:rPr>
      </w:pPr>
    </w:p>
    <w:p w14:paraId="6DC28F3E">
      <w:pPr>
        <w:spacing w:line="460" w:lineRule="exact"/>
        <w:rPr>
          <w:rFonts w:ascii="宋体" w:eastAsia="宋体" w:cs="宋体"/>
          <w:b w:val="0"/>
          <w:bCs/>
          <w:sz w:val="24"/>
          <w:highlight w:val="none"/>
        </w:rPr>
      </w:pPr>
      <w:r>
        <w:rPr>
          <w:rFonts w:hint="eastAsia" w:ascii="宋体" w:eastAsia="宋体" w:cs="宋体"/>
          <w:b w:val="0"/>
          <w:bCs/>
          <w:sz w:val="24"/>
          <w:highlight w:val="none"/>
        </w:rPr>
        <w:t>说明：1、从业人员、营业收入、资产总额填报上一年度数据，无上一年度数据的新成立企业可不填报。                　　　　　</w:t>
      </w:r>
    </w:p>
    <w:p w14:paraId="1ADF15A5">
      <w:pPr>
        <w:spacing w:line="440" w:lineRule="atLeast"/>
        <w:ind w:firstLine="720" w:firstLineChars="300"/>
        <w:rPr>
          <w:rFonts w:ascii="宋体" w:eastAsia="宋体" w:cs="宋体"/>
          <w:b w:val="0"/>
          <w:bCs/>
          <w:color w:val="auto"/>
          <w:sz w:val="22"/>
          <w:szCs w:val="22"/>
          <w:highlight w:val="none"/>
        </w:rPr>
      </w:pPr>
      <w:r>
        <w:rPr>
          <w:rFonts w:hint="eastAsia" w:ascii="宋体" w:eastAsia="宋体" w:cs="宋体"/>
          <w:b w:val="0"/>
          <w:bCs/>
          <w:sz w:val="24"/>
          <w:highlight w:val="none"/>
        </w:rPr>
        <w:t>2、如中标，将在成交公告中将此中小企业声明函予以公示，接受社会监督。</w:t>
      </w:r>
    </w:p>
    <w:p w14:paraId="2553BE38">
      <w:pPr>
        <w:spacing w:line="440" w:lineRule="atLeast"/>
        <w:rPr>
          <w:rFonts w:ascii="宋体" w:eastAsia="宋体" w:cs="Courier New"/>
          <w:color w:val="auto"/>
          <w:sz w:val="22"/>
          <w:szCs w:val="22"/>
          <w:highlight w:val="none"/>
        </w:rPr>
      </w:pPr>
    </w:p>
    <w:p w14:paraId="0E04E589">
      <w:pPr>
        <w:spacing w:line="440" w:lineRule="atLeast"/>
        <w:rPr>
          <w:rFonts w:ascii="宋体" w:eastAsia="宋体" w:cs="Courier New"/>
          <w:color w:val="auto"/>
          <w:sz w:val="22"/>
          <w:szCs w:val="22"/>
          <w:highlight w:val="none"/>
        </w:rPr>
      </w:pPr>
    </w:p>
    <w:p w14:paraId="1F5F71A3">
      <w:pPr>
        <w:spacing w:line="440" w:lineRule="atLeast"/>
        <w:rPr>
          <w:rFonts w:ascii="宋体" w:eastAsia="宋体" w:cs="Courier New"/>
          <w:color w:val="auto"/>
          <w:sz w:val="22"/>
          <w:szCs w:val="22"/>
          <w:highlight w:val="none"/>
        </w:rPr>
      </w:pPr>
    </w:p>
    <w:p w14:paraId="10E0E7E0">
      <w:pPr>
        <w:snapToGrid w:val="0"/>
        <w:spacing w:line="460" w:lineRule="atLeast"/>
        <w:rPr>
          <w:rFonts w:ascii="宋体" w:eastAsia="宋体" w:cs="宋体"/>
          <w:b w:val="0"/>
          <w:color w:val="auto"/>
          <w:sz w:val="22"/>
          <w:highlight w:val="none"/>
        </w:rPr>
      </w:pPr>
    </w:p>
    <w:p w14:paraId="179B742F">
      <w:pPr>
        <w:spacing w:line="440" w:lineRule="atLeast"/>
        <w:rPr>
          <w:rFonts w:ascii="宋体" w:eastAsia="宋体"/>
          <w:b w:val="0"/>
          <w:color w:val="auto"/>
          <w:sz w:val="22"/>
          <w:szCs w:val="22"/>
          <w:highlight w:val="none"/>
        </w:rPr>
      </w:pPr>
    </w:p>
    <w:p w14:paraId="18B8246D">
      <w:pPr>
        <w:widowControl/>
        <w:shd w:val="clear" w:color="auto" w:fill="FFFFFF"/>
        <w:spacing w:before="100" w:beforeAutospacing="1" w:after="100" w:afterAutospacing="1" w:line="440" w:lineRule="atLeast"/>
        <w:jc w:val="left"/>
        <w:rPr>
          <w:rFonts w:ascii="宋体" w:eastAsia="宋体" w:cs="宋体"/>
          <w:b w:val="0"/>
          <w:color w:val="auto"/>
          <w:sz w:val="22"/>
          <w:szCs w:val="22"/>
          <w:highlight w:val="none"/>
        </w:rPr>
      </w:pPr>
    </w:p>
    <w:p w14:paraId="792C4630">
      <w:pPr>
        <w:spacing w:line="460" w:lineRule="exact"/>
        <w:rPr>
          <w:rFonts w:ascii="宋体" w:eastAsia="宋体" w:cs="Courier New"/>
          <w:b w:val="0"/>
          <w:color w:val="auto"/>
          <w:sz w:val="22"/>
          <w:szCs w:val="22"/>
          <w:highlight w:val="none"/>
        </w:rPr>
      </w:pPr>
      <w:r>
        <w:rPr>
          <w:rFonts w:hint="eastAsia" w:ascii="宋体" w:eastAsia="宋体" w:cs="Courier New"/>
          <w:b w:val="0"/>
          <w:color w:val="auto"/>
          <w:sz w:val="22"/>
          <w:szCs w:val="22"/>
          <w:highlight w:val="none"/>
        </w:rPr>
        <w:t>附件2：</w:t>
      </w:r>
    </w:p>
    <w:p w14:paraId="1168ADDD">
      <w:pPr>
        <w:spacing w:line="460" w:lineRule="exact"/>
        <w:jc w:val="center"/>
        <w:rPr>
          <w:rFonts w:ascii="宋体" w:eastAsia="宋体" w:cs="宋体"/>
          <w:b w:val="0"/>
          <w:color w:val="auto"/>
          <w:sz w:val="22"/>
          <w:szCs w:val="22"/>
          <w:highlight w:val="none"/>
        </w:rPr>
      </w:pPr>
      <w:bookmarkStart w:id="27" w:name="OLE_LINK13"/>
      <w:bookmarkStart w:id="28" w:name="OLE_LINK14"/>
      <w:r>
        <w:rPr>
          <w:rFonts w:hint="eastAsia" w:ascii="宋体" w:eastAsia="宋体" w:cs="宋体"/>
          <w:b w:val="0"/>
          <w:color w:val="auto"/>
          <w:sz w:val="22"/>
          <w:szCs w:val="22"/>
          <w:highlight w:val="none"/>
        </w:rPr>
        <w:t>残疾人福利性单位声明函</w:t>
      </w:r>
    </w:p>
    <w:bookmarkEnd w:id="27"/>
    <w:bookmarkEnd w:id="28"/>
    <w:p w14:paraId="5284A343">
      <w:pPr>
        <w:spacing w:line="588" w:lineRule="exact"/>
        <w:rPr>
          <w:rFonts w:ascii="宋体" w:eastAsia="宋体"/>
          <w:b w:val="0"/>
          <w:color w:val="auto"/>
          <w:spacing w:val="6"/>
          <w:sz w:val="22"/>
          <w:szCs w:val="22"/>
          <w:highlight w:val="none"/>
        </w:rPr>
      </w:pPr>
    </w:p>
    <w:p w14:paraId="3EFC5B54">
      <w:pPr>
        <w:spacing w:line="588" w:lineRule="exact"/>
        <w:ind w:firstLine="440"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rPr>
        <w:t>本单位郑重声明，根据《财政部 民政部 中国残疾人联合会关于促进残疾人就业政府采购政策的通知》（财库〔2017〕 141号）的规定，本单位为符合条件的残疾人福利性单位，且本单位参加</w:t>
      </w:r>
      <w:r>
        <w:rPr>
          <w:rFonts w:ascii="宋体" w:eastAsia="宋体" w:cs="宋体"/>
          <w:b w:val="0"/>
          <w:color w:val="auto"/>
          <w:sz w:val="22"/>
          <w:szCs w:val="22"/>
          <w:highlight w:val="none"/>
        </w:rPr>
        <w:t>______单位的______项目采购活动提供本单位制造的货物（由本单位承担工程/提供服务），或者提供其他残疾人福利性单位制造的货物（不包括使用非残疾人福利性单位注册商标的货物）。</w:t>
      </w:r>
    </w:p>
    <w:p w14:paraId="4551AF7E">
      <w:pPr>
        <w:spacing w:line="588" w:lineRule="exact"/>
        <w:ind w:firstLine="440"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rPr>
        <w:t>本单位对上述声明的真实性负责。如有虚假，将依法承担相应责任。</w:t>
      </w:r>
    </w:p>
    <w:p w14:paraId="34258755">
      <w:pPr>
        <w:spacing w:line="588" w:lineRule="exact"/>
        <w:ind w:firstLine="466" w:firstLineChars="200"/>
        <w:rPr>
          <w:rFonts w:ascii="宋体" w:eastAsia="宋体"/>
          <w:color w:val="auto"/>
          <w:spacing w:val="6"/>
          <w:sz w:val="22"/>
          <w:szCs w:val="22"/>
          <w:highlight w:val="none"/>
        </w:rPr>
      </w:pPr>
    </w:p>
    <w:p w14:paraId="72C005A4">
      <w:pPr>
        <w:spacing w:line="588" w:lineRule="exact"/>
        <w:ind w:firstLine="466" w:firstLineChars="200"/>
        <w:rPr>
          <w:rFonts w:ascii="宋体" w:eastAsia="宋体"/>
          <w:color w:val="auto"/>
          <w:spacing w:val="6"/>
          <w:sz w:val="22"/>
          <w:szCs w:val="22"/>
          <w:highlight w:val="none"/>
        </w:rPr>
      </w:pPr>
    </w:p>
    <w:p w14:paraId="23E06F47">
      <w:pPr>
        <w:spacing w:line="460" w:lineRule="atLeast"/>
        <w:rPr>
          <w:rFonts w:ascii="宋体" w:eastAsia="宋体" w:cs="宋体"/>
          <w:b w:val="0"/>
          <w:color w:val="auto"/>
          <w:sz w:val="22"/>
          <w:szCs w:val="22"/>
          <w:highlight w:val="none"/>
        </w:rPr>
      </w:pPr>
      <w:r>
        <w:rPr>
          <w:rFonts w:hint="eastAsia" w:ascii="宋体" w:eastAsia="宋体" w:cs="宋体"/>
          <w:b w:val="0"/>
          <w:color w:val="auto"/>
          <w:sz w:val="22"/>
          <w:szCs w:val="22"/>
          <w:highlight w:val="none"/>
        </w:rPr>
        <w:t>投标供应商名称（盖章）：                </w:t>
      </w:r>
      <w:r>
        <w:rPr>
          <w:rFonts w:hint="eastAsia" w:ascii="宋体" w:eastAsia="宋体" w:cs="宋体"/>
          <w:b w:val="0"/>
          <w:color w:val="auto"/>
          <w:sz w:val="22"/>
          <w:szCs w:val="22"/>
          <w:highlight w:val="none"/>
        </w:rPr>
        <w:br w:type="textWrapping"/>
      </w:r>
      <w:r>
        <w:rPr>
          <w:rFonts w:hint="eastAsia" w:ascii="宋体" w:eastAsia="宋体" w:cs="宋体"/>
          <w:b w:val="0"/>
          <w:color w:val="auto"/>
          <w:sz w:val="22"/>
          <w:szCs w:val="22"/>
          <w:highlight w:val="none"/>
        </w:rPr>
        <w:t>日期：</w:t>
      </w:r>
    </w:p>
    <w:p w14:paraId="0F77BB16">
      <w:pPr>
        <w:tabs>
          <w:tab w:val="left" w:pos="4860"/>
        </w:tabs>
        <w:spacing w:line="588" w:lineRule="exact"/>
        <w:ind w:right="1560" w:firstLine="466" w:firstLineChars="200"/>
        <w:jc w:val="center"/>
        <w:rPr>
          <w:rFonts w:ascii="宋体" w:eastAsia="宋体"/>
          <w:color w:val="auto"/>
          <w:spacing w:val="6"/>
          <w:sz w:val="22"/>
          <w:szCs w:val="22"/>
          <w:highlight w:val="none"/>
        </w:rPr>
      </w:pPr>
    </w:p>
    <w:p w14:paraId="02E3585E">
      <w:pPr>
        <w:tabs>
          <w:tab w:val="left" w:pos="4860"/>
        </w:tabs>
        <w:spacing w:line="588" w:lineRule="exact"/>
        <w:ind w:right="1560" w:firstLine="466" w:firstLineChars="200"/>
        <w:jc w:val="center"/>
        <w:rPr>
          <w:rFonts w:ascii="宋体" w:eastAsia="宋体"/>
          <w:color w:val="auto"/>
          <w:spacing w:val="6"/>
          <w:sz w:val="22"/>
          <w:szCs w:val="22"/>
          <w:highlight w:val="none"/>
        </w:rPr>
      </w:pPr>
    </w:p>
    <w:p w14:paraId="0550F7B7">
      <w:pPr>
        <w:tabs>
          <w:tab w:val="left" w:pos="4860"/>
        </w:tabs>
        <w:spacing w:line="588" w:lineRule="exact"/>
        <w:ind w:right="1560"/>
        <w:jc w:val="left"/>
        <w:rPr>
          <w:rFonts w:ascii="宋体" w:eastAsia="宋体"/>
          <w:b w:val="0"/>
          <w:color w:val="auto"/>
          <w:sz w:val="22"/>
          <w:szCs w:val="22"/>
          <w:highlight w:val="none"/>
        </w:rPr>
      </w:pPr>
      <w:r>
        <w:rPr>
          <w:rFonts w:hint="eastAsia" w:ascii="宋体" w:eastAsia="宋体"/>
          <w:b w:val="0"/>
          <w:color w:val="auto"/>
          <w:sz w:val="22"/>
          <w:szCs w:val="22"/>
          <w:highlight w:val="none"/>
        </w:rPr>
        <w:t>备注说明：</w:t>
      </w:r>
    </w:p>
    <w:p w14:paraId="494E3D44">
      <w:pPr>
        <w:spacing w:line="588" w:lineRule="exact"/>
        <w:ind w:firstLine="440"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rPr>
        <w:t>1、如中标，将在中标公告中将此残疾人福利性单位声明函予以公示，接受社会监督；</w:t>
      </w:r>
    </w:p>
    <w:p w14:paraId="14F17B05">
      <w:pPr>
        <w:snapToGrid w:val="0"/>
        <w:spacing w:line="460" w:lineRule="atLeast"/>
        <w:ind w:firstLine="440" w:firstLineChars="200"/>
        <w:rPr>
          <w:rFonts w:ascii="宋体" w:eastAsia="宋体" w:cs="宋体"/>
          <w:b w:val="0"/>
          <w:color w:val="auto"/>
          <w:sz w:val="22"/>
          <w:szCs w:val="22"/>
          <w:highlight w:val="none"/>
        </w:rPr>
      </w:pPr>
      <w:r>
        <w:rPr>
          <w:rFonts w:ascii="宋体" w:eastAsia="宋体" w:cs="宋体"/>
          <w:b w:val="0"/>
          <w:color w:val="auto"/>
          <w:sz w:val="22"/>
          <w:szCs w:val="22"/>
          <w:highlight w:val="none"/>
        </w:rPr>
        <w:t>2</w:t>
      </w:r>
      <w:r>
        <w:rPr>
          <w:rFonts w:hint="eastAsia" w:ascii="宋体" w:eastAsia="宋体" w:cs="宋体"/>
          <w:b w:val="0"/>
          <w:color w:val="auto"/>
          <w:sz w:val="22"/>
          <w:szCs w:val="22"/>
          <w:highlight w:val="none"/>
        </w:rPr>
        <w:t>、供应商提供的《残疾人福利性单位声明函》与事实不符的，依照《政府采购法》第七十七条第一款的规定追究法律责任。</w:t>
      </w:r>
    </w:p>
    <w:p w14:paraId="1985E504">
      <w:pPr>
        <w:widowControl/>
        <w:shd w:val="clear" w:color="auto" w:fill="FFFFFF"/>
        <w:spacing w:before="100" w:beforeAutospacing="1" w:after="100" w:afterAutospacing="1" w:line="440" w:lineRule="atLeast"/>
        <w:jc w:val="left"/>
        <w:rPr>
          <w:rFonts w:ascii="宋体" w:eastAsia="宋体"/>
          <w:b w:val="0"/>
          <w:color w:val="auto"/>
          <w:sz w:val="22"/>
          <w:szCs w:val="22"/>
          <w:highlight w:val="none"/>
        </w:rPr>
      </w:pPr>
    </w:p>
    <w:p w14:paraId="20E64D2C">
      <w:pPr>
        <w:widowControl/>
        <w:shd w:val="clear" w:color="auto" w:fill="FFFFFF"/>
        <w:spacing w:before="100" w:beforeAutospacing="1" w:after="100" w:afterAutospacing="1" w:line="440" w:lineRule="atLeast"/>
        <w:jc w:val="left"/>
        <w:rPr>
          <w:rFonts w:ascii="宋体" w:eastAsia="宋体"/>
          <w:b w:val="0"/>
          <w:color w:val="auto"/>
          <w:sz w:val="22"/>
          <w:szCs w:val="22"/>
          <w:highlight w:val="none"/>
        </w:rPr>
      </w:pPr>
    </w:p>
    <w:p w14:paraId="6D1C58DF">
      <w:pPr>
        <w:widowControl/>
        <w:shd w:val="clear" w:color="auto" w:fill="FFFFFF"/>
        <w:spacing w:before="100" w:beforeAutospacing="1" w:after="100" w:afterAutospacing="1" w:line="440" w:lineRule="atLeast"/>
        <w:jc w:val="left"/>
        <w:rPr>
          <w:rFonts w:ascii="宋体" w:eastAsia="宋体"/>
          <w:b w:val="0"/>
          <w:color w:val="auto"/>
          <w:sz w:val="22"/>
          <w:szCs w:val="22"/>
          <w:highlight w:val="none"/>
        </w:rPr>
      </w:pPr>
    </w:p>
    <w:p w14:paraId="110E96D8">
      <w:pPr>
        <w:snapToGrid w:val="0"/>
        <w:spacing w:line="460" w:lineRule="atLeast"/>
        <w:ind w:firstLine="440" w:firstLineChars="200"/>
        <w:rPr>
          <w:rFonts w:ascii="宋体" w:eastAsia="宋体"/>
          <w:b w:val="0"/>
          <w:color w:val="auto"/>
          <w:sz w:val="22"/>
          <w:szCs w:val="22"/>
          <w:highlight w:val="none"/>
        </w:rPr>
      </w:pPr>
    </w:p>
    <w:p w14:paraId="4BA8E234">
      <w:pPr>
        <w:snapToGrid w:val="0"/>
        <w:spacing w:line="460" w:lineRule="atLeast"/>
        <w:ind w:firstLine="440" w:firstLineChars="200"/>
        <w:rPr>
          <w:rFonts w:ascii="宋体" w:eastAsia="宋体"/>
          <w:b w:val="0"/>
          <w:color w:val="auto"/>
          <w:sz w:val="22"/>
          <w:szCs w:val="22"/>
          <w:highlight w:val="none"/>
        </w:rPr>
      </w:pPr>
    </w:p>
    <w:p w14:paraId="094254CC">
      <w:pPr>
        <w:snapToGrid w:val="0"/>
        <w:spacing w:line="460" w:lineRule="atLeast"/>
        <w:ind w:firstLine="440" w:firstLineChars="200"/>
        <w:rPr>
          <w:rFonts w:ascii="宋体" w:eastAsia="宋体"/>
          <w:b w:val="0"/>
          <w:color w:val="auto"/>
          <w:sz w:val="22"/>
          <w:szCs w:val="22"/>
          <w:highlight w:val="none"/>
        </w:rPr>
      </w:pPr>
    </w:p>
    <w:p w14:paraId="28FF7DA1">
      <w:pPr>
        <w:snapToGrid w:val="0"/>
        <w:spacing w:line="46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二、节能、环保产品优先（强制）采购政策说明</w:t>
      </w:r>
    </w:p>
    <w:p w14:paraId="17CAB003">
      <w:pPr>
        <w:snapToGrid w:val="0"/>
        <w:spacing w:line="460" w:lineRule="atLeast"/>
        <w:ind w:firstLine="440" w:firstLineChars="200"/>
        <w:rPr>
          <w:rFonts w:ascii="宋体" w:eastAsia="宋体"/>
          <w:b w:val="0"/>
          <w:color w:val="auto"/>
          <w:sz w:val="22"/>
          <w:szCs w:val="22"/>
          <w:highlight w:val="none"/>
        </w:rPr>
      </w:pPr>
      <w:r>
        <w:rPr>
          <w:rFonts w:ascii="宋体" w:eastAsia="宋体"/>
          <w:b w:val="0"/>
          <w:color w:val="auto"/>
          <w:sz w:val="22"/>
          <w:szCs w:val="22"/>
          <w:highlight w:val="none"/>
        </w:rPr>
        <w:t>1、政策依据</w:t>
      </w:r>
    </w:p>
    <w:p w14:paraId="5478E99B">
      <w:pPr>
        <w:snapToGrid w:val="0"/>
        <w:spacing w:line="46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（一）《国务院办公厅关于建立政府强制采购节能产品制度的通知》</w:t>
      </w:r>
      <w:r>
        <w:rPr>
          <w:rFonts w:ascii="宋体" w:eastAsia="宋体"/>
          <w:b w:val="0"/>
          <w:color w:val="auto"/>
          <w:sz w:val="22"/>
          <w:szCs w:val="22"/>
          <w:highlight w:val="none"/>
        </w:rPr>
        <w:t>(国办发[2007]51号)</w:t>
      </w:r>
    </w:p>
    <w:p w14:paraId="723D2FD0">
      <w:pPr>
        <w:snapToGrid w:val="0"/>
        <w:spacing w:line="46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（二）财政部、发展改革委发布的《节能产品政府采购实施意见》</w:t>
      </w:r>
      <w:r>
        <w:rPr>
          <w:rFonts w:ascii="宋体" w:eastAsia="宋体"/>
          <w:b w:val="0"/>
          <w:color w:val="auto"/>
          <w:sz w:val="22"/>
          <w:szCs w:val="22"/>
          <w:highlight w:val="none"/>
        </w:rPr>
        <w:t>(财库[2004]185号)</w:t>
      </w:r>
    </w:p>
    <w:p w14:paraId="1605347A">
      <w:pPr>
        <w:snapToGrid w:val="0"/>
        <w:spacing w:line="46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（三）财政部、原环保总局印发的《环境标志产品政府采购实施的意见》（财库</w:t>
      </w:r>
      <w:r>
        <w:rPr>
          <w:rFonts w:ascii="宋体" w:eastAsia="宋体"/>
          <w:b w:val="0"/>
          <w:color w:val="auto"/>
          <w:sz w:val="22"/>
          <w:szCs w:val="22"/>
          <w:highlight w:val="none"/>
        </w:rPr>
        <w:t xml:space="preserve"> [2006]90号）</w:t>
      </w:r>
    </w:p>
    <w:p w14:paraId="62C4AE7D">
      <w:pPr>
        <w:snapToGrid w:val="0"/>
        <w:spacing w:line="46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（四）《关于调整优化节能产品、环境标志产品政府采购执行机制的通知》（财库〔</w:t>
      </w:r>
      <w:r>
        <w:rPr>
          <w:rFonts w:ascii="宋体" w:eastAsia="宋体"/>
          <w:b w:val="0"/>
          <w:color w:val="auto"/>
          <w:sz w:val="22"/>
          <w:szCs w:val="22"/>
          <w:highlight w:val="none"/>
        </w:rPr>
        <w:t>2019〕9号</w:t>
      </w:r>
      <w:r>
        <w:rPr>
          <w:rFonts w:hint="eastAsia" w:ascii="宋体" w:eastAsia="宋体"/>
          <w:b w:val="0"/>
          <w:color w:val="auto"/>
          <w:sz w:val="22"/>
          <w:szCs w:val="22"/>
          <w:highlight w:val="none"/>
        </w:rPr>
        <w:t>）</w:t>
      </w:r>
    </w:p>
    <w:p w14:paraId="342BAA53">
      <w:pPr>
        <w:snapToGrid w:val="0"/>
        <w:spacing w:line="46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（五）《关于印发节能产品政府采购品目清单的通知》（财库〔</w:t>
      </w:r>
      <w:r>
        <w:rPr>
          <w:rFonts w:ascii="宋体" w:eastAsia="宋体"/>
          <w:b w:val="0"/>
          <w:color w:val="auto"/>
          <w:sz w:val="22"/>
          <w:szCs w:val="22"/>
          <w:highlight w:val="none"/>
        </w:rPr>
        <w:t>2019〕1</w:t>
      </w:r>
      <w:r>
        <w:rPr>
          <w:rFonts w:hint="eastAsia" w:ascii="宋体" w:eastAsia="宋体"/>
          <w:b w:val="0"/>
          <w:color w:val="auto"/>
          <w:sz w:val="22"/>
          <w:szCs w:val="22"/>
          <w:highlight w:val="none"/>
        </w:rPr>
        <w:t>9</w:t>
      </w:r>
      <w:r>
        <w:rPr>
          <w:rFonts w:ascii="宋体" w:eastAsia="宋体"/>
          <w:b w:val="0"/>
          <w:color w:val="auto"/>
          <w:sz w:val="22"/>
          <w:szCs w:val="22"/>
          <w:highlight w:val="none"/>
        </w:rPr>
        <w:t>号</w:t>
      </w:r>
      <w:r>
        <w:rPr>
          <w:rFonts w:hint="eastAsia" w:ascii="宋体" w:eastAsia="宋体"/>
          <w:b w:val="0"/>
          <w:color w:val="auto"/>
          <w:sz w:val="22"/>
          <w:szCs w:val="22"/>
          <w:highlight w:val="none"/>
        </w:rPr>
        <w:t>）</w:t>
      </w:r>
    </w:p>
    <w:p w14:paraId="5C4B4B39">
      <w:pPr>
        <w:snapToGrid w:val="0"/>
        <w:spacing w:line="46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（六）《关于印发环境标志产品政府采购品目清单的通知》（财库〔</w:t>
      </w:r>
      <w:r>
        <w:rPr>
          <w:rFonts w:ascii="宋体" w:eastAsia="宋体"/>
          <w:b w:val="0"/>
          <w:color w:val="auto"/>
          <w:sz w:val="22"/>
          <w:szCs w:val="22"/>
          <w:highlight w:val="none"/>
        </w:rPr>
        <w:t>2019〕18号</w:t>
      </w:r>
      <w:r>
        <w:rPr>
          <w:rFonts w:hint="eastAsia" w:ascii="宋体" w:eastAsia="宋体"/>
          <w:b w:val="0"/>
          <w:color w:val="auto"/>
          <w:sz w:val="22"/>
          <w:szCs w:val="22"/>
          <w:highlight w:val="none"/>
        </w:rPr>
        <w:t>）</w:t>
      </w:r>
    </w:p>
    <w:p w14:paraId="45EAF7AA">
      <w:pPr>
        <w:snapToGrid w:val="0"/>
        <w:spacing w:line="46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（七）《市场监管总局关于发布参与实施政府采购节能产品、环境标志产品认证机构名录的公告》（</w:t>
      </w:r>
      <w:r>
        <w:rPr>
          <w:rFonts w:ascii="宋体" w:eastAsia="宋体"/>
          <w:b w:val="0"/>
          <w:color w:val="auto"/>
          <w:sz w:val="22"/>
          <w:szCs w:val="22"/>
          <w:highlight w:val="none"/>
        </w:rPr>
        <w:t>2019年第16号</w:t>
      </w:r>
      <w:r>
        <w:rPr>
          <w:rFonts w:hint="eastAsia" w:ascii="宋体" w:eastAsia="宋体"/>
          <w:b w:val="0"/>
          <w:color w:val="auto"/>
          <w:sz w:val="22"/>
          <w:szCs w:val="22"/>
          <w:highlight w:val="none"/>
        </w:rPr>
        <w:t>）</w:t>
      </w:r>
    </w:p>
    <w:p w14:paraId="2D94C9AC">
      <w:pPr>
        <w:snapToGrid w:val="0"/>
        <w:spacing w:line="46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2</w:t>
      </w:r>
      <w:r>
        <w:rPr>
          <w:rFonts w:ascii="宋体" w:eastAsia="宋体"/>
          <w:b w:val="0"/>
          <w:color w:val="auto"/>
          <w:sz w:val="22"/>
          <w:szCs w:val="22"/>
          <w:highlight w:val="none"/>
        </w:rPr>
        <w:t>、供应商投标货物属于节能、环保优先（强制）采购范围的，须提供相关证明材料。</w:t>
      </w:r>
    </w:p>
    <w:p w14:paraId="27E9B2F5">
      <w:pPr>
        <w:snapToGrid w:val="0"/>
        <w:spacing w:line="460" w:lineRule="atLeast"/>
        <w:ind w:firstLine="440" w:firstLineChars="200"/>
        <w:rPr>
          <w:rFonts w:ascii="宋体" w:eastAsia="宋体"/>
          <w:b w:val="0"/>
          <w:color w:val="auto"/>
          <w:sz w:val="22"/>
          <w:szCs w:val="22"/>
          <w:highlight w:val="none"/>
        </w:rPr>
      </w:pPr>
    </w:p>
    <w:p w14:paraId="488CC569">
      <w:pPr>
        <w:snapToGrid w:val="0"/>
        <w:spacing w:line="46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三、</w:t>
      </w:r>
      <w:r>
        <w:rPr>
          <w:rFonts w:ascii="宋体" w:eastAsia="宋体"/>
          <w:b w:val="0"/>
          <w:color w:val="auto"/>
          <w:sz w:val="22"/>
          <w:szCs w:val="22"/>
          <w:highlight w:val="none"/>
        </w:rPr>
        <w:t>支持绿色发展</w:t>
      </w:r>
    </w:p>
    <w:p w14:paraId="02113915">
      <w:pPr>
        <w:snapToGrid w:val="0"/>
        <w:spacing w:line="460" w:lineRule="atLeast"/>
        <w:ind w:firstLine="440" w:firstLineChars="200"/>
        <w:rPr>
          <w:rFonts w:ascii="宋体" w:eastAsia="宋体"/>
          <w:b w:val="0"/>
          <w:color w:val="auto"/>
          <w:sz w:val="22"/>
          <w:szCs w:val="22"/>
          <w:highlight w:val="none"/>
        </w:rPr>
      </w:pPr>
      <w:r>
        <w:rPr>
          <w:rFonts w:ascii="宋体" w:eastAsia="宋体"/>
          <w:b w:val="0"/>
          <w:color w:val="auto"/>
          <w:sz w:val="22"/>
          <w:szCs w:val="22"/>
          <w:highlight w:val="none"/>
        </w:rPr>
        <w:t>为助力打好污染防治攻坚战，推广使用绿色包装，政府采购货物、工程和服务项目中涉及商品包装和快递包装的，供应商提供产品及相关快递服务的具体包装要求要参考《商品包装政府采购 需求标准（试行）》、《快递包装政府采购需求标准（试行）》。</w:t>
      </w:r>
    </w:p>
    <w:p w14:paraId="2C1314CB">
      <w:pPr>
        <w:snapToGrid w:val="0"/>
        <w:spacing w:line="460" w:lineRule="atLeast"/>
        <w:ind w:firstLine="440" w:firstLineChars="200"/>
        <w:rPr>
          <w:rFonts w:ascii="宋体" w:eastAsia="宋体"/>
          <w:b w:val="0"/>
          <w:color w:val="auto"/>
          <w:sz w:val="22"/>
          <w:szCs w:val="22"/>
          <w:highlight w:val="none"/>
        </w:rPr>
      </w:pPr>
    </w:p>
    <w:p w14:paraId="25AA6A9B">
      <w:pPr>
        <w:snapToGrid w:val="0"/>
        <w:spacing w:line="46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四</w:t>
      </w:r>
      <w:r>
        <w:rPr>
          <w:rFonts w:ascii="宋体" w:eastAsia="宋体"/>
          <w:b w:val="0"/>
          <w:color w:val="auto"/>
          <w:sz w:val="22"/>
          <w:szCs w:val="22"/>
          <w:highlight w:val="none"/>
        </w:rPr>
        <w:t xml:space="preserve">、支持创新发展 </w:t>
      </w:r>
    </w:p>
    <w:p w14:paraId="252DD04B">
      <w:pPr>
        <w:snapToGrid w:val="0"/>
        <w:spacing w:line="460" w:lineRule="atLeast"/>
        <w:ind w:firstLine="440" w:firstLineChars="200"/>
        <w:rPr>
          <w:rFonts w:ascii="宋体" w:eastAsia="宋体"/>
          <w:b w:val="0"/>
          <w:color w:val="auto"/>
          <w:sz w:val="22"/>
          <w:szCs w:val="22"/>
          <w:highlight w:val="none"/>
        </w:rPr>
      </w:pPr>
      <w:r>
        <w:rPr>
          <w:rFonts w:ascii="宋体" w:eastAsia="宋体"/>
          <w:b w:val="0"/>
          <w:color w:val="auto"/>
          <w:sz w:val="22"/>
          <w:szCs w:val="22"/>
          <w:highlight w:val="none"/>
        </w:rPr>
        <w:t>（1）采购人优先采购被认定为首台套产品和“制造精品”的自主创新产品。（2）首台套产品被纳入《首台套产品推广应用指导目录》之日起</w:t>
      </w:r>
      <w:r>
        <w:rPr>
          <w:rFonts w:hint="eastAsia" w:ascii="宋体" w:eastAsia="宋体"/>
          <w:b w:val="0"/>
          <w:color w:val="auto"/>
          <w:sz w:val="22"/>
          <w:szCs w:val="22"/>
          <w:highlight w:val="none"/>
        </w:rPr>
        <w:t>3</w:t>
      </w:r>
      <w:r>
        <w:rPr>
          <w:rFonts w:ascii="宋体" w:eastAsia="宋体"/>
          <w:b w:val="0"/>
          <w:color w:val="auto"/>
          <w:sz w:val="22"/>
          <w:szCs w:val="22"/>
          <w:highlight w:val="none"/>
        </w:rPr>
        <w:t>年内，以及产品核心技术高于国内领先水平，并具有明晰自主知识产权的“制造精品”产品，自认定之日起</w:t>
      </w:r>
      <w:r>
        <w:rPr>
          <w:rFonts w:hint="eastAsia" w:ascii="宋体" w:eastAsia="宋体"/>
          <w:b w:val="0"/>
          <w:color w:val="auto"/>
          <w:sz w:val="22"/>
          <w:szCs w:val="22"/>
          <w:highlight w:val="none"/>
        </w:rPr>
        <w:t>3</w:t>
      </w:r>
      <w:r>
        <w:rPr>
          <w:rFonts w:ascii="宋体" w:eastAsia="宋体"/>
          <w:b w:val="0"/>
          <w:color w:val="auto"/>
          <w:sz w:val="22"/>
          <w:szCs w:val="22"/>
          <w:highlight w:val="none"/>
        </w:rPr>
        <w:t>年内视同已具备相应销售业绩，参加政府采购活动时业绩分值为满分。</w:t>
      </w:r>
    </w:p>
    <w:p w14:paraId="74E7FE37">
      <w:pPr>
        <w:snapToGrid w:val="0"/>
        <w:spacing w:line="460" w:lineRule="atLeast"/>
        <w:ind w:firstLine="440" w:firstLineChars="200"/>
        <w:rPr>
          <w:rFonts w:ascii="宋体" w:eastAsia="宋体"/>
          <w:b w:val="0"/>
          <w:color w:val="auto"/>
          <w:sz w:val="22"/>
          <w:szCs w:val="22"/>
          <w:highlight w:val="none"/>
        </w:rPr>
      </w:pPr>
    </w:p>
    <w:p w14:paraId="7CA0399E">
      <w:pPr>
        <w:snapToGrid w:val="0"/>
        <w:spacing w:line="460" w:lineRule="atLeast"/>
        <w:ind w:firstLine="440" w:firstLineChars="200"/>
        <w:rPr>
          <w:rFonts w:ascii="宋体" w:eastAsia="宋体"/>
          <w:b w:val="0"/>
          <w:color w:val="auto"/>
          <w:sz w:val="22"/>
          <w:szCs w:val="22"/>
          <w:highlight w:val="none"/>
        </w:rPr>
      </w:pPr>
    </w:p>
    <w:p w14:paraId="5245221E">
      <w:pPr>
        <w:snapToGrid w:val="0"/>
        <w:spacing w:line="460" w:lineRule="atLeast"/>
        <w:ind w:firstLine="440" w:firstLineChars="200"/>
        <w:rPr>
          <w:rFonts w:ascii="宋体" w:eastAsia="宋体"/>
          <w:b w:val="0"/>
          <w:color w:val="auto"/>
          <w:sz w:val="22"/>
          <w:szCs w:val="22"/>
          <w:highlight w:val="none"/>
        </w:rPr>
      </w:pPr>
    </w:p>
    <w:p w14:paraId="53D5D287">
      <w:pPr>
        <w:snapToGrid w:val="0"/>
        <w:spacing w:line="460" w:lineRule="atLeast"/>
        <w:ind w:firstLine="440" w:firstLineChars="200"/>
        <w:rPr>
          <w:rFonts w:ascii="宋体" w:eastAsia="宋体"/>
          <w:b w:val="0"/>
          <w:color w:val="auto"/>
          <w:sz w:val="22"/>
          <w:szCs w:val="22"/>
          <w:highlight w:val="none"/>
        </w:rPr>
      </w:pPr>
    </w:p>
    <w:p w14:paraId="0840CF8A">
      <w:pPr>
        <w:snapToGrid w:val="0"/>
        <w:spacing w:line="460" w:lineRule="atLeast"/>
        <w:ind w:firstLine="440" w:firstLineChars="200"/>
        <w:rPr>
          <w:rFonts w:ascii="宋体" w:eastAsia="宋体"/>
          <w:b w:val="0"/>
          <w:color w:val="auto"/>
          <w:sz w:val="22"/>
          <w:szCs w:val="22"/>
          <w:highlight w:val="none"/>
        </w:rPr>
      </w:pPr>
    </w:p>
    <w:p w14:paraId="4E9A3368">
      <w:pPr>
        <w:snapToGrid w:val="0"/>
        <w:spacing w:line="460" w:lineRule="atLeast"/>
        <w:ind w:firstLine="440" w:firstLineChars="200"/>
        <w:rPr>
          <w:rFonts w:ascii="宋体" w:eastAsia="宋体"/>
          <w:b w:val="0"/>
          <w:color w:val="auto"/>
          <w:sz w:val="22"/>
          <w:szCs w:val="22"/>
          <w:highlight w:val="none"/>
        </w:rPr>
      </w:pPr>
    </w:p>
    <w:bookmarkEnd w:id="26"/>
    <w:p w14:paraId="2B9344A3">
      <w:pPr>
        <w:snapToGrid w:val="0"/>
        <w:spacing w:line="460" w:lineRule="atLeast"/>
        <w:jc w:val="center"/>
        <w:rPr>
          <w:rFonts w:ascii="宋体" w:eastAsia="宋体"/>
          <w:color w:val="auto"/>
          <w:sz w:val="32"/>
          <w:szCs w:val="32"/>
          <w:highlight w:val="none"/>
          <w:lang w:val="zh-CN"/>
        </w:rPr>
      </w:pPr>
      <w:r>
        <w:rPr>
          <w:rFonts w:hint="eastAsia" w:ascii="宋体" w:eastAsia="宋体"/>
          <w:color w:val="auto"/>
          <w:sz w:val="32"/>
          <w:szCs w:val="32"/>
          <w:highlight w:val="none"/>
          <w:lang w:val="zh-CN"/>
        </w:rPr>
        <w:t>第五部分 合同格式（参考格式）</w:t>
      </w:r>
    </w:p>
    <w:p w14:paraId="7B569095">
      <w:pPr>
        <w:pStyle w:val="2"/>
        <w:keepNext w:val="0"/>
        <w:keepLines w:val="0"/>
        <w:pageBreakBefore w:val="0"/>
        <w:kinsoku/>
        <w:wordWrap/>
        <w:overflowPunct/>
        <w:topLinePunct w:val="0"/>
        <w:bidi w:val="0"/>
        <w:snapToGrid w:val="0"/>
        <w:spacing w:line="440" w:lineRule="exact"/>
        <w:textAlignment w:val="auto"/>
        <w:rPr>
          <w:rFonts w:hint="eastAsia" w:ascii="宋体" w:hAnsi="宋体" w:eastAsia="宋体" w:cs="宋体"/>
          <w:b w:val="0"/>
          <w:color w:val="auto"/>
          <w:sz w:val="22"/>
          <w:highlight w:val="none"/>
          <w:lang w:eastAsia="zh-CN"/>
        </w:rPr>
      </w:pPr>
      <w:r>
        <w:rPr>
          <w:rFonts w:hint="eastAsia" w:hAnsi="宋体" w:eastAsia="宋体" w:cs="宋体"/>
          <w:b w:val="0"/>
          <w:color w:val="auto"/>
          <w:sz w:val="22"/>
          <w:highlight w:val="none"/>
          <w:lang w:val="en-US" w:eastAsia="zh-CN"/>
        </w:rPr>
        <w:t>甲方</w:t>
      </w:r>
      <w:r>
        <w:rPr>
          <w:rFonts w:hint="eastAsia" w:ascii="宋体" w:hAnsi="宋体" w:eastAsia="宋体" w:cs="宋体"/>
          <w:b w:val="0"/>
          <w:color w:val="auto"/>
          <w:sz w:val="22"/>
          <w:highlight w:val="none"/>
        </w:rPr>
        <w:t>：</w:t>
      </w:r>
      <w:r>
        <w:rPr>
          <w:rFonts w:hint="eastAsia" w:ascii="宋体" w:hAnsi="宋体" w:eastAsia="宋体" w:cs="宋体"/>
          <w:b w:val="0"/>
          <w:kern w:val="2"/>
          <w:sz w:val="22"/>
          <w:szCs w:val="22"/>
          <w:highlight w:val="none"/>
        </w:rPr>
        <w:t>乐清市人民医院</w:t>
      </w:r>
    </w:p>
    <w:p w14:paraId="05460CE0">
      <w:pPr>
        <w:pStyle w:val="2"/>
        <w:keepNext w:val="0"/>
        <w:keepLines w:val="0"/>
        <w:pageBreakBefore w:val="0"/>
        <w:kinsoku/>
        <w:wordWrap/>
        <w:overflowPunct/>
        <w:topLinePunct w:val="0"/>
        <w:bidi w:val="0"/>
        <w:snapToGrid w:val="0"/>
        <w:spacing w:line="440" w:lineRule="exact"/>
        <w:textAlignment w:val="auto"/>
        <w:rPr>
          <w:rFonts w:hint="eastAsia" w:ascii="宋体" w:hAnsi="宋体" w:eastAsia="宋体" w:cs="宋体"/>
          <w:b w:val="0"/>
          <w:color w:val="auto"/>
          <w:sz w:val="22"/>
          <w:highlight w:val="none"/>
        </w:rPr>
      </w:pPr>
      <w:r>
        <w:rPr>
          <w:rFonts w:hint="eastAsia" w:hAnsi="宋体" w:eastAsia="宋体" w:cs="宋体"/>
          <w:b w:val="0"/>
          <w:color w:val="auto"/>
          <w:sz w:val="22"/>
          <w:highlight w:val="none"/>
          <w:lang w:val="en-US" w:eastAsia="zh-CN"/>
        </w:rPr>
        <w:t>乙方</w:t>
      </w:r>
      <w:r>
        <w:rPr>
          <w:rFonts w:hint="eastAsia" w:ascii="宋体" w:hAnsi="宋体" w:eastAsia="宋体" w:cs="宋体"/>
          <w:b w:val="0"/>
          <w:color w:val="auto"/>
          <w:sz w:val="22"/>
          <w:highlight w:val="none"/>
        </w:rPr>
        <w:t>：本次招标的成交供应商</w:t>
      </w:r>
    </w:p>
    <w:p w14:paraId="40FFEFE3">
      <w:pPr>
        <w:keepNext w:val="0"/>
        <w:keepLines w:val="0"/>
        <w:pageBreakBefore w:val="0"/>
        <w:kinsoku/>
        <w:wordWrap/>
        <w:overflowPunct/>
        <w:topLinePunct w:val="0"/>
        <w:autoSpaceDE w:val="0"/>
        <w:autoSpaceDN w:val="0"/>
        <w:bidi w:val="0"/>
        <w:adjustRightInd w:val="0"/>
        <w:spacing w:line="440" w:lineRule="exact"/>
        <w:ind w:firstLine="444" w:firstLineChars="202"/>
        <w:jc w:val="left"/>
        <w:textAlignment w:val="auto"/>
        <w:rPr>
          <w:rFonts w:hint="eastAsia" w:ascii="宋体" w:hAnsi="宋体" w:eastAsia="宋体" w:cs="宋体"/>
          <w:b w:val="0"/>
          <w:kern w:val="2"/>
          <w:sz w:val="22"/>
          <w:szCs w:val="22"/>
          <w:highlight w:val="none"/>
        </w:rPr>
      </w:pPr>
      <w:r>
        <w:rPr>
          <w:rFonts w:hint="eastAsia" w:ascii="宋体" w:hAnsi="宋体" w:eastAsia="宋体" w:cs="宋体"/>
          <w:b w:val="0"/>
          <w:kern w:val="2"/>
          <w:sz w:val="22"/>
          <w:szCs w:val="22"/>
          <w:highlight w:val="none"/>
        </w:rPr>
        <w:t>依据《中华人民共和国民法典》的规定，双方就</w:t>
      </w:r>
      <w:r>
        <w:rPr>
          <w:rFonts w:hint="eastAsia" w:ascii="宋体" w:eastAsia="宋体" w:cs="宋体"/>
          <w:b w:val="0"/>
          <w:kern w:val="2"/>
          <w:sz w:val="22"/>
          <w:szCs w:val="22"/>
          <w:highlight w:val="none"/>
          <w:lang w:eastAsia="zh-CN"/>
        </w:rPr>
        <w:t>乐清市人民医院食堂轻质白油采购(第二次)</w:t>
      </w:r>
      <w:r>
        <w:rPr>
          <w:rFonts w:hint="eastAsia" w:ascii="宋体" w:hAnsi="宋体" w:eastAsia="宋体" w:cs="宋体"/>
          <w:b w:val="0"/>
          <w:kern w:val="2"/>
          <w:sz w:val="22"/>
          <w:szCs w:val="22"/>
          <w:highlight w:val="none"/>
        </w:rPr>
        <w:t>，经协商一致，签订本合同。</w:t>
      </w:r>
    </w:p>
    <w:p w14:paraId="4D75801A">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一、采购商品清单及合同价格</w:t>
      </w:r>
    </w:p>
    <w:p w14:paraId="48B516A6">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1.</w:t>
      </w:r>
      <w:r>
        <w:rPr>
          <w:rFonts w:hint="eastAsia" w:hAnsi="宋体" w:eastAsia="宋体" w:cs="宋体"/>
          <w:b w:val="0"/>
          <w:sz w:val="22"/>
          <w:highlight w:val="none"/>
          <w:lang w:eastAsia="zh-CN"/>
        </w:rPr>
        <w:t>乙方</w:t>
      </w:r>
      <w:r>
        <w:rPr>
          <w:rFonts w:hint="eastAsia" w:ascii="宋体" w:hAnsi="宋体" w:eastAsia="宋体" w:cs="宋体"/>
          <w:b w:val="0"/>
          <w:sz w:val="22"/>
          <w:highlight w:val="none"/>
        </w:rPr>
        <w:t>保证提供如下内容的合格产品：</w:t>
      </w:r>
    </w:p>
    <w:tbl>
      <w:tblPr>
        <w:tblStyle w:val="26"/>
        <w:tblW w:w="8804" w:type="dxa"/>
        <w:tblInd w:w="93"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0" w:type="dxa"/>
          <w:left w:w="108" w:type="dxa"/>
          <w:bottom w:w="0" w:type="dxa"/>
          <w:right w:w="108" w:type="dxa"/>
        </w:tblCellMar>
      </w:tblPr>
      <w:tblGrid>
        <w:gridCol w:w="2567"/>
        <w:gridCol w:w="3827"/>
        <w:gridCol w:w="2410"/>
      </w:tblGrid>
      <w:tr w14:paraId="25269BAF">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90" w:hRule="atLeast"/>
        </w:trPr>
        <w:tc>
          <w:tcPr>
            <w:tcW w:w="2567" w:type="dxa"/>
            <w:vAlign w:val="center"/>
          </w:tcPr>
          <w:p w14:paraId="706755B2">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物品名称</w:t>
            </w:r>
          </w:p>
        </w:tc>
        <w:tc>
          <w:tcPr>
            <w:tcW w:w="3827" w:type="dxa"/>
            <w:vAlign w:val="center"/>
          </w:tcPr>
          <w:p w14:paraId="0476E965">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规格</w:t>
            </w:r>
          </w:p>
        </w:tc>
        <w:tc>
          <w:tcPr>
            <w:tcW w:w="2410" w:type="dxa"/>
            <w:vAlign w:val="center"/>
          </w:tcPr>
          <w:p w14:paraId="65EA5FFE">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单价（含税）（元）</w:t>
            </w:r>
          </w:p>
        </w:tc>
      </w:tr>
      <w:tr w14:paraId="4881B28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2567" w:type="dxa"/>
            <w:vAlign w:val="center"/>
          </w:tcPr>
          <w:p w14:paraId="5DA1F33E">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b w:val="0"/>
                <w:sz w:val="22"/>
                <w:highlight w:val="none"/>
              </w:rPr>
            </w:pPr>
          </w:p>
        </w:tc>
        <w:tc>
          <w:tcPr>
            <w:tcW w:w="3827" w:type="dxa"/>
            <w:vAlign w:val="center"/>
          </w:tcPr>
          <w:p w14:paraId="0E893589">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b w:val="0"/>
                <w:sz w:val="22"/>
                <w:highlight w:val="none"/>
              </w:rPr>
            </w:pPr>
          </w:p>
        </w:tc>
        <w:tc>
          <w:tcPr>
            <w:tcW w:w="2410" w:type="dxa"/>
          </w:tcPr>
          <w:p w14:paraId="1AF9BD67">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b w:val="0"/>
                <w:sz w:val="22"/>
                <w:highlight w:val="none"/>
              </w:rPr>
            </w:pPr>
          </w:p>
        </w:tc>
      </w:tr>
    </w:tbl>
    <w:p w14:paraId="2AC0397A">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2.供货数量</w:t>
      </w:r>
      <w:r>
        <w:rPr>
          <w:rFonts w:hint="eastAsia" w:ascii="宋体" w:hAnsi="宋体" w:eastAsia="宋体" w:cs="宋体"/>
          <w:b w:val="0"/>
          <w:sz w:val="22"/>
          <w:highlight w:val="none"/>
          <w:lang w:eastAsia="zh-CN"/>
        </w:rPr>
        <w:t>、</w:t>
      </w:r>
      <w:r>
        <w:rPr>
          <w:rFonts w:hint="eastAsia" w:ascii="宋体" w:hAnsi="宋体" w:eastAsia="宋体" w:cs="宋体"/>
          <w:b w:val="0"/>
          <w:sz w:val="22"/>
          <w:highlight w:val="none"/>
          <w:lang w:val="en-US" w:eastAsia="zh-CN"/>
        </w:rPr>
        <w:t>供货时间</w:t>
      </w:r>
      <w:r>
        <w:rPr>
          <w:rFonts w:hint="eastAsia" w:ascii="宋体" w:hAnsi="宋体" w:eastAsia="宋体" w:cs="宋体"/>
          <w:b w:val="0"/>
          <w:sz w:val="22"/>
          <w:highlight w:val="none"/>
        </w:rPr>
        <w:t>：</w:t>
      </w:r>
      <w:r>
        <w:rPr>
          <w:rFonts w:hint="eastAsia" w:ascii="宋体" w:hAnsi="宋体" w:eastAsia="宋体" w:cs="宋体"/>
          <w:b w:val="0"/>
          <w:sz w:val="22"/>
          <w:szCs w:val="22"/>
          <w:highlight w:val="none"/>
        </w:rPr>
        <w:t>根据</w:t>
      </w:r>
      <w:r>
        <w:rPr>
          <w:rFonts w:hint="eastAsia" w:hAnsi="宋体" w:eastAsia="宋体" w:cs="宋体"/>
          <w:b w:val="0"/>
          <w:sz w:val="22"/>
          <w:szCs w:val="22"/>
          <w:highlight w:val="none"/>
          <w:lang w:eastAsia="zh-CN"/>
        </w:rPr>
        <w:t>甲方</w:t>
      </w:r>
      <w:r>
        <w:rPr>
          <w:rFonts w:hint="eastAsia" w:ascii="宋体" w:hAnsi="宋体" w:eastAsia="宋体" w:cs="宋体"/>
          <w:b w:val="0"/>
          <w:sz w:val="22"/>
          <w:szCs w:val="22"/>
          <w:highlight w:val="none"/>
        </w:rPr>
        <w:t>实际使用需求，</w:t>
      </w:r>
      <w:r>
        <w:rPr>
          <w:rFonts w:hint="eastAsia" w:ascii="宋体" w:hAnsi="宋体" w:eastAsia="宋体" w:cs="宋体"/>
          <w:b w:val="0"/>
          <w:sz w:val="22"/>
          <w:highlight w:val="none"/>
        </w:rPr>
        <w:t>以</w:t>
      </w:r>
      <w:r>
        <w:rPr>
          <w:rFonts w:hint="eastAsia" w:hAnsi="宋体" w:eastAsia="宋体" w:cs="宋体"/>
          <w:b w:val="0"/>
          <w:sz w:val="22"/>
          <w:highlight w:val="none"/>
          <w:lang w:eastAsia="zh-CN"/>
        </w:rPr>
        <w:t>甲方</w:t>
      </w:r>
      <w:r>
        <w:rPr>
          <w:rFonts w:hint="eastAsia" w:ascii="宋体" w:hAnsi="宋体" w:eastAsia="宋体" w:cs="宋体"/>
          <w:b w:val="0"/>
          <w:sz w:val="22"/>
          <w:highlight w:val="none"/>
        </w:rPr>
        <w:t>下单计划为准。</w:t>
      </w:r>
    </w:p>
    <w:p w14:paraId="6827D221">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3.供货金额：按以下公式计算：</w:t>
      </w:r>
    </w:p>
    <w:p w14:paraId="1DE371EE">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结算金额=以实际供货数量×投标时所投综合单价</w:t>
      </w:r>
    </w:p>
    <w:p w14:paraId="3FBE5505">
      <w:pPr>
        <w:pStyle w:val="2"/>
        <w:keepNext w:val="0"/>
        <w:keepLines w:val="0"/>
        <w:pageBreakBefore w:val="0"/>
        <w:numPr>
          <w:ilvl w:val="0"/>
          <w:numId w:val="0"/>
        </w:numPr>
        <w:kinsoku/>
        <w:wordWrap/>
        <w:overflowPunct/>
        <w:topLinePunct w:val="0"/>
        <w:bidi w:val="0"/>
        <w:adjustRightInd w:val="0"/>
        <w:snapToGrid w:val="0"/>
        <w:spacing w:line="440" w:lineRule="exact"/>
        <w:ind w:left="0" w:leftChars="0" w:firstLine="418" w:firstLineChars="190"/>
        <w:textAlignment w:val="auto"/>
        <w:rPr>
          <w:rFonts w:hint="eastAsia" w:ascii="宋体" w:hAnsi="宋体" w:eastAsia="宋体" w:cs="宋体"/>
          <w:b w:val="0"/>
          <w:sz w:val="22"/>
          <w:highlight w:val="none"/>
        </w:rPr>
      </w:pPr>
      <w:r>
        <w:rPr>
          <w:rFonts w:hint="eastAsia" w:hAnsi="宋体" w:eastAsia="宋体" w:cs="宋体"/>
          <w:b w:val="0"/>
          <w:sz w:val="22"/>
          <w:highlight w:val="none"/>
          <w:lang w:val="en-US" w:eastAsia="zh-CN"/>
        </w:rPr>
        <w:t>4.</w:t>
      </w:r>
      <w:r>
        <w:rPr>
          <w:rFonts w:hint="eastAsia" w:ascii="宋体" w:hAnsi="宋体" w:eastAsia="宋体" w:cs="宋体"/>
          <w:b w:val="0"/>
          <w:sz w:val="22"/>
          <w:highlight w:val="none"/>
        </w:rPr>
        <w:t>供应期限：合同签订后12个月或预算使用完毕</w:t>
      </w:r>
      <w:r>
        <w:rPr>
          <w:rFonts w:hint="eastAsia" w:hAnsi="宋体" w:eastAsia="宋体" w:cs="宋体"/>
          <w:b w:val="0"/>
          <w:sz w:val="22"/>
          <w:highlight w:val="none"/>
          <w:lang w:eastAsia="zh-CN"/>
        </w:rPr>
        <w:t>，即</w:t>
      </w:r>
      <w:r>
        <w:rPr>
          <w:rFonts w:hint="eastAsia" w:ascii="宋体" w:hAnsi="宋体" w:eastAsia="宋体" w:cs="宋体"/>
          <w:b w:val="0"/>
          <w:sz w:val="22"/>
          <w:highlight w:val="none"/>
        </w:rPr>
        <w:t xml:space="preserve">20  年  月  日至 20 </w:t>
      </w:r>
      <w:r>
        <w:rPr>
          <w:rFonts w:hint="eastAsia" w:hAnsi="宋体" w:eastAsia="宋体" w:cs="宋体"/>
          <w:b w:val="0"/>
          <w:sz w:val="22"/>
          <w:highlight w:val="none"/>
          <w:lang w:val="en-US" w:eastAsia="zh-CN"/>
        </w:rPr>
        <w:t xml:space="preserve"> </w:t>
      </w:r>
      <w:r>
        <w:rPr>
          <w:rFonts w:hint="eastAsia" w:ascii="宋体" w:hAnsi="宋体" w:eastAsia="宋体" w:cs="宋体"/>
          <w:b w:val="0"/>
          <w:sz w:val="22"/>
          <w:highlight w:val="none"/>
        </w:rPr>
        <w:t>年  月  日</w:t>
      </w:r>
      <w:r>
        <w:rPr>
          <w:rFonts w:hint="eastAsia" w:hAnsi="宋体" w:eastAsia="宋体" w:cs="宋体"/>
          <w:b w:val="0"/>
          <w:sz w:val="22"/>
          <w:highlight w:val="none"/>
          <w:lang w:eastAsia="zh-CN"/>
        </w:rPr>
        <w:t>。</w:t>
      </w:r>
    </w:p>
    <w:p w14:paraId="35510F3F">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5.价格调整：合同期内综合单价不予调整。</w:t>
      </w:r>
    </w:p>
    <w:p w14:paraId="40C7383C">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二、质量标准：符合NB</w:t>
      </w:r>
      <w:r>
        <w:rPr>
          <w:rFonts w:hint="eastAsia" w:ascii="宋体" w:hAnsi="宋体" w:eastAsia="宋体" w:cs="宋体"/>
          <w:b w:val="0"/>
          <w:sz w:val="22"/>
          <w:highlight w:val="none"/>
          <w:lang w:val="en-US" w:eastAsia="zh-CN"/>
        </w:rPr>
        <w:t>/</w:t>
      </w:r>
      <w:r>
        <w:rPr>
          <w:rFonts w:hint="eastAsia" w:ascii="宋体" w:hAnsi="宋体" w:eastAsia="宋体" w:cs="宋体"/>
          <w:b w:val="0"/>
          <w:sz w:val="22"/>
          <w:highlight w:val="none"/>
        </w:rPr>
        <w:t>SH</w:t>
      </w:r>
      <w:r>
        <w:rPr>
          <w:rFonts w:hint="eastAsia" w:ascii="宋体" w:hAnsi="宋体" w:eastAsia="宋体" w:cs="宋体"/>
          <w:b w:val="0"/>
          <w:sz w:val="22"/>
          <w:highlight w:val="none"/>
          <w:lang w:val="en-US" w:eastAsia="zh-CN"/>
        </w:rPr>
        <w:t>/</w:t>
      </w:r>
      <w:r>
        <w:rPr>
          <w:rFonts w:hint="eastAsia" w:ascii="宋体" w:hAnsi="宋体" w:eastAsia="宋体" w:cs="宋体"/>
          <w:b w:val="0"/>
          <w:sz w:val="22"/>
          <w:highlight w:val="none"/>
        </w:rPr>
        <w:t>T 0913-2015轻质白油要求。</w:t>
      </w:r>
    </w:p>
    <w:p w14:paraId="2122FADF">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三、交货地点：按</w:t>
      </w:r>
      <w:r>
        <w:rPr>
          <w:rFonts w:hint="eastAsia" w:hAnsi="宋体" w:eastAsia="宋体" w:cs="宋体"/>
          <w:b w:val="0"/>
          <w:sz w:val="22"/>
          <w:highlight w:val="none"/>
          <w:lang w:eastAsia="zh-CN"/>
        </w:rPr>
        <w:t>甲方</w:t>
      </w:r>
      <w:r>
        <w:rPr>
          <w:rFonts w:hint="eastAsia" w:ascii="宋体" w:hAnsi="宋体" w:eastAsia="宋体" w:cs="宋体"/>
          <w:b w:val="0"/>
          <w:sz w:val="22"/>
          <w:highlight w:val="none"/>
        </w:rPr>
        <w:t>要求。</w:t>
      </w:r>
    </w:p>
    <w:p w14:paraId="1779939B">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四、保密</w:t>
      </w:r>
    </w:p>
    <w:p w14:paraId="05AC69BB">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未经对方事先书面同意，双方不得将本合同及含报价文件在内的相关附件等有关资料提供给与本合同无关的任何第三方，不得将其用于履行本合同之外的其它用途，即使向与履行本合同有关的人员提供，也应注意保密并限于履行合同所必需的范围。</w:t>
      </w:r>
    </w:p>
    <w:p w14:paraId="2D5D2497">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lang w:val="en-US" w:eastAsia="zh-CN"/>
        </w:rPr>
        <w:t>五、</w:t>
      </w:r>
      <w:r>
        <w:rPr>
          <w:rFonts w:hint="eastAsia" w:ascii="宋体" w:hAnsi="宋体" w:eastAsia="宋体" w:cs="宋体"/>
          <w:b w:val="0"/>
          <w:sz w:val="22"/>
          <w:highlight w:val="none"/>
        </w:rPr>
        <w:t>履约保证金</w:t>
      </w:r>
    </w:p>
    <w:p w14:paraId="25860C5A">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合同签订后，乙方向甲方递交合同金额1%的履约保证金，履约保证金可以采用银行或者保险公司出具的保函等形式。在乙方完成其合同义务，包括任何保证义务后30日内，甲方一次性无息退还履约保证金。</w:t>
      </w:r>
      <w:r>
        <w:rPr>
          <w:rFonts w:hint="eastAsia" w:ascii="宋体" w:hAnsi="宋体" w:eastAsia="宋体" w:cs="宋体"/>
          <w:b w:val="0"/>
          <w:sz w:val="22"/>
          <w:szCs w:val="22"/>
          <w:lang w:val="en-US" w:eastAsia="zh-CN"/>
        </w:rPr>
        <w:t>履约保证金被扣除的，</w:t>
      </w:r>
      <w:r>
        <w:rPr>
          <w:rFonts w:hint="eastAsia" w:hAnsi="宋体" w:eastAsia="宋体" w:cs="宋体"/>
          <w:b w:val="0"/>
          <w:sz w:val="22"/>
          <w:szCs w:val="22"/>
          <w:lang w:val="en-US" w:eastAsia="zh-CN"/>
        </w:rPr>
        <w:t>乙方</w:t>
      </w:r>
      <w:r>
        <w:rPr>
          <w:rFonts w:hint="eastAsia" w:ascii="宋体" w:hAnsi="宋体" w:eastAsia="宋体" w:cs="宋体"/>
          <w:b w:val="0"/>
          <w:sz w:val="22"/>
          <w:szCs w:val="22"/>
          <w:lang w:val="en-US" w:eastAsia="zh-CN"/>
        </w:rPr>
        <w:t>应及时补足，否则</w:t>
      </w:r>
      <w:r>
        <w:rPr>
          <w:rFonts w:hint="eastAsia" w:hAnsi="宋体" w:eastAsia="宋体" w:cs="宋体"/>
          <w:b w:val="0"/>
          <w:sz w:val="22"/>
          <w:szCs w:val="22"/>
          <w:lang w:val="en-US" w:eastAsia="zh-CN"/>
        </w:rPr>
        <w:t>甲方</w:t>
      </w:r>
      <w:r>
        <w:rPr>
          <w:rFonts w:hint="eastAsia" w:ascii="宋体" w:hAnsi="宋体" w:eastAsia="宋体" w:cs="宋体"/>
          <w:b w:val="0"/>
          <w:sz w:val="22"/>
          <w:szCs w:val="22"/>
          <w:lang w:val="en-US" w:eastAsia="zh-CN"/>
        </w:rPr>
        <w:t>有权在应付款中直接扣留履约保证金。</w:t>
      </w:r>
    </w:p>
    <w:p w14:paraId="22171274">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六、送货及验收方式</w:t>
      </w:r>
    </w:p>
    <w:p w14:paraId="72D3AC44">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hAnsi="宋体" w:eastAsia="宋体" w:cs="宋体"/>
          <w:b w:val="0"/>
          <w:sz w:val="22"/>
          <w:highlight w:val="none"/>
          <w:lang w:eastAsia="zh-CN"/>
        </w:rPr>
        <w:t>（</w:t>
      </w:r>
      <w:r>
        <w:rPr>
          <w:rFonts w:hint="eastAsia" w:ascii="宋体" w:hAnsi="宋体" w:eastAsia="宋体" w:cs="宋体"/>
          <w:b w:val="0"/>
          <w:sz w:val="22"/>
          <w:highlight w:val="none"/>
        </w:rPr>
        <w:t>一</w:t>
      </w:r>
      <w:r>
        <w:rPr>
          <w:rFonts w:hint="eastAsia" w:hAnsi="宋体" w:eastAsia="宋体" w:cs="宋体"/>
          <w:b w:val="0"/>
          <w:sz w:val="22"/>
          <w:highlight w:val="none"/>
          <w:lang w:eastAsia="zh-CN"/>
        </w:rPr>
        <w:t>）</w:t>
      </w:r>
      <w:r>
        <w:rPr>
          <w:rFonts w:hint="eastAsia" w:ascii="宋体" w:hAnsi="宋体" w:eastAsia="宋体" w:cs="宋体"/>
          <w:b w:val="0"/>
          <w:sz w:val="22"/>
          <w:highlight w:val="none"/>
        </w:rPr>
        <w:t>送货</w:t>
      </w:r>
    </w:p>
    <w:p w14:paraId="255564E9">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w:t>
      </w:r>
      <w:r>
        <w:rPr>
          <w:rFonts w:hint="eastAsia" w:ascii="宋体" w:hAnsi="宋体" w:eastAsia="宋体" w:cs="宋体"/>
          <w:b w:val="0"/>
          <w:sz w:val="22"/>
          <w:highlight w:val="none"/>
          <w:lang w:val="en-US" w:eastAsia="zh-CN"/>
        </w:rPr>
        <w:t>1</w:t>
      </w:r>
      <w:r>
        <w:rPr>
          <w:rFonts w:hint="eastAsia" w:ascii="宋体" w:hAnsi="宋体" w:eastAsia="宋体" w:cs="宋体"/>
          <w:b w:val="0"/>
          <w:sz w:val="22"/>
          <w:highlight w:val="none"/>
        </w:rPr>
        <w:t>）整个运输过程应科学合理，运输必须采用符合要求的包装和运载工具，并且要保持清洁和定期消毒。</w:t>
      </w:r>
    </w:p>
    <w:p w14:paraId="197F714F">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lang w:eastAsia="zh-CN"/>
        </w:rPr>
      </w:pPr>
      <w:r>
        <w:rPr>
          <w:rFonts w:hint="eastAsia" w:ascii="宋体" w:hAnsi="宋体" w:eastAsia="宋体" w:cs="宋体"/>
          <w:b w:val="0"/>
          <w:sz w:val="22"/>
          <w:highlight w:val="none"/>
        </w:rPr>
        <w:t>（</w:t>
      </w:r>
      <w:r>
        <w:rPr>
          <w:rFonts w:hint="eastAsia" w:ascii="宋体" w:hAnsi="宋体" w:eastAsia="宋体" w:cs="宋体"/>
          <w:b w:val="0"/>
          <w:sz w:val="22"/>
          <w:highlight w:val="none"/>
          <w:lang w:val="en-US" w:eastAsia="zh-CN"/>
        </w:rPr>
        <w:t>2</w:t>
      </w:r>
      <w:r>
        <w:rPr>
          <w:rFonts w:hint="eastAsia" w:ascii="宋体" w:hAnsi="宋体" w:eastAsia="宋体" w:cs="宋体"/>
          <w:b w:val="0"/>
          <w:sz w:val="22"/>
          <w:highlight w:val="none"/>
        </w:rPr>
        <w:t>）送货时间</w:t>
      </w:r>
      <w:r>
        <w:rPr>
          <w:rFonts w:hint="eastAsia" w:ascii="宋体" w:hAnsi="宋体" w:eastAsia="宋体" w:cs="宋体"/>
          <w:b w:val="0"/>
          <w:sz w:val="22"/>
          <w:highlight w:val="none"/>
          <w:lang w:eastAsia="zh-CN"/>
        </w:rPr>
        <w:t>、</w:t>
      </w:r>
      <w:r>
        <w:rPr>
          <w:rFonts w:hint="eastAsia" w:ascii="宋体" w:hAnsi="宋体" w:eastAsia="宋体" w:cs="宋体"/>
          <w:b w:val="0"/>
          <w:sz w:val="22"/>
          <w:highlight w:val="none"/>
          <w:lang w:val="en-US" w:eastAsia="zh-CN"/>
        </w:rPr>
        <w:t>地点</w:t>
      </w:r>
      <w:r>
        <w:rPr>
          <w:rFonts w:hint="eastAsia" w:ascii="宋体" w:hAnsi="宋体" w:eastAsia="宋体" w:cs="宋体"/>
          <w:b w:val="0"/>
          <w:sz w:val="22"/>
          <w:highlight w:val="none"/>
        </w:rPr>
        <w:t>：按询价采购文件要求</w:t>
      </w:r>
      <w:r>
        <w:rPr>
          <w:rFonts w:hint="eastAsia" w:ascii="宋体" w:hAnsi="宋体" w:eastAsia="宋体" w:cs="宋体"/>
          <w:b w:val="0"/>
          <w:sz w:val="22"/>
          <w:highlight w:val="none"/>
          <w:lang w:eastAsia="zh-CN"/>
        </w:rPr>
        <w:t>。</w:t>
      </w:r>
    </w:p>
    <w:p w14:paraId="040108D4">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乙方在接到通知后备齐货物，按时送抵交货地点。乙方除不可抗力，不得因其他任何理由延迟送货。</w:t>
      </w:r>
      <w:r>
        <w:rPr>
          <w:rFonts w:hint="eastAsia" w:hAnsi="宋体" w:eastAsia="宋体" w:cs="宋体"/>
          <w:b w:val="0"/>
          <w:sz w:val="22"/>
          <w:highlight w:val="none"/>
          <w:lang w:eastAsia="zh-CN"/>
        </w:rPr>
        <w:t>甲方</w:t>
      </w:r>
      <w:r>
        <w:rPr>
          <w:rFonts w:hint="eastAsia" w:ascii="宋体" w:hAnsi="宋体" w:eastAsia="宋体" w:cs="宋体"/>
          <w:b w:val="0"/>
          <w:sz w:val="22"/>
          <w:highlight w:val="none"/>
        </w:rPr>
        <w:t>如遇特殊情况需推迟送货，应提前通知乙方。乙方不能按时、按质、按量供货，导致</w:t>
      </w:r>
      <w:r>
        <w:rPr>
          <w:rFonts w:hint="eastAsia" w:hAnsi="宋体" w:eastAsia="宋体" w:cs="宋体"/>
          <w:b w:val="0"/>
          <w:sz w:val="22"/>
          <w:highlight w:val="none"/>
          <w:lang w:eastAsia="zh-CN"/>
        </w:rPr>
        <w:t>甲方</w:t>
      </w:r>
      <w:r>
        <w:rPr>
          <w:rFonts w:hint="eastAsia" w:ascii="宋体" w:hAnsi="宋体" w:eastAsia="宋体" w:cs="宋体"/>
          <w:b w:val="0"/>
          <w:sz w:val="22"/>
          <w:highlight w:val="none"/>
        </w:rPr>
        <w:t>无法正常供应伙食的，</w:t>
      </w:r>
      <w:r>
        <w:rPr>
          <w:rFonts w:hint="eastAsia" w:hAnsi="宋体" w:eastAsia="宋体" w:cs="宋体"/>
          <w:b w:val="0"/>
          <w:sz w:val="22"/>
          <w:highlight w:val="none"/>
          <w:lang w:eastAsia="zh-CN"/>
        </w:rPr>
        <w:t>甲方</w:t>
      </w:r>
      <w:r>
        <w:rPr>
          <w:rFonts w:hint="eastAsia" w:ascii="宋体" w:hAnsi="宋体" w:eastAsia="宋体" w:cs="宋体"/>
          <w:b w:val="0"/>
          <w:sz w:val="22"/>
          <w:highlight w:val="none"/>
        </w:rPr>
        <w:t>有权自行采购同等质量的货物，由此造成的经济损失</w:t>
      </w:r>
      <w:r>
        <w:rPr>
          <w:rFonts w:hint="eastAsia" w:hAnsi="宋体" w:eastAsia="宋体" w:cs="宋体"/>
          <w:b w:val="0"/>
          <w:sz w:val="22"/>
          <w:highlight w:val="none"/>
          <w:lang w:eastAsia="zh-CN"/>
        </w:rPr>
        <w:t>（</w:t>
      </w:r>
      <w:r>
        <w:rPr>
          <w:rFonts w:hint="eastAsia" w:hAnsi="宋体" w:eastAsia="宋体" w:cs="宋体"/>
          <w:b w:val="0"/>
          <w:sz w:val="22"/>
          <w:highlight w:val="none"/>
          <w:lang w:val="en-US" w:eastAsia="zh-CN"/>
        </w:rPr>
        <w:t>如溢价</w:t>
      </w:r>
      <w:r>
        <w:rPr>
          <w:rFonts w:hint="eastAsia" w:hAnsi="宋体" w:eastAsia="宋体" w:cs="宋体"/>
          <w:b w:val="0"/>
          <w:sz w:val="22"/>
          <w:highlight w:val="none"/>
          <w:lang w:eastAsia="zh-CN"/>
        </w:rPr>
        <w:t>）</w:t>
      </w:r>
      <w:r>
        <w:rPr>
          <w:rFonts w:hint="eastAsia" w:ascii="宋体" w:hAnsi="宋体" w:eastAsia="宋体" w:cs="宋体"/>
          <w:b w:val="0"/>
          <w:sz w:val="22"/>
          <w:highlight w:val="none"/>
        </w:rPr>
        <w:t>和责任均由乙方承担，并承担违约责任。</w:t>
      </w:r>
    </w:p>
    <w:p w14:paraId="7595DEE7">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lang w:eastAsia="zh-CN"/>
        </w:rPr>
      </w:pPr>
      <w:r>
        <w:rPr>
          <w:rFonts w:hint="eastAsia" w:hAnsi="宋体" w:eastAsia="宋体" w:cs="宋体"/>
          <w:b w:val="0"/>
          <w:sz w:val="22"/>
          <w:highlight w:val="none"/>
          <w:lang w:eastAsia="zh-CN"/>
        </w:rPr>
        <w:t>（</w:t>
      </w:r>
      <w:r>
        <w:rPr>
          <w:rFonts w:hint="eastAsia" w:hAnsi="宋体" w:eastAsia="宋体" w:cs="宋体"/>
          <w:b w:val="0"/>
          <w:sz w:val="22"/>
          <w:highlight w:val="none"/>
          <w:lang w:val="en-US" w:eastAsia="zh-CN"/>
        </w:rPr>
        <w:t>3</w:t>
      </w:r>
      <w:r>
        <w:rPr>
          <w:rFonts w:hint="eastAsia" w:hAnsi="宋体" w:eastAsia="宋体" w:cs="宋体"/>
          <w:b w:val="0"/>
          <w:sz w:val="22"/>
          <w:highlight w:val="none"/>
          <w:lang w:eastAsia="zh-CN"/>
        </w:rPr>
        <w:t>）</w:t>
      </w:r>
      <w:r>
        <w:rPr>
          <w:rFonts w:hint="eastAsia" w:ascii="宋体" w:hAnsi="宋体" w:eastAsia="宋体" w:cs="宋体"/>
          <w:b w:val="0"/>
          <w:sz w:val="22"/>
          <w:highlight w:val="none"/>
          <w:lang w:eastAsia="zh-CN"/>
        </w:rPr>
        <w:t>双方联系人及联系电话</w:t>
      </w:r>
    </w:p>
    <w:p w14:paraId="2CDDE22D">
      <w:pPr>
        <w:pStyle w:val="2"/>
        <w:numPr>
          <w:ilvl w:val="0"/>
          <w:numId w:val="0"/>
        </w:numPr>
        <w:adjustRightInd w:val="0"/>
        <w:snapToGrid w:val="0"/>
        <w:spacing w:line="460" w:lineRule="exact"/>
        <w:ind w:left="0" w:leftChars="0" w:firstLine="418" w:firstLineChars="190"/>
        <w:rPr>
          <w:rFonts w:hint="eastAsia" w:ascii="宋体" w:hAnsi="宋体" w:eastAsia="宋体" w:cs="宋体"/>
          <w:b w:val="0"/>
          <w:sz w:val="22"/>
          <w:highlight w:val="none"/>
          <w:u w:val="single"/>
          <w:lang w:val="en-US" w:eastAsia="zh-CN"/>
        </w:rPr>
      </w:pPr>
      <w:r>
        <w:rPr>
          <w:rFonts w:hint="eastAsia" w:ascii="宋体" w:hAnsi="宋体" w:eastAsia="宋体" w:cs="宋体"/>
          <w:b w:val="0"/>
          <w:sz w:val="22"/>
          <w:highlight w:val="none"/>
          <w:lang w:eastAsia="zh-CN"/>
        </w:rPr>
        <w:t>甲方联系人：</w:t>
      </w:r>
      <w:r>
        <w:rPr>
          <w:rFonts w:hint="eastAsia" w:ascii="宋体" w:hAnsi="宋体" w:eastAsia="宋体" w:cs="宋体"/>
          <w:b w:val="0"/>
          <w:sz w:val="22"/>
          <w:highlight w:val="none"/>
          <w:u w:val="single"/>
          <w:lang w:val="en-US" w:eastAsia="zh-CN"/>
        </w:rPr>
        <w:t xml:space="preserve">            </w:t>
      </w:r>
      <w:r>
        <w:rPr>
          <w:rFonts w:hint="eastAsia" w:ascii="宋体" w:hAnsi="宋体" w:eastAsia="宋体" w:cs="宋体"/>
          <w:b w:val="0"/>
          <w:sz w:val="22"/>
          <w:highlight w:val="none"/>
          <w:u w:val="none"/>
          <w:lang w:val="en-US" w:eastAsia="zh-CN"/>
        </w:rPr>
        <w:t>联系电话：</w:t>
      </w:r>
      <w:r>
        <w:rPr>
          <w:rFonts w:hint="eastAsia" w:ascii="宋体" w:hAnsi="宋体" w:eastAsia="宋体" w:cs="宋体"/>
          <w:b w:val="0"/>
          <w:sz w:val="22"/>
          <w:highlight w:val="none"/>
          <w:u w:val="single"/>
          <w:lang w:val="en-US" w:eastAsia="zh-CN"/>
        </w:rPr>
        <w:t xml:space="preserve">                  </w:t>
      </w:r>
    </w:p>
    <w:p w14:paraId="69C63608">
      <w:pPr>
        <w:pStyle w:val="2"/>
        <w:numPr>
          <w:ilvl w:val="0"/>
          <w:numId w:val="0"/>
        </w:numPr>
        <w:adjustRightInd w:val="0"/>
        <w:snapToGrid w:val="0"/>
        <w:spacing w:line="460" w:lineRule="exact"/>
        <w:ind w:left="0" w:leftChars="0" w:firstLine="418" w:firstLineChars="190"/>
        <w:rPr>
          <w:rFonts w:hint="eastAsia" w:ascii="宋体" w:hAnsi="宋体" w:eastAsia="宋体" w:cs="宋体"/>
          <w:b w:val="0"/>
          <w:sz w:val="22"/>
          <w:highlight w:val="none"/>
          <w:lang w:eastAsia="zh-CN"/>
        </w:rPr>
      </w:pPr>
      <w:r>
        <w:rPr>
          <w:rFonts w:hint="eastAsia" w:ascii="宋体" w:hAnsi="宋体" w:eastAsia="宋体" w:cs="宋体"/>
          <w:b w:val="0"/>
          <w:sz w:val="22"/>
          <w:highlight w:val="none"/>
          <w:lang w:eastAsia="zh-CN"/>
        </w:rPr>
        <w:t>乙方联系人：</w:t>
      </w:r>
      <w:r>
        <w:rPr>
          <w:rFonts w:hint="eastAsia" w:ascii="宋体" w:hAnsi="宋体" w:eastAsia="宋体" w:cs="宋体"/>
          <w:b w:val="0"/>
          <w:sz w:val="22"/>
          <w:highlight w:val="none"/>
          <w:u w:val="single"/>
          <w:lang w:val="en-US" w:eastAsia="zh-CN"/>
        </w:rPr>
        <w:t xml:space="preserve">            </w:t>
      </w:r>
      <w:r>
        <w:rPr>
          <w:rFonts w:hint="eastAsia" w:ascii="宋体" w:hAnsi="宋体" w:eastAsia="宋体" w:cs="宋体"/>
          <w:b w:val="0"/>
          <w:sz w:val="22"/>
          <w:highlight w:val="none"/>
          <w:u w:val="none"/>
          <w:lang w:val="en-US" w:eastAsia="zh-CN"/>
        </w:rPr>
        <w:t>联系电话：</w:t>
      </w:r>
      <w:r>
        <w:rPr>
          <w:rFonts w:hint="eastAsia" w:ascii="宋体" w:hAnsi="宋体" w:eastAsia="宋体" w:cs="宋体"/>
          <w:b w:val="0"/>
          <w:sz w:val="22"/>
          <w:highlight w:val="none"/>
          <w:u w:val="single"/>
          <w:lang w:val="en-US" w:eastAsia="zh-CN"/>
        </w:rPr>
        <w:t xml:space="preserve">                  </w:t>
      </w:r>
    </w:p>
    <w:p w14:paraId="0F1DFB0B">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（二）验收方式</w:t>
      </w:r>
    </w:p>
    <w:p w14:paraId="2EE4F5A2">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（1）双方对质量有争议，如需将货物送至具有资质的质量检测机构检测的，若检测结果合格，检测费用由</w:t>
      </w:r>
      <w:r>
        <w:rPr>
          <w:rFonts w:hint="eastAsia" w:ascii="宋体" w:hAnsi="宋体" w:eastAsia="宋体" w:cs="宋体"/>
          <w:b w:val="0"/>
          <w:sz w:val="22"/>
          <w:highlight w:val="none"/>
          <w:lang w:eastAsia="zh-CN"/>
        </w:rPr>
        <w:t>甲方</w:t>
      </w:r>
      <w:r>
        <w:rPr>
          <w:rFonts w:hint="eastAsia" w:ascii="宋体" w:hAnsi="宋体" w:eastAsia="宋体" w:cs="宋体"/>
          <w:b w:val="0"/>
          <w:sz w:val="22"/>
          <w:highlight w:val="none"/>
        </w:rPr>
        <w:t>支付；若检测结果不合格，则检测费用由乙方支付。</w:t>
      </w:r>
    </w:p>
    <w:p w14:paraId="75335B1C">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（2）合同期内，</w:t>
      </w:r>
      <w:r>
        <w:rPr>
          <w:rFonts w:hint="eastAsia" w:ascii="宋体" w:hAnsi="宋体" w:eastAsia="宋体" w:cs="宋体"/>
          <w:b w:val="0"/>
          <w:sz w:val="22"/>
          <w:highlight w:val="none"/>
          <w:lang w:eastAsia="zh-CN"/>
        </w:rPr>
        <w:t>甲方</w:t>
      </w:r>
      <w:r>
        <w:rPr>
          <w:rFonts w:hint="eastAsia" w:ascii="宋体" w:hAnsi="宋体" w:eastAsia="宋体" w:cs="宋体"/>
          <w:b w:val="0"/>
          <w:sz w:val="22"/>
          <w:highlight w:val="none"/>
        </w:rPr>
        <w:t>将对货物质量进行不定期的抽查，对抽查发现货物质量不合格的，责成乙方对该批次产品作出更换、退货，同时</w:t>
      </w:r>
      <w:r>
        <w:rPr>
          <w:rFonts w:hint="eastAsia" w:ascii="宋体" w:hAnsi="宋体" w:eastAsia="宋体" w:cs="宋体"/>
          <w:b w:val="0"/>
          <w:sz w:val="22"/>
          <w:highlight w:val="none"/>
          <w:lang w:eastAsia="zh-CN"/>
        </w:rPr>
        <w:t>甲方</w:t>
      </w:r>
      <w:r>
        <w:rPr>
          <w:rFonts w:hint="eastAsia" w:ascii="宋体" w:hAnsi="宋体" w:eastAsia="宋体" w:cs="宋体"/>
          <w:b w:val="0"/>
          <w:sz w:val="22"/>
          <w:highlight w:val="none"/>
        </w:rPr>
        <w:t>可采取扣除履约保证金</w:t>
      </w:r>
      <w:r>
        <w:rPr>
          <w:rFonts w:hint="eastAsia" w:hAnsi="宋体" w:eastAsia="宋体" w:cs="宋体"/>
          <w:b w:val="0"/>
          <w:sz w:val="22"/>
          <w:highlight w:val="none"/>
          <w:lang w:eastAsia="zh-CN"/>
        </w:rPr>
        <w:t>的</w:t>
      </w:r>
      <w:r>
        <w:rPr>
          <w:rFonts w:hint="eastAsia" w:hAnsi="宋体" w:eastAsia="宋体" w:cs="宋体"/>
          <w:b w:val="0"/>
          <w:sz w:val="22"/>
          <w:highlight w:val="none"/>
          <w:lang w:val="en-US" w:eastAsia="zh-CN"/>
        </w:rPr>
        <w:t>50%</w:t>
      </w:r>
      <w:r>
        <w:rPr>
          <w:rFonts w:hint="eastAsia" w:ascii="宋体" w:hAnsi="宋体" w:eastAsia="宋体" w:cs="宋体"/>
          <w:b w:val="0"/>
          <w:sz w:val="22"/>
          <w:highlight w:val="none"/>
        </w:rPr>
        <w:t>、解除合同等处理方式；合同期内两次抽查发现不合格的，</w:t>
      </w:r>
      <w:r>
        <w:rPr>
          <w:rFonts w:hint="eastAsia" w:ascii="宋体" w:hAnsi="宋体" w:eastAsia="宋体" w:cs="宋体"/>
          <w:b w:val="0"/>
          <w:sz w:val="22"/>
          <w:highlight w:val="none"/>
          <w:lang w:eastAsia="zh-CN"/>
        </w:rPr>
        <w:t>甲方</w:t>
      </w:r>
      <w:r>
        <w:rPr>
          <w:rFonts w:hint="eastAsia" w:ascii="宋体" w:hAnsi="宋体" w:eastAsia="宋体" w:cs="宋体"/>
          <w:b w:val="0"/>
          <w:sz w:val="22"/>
          <w:highlight w:val="none"/>
        </w:rPr>
        <w:t>全部扣除履约保证金并解除合同。</w:t>
      </w:r>
    </w:p>
    <w:p w14:paraId="624A8987">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七、运输方式及费用负担：</w:t>
      </w:r>
    </w:p>
    <w:p w14:paraId="30954E63">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乙方在组织货物供应的运输费、搬运费、税金等一切费用由乙方负担，到达</w:t>
      </w:r>
      <w:r>
        <w:rPr>
          <w:rFonts w:hint="eastAsia" w:ascii="宋体" w:hAnsi="宋体" w:eastAsia="宋体" w:cs="宋体"/>
          <w:b w:val="0"/>
          <w:sz w:val="22"/>
          <w:highlight w:val="none"/>
          <w:lang w:eastAsia="zh-CN"/>
        </w:rPr>
        <w:t>甲方</w:t>
      </w:r>
      <w:r>
        <w:rPr>
          <w:rFonts w:hint="eastAsia" w:ascii="宋体" w:hAnsi="宋体" w:eastAsia="宋体" w:cs="宋体"/>
          <w:b w:val="0"/>
          <w:sz w:val="22"/>
          <w:highlight w:val="none"/>
        </w:rPr>
        <w:t>指定地点时，并负责卸货。</w:t>
      </w:r>
    </w:p>
    <w:p w14:paraId="591BC160">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八、供货计量：以</w:t>
      </w:r>
      <w:r>
        <w:rPr>
          <w:rFonts w:hint="eastAsia" w:ascii="宋体" w:hAnsi="宋体" w:eastAsia="宋体" w:cs="宋体"/>
          <w:b w:val="0"/>
          <w:sz w:val="22"/>
          <w:highlight w:val="none"/>
          <w:lang w:val="en-US" w:eastAsia="zh-CN"/>
        </w:rPr>
        <w:t>达到</w:t>
      </w:r>
      <w:r>
        <w:rPr>
          <w:rFonts w:hint="eastAsia" w:ascii="宋体" w:hAnsi="宋体" w:eastAsia="宋体" w:cs="宋体"/>
          <w:b w:val="0"/>
          <w:sz w:val="22"/>
          <w:highlight w:val="none"/>
        </w:rPr>
        <w:t>交货地</w:t>
      </w:r>
      <w:r>
        <w:rPr>
          <w:rFonts w:hint="eastAsia" w:ascii="宋体" w:hAnsi="宋体" w:eastAsia="宋体" w:cs="宋体"/>
          <w:b w:val="0"/>
          <w:sz w:val="22"/>
          <w:highlight w:val="none"/>
          <w:lang w:eastAsia="zh-CN"/>
        </w:rPr>
        <w:t>，</w:t>
      </w:r>
      <w:r>
        <w:rPr>
          <w:rFonts w:hint="eastAsia" w:ascii="宋体" w:hAnsi="宋体" w:eastAsia="宋体" w:cs="宋体"/>
          <w:b w:val="0"/>
          <w:sz w:val="22"/>
          <w:highlight w:val="none"/>
        </w:rPr>
        <w:t>双方现场过秤</w:t>
      </w:r>
      <w:r>
        <w:rPr>
          <w:rFonts w:hint="eastAsia" w:ascii="宋体" w:hAnsi="宋体" w:eastAsia="宋体" w:cs="宋体"/>
          <w:b w:val="0"/>
          <w:sz w:val="22"/>
          <w:highlight w:val="none"/>
          <w:lang w:val="en-US" w:eastAsia="zh-CN"/>
        </w:rPr>
        <w:t>并验收</w:t>
      </w:r>
      <w:r>
        <w:rPr>
          <w:rFonts w:hint="eastAsia" w:ascii="宋体" w:hAnsi="宋体" w:eastAsia="宋体" w:cs="宋体"/>
          <w:b w:val="0"/>
          <w:sz w:val="22"/>
          <w:highlight w:val="none"/>
        </w:rPr>
        <w:t>为准。</w:t>
      </w:r>
    </w:p>
    <w:p w14:paraId="7DBDDABE">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九、包装标准及包装费用负担：</w:t>
      </w:r>
    </w:p>
    <w:p w14:paraId="436521DF">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用于货物包装的材料必须清洁，货物无污染。货物的包装和标签必须符合相应的规定和要求，包装费用由乙方负担。</w:t>
      </w:r>
    </w:p>
    <w:p w14:paraId="7D40D232">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十、结算方式</w:t>
      </w:r>
    </w:p>
    <w:p w14:paraId="7DAAA827">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乙方按</w:t>
      </w:r>
      <w:r>
        <w:rPr>
          <w:rFonts w:hint="eastAsia" w:ascii="宋体" w:hAnsi="宋体" w:eastAsia="宋体" w:cs="宋体"/>
          <w:b w:val="0"/>
          <w:sz w:val="22"/>
          <w:highlight w:val="none"/>
          <w:lang w:eastAsia="zh-CN"/>
        </w:rPr>
        <w:t>甲方</w:t>
      </w:r>
      <w:r>
        <w:rPr>
          <w:rFonts w:hint="eastAsia" w:ascii="宋体" w:hAnsi="宋体" w:eastAsia="宋体" w:cs="宋体"/>
          <w:b w:val="0"/>
          <w:sz w:val="22"/>
          <w:highlight w:val="none"/>
        </w:rPr>
        <w:t>要求完成上月供货后，于次月l0日前凭国家正式发票</w:t>
      </w:r>
      <w:r>
        <w:rPr>
          <w:rFonts w:hint="eastAsia" w:hAnsi="宋体" w:eastAsia="宋体" w:cs="宋体"/>
          <w:b w:val="0"/>
          <w:sz w:val="22"/>
          <w:highlight w:val="none"/>
          <w:lang w:val="en-US" w:eastAsia="zh-CN"/>
        </w:rPr>
        <w:t>及</w:t>
      </w:r>
      <w:r>
        <w:rPr>
          <w:rFonts w:hint="eastAsia" w:ascii="宋体" w:hAnsi="宋体" w:eastAsia="宋体" w:cs="宋体"/>
          <w:b w:val="0"/>
          <w:sz w:val="22"/>
          <w:highlight w:val="none"/>
          <w:lang w:eastAsia="zh-CN"/>
        </w:rPr>
        <w:t>甲方</w:t>
      </w:r>
      <w:r>
        <w:rPr>
          <w:rFonts w:hint="eastAsia" w:hAnsi="宋体" w:eastAsia="宋体" w:cs="宋体"/>
          <w:b w:val="0"/>
          <w:sz w:val="22"/>
          <w:highlight w:val="none"/>
          <w:lang w:val="en-US" w:eastAsia="zh-CN"/>
        </w:rPr>
        <w:t>确认的供货清单</w:t>
      </w:r>
      <w:r>
        <w:rPr>
          <w:rFonts w:hint="eastAsia" w:ascii="宋体" w:hAnsi="宋体" w:eastAsia="宋体" w:cs="宋体"/>
          <w:b w:val="0"/>
          <w:sz w:val="22"/>
          <w:highlight w:val="none"/>
        </w:rPr>
        <w:t>向</w:t>
      </w:r>
      <w:r>
        <w:rPr>
          <w:rFonts w:hint="eastAsia" w:ascii="宋体" w:hAnsi="宋体" w:eastAsia="宋体" w:cs="宋体"/>
          <w:b w:val="0"/>
          <w:sz w:val="22"/>
          <w:highlight w:val="none"/>
          <w:lang w:eastAsia="zh-CN"/>
        </w:rPr>
        <w:t>甲方</w:t>
      </w:r>
      <w:r>
        <w:rPr>
          <w:rFonts w:hint="eastAsia" w:ascii="宋体" w:hAnsi="宋体" w:eastAsia="宋体" w:cs="宋体"/>
          <w:b w:val="0"/>
          <w:sz w:val="22"/>
          <w:highlight w:val="none"/>
        </w:rPr>
        <w:t>申请付款，</w:t>
      </w:r>
      <w:r>
        <w:rPr>
          <w:rFonts w:hint="eastAsia" w:ascii="宋体" w:hAnsi="宋体" w:eastAsia="宋体" w:cs="宋体"/>
          <w:b w:val="0"/>
          <w:sz w:val="22"/>
          <w:highlight w:val="none"/>
          <w:lang w:eastAsia="zh-CN"/>
        </w:rPr>
        <w:t>甲方</w:t>
      </w:r>
      <w:r>
        <w:rPr>
          <w:rFonts w:hint="eastAsia" w:ascii="宋体" w:hAnsi="宋体" w:eastAsia="宋体" w:cs="宋体"/>
          <w:b w:val="0"/>
          <w:sz w:val="22"/>
          <w:highlight w:val="none"/>
        </w:rPr>
        <w:t>收到申请后在扣除相关违约金后于20个工作日内结清货款。</w:t>
      </w:r>
    </w:p>
    <w:p w14:paraId="2FB51EF2">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十一、对乙方的管理要求</w:t>
      </w:r>
    </w:p>
    <w:p w14:paraId="049014D7">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hAnsi="宋体" w:eastAsia="宋体" w:cs="宋体"/>
          <w:b w:val="0"/>
          <w:sz w:val="22"/>
          <w:highlight w:val="none"/>
          <w:lang w:eastAsia="zh-CN"/>
        </w:rPr>
        <w:t>（</w:t>
      </w:r>
      <w:r>
        <w:rPr>
          <w:rFonts w:hint="eastAsia" w:ascii="宋体" w:hAnsi="宋体" w:eastAsia="宋体" w:cs="宋体"/>
          <w:b w:val="0"/>
          <w:sz w:val="22"/>
          <w:highlight w:val="none"/>
        </w:rPr>
        <w:t>一</w:t>
      </w:r>
      <w:r>
        <w:rPr>
          <w:rFonts w:hint="eastAsia" w:hAnsi="宋体" w:eastAsia="宋体" w:cs="宋体"/>
          <w:b w:val="0"/>
          <w:sz w:val="22"/>
          <w:highlight w:val="none"/>
          <w:lang w:eastAsia="zh-CN"/>
        </w:rPr>
        <w:t>）</w:t>
      </w:r>
      <w:r>
        <w:rPr>
          <w:rFonts w:hint="eastAsia" w:ascii="宋体" w:hAnsi="宋体" w:eastAsia="宋体" w:cs="宋体"/>
          <w:b w:val="0"/>
          <w:sz w:val="22"/>
          <w:highlight w:val="none"/>
        </w:rPr>
        <w:t>供应商有以下行为，经调查属实的，乙方将立即解除相关供应合同：</w:t>
      </w:r>
    </w:p>
    <w:p w14:paraId="04118AFA">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1）弄虚作假，提供虚假材料取得成交供应资格的；</w:t>
      </w:r>
    </w:p>
    <w:p w14:paraId="0A1871F3">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2）乙方有转包、分包行为的；</w:t>
      </w:r>
    </w:p>
    <w:p w14:paraId="338F0561">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3）乙方允许他人以乙方名义供货的；</w:t>
      </w:r>
    </w:p>
    <w:p w14:paraId="589A20EB">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4）经营情况发生重大变更，已经不具备承接本项目能力的；</w:t>
      </w:r>
    </w:p>
    <w:p w14:paraId="53288AA6">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5）无正当理由拒绝履行合同向</w:t>
      </w:r>
      <w:r>
        <w:rPr>
          <w:rFonts w:hint="eastAsia" w:hAnsi="宋体" w:eastAsia="宋体" w:cs="宋体"/>
          <w:b w:val="0"/>
          <w:sz w:val="22"/>
          <w:highlight w:val="none"/>
          <w:lang w:eastAsia="zh-CN"/>
        </w:rPr>
        <w:t>甲方</w:t>
      </w:r>
      <w:r>
        <w:rPr>
          <w:rFonts w:hint="eastAsia" w:ascii="宋体" w:hAnsi="宋体" w:eastAsia="宋体" w:cs="宋体"/>
          <w:b w:val="0"/>
          <w:sz w:val="22"/>
          <w:highlight w:val="none"/>
        </w:rPr>
        <w:t>供货的；</w:t>
      </w:r>
    </w:p>
    <w:p w14:paraId="76BE7217">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6）有行贿、给回扣等不正当竞争行为的；</w:t>
      </w:r>
    </w:p>
    <w:p w14:paraId="6B732EBE">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7）所供应货物存在假冒伪劣行为或过期的；</w:t>
      </w:r>
    </w:p>
    <w:p w14:paraId="12148E6B">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8）出现</w:t>
      </w:r>
      <w:r>
        <w:rPr>
          <w:rFonts w:hint="eastAsia" w:hAnsi="宋体" w:eastAsia="宋体" w:cs="宋体"/>
          <w:b w:val="0"/>
          <w:sz w:val="22"/>
          <w:highlight w:val="none"/>
          <w:lang w:val="en-US" w:eastAsia="zh-CN"/>
        </w:rPr>
        <w:t>二</w:t>
      </w:r>
      <w:r>
        <w:rPr>
          <w:rFonts w:hint="eastAsia" w:ascii="宋体" w:hAnsi="宋体" w:eastAsia="宋体" w:cs="宋体"/>
          <w:b w:val="0"/>
          <w:sz w:val="22"/>
          <w:highlight w:val="none"/>
        </w:rPr>
        <w:t>次及以上供货不及时的；</w:t>
      </w:r>
    </w:p>
    <w:p w14:paraId="0E97077D">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9）累计二次出现拒绝供货或推迟供货的；</w:t>
      </w:r>
    </w:p>
    <w:p w14:paraId="51730125">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10）在合同期内两次抽查被发现不合格的；</w:t>
      </w:r>
    </w:p>
    <w:p w14:paraId="4E06A4EE">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11）有其它违法违纪行为的。</w:t>
      </w:r>
    </w:p>
    <w:p w14:paraId="19AF4BB2">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hAnsi="宋体" w:eastAsia="宋体" w:cs="宋体"/>
          <w:b w:val="0"/>
          <w:sz w:val="22"/>
          <w:highlight w:val="none"/>
          <w:lang w:eastAsia="zh-CN"/>
        </w:rPr>
        <w:t>（</w:t>
      </w:r>
      <w:r>
        <w:rPr>
          <w:rFonts w:hint="eastAsia" w:ascii="宋体" w:hAnsi="宋体" w:eastAsia="宋体" w:cs="宋体"/>
          <w:b w:val="0"/>
          <w:sz w:val="22"/>
          <w:highlight w:val="none"/>
        </w:rPr>
        <w:t>二</w:t>
      </w:r>
      <w:r>
        <w:rPr>
          <w:rFonts w:hint="eastAsia" w:hAnsi="宋体" w:eastAsia="宋体" w:cs="宋体"/>
          <w:b w:val="0"/>
          <w:sz w:val="22"/>
          <w:highlight w:val="none"/>
          <w:lang w:eastAsia="zh-CN"/>
        </w:rPr>
        <w:t>）</w:t>
      </w:r>
      <w:r>
        <w:rPr>
          <w:rFonts w:hint="eastAsia" w:ascii="宋体" w:hAnsi="宋体" w:eastAsia="宋体" w:cs="宋体"/>
          <w:b w:val="0"/>
          <w:sz w:val="22"/>
          <w:highlight w:val="none"/>
        </w:rPr>
        <w:t>必须依据国家有关法律法规要求建立健全各项管理制度，保证安全，有明确的安全责任人。</w:t>
      </w:r>
    </w:p>
    <w:p w14:paraId="3D9E63C8">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hAnsi="宋体" w:eastAsia="宋体" w:cs="宋体"/>
          <w:b w:val="0"/>
          <w:sz w:val="22"/>
          <w:highlight w:val="none"/>
          <w:lang w:eastAsia="zh-CN"/>
        </w:rPr>
        <w:t>（</w:t>
      </w:r>
      <w:r>
        <w:rPr>
          <w:rFonts w:hint="eastAsia" w:ascii="宋体" w:hAnsi="宋体" w:eastAsia="宋体" w:cs="宋体"/>
          <w:b w:val="0"/>
          <w:sz w:val="22"/>
          <w:highlight w:val="none"/>
        </w:rPr>
        <w:t>三</w:t>
      </w:r>
      <w:r>
        <w:rPr>
          <w:rFonts w:hint="eastAsia" w:hAnsi="宋体" w:eastAsia="宋体" w:cs="宋体"/>
          <w:b w:val="0"/>
          <w:sz w:val="22"/>
          <w:highlight w:val="none"/>
          <w:lang w:eastAsia="zh-CN"/>
        </w:rPr>
        <w:t>）</w:t>
      </w:r>
      <w:r>
        <w:rPr>
          <w:rFonts w:hint="eastAsia" w:ascii="宋体" w:hAnsi="宋体" w:eastAsia="宋体" w:cs="宋体"/>
          <w:b w:val="0"/>
          <w:sz w:val="22"/>
          <w:highlight w:val="none"/>
        </w:rPr>
        <w:t>按合同约定的标的供货，乙方不得转包、分包，否则</w:t>
      </w:r>
      <w:r>
        <w:rPr>
          <w:rFonts w:hint="eastAsia" w:hAnsi="宋体" w:eastAsia="宋体" w:cs="宋体"/>
          <w:b w:val="0"/>
          <w:sz w:val="22"/>
          <w:highlight w:val="none"/>
          <w:lang w:eastAsia="zh-CN"/>
        </w:rPr>
        <w:t>甲方</w:t>
      </w:r>
      <w:r>
        <w:rPr>
          <w:rFonts w:hint="eastAsia" w:ascii="宋体" w:hAnsi="宋体" w:eastAsia="宋体" w:cs="宋体"/>
          <w:b w:val="0"/>
          <w:sz w:val="22"/>
          <w:highlight w:val="none"/>
        </w:rPr>
        <w:t>有权单方面</w:t>
      </w:r>
      <w:r>
        <w:rPr>
          <w:rFonts w:hint="eastAsia" w:hAnsi="宋体" w:eastAsia="宋体" w:cs="宋体"/>
          <w:b w:val="0"/>
          <w:sz w:val="22"/>
          <w:highlight w:val="none"/>
          <w:lang w:val="en-US" w:eastAsia="zh-CN"/>
        </w:rPr>
        <w:t>解除</w:t>
      </w:r>
      <w:r>
        <w:rPr>
          <w:rFonts w:hint="eastAsia" w:ascii="宋体" w:hAnsi="宋体" w:eastAsia="宋体" w:cs="宋体"/>
          <w:b w:val="0"/>
          <w:sz w:val="22"/>
          <w:highlight w:val="none"/>
        </w:rPr>
        <w:t>合同，项目另行处理，乙方承担由此造成的经济损失</w:t>
      </w:r>
      <w:r>
        <w:rPr>
          <w:rFonts w:hint="eastAsia" w:hAnsi="宋体" w:eastAsia="宋体" w:cs="宋体"/>
          <w:b w:val="0"/>
          <w:sz w:val="22"/>
          <w:highlight w:val="none"/>
          <w:lang w:eastAsia="zh-CN"/>
        </w:rPr>
        <w:t>（</w:t>
      </w:r>
      <w:r>
        <w:rPr>
          <w:rFonts w:hint="eastAsia" w:ascii="宋体" w:hAnsi="宋体" w:eastAsia="宋体" w:cs="宋体"/>
          <w:b w:val="0"/>
          <w:sz w:val="22"/>
          <w:szCs w:val="22"/>
          <w:lang w:val="en-US" w:eastAsia="zh-CN"/>
        </w:rPr>
        <w:t>如甲方本次以及重新采购支出的代理服务费用、确定新的中标供应商之前甲方另行采购产生的溢价等</w:t>
      </w:r>
      <w:r>
        <w:rPr>
          <w:rFonts w:hint="eastAsia" w:hAnsi="宋体" w:eastAsia="宋体" w:cs="宋体"/>
          <w:b w:val="0"/>
          <w:sz w:val="22"/>
          <w:highlight w:val="none"/>
          <w:lang w:eastAsia="zh-CN"/>
        </w:rPr>
        <w:t>）</w:t>
      </w:r>
      <w:r>
        <w:rPr>
          <w:rFonts w:hint="eastAsia" w:ascii="宋体" w:hAnsi="宋体" w:eastAsia="宋体" w:cs="宋体"/>
          <w:b w:val="0"/>
          <w:sz w:val="22"/>
          <w:highlight w:val="none"/>
        </w:rPr>
        <w:t>，履约保证金</w:t>
      </w:r>
      <w:r>
        <w:rPr>
          <w:rFonts w:hint="eastAsia" w:hAnsi="宋体" w:eastAsia="宋体" w:cs="宋体"/>
          <w:b w:val="0"/>
          <w:sz w:val="22"/>
          <w:highlight w:val="none"/>
          <w:lang w:val="en-US" w:eastAsia="zh-CN"/>
        </w:rPr>
        <w:t>全额扣除</w:t>
      </w:r>
      <w:r>
        <w:rPr>
          <w:rFonts w:hint="eastAsia" w:ascii="宋体" w:hAnsi="宋体" w:eastAsia="宋体" w:cs="宋体"/>
          <w:b w:val="0"/>
          <w:sz w:val="22"/>
          <w:highlight w:val="none"/>
        </w:rPr>
        <w:t>。</w:t>
      </w:r>
    </w:p>
    <w:p w14:paraId="08529861">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hAnsi="宋体" w:eastAsia="宋体" w:cs="宋体"/>
          <w:b w:val="0"/>
          <w:sz w:val="22"/>
          <w:highlight w:val="none"/>
          <w:lang w:eastAsia="zh-CN"/>
        </w:rPr>
        <w:t>（</w:t>
      </w:r>
      <w:r>
        <w:rPr>
          <w:rFonts w:hint="eastAsia" w:ascii="宋体" w:hAnsi="宋体" w:eastAsia="宋体" w:cs="宋体"/>
          <w:b w:val="0"/>
          <w:sz w:val="22"/>
          <w:highlight w:val="none"/>
        </w:rPr>
        <w:t>四</w:t>
      </w:r>
      <w:r>
        <w:rPr>
          <w:rFonts w:hint="eastAsia" w:hAnsi="宋体" w:eastAsia="宋体" w:cs="宋体"/>
          <w:b w:val="0"/>
          <w:sz w:val="22"/>
          <w:highlight w:val="none"/>
          <w:lang w:eastAsia="zh-CN"/>
        </w:rPr>
        <w:t>）</w:t>
      </w:r>
      <w:r>
        <w:rPr>
          <w:rFonts w:hint="eastAsia" w:ascii="宋体" w:hAnsi="宋体" w:eastAsia="宋体" w:cs="宋体"/>
          <w:b w:val="0"/>
          <w:sz w:val="22"/>
          <w:highlight w:val="none"/>
        </w:rPr>
        <w:t>乙方应严格按招标要求</w:t>
      </w:r>
      <w:r>
        <w:rPr>
          <w:rFonts w:hint="eastAsia" w:hAnsi="宋体" w:eastAsia="宋体" w:cs="宋体"/>
          <w:b w:val="0"/>
          <w:sz w:val="22"/>
          <w:highlight w:val="none"/>
          <w:lang w:eastAsia="zh-CN"/>
        </w:rPr>
        <w:t>（</w:t>
      </w:r>
      <w:r>
        <w:rPr>
          <w:rFonts w:hint="eastAsia" w:ascii="宋体" w:hAnsi="宋体" w:eastAsia="宋体" w:cs="宋体"/>
          <w:b w:val="0"/>
          <w:sz w:val="22"/>
          <w:highlight w:val="none"/>
        </w:rPr>
        <w:t>含品种、质量等</w:t>
      </w:r>
      <w:r>
        <w:rPr>
          <w:rFonts w:hint="eastAsia" w:hAnsi="宋体" w:eastAsia="宋体" w:cs="宋体"/>
          <w:b w:val="0"/>
          <w:sz w:val="22"/>
          <w:highlight w:val="none"/>
          <w:lang w:eastAsia="zh-CN"/>
        </w:rPr>
        <w:t>）</w:t>
      </w:r>
      <w:r>
        <w:rPr>
          <w:rFonts w:hint="eastAsia" w:ascii="宋体" w:hAnsi="宋体" w:eastAsia="宋体" w:cs="宋体"/>
          <w:b w:val="0"/>
          <w:sz w:val="22"/>
          <w:highlight w:val="none"/>
        </w:rPr>
        <w:t>供应，不得擅自变更，否则，</w:t>
      </w:r>
      <w:r>
        <w:rPr>
          <w:rFonts w:hint="eastAsia" w:hAnsi="宋体" w:eastAsia="宋体" w:cs="宋体"/>
          <w:b w:val="0"/>
          <w:sz w:val="22"/>
          <w:highlight w:val="none"/>
          <w:lang w:eastAsia="zh-CN"/>
        </w:rPr>
        <w:t>甲方</w:t>
      </w:r>
      <w:r>
        <w:rPr>
          <w:rFonts w:hint="eastAsia" w:ascii="宋体" w:hAnsi="宋体" w:eastAsia="宋体" w:cs="宋体"/>
          <w:b w:val="0"/>
          <w:sz w:val="22"/>
          <w:highlight w:val="none"/>
        </w:rPr>
        <w:t>有权退货。</w:t>
      </w:r>
    </w:p>
    <w:p w14:paraId="6C5F5C12">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hAnsi="宋体" w:eastAsia="宋体" w:cs="宋体"/>
          <w:b w:val="0"/>
          <w:sz w:val="22"/>
          <w:highlight w:val="none"/>
          <w:lang w:eastAsia="zh-CN"/>
        </w:rPr>
        <w:t>（</w:t>
      </w:r>
      <w:r>
        <w:rPr>
          <w:rFonts w:hint="eastAsia" w:ascii="宋体" w:hAnsi="宋体" w:eastAsia="宋体" w:cs="宋体"/>
          <w:b w:val="0"/>
          <w:sz w:val="22"/>
          <w:highlight w:val="none"/>
        </w:rPr>
        <w:t>五</w:t>
      </w:r>
      <w:r>
        <w:rPr>
          <w:rFonts w:hint="eastAsia" w:hAnsi="宋体" w:eastAsia="宋体" w:cs="宋体"/>
          <w:b w:val="0"/>
          <w:sz w:val="22"/>
          <w:highlight w:val="none"/>
          <w:lang w:eastAsia="zh-CN"/>
        </w:rPr>
        <w:t>）甲方</w:t>
      </w:r>
      <w:r>
        <w:rPr>
          <w:rFonts w:hint="eastAsia" w:ascii="宋体" w:hAnsi="宋体" w:eastAsia="宋体" w:cs="宋体"/>
          <w:b w:val="0"/>
          <w:sz w:val="22"/>
          <w:highlight w:val="none"/>
        </w:rPr>
        <w:t>按合同对商品进行严格验收，对不符合规格要求的商品，乙方必须无条件退货或更换。</w:t>
      </w:r>
    </w:p>
    <w:p w14:paraId="27C2FB0C">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hAnsi="宋体" w:eastAsia="宋体" w:cs="宋体"/>
          <w:b w:val="0"/>
          <w:sz w:val="22"/>
          <w:highlight w:val="none"/>
          <w:lang w:eastAsia="zh-CN"/>
        </w:rPr>
        <w:t>（</w:t>
      </w:r>
      <w:r>
        <w:rPr>
          <w:rFonts w:hint="eastAsia" w:ascii="宋体" w:hAnsi="宋体" w:eastAsia="宋体" w:cs="宋体"/>
          <w:b w:val="0"/>
          <w:sz w:val="22"/>
          <w:highlight w:val="none"/>
        </w:rPr>
        <w:t>六</w:t>
      </w:r>
      <w:r>
        <w:rPr>
          <w:rFonts w:hint="eastAsia" w:hAnsi="宋体" w:eastAsia="宋体" w:cs="宋体"/>
          <w:b w:val="0"/>
          <w:sz w:val="22"/>
          <w:highlight w:val="none"/>
          <w:lang w:eastAsia="zh-CN"/>
        </w:rPr>
        <w:t>）</w:t>
      </w:r>
      <w:r>
        <w:rPr>
          <w:rFonts w:hint="eastAsia" w:ascii="宋体" w:hAnsi="宋体" w:eastAsia="宋体" w:cs="宋体"/>
          <w:b w:val="0"/>
          <w:sz w:val="22"/>
          <w:highlight w:val="none"/>
        </w:rPr>
        <w:t>乙方须按实际供货的销售额开具国家正式发票。</w:t>
      </w:r>
    </w:p>
    <w:p w14:paraId="169F5A4A">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hAnsi="宋体" w:eastAsia="宋体" w:cs="宋体"/>
          <w:b w:val="0"/>
          <w:sz w:val="22"/>
          <w:highlight w:val="none"/>
          <w:lang w:eastAsia="zh-CN"/>
        </w:rPr>
        <w:t>（</w:t>
      </w:r>
      <w:r>
        <w:rPr>
          <w:rFonts w:hint="eastAsia" w:ascii="宋体" w:hAnsi="宋体" w:eastAsia="宋体" w:cs="宋体"/>
          <w:b w:val="0"/>
          <w:sz w:val="22"/>
          <w:highlight w:val="none"/>
        </w:rPr>
        <w:t>七</w:t>
      </w:r>
      <w:r>
        <w:rPr>
          <w:rFonts w:hint="eastAsia" w:hAnsi="宋体" w:eastAsia="宋体" w:cs="宋体"/>
          <w:b w:val="0"/>
          <w:sz w:val="22"/>
          <w:highlight w:val="none"/>
          <w:lang w:eastAsia="zh-CN"/>
        </w:rPr>
        <w:t>）</w:t>
      </w:r>
      <w:r>
        <w:rPr>
          <w:rFonts w:hint="eastAsia" w:ascii="宋体" w:hAnsi="宋体" w:eastAsia="宋体" w:cs="宋体"/>
          <w:b w:val="0"/>
          <w:sz w:val="22"/>
          <w:highlight w:val="none"/>
        </w:rPr>
        <w:t>溯源要求。供应链必须明确，来源必须清晰，来源应当是受到地方政府部门监管的流通市场或具有相关资质的厂家生产，与乙方要有固定的合法的供应关系。乙方应保存以下资料：</w:t>
      </w:r>
    </w:p>
    <w:p w14:paraId="79ABB193">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1、乙方与生产企业的销售合同；</w:t>
      </w:r>
    </w:p>
    <w:p w14:paraId="04BF5129">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2、生产企业的送货单和销售发票；</w:t>
      </w:r>
    </w:p>
    <w:p w14:paraId="3D9D8A1B">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3、乙方与采购方的采购合同及送货单据、销售发票。</w:t>
      </w:r>
    </w:p>
    <w:p w14:paraId="31AF8415">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十二、 双方权利义务</w:t>
      </w:r>
    </w:p>
    <w:p w14:paraId="17321F98">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1、乙方不得转包、分包本采购项目。</w:t>
      </w:r>
    </w:p>
    <w:p w14:paraId="59326508">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2、甲方对不合格的货物，有权作退货处理；甲方有按时与乙方结算货款的义务。</w:t>
      </w:r>
    </w:p>
    <w:p w14:paraId="3A0E6B03">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3、由于货物的质量问题或乙方不能按时按量供应，造成甲方无法正常供应伙食的，甲方有权自行采购同等质量的货物，相应的差价和费用由乙方承担。</w:t>
      </w:r>
    </w:p>
    <w:p w14:paraId="373662F0">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4、乙方应严格按照合同要求和国家有关标准生产和检验，确保货物质量。凡乙方提供的商品因质量问题造成食品安全事故，由乙方承担一切责任并赔偿一切损失。</w:t>
      </w:r>
    </w:p>
    <w:p w14:paraId="15A10FD0">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5、乙方不得以任何形式向甲方相关人员行贿或采取其他不正当手段谋取非法利益。若有违反以上内容的行为，有关主管部门或纪检监察机关将视情节轻重给予不同程度的处罚。</w:t>
      </w:r>
    </w:p>
    <w:p w14:paraId="5AE0D9A6">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hAnsi="宋体" w:eastAsia="宋体" w:cs="宋体"/>
          <w:b w:val="0"/>
          <w:sz w:val="22"/>
          <w:highlight w:val="none"/>
          <w:lang w:val="en-US" w:eastAsia="zh-CN"/>
        </w:rPr>
      </w:pPr>
      <w:r>
        <w:rPr>
          <w:rFonts w:hint="eastAsia" w:ascii="宋体" w:hAnsi="宋体" w:eastAsia="宋体" w:cs="宋体"/>
          <w:b w:val="0"/>
          <w:sz w:val="22"/>
          <w:highlight w:val="none"/>
        </w:rPr>
        <w:t>6、乙方若需提前终止合同，需提前两个月以书面形式通知</w:t>
      </w:r>
      <w:r>
        <w:rPr>
          <w:rFonts w:hint="eastAsia" w:hAnsi="宋体" w:eastAsia="宋体" w:cs="宋体"/>
          <w:b w:val="0"/>
          <w:sz w:val="22"/>
          <w:highlight w:val="none"/>
          <w:lang w:val="en-US" w:eastAsia="zh-CN"/>
        </w:rPr>
        <w:t>甲方并征得甲方书面同意。乙方提前终止合同的，全部履约保证金予以扣除，还应承担甲方</w:t>
      </w:r>
      <w:r>
        <w:rPr>
          <w:rFonts w:hint="eastAsia" w:ascii="宋体" w:hAnsi="宋体" w:eastAsia="宋体" w:cs="宋体"/>
          <w:b w:val="0"/>
          <w:sz w:val="22"/>
          <w:szCs w:val="22"/>
        </w:rPr>
        <w:t>的经济损失</w:t>
      </w:r>
      <w:r>
        <w:rPr>
          <w:rFonts w:hint="eastAsia" w:ascii="宋体" w:hAnsi="宋体" w:eastAsia="宋体" w:cs="宋体"/>
          <w:b w:val="0"/>
          <w:sz w:val="22"/>
          <w:szCs w:val="22"/>
          <w:lang w:eastAsia="zh-CN"/>
        </w:rPr>
        <w:t>（</w:t>
      </w:r>
      <w:r>
        <w:rPr>
          <w:rFonts w:hint="eastAsia" w:ascii="宋体" w:hAnsi="宋体" w:eastAsia="宋体" w:cs="宋体"/>
          <w:b w:val="0"/>
          <w:sz w:val="22"/>
          <w:szCs w:val="22"/>
          <w:lang w:val="en-US" w:eastAsia="zh-CN"/>
        </w:rPr>
        <w:t>如甲方本次以及重新采购支出的代理费用、确定新的中标供应商之前甲方另行采购产生的溢价等</w:t>
      </w:r>
      <w:r>
        <w:rPr>
          <w:rFonts w:hint="eastAsia" w:ascii="宋体" w:hAnsi="宋体" w:eastAsia="宋体" w:cs="宋体"/>
          <w:b w:val="0"/>
          <w:sz w:val="22"/>
          <w:szCs w:val="22"/>
          <w:lang w:eastAsia="zh-CN"/>
        </w:rPr>
        <w:t>）。</w:t>
      </w:r>
    </w:p>
    <w:p w14:paraId="32221806">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7、合同双方在合同期内因业务需要变更名称、账号等内容的，变更方凭工商、银行等部门出具的有效资料，于变更后的五个工作日内通知对方，对方应及时更改相关信息。</w:t>
      </w:r>
    </w:p>
    <w:p w14:paraId="4F081D73">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十三、违约</w:t>
      </w:r>
    </w:p>
    <w:p w14:paraId="0AACA1FD">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1、乙方每出现一次供货不及时，乙方按2000元/次标准向甲方支付违约金。</w:t>
      </w:r>
    </w:p>
    <w:p w14:paraId="3E2918C5">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2、乙方累计二次出现拒绝供货或推迟供货，按违约处理，</w:t>
      </w:r>
      <w:r>
        <w:rPr>
          <w:rFonts w:hint="eastAsia" w:hAnsi="宋体" w:eastAsia="宋体" w:cs="宋体"/>
          <w:b w:val="0"/>
          <w:sz w:val="22"/>
          <w:highlight w:val="none"/>
          <w:lang w:eastAsia="zh-CN"/>
        </w:rPr>
        <w:t>甲方</w:t>
      </w:r>
      <w:r>
        <w:rPr>
          <w:rFonts w:hint="eastAsia" w:hAnsi="宋体" w:eastAsia="宋体" w:cs="宋体"/>
          <w:b w:val="0"/>
          <w:sz w:val="22"/>
          <w:highlight w:val="none"/>
          <w:lang w:val="en-US" w:eastAsia="zh-CN"/>
        </w:rPr>
        <w:t>有权</w:t>
      </w:r>
      <w:r>
        <w:rPr>
          <w:rFonts w:hint="eastAsia" w:ascii="宋体" w:hAnsi="宋体" w:eastAsia="宋体" w:cs="宋体"/>
          <w:b w:val="0"/>
          <w:sz w:val="22"/>
          <w:highlight w:val="none"/>
        </w:rPr>
        <w:t>立即</w:t>
      </w:r>
      <w:r>
        <w:rPr>
          <w:rFonts w:hint="eastAsia" w:hAnsi="宋体" w:eastAsia="宋体" w:cs="宋体"/>
          <w:b w:val="0"/>
          <w:sz w:val="22"/>
          <w:highlight w:val="none"/>
          <w:lang w:val="en-US" w:eastAsia="zh-CN"/>
        </w:rPr>
        <w:t>解除</w:t>
      </w:r>
      <w:r>
        <w:rPr>
          <w:rFonts w:hint="eastAsia" w:ascii="宋体" w:hAnsi="宋体" w:eastAsia="宋体" w:cs="宋体"/>
          <w:b w:val="0"/>
          <w:sz w:val="22"/>
          <w:highlight w:val="none"/>
        </w:rPr>
        <w:t>合同，乙方缴纳的履约保证金</w:t>
      </w:r>
      <w:r>
        <w:rPr>
          <w:rFonts w:hint="eastAsia" w:hAnsi="宋体" w:eastAsia="宋体" w:cs="宋体"/>
          <w:b w:val="0"/>
          <w:sz w:val="22"/>
          <w:highlight w:val="none"/>
          <w:lang w:val="en-US" w:eastAsia="zh-CN"/>
        </w:rPr>
        <w:t>全部</w:t>
      </w:r>
      <w:r>
        <w:rPr>
          <w:rFonts w:hint="eastAsia" w:ascii="宋体" w:hAnsi="宋体" w:eastAsia="宋体" w:cs="宋体"/>
          <w:b w:val="0"/>
          <w:sz w:val="22"/>
          <w:highlight w:val="none"/>
        </w:rPr>
        <w:t>作为违约金赔偿甲方。</w:t>
      </w:r>
    </w:p>
    <w:p w14:paraId="1F251F6C">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hAnsi="宋体" w:eastAsia="宋体" w:cs="宋体"/>
          <w:b w:val="0"/>
          <w:sz w:val="22"/>
          <w:highlight w:val="none"/>
          <w:lang w:val="en-US" w:eastAsia="zh-CN"/>
        </w:rPr>
        <w:t>3</w:t>
      </w:r>
      <w:r>
        <w:rPr>
          <w:rFonts w:hint="eastAsia" w:ascii="宋体" w:hAnsi="宋体" w:eastAsia="宋体" w:cs="宋体"/>
          <w:b w:val="0"/>
          <w:sz w:val="22"/>
          <w:highlight w:val="none"/>
        </w:rPr>
        <w:t>、乙方擅自将本项目转让或分包给他人的，甲方有权</w:t>
      </w:r>
      <w:r>
        <w:rPr>
          <w:rFonts w:hint="eastAsia" w:hAnsi="宋体" w:eastAsia="宋体" w:cs="宋体"/>
          <w:b w:val="0"/>
          <w:sz w:val="22"/>
          <w:highlight w:val="none"/>
          <w:lang w:val="en-US" w:eastAsia="zh-CN"/>
        </w:rPr>
        <w:t>解除</w:t>
      </w:r>
      <w:r>
        <w:rPr>
          <w:rFonts w:hint="eastAsia" w:ascii="宋体" w:hAnsi="宋体" w:eastAsia="宋体" w:cs="宋体"/>
          <w:b w:val="0"/>
          <w:sz w:val="22"/>
          <w:highlight w:val="none"/>
        </w:rPr>
        <w:t>合同</w:t>
      </w:r>
      <w:r>
        <w:rPr>
          <w:rFonts w:hint="eastAsia" w:hAnsi="宋体" w:eastAsia="宋体" w:cs="宋体"/>
          <w:b w:val="0"/>
          <w:sz w:val="22"/>
          <w:highlight w:val="none"/>
          <w:lang w:val="en-US" w:eastAsia="zh-CN"/>
        </w:rPr>
        <w:t>并扣除乙方全部履约保证金</w:t>
      </w:r>
      <w:r>
        <w:rPr>
          <w:rFonts w:hint="eastAsia" w:ascii="宋体" w:hAnsi="宋体" w:eastAsia="宋体" w:cs="宋体"/>
          <w:b w:val="0"/>
          <w:sz w:val="22"/>
          <w:highlight w:val="none"/>
        </w:rPr>
        <w:t>。</w:t>
      </w:r>
    </w:p>
    <w:p w14:paraId="4358621B">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hAnsi="宋体" w:eastAsia="宋体" w:cs="宋体"/>
          <w:b w:val="0"/>
          <w:sz w:val="22"/>
          <w:highlight w:val="none"/>
          <w:lang w:val="en-US" w:eastAsia="zh-CN"/>
        </w:rPr>
        <w:t>4</w:t>
      </w:r>
      <w:r>
        <w:rPr>
          <w:rFonts w:hint="eastAsia" w:ascii="宋体" w:hAnsi="宋体" w:eastAsia="宋体" w:cs="宋体"/>
          <w:b w:val="0"/>
          <w:sz w:val="22"/>
          <w:highlight w:val="none"/>
        </w:rPr>
        <w:t>、甲方所认为乙方供货质量与合同、招标文件要求不符的，双方协商不成时，经检测乙方所供物品确与合同、招标文件要求不符的，甲方有权</w:t>
      </w:r>
      <w:r>
        <w:rPr>
          <w:rFonts w:hint="eastAsia" w:hAnsi="宋体" w:eastAsia="宋体" w:cs="宋体"/>
          <w:b w:val="0"/>
          <w:sz w:val="22"/>
          <w:highlight w:val="none"/>
          <w:lang w:val="en-US" w:eastAsia="zh-CN"/>
        </w:rPr>
        <w:t>解除</w:t>
      </w:r>
      <w:r>
        <w:rPr>
          <w:rFonts w:hint="eastAsia" w:ascii="宋体" w:hAnsi="宋体" w:eastAsia="宋体" w:cs="宋体"/>
          <w:b w:val="0"/>
          <w:sz w:val="22"/>
          <w:highlight w:val="none"/>
        </w:rPr>
        <w:t>合同，乙方全部履约保证金作为违约金进行赔偿且承担检测费和甲方其他的损失</w:t>
      </w:r>
      <w:r>
        <w:rPr>
          <w:rFonts w:hint="eastAsia" w:ascii="宋体" w:hAnsi="宋体" w:eastAsia="宋体" w:cs="宋体"/>
          <w:b w:val="0"/>
          <w:sz w:val="22"/>
          <w:lang w:eastAsia="zh-CN"/>
        </w:rPr>
        <w:t>（</w:t>
      </w:r>
      <w:r>
        <w:rPr>
          <w:rFonts w:hint="eastAsia" w:ascii="宋体" w:hAnsi="宋体" w:eastAsia="宋体" w:cs="宋体"/>
          <w:b w:val="0"/>
          <w:sz w:val="22"/>
          <w:szCs w:val="22"/>
          <w:lang w:val="en-US" w:eastAsia="zh-CN"/>
        </w:rPr>
        <w:t>如甲方本次以及重新采购支出的代理费用、确定新的中标供应商之前甲方另行采购产生的溢价等</w:t>
      </w:r>
      <w:r>
        <w:rPr>
          <w:rFonts w:hint="eastAsia" w:ascii="宋体" w:hAnsi="宋体" w:eastAsia="宋体" w:cs="宋体"/>
          <w:b w:val="0"/>
          <w:sz w:val="22"/>
          <w:lang w:eastAsia="zh-CN"/>
        </w:rPr>
        <w:t>）</w:t>
      </w:r>
      <w:r>
        <w:rPr>
          <w:rFonts w:hint="eastAsia" w:ascii="宋体" w:hAnsi="宋体" w:eastAsia="宋体" w:cs="宋体"/>
          <w:b w:val="0"/>
          <w:sz w:val="22"/>
          <w:highlight w:val="none"/>
        </w:rPr>
        <w:t>。</w:t>
      </w:r>
    </w:p>
    <w:p w14:paraId="68734466">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十四、廉洁自律</w:t>
      </w:r>
    </w:p>
    <w:p w14:paraId="4051E32A">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甲乙双方的责任</w:t>
      </w:r>
    </w:p>
    <w:p w14:paraId="5FE2801A">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（一）应严格遵守国家关于政府采购、招标投标等有关法律、法规和相关政策，以及廉政建设的各项规定。</w:t>
      </w:r>
    </w:p>
    <w:p w14:paraId="2472B8D0">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（二）严格执行采购项目合同文件，自觉按合同的约定履行权利和义务。</w:t>
      </w:r>
    </w:p>
    <w:p w14:paraId="69564495">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（三）采购活动必须坚持公开、公平、公正、诚信、透明的原则（除法律法规另有规定者外），不得在采购活动中获取不正当利益，损害国家、集体和对方的利益。</w:t>
      </w:r>
    </w:p>
    <w:p w14:paraId="75AA0E75">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（四）发现对方在采购活动中和项目实施过程中有违规、违法违纪行为的，未造成后果的，应及时指出并制止；情节严重的，应向其上级主管部门或纪检监察、司法等有关机关举报。</w:t>
      </w:r>
    </w:p>
    <w:p w14:paraId="26DF1436">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甲方的责任</w:t>
      </w:r>
    </w:p>
    <w:p w14:paraId="64A531C0">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甲方在采购活动的事前、事中、事后应遵守以下规定：</w:t>
      </w:r>
    </w:p>
    <w:p w14:paraId="49665C31">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（一）不准向乙方和相关单位索要或接受回扣、礼金、有价证券、贵重物品和好处费、感谢费等。</w:t>
      </w:r>
    </w:p>
    <w:p w14:paraId="1C10A1F8">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（二）不准在乙方和相关单位报销任何应由甲方或个人支付的费用。</w:t>
      </w:r>
    </w:p>
    <w:p w14:paraId="1C526A27">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（三）不准要求、暗示和接受乙方和相关单位为个人装修住房、婚丧嫁娶、配偶子女的工作安排以及出国（境）、旅游等提供方便。</w:t>
      </w:r>
    </w:p>
    <w:p w14:paraId="34283161">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（四）不准参加乙方和相关单位的宴请和健身、娱乐等活动。</w:t>
      </w:r>
    </w:p>
    <w:p w14:paraId="2A3CE661">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（五）不准要求乙方为配偶、子女、亲属参与同甲方采购项目合同有关的采购事项提供任何便利条件。</w:t>
      </w:r>
    </w:p>
    <w:p w14:paraId="1F4448DB">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（六）不准以任何理由向乙方和相关单位推荐分包单位或要求乙方购买采购项目合同规定以外的货物等。</w:t>
      </w:r>
    </w:p>
    <w:p w14:paraId="5D219035">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乙方的责任</w:t>
      </w:r>
    </w:p>
    <w:p w14:paraId="42E7B12D">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应与甲方保持正常的业务交往，按照有关法律法规和程序开展业务工作，严格执行政府采购的有关方针政策，并遵守以下规定：</w:t>
      </w:r>
    </w:p>
    <w:p w14:paraId="24820D96">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（一）不准以任何理由接受甲方、相关单位及其工作人员的索要或为其赠送礼金、有价证券、贵重物品和回扣、好处费、感谢费等。</w:t>
      </w:r>
    </w:p>
    <w:p w14:paraId="7896830C">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（二）不准以任何理由为甲方、相关单位或个人报销应当由对方或个人支付的费用。</w:t>
      </w:r>
    </w:p>
    <w:p w14:paraId="34F262DE">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（三）不准接受或暗示为甲方、相关单位或个人装修住房、婚丧嫁娶、配偶、子女的工作安排以及出国（境）、旅游等提供方便。</w:t>
      </w:r>
    </w:p>
    <w:p w14:paraId="7F4A033B">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（四）不准以任何理由为甲方、相关单位或个人安排宴请、健身、娱乐等活动。</w:t>
      </w:r>
    </w:p>
    <w:p w14:paraId="205B8E62">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（五）不准接受甲方工作人员的要求，为其配偶、子女、亲属参与同采购项目合同有关的采购事项提供任何便利条件。</w:t>
      </w:r>
    </w:p>
    <w:p w14:paraId="18BE5B78">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（六）不准接受甲方工作人员的要求为其安排与采购合同有关的分包单位或为其购买采购合同规定以外的货物等。</w:t>
      </w:r>
    </w:p>
    <w:p w14:paraId="2A35C3DA">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十五、 适用法律</w:t>
      </w:r>
    </w:p>
    <w:p w14:paraId="44E6A609">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本合同按照中华人民共和国的法律进行解释，双方若发生争议，由甲方所在地法院管辖。</w:t>
      </w:r>
    </w:p>
    <w:p w14:paraId="7486428F">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十六、 合同生效</w:t>
      </w:r>
    </w:p>
    <w:p w14:paraId="496E5A68">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hAnsi="宋体" w:eastAsia="宋体" w:cs="宋体"/>
          <w:b w:val="0"/>
          <w:sz w:val="22"/>
          <w:highlight w:val="none"/>
          <w:lang w:eastAsia="zh-CN"/>
        </w:rPr>
      </w:pPr>
      <w:r>
        <w:rPr>
          <w:rFonts w:hint="eastAsia" w:ascii="宋体" w:hAnsi="宋体" w:eastAsia="宋体" w:cs="宋体"/>
          <w:b w:val="0"/>
          <w:sz w:val="22"/>
          <w:highlight w:val="none"/>
        </w:rPr>
        <w:t>本合同一式   份</w:t>
      </w:r>
      <w:r>
        <w:rPr>
          <w:rFonts w:hint="eastAsia" w:hAnsi="宋体" w:eastAsia="宋体" w:cs="宋体"/>
          <w:b w:val="0"/>
          <w:sz w:val="22"/>
          <w:highlight w:val="none"/>
          <w:lang w:eastAsia="zh-CN"/>
        </w:rPr>
        <w:t>，</w:t>
      </w:r>
      <w:r>
        <w:rPr>
          <w:rFonts w:hint="eastAsia" w:ascii="宋体" w:hAnsi="宋体" w:eastAsia="宋体" w:cs="宋体"/>
          <w:b w:val="0"/>
          <w:sz w:val="22"/>
          <w:highlight w:val="none"/>
        </w:rPr>
        <w:t>具有同等法律效力</w:t>
      </w:r>
      <w:r>
        <w:rPr>
          <w:rFonts w:hint="eastAsia" w:hAnsi="宋体" w:eastAsia="宋体" w:cs="宋体"/>
          <w:b w:val="0"/>
          <w:sz w:val="22"/>
          <w:highlight w:val="none"/>
          <w:lang w:eastAsia="zh-CN"/>
        </w:rPr>
        <w:t>，</w:t>
      </w:r>
      <w:r>
        <w:rPr>
          <w:rFonts w:hint="eastAsia" w:ascii="宋体" w:hAnsi="宋体" w:eastAsia="宋体" w:cs="宋体"/>
          <w:b w:val="0"/>
          <w:sz w:val="22"/>
          <w:highlight w:val="none"/>
        </w:rPr>
        <w:t>合同经双方授权代表签字盖章后生效</w:t>
      </w:r>
      <w:r>
        <w:rPr>
          <w:rFonts w:hint="eastAsia" w:hAnsi="宋体" w:eastAsia="宋体" w:cs="宋体"/>
          <w:b w:val="0"/>
          <w:sz w:val="22"/>
          <w:highlight w:val="none"/>
          <w:lang w:eastAsia="zh-CN"/>
        </w:rPr>
        <w:t>。</w:t>
      </w:r>
    </w:p>
    <w:p w14:paraId="3898FD7A">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十七、其它</w:t>
      </w:r>
    </w:p>
    <w:p w14:paraId="514197A3">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1</w:t>
      </w:r>
      <w:r>
        <w:rPr>
          <w:rFonts w:hint="eastAsia" w:ascii="宋体" w:hAnsi="宋体" w:eastAsia="宋体" w:cs="宋体"/>
          <w:b w:val="0"/>
          <w:bCs w:val="0"/>
          <w:sz w:val="22"/>
          <w:highlight w:val="none"/>
        </w:rPr>
        <w:t>、</w:t>
      </w:r>
      <w:r>
        <w:rPr>
          <w:rFonts w:hint="eastAsia" w:ascii="宋体" w:eastAsia="宋体"/>
          <w:b w:val="0"/>
          <w:bCs w:val="0"/>
          <w:sz w:val="22"/>
          <w:szCs w:val="22"/>
          <w:highlight w:val="none"/>
        </w:rPr>
        <w:t>供货期内，</w:t>
      </w:r>
      <w:r>
        <w:rPr>
          <w:rFonts w:hint="eastAsia" w:eastAsia="宋体"/>
          <w:b w:val="0"/>
          <w:bCs w:val="0"/>
          <w:sz w:val="22"/>
          <w:szCs w:val="22"/>
          <w:highlight w:val="none"/>
          <w:lang w:eastAsia="zh-CN"/>
        </w:rPr>
        <w:t>乙方</w:t>
      </w:r>
      <w:r>
        <w:rPr>
          <w:rFonts w:hint="eastAsia" w:ascii="宋体" w:eastAsia="宋体"/>
          <w:b w:val="0"/>
          <w:bCs w:val="0"/>
          <w:sz w:val="22"/>
          <w:szCs w:val="22"/>
          <w:highlight w:val="none"/>
        </w:rPr>
        <w:t>须提供</w:t>
      </w:r>
      <w:r>
        <w:rPr>
          <w:rFonts w:hint="eastAsia" w:ascii="宋体" w:eastAsia="宋体"/>
          <w:b w:val="0"/>
          <w:bCs w:val="0"/>
          <w:sz w:val="22"/>
          <w:szCs w:val="22"/>
          <w:highlight w:val="none"/>
          <w:lang w:val="en-US" w:eastAsia="zh-CN"/>
        </w:rPr>
        <w:t>10台</w:t>
      </w:r>
      <w:r>
        <w:rPr>
          <w:rFonts w:hint="eastAsia" w:ascii="宋体" w:eastAsia="宋体"/>
          <w:b w:val="0"/>
          <w:bCs w:val="0"/>
          <w:sz w:val="22"/>
          <w:szCs w:val="22"/>
          <w:highlight w:val="none"/>
        </w:rPr>
        <w:t>灶具</w:t>
      </w:r>
      <w:r>
        <w:rPr>
          <w:rFonts w:hint="eastAsia" w:eastAsia="宋体"/>
          <w:b w:val="0"/>
          <w:bCs w:val="0"/>
          <w:sz w:val="22"/>
          <w:szCs w:val="22"/>
          <w:highlight w:val="none"/>
          <w:lang w:eastAsia="zh-CN"/>
        </w:rPr>
        <w:t>（</w:t>
      </w:r>
      <w:r>
        <w:rPr>
          <w:rFonts w:ascii="宋体" w:hAnsi="宋体" w:eastAsia="宋体" w:cs="宋体"/>
          <w:b w:val="0"/>
          <w:bCs w:val="0"/>
          <w:sz w:val="24"/>
          <w:szCs w:val="24"/>
        </w:rPr>
        <w:t>按</w:t>
      </w:r>
      <w:r>
        <w:rPr>
          <w:rFonts w:hint="eastAsia" w:hAnsi="宋体" w:eastAsia="宋体" w:cs="宋体"/>
          <w:b w:val="0"/>
          <w:bCs w:val="0"/>
          <w:sz w:val="24"/>
          <w:szCs w:val="24"/>
          <w:lang w:eastAsia="zh-CN"/>
        </w:rPr>
        <w:t>甲方</w:t>
      </w:r>
      <w:r>
        <w:rPr>
          <w:rFonts w:ascii="宋体" w:hAnsi="宋体" w:eastAsia="宋体" w:cs="宋体"/>
          <w:b w:val="0"/>
          <w:bCs w:val="0"/>
          <w:sz w:val="24"/>
          <w:szCs w:val="24"/>
        </w:rPr>
        <w:t>所需要的炉心大小配备</w:t>
      </w:r>
      <w:r>
        <w:rPr>
          <w:rFonts w:hint="eastAsia" w:hAnsi="宋体" w:eastAsia="宋体" w:cs="宋体"/>
          <w:b w:val="0"/>
          <w:bCs w:val="0"/>
          <w:sz w:val="24"/>
          <w:szCs w:val="24"/>
          <w:lang w:eastAsia="zh-CN"/>
        </w:rPr>
        <w:t>）</w:t>
      </w:r>
      <w:r>
        <w:rPr>
          <w:rFonts w:hint="eastAsia" w:ascii="宋体" w:eastAsia="宋体"/>
          <w:b w:val="0"/>
          <w:bCs w:val="0"/>
          <w:sz w:val="22"/>
          <w:szCs w:val="22"/>
          <w:highlight w:val="none"/>
        </w:rPr>
        <w:t>供</w:t>
      </w:r>
      <w:r>
        <w:rPr>
          <w:rFonts w:hint="eastAsia" w:eastAsia="宋体"/>
          <w:b w:val="0"/>
          <w:bCs w:val="0"/>
          <w:sz w:val="22"/>
          <w:szCs w:val="22"/>
          <w:highlight w:val="none"/>
          <w:lang w:eastAsia="zh-CN"/>
        </w:rPr>
        <w:t>甲方</w:t>
      </w:r>
      <w:r>
        <w:rPr>
          <w:rFonts w:hint="eastAsia" w:ascii="宋体" w:eastAsia="宋体"/>
          <w:b w:val="0"/>
          <w:bCs w:val="0"/>
          <w:sz w:val="22"/>
          <w:szCs w:val="22"/>
          <w:highlight w:val="none"/>
        </w:rPr>
        <w:t>免费使用，</w:t>
      </w:r>
      <w:r>
        <w:rPr>
          <w:rFonts w:hint="eastAsia" w:ascii="宋体" w:eastAsia="宋体"/>
          <w:b w:val="0"/>
          <w:bCs w:val="0"/>
          <w:sz w:val="22"/>
          <w:szCs w:val="22"/>
          <w:highlight w:val="none"/>
          <w:lang w:eastAsia="zh-CN"/>
        </w:rPr>
        <w:t>所提供</w:t>
      </w:r>
      <w:r>
        <w:rPr>
          <w:rFonts w:ascii="宋体" w:hAnsi="宋体" w:eastAsia="宋体" w:cs="宋体"/>
          <w:b w:val="0"/>
          <w:bCs w:val="0"/>
          <w:sz w:val="24"/>
          <w:szCs w:val="24"/>
        </w:rPr>
        <w:t>的灶具</w:t>
      </w:r>
      <w:r>
        <w:rPr>
          <w:rFonts w:hint="eastAsia" w:ascii="宋体" w:eastAsia="宋体"/>
          <w:b w:val="0"/>
          <w:bCs w:val="0"/>
          <w:sz w:val="22"/>
          <w:szCs w:val="22"/>
          <w:highlight w:val="none"/>
        </w:rPr>
        <w:t>适用于本次采购的轻质白油。</w:t>
      </w:r>
    </w:p>
    <w:p w14:paraId="1B47C4CE">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ascii="宋体" w:hAnsi="宋体" w:eastAsia="宋体" w:cs="宋体"/>
          <w:b w:val="0"/>
          <w:sz w:val="22"/>
          <w:highlight w:val="none"/>
        </w:rPr>
        <w:t>2、成交通知书、报价文件、询价采购文件及本合同之所有附件均为本合同的有效组成部分，与本合同具有同样法律效力，解释的顺序以文件生成时间在后的为准。</w:t>
      </w:r>
    </w:p>
    <w:p w14:paraId="5E4C347F">
      <w:pPr>
        <w:pStyle w:val="2"/>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 w:val="0"/>
          <w:sz w:val="22"/>
          <w:highlight w:val="none"/>
        </w:rPr>
      </w:pPr>
      <w:r>
        <w:rPr>
          <w:rFonts w:hint="eastAsia" w:hAnsi="宋体" w:eastAsia="宋体" w:cs="宋体"/>
          <w:b w:val="0"/>
          <w:sz w:val="22"/>
          <w:highlight w:val="none"/>
          <w:lang w:val="en-US" w:eastAsia="zh-CN"/>
        </w:rPr>
        <w:t>3</w:t>
      </w:r>
      <w:r>
        <w:rPr>
          <w:rFonts w:hint="eastAsia" w:ascii="宋体" w:hAnsi="宋体" w:eastAsia="宋体" w:cs="宋体"/>
          <w:b w:val="0"/>
          <w:sz w:val="22"/>
          <w:highlight w:val="none"/>
        </w:rPr>
        <w:t>、在执行本合同的过程中，所有经双方签署确认的文件（包括会议纪要、补充协议、合同修改书、往来信函等）均为本合同的有效组成部分，其生效日期为双方均签字盖章或确认之日期。</w:t>
      </w:r>
    </w:p>
    <w:p w14:paraId="3F535907">
      <w:pPr>
        <w:pStyle w:val="2"/>
        <w:spacing w:line="420" w:lineRule="atLeast"/>
        <w:ind w:firstLine="1199" w:firstLineChars="545"/>
        <w:rPr>
          <w:rFonts w:hAnsi="宋体" w:eastAsia="宋体"/>
          <w:b w:val="0"/>
          <w:color w:val="auto"/>
          <w:sz w:val="22"/>
          <w:highlight w:val="none"/>
        </w:rPr>
      </w:pPr>
      <w:r>
        <w:rPr>
          <w:rFonts w:hint="eastAsia" w:hAnsi="宋体" w:eastAsia="宋体"/>
          <w:b w:val="0"/>
          <w:color w:val="auto"/>
          <w:sz w:val="22"/>
          <w:highlight w:val="none"/>
          <w:lang w:eastAsia="zh-CN"/>
        </w:rPr>
        <w:t>甲方（</w:t>
      </w:r>
      <w:r>
        <w:rPr>
          <w:rFonts w:hint="eastAsia" w:hAnsi="宋体" w:eastAsia="宋体"/>
          <w:b w:val="0"/>
          <w:color w:val="auto"/>
          <w:sz w:val="22"/>
          <w:highlight w:val="none"/>
        </w:rPr>
        <w:t>盖章</w:t>
      </w:r>
      <w:r>
        <w:rPr>
          <w:rFonts w:hint="eastAsia" w:hAnsi="宋体" w:eastAsia="宋体"/>
          <w:b w:val="0"/>
          <w:color w:val="auto"/>
          <w:sz w:val="22"/>
          <w:highlight w:val="none"/>
          <w:lang w:eastAsia="zh-CN"/>
        </w:rPr>
        <w:t>）</w:t>
      </w:r>
      <w:r>
        <w:rPr>
          <w:rFonts w:hint="eastAsia" w:hAnsi="宋体" w:eastAsia="宋体"/>
          <w:b w:val="0"/>
          <w:color w:val="auto"/>
          <w:sz w:val="22"/>
          <w:highlight w:val="none"/>
        </w:rPr>
        <w:t xml:space="preserve">：                         </w:t>
      </w:r>
      <w:r>
        <w:rPr>
          <w:rFonts w:hint="eastAsia" w:hAnsi="宋体" w:eastAsia="宋体"/>
          <w:b w:val="0"/>
          <w:color w:val="auto"/>
          <w:sz w:val="22"/>
          <w:highlight w:val="none"/>
          <w:lang w:val="en-US" w:eastAsia="zh-CN"/>
        </w:rPr>
        <w:t xml:space="preserve"> </w:t>
      </w:r>
      <w:r>
        <w:rPr>
          <w:rFonts w:hint="eastAsia" w:hAnsi="宋体" w:eastAsia="宋体"/>
          <w:b w:val="0"/>
          <w:color w:val="auto"/>
          <w:sz w:val="22"/>
          <w:highlight w:val="none"/>
        </w:rPr>
        <w:t xml:space="preserve">   </w:t>
      </w:r>
      <w:r>
        <w:rPr>
          <w:rFonts w:hint="eastAsia" w:hAnsi="宋体" w:eastAsia="宋体"/>
          <w:b w:val="0"/>
          <w:color w:val="auto"/>
          <w:sz w:val="22"/>
          <w:highlight w:val="none"/>
          <w:lang w:eastAsia="zh-CN"/>
        </w:rPr>
        <w:t>乙方</w:t>
      </w:r>
      <w:r>
        <w:rPr>
          <w:rFonts w:hint="eastAsia" w:hAnsi="宋体" w:eastAsia="宋体"/>
          <w:b w:val="0"/>
          <w:color w:val="auto"/>
          <w:sz w:val="22"/>
          <w:highlight w:val="none"/>
        </w:rPr>
        <w:t>（盖章）：</w:t>
      </w:r>
    </w:p>
    <w:p w14:paraId="5944756A">
      <w:pPr>
        <w:pStyle w:val="2"/>
        <w:spacing w:line="420" w:lineRule="atLeast"/>
        <w:ind w:firstLine="1199" w:firstLineChars="545"/>
        <w:rPr>
          <w:rFonts w:hAnsi="宋体" w:eastAsia="宋体"/>
          <w:b w:val="0"/>
          <w:color w:val="auto"/>
          <w:sz w:val="22"/>
          <w:highlight w:val="none"/>
        </w:rPr>
      </w:pPr>
      <w:r>
        <w:rPr>
          <w:rFonts w:hint="eastAsia" w:hAnsi="宋体" w:eastAsia="宋体"/>
          <w:b w:val="0"/>
          <w:color w:val="auto"/>
          <w:sz w:val="22"/>
          <w:highlight w:val="none"/>
        </w:rPr>
        <w:t>法定代表人：                              法定代表人：</w:t>
      </w:r>
    </w:p>
    <w:p w14:paraId="7DB8B20F">
      <w:pPr>
        <w:pStyle w:val="2"/>
        <w:spacing w:line="420" w:lineRule="atLeast"/>
        <w:ind w:firstLine="1199" w:firstLineChars="545"/>
        <w:rPr>
          <w:rFonts w:hAnsi="宋体" w:eastAsia="宋体"/>
          <w:b w:val="0"/>
          <w:color w:val="auto"/>
          <w:sz w:val="22"/>
          <w:highlight w:val="none"/>
        </w:rPr>
      </w:pPr>
      <w:r>
        <w:rPr>
          <w:rFonts w:hint="eastAsia" w:hAnsi="宋体" w:eastAsia="宋体"/>
          <w:b w:val="0"/>
          <w:color w:val="auto"/>
          <w:sz w:val="22"/>
          <w:highlight w:val="none"/>
        </w:rPr>
        <w:t>开户银行：                                开户银行：</w:t>
      </w:r>
    </w:p>
    <w:p w14:paraId="27637C57">
      <w:pPr>
        <w:pStyle w:val="2"/>
        <w:spacing w:line="420" w:lineRule="atLeast"/>
        <w:ind w:firstLine="1199" w:firstLineChars="545"/>
        <w:rPr>
          <w:rFonts w:hAnsi="宋体" w:eastAsia="宋体"/>
          <w:b w:val="0"/>
          <w:color w:val="auto"/>
          <w:sz w:val="22"/>
          <w:highlight w:val="none"/>
        </w:rPr>
      </w:pPr>
      <w:r>
        <w:rPr>
          <w:rFonts w:hint="eastAsia" w:hAnsi="宋体" w:eastAsia="宋体"/>
          <w:b w:val="0"/>
          <w:color w:val="auto"/>
          <w:sz w:val="22"/>
          <w:highlight w:val="none"/>
        </w:rPr>
        <w:t>开户名称：                                开户名称：</w:t>
      </w:r>
    </w:p>
    <w:p w14:paraId="2629BB08">
      <w:pPr>
        <w:pStyle w:val="2"/>
        <w:spacing w:line="420" w:lineRule="atLeast"/>
        <w:ind w:firstLine="1199" w:firstLineChars="545"/>
        <w:rPr>
          <w:rFonts w:hAnsi="宋体" w:eastAsia="宋体"/>
          <w:b w:val="0"/>
          <w:color w:val="auto"/>
          <w:sz w:val="22"/>
          <w:highlight w:val="none"/>
        </w:rPr>
      </w:pPr>
      <w:r>
        <w:rPr>
          <w:rFonts w:hint="eastAsia" w:hAnsi="宋体" w:eastAsia="宋体"/>
          <w:b w:val="0"/>
          <w:color w:val="auto"/>
          <w:sz w:val="22"/>
          <w:highlight w:val="none"/>
        </w:rPr>
        <w:t>账号：                                    账号：</w:t>
      </w:r>
    </w:p>
    <w:p w14:paraId="74DD038E">
      <w:pPr>
        <w:pStyle w:val="2"/>
        <w:spacing w:line="420" w:lineRule="atLeast"/>
        <w:ind w:left="0" w:leftChars="0" w:firstLine="6298" w:firstLineChars="2863"/>
        <w:rPr>
          <w:rFonts w:hint="eastAsia" w:hAnsi="宋体" w:eastAsia="宋体"/>
          <w:b w:val="0"/>
          <w:color w:val="auto"/>
          <w:sz w:val="22"/>
          <w:highlight w:val="none"/>
        </w:rPr>
      </w:pPr>
      <w:r>
        <w:rPr>
          <w:rFonts w:hint="eastAsia" w:hAnsi="宋体" w:eastAsia="宋体"/>
          <w:b w:val="0"/>
          <w:color w:val="auto"/>
          <w:sz w:val="22"/>
          <w:highlight w:val="none"/>
        </w:rPr>
        <w:t>签约日期：</w:t>
      </w:r>
    </w:p>
    <w:p w14:paraId="0AF1ACCC">
      <w:pPr>
        <w:pStyle w:val="2"/>
        <w:spacing w:line="420" w:lineRule="atLeast"/>
        <w:ind w:left="0" w:leftChars="0" w:firstLine="6298" w:firstLineChars="2863"/>
      </w:pPr>
      <w:r>
        <w:rPr>
          <w:rFonts w:hint="eastAsia" w:eastAsia="宋体" w:cs="宋体"/>
          <w:b w:val="0"/>
          <w:sz w:val="22"/>
          <w:highlight w:val="none"/>
        </w:rPr>
        <w:t>签约地点：</w:t>
      </w:r>
    </w:p>
    <w:p w14:paraId="1B06DE22">
      <w:pPr>
        <w:rPr>
          <w:rFonts w:hint="eastAsia" w:ascii="宋体" w:eastAsia="宋体"/>
          <w:b w:val="0"/>
          <w:color w:val="auto"/>
          <w:sz w:val="36"/>
          <w:highlight w:val="none"/>
          <w:lang w:val="zh-CN"/>
        </w:rPr>
      </w:pPr>
      <w:r>
        <w:rPr>
          <w:rFonts w:hint="eastAsia" w:ascii="宋体" w:eastAsia="宋体"/>
          <w:b w:val="0"/>
          <w:color w:val="auto"/>
          <w:sz w:val="36"/>
          <w:highlight w:val="none"/>
          <w:lang w:val="zh-CN"/>
        </w:rPr>
        <w:br w:type="page"/>
      </w:r>
    </w:p>
    <w:p w14:paraId="57AEAFC1">
      <w:pPr>
        <w:autoSpaceDE w:val="0"/>
        <w:autoSpaceDN w:val="0"/>
        <w:adjustRightInd w:val="0"/>
        <w:spacing w:line="360" w:lineRule="exact"/>
        <w:jc w:val="center"/>
        <w:rPr>
          <w:rFonts w:ascii="宋体" w:eastAsia="宋体"/>
          <w:b w:val="0"/>
          <w:color w:val="auto"/>
          <w:sz w:val="36"/>
          <w:highlight w:val="none"/>
          <w:lang w:val="zh-CN"/>
        </w:rPr>
      </w:pPr>
      <w:r>
        <w:rPr>
          <w:rFonts w:hint="eastAsia" w:ascii="宋体" w:eastAsia="宋体"/>
          <w:b w:val="0"/>
          <w:color w:val="auto"/>
          <w:sz w:val="36"/>
          <w:highlight w:val="none"/>
          <w:lang w:val="zh-CN"/>
        </w:rPr>
        <w:t>第六部分    附件</w:t>
      </w:r>
      <w:r>
        <w:rPr>
          <w:rFonts w:hint="eastAsia" w:ascii="宋体" w:eastAsia="宋体"/>
          <w:b w:val="0"/>
          <w:color w:val="auto"/>
          <w:sz w:val="36"/>
          <w:highlight w:val="none"/>
        </w:rPr>
        <w:t>—</w:t>
      </w:r>
      <w:r>
        <w:rPr>
          <w:rFonts w:hint="eastAsia" w:ascii="宋体" w:eastAsia="宋体"/>
          <w:b w:val="0"/>
          <w:color w:val="auto"/>
          <w:sz w:val="36"/>
          <w:highlight w:val="none"/>
          <w:lang w:val="zh-CN"/>
        </w:rPr>
        <w:t>投标文件格式</w:t>
      </w:r>
    </w:p>
    <w:p w14:paraId="721FCED6">
      <w:pPr>
        <w:autoSpaceDE w:val="0"/>
        <w:autoSpaceDN w:val="0"/>
        <w:adjustRightInd w:val="0"/>
        <w:spacing w:line="460" w:lineRule="atLeast"/>
        <w:jc w:val="center"/>
        <w:rPr>
          <w:rFonts w:ascii="宋体" w:eastAsia="宋体"/>
          <w:b w:val="0"/>
          <w:color w:val="auto"/>
          <w:sz w:val="36"/>
          <w:highlight w:val="none"/>
        </w:rPr>
      </w:pPr>
      <w:r>
        <w:rPr>
          <w:rFonts w:hint="eastAsia" w:ascii="宋体" w:eastAsia="宋体"/>
          <w:b w:val="0"/>
          <w:color w:val="auto"/>
          <w:sz w:val="36"/>
          <w:highlight w:val="none"/>
        </w:rPr>
        <w:t>一、资格文件格式</w:t>
      </w:r>
    </w:p>
    <w:p w14:paraId="35D94589">
      <w:pPr>
        <w:autoSpaceDE w:val="0"/>
        <w:autoSpaceDN w:val="0"/>
        <w:adjustRightInd w:val="0"/>
        <w:spacing w:line="460" w:lineRule="atLeast"/>
        <w:rPr>
          <w:rFonts w:ascii="宋体" w:eastAsia="宋体"/>
          <w:b w:val="0"/>
          <w:color w:val="auto"/>
          <w:sz w:val="30"/>
          <w:highlight w:val="none"/>
          <w:lang w:val="zh-CN"/>
        </w:rPr>
      </w:pPr>
      <w:r>
        <w:rPr>
          <w:rFonts w:hint="eastAsia" w:ascii="宋体" w:eastAsia="宋体"/>
          <w:b w:val="0"/>
          <w:color w:val="auto"/>
          <w:sz w:val="30"/>
          <w:highlight w:val="none"/>
          <w:lang w:val="zh-CN"/>
        </w:rPr>
        <w:t>附件一</w:t>
      </w:r>
    </w:p>
    <w:p w14:paraId="79825AFB">
      <w:pPr>
        <w:tabs>
          <w:tab w:val="left" w:pos="1080"/>
        </w:tabs>
        <w:autoSpaceDE w:val="0"/>
        <w:autoSpaceDN w:val="0"/>
        <w:adjustRightInd w:val="0"/>
        <w:spacing w:line="460" w:lineRule="atLeast"/>
        <w:jc w:val="center"/>
        <w:rPr>
          <w:rFonts w:ascii="宋体" w:eastAsia="宋体" w:cs="仿宋_GB2312"/>
          <w:b w:val="0"/>
          <w:color w:val="auto"/>
          <w:sz w:val="36"/>
          <w:szCs w:val="36"/>
          <w:highlight w:val="none"/>
          <w:lang w:val="zh-CN"/>
        </w:rPr>
      </w:pPr>
      <w:r>
        <w:rPr>
          <w:rFonts w:hint="eastAsia" w:ascii="宋体" w:eastAsia="宋体" w:cs="仿宋_GB2312"/>
          <w:b w:val="0"/>
          <w:color w:val="auto"/>
          <w:sz w:val="36"/>
          <w:szCs w:val="36"/>
          <w:highlight w:val="none"/>
          <w:lang w:val="zh-CN"/>
        </w:rPr>
        <w:t>投标供应商参与政府采购活动投标资格声明函</w:t>
      </w:r>
    </w:p>
    <w:tbl>
      <w:tblPr>
        <w:tblStyle w:val="26"/>
        <w:tblW w:w="9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3E2BD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20" w:type="dxa"/>
          </w:tcPr>
          <w:p w14:paraId="687A1551">
            <w:pPr>
              <w:pStyle w:val="2"/>
              <w:adjustRightInd w:val="0"/>
              <w:snapToGrid w:val="0"/>
              <w:spacing w:line="440" w:lineRule="exact"/>
              <w:rPr>
                <w:rFonts w:hAnsi="宋体" w:eastAsia="宋体"/>
                <w:b w:val="0"/>
                <w:color w:val="auto"/>
                <w:sz w:val="22"/>
                <w:highlight w:val="none"/>
              </w:rPr>
            </w:pPr>
            <w:r>
              <w:rPr>
                <w:rFonts w:hAnsi="宋体" w:eastAsia="宋体"/>
                <w:b w:val="0"/>
                <w:color w:val="auto"/>
                <w:sz w:val="22"/>
                <w:highlight w:val="none"/>
              </w:rPr>
              <w:t>项目名称</w:t>
            </w:r>
          </w:p>
        </w:tc>
        <w:tc>
          <w:tcPr>
            <w:tcW w:w="7992" w:type="dxa"/>
          </w:tcPr>
          <w:p w14:paraId="5BE78FDE">
            <w:pPr>
              <w:pStyle w:val="2"/>
              <w:adjustRightInd w:val="0"/>
              <w:snapToGrid w:val="0"/>
              <w:spacing w:line="440" w:lineRule="exact"/>
              <w:rPr>
                <w:rFonts w:hAnsi="宋体" w:eastAsia="宋体"/>
                <w:b w:val="0"/>
                <w:color w:val="auto"/>
                <w:sz w:val="22"/>
                <w:highlight w:val="none"/>
              </w:rPr>
            </w:pPr>
          </w:p>
        </w:tc>
      </w:tr>
      <w:tr w14:paraId="59C7B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20" w:type="dxa"/>
          </w:tcPr>
          <w:p w14:paraId="7DA1E93F">
            <w:pPr>
              <w:pStyle w:val="2"/>
              <w:adjustRightInd w:val="0"/>
              <w:snapToGrid w:val="0"/>
              <w:spacing w:line="440" w:lineRule="exact"/>
              <w:rPr>
                <w:rFonts w:hAnsi="宋体" w:eastAsia="宋体"/>
                <w:b w:val="0"/>
                <w:color w:val="auto"/>
                <w:sz w:val="22"/>
                <w:highlight w:val="none"/>
              </w:rPr>
            </w:pPr>
            <w:r>
              <w:rPr>
                <w:rFonts w:hAnsi="宋体" w:eastAsia="宋体"/>
                <w:b w:val="0"/>
                <w:color w:val="auto"/>
                <w:sz w:val="22"/>
                <w:highlight w:val="none"/>
              </w:rPr>
              <w:t>项目编号</w:t>
            </w:r>
          </w:p>
        </w:tc>
        <w:tc>
          <w:tcPr>
            <w:tcW w:w="7992" w:type="dxa"/>
          </w:tcPr>
          <w:p w14:paraId="22254B28">
            <w:pPr>
              <w:pStyle w:val="2"/>
              <w:adjustRightInd w:val="0"/>
              <w:snapToGrid w:val="0"/>
              <w:spacing w:line="440" w:lineRule="exact"/>
              <w:rPr>
                <w:rFonts w:hAnsi="宋体" w:eastAsia="宋体"/>
                <w:b w:val="0"/>
                <w:color w:val="auto"/>
                <w:sz w:val="22"/>
                <w:highlight w:val="none"/>
              </w:rPr>
            </w:pPr>
          </w:p>
        </w:tc>
      </w:tr>
      <w:tr w14:paraId="332E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24C823DE">
            <w:pPr>
              <w:pStyle w:val="2"/>
              <w:adjustRightInd w:val="0"/>
              <w:snapToGrid w:val="0"/>
              <w:spacing w:line="440" w:lineRule="exact"/>
              <w:rPr>
                <w:rFonts w:hAnsi="宋体" w:eastAsia="宋体"/>
                <w:b w:val="0"/>
                <w:color w:val="auto"/>
                <w:sz w:val="22"/>
                <w:highlight w:val="none"/>
              </w:rPr>
            </w:pPr>
            <w:r>
              <w:rPr>
                <w:rFonts w:hAnsi="宋体" w:eastAsia="宋体"/>
                <w:b w:val="0"/>
                <w:color w:val="auto"/>
                <w:sz w:val="22"/>
                <w:highlight w:val="none"/>
              </w:rPr>
              <w:t>时    间</w:t>
            </w:r>
          </w:p>
        </w:tc>
        <w:tc>
          <w:tcPr>
            <w:tcW w:w="7992" w:type="dxa"/>
          </w:tcPr>
          <w:p w14:paraId="2CED2908">
            <w:pPr>
              <w:pStyle w:val="2"/>
              <w:adjustRightInd w:val="0"/>
              <w:snapToGrid w:val="0"/>
              <w:spacing w:line="440" w:lineRule="exact"/>
              <w:rPr>
                <w:rFonts w:hAnsi="宋体" w:eastAsia="宋体"/>
                <w:b w:val="0"/>
                <w:color w:val="auto"/>
                <w:sz w:val="22"/>
                <w:highlight w:val="none"/>
              </w:rPr>
            </w:pPr>
            <w:r>
              <w:rPr>
                <w:rFonts w:hAnsi="宋体" w:eastAsia="宋体" w:cs="宋体"/>
                <w:b w:val="0"/>
                <w:color w:val="auto"/>
                <w:sz w:val="22"/>
                <w:highlight w:val="none"/>
              </w:rPr>
              <w:t>投标截止时间前</w:t>
            </w:r>
          </w:p>
        </w:tc>
      </w:tr>
      <w:tr w14:paraId="79EFA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14:paraId="30C038D6">
            <w:pPr>
              <w:pStyle w:val="2"/>
              <w:adjustRightInd w:val="0"/>
              <w:snapToGrid w:val="0"/>
              <w:spacing w:line="380" w:lineRule="exact"/>
              <w:ind w:firstLine="450"/>
              <w:rPr>
                <w:rFonts w:hAnsi="宋体" w:eastAsia="宋体"/>
                <w:b w:val="0"/>
                <w:color w:val="auto"/>
                <w:sz w:val="22"/>
                <w:highlight w:val="none"/>
              </w:rPr>
            </w:pPr>
            <w:r>
              <w:rPr>
                <w:rFonts w:hAnsi="宋体" w:eastAsia="宋体"/>
                <w:b w:val="0"/>
                <w:color w:val="auto"/>
                <w:sz w:val="22"/>
                <w:highlight w:val="none"/>
              </w:rPr>
              <w:t>我单位参与</w:t>
            </w:r>
            <w:r>
              <w:rPr>
                <w:rFonts w:hint="eastAsia" w:hAnsi="宋体" w:eastAsia="宋体"/>
                <w:b w:val="0"/>
                <w:color w:val="auto"/>
                <w:sz w:val="22"/>
                <w:highlight w:val="none"/>
                <w:lang w:eastAsia="zh-CN"/>
              </w:rPr>
              <w:t>乐清市人民医院食堂轻质白油采购(第二次)</w:t>
            </w:r>
            <w:r>
              <w:rPr>
                <w:rFonts w:hAnsi="宋体" w:eastAsia="宋体"/>
                <w:b w:val="0"/>
                <w:color w:val="auto"/>
                <w:sz w:val="22"/>
                <w:highlight w:val="none"/>
              </w:rPr>
              <w:t>投标，现声明如下：</w:t>
            </w:r>
          </w:p>
          <w:p w14:paraId="31DB72D7">
            <w:pPr>
              <w:pStyle w:val="2"/>
              <w:adjustRightInd w:val="0"/>
              <w:snapToGrid w:val="0"/>
              <w:spacing w:line="380" w:lineRule="exact"/>
              <w:ind w:firstLine="450"/>
              <w:rPr>
                <w:rFonts w:hAnsi="宋体" w:eastAsia="宋体"/>
                <w:b w:val="0"/>
                <w:color w:val="auto"/>
                <w:sz w:val="22"/>
                <w:highlight w:val="none"/>
              </w:rPr>
            </w:pPr>
            <w:r>
              <w:rPr>
                <w:rFonts w:hAnsi="宋体" w:eastAsia="宋体"/>
                <w:b w:val="0"/>
                <w:color w:val="auto"/>
                <w:sz w:val="22"/>
                <w:highlight w:val="none"/>
              </w:rPr>
              <w:t xml:space="preserve">1、我单位符合政府采购法第二十二条规定。 </w:t>
            </w:r>
          </w:p>
          <w:p w14:paraId="356321BF">
            <w:pPr>
              <w:pStyle w:val="2"/>
              <w:adjustRightInd w:val="0"/>
              <w:snapToGrid w:val="0"/>
              <w:spacing w:line="380" w:lineRule="exact"/>
              <w:ind w:firstLine="450"/>
              <w:rPr>
                <w:rFonts w:hAnsi="宋体" w:eastAsia="宋体"/>
                <w:b w:val="0"/>
                <w:color w:val="auto"/>
                <w:sz w:val="22"/>
                <w:highlight w:val="none"/>
              </w:rPr>
            </w:pPr>
            <w:r>
              <w:rPr>
                <w:rFonts w:hAnsi="宋体" w:eastAsia="宋体"/>
                <w:b w:val="0"/>
                <w:color w:val="auto"/>
                <w:sz w:val="22"/>
                <w:highlight w:val="none"/>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w:t>
            </w:r>
            <w:r>
              <w:rPr>
                <w:rFonts w:hAnsi="宋体" w:eastAsia="宋体"/>
                <w:color w:val="auto"/>
                <w:sz w:val="22"/>
                <w:highlight w:val="none"/>
                <w:u w:val="single"/>
              </w:rPr>
              <w:t>□</w:t>
            </w:r>
            <w:r>
              <w:rPr>
                <w:rFonts w:hAnsi="宋体" w:eastAsia="宋体"/>
                <w:b w:val="0"/>
                <w:color w:val="auto"/>
                <w:sz w:val="22"/>
                <w:highlight w:val="none"/>
                <w:u w:val="single"/>
              </w:rPr>
              <w:t>存在/</w:t>
            </w:r>
            <w:r>
              <w:rPr>
                <w:rFonts w:hAnsi="宋体" w:eastAsia="宋体"/>
                <w:color w:val="auto"/>
                <w:sz w:val="22"/>
                <w:highlight w:val="none"/>
                <w:u w:val="single"/>
              </w:rPr>
              <w:t>□</w:t>
            </w:r>
            <w:r>
              <w:rPr>
                <w:rFonts w:hAnsi="宋体" w:eastAsia="宋体"/>
                <w:b w:val="0"/>
                <w:color w:val="auto"/>
                <w:sz w:val="22"/>
                <w:highlight w:val="none"/>
                <w:u w:val="single"/>
              </w:rPr>
              <w:t>不存在</w:t>
            </w:r>
            <w:r>
              <w:rPr>
                <w:rFonts w:hAnsi="宋体" w:eastAsia="宋体"/>
                <w:b w:val="0"/>
                <w:color w:val="auto"/>
                <w:sz w:val="22"/>
                <w:highlight w:val="none"/>
              </w:rPr>
              <w:t>上述文件规定依法限制参与政府采购的情况。（说明：在</w:t>
            </w:r>
            <w:r>
              <w:rPr>
                <w:rFonts w:hAnsi="宋体" w:eastAsia="宋体"/>
                <w:color w:val="auto"/>
                <w:sz w:val="22"/>
                <w:highlight w:val="none"/>
              </w:rPr>
              <w:t>□</w:t>
            </w:r>
            <w:r>
              <w:rPr>
                <w:rFonts w:hAnsi="宋体" w:eastAsia="宋体"/>
                <w:b w:val="0"/>
                <w:color w:val="auto"/>
                <w:sz w:val="22"/>
                <w:highlight w:val="none"/>
              </w:rPr>
              <w:t>上打</w:t>
            </w:r>
            <w:r>
              <w:rPr>
                <w:rFonts w:hAnsi="宋体" w:eastAsia="宋体"/>
                <w:color w:val="auto"/>
                <w:sz w:val="22"/>
                <w:highlight w:val="none"/>
              </w:rPr>
              <w:t>√</w:t>
            </w:r>
            <w:r>
              <w:rPr>
                <w:rFonts w:hAnsi="宋体" w:eastAsia="宋体" w:cs="MS Mincho"/>
                <w:b w:val="0"/>
                <w:color w:val="auto"/>
                <w:sz w:val="22"/>
                <w:highlight w:val="none"/>
              </w:rPr>
              <w:t>。</w:t>
            </w:r>
            <w:r>
              <w:rPr>
                <w:rFonts w:hAnsi="宋体" w:eastAsia="宋体"/>
                <w:b w:val="0"/>
                <w:color w:val="auto"/>
                <w:sz w:val="22"/>
                <w:highlight w:val="none"/>
              </w:rPr>
              <w:t>）</w:t>
            </w:r>
          </w:p>
          <w:p w14:paraId="5C0BF731">
            <w:pPr>
              <w:tabs>
                <w:tab w:val="center" w:pos="4483"/>
              </w:tabs>
              <w:adjustRightInd w:val="0"/>
              <w:spacing w:line="380" w:lineRule="exact"/>
              <w:ind w:firstLine="400"/>
              <w:rPr>
                <w:rFonts w:ascii="宋体" w:eastAsia="宋体"/>
                <w:b w:val="0"/>
                <w:color w:val="auto"/>
                <w:sz w:val="22"/>
                <w:szCs w:val="22"/>
                <w:highlight w:val="none"/>
              </w:rPr>
            </w:pPr>
            <w:r>
              <w:rPr>
                <w:rFonts w:ascii="宋体" w:eastAsia="宋体"/>
                <w:b w:val="0"/>
                <w:color w:val="auto"/>
                <w:sz w:val="22"/>
                <w:szCs w:val="22"/>
                <w:highlight w:val="none"/>
              </w:rPr>
              <w:t>3、我单位</w:t>
            </w:r>
            <w:r>
              <w:rPr>
                <w:rFonts w:ascii="宋体" w:eastAsia="宋体"/>
                <w:color w:val="auto"/>
                <w:sz w:val="22"/>
                <w:szCs w:val="22"/>
                <w:highlight w:val="none"/>
              </w:rPr>
              <w:t>□</w:t>
            </w:r>
            <w:r>
              <w:rPr>
                <w:rFonts w:ascii="宋体" w:eastAsia="宋体"/>
                <w:b w:val="0"/>
                <w:color w:val="auto"/>
                <w:sz w:val="22"/>
                <w:szCs w:val="22"/>
                <w:highlight w:val="none"/>
              </w:rPr>
              <w:t>没有被限制参加政府采购活动/</w:t>
            </w:r>
            <w:r>
              <w:rPr>
                <w:rFonts w:ascii="宋体" w:eastAsia="宋体"/>
                <w:color w:val="auto"/>
                <w:sz w:val="22"/>
                <w:szCs w:val="22"/>
                <w:highlight w:val="none"/>
              </w:rPr>
              <w:t>□</w:t>
            </w:r>
            <w:r>
              <w:rPr>
                <w:rFonts w:ascii="宋体" w:eastAsia="宋体"/>
                <w:b w:val="0"/>
                <w:color w:val="auto"/>
                <w:sz w:val="22"/>
                <w:szCs w:val="22"/>
                <w:highlight w:val="none"/>
              </w:rPr>
              <w:t>在参加政府采购活动前3年内因违法经营被禁止在一定期限内参加政府采购活动，但期限届满，已可以参加政府采购活动。（说明：在</w:t>
            </w:r>
            <w:r>
              <w:rPr>
                <w:rFonts w:ascii="宋体" w:eastAsia="宋体"/>
                <w:color w:val="auto"/>
                <w:sz w:val="22"/>
                <w:szCs w:val="22"/>
                <w:highlight w:val="none"/>
              </w:rPr>
              <w:t>□</w:t>
            </w:r>
            <w:r>
              <w:rPr>
                <w:rFonts w:ascii="宋体" w:eastAsia="宋体"/>
                <w:b w:val="0"/>
                <w:color w:val="auto"/>
                <w:sz w:val="22"/>
                <w:szCs w:val="22"/>
                <w:highlight w:val="none"/>
              </w:rPr>
              <w:t>上打</w:t>
            </w:r>
            <w:r>
              <w:rPr>
                <w:rFonts w:ascii="宋体" w:eastAsia="宋体"/>
                <w:color w:val="auto"/>
                <w:sz w:val="22"/>
                <w:szCs w:val="22"/>
                <w:highlight w:val="none"/>
              </w:rPr>
              <w:t>√</w:t>
            </w:r>
            <w:r>
              <w:rPr>
                <w:rFonts w:ascii="宋体" w:eastAsia="宋体" w:cs="MS Mincho"/>
                <w:b w:val="0"/>
                <w:color w:val="auto"/>
                <w:sz w:val="22"/>
                <w:szCs w:val="22"/>
                <w:highlight w:val="none"/>
              </w:rPr>
              <w:t>。</w:t>
            </w:r>
            <w:r>
              <w:rPr>
                <w:rFonts w:ascii="宋体" w:eastAsia="宋体"/>
                <w:b w:val="0"/>
                <w:color w:val="auto"/>
                <w:sz w:val="22"/>
                <w:szCs w:val="22"/>
                <w:highlight w:val="none"/>
              </w:rPr>
              <w:t>）</w:t>
            </w:r>
          </w:p>
          <w:p w14:paraId="7C4839AA">
            <w:pPr>
              <w:tabs>
                <w:tab w:val="center" w:pos="4483"/>
              </w:tabs>
              <w:adjustRightInd w:val="0"/>
              <w:spacing w:line="380" w:lineRule="exact"/>
              <w:ind w:firstLine="400"/>
              <w:rPr>
                <w:rFonts w:ascii="宋体" w:eastAsia="宋体" w:cs="宋体"/>
                <w:b w:val="0"/>
                <w:color w:val="auto"/>
                <w:sz w:val="22"/>
                <w:szCs w:val="22"/>
                <w:highlight w:val="none"/>
                <w:u w:val="single"/>
              </w:rPr>
            </w:pPr>
            <w:r>
              <w:rPr>
                <w:rFonts w:hint="eastAsia" w:ascii="宋体" w:eastAsia="宋体" w:cs="宋体"/>
                <w:b w:val="0"/>
                <w:color w:val="auto"/>
                <w:sz w:val="22"/>
                <w:szCs w:val="22"/>
                <w:highlight w:val="none"/>
              </w:rPr>
              <w:t>4、我单位参与本项目政府采购活动3年内其它重大违法记录（重大违法记录，是指投标供应商因违法经营受到刑事处罚或者责令停产停业、吊销许可证或者执照、较大数额罚款等行政处罚）情况声明：</w:t>
            </w:r>
            <w:r>
              <w:rPr>
                <w:rFonts w:hint="eastAsia" w:ascii="宋体" w:eastAsia="宋体" w:cs="宋体"/>
                <w:b w:val="0"/>
                <w:color w:val="auto"/>
                <w:sz w:val="22"/>
                <w:szCs w:val="22"/>
                <w:highlight w:val="none"/>
                <w:u w:val="single"/>
              </w:rPr>
              <w:t xml:space="preserve">                    </w:t>
            </w:r>
          </w:p>
          <w:p w14:paraId="52A6A0F0">
            <w:pPr>
              <w:tabs>
                <w:tab w:val="center" w:pos="4483"/>
              </w:tabs>
              <w:adjustRightInd w:val="0"/>
              <w:spacing w:line="380" w:lineRule="exact"/>
              <w:ind w:firstLine="400"/>
              <w:rPr>
                <w:rFonts w:ascii="宋体" w:eastAsia="宋体" w:cs="宋体"/>
                <w:b w:val="0"/>
                <w:color w:val="auto"/>
                <w:sz w:val="22"/>
                <w:szCs w:val="22"/>
                <w:highlight w:val="none"/>
              </w:rPr>
            </w:pPr>
            <w:r>
              <w:rPr>
                <w:rFonts w:hint="eastAsia" w:ascii="宋体" w:eastAsia="宋体" w:cs="宋体"/>
                <w:b w:val="0"/>
                <w:color w:val="auto"/>
                <w:sz w:val="22"/>
                <w:szCs w:val="22"/>
                <w:highlight w:val="none"/>
                <w:lang w:val="en-US" w:eastAsia="zh-CN"/>
              </w:rPr>
              <w:t>5</w:t>
            </w:r>
            <w:r>
              <w:rPr>
                <w:rFonts w:hint="eastAsia" w:ascii="宋体" w:eastAsia="宋体" w:cs="宋体"/>
                <w:b w:val="0"/>
                <w:color w:val="auto"/>
                <w:sz w:val="22"/>
                <w:szCs w:val="22"/>
                <w:highlight w:val="none"/>
              </w:rPr>
              <w:t>、我单位符合本项目特定资格条件：</w:t>
            </w:r>
            <w:r>
              <w:rPr>
                <w:rFonts w:hint="eastAsia" w:ascii="宋体" w:eastAsia="宋体" w:cs="宋体"/>
                <w:b w:val="0"/>
                <w:color w:val="auto"/>
                <w:sz w:val="22"/>
                <w:szCs w:val="22"/>
                <w:highlight w:val="none"/>
                <w:u w:val="single"/>
              </w:rPr>
              <w:t xml:space="preserve">         </w:t>
            </w:r>
            <w:r>
              <w:rPr>
                <w:rFonts w:hint="eastAsia" w:ascii="宋体" w:eastAsia="宋体" w:cs="宋体"/>
                <w:b w:val="0"/>
                <w:color w:val="auto"/>
                <w:sz w:val="22"/>
                <w:szCs w:val="22"/>
                <w:highlight w:val="none"/>
                <w:u w:val="single"/>
                <w:lang w:val="en-US" w:eastAsia="zh-CN"/>
              </w:rPr>
              <w:t>/</w:t>
            </w:r>
            <w:r>
              <w:rPr>
                <w:rFonts w:hint="eastAsia" w:ascii="宋体" w:eastAsia="宋体" w:cs="宋体"/>
                <w:b w:val="0"/>
                <w:color w:val="auto"/>
                <w:sz w:val="22"/>
                <w:szCs w:val="22"/>
                <w:highlight w:val="none"/>
                <w:u w:val="single"/>
              </w:rPr>
              <w:t xml:space="preserve">      </w:t>
            </w:r>
            <w:r>
              <w:rPr>
                <w:rFonts w:hint="eastAsia" w:ascii="宋体" w:eastAsia="宋体" w:cs="宋体"/>
                <w:b w:val="0"/>
                <w:color w:val="auto"/>
                <w:sz w:val="22"/>
                <w:szCs w:val="22"/>
                <w:highlight w:val="none"/>
              </w:rPr>
              <w:t>的要求，并在投标文件中提供了相应的证明材料（采购文件没有要求特定资格条件的，本条款空格处可以空白）</w:t>
            </w:r>
          </w:p>
          <w:p w14:paraId="5C2B4B0E">
            <w:pPr>
              <w:tabs>
                <w:tab w:val="center" w:pos="4483"/>
              </w:tabs>
              <w:adjustRightInd w:val="0"/>
              <w:spacing w:line="380" w:lineRule="exact"/>
              <w:ind w:firstLine="440" w:firstLineChars="200"/>
              <w:rPr>
                <w:rFonts w:ascii="宋体" w:eastAsia="宋体" w:cs="宋体"/>
                <w:b w:val="0"/>
                <w:color w:val="auto"/>
                <w:sz w:val="22"/>
                <w:szCs w:val="22"/>
                <w:highlight w:val="none"/>
              </w:rPr>
            </w:pPr>
            <w:r>
              <w:rPr>
                <w:rFonts w:hint="eastAsia" w:ascii="宋体" w:eastAsia="宋体" w:cs="宋体"/>
                <w:b w:val="0"/>
                <w:color w:val="auto"/>
                <w:sz w:val="22"/>
                <w:szCs w:val="22"/>
                <w:highlight w:val="none"/>
                <w:lang w:val="en-US" w:eastAsia="zh-CN"/>
              </w:rPr>
              <w:t>6</w:t>
            </w:r>
            <w:r>
              <w:rPr>
                <w:rFonts w:hint="eastAsia" w:ascii="宋体" w:eastAsia="宋体" w:cs="宋体"/>
                <w:b w:val="0"/>
                <w:color w:val="auto"/>
                <w:sz w:val="22"/>
                <w:szCs w:val="22"/>
                <w:highlight w:val="none"/>
              </w:rPr>
              <w:t>、我单位与参加本次项目同一合同项下政府采购活动的其他供应商不存在单位负责人为同一人或者直接控股、管理关系。</w:t>
            </w:r>
          </w:p>
          <w:p w14:paraId="63BAB982">
            <w:pPr>
              <w:tabs>
                <w:tab w:val="center" w:pos="4483"/>
              </w:tabs>
              <w:adjustRightInd w:val="0"/>
              <w:spacing w:line="380" w:lineRule="exact"/>
              <w:ind w:firstLine="440" w:firstLineChars="200"/>
              <w:rPr>
                <w:rFonts w:ascii="宋体" w:eastAsia="宋体"/>
                <w:bCs/>
                <w:color w:val="auto"/>
                <w:sz w:val="22"/>
                <w:szCs w:val="22"/>
                <w:highlight w:val="none"/>
              </w:rPr>
            </w:pPr>
            <w:r>
              <w:rPr>
                <w:rFonts w:hint="eastAsia" w:ascii="宋体" w:eastAsia="宋体" w:cs="宋体"/>
                <w:b w:val="0"/>
                <w:color w:val="auto"/>
                <w:sz w:val="22"/>
                <w:szCs w:val="22"/>
                <w:highlight w:val="none"/>
                <w:lang w:val="en-US" w:eastAsia="zh-CN"/>
              </w:rPr>
              <w:t>7</w:t>
            </w:r>
            <w:r>
              <w:rPr>
                <w:rFonts w:hint="eastAsia" w:ascii="宋体" w:eastAsia="宋体" w:cs="宋体"/>
                <w:b w:val="0"/>
                <w:color w:val="auto"/>
                <w:sz w:val="22"/>
                <w:szCs w:val="22"/>
                <w:highlight w:val="none"/>
              </w:rPr>
              <w:t>、本公司所提交的声明和陈述均是真实的、准确的。若与真实情况不符，本公司愿意承担由此而产生的一切后果。</w:t>
            </w:r>
          </w:p>
        </w:tc>
      </w:tr>
      <w:tr w14:paraId="77D99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14:paraId="57400EE9">
            <w:pPr>
              <w:pStyle w:val="2"/>
              <w:adjustRightInd w:val="0"/>
              <w:snapToGrid w:val="0"/>
              <w:spacing w:line="440" w:lineRule="exact"/>
              <w:rPr>
                <w:rFonts w:hAnsi="宋体" w:eastAsia="宋体"/>
                <w:b w:val="0"/>
                <w:color w:val="auto"/>
                <w:sz w:val="22"/>
                <w:highlight w:val="none"/>
              </w:rPr>
            </w:pPr>
            <w:r>
              <w:rPr>
                <w:rFonts w:hAnsi="宋体" w:eastAsia="宋体"/>
                <w:b w:val="0"/>
                <w:color w:val="auto"/>
                <w:sz w:val="22"/>
                <w:highlight w:val="none"/>
              </w:rPr>
              <w:t>投标供应商（盖章）：</w:t>
            </w:r>
          </w:p>
        </w:tc>
      </w:tr>
      <w:tr w14:paraId="20B4B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14:paraId="02E591FA">
            <w:pPr>
              <w:pStyle w:val="2"/>
              <w:adjustRightInd w:val="0"/>
              <w:snapToGrid w:val="0"/>
              <w:spacing w:line="440" w:lineRule="exact"/>
              <w:rPr>
                <w:rFonts w:hAnsi="宋体" w:eastAsia="宋体"/>
                <w:b w:val="0"/>
                <w:color w:val="auto"/>
                <w:sz w:val="22"/>
                <w:highlight w:val="none"/>
              </w:rPr>
            </w:pPr>
            <w:r>
              <w:rPr>
                <w:rFonts w:hAnsi="宋体" w:eastAsia="宋体"/>
                <w:b w:val="0"/>
                <w:color w:val="auto"/>
                <w:sz w:val="22"/>
                <w:highlight w:val="none"/>
              </w:rPr>
              <w:t>法定代表人或授权代表（签字或盖章）：</w:t>
            </w:r>
          </w:p>
        </w:tc>
      </w:tr>
      <w:tr w14:paraId="13913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14:paraId="613ADBA5">
            <w:pPr>
              <w:pStyle w:val="2"/>
              <w:adjustRightInd w:val="0"/>
              <w:snapToGrid w:val="0"/>
              <w:spacing w:line="440" w:lineRule="exact"/>
              <w:rPr>
                <w:rFonts w:hAnsi="宋体" w:eastAsia="宋体"/>
                <w:b w:val="0"/>
                <w:color w:val="auto"/>
                <w:sz w:val="22"/>
                <w:highlight w:val="none"/>
              </w:rPr>
            </w:pPr>
            <w:r>
              <w:rPr>
                <w:rFonts w:hAnsi="宋体" w:eastAsia="宋体"/>
                <w:b w:val="0"/>
                <w:color w:val="auto"/>
                <w:sz w:val="22"/>
                <w:highlight w:val="none"/>
              </w:rPr>
              <w:t>签署日期：</w:t>
            </w:r>
          </w:p>
        </w:tc>
      </w:tr>
    </w:tbl>
    <w:p w14:paraId="4F231467">
      <w:pPr>
        <w:autoSpaceDE w:val="0"/>
        <w:autoSpaceDN w:val="0"/>
        <w:adjustRightInd w:val="0"/>
        <w:spacing w:line="460" w:lineRule="atLeast"/>
        <w:jc w:val="center"/>
        <w:rPr>
          <w:rFonts w:ascii="宋体" w:eastAsia="宋体"/>
          <w:b w:val="0"/>
          <w:color w:val="auto"/>
          <w:sz w:val="36"/>
          <w:highlight w:val="none"/>
        </w:rPr>
      </w:pPr>
    </w:p>
    <w:p w14:paraId="3A67F09E">
      <w:pPr>
        <w:rPr>
          <w:rFonts w:hint="eastAsia" w:ascii="宋体" w:eastAsia="宋体"/>
          <w:b w:val="0"/>
          <w:color w:val="auto"/>
          <w:sz w:val="36"/>
          <w:highlight w:val="none"/>
        </w:rPr>
      </w:pPr>
      <w:r>
        <w:rPr>
          <w:rFonts w:hint="eastAsia" w:ascii="宋体" w:eastAsia="宋体"/>
          <w:b w:val="0"/>
          <w:color w:val="auto"/>
          <w:sz w:val="36"/>
          <w:highlight w:val="none"/>
        </w:rPr>
        <w:br w:type="page"/>
      </w:r>
    </w:p>
    <w:p w14:paraId="6C35D136">
      <w:pPr>
        <w:autoSpaceDE w:val="0"/>
        <w:autoSpaceDN w:val="0"/>
        <w:adjustRightInd w:val="0"/>
        <w:spacing w:line="460" w:lineRule="atLeast"/>
        <w:jc w:val="center"/>
        <w:rPr>
          <w:rFonts w:ascii="宋体" w:eastAsia="宋体"/>
          <w:b w:val="0"/>
          <w:color w:val="auto"/>
          <w:sz w:val="36"/>
          <w:highlight w:val="none"/>
        </w:rPr>
      </w:pPr>
      <w:r>
        <w:rPr>
          <w:rFonts w:hint="eastAsia" w:ascii="宋体" w:eastAsia="宋体"/>
          <w:b w:val="0"/>
          <w:color w:val="auto"/>
          <w:sz w:val="36"/>
          <w:highlight w:val="none"/>
        </w:rPr>
        <w:t>二、报价文件格式</w:t>
      </w:r>
    </w:p>
    <w:p w14:paraId="436F6924">
      <w:pPr>
        <w:autoSpaceDE w:val="0"/>
        <w:autoSpaceDN w:val="0"/>
        <w:adjustRightInd w:val="0"/>
        <w:spacing w:line="460" w:lineRule="atLeast"/>
        <w:jc w:val="left"/>
        <w:rPr>
          <w:rFonts w:ascii="宋体" w:eastAsia="宋体"/>
          <w:b w:val="0"/>
          <w:color w:val="auto"/>
          <w:sz w:val="36"/>
          <w:highlight w:val="none"/>
        </w:rPr>
      </w:pPr>
      <w:r>
        <w:rPr>
          <w:rFonts w:hint="eastAsia" w:ascii="宋体" w:eastAsia="宋体"/>
          <w:b w:val="0"/>
          <w:color w:val="auto"/>
          <w:sz w:val="30"/>
          <w:highlight w:val="none"/>
          <w:lang w:val="zh-CN"/>
        </w:rPr>
        <w:t>附件二</w:t>
      </w:r>
    </w:p>
    <w:p w14:paraId="464415ED">
      <w:pPr>
        <w:autoSpaceDE w:val="0"/>
        <w:autoSpaceDN w:val="0"/>
        <w:adjustRightInd w:val="0"/>
        <w:spacing w:line="460" w:lineRule="atLeast"/>
        <w:jc w:val="center"/>
        <w:rPr>
          <w:rFonts w:ascii="宋体" w:eastAsia="宋体"/>
          <w:b w:val="0"/>
          <w:color w:val="auto"/>
          <w:sz w:val="36"/>
          <w:highlight w:val="none"/>
          <w:lang w:val="zh-CN"/>
        </w:rPr>
      </w:pPr>
      <w:r>
        <w:rPr>
          <w:rFonts w:hint="eastAsia" w:ascii="宋体" w:eastAsia="宋体"/>
          <w:b w:val="0"/>
          <w:color w:val="auto"/>
          <w:sz w:val="36"/>
          <w:highlight w:val="none"/>
          <w:lang w:val="zh-CN"/>
        </w:rPr>
        <w:t>开标一览表</w:t>
      </w:r>
    </w:p>
    <w:p w14:paraId="60B4ECD4">
      <w:pPr>
        <w:autoSpaceDE w:val="0"/>
        <w:autoSpaceDN w:val="0"/>
        <w:adjustRightInd w:val="0"/>
        <w:rPr>
          <w:rFonts w:ascii="宋体" w:eastAsia="宋体"/>
          <w:b w:val="0"/>
          <w:color w:val="auto"/>
          <w:sz w:val="22"/>
          <w:highlight w:val="none"/>
          <w:u w:val="single"/>
        </w:rPr>
      </w:pPr>
      <w:r>
        <w:rPr>
          <w:rFonts w:hint="eastAsia" w:ascii="宋体" w:eastAsia="宋体"/>
          <w:b w:val="0"/>
          <w:color w:val="auto"/>
          <w:sz w:val="22"/>
          <w:szCs w:val="22"/>
          <w:highlight w:val="none"/>
          <w:lang w:val="zh-CN"/>
        </w:rPr>
        <w:t>供应商名称：</w:t>
      </w:r>
      <w:r>
        <w:rPr>
          <w:rFonts w:ascii="宋体" w:eastAsia="宋体"/>
          <w:b w:val="0"/>
          <w:color w:val="auto"/>
          <w:sz w:val="22"/>
          <w:szCs w:val="22"/>
          <w:highlight w:val="none"/>
          <w:u w:val="single"/>
          <w:lang w:val="zh-CN"/>
        </w:rPr>
        <w:t xml:space="preserve">             </w:t>
      </w:r>
      <w:r>
        <w:rPr>
          <w:rFonts w:ascii="宋体" w:eastAsia="宋体"/>
          <w:b w:val="0"/>
          <w:color w:val="auto"/>
          <w:sz w:val="22"/>
          <w:szCs w:val="22"/>
          <w:highlight w:val="none"/>
          <w:lang w:val="zh-CN"/>
        </w:rPr>
        <w:t xml:space="preserve">     </w:t>
      </w:r>
      <w:r>
        <w:rPr>
          <w:rFonts w:hint="eastAsia" w:ascii="宋体" w:eastAsia="宋体"/>
          <w:b w:val="0"/>
          <w:color w:val="auto"/>
          <w:sz w:val="22"/>
          <w:szCs w:val="22"/>
          <w:highlight w:val="none"/>
          <w:lang w:val="zh-CN"/>
        </w:rPr>
        <w:t xml:space="preserve">                     项目编号：</w:t>
      </w:r>
      <w:r>
        <w:rPr>
          <w:rFonts w:ascii="宋体" w:eastAsia="宋体"/>
          <w:b w:val="0"/>
          <w:color w:val="auto"/>
          <w:sz w:val="22"/>
          <w:szCs w:val="22"/>
          <w:highlight w:val="none"/>
          <w:u w:val="single"/>
          <w:lang w:val="zh-CN"/>
        </w:rPr>
        <w:t xml:space="preserve">         </w:t>
      </w:r>
      <w:r>
        <w:rPr>
          <w:rFonts w:ascii="宋体" w:eastAsia="宋体"/>
          <w:b w:val="0"/>
          <w:color w:val="auto"/>
          <w:sz w:val="22"/>
          <w:szCs w:val="22"/>
          <w:highlight w:val="none"/>
          <w:lang w:val="zh-CN"/>
        </w:rPr>
        <w:t xml:space="preserve"> </w:t>
      </w:r>
    </w:p>
    <w:tbl>
      <w:tblPr>
        <w:tblStyle w:val="2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121"/>
        <w:gridCol w:w="4400"/>
      </w:tblGrid>
      <w:tr w14:paraId="3518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835" w:type="dxa"/>
            <w:vAlign w:val="center"/>
          </w:tcPr>
          <w:p w14:paraId="6BF0D1B5">
            <w:pPr>
              <w:jc w:val="center"/>
              <w:rPr>
                <w:rFonts w:ascii="宋体" w:eastAsia="宋体"/>
                <w:b w:val="0"/>
                <w:color w:val="auto"/>
                <w:sz w:val="22"/>
                <w:szCs w:val="22"/>
                <w:highlight w:val="none"/>
              </w:rPr>
            </w:pPr>
            <w:r>
              <w:rPr>
                <w:rFonts w:hint="eastAsia" w:ascii="宋体" w:eastAsia="宋体"/>
                <w:b w:val="0"/>
                <w:color w:val="auto"/>
                <w:sz w:val="22"/>
                <w:szCs w:val="22"/>
                <w:highlight w:val="none"/>
              </w:rPr>
              <w:t>项目名称</w:t>
            </w:r>
          </w:p>
        </w:tc>
        <w:tc>
          <w:tcPr>
            <w:tcW w:w="2121" w:type="dxa"/>
            <w:vAlign w:val="center"/>
          </w:tcPr>
          <w:p w14:paraId="2F42C76C">
            <w:pPr>
              <w:jc w:val="center"/>
              <w:rPr>
                <w:rFonts w:ascii="宋体" w:eastAsia="宋体"/>
                <w:b w:val="0"/>
                <w:color w:val="auto"/>
                <w:sz w:val="22"/>
                <w:szCs w:val="22"/>
                <w:highlight w:val="none"/>
              </w:rPr>
            </w:pPr>
            <w:r>
              <w:rPr>
                <w:rFonts w:hint="eastAsia" w:ascii="宋体" w:eastAsia="宋体"/>
                <w:b w:val="0"/>
                <w:color w:val="auto"/>
                <w:sz w:val="22"/>
                <w:szCs w:val="22"/>
                <w:highlight w:val="none"/>
              </w:rPr>
              <w:t>预算金额（元）</w:t>
            </w:r>
          </w:p>
        </w:tc>
        <w:tc>
          <w:tcPr>
            <w:tcW w:w="4400" w:type="dxa"/>
            <w:vAlign w:val="center"/>
          </w:tcPr>
          <w:p w14:paraId="04296B00">
            <w:pPr>
              <w:jc w:val="center"/>
              <w:rPr>
                <w:rFonts w:ascii="宋体" w:eastAsia="宋体"/>
                <w:b w:val="0"/>
                <w:color w:val="auto"/>
                <w:sz w:val="22"/>
                <w:szCs w:val="22"/>
                <w:highlight w:val="none"/>
              </w:rPr>
            </w:pPr>
            <w:r>
              <w:rPr>
                <w:rFonts w:hint="eastAsia" w:ascii="宋体" w:eastAsia="宋体"/>
                <w:b w:val="0"/>
                <w:color w:val="auto"/>
                <w:sz w:val="22"/>
                <w:szCs w:val="22"/>
                <w:highlight w:val="none"/>
              </w:rPr>
              <w:t>投标价（元）</w:t>
            </w:r>
          </w:p>
        </w:tc>
      </w:tr>
      <w:tr w14:paraId="20308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0" w:hRule="atLeast"/>
        </w:trPr>
        <w:tc>
          <w:tcPr>
            <w:tcW w:w="2835" w:type="dxa"/>
            <w:vAlign w:val="center"/>
          </w:tcPr>
          <w:p w14:paraId="38C0941A">
            <w:pPr>
              <w:jc w:val="center"/>
              <w:rPr>
                <w:rFonts w:hint="eastAsia" w:ascii="宋体" w:eastAsia="宋体" w:cs="宋体"/>
                <w:b w:val="0"/>
                <w:color w:val="auto"/>
                <w:sz w:val="22"/>
                <w:szCs w:val="22"/>
                <w:highlight w:val="none"/>
                <w:lang w:eastAsia="zh-CN"/>
              </w:rPr>
            </w:pPr>
            <w:r>
              <w:rPr>
                <w:rFonts w:hint="eastAsia" w:ascii="宋体" w:eastAsia="宋体" w:cs="宋体"/>
                <w:b w:val="0"/>
                <w:color w:val="auto"/>
                <w:sz w:val="22"/>
                <w:szCs w:val="22"/>
                <w:highlight w:val="none"/>
                <w:lang w:eastAsia="zh-CN"/>
              </w:rPr>
              <w:t>乐清市人民医院食堂轻质白油采购(第二次)</w:t>
            </w:r>
          </w:p>
        </w:tc>
        <w:tc>
          <w:tcPr>
            <w:tcW w:w="2121" w:type="dxa"/>
            <w:vAlign w:val="center"/>
          </w:tcPr>
          <w:p w14:paraId="72B006F1">
            <w:pPr>
              <w:jc w:val="center"/>
              <w:rPr>
                <w:rFonts w:hint="eastAsia" w:ascii="宋体" w:eastAsia="宋体" w:cs="宋体"/>
                <w:b w:val="0"/>
                <w:color w:val="auto"/>
                <w:sz w:val="22"/>
                <w:szCs w:val="22"/>
                <w:highlight w:val="none"/>
                <w:lang w:eastAsia="zh-CN"/>
              </w:rPr>
            </w:pPr>
            <w:r>
              <w:rPr>
                <w:rFonts w:hint="eastAsia" w:ascii="宋体" w:eastAsia="宋体" w:cs="宋体"/>
                <w:b w:val="0"/>
                <w:color w:val="auto"/>
                <w:sz w:val="22"/>
                <w:szCs w:val="22"/>
                <w:highlight w:val="none"/>
                <w:lang w:eastAsia="zh-CN"/>
              </w:rPr>
              <w:t>634000</w:t>
            </w:r>
          </w:p>
        </w:tc>
        <w:tc>
          <w:tcPr>
            <w:tcW w:w="4400" w:type="dxa"/>
            <w:vAlign w:val="center"/>
          </w:tcPr>
          <w:p w14:paraId="61CFFAC1">
            <w:pPr>
              <w:rPr>
                <w:rFonts w:ascii="宋体" w:eastAsia="宋体"/>
                <w:b w:val="0"/>
                <w:color w:val="auto"/>
                <w:sz w:val="22"/>
                <w:szCs w:val="22"/>
                <w:highlight w:val="none"/>
              </w:rPr>
            </w:pPr>
            <w:r>
              <w:rPr>
                <w:rFonts w:hint="eastAsia" w:ascii="宋体" w:eastAsia="宋体"/>
                <w:b w:val="0"/>
                <w:color w:val="auto"/>
                <w:sz w:val="22"/>
                <w:szCs w:val="22"/>
                <w:highlight w:val="none"/>
              </w:rPr>
              <w:t>大写：</w:t>
            </w:r>
          </w:p>
          <w:p w14:paraId="5722B287">
            <w:pPr>
              <w:widowControl/>
              <w:jc w:val="left"/>
              <w:rPr>
                <w:rFonts w:ascii="宋体" w:eastAsia="宋体"/>
                <w:b w:val="0"/>
                <w:color w:val="auto"/>
                <w:sz w:val="22"/>
                <w:szCs w:val="22"/>
                <w:highlight w:val="none"/>
              </w:rPr>
            </w:pPr>
            <w:r>
              <w:rPr>
                <w:rFonts w:hint="eastAsia" w:ascii="宋体" w:eastAsia="宋体"/>
                <w:b w:val="0"/>
                <w:color w:val="auto"/>
                <w:sz w:val="22"/>
                <w:szCs w:val="22"/>
                <w:highlight w:val="none"/>
              </w:rPr>
              <w:t>小写：</w:t>
            </w:r>
          </w:p>
        </w:tc>
      </w:tr>
    </w:tbl>
    <w:p w14:paraId="090C9E4C">
      <w:pPr>
        <w:pStyle w:val="2"/>
        <w:spacing w:line="440" w:lineRule="atLeast"/>
        <w:rPr>
          <w:rFonts w:hAnsi="宋体" w:eastAsia="宋体"/>
          <w:b w:val="0"/>
          <w:color w:val="auto"/>
          <w:sz w:val="22"/>
          <w:highlight w:val="none"/>
        </w:rPr>
      </w:pPr>
      <w:r>
        <w:rPr>
          <w:rFonts w:hint="eastAsia" w:hAnsi="宋体" w:eastAsia="宋体"/>
          <w:b w:val="0"/>
          <w:color w:val="auto"/>
          <w:sz w:val="22"/>
          <w:highlight w:val="none"/>
        </w:rPr>
        <w:t>★开标一览表中投标报价为符合采购文件要求的所有有关费用。</w:t>
      </w:r>
    </w:p>
    <w:p w14:paraId="484C6EF6">
      <w:pPr>
        <w:spacing w:line="440" w:lineRule="atLeast"/>
        <w:rPr>
          <w:rFonts w:ascii="宋体" w:eastAsia="宋体"/>
          <w:b w:val="0"/>
          <w:color w:val="auto"/>
          <w:sz w:val="22"/>
          <w:szCs w:val="22"/>
          <w:highlight w:val="none"/>
        </w:rPr>
      </w:pPr>
      <w:r>
        <w:rPr>
          <w:rFonts w:hint="eastAsia" w:eastAsia="宋体"/>
          <w:b w:val="0"/>
          <w:color w:val="auto"/>
          <w:sz w:val="22"/>
          <w:highlight w:val="none"/>
        </w:rPr>
        <w:t>★不提供此表格的将视为没有实质性响应采购文件。</w:t>
      </w:r>
    </w:p>
    <w:p w14:paraId="60D31372">
      <w:pPr>
        <w:spacing w:line="400" w:lineRule="atLeast"/>
        <w:rPr>
          <w:rFonts w:ascii="宋体" w:eastAsia="宋体"/>
          <w:b w:val="0"/>
          <w:color w:val="auto"/>
          <w:sz w:val="22"/>
          <w:szCs w:val="22"/>
          <w:highlight w:val="none"/>
        </w:rPr>
      </w:pPr>
    </w:p>
    <w:p w14:paraId="2114D3B5">
      <w:pPr>
        <w:widowControl/>
        <w:spacing w:line="400" w:lineRule="atLeast"/>
        <w:jc w:val="left"/>
        <w:rPr>
          <w:rFonts w:ascii="宋体" w:eastAsia="宋体"/>
          <w:b w:val="0"/>
          <w:color w:val="auto"/>
          <w:sz w:val="22"/>
          <w:highlight w:val="none"/>
        </w:rPr>
      </w:pPr>
      <w:r>
        <w:rPr>
          <w:rFonts w:hint="eastAsia" w:ascii="宋体" w:eastAsia="宋体"/>
          <w:b w:val="0"/>
          <w:color w:val="auto"/>
          <w:sz w:val="22"/>
          <w:highlight w:val="none"/>
        </w:rPr>
        <w:t>供应商全称（盖章）：</w:t>
      </w:r>
    </w:p>
    <w:p w14:paraId="1D7472F1">
      <w:pPr>
        <w:widowControl/>
        <w:spacing w:line="400" w:lineRule="atLeast"/>
        <w:jc w:val="left"/>
        <w:rPr>
          <w:rFonts w:ascii="宋体" w:eastAsia="宋体"/>
          <w:b w:val="0"/>
          <w:color w:val="auto"/>
          <w:sz w:val="22"/>
          <w:highlight w:val="none"/>
        </w:rPr>
      </w:pPr>
      <w:r>
        <w:rPr>
          <w:rFonts w:hint="eastAsia" w:ascii="宋体" w:eastAsia="宋体"/>
          <w:b w:val="0"/>
          <w:color w:val="auto"/>
          <w:sz w:val="22"/>
          <w:highlight w:val="none"/>
        </w:rPr>
        <w:t>法定代表人或授权代表（签字或盖章）：</w:t>
      </w:r>
    </w:p>
    <w:p w14:paraId="06B2BD87">
      <w:pPr>
        <w:widowControl/>
        <w:spacing w:line="400" w:lineRule="atLeast"/>
        <w:jc w:val="left"/>
        <w:rPr>
          <w:rFonts w:ascii="宋体" w:eastAsia="宋体"/>
          <w:b w:val="0"/>
          <w:color w:val="auto"/>
          <w:sz w:val="22"/>
          <w:highlight w:val="none"/>
        </w:rPr>
      </w:pPr>
      <w:r>
        <w:rPr>
          <w:rFonts w:hint="eastAsia" w:ascii="宋体" w:eastAsia="宋体"/>
          <w:b w:val="0"/>
          <w:color w:val="auto"/>
          <w:sz w:val="22"/>
          <w:highlight w:val="none"/>
        </w:rPr>
        <w:t>日期：</w:t>
      </w:r>
    </w:p>
    <w:p w14:paraId="441B1A78">
      <w:pPr>
        <w:rPr>
          <w:rFonts w:ascii="宋体" w:eastAsia="宋体" w:cs="仿宋_GB2312"/>
          <w:b w:val="0"/>
          <w:color w:val="auto"/>
          <w:kern w:val="2"/>
          <w:sz w:val="22"/>
          <w:szCs w:val="22"/>
          <w:highlight w:val="none"/>
        </w:rPr>
      </w:pPr>
    </w:p>
    <w:p w14:paraId="32D70CCD">
      <w:pPr>
        <w:rPr>
          <w:rFonts w:ascii="宋体" w:eastAsia="宋体" w:cs="仿宋_GB2312"/>
          <w:b w:val="0"/>
          <w:color w:val="auto"/>
          <w:kern w:val="2"/>
          <w:sz w:val="22"/>
          <w:szCs w:val="22"/>
          <w:highlight w:val="none"/>
        </w:rPr>
      </w:pPr>
    </w:p>
    <w:p w14:paraId="35EFAD4B">
      <w:pPr>
        <w:rPr>
          <w:rFonts w:ascii="宋体" w:eastAsia="宋体" w:cs="仿宋_GB2312"/>
          <w:b w:val="0"/>
          <w:color w:val="auto"/>
          <w:kern w:val="2"/>
          <w:sz w:val="22"/>
          <w:szCs w:val="22"/>
          <w:highlight w:val="none"/>
        </w:rPr>
      </w:pPr>
    </w:p>
    <w:p w14:paraId="0011BCC5">
      <w:pPr>
        <w:pStyle w:val="2"/>
        <w:spacing w:line="360" w:lineRule="exact"/>
        <w:rPr>
          <w:rFonts w:hAnsi="宋体" w:eastAsia="宋体"/>
          <w:b w:val="0"/>
          <w:color w:val="auto"/>
          <w:sz w:val="30"/>
          <w:highlight w:val="none"/>
        </w:rPr>
        <w:sectPr>
          <w:footerReference r:id="rId5" w:type="first"/>
          <w:headerReference r:id="rId3" w:type="default"/>
          <w:footerReference r:id="rId4" w:type="default"/>
          <w:pgSz w:w="11906" w:h="16838"/>
          <w:pgMar w:top="1440" w:right="1361" w:bottom="1440" w:left="1361" w:header="851" w:footer="992" w:gutter="0"/>
          <w:pgNumType w:start="0"/>
          <w:cols w:space="0" w:num="1"/>
          <w:titlePg/>
          <w:docGrid w:linePitch="312" w:charSpace="0"/>
        </w:sectPr>
      </w:pPr>
    </w:p>
    <w:p w14:paraId="44318031">
      <w:pPr>
        <w:pStyle w:val="2"/>
        <w:spacing w:line="360" w:lineRule="exact"/>
        <w:rPr>
          <w:rFonts w:hAnsi="宋体" w:eastAsia="宋体"/>
          <w:b w:val="0"/>
          <w:color w:val="auto"/>
          <w:sz w:val="30"/>
          <w:highlight w:val="none"/>
        </w:rPr>
      </w:pPr>
      <w:r>
        <w:rPr>
          <w:rFonts w:hint="eastAsia" w:hAnsi="宋体" w:eastAsia="宋体"/>
          <w:b w:val="0"/>
          <w:color w:val="auto"/>
          <w:sz w:val="30"/>
          <w:highlight w:val="none"/>
        </w:rPr>
        <w:t>附件三</w:t>
      </w:r>
    </w:p>
    <w:p w14:paraId="5F77ECA6">
      <w:pPr>
        <w:autoSpaceDE w:val="0"/>
        <w:autoSpaceDN w:val="0"/>
        <w:adjustRightInd w:val="0"/>
        <w:spacing w:line="500" w:lineRule="atLeast"/>
        <w:jc w:val="center"/>
        <w:rPr>
          <w:rFonts w:ascii="宋体" w:eastAsia="宋体"/>
          <w:b w:val="0"/>
          <w:color w:val="auto"/>
          <w:sz w:val="36"/>
          <w:highlight w:val="none"/>
          <w:lang w:val="zh-CN"/>
        </w:rPr>
      </w:pPr>
      <w:r>
        <w:rPr>
          <w:rFonts w:hint="eastAsia" w:ascii="宋体" w:eastAsia="宋体"/>
          <w:b w:val="0"/>
          <w:color w:val="auto"/>
          <w:sz w:val="36"/>
          <w:highlight w:val="none"/>
          <w:lang w:val="zh-CN"/>
        </w:rPr>
        <w:t>投标货物数量、价格表</w:t>
      </w:r>
    </w:p>
    <w:p w14:paraId="1F593909">
      <w:pPr>
        <w:adjustRightInd w:val="0"/>
        <w:snapToGrid w:val="0"/>
        <w:spacing w:line="440" w:lineRule="atLeast"/>
        <w:jc w:val="right"/>
        <w:rPr>
          <w:rFonts w:ascii="宋体" w:eastAsia="宋体"/>
          <w:b w:val="0"/>
          <w:color w:val="auto"/>
          <w:kern w:val="2"/>
          <w:sz w:val="22"/>
          <w:szCs w:val="22"/>
          <w:highlight w:val="none"/>
        </w:rPr>
      </w:pPr>
      <w:r>
        <w:rPr>
          <w:rFonts w:hint="eastAsia" w:ascii="宋体" w:eastAsia="宋体"/>
          <w:b w:val="0"/>
          <w:color w:val="auto"/>
          <w:kern w:val="2"/>
          <w:sz w:val="22"/>
          <w:szCs w:val="22"/>
          <w:highlight w:val="none"/>
        </w:rPr>
        <w:t>（价格单位：元）</w:t>
      </w:r>
    </w:p>
    <w:tbl>
      <w:tblPr>
        <w:tblStyle w:val="26"/>
        <w:tblW w:w="9371" w:type="dxa"/>
        <w:tblInd w:w="93"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0" w:type="dxa"/>
          <w:left w:w="108" w:type="dxa"/>
          <w:bottom w:w="0" w:type="dxa"/>
          <w:right w:w="108" w:type="dxa"/>
        </w:tblCellMar>
      </w:tblPr>
      <w:tblGrid>
        <w:gridCol w:w="1291"/>
        <w:gridCol w:w="1418"/>
        <w:gridCol w:w="1275"/>
        <w:gridCol w:w="1973"/>
        <w:gridCol w:w="1382"/>
        <w:gridCol w:w="2032"/>
      </w:tblGrid>
      <w:tr w14:paraId="0FD42A4C">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90" w:hRule="atLeast"/>
        </w:trPr>
        <w:tc>
          <w:tcPr>
            <w:tcW w:w="1291" w:type="dxa"/>
            <w:shd w:val="clear" w:color="auto" w:fill="auto"/>
            <w:vAlign w:val="center"/>
          </w:tcPr>
          <w:p w14:paraId="3CA3E2B7">
            <w:pPr>
              <w:widowControl/>
              <w:spacing w:line="460" w:lineRule="exact"/>
              <w:jc w:val="center"/>
              <w:rPr>
                <w:rFonts w:ascii="宋体" w:eastAsia="宋体" w:cs="宋体"/>
                <w:b w:val="0"/>
                <w:sz w:val="22"/>
                <w:szCs w:val="22"/>
                <w:highlight w:val="none"/>
              </w:rPr>
            </w:pPr>
            <w:r>
              <w:rPr>
                <w:rFonts w:hint="eastAsia" w:ascii="宋体" w:eastAsia="宋体" w:cs="宋体"/>
                <w:b w:val="0"/>
                <w:sz w:val="22"/>
                <w:szCs w:val="22"/>
                <w:highlight w:val="none"/>
              </w:rPr>
              <w:t>物品名称</w:t>
            </w:r>
          </w:p>
        </w:tc>
        <w:tc>
          <w:tcPr>
            <w:tcW w:w="1418" w:type="dxa"/>
            <w:shd w:val="clear" w:color="auto" w:fill="auto"/>
            <w:vAlign w:val="center"/>
          </w:tcPr>
          <w:p w14:paraId="54141EE7">
            <w:pPr>
              <w:widowControl/>
              <w:spacing w:line="460" w:lineRule="exact"/>
              <w:jc w:val="center"/>
              <w:rPr>
                <w:rFonts w:ascii="宋体" w:eastAsia="宋体" w:cs="宋体"/>
                <w:b w:val="0"/>
                <w:sz w:val="22"/>
                <w:szCs w:val="22"/>
                <w:highlight w:val="none"/>
              </w:rPr>
            </w:pPr>
            <w:r>
              <w:rPr>
                <w:rFonts w:hint="eastAsia" w:ascii="宋体" w:eastAsia="宋体" w:cs="宋体"/>
                <w:b w:val="0"/>
                <w:sz w:val="22"/>
                <w:szCs w:val="22"/>
                <w:highlight w:val="none"/>
              </w:rPr>
              <w:t>规格</w:t>
            </w:r>
          </w:p>
        </w:tc>
        <w:tc>
          <w:tcPr>
            <w:tcW w:w="1275" w:type="dxa"/>
            <w:shd w:val="clear" w:color="auto" w:fill="auto"/>
            <w:vAlign w:val="center"/>
          </w:tcPr>
          <w:p w14:paraId="156C1DF7">
            <w:pPr>
              <w:widowControl/>
              <w:spacing w:line="460" w:lineRule="exact"/>
              <w:jc w:val="center"/>
              <w:rPr>
                <w:rFonts w:ascii="宋体" w:eastAsia="宋体" w:cs="宋体"/>
                <w:b w:val="0"/>
                <w:sz w:val="22"/>
                <w:szCs w:val="22"/>
                <w:highlight w:val="none"/>
              </w:rPr>
            </w:pPr>
            <w:r>
              <w:rPr>
                <w:rFonts w:hint="eastAsia" w:ascii="宋体" w:eastAsia="宋体" w:cs="宋体"/>
                <w:b w:val="0"/>
                <w:sz w:val="22"/>
                <w:szCs w:val="22"/>
                <w:highlight w:val="none"/>
              </w:rPr>
              <w:t>年用量</w:t>
            </w:r>
          </w:p>
        </w:tc>
        <w:tc>
          <w:tcPr>
            <w:tcW w:w="1973" w:type="dxa"/>
            <w:tcBorders>
              <w:right w:val="single" w:color="auto" w:sz="4" w:space="0"/>
            </w:tcBorders>
            <w:vAlign w:val="center"/>
          </w:tcPr>
          <w:p w14:paraId="069BDC6A">
            <w:pPr>
              <w:widowControl/>
              <w:spacing w:line="460" w:lineRule="exact"/>
              <w:jc w:val="center"/>
              <w:rPr>
                <w:rFonts w:ascii="宋体" w:eastAsia="宋体" w:cs="宋体"/>
                <w:b w:val="0"/>
                <w:sz w:val="22"/>
                <w:szCs w:val="22"/>
                <w:highlight w:val="none"/>
              </w:rPr>
            </w:pPr>
            <w:r>
              <w:rPr>
                <w:rFonts w:ascii="宋体" w:eastAsia="宋体" w:cs="宋体"/>
                <w:b w:val="0"/>
                <w:sz w:val="22"/>
                <w:szCs w:val="22"/>
                <w:highlight w:val="none"/>
              </w:rPr>
              <w:t>采购预算</w:t>
            </w:r>
          </w:p>
        </w:tc>
        <w:tc>
          <w:tcPr>
            <w:tcW w:w="1382" w:type="dxa"/>
            <w:tcBorders>
              <w:left w:val="single" w:color="auto" w:sz="4" w:space="0"/>
            </w:tcBorders>
            <w:vAlign w:val="center"/>
          </w:tcPr>
          <w:p w14:paraId="3BC10606">
            <w:pPr>
              <w:widowControl/>
              <w:spacing w:line="460" w:lineRule="exact"/>
              <w:jc w:val="center"/>
              <w:rPr>
                <w:rFonts w:ascii="宋体" w:eastAsia="宋体" w:cs="宋体"/>
                <w:b w:val="0"/>
                <w:sz w:val="22"/>
                <w:szCs w:val="22"/>
                <w:highlight w:val="none"/>
              </w:rPr>
            </w:pPr>
            <w:r>
              <w:rPr>
                <w:rFonts w:hint="eastAsia" w:ascii="宋体" w:eastAsia="宋体" w:cs="宋体"/>
                <w:b w:val="0"/>
                <w:sz w:val="22"/>
                <w:szCs w:val="22"/>
                <w:highlight w:val="none"/>
              </w:rPr>
              <w:t>单价（含税）</w:t>
            </w:r>
          </w:p>
        </w:tc>
        <w:tc>
          <w:tcPr>
            <w:tcW w:w="2032" w:type="dxa"/>
            <w:vAlign w:val="center"/>
          </w:tcPr>
          <w:p w14:paraId="0D6FCC59">
            <w:pPr>
              <w:widowControl/>
              <w:spacing w:line="460" w:lineRule="exact"/>
              <w:jc w:val="center"/>
              <w:rPr>
                <w:rFonts w:ascii="宋体" w:eastAsia="宋体" w:cs="宋体"/>
                <w:b w:val="0"/>
                <w:sz w:val="22"/>
                <w:szCs w:val="22"/>
                <w:highlight w:val="none"/>
              </w:rPr>
            </w:pPr>
            <w:r>
              <w:rPr>
                <w:rFonts w:hint="eastAsia" w:ascii="宋体" w:eastAsia="宋体" w:cs="宋体"/>
                <w:b w:val="0"/>
                <w:sz w:val="22"/>
                <w:szCs w:val="22"/>
                <w:highlight w:val="none"/>
              </w:rPr>
              <w:t>总价（含税）</w:t>
            </w:r>
          </w:p>
        </w:tc>
      </w:tr>
      <w:tr w14:paraId="6662AE20">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1291" w:type="dxa"/>
            <w:shd w:val="clear" w:color="auto" w:fill="auto"/>
            <w:vAlign w:val="center"/>
          </w:tcPr>
          <w:p w14:paraId="5842C022">
            <w:pPr>
              <w:widowControl/>
              <w:spacing w:line="460" w:lineRule="exact"/>
              <w:jc w:val="center"/>
              <w:rPr>
                <w:rFonts w:ascii="宋体" w:eastAsia="宋体" w:cs="宋体"/>
                <w:b w:val="0"/>
                <w:sz w:val="22"/>
                <w:szCs w:val="22"/>
                <w:highlight w:val="none"/>
              </w:rPr>
            </w:pPr>
            <w:r>
              <w:rPr>
                <w:rFonts w:hint="eastAsia" w:ascii="宋体" w:eastAsia="宋体"/>
                <w:b w:val="0"/>
                <w:sz w:val="22"/>
                <w:szCs w:val="22"/>
                <w:highlight w:val="none"/>
              </w:rPr>
              <w:t>轻质白油</w:t>
            </w:r>
          </w:p>
        </w:tc>
        <w:tc>
          <w:tcPr>
            <w:tcW w:w="1418" w:type="dxa"/>
            <w:shd w:val="clear" w:color="auto" w:fill="auto"/>
            <w:vAlign w:val="center"/>
          </w:tcPr>
          <w:p w14:paraId="354425DB">
            <w:pPr>
              <w:widowControl/>
              <w:spacing w:line="460" w:lineRule="exact"/>
              <w:jc w:val="center"/>
              <w:rPr>
                <w:rFonts w:ascii="宋体" w:eastAsia="宋体" w:cs="Calibri"/>
                <w:b w:val="0"/>
                <w:sz w:val="22"/>
                <w:szCs w:val="22"/>
                <w:highlight w:val="none"/>
              </w:rPr>
            </w:pPr>
            <w:r>
              <w:rPr>
                <w:rFonts w:ascii="宋体" w:eastAsia="宋体" w:cs="Calibri"/>
                <w:b w:val="0"/>
                <w:sz w:val="22"/>
                <w:szCs w:val="22"/>
                <w:highlight w:val="none"/>
              </w:rPr>
              <w:t>W2</w:t>
            </w:r>
            <w:r>
              <w:rPr>
                <w:rFonts w:hint="eastAsia" w:ascii="宋体" w:eastAsia="宋体" w:cs="Calibri"/>
                <w:b w:val="0"/>
                <w:sz w:val="22"/>
                <w:szCs w:val="22"/>
                <w:highlight w:val="none"/>
              </w:rPr>
              <w:t>-</w:t>
            </w:r>
            <w:r>
              <w:rPr>
                <w:rFonts w:ascii="宋体" w:eastAsia="宋体" w:cs="Calibri"/>
                <w:b w:val="0"/>
                <w:sz w:val="22"/>
                <w:szCs w:val="22"/>
                <w:highlight w:val="none"/>
              </w:rPr>
              <w:t>100</w:t>
            </w:r>
          </w:p>
        </w:tc>
        <w:tc>
          <w:tcPr>
            <w:tcW w:w="1275" w:type="dxa"/>
            <w:shd w:val="clear" w:color="auto" w:fill="auto"/>
            <w:vAlign w:val="center"/>
          </w:tcPr>
          <w:p w14:paraId="339AD5E8">
            <w:pPr>
              <w:widowControl/>
              <w:spacing w:line="460" w:lineRule="exact"/>
              <w:jc w:val="center"/>
              <w:rPr>
                <w:rFonts w:ascii="宋体" w:eastAsia="宋体" w:cs="Calibri"/>
                <w:b w:val="0"/>
                <w:sz w:val="22"/>
                <w:szCs w:val="22"/>
                <w:highlight w:val="none"/>
              </w:rPr>
            </w:pPr>
            <w:r>
              <w:rPr>
                <w:rFonts w:hint="eastAsia" w:ascii="宋体" w:eastAsia="宋体" w:cs="Calibri"/>
                <w:b w:val="0"/>
                <w:sz w:val="22"/>
                <w:szCs w:val="22"/>
                <w:highlight w:val="none"/>
                <w:lang w:val="en-US" w:eastAsia="zh-CN"/>
              </w:rPr>
              <w:t>50</w:t>
            </w:r>
            <w:r>
              <w:rPr>
                <w:rFonts w:hint="eastAsia" w:ascii="宋体" w:eastAsia="宋体" w:cs="Calibri"/>
                <w:b w:val="0"/>
                <w:sz w:val="22"/>
                <w:szCs w:val="22"/>
                <w:highlight w:val="none"/>
              </w:rPr>
              <w:t>吨</w:t>
            </w:r>
          </w:p>
        </w:tc>
        <w:tc>
          <w:tcPr>
            <w:tcW w:w="1973" w:type="dxa"/>
            <w:tcBorders>
              <w:right w:val="single" w:color="auto" w:sz="4" w:space="0"/>
            </w:tcBorders>
          </w:tcPr>
          <w:p w14:paraId="1A91A764">
            <w:pPr>
              <w:widowControl/>
              <w:spacing w:line="460" w:lineRule="exact"/>
              <w:jc w:val="center"/>
              <w:rPr>
                <w:rFonts w:hint="eastAsia" w:ascii="宋体" w:eastAsia="宋体" w:cs="Calibri"/>
                <w:b w:val="0"/>
                <w:sz w:val="22"/>
                <w:szCs w:val="22"/>
                <w:highlight w:val="none"/>
                <w:lang w:eastAsia="zh-CN"/>
              </w:rPr>
            </w:pPr>
            <w:r>
              <w:rPr>
                <w:rFonts w:hint="eastAsia" w:ascii="宋体" w:eastAsia="宋体" w:cs="Calibri"/>
                <w:b w:val="0"/>
                <w:sz w:val="22"/>
                <w:szCs w:val="22"/>
                <w:highlight w:val="none"/>
                <w:lang w:eastAsia="zh-CN"/>
              </w:rPr>
              <w:t>634000</w:t>
            </w:r>
          </w:p>
        </w:tc>
        <w:tc>
          <w:tcPr>
            <w:tcW w:w="1382" w:type="dxa"/>
            <w:tcBorders>
              <w:left w:val="single" w:color="auto" w:sz="4" w:space="0"/>
            </w:tcBorders>
          </w:tcPr>
          <w:p w14:paraId="038D2F4F">
            <w:pPr>
              <w:widowControl/>
              <w:spacing w:line="460" w:lineRule="exact"/>
              <w:jc w:val="center"/>
              <w:rPr>
                <w:rFonts w:ascii="宋体" w:eastAsia="宋体" w:cs="Calibri"/>
                <w:b w:val="0"/>
                <w:sz w:val="22"/>
                <w:szCs w:val="22"/>
                <w:highlight w:val="none"/>
              </w:rPr>
            </w:pPr>
          </w:p>
        </w:tc>
        <w:tc>
          <w:tcPr>
            <w:tcW w:w="2032" w:type="dxa"/>
          </w:tcPr>
          <w:p w14:paraId="5F5EC130">
            <w:pPr>
              <w:widowControl/>
              <w:spacing w:line="460" w:lineRule="exact"/>
              <w:jc w:val="center"/>
              <w:rPr>
                <w:rFonts w:ascii="宋体" w:eastAsia="宋体" w:cs="Calibri"/>
                <w:b w:val="0"/>
                <w:sz w:val="22"/>
                <w:szCs w:val="22"/>
                <w:highlight w:val="none"/>
              </w:rPr>
            </w:pPr>
          </w:p>
        </w:tc>
      </w:tr>
      <w:tr w14:paraId="7D3DA3FD">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7339" w:type="dxa"/>
            <w:gridSpan w:val="5"/>
            <w:shd w:val="clear" w:color="auto" w:fill="auto"/>
            <w:vAlign w:val="center"/>
          </w:tcPr>
          <w:p w14:paraId="56F3A304">
            <w:pPr>
              <w:widowControl/>
              <w:spacing w:line="460" w:lineRule="exact"/>
              <w:jc w:val="center"/>
              <w:rPr>
                <w:rFonts w:ascii="宋体" w:eastAsia="宋体" w:cs="宋体"/>
                <w:b w:val="0"/>
                <w:sz w:val="22"/>
                <w:szCs w:val="22"/>
                <w:highlight w:val="none"/>
              </w:rPr>
            </w:pPr>
            <w:r>
              <w:rPr>
                <w:rFonts w:hint="eastAsia" w:ascii="宋体" w:eastAsia="宋体" w:cs="宋体"/>
                <w:b w:val="0"/>
                <w:sz w:val="22"/>
                <w:szCs w:val="22"/>
                <w:highlight w:val="none"/>
              </w:rPr>
              <w:t>合计</w:t>
            </w:r>
          </w:p>
        </w:tc>
        <w:tc>
          <w:tcPr>
            <w:tcW w:w="2032" w:type="dxa"/>
          </w:tcPr>
          <w:p w14:paraId="0881A5A9">
            <w:pPr>
              <w:widowControl/>
              <w:spacing w:line="460" w:lineRule="exact"/>
              <w:jc w:val="center"/>
              <w:rPr>
                <w:rFonts w:ascii="宋体" w:eastAsia="宋体" w:cs="宋体"/>
                <w:b w:val="0"/>
                <w:sz w:val="22"/>
                <w:szCs w:val="22"/>
                <w:highlight w:val="none"/>
              </w:rPr>
            </w:pPr>
          </w:p>
        </w:tc>
      </w:tr>
      <w:tr w14:paraId="6AAE60A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9371" w:type="dxa"/>
            <w:gridSpan w:val="6"/>
            <w:shd w:val="clear" w:color="auto" w:fill="auto"/>
            <w:vAlign w:val="center"/>
          </w:tcPr>
          <w:p w14:paraId="4382A1E3">
            <w:pPr>
              <w:widowControl/>
              <w:spacing w:line="460" w:lineRule="exact"/>
              <w:rPr>
                <w:rFonts w:ascii="宋体" w:eastAsia="宋体" w:cs="宋体"/>
                <w:b w:val="0"/>
                <w:sz w:val="22"/>
                <w:szCs w:val="22"/>
                <w:highlight w:val="none"/>
              </w:rPr>
            </w:pPr>
            <w:r>
              <w:rPr>
                <w:rFonts w:hint="eastAsia" w:ascii="宋体" w:eastAsia="宋体" w:cs="宋体"/>
                <w:b w:val="0"/>
                <w:sz w:val="22"/>
                <w:szCs w:val="22"/>
                <w:highlight w:val="none"/>
              </w:rPr>
              <w:t>说明：该报价已包含运杂费、税费</w:t>
            </w:r>
            <w:r>
              <w:rPr>
                <w:rFonts w:hint="eastAsia" w:ascii="宋体" w:eastAsia="宋体" w:cs="宋体"/>
                <w:b w:val="0"/>
                <w:sz w:val="22"/>
                <w:szCs w:val="22"/>
                <w:highlight w:val="none"/>
                <w:lang w:eastAsia="zh-CN"/>
              </w:rPr>
              <w:t>、</w:t>
            </w:r>
            <w:r>
              <w:rPr>
                <w:rFonts w:hint="eastAsia" w:ascii="宋体" w:eastAsia="宋体" w:cs="宋体"/>
                <w:b w:val="0"/>
                <w:sz w:val="22"/>
                <w:szCs w:val="22"/>
                <w:highlight w:val="none"/>
                <w:lang w:val="en-US" w:eastAsia="zh-CN"/>
              </w:rPr>
              <w:t>代理服务费</w:t>
            </w:r>
            <w:r>
              <w:rPr>
                <w:rFonts w:hint="eastAsia" w:ascii="宋体" w:eastAsia="宋体" w:cs="宋体"/>
                <w:b w:val="0"/>
                <w:sz w:val="22"/>
                <w:szCs w:val="22"/>
                <w:highlight w:val="none"/>
              </w:rPr>
              <w:t>等询价采购文件要求的一切费用。</w:t>
            </w:r>
          </w:p>
        </w:tc>
      </w:tr>
    </w:tbl>
    <w:p w14:paraId="347DF139">
      <w:pPr>
        <w:spacing w:line="460" w:lineRule="exact"/>
        <w:rPr>
          <w:rFonts w:ascii="宋体" w:eastAsia="宋体" w:cs="仿宋_GB2312"/>
          <w:b w:val="0"/>
          <w:bCs/>
          <w:color w:val="auto"/>
          <w:kern w:val="2"/>
          <w:sz w:val="22"/>
          <w:szCs w:val="24"/>
          <w:highlight w:val="none"/>
        </w:rPr>
      </w:pPr>
      <w:r>
        <w:rPr>
          <w:rFonts w:hint="eastAsia" w:ascii="宋体" w:eastAsia="宋体" w:cs="仿宋_GB2312"/>
          <w:b w:val="0"/>
          <w:bCs/>
          <w:color w:val="auto"/>
          <w:kern w:val="2"/>
          <w:sz w:val="22"/>
          <w:szCs w:val="24"/>
          <w:highlight w:val="none"/>
        </w:rPr>
        <w:t>说明：</w:t>
      </w:r>
    </w:p>
    <w:p w14:paraId="42F68C4C">
      <w:pPr>
        <w:numPr>
          <w:ilvl w:val="0"/>
          <w:numId w:val="4"/>
        </w:numPr>
        <w:spacing w:line="460" w:lineRule="exact"/>
        <w:ind w:firstLine="646" w:firstLineChars="294"/>
        <w:rPr>
          <w:rFonts w:ascii="宋体" w:eastAsia="宋体" w:cs="仿宋_GB2312"/>
          <w:b w:val="0"/>
          <w:bCs/>
          <w:color w:val="auto"/>
          <w:kern w:val="2"/>
          <w:sz w:val="22"/>
          <w:szCs w:val="24"/>
          <w:highlight w:val="none"/>
        </w:rPr>
      </w:pPr>
      <w:r>
        <w:rPr>
          <w:rFonts w:hint="eastAsia" w:ascii="宋体" w:eastAsia="宋体" w:cs="仿宋_GB2312"/>
          <w:b w:val="0"/>
          <w:bCs/>
          <w:color w:val="auto"/>
          <w:kern w:val="2"/>
          <w:sz w:val="22"/>
          <w:szCs w:val="24"/>
          <w:highlight w:val="none"/>
        </w:rPr>
        <w:t>合计</w:t>
      </w:r>
      <w:r>
        <w:rPr>
          <w:rFonts w:ascii="宋体" w:eastAsia="宋体" w:cs="仿宋_GB2312"/>
          <w:b w:val="0"/>
          <w:bCs/>
          <w:color w:val="auto"/>
          <w:kern w:val="2"/>
          <w:sz w:val="22"/>
          <w:szCs w:val="24"/>
          <w:highlight w:val="none"/>
        </w:rPr>
        <w:t>报价应与</w:t>
      </w:r>
      <w:r>
        <w:rPr>
          <w:rFonts w:hint="eastAsia" w:ascii="宋体" w:eastAsia="宋体" w:cs="仿宋_GB2312"/>
          <w:b w:val="0"/>
          <w:bCs/>
          <w:color w:val="auto"/>
          <w:kern w:val="2"/>
          <w:sz w:val="22"/>
          <w:szCs w:val="24"/>
          <w:highlight w:val="none"/>
        </w:rPr>
        <w:t>《开标一览表》</w:t>
      </w:r>
      <w:r>
        <w:rPr>
          <w:rFonts w:ascii="宋体" w:eastAsia="宋体" w:cs="仿宋_GB2312"/>
          <w:b w:val="0"/>
          <w:bCs/>
          <w:color w:val="auto"/>
          <w:kern w:val="2"/>
          <w:sz w:val="22"/>
          <w:szCs w:val="24"/>
          <w:highlight w:val="none"/>
        </w:rPr>
        <w:t>中投标价相一致。</w:t>
      </w:r>
    </w:p>
    <w:p w14:paraId="38D69CC9">
      <w:pPr>
        <w:numPr>
          <w:ilvl w:val="0"/>
          <w:numId w:val="4"/>
        </w:numPr>
        <w:spacing w:line="460" w:lineRule="exact"/>
        <w:ind w:firstLine="646" w:firstLineChars="294"/>
        <w:rPr>
          <w:rFonts w:ascii="宋体" w:eastAsia="宋体" w:cs="仿宋_GB2312"/>
          <w:b w:val="0"/>
          <w:bCs/>
          <w:color w:val="auto"/>
          <w:kern w:val="2"/>
          <w:sz w:val="22"/>
          <w:szCs w:val="24"/>
          <w:highlight w:val="none"/>
        </w:rPr>
      </w:pPr>
      <w:r>
        <w:rPr>
          <w:rFonts w:ascii="宋体" w:eastAsia="宋体" w:cs="仿宋_GB2312"/>
          <w:b w:val="0"/>
          <w:bCs/>
          <w:color w:val="auto"/>
          <w:kern w:val="2"/>
          <w:sz w:val="22"/>
          <w:szCs w:val="24"/>
          <w:highlight w:val="none"/>
        </w:rPr>
        <w:t>本表所列费用为本项目的全部费用，未列费用均视为综合考虑包含在投标报价内。</w:t>
      </w:r>
    </w:p>
    <w:p w14:paraId="120D06B7">
      <w:pPr>
        <w:spacing w:line="460" w:lineRule="exact"/>
        <w:ind w:firstLine="646" w:firstLineChars="294"/>
        <w:rPr>
          <w:rFonts w:ascii="宋体" w:eastAsia="宋体" w:cs="仿宋_GB2312"/>
          <w:b w:val="0"/>
          <w:bCs/>
          <w:color w:val="auto"/>
          <w:kern w:val="2"/>
          <w:sz w:val="22"/>
          <w:szCs w:val="24"/>
          <w:highlight w:val="none"/>
        </w:rPr>
      </w:pPr>
      <w:r>
        <w:rPr>
          <w:rFonts w:hint="eastAsia" w:ascii="宋体" w:eastAsia="宋体" w:cs="仿宋_GB2312"/>
          <w:b w:val="0"/>
          <w:bCs/>
          <w:color w:val="auto"/>
          <w:kern w:val="2"/>
          <w:sz w:val="22"/>
          <w:szCs w:val="24"/>
          <w:highlight w:val="none"/>
        </w:rPr>
        <w:t>3、</w:t>
      </w:r>
      <w:r>
        <w:rPr>
          <w:rFonts w:ascii="宋体" w:eastAsia="宋体" w:cs="仿宋_GB2312"/>
          <w:b w:val="0"/>
          <w:bCs/>
          <w:color w:val="auto"/>
          <w:kern w:val="2"/>
          <w:sz w:val="22"/>
          <w:szCs w:val="24"/>
          <w:highlight w:val="none"/>
        </w:rPr>
        <w:t>不提供</w:t>
      </w:r>
      <w:r>
        <w:rPr>
          <w:rFonts w:hint="eastAsia" w:ascii="宋体" w:eastAsia="宋体" w:cs="仿宋_GB2312"/>
          <w:b w:val="0"/>
          <w:bCs/>
          <w:color w:val="auto"/>
          <w:kern w:val="2"/>
          <w:sz w:val="22"/>
          <w:szCs w:val="24"/>
          <w:highlight w:val="none"/>
        </w:rPr>
        <w:t>此</w:t>
      </w:r>
      <w:r>
        <w:rPr>
          <w:rFonts w:ascii="宋体" w:eastAsia="宋体" w:cs="仿宋_GB2312"/>
          <w:b w:val="0"/>
          <w:bCs/>
          <w:color w:val="auto"/>
          <w:kern w:val="2"/>
          <w:sz w:val="22"/>
          <w:szCs w:val="24"/>
          <w:highlight w:val="none"/>
        </w:rPr>
        <w:t>表将视为没有实质性响应采购文件</w:t>
      </w:r>
      <w:r>
        <w:rPr>
          <w:rFonts w:hint="eastAsia" w:ascii="宋体" w:eastAsia="宋体" w:cs="仿宋_GB2312"/>
          <w:b w:val="0"/>
          <w:bCs/>
          <w:color w:val="auto"/>
          <w:kern w:val="2"/>
          <w:sz w:val="22"/>
          <w:szCs w:val="24"/>
          <w:highlight w:val="none"/>
        </w:rPr>
        <w:t>。</w:t>
      </w:r>
    </w:p>
    <w:p w14:paraId="79BDB09A">
      <w:pPr>
        <w:spacing w:line="460" w:lineRule="exact"/>
        <w:ind w:firstLine="646" w:firstLineChars="294"/>
        <w:rPr>
          <w:rFonts w:ascii="宋体" w:eastAsia="宋体" w:cs="仿宋_GB2312"/>
          <w:b w:val="0"/>
          <w:bCs/>
          <w:color w:val="auto"/>
          <w:kern w:val="2"/>
          <w:sz w:val="22"/>
          <w:szCs w:val="24"/>
          <w:highlight w:val="none"/>
        </w:rPr>
      </w:pPr>
      <w:r>
        <w:rPr>
          <w:rFonts w:hint="eastAsia" w:ascii="宋体" w:eastAsia="宋体" w:cs="仿宋_GB2312"/>
          <w:b w:val="0"/>
          <w:bCs/>
          <w:color w:val="auto"/>
          <w:kern w:val="2"/>
          <w:sz w:val="22"/>
          <w:szCs w:val="24"/>
          <w:highlight w:val="none"/>
        </w:rPr>
        <w:t>4、投标供应商可根据本表结合实际自行扩充。</w:t>
      </w:r>
    </w:p>
    <w:p w14:paraId="2B06BF3D">
      <w:pPr>
        <w:autoSpaceDE w:val="0"/>
        <w:autoSpaceDN w:val="0"/>
        <w:adjustRightInd w:val="0"/>
        <w:spacing w:line="440" w:lineRule="atLeast"/>
        <w:rPr>
          <w:rFonts w:ascii="宋体" w:eastAsia="宋体"/>
          <w:b w:val="0"/>
          <w:color w:val="auto"/>
          <w:sz w:val="22"/>
          <w:highlight w:val="none"/>
          <w:lang w:val="zh-CN"/>
        </w:rPr>
      </w:pPr>
    </w:p>
    <w:p w14:paraId="23146E0F">
      <w:pPr>
        <w:autoSpaceDE w:val="0"/>
        <w:autoSpaceDN w:val="0"/>
        <w:adjustRightInd w:val="0"/>
        <w:spacing w:line="440" w:lineRule="atLeast"/>
        <w:rPr>
          <w:rFonts w:ascii="宋体" w:eastAsia="宋体"/>
          <w:b w:val="0"/>
          <w:color w:val="auto"/>
          <w:sz w:val="22"/>
          <w:highlight w:val="none"/>
          <w:lang w:val="zh-CN"/>
        </w:rPr>
      </w:pPr>
      <w:r>
        <w:rPr>
          <w:rFonts w:hint="eastAsia" w:ascii="宋体" w:eastAsia="宋体"/>
          <w:b w:val="0"/>
          <w:color w:val="auto"/>
          <w:sz w:val="22"/>
          <w:highlight w:val="none"/>
          <w:lang w:val="zh-CN"/>
        </w:rPr>
        <w:t>供应商全称（盖章）：</w:t>
      </w:r>
    </w:p>
    <w:p w14:paraId="26F389CA">
      <w:pPr>
        <w:autoSpaceDE w:val="0"/>
        <w:autoSpaceDN w:val="0"/>
        <w:adjustRightInd w:val="0"/>
        <w:spacing w:line="440" w:lineRule="atLeast"/>
        <w:rPr>
          <w:rFonts w:ascii="宋体" w:eastAsia="宋体"/>
          <w:b w:val="0"/>
          <w:color w:val="auto"/>
          <w:sz w:val="22"/>
          <w:highlight w:val="none"/>
          <w:lang w:val="zh-CN"/>
        </w:rPr>
      </w:pPr>
      <w:r>
        <w:rPr>
          <w:rFonts w:hint="eastAsia" w:ascii="宋体" w:eastAsia="宋体"/>
          <w:b w:val="0"/>
          <w:color w:val="auto"/>
          <w:sz w:val="22"/>
          <w:highlight w:val="none"/>
          <w:lang w:val="zh-CN"/>
        </w:rPr>
        <w:t>法定代表人或授权代表（签字或盖章）：</w:t>
      </w:r>
    </w:p>
    <w:p w14:paraId="444EDF2D">
      <w:pPr>
        <w:autoSpaceDE w:val="0"/>
        <w:autoSpaceDN w:val="0"/>
        <w:adjustRightInd w:val="0"/>
        <w:spacing w:line="440" w:lineRule="atLeast"/>
        <w:rPr>
          <w:rFonts w:ascii="宋体" w:eastAsia="宋体"/>
          <w:b w:val="0"/>
          <w:color w:val="auto"/>
          <w:sz w:val="22"/>
          <w:highlight w:val="none"/>
          <w:lang w:val="zh-CN"/>
        </w:rPr>
      </w:pPr>
      <w:r>
        <w:rPr>
          <w:rFonts w:hint="eastAsia" w:ascii="宋体" w:eastAsia="宋体"/>
          <w:b w:val="0"/>
          <w:color w:val="auto"/>
          <w:sz w:val="22"/>
          <w:highlight w:val="none"/>
          <w:lang w:val="zh-CN"/>
        </w:rPr>
        <w:t>日期：</w:t>
      </w:r>
    </w:p>
    <w:p w14:paraId="6B55A43F">
      <w:pPr>
        <w:autoSpaceDE w:val="0"/>
        <w:autoSpaceDN w:val="0"/>
        <w:adjustRightInd w:val="0"/>
        <w:spacing w:line="440" w:lineRule="atLeast"/>
        <w:rPr>
          <w:rFonts w:ascii="宋体" w:eastAsia="宋体"/>
          <w:b w:val="0"/>
          <w:color w:val="auto"/>
          <w:sz w:val="22"/>
          <w:highlight w:val="none"/>
          <w:lang w:val="zh-CN"/>
        </w:rPr>
      </w:pPr>
    </w:p>
    <w:p w14:paraId="0D4BD3FC">
      <w:pPr>
        <w:autoSpaceDE w:val="0"/>
        <w:autoSpaceDN w:val="0"/>
        <w:adjustRightInd w:val="0"/>
        <w:spacing w:line="440" w:lineRule="atLeast"/>
        <w:rPr>
          <w:rFonts w:ascii="宋体" w:eastAsia="宋体"/>
          <w:b w:val="0"/>
          <w:color w:val="auto"/>
          <w:sz w:val="22"/>
          <w:highlight w:val="none"/>
          <w:lang w:val="zh-CN"/>
        </w:rPr>
      </w:pPr>
    </w:p>
    <w:p w14:paraId="2C1ED35D">
      <w:pPr>
        <w:autoSpaceDE w:val="0"/>
        <w:autoSpaceDN w:val="0"/>
        <w:adjustRightInd w:val="0"/>
        <w:spacing w:line="440" w:lineRule="atLeast"/>
        <w:rPr>
          <w:rFonts w:ascii="宋体" w:eastAsia="宋体"/>
          <w:b w:val="0"/>
          <w:color w:val="auto"/>
          <w:sz w:val="22"/>
          <w:highlight w:val="none"/>
          <w:lang w:val="zh-CN"/>
        </w:rPr>
      </w:pPr>
    </w:p>
    <w:p w14:paraId="4047D9C8">
      <w:pPr>
        <w:autoSpaceDE w:val="0"/>
        <w:autoSpaceDN w:val="0"/>
        <w:adjustRightInd w:val="0"/>
        <w:spacing w:line="440" w:lineRule="atLeast"/>
        <w:rPr>
          <w:rFonts w:ascii="宋体" w:eastAsia="宋体"/>
          <w:b w:val="0"/>
          <w:color w:val="auto"/>
          <w:sz w:val="22"/>
          <w:highlight w:val="none"/>
          <w:lang w:val="zh-CN"/>
        </w:rPr>
      </w:pPr>
    </w:p>
    <w:p w14:paraId="72341E6C">
      <w:pPr>
        <w:autoSpaceDE w:val="0"/>
        <w:autoSpaceDN w:val="0"/>
        <w:adjustRightInd w:val="0"/>
        <w:spacing w:line="440" w:lineRule="atLeast"/>
        <w:rPr>
          <w:rFonts w:ascii="宋体" w:eastAsia="宋体"/>
          <w:b w:val="0"/>
          <w:color w:val="auto"/>
          <w:sz w:val="22"/>
          <w:highlight w:val="none"/>
          <w:lang w:val="zh-CN"/>
        </w:rPr>
      </w:pPr>
    </w:p>
    <w:p w14:paraId="4FD792D9">
      <w:pPr>
        <w:autoSpaceDE w:val="0"/>
        <w:autoSpaceDN w:val="0"/>
        <w:adjustRightInd w:val="0"/>
        <w:spacing w:line="440" w:lineRule="atLeast"/>
        <w:rPr>
          <w:rFonts w:ascii="宋体" w:eastAsia="宋体"/>
          <w:b w:val="0"/>
          <w:color w:val="auto"/>
          <w:sz w:val="22"/>
          <w:highlight w:val="none"/>
          <w:lang w:val="zh-CN"/>
        </w:rPr>
      </w:pPr>
    </w:p>
    <w:p w14:paraId="3D7EEC12">
      <w:pPr>
        <w:autoSpaceDE w:val="0"/>
        <w:autoSpaceDN w:val="0"/>
        <w:adjustRightInd w:val="0"/>
        <w:spacing w:line="440" w:lineRule="atLeast"/>
        <w:rPr>
          <w:rFonts w:ascii="宋体" w:eastAsia="宋体"/>
          <w:b w:val="0"/>
          <w:color w:val="auto"/>
          <w:sz w:val="22"/>
          <w:highlight w:val="none"/>
          <w:lang w:val="zh-CN"/>
        </w:rPr>
      </w:pPr>
    </w:p>
    <w:p w14:paraId="04EAD292">
      <w:pPr>
        <w:autoSpaceDE w:val="0"/>
        <w:autoSpaceDN w:val="0"/>
        <w:adjustRightInd w:val="0"/>
        <w:spacing w:line="440" w:lineRule="atLeast"/>
        <w:rPr>
          <w:rFonts w:ascii="宋体" w:eastAsia="宋体"/>
          <w:b w:val="0"/>
          <w:color w:val="auto"/>
          <w:sz w:val="22"/>
          <w:highlight w:val="none"/>
          <w:lang w:val="zh-CN"/>
        </w:rPr>
      </w:pPr>
    </w:p>
    <w:p w14:paraId="1BCB132C">
      <w:pPr>
        <w:autoSpaceDE w:val="0"/>
        <w:autoSpaceDN w:val="0"/>
        <w:adjustRightInd w:val="0"/>
        <w:spacing w:line="440" w:lineRule="atLeast"/>
        <w:rPr>
          <w:rFonts w:ascii="宋体" w:eastAsia="宋体"/>
          <w:b w:val="0"/>
          <w:color w:val="auto"/>
          <w:sz w:val="22"/>
          <w:highlight w:val="none"/>
          <w:lang w:val="zh-CN"/>
        </w:rPr>
      </w:pPr>
    </w:p>
    <w:p w14:paraId="7B0EC654">
      <w:pPr>
        <w:snapToGrid w:val="0"/>
        <w:spacing w:line="500" w:lineRule="atLeast"/>
        <w:jc w:val="center"/>
        <w:rPr>
          <w:rFonts w:ascii="宋体" w:eastAsia="宋体"/>
          <w:b w:val="0"/>
          <w:color w:val="auto"/>
          <w:sz w:val="36"/>
          <w:szCs w:val="36"/>
          <w:highlight w:val="none"/>
          <w:lang w:val="zh-CN"/>
        </w:rPr>
      </w:pPr>
      <w:bookmarkStart w:id="29" w:name="二、资信标部分格式"/>
      <w:bookmarkEnd w:id="29"/>
    </w:p>
    <w:p w14:paraId="3C551AE9">
      <w:pPr>
        <w:snapToGrid w:val="0"/>
        <w:spacing w:line="500" w:lineRule="atLeast"/>
        <w:jc w:val="center"/>
        <w:rPr>
          <w:rFonts w:ascii="宋体" w:eastAsia="宋体"/>
          <w:b w:val="0"/>
          <w:color w:val="auto"/>
          <w:sz w:val="36"/>
          <w:szCs w:val="36"/>
          <w:highlight w:val="none"/>
          <w:lang w:val="zh-CN"/>
        </w:rPr>
      </w:pPr>
    </w:p>
    <w:p w14:paraId="6AB55D02">
      <w:pPr>
        <w:snapToGrid w:val="0"/>
        <w:spacing w:line="500" w:lineRule="atLeast"/>
        <w:jc w:val="center"/>
        <w:rPr>
          <w:rFonts w:ascii="宋体" w:eastAsia="宋体"/>
          <w:b w:val="0"/>
          <w:color w:val="auto"/>
          <w:sz w:val="36"/>
          <w:szCs w:val="36"/>
          <w:highlight w:val="none"/>
          <w:lang w:val="zh-CN"/>
        </w:rPr>
      </w:pPr>
    </w:p>
    <w:p w14:paraId="712ED759">
      <w:pPr>
        <w:snapToGrid w:val="0"/>
        <w:spacing w:line="500" w:lineRule="atLeast"/>
        <w:jc w:val="center"/>
        <w:rPr>
          <w:rFonts w:ascii="宋体" w:eastAsia="宋体"/>
          <w:b w:val="0"/>
          <w:color w:val="auto"/>
          <w:sz w:val="36"/>
          <w:szCs w:val="36"/>
          <w:highlight w:val="none"/>
          <w:lang w:val="zh-CN"/>
        </w:rPr>
      </w:pPr>
    </w:p>
    <w:p w14:paraId="4AA89AC1">
      <w:pPr>
        <w:snapToGrid w:val="0"/>
        <w:spacing w:line="500" w:lineRule="atLeast"/>
        <w:jc w:val="center"/>
        <w:rPr>
          <w:rFonts w:ascii="宋体" w:eastAsia="宋体"/>
          <w:b w:val="0"/>
          <w:color w:val="auto"/>
          <w:sz w:val="36"/>
          <w:szCs w:val="36"/>
          <w:highlight w:val="none"/>
          <w:lang w:val="zh-CN"/>
        </w:rPr>
      </w:pPr>
      <w:r>
        <w:rPr>
          <w:rFonts w:hint="eastAsia" w:ascii="宋体" w:eastAsia="宋体"/>
          <w:b w:val="0"/>
          <w:color w:val="auto"/>
          <w:sz w:val="36"/>
          <w:szCs w:val="36"/>
          <w:highlight w:val="none"/>
          <w:lang w:val="zh-CN"/>
        </w:rPr>
        <w:t>三、商务技术文件格式</w:t>
      </w:r>
    </w:p>
    <w:p w14:paraId="6BA1BF03">
      <w:pPr>
        <w:snapToGrid w:val="0"/>
        <w:spacing w:line="500" w:lineRule="atLeast"/>
        <w:rPr>
          <w:rFonts w:ascii="宋体" w:eastAsia="宋体"/>
          <w:b w:val="0"/>
          <w:color w:val="auto"/>
          <w:sz w:val="30"/>
          <w:szCs w:val="30"/>
          <w:highlight w:val="none"/>
        </w:rPr>
      </w:pPr>
      <w:r>
        <w:rPr>
          <w:rFonts w:hint="eastAsia" w:ascii="宋体" w:eastAsia="宋体"/>
          <w:b w:val="0"/>
          <w:color w:val="auto"/>
          <w:sz w:val="30"/>
          <w:szCs w:val="30"/>
          <w:highlight w:val="none"/>
        </w:rPr>
        <w:t>附件四</w:t>
      </w:r>
    </w:p>
    <w:p w14:paraId="323A29C8">
      <w:pPr>
        <w:autoSpaceDE w:val="0"/>
        <w:autoSpaceDN w:val="0"/>
        <w:adjustRightInd w:val="0"/>
        <w:spacing w:line="360" w:lineRule="exact"/>
        <w:jc w:val="center"/>
        <w:outlineLvl w:val="0"/>
        <w:rPr>
          <w:rFonts w:ascii="宋体" w:eastAsia="宋体"/>
          <w:b w:val="0"/>
          <w:color w:val="auto"/>
          <w:sz w:val="36"/>
          <w:highlight w:val="none"/>
          <w:lang w:val="zh-CN"/>
        </w:rPr>
      </w:pPr>
      <w:r>
        <w:rPr>
          <w:rFonts w:hint="eastAsia" w:ascii="宋体" w:eastAsia="宋体"/>
          <w:b w:val="0"/>
          <w:color w:val="auto"/>
          <w:sz w:val="36"/>
          <w:highlight w:val="none"/>
          <w:lang w:val="zh-CN"/>
        </w:rPr>
        <w:t>投  标  函</w:t>
      </w:r>
    </w:p>
    <w:p w14:paraId="30B0F016">
      <w:pPr>
        <w:spacing w:line="460" w:lineRule="exact"/>
        <w:rPr>
          <w:rFonts w:ascii="宋体" w:hAnsi="Courier New" w:eastAsia="宋体" w:cs="Arial"/>
          <w:b w:val="0"/>
          <w:color w:val="auto"/>
          <w:kern w:val="2"/>
          <w:sz w:val="22"/>
          <w:szCs w:val="22"/>
          <w:highlight w:val="none"/>
          <w:u w:val="single"/>
        </w:rPr>
      </w:pPr>
      <w:r>
        <w:rPr>
          <w:rFonts w:hint="eastAsia" w:ascii="宋体" w:hAnsi="Courier New" w:eastAsia="宋体" w:cs="Arial"/>
          <w:b w:val="0"/>
          <w:color w:val="auto"/>
          <w:kern w:val="2"/>
          <w:sz w:val="22"/>
          <w:szCs w:val="22"/>
          <w:highlight w:val="none"/>
          <w:u w:val="single"/>
        </w:rPr>
        <w:t>乐清市人民医院</w:t>
      </w:r>
    </w:p>
    <w:p w14:paraId="6DEAA28F">
      <w:pPr>
        <w:spacing w:line="460" w:lineRule="exact"/>
        <w:rPr>
          <w:rFonts w:ascii="宋体" w:hAnsi="Courier New" w:eastAsia="宋体" w:cs="Arial"/>
          <w:b w:val="0"/>
          <w:color w:val="auto"/>
          <w:kern w:val="2"/>
          <w:sz w:val="22"/>
          <w:szCs w:val="22"/>
          <w:highlight w:val="none"/>
          <w:u w:val="single"/>
        </w:rPr>
      </w:pPr>
      <w:r>
        <w:rPr>
          <w:rFonts w:hint="eastAsia" w:ascii="宋体" w:hAnsi="Courier New" w:eastAsia="宋体" w:cs="Arial"/>
          <w:b w:val="0"/>
          <w:color w:val="auto"/>
          <w:kern w:val="2"/>
          <w:sz w:val="22"/>
          <w:szCs w:val="22"/>
          <w:highlight w:val="none"/>
          <w:u w:val="single"/>
          <w:lang w:eastAsia="zh-CN"/>
        </w:rPr>
        <w:t>东方经纬项目管理有限公司</w:t>
      </w:r>
      <w:r>
        <w:rPr>
          <w:rFonts w:hint="eastAsia" w:ascii="宋体" w:hAnsi="Courier New" w:eastAsia="宋体" w:cs="Arial"/>
          <w:b w:val="0"/>
          <w:color w:val="auto"/>
          <w:kern w:val="2"/>
          <w:sz w:val="22"/>
          <w:szCs w:val="22"/>
          <w:highlight w:val="none"/>
          <w:u w:val="single"/>
        </w:rPr>
        <w:t>：</w:t>
      </w:r>
    </w:p>
    <w:p w14:paraId="78B32368">
      <w:pPr>
        <w:autoSpaceDE w:val="0"/>
        <w:autoSpaceDN w:val="0"/>
        <w:adjustRightInd w:val="0"/>
        <w:spacing w:line="440" w:lineRule="atLeast"/>
        <w:ind w:firstLine="539" w:firstLineChars="245"/>
        <w:rPr>
          <w:rFonts w:ascii="宋体" w:eastAsia="宋体"/>
          <w:b w:val="0"/>
          <w:color w:val="auto"/>
          <w:sz w:val="22"/>
          <w:highlight w:val="none"/>
          <w:lang w:val="zh-CN"/>
        </w:rPr>
      </w:pPr>
      <w:r>
        <w:rPr>
          <w:rFonts w:hint="eastAsia" w:ascii="宋体" w:eastAsia="宋体"/>
          <w:b w:val="0"/>
          <w:color w:val="auto"/>
          <w:sz w:val="22"/>
          <w:highlight w:val="none"/>
          <w:u w:val="single"/>
          <w:lang w:val="zh-CN"/>
        </w:rPr>
        <w:t xml:space="preserve">                    </w:t>
      </w:r>
      <w:r>
        <w:rPr>
          <w:rFonts w:hint="eastAsia" w:ascii="宋体" w:eastAsia="宋体"/>
          <w:b w:val="0"/>
          <w:color w:val="auto"/>
          <w:sz w:val="22"/>
          <w:highlight w:val="none"/>
          <w:lang w:val="zh-CN"/>
        </w:rPr>
        <w:t>（供应商全称）授权</w:t>
      </w:r>
      <w:r>
        <w:rPr>
          <w:rFonts w:hint="eastAsia" w:ascii="宋体" w:eastAsia="宋体"/>
          <w:b w:val="0"/>
          <w:color w:val="auto"/>
          <w:sz w:val="22"/>
          <w:highlight w:val="none"/>
          <w:u w:val="single"/>
          <w:lang w:val="zh-CN"/>
        </w:rPr>
        <w:t xml:space="preserve">              </w:t>
      </w:r>
      <w:r>
        <w:rPr>
          <w:rFonts w:hint="eastAsia" w:ascii="宋体" w:eastAsia="宋体"/>
          <w:b w:val="0"/>
          <w:color w:val="auto"/>
          <w:sz w:val="22"/>
          <w:highlight w:val="none"/>
          <w:lang w:val="zh-CN"/>
        </w:rPr>
        <w:t xml:space="preserve"> （授权代表名称）</w:t>
      </w:r>
      <w:r>
        <w:rPr>
          <w:rFonts w:hint="eastAsia" w:ascii="宋体" w:eastAsia="宋体"/>
          <w:b w:val="0"/>
          <w:color w:val="auto"/>
          <w:sz w:val="22"/>
          <w:highlight w:val="none"/>
          <w:u w:val="single"/>
          <w:lang w:val="zh-CN"/>
        </w:rPr>
        <w:t xml:space="preserve">         </w:t>
      </w:r>
      <w:r>
        <w:rPr>
          <w:rFonts w:hint="eastAsia" w:ascii="宋体" w:eastAsia="宋体"/>
          <w:b w:val="0"/>
          <w:color w:val="auto"/>
          <w:sz w:val="22"/>
          <w:highlight w:val="none"/>
          <w:lang w:val="zh-CN"/>
        </w:rPr>
        <w:t>（职务、职称）为授权代表，参加贵方组织的</w:t>
      </w:r>
      <w:r>
        <w:rPr>
          <w:rFonts w:hint="eastAsia" w:ascii="宋体" w:eastAsia="宋体"/>
          <w:b w:val="0"/>
          <w:color w:val="auto"/>
          <w:sz w:val="22"/>
          <w:highlight w:val="none"/>
          <w:u w:val="single"/>
          <w:lang w:val="zh-CN"/>
        </w:rPr>
        <w:t xml:space="preserve">           </w:t>
      </w:r>
      <w:r>
        <w:rPr>
          <w:rFonts w:hint="eastAsia" w:ascii="宋体" w:eastAsia="宋体"/>
          <w:b w:val="0"/>
          <w:color w:val="auto"/>
          <w:sz w:val="22"/>
          <w:highlight w:val="none"/>
          <w:lang w:val="zh-CN"/>
        </w:rPr>
        <w:t>（招标项目名称）（括号内填项目编号）招标的有关活动，并对</w:t>
      </w:r>
      <w:r>
        <w:rPr>
          <w:rFonts w:hint="eastAsia" w:ascii="宋体" w:eastAsia="宋体"/>
          <w:b w:val="0"/>
          <w:color w:val="auto"/>
          <w:sz w:val="22"/>
          <w:highlight w:val="none"/>
          <w:lang w:val="en-US" w:eastAsia="zh-CN"/>
        </w:rPr>
        <w:t>此</w:t>
      </w:r>
      <w:r>
        <w:rPr>
          <w:rFonts w:hint="eastAsia" w:ascii="宋体" w:eastAsia="宋体"/>
          <w:b w:val="0"/>
          <w:color w:val="auto"/>
          <w:sz w:val="22"/>
          <w:highlight w:val="none"/>
          <w:lang w:val="zh-CN"/>
        </w:rPr>
        <w:t xml:space="preserve">进行投标。为此：    </w:t>
      </w:r>
    </w:p>
    <w:p w14:paraId="464C753F">
      <w:pPr>
        <w:autoSpaceDE w:val="0"/>
        <w:autoSpaceDN w:val="0"/>
        <w:adjustRightInd w:val="0"/>
        <w:spacing w:line="440" w:lineRule="atLeast"/>
        <w:ind w:firstLine="442" w:firstLineChars="201"/>
        <w:rPr>
          <w:rFonts w:ascii="宋体" w:eastAsia="宋体"/>
          <w:b w:val="0"/>
          <w:color w:val="auto"/>
          <w:sz w:val="22"/>
          <w:highlight w:val="none"/>
          <w:lang w:val="zh-CN"/>
        </w:rPr>
      </w:pPr>
      <w:r>
        <w:rPr>
          <w:rFonts w:hint="eastAsia" w:ascii="宋体" w:eastAsia="宋体"/>
          <w:b w:val="0"/>
          <w:color w:val="auto"/>
          <w:sz w:val="22"/>
          <w:highlight w:val="none"/>
          <w:lang w:val="zh-CN"/>
        </w:rPr>
        <w:t>1、提供采购文件要求的全部投标文件。</w:t>
      </w:r>
    </w:p>
    <w:p w14:paraId="2C033203">
      <w:pPr>
        <w:autoSpaceDE w:val="0"/>
        <w:autoSpaceDN w:val="0"/>
        <w:adjustRightInd w:val="0"/>
        <w:spacing w:line="440" w:lineRule="atLeast"/>
        <w:ind w:firstLine="442" w:firstLineChars="201"/>
        <w:rPr>
          <w:rFonts w:ascii="宋体" w:eastAsia="宋体"/>
          <w:b w:val="0"/>
          <w:color w:val="auto"/>
          <w:sz w:val="22"/>
          <w:highlight w:val="none"/>
          <w:lang w:val="zh-CN"/>
        </w:rPr>
      </w:pPr>
      <w:r>
        <w:rPr>
          <w:rFonts w:hint="eastAsia" w:ascii="宋体" w:eastAsia="宋体"/>
          <w:b w:val="0"/>
          <w:color w:val="auto"/>
          <w:sz w:val="22"/>
          <w:highlight w:val="none"/>
          <w:lang w:val="zh-CN"/>
        </w:rPr>
        <w:t>2、保证遵守采购文件中的有关规定和约定。</w:t>
      </w:r>
    </w:p>
    <w:p w14:paraId="1C525EF9">
      <w:pPr>
        <w:autoSpaceDE w:val="0"/>
        <w:autoSpaceDN w:val="0"/>
        <w:adjustRightInd w:val="0"/>
        <w:spacing w:line="440" w:lineRule="atLeast"/>
        <w:ind w:firstLine="442" w:firstLineChars="201"/>
        <w:rPr>
          <w:rFonts w:ascii="宋体" w:eastAsia="宋体"/>
          <w:b w:val="0"/>
          <w:color w:val="auto"/>
          <w:sz w:val="22"/>
          <w:highlight w:val="none"/>
          <w:lang w:val="zh-CN"/>
        </w:rPr>
      </w:pPr>
      <w:r>
        <w:rPr>
          <w:rFonts w:hint="eastAsia" w:ascii="宋体" w:eastAsia="宋体"/>
          <w:b w:val="0"/>
          <w:color w:val="auto"/>
          <w:sz w:val="22"/>
          <w:highlight w:val="none"/>
          <w:lang w:val="zh-CN"/>
        </w:rPr>
        <w:t>3、保证忠实地执行采购人、</w:t>
      </w:r>
      <w:r>
        <w:rPr>
          <w:rFonts w:hint="eastAsia" w:ascii="宋体" w:eastAsia="宋体" w:cs="仿宋_GB2312"/>
          <w:b w:val="0"/>
          <w:color w:val="auto"/>
          <w:sz w:val="22"/>
          <w:szCs w:val="22"/>
          <w:highlight w:val="none"/>
          <w:lang w:val="zh-CN"/>
        </w:rPr>
        <w:t>成交供应商</w:t>
      </w:r>
      <w:r>
        <w:rPr>
          <w:rFonts w:hint="eastAsia" w:ascii="宋体" w:eastAsia="宋体"/>
          <w:b w:val="0"/>
          <w:color w:val="auto"/>
          <w:sz w:val="22"/>
          <w:highlight w:val="none"/>
          <w:lang w:val="zh-CN"/>
        </w:rPr>
        <w:t>双方所签的合同，并承担合同规定的责任义务。</w:t>
      </w:r>
    </w:p>
    <w:p w14:paraId="24560082">
      <w:pPr>
        <w:autoSpaceDE w:val="0"/>
        <w:autoSpaceDN w:val="0"/>
        <w:adjustRightInd w:val="0"/>
        <w:spacing w:line="440" w:lineRule="atLeast"/>
        <w:ind w:firstLine="442" w:firstLineChars="201"/>
        <w:rPr>
          <w:rFonts w:ascii="宋体" w:eastAsia="宋体"/>
          <w:b w:val="0"/>
          <w:color w:val="auto"/>
          <w:sz w:val="22"/>
          <w:highlight w:val="none"/>
          <w:lang w:val="zh-CN"/>
        </w:rPr>
      </w:pPr>
      <w:bookmarkStart w:id="30" w:name="_Toc356545138"/>
      <w:r>
        <w:rPr>
          <w:rFonts w:hint="eastAsia" w:ascii="宋体" w:eastAsia="宋体"/>
          <w:b w:val="0"/>
          <w:color w:val="auto"/>
          <w:sz w:val="22"/>
          <w:highlight w:val="none"/>
          <w:lang w:val="zh-CN"/>
        </w:rPr>
        <w:t>4、</w:t>
      </w:r>
      <w:bookmarkEnd w:id="30"/>
      <w:r>
        <w:rPr>
          <w:rFonts w:hint="eastAsia" w:ascii="宋体" w:eastAsia="宋体" w:cs="等线 Light"/>
          <w:sz w:val="22"/>
          <w:szCs w:val="22"/>
          <w:highlight w:val="none"/>
        </w:rPr>
        <w:t>如我单位中标，我方承诺按投标承诺及询价文件要求供货并提供服务</w:t>
      </w:r>
      <w:r>
        <w:rPr>
          <w:rFonts w:ascii="宋体" w:eastAsia="宋体" w:cs="等线 Light"/>
          <w:sz w:val="22"/>
          <w:szCs w:val="22"/>
          <w:highlight w:val="none"/>
        </w:rPr>
        <w:t>。</w:t>
      </w:r>
    </w:p>
    <w:p w14:paraId="10CED143">
      <w:pPr>
        <w:autoSpaceDE w:val="0"/>
        <w:autoSpaceDN w:val="0"/>
        <w:adjustRightInd w:val="0"/>
        <w:spacing w:line="440" w:lineRule="atLeast"/>
        <w:ind w:firstLine="450"/>
        <w:rPr>
          <w:rFonts w:ascii="宋体" w:eastAsia="宋体"/>
          <w:b w:val="0"/>
          <w:color w:val="auto"/>
          <w:sz w:val="22"/>
          <w:highlight w:val="none"/>
          <w:lang w:val="zh-CN"/>
        </w:rPr>
      </w:pPr>
      <w:r>
        <w:rPr>
          <w:rFonts w:hint="eastAsia" w:ascii="宋体" w:eastAsia="宋体"/>
          <w:b w:val="0"/>
          <w:color w:val="auto"/>
          <w:sz w:val="22"/>
          <w:highlight w:val="none"/>
          <w:lang w:val="zh-CN"/>
        </w:rPr>
        <w:t>5、我方已详细审查全部采购文件，包括采购文件补充文件（如果有的话）。我方完全理解并同意放弃对这方面有不明及误解的权力。如果采购文件有相互矛盾之处，我方同意按采购人的理解处理。</w:t>
      </w:r>
    </w:p>
    <w:p w14:paraId="4CCF527B">
      <w:pPr>
        <w:spacing w:line="340" w:lineRule="exact"/>
        <w:ind w:firstLine="442" w:firstLineChars="201"/>
        <w:rPr>
          <w:rFonts w:ascii="宋体" w:eastAsia="宋体"/>
          <w:b w:val="0"/>
          <w:color w:val="auto"/>
          <w:sz w:val="22"/>
          <w:highlight w:val="none"/>
        </w:rPr>
      </w:pPr>
      <w:r>
        <w:rPr>
          <w:rFonts w:hint="eastAsia" w:ascii="宋体" w:eastAsia="宋体"/>
          <w:b w:val="0"/>
          <w:color w:val="auto"/>
          <w:sz w:val="22"/>
          <w:highlight w:val="none"/>
        </w:rPr>
        <w:t>6、利益冲突：近三年内直至目前，我公司与本项目的采购人、招标代理机构没有任何的隶属关系。</w:t>
      </w:r>
    </w:p>
    <w:p w14:paraId="7344D3E0">
      <w:pPr>
        <w:autoSpaceDE w:val="0"/>
        <w:autoSpaceDN w:val="0"/>
        <w:adjustRightInd w:val="0"/>
        <w:spacing w:line="440" w:lineRule="atLeast"/>
        <w:ind w:firstLine="442" w:firstLineChars="201"/>
        <w:rPr>
          <w:rFonts w:ascii="宋体" w:eastAsia="宋体"/>
          <w:b w:val="0"/>
          <w:color w:val="auto"/>
          <w:sz w:val="22"/>
          <w:highlight w:val="none"/>
          <w:lang w:val="zh-CN"/>
        </w:rPr>
      </w:pPr>
      <w:r>
        <w:rPr>
          <w:rFonts w:hint="eastAsia" w:ascii="宋体" w:eastAsia="宋体"/>
          <w:b w:val="0"/>
          <w:color w:val="auto"/>
          <w:sz w:val="22"/>
          <w:highlight w:val="none"/>
        </w:rPr>
        <w:t>7、我单位没有被各地、各级财政部门限制参加政府采购活动或曾被各地、各级财政部门限制参加政府采购活动但已不在限制期内。</w:t>
      </w:r>
    </w:p>
    <w:p w14:paraId="5C8413FA">
      <w:pPr>
        <w:autoSpaceDE w:val="0"/>
        <w:autoSpaceDN w:val="0"/>
        <w:adjustRightInd w:val="0"/>
        <w:spacing w:line="440" w:lineRule="atLeast"/>
        <w:ind w:firstLine="442" w:firstLineChars="201"/>
        <w:rPr>
          <w:rFonts w:ascii="宋体" w:eastAsia="宋体"/>
          <w:b w:val="0"/>
          <w:color w:val="auto"/>
          <w:sz w:val="22"/>
          <w:highlight w:val="none"/>
          <w:lang w:val="zh-CN"/>
        </w:rPr>
      </w:pPr>
      <w:r>
        <w:rPr>
          <w:rFonts w:hint="eastAsia" w:ascii="宋体" w:eastAsia="宋体"/>
          <w:b w:val="0"/>
          <w:color w:val="auto"/>
          <w:sz w:val="22"/>
          <w:highlight w:val="none"/>
          <w:lang w:val="zh-CN"/>
        </w:rPr>
        <w:t>8、本投标自开标之日起90天内有效。</w:t>
      </w:r>
    </w:p>
    <w:p w14:paraId="0BFD1FF2">
      <w:pPr>
        <w:autoSpaceDE w:val="0"/>
        <w:autoSpaceDN w:val="0"/>
        <w:adjustRightInd w:val="0"/>
        <w:spacing w:line="440" w:lineRule="atLeast"/>
        <w:ind w:firstLine="442" w:firstLineChars="201"/>
        <w:rPr>
          <w:rFonts w:ascii="宋体" w:eastAsia="宋体"/>
          <w:b w:val="0"/>
          <w:color w:val="auto"/>
          <w:sz w:val="22"/>
          <w:highlight w:val="none"/>
          <w:lang w:val="zh-CN"/>
        </w:rPr>
      </w:pPr>
      <w:r>
        <w:rPr>
          <w:rFonts w:hint="eastAsia" w:ascii="宋体" w:eastAsia="宋体"/>
          <w:b w:val="0"/>
          <w:color w:val="auto"/>
          <w:sz w:val="22"/>
          <w:highlight w:val="none"/>
          <w:lang w:val="zh-CN"/>
        </w:rPr>
        <w:t>9、与本投标有关的一切往来通讯请寄：</w:t>
      </w:r>
    </w:p>
    <w:p w14:paraId="57A0C806">
      <w:pPr>
        <w:autoSpaceDE w:val="0"/>
        <w:autoSpaceDN w:val="0"/>
        <w:adjustRightInd w:val="0"/>
        <w:spacing w:line="440" w:lineRule="atLeast"/>
        <w:ind w:firstLine="442" w:firstLineChars="201"/>
        <w:rPr>
          <w:rFonts w:ascii="宋体" w:eastAsia="宋体"/>
          <w:b w:val="0"/>
          <w:color w:val="auto"/>
          <w:sz w:val="22"/>
          <w:highlight w:val="none"/>
          <w:lang w:val="zh-CN"/>
        </w:rPr>
      </w:pPr>
      <w:r>
        <w:rPr>
          <w:rFonts w:hint="eastAsia" w:ascii="宋体" w:eastAsia="宋体"/>
          <w:b w:val="0"/>
          <w:color w:val="auto"/>
          <w:sz w:val="22"/>
          <w:highlight w:val="none"/>
          <w:lang w:val="zh-CN"/>
        </w:rPr>
        <w:t>地址：</w:t>
      </w:r>
      <w:r>
        <w:rPr>
          <w:rFonts w:hint="eastAsia" w:ascii="宋体" w:eastAsia="宋体"/>
          <w:b w:val="0"/>
          <w:color w:val="auto"/>
          <w:sz w:val="22"/>
          <w:highlight w:val="none"/>
          <w:u w:val="single"/>
          <w:lang w:val="zh-CN"/>
        </w:rPr>
        <w:t xml:space="preserve">                                 </w:t>
      </w:r>
    </w:p>
    <w:p w14:paraId="70290F1A">
      <w:pPr>
        <w:autoSpaceDE w:val="0"/>
        <w:autoSpaceDN w:val="0"/>
        <w:adjustRightInd w:val="0"/>
        <w:spacing w:line="440" w:lineRule="atLeast"/>
        <w:ind w:firstLine="442" w:firstLineChars="201"/>
        <w:rPr>
          <w:rFonts w:ascii="宋体" w:eastAsia="宋体"/>
          <w:b w:val="0"/>
          <w:color w:val="auto"/>
          <w:sz w:val="22"/>
          <w:highlight w:val="none"/>
          <w:lang w:val="zh-CN"/>
        </w:rPr>
      </w:pPr>
      <w:r>
        <w:rPr>
          <w:rFonts w:hint="eastAsia" w:ascii="宋体" w:eastAsia="宋体"/>
          <w:b w:val="0"/>
          <w:color w:val="auto"/>
          <w:sz w:val="22"/>
          <w:highlight w:val="none"/>
          <w:lang w:val="zh-CN"/>
        </w:rPr>
        <w:t>邮编：</w:t>
      </w:r>
      <w:r>
        <w:rPr>
          <w:rFonts w:hint="eastAsia" w:ascii="宋体" w:eastAsia="宋体"/>
          <w:b w:val="0"/>
          <w:color w:val="auto"/>
          <w:sz w:val="22"/>
          <w:highlight w:val="none"/>
          <w:u w:val="single"/>
          <w:lang w:val="zh-CN"/>
        </w:rPr>
        <w:t xml:space="preserve">               </w:t>
      </w:r>
      <w:r>
        <w:rPr>
          <w:rFonts w:hint="eastAsia" w:ascii="宋体" w:eastAsia="宋体"/>
          <w:b w:val="0"/>
          <w:color w:val="auto"/>
          <w:sz w:val="22"/>
          <w:highlight w:val="none"/>
          <w:lang w:val="zh-CN"/>
        </w:rPr>
        <w:t>电话：</w:t>
      </w:r>
      <w:r>
        <w:rPr>
          <w:rFonts w:hint="eastAsia" w:ascii="宋体" w:eastAsia="宋体"/>
          <w:b w:val="0"/>
          <w:color w:val="auto"/>
          <w:sz w:val="22"/>
          <w:highlight w:val="none"/>
          <w:u w:val="single"/>
          <w:lang w:val="zh-CN"/>
        </w:rPr>
        <w:t xml:space="preserve">                 </w:t>
      </w:r>
      <w:r>
        <w:rPr>
          <w:rFonts w:hint="eastAsia" w:ascii="宋体" w:eastAsia="宋体"/>
          <w:b w:val="0"/>
          <w:color w:val="auto"/>
          <w:sz w:val="22"/>
          <w:highlight w:val="none"/>
          <w:lang w:val="zh-CN"/>
        </w:rPr>
        <w:t>传真：</w:t>
      </w:r>
      <w:r>
        <w:rPr>
          <w:rFonts w:hint="eastAsia" w:ascii="宋体" w:eastAsia="宋体"/>
          <w:b w:val="0"/>
          <w:color w:val="auto"/>
          <w:sz w:val="22"/>
          <w:highlight w:val="none"/>
          <w:u w:val="single"/>
          <w:lang w:val="zh-CN"/>
        </w:rPr>
        <w:t xml:space="preserve">                 </w:t>
      </w:r>
    </w:p>
    <w:p w14:paraId="73585CD4">
      <w:pPr>
        <w:autoSpaceDE w:val="0"/>
        <w:autoSpaceDN w:val="0"/>
        <w:adjustRightInd w:val="0"/>
        <w:spacing w:line="440" w:lineRule="atLeast"/>
        <w:ind w:firstLine="442" w:firstLineChars="201"/>
        <w:rPr>
          <w:rFonts w:ascii="宋体" w:eastAsia="宋体"/>
          <w:b w:val="0"/>
          <w:color w:val="auto"/>
          <w:sz w:val="22"/>
          <w:highlight w:val="none"/>
          <w:lang w:val="zh-CN"/>
        </w:rPr>
      </w:pPr>
    </w:p>
    <w:p w14:paraId="77CC10F8">
      <w:pPr>
        <w:autoSpaceDE w:val="0"/>
        <w:autoSpaceDN w:val="0"/>
        <w:adjustRightInd w:val="0"/>
        <w:spacing w:line="440" w:lineRule="atLeast"/>
        <w:ind w:firstLine="442" w:firstLineChars="201"/>
        <w:rPr>
          <w:rFonts w:ascii="宋体" w:eastAsia="宋体"/>
          <w:b w:val="0"/>
          <w:color w:val="auto"/>
          <w:sz w:val="22"/>
          <w:highlight w:val="none"/>
          <w:lang w:val="zh-CN"/>
        </w:rPr>
      </w:pPr>
      <w:r>
        <w:rPr>
          <w:rFonts w:hint="eastAsia" w:ascii="宋体" w:eastAsia="宋体"/>
          <w:b w:val="0"/>
          <w:color w:val="auto"/>
          <w:sz w:val="22"/>
          <w:highlight w:val="none"/>
          <w:lang w:val="zh-CN"/>
        </w:rPr>
        <w:t>供应商全称（盖章）：</w:t>
      </w:r>
    </w:p>
    <w:p w14:paraId="0351815E">
      <w:pPr>
        <w:autoSpaceDE w:val="0"/>
        <w:autoSpaceDN w:val="0"/>
        <w:adjustRightInd w:val="0"/>
        <w:spacing w:line="440" w:lineRule="atLeast"/>
        <w:ind w:firstLine="442" w:firstLineChars="201"/>
        <w:rPr>
          <w:rFonts w:ascii="宋体" w:eastAsia="宋体"/>
          <w:b w:val="0"/>
          <w:color w:val="auto"/>
          <w:sz w:val="22"/>
          <w:highlight w:val="none"/>
          <w:lang w:val="zh-CN"/>
        </w:rPr>
      </w:pPr>
      <w:r>
        <w:rPr>
          <w:rFonts w:hint="eastAsia" w:ascii="宋体" w:eastAsia="宋体"/>
          <w:b w:val="0"/>
          <w:color w:val="auto"/>
          <w:sz w:val="22"/>
          <w:highlight w:val="none"/>
          <w:lang w:val="zh-CN"/>
        </w:rPr>
        <w:t>法定代表人或授权代表（签字或盖章）：</w:t>
      </w:r>
    </w:p>
    <w:p w14:paraId="0017F130">
      <w:pPr>
        <w:autoSpaceDE w:val="0"/>
        <w:autoSpaceDN w:val="0"/>
        <w:adjustRightInd w:val="0"/>
        <w:spacing w:line="440" w:lineRule="atLeast"/>
        <w:ind w:firstLine="442" w:firstLineChars="201"/>
        <w:rPr>
          <w:rFonts w:ascii="宋体" w:eastAsia="宋体"/>
          <w:b w:val="0"/>
          <w:color w:val="auto"/>
          <w:sz w:val="22"/>
          <w:highlight w:val="none"/>
          <w:lang w:val="zh-CN"/>
        </w:rPr>
      </w:pPr>
      <w:r>
        <w:rPr>
          <w:rFonts w:hint="eastAsia" w:ascii="宋体" w:eastAsia="宋体"/>
          <w:b w:val="0"/>
          <w:color w:val="auto"/>
          <w:sz w:val="22"/>
          <w:highlight w:val="none"/>
          <w:lang w:val="zh-CN"/>
        </w:rPr>
        <w:t>日期：</w:t>
      </w:r>
    </w:p>
    <w:p w14:paraId="5837BAF8">
      <w:pPr>
        <w:autoSpaceDE w:val="0"/>
        <w:autoSpaceDN w:val="0"/>
        <w:adjustRightInd w:val="0"/>
        <w:spacing w:line="360" w:lineRule="exact"/>
        <w:jc w:val="left"/>
        <w:rPr>
          <w:rFonts w:ascii="宋体" w:eastAsia="宋体"/>
          <w:b w:val="0"/>
          <w:color w:val="auto"/>
          <w:sz w:val="32"/>
          <w:highlight w:val="none"/>
          <w:lang w:val="zh-CN"/>
        </w:rPr>
      </w:pPr>
    </w:p>
    <w:p w14:paraId="6F121D6D">
      <w:pPr>
        <w:autoSpaceDE w:val="0"/>
        <w:autoSpaceDN w:val="0"/>
        <w:adjustRightInd w:val="0"/>
        <w:spacing w:line="360" w:lineRule="exact"/>
        <w:jc w:val="left"/>
        <w:rPr>
          <w:rFonts w:ascii="宋体" w:eastAsia="宋体"/>
          <w:b w:val="0"/>
          <w:color w:val="auto"/>
          <w:sz w:val="32"/>
          <w:highlight w:val="none"/>
          <w:lang w:val="zh-CN"/>
        </w:rPr>
      </w:pPr>
    </w:p>
    <w:p w14:paraId="76498688">
      <w:pPr>
        <w:autoSpaceDE w:val="0"/>
        <w:autoSpaceDN w:val="0"/>
        <w:adjustRightInd w:val="0"/>
        <w:spacing w:line="360" w:lineRule="exact"/>
        <w:jc w:val="left"/>
        <w:rPr>
          <w:rFonts w:ascii="宋体" w:eastAsia="宋体"/>
          <w:b w:val="0"/>
          <w:color w:val="auto"/>
          <w:sz w:val="32"/>
          <w:highlight w:val="none"/>
          <w:lang w:val="zh-CN"/>
        </w:rPr>
      </w:pPr>
    </w:p>
    <w:p w14:paraId="754744C8">
      <w:pPr>
        <w:autoSpaceDE w:val="0"/>
        <w:autoSpaceDN w:val="0"/>
        <w:adjustRightInd w:val="0"/>
        <w:spacing w:line="360" w:lineRule="exact"/>
        <w:jc w:val="left"/>
        <w:rPr>
          <w:rFonts w:ascii="宋体" w:eastAsia="宋体"/>
          <w:b w:val="0"/>
          <w:color w:val="auto"/>
          <w:sz w:val="32"/>
          <w:highlight w:val="none"/>
          <w:lang w:val="zh-CN"/>
        </w:rPr>
      </w:pPr>
    </w:p>
    <w:p w14:paraId="7BBEF4A1">
      <w:pPr>
        <w:autoSpaceDE w:val="0"/>
        <w:autoSpaceDN w:val="0"/>
        <w:adjustRightInd w:val="0"/>
        <w:spacing w:line="360" w:lineRule="exact"/>
        <w:jc w:val="left"/>
        <w:rPr>
          <w:rFonts w:ascii="宋体" w:eastAsia="宋体"/>
          <w:b w:val="0"/>
          <w:color w:val="auto"/>
          <w:sz w:val="32"/>
          <w:highlight w:val="none"/>
          <w:lang w:val="zh-CN"/>
        </w:rPr>
      </w:pPr>
    </w:p>
    <w:p w14:paraId="28B42186">
      <w:pPr>
        <w:autoSpaceDE w:val="0"/>
        <w:autoSpaceDN w:val="0"/>
        <w:adjustRightInd w:val="0"/>
        <w:spacing w:line="360" w:lineRule="exact"/>
        <w:jc w:val="left"/>
        <w:rPr>
          <w:rFonts w:ascii="宋体" w:eastAsia="宋体"/>
          <w:b w:val="0"/>
          <w:color w:val="auto"/>
          <w:sz w:val="32"/>
          <w:highlight w:val="none"/>
          <w:lang w:val="zh-CN"/>
        </w:rPr>
      </w:pPr>
    </w:p>
    <w:p w14:paraId="3ACA7885">
      <w:pPr>
        <w:spacing w:line="360" w:lineRule="exact"/>
        <w:jc w:val="left"/>
        <w:rPr>
          <w:rFonts w:ascii="宋体" w:eastAsia="宋体"/>
          <w:b w:val="0"/>
          <w:color w:val="auto"/>
          <w:sz w:val="30"/>
          <w:highlight w:val="none"/>
        </w:rPr>
      </w:pPr>
      <w:r>
        <w:rPr>
          <w:rFonts w:hint="eastAsia" w:ascii="宋体" w:eastAsia="宋体"/>
          <w:b w:val="0"/>
          <w:color w:val="auto"/>
          <w:sz w:val="30"/>
          <w:highlight w:val="none"/>
        </w:rPr>
        <w:t>附件五</w:t>
      </w:r>
    </w:p>
    <w:p w14:paraId="7980379F">
      <w:pPr>
        <w:tabs>
          <w:tab w:val="left" w:pos="1080"/>
        </w:tabs>
        <w:autoSpaceDE w:val="0"/>
        <w:autoSpaceDN w:val="0"/>
        <w:adjustRightInd w:val="0"/>
        <w:spacing w:line="360" w:lineRule="exact"/>
        <w:jc w:val="center"/>
        <w:rPr>
          <w:rFonts w:ascii="宋体" w:eastAsia="宋体"/>
          <w:b w:val="0"/>
          <w:color w:val="auto"/>
          <w:sz w:val="36"/>
          <w:highlight w:val="none"/>
          <w:lang w:val="zh-CN"/>
        </w:rPr>
      </w:pPr>
      <w:r>
        <w:rPr>
          <w:rFonts w:hint="eastAsia" w:ascii="宋体" w:eastAsia="宋体"/>
          <w:b w:val="0"/>
          <w:color w:val="auto"/>
          <w:sz w:val="32"/>
          <w:highlight w:val="none"/>
          <w:lang w:val="zh-CN"/>
        </w:rPr>
        <w:t>法定代表人授权书</w:t>
      </w:r>
    </w:p>
    <w:p w14:paraId="7579E95A">
      <w:pPr>
        <w:autoSpaceDE w:val="0"/>
        <w:autoSpaceDN w:val="0"/>
        <w:adjustRightInd w:val="0"/>
        <w:spacing w:line="360" w:lineRule="exact"/>
        <w:jc w:val="center"/>
        <w:rPr>
          <w:rFonts w:ascii="宋体" w:eastAsia="宋体"/>
          <w:b w:val="0"/>
          <w:color w:val="auto"/>
          <w:sz w:val="36"/>
          <w:highlight w:val="none"/>
          <w:lang w:val="zh-CN"/>
        </w:rPr>
      </w:pPr>
    </w:p>
    <w:p w14:paraId="61191814">
      <w:pPr>
        <w:spacing w:line="460" w:lineRule="exact"/>
        <w:rPr>
          <w:rFonts w:ascii="宋体" w:hAnsi="Courier New" w:eastAsia="宋体" w:cs="Arial"/>
          <w:b w:val="0"/>
          <w:color w:val="auto"/>
          <w:kern w:val="2"/>
          <w:sz w:val="22"/>
          <w:szCs w:val="22"/>
          <w:highlight w:val="none"/>
          <w:u w:val="single"/>
        </w:rPr>
      </w:pPr>
      <w:r>
        <w:rPr>
          <w:rFonts w:hint="eastAsia" w:ascii="宋体" w:hAnsi="Courier New" w:eastAsia="宋体" w:cs="Arial"/>
          <w:b w:val="0"/>
          <w:color w:val="auto"/>
          <w:kern w:val="2"/>
          <w:sz w:val="22"/>
          <w:szCs w:val="22"/>
          <w:highlight w:val="none"/>
          <w:u w:val="single"/>
        </w:rPr>
        <w:t>乐清市人民医院</w:t>
      </w:r>
    </w:p>
    <w:p w14:paraId="4BF42F69">
      <w:pPr>
        <w:spacing w:line="400" w:lineRule="atLeast"/>
        <w:rPr>
          <w:rFonts w:ascii="宋体" w:eastAsia="宋体"/>
          <w:b w:val="0"/>
          <w:color w:val="auto"/>
          <w:sz w:val="22"/>
          <w:highlight w:val="none"/>
        </w:rPr>
      </w:pPr>
      <w:r>
        <w:rPr>
          <w:rFonts w:hint="eastAsia" w:ascii="宋体" w:hAnsi="Courier New" w:eastAsia="宋体" w:cs="Arial"/>
          <w:b w:val="0"/>
          <w:color w:val="auto"/>
          <w:kern w:val="2"/>
          <w:sz w:val="22"/>
          <w:szCs w:val="22"/>
          <w:highlight w:val="none"/>
          <w:u w:val="single"/>
          <w:lang w:eastAsia="zh-CN"/>
        </w:rPr>
        <w:t>东方经纬项目管理有限公司</w:t>
      </w:r>
      <w:r>
        <w:rPr>
          <w:rFonts w:hint="eastAsia" w:ascii="宋体" w:hAnsi="Courier New" w:eastAsia="宋体" w:cs="Arial"/>
          <w:b w:val="0"/>
          <w:color w:val="auto"/>
          <w:kern w:val="2"/>
          <w:sz w:val="22"/>
          <w:szCs w:val="22"/>
          <w:highlight w:val="none"/>
          <w:u w:val="single"/>
        </w:rPr>
        <w:t>：</w:t>
      </w:r>
    </w:p>
    <w:p w14:paraId="7A8420BB">
      <w:pPr>
        <w:snapToGrid w:val="0"/>
        <w:spacing w:line="46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本授权委托书声明：我</w:t>
      </w:r>
      <w:r>
        <w:rPr>
          <w:rFonts w:hint="eastAsia" w:ascii="宋体" w:eastAsia="宋体"/>
          <w:b w:val="0"/>
          <w:color w:val="auto"/>
          <w:sz w:val="22"/>
          <w:szCs w:val="22"/>
          <w:highlight w:val="none"/>
          <w:u w:val="single"/>
        </w:rPr>
        <w:t xml:space="preserve">   （法定代表人姓名）   </w:t>
      </w:r>
      <w:r>
        <w:rPr>
          <w:rFonts w:hint="eastAsia" w:ascii="宋体" w:eastAsia="宋体"/>
          <w:b w:val="0"/>
          <w:color w:val="auto"/>
          <w:sz w:val="22"/>
          <w:szCs w:val="22"/>
          <w:highlight w:val="none"/>
        </w:rPr>
        <w:t>系</w:t>
      </w:r>
      <w:r>
        <w:rPr>
          <w:rFonts w:hint="eastAsia" w:ascii="宋体" w:eastAsia="宋体"/>
          <w:b w:val="0"/>
          <w:color w:val="auto"/>
          <w:sz w:val="22"/>
          <w:szCs w:val="22"/>
          <w:highlight w:val="none"/>
          <w:u w:val="single"/>
        </w:rPr>
        <w:t xml:space="preserve">   （供 应 商 名 称）  </w:t>
      </w:r>
      <w:r>
        <w:rPr>
          <w:rFonts w:hint="eastAsia" w:ascii="宋体" w:eastAsia="宋体"/>
          <w:b w:val="0"/>
          <w:color w:val="auto"/>
          <w:sz w:val="22"/>
          <w:szCs w:val="22"/>
          <w:highlight w:val="none"/>
        </w:rPr>
        <w:t>的法定代表人，现授权委托</w:t>
      </w:r>
      <w:r>
        <w:rPr>
          <w:rFonts w:hint="eastAsia" w:ascii="宋体" w:eastAsia="宋体"/>
          <w:b w:val="0"/>
          <w:color w:val="auto"/>
          <w:sz w:val="22"/>
          <w:szCs w:val="22"/>
          <w:highlight w:val="none"/>
          <w:u w:val="single"/>
        </w:rPr>
        <w:t xml:space="preserve">  （单 位 名 称）   </w:t>
      </w:r>
      <w:r>
        <w:rPr>
          <w:rFonts w:hint="eastAsia" w:ascii="宋体" w:eastAsia="宋体"/>
          <w:b w:val="0"/>
          <w:color w:val="auto"/>
          <w:sz w:val="22"/>
          <w:szCs w:val="22"/>
          <w:highlight w:val="none"/>
        </w:rPr>
        <w:t>的</w:t>
      </w:r>
      <w:r>
        <w:rPr>
          <w:rFonts w:hint="eastAsia" w:ascii="宋体" w:eastAsia="宋体"/>
          <w:b w:val="0"/>
          <w:color w:val="auto"/>
          <w:sz w:val="22"/>
          <w:szCs w:val="22"/>
          <w:highlight w:val="none"/>
          <w:u w:val="single"/>
        </w:rPr>
        <w:t xml:space="preserve">  （授权代表姓名）  </w:t>
      </w:r>
      <w:r>
        <w:rPr>
          <w:rFonts w:hint="eastAsia" w:ascii="宋体" w:eastAsia="宋体"/>
          <w:b w:val="0"/>
          <w:color w:val="auto"/>
          <w:sz w:val="22"/>
          <w:szCs w:val="22"/>
          <w:highlight w:val="none"/>
        </w:rPr>
        <w:t>为我公司法定代表人授权代表，参加贵处组织的</w:t>
      </w:r>
      <w:r>
        <w:rPr>
          <w:rFonts w:hint="eastAsia" w:ascii="宋体" w:eastAsia="宋体"/>
          <w:b w:val="0"/>
          <w:color w:val="auto"/>
          <w:sz w:val="22"/>
          <w:szCs w:val="22"/>
          <w:highlight w:val="none"/>
          <w:u w:val="single"/>
        </w:rPr>
        <w:t xml:space="preserve">  （招标项目名称，括号中填写项目编号）  </w:t>
      </w:r>
      <w:r>
        <w:rPr>
          <w:rFonts w:hint="eastAsia" w:ascii="宋体" w:eastAsia="宋体"/>
          <w:b w:val="0"/>
          <w:color w:val="auto"/>
          <w:sz w:val="22"/>
          <w:szCs w:val="22"/>
          <w:highlight w:val="none"/>
        </w:rPr>
        <w:t>项目投标，全权处理本次招投标活动中的一切事宜，我承认授权代表全权代表我所签署的本项目的投标文件的内容。</w:t>
      </w:r>
    </w:p>
    <w:p w14:paraId="404B4841">
      <w:pPr>
        <w:spacing w:line="400" w:lineRule="atLeast"/>
        <w:ind w:firstLine="440" w:firstLineChars="200"/>
        <w:rPr>
          <w:rFonts w:ascii="宋体" w:eastAsia="宋体"/>
          <w:b w:val="0"/>
          <w:color w:val="auto"/>
          <w:sz w:val="22"/>
          <w:szCs w:val="22"/>
          <w:highlight w:val="none"/>
        </w:rPr>
      </w:pPr>
    </w:p>
    <w:p w14:paraId="5366BB68">
      <w:pPr>
        <w:spacing w:line="400" w:lineRule="atLeast"/>
        <w:ind w:firstLine="440" w:firstLineChars="200"/>
        <w:rPr>
          <w:rFonts w:ascii="宋体" w:eastAsia="宋体"/>
          <w:b w:val="0"/>
          <w:color w:val="auto"/>
          <w:sz w:val="22"/>
          <w:highlight w:val="none"/>
        </w:rPr>
      </w:pPr>
      <w:r>
        <w:rPr>
          <w:rFonts w:hint="eastAsia" w:ascii="宋体" w:eastAsia="宋体"/>
          <w:b w:val="0"/>
          <w:color w:val="auto"/>
          <w:sz w:val="22"/>
          <w:szCs w:val="22"/>
          <w:highlight w:val="none"/>
        </w:rPr>
        <w:t>授权代表无转授权，特此授权。</w:t>
      </w:r>
    </w:p>
    <w:p w14:paraId="0076CE92">
      <w:pPr>
        <w:spacing w:line="400" w:lineRule="atLeast"/>
        <w:rPr>
          <w:rFonts w:ascii="宋体" w:eastAsia="宋体"/>
          <w:b w:val="0"/>
          <w:color w:val="auto"/>
          <w:sz w:val="22"/>
          <w:highlight w:val="none"/>
        </w:rPr>
      </w:pPr>
      <w:r>
        <w:rPr>
          <w:rFonts w:hint="eastAsia" w:ascii="宋体" w:eastAsia="宋体"/>
          <w:b w:val="0"/>
          <w:color w:val="auto"/>
          <w:sz w:val="22"/>
          <w:highlight w:val="none"/>
        </w:rPr>
        <w:t xml:space="preserve">    </w:t>
      </w:r>
    </w:p>
    <w:p w14:paraId="0697FA04">
      <w:pPr>
        <w:spacing w:line="400" w:lineRule="atLeast"/>
        <w:ind w:firstLine="2952" w:firstLineChars="1342"/>
        <w:rPr>
          <w:rFonts w:ascii="宋体" w:eastAsia="宋体"/>
          <w:b w:val="0"/>
          <w:color w:val="auto"/>
          <w:sz w:val="22"/>
          <w:highlight w:val="none"/>
          <w:u w:val="single"/>
        </w:rPr>
      </w:pPr>
      <w:r>
        <w:rPr>
          <w:rFonts w:hint="eastAsia" w:ascii="宋体" w:eastAsia="宋体"/>
          <w:b w:val="0"/>
          <w:color w:val="auto"/>
          <w:sz w:val="22"/>
          <w:highlight w:val="none"/>
        </w:rPr>
        <w:t>授权代表：</w:t>
      </w:r>
      <w:r>
        <w:rPr>
          <w:rFonts w:hint="eastAsia" w:ascii="宋体" w:eastAsia="宋体"/>
          <w:b w:val="0"/>
          <w:color w:val="auto"/>
          <w:sz w:val="22"/>
          <w:highlight w:val="none"/>
          <w:u w:val="single"/>
        </w:rPr>
        <w:t xml:space="preserve">   （签字）  </w:t>
      </w:r>
      <w:r>
        <w:rPr>
          <w:rFonts w:hint="eastAsia" w:ascii="宋体" w:eastAsia="宋体"/>
          <w:b w:val="0"/>
          <w:color w:val="auto"/>
          <w:sz w:val="22"/>
          <w:highlight w:val="none"/>
        </w:rPr>
        <w:t xml:space="preserve"> 性别 ：</w:t>
      </w:r>
      <w:r>
        <w:rPr>
          <w:rFonts w:hint="eastAsia" w:ascii="宋体" w:eastAsia="宋体"/>
          <w:b w:val="0"/>
          <w:color w:val="auto"/>
          <w:sz w:val="22"/>
          <w:highlight w:val="none"/>
          <w:u w:val="single"/>
        </w:rPr>
        <w:t xml:space="preserve">        </w:t>
      </w:r>
      <w:r>
        <w:rPr>
          <w:rFonts w:hint="eastAsia" w:ascii="宋体" w:eastAsia="宋体"/>
          <w:b w:val="0"/>
          <w:color w:val="auto"/>
          <w:sz w:val="22"/>
          <w:highlight w:val="none"/>
        </w:rPr>
        <w:t xml:space="preserve"> 年龄：</w:t>
      </w:r>
      <w:r>
        <w:rPr>
          <w:rFonts w:hint="eastAsia" w:ascii="宋体" w:eastAsia="宋体"/>
          <w:b w:val="0"/>
          <w:color w:val="auto"/>
          <w:sz w:val="22"/>
          <w:highlight w:val="none"/>
          <w:u w:val="single"/>
        </w:rPr>
        <w:t xml:space="preserve">       </w:t>
      </w:r>
    </w:p>
    <w:p w14:paraId="63EE4A45">
      <w:pPr>
        <w:spacing w:line="400" w:lineRule="atLeast"/>
        <w:ind w:firstLine="2952" w:firstLineChars="1342"/>
        <w:rPr>
          <w:rFonts w:ascii="宋体" w:eastAsia="宋体"/>
          <w:b w:val="0"/>
          <w:color w:val="auto"/>
          <w:sz w:val="22"/>
          <w:highlight w:val="none"/>
          <w:u w:val="single"/>
        </w:rPr>
      </w:pPr>
    </w:p>
    <w:p w14:paraId="6D45754D">
      <w:pPr>
        <w:spacing w:line="400" w:lineRule="atLeast"/>
        <w:ind w:firstLine="2952" w:firstLineChars="1342"/>
        <w:rPr>
          <w:rFonts w:ascii="宋体" w:eastAsia="宋体"/>
          <w:b w:val="0"/>
          <w:color w:val="auto"/>
          <w:sz w:val="22"/>
          <w:highlight w:val="none"/>
          <w:u w:val="single"/>
        </w:rPr>
      </w:pPr>
      <w:r>
        <w:rPr>
          <w:rFonts w:hint="eastAsia" w:ascii="宋体" w:eastAsia="宋体"/>
          <w:b w:val="0"/>
          <w:color w:val="auto"/>
          <w:sz w:val="22"/>
          <w:highlight w:val="none"/>
        </w:rPr>
        <w:t>详细通讯地址：</w:t>
      </w:r>
      <w:r>
        <w:rPr>
          <w:rFonts w:hint="eastAsia" w:ascii="宋体" w:eastAsia="宋体"/>
          <w:b w:val="0"/>
          <w:color w:val="auto"/>
          <w:sz w:val="22"/>
          <w:highlight w:val="none"/>
          <w:u w:val="single"/>
        </w:rPr>
        <w:t xml:space="preserve">                  </w:t>
      </w:r>
      <w:r>
        <w:rPr>
          <w:rFonts w:hint="eastAsia" w:ascii="宋体" w:eastAsia="宋体"/>
          <w:b w:val="0"/>
          <w:color w:val="auto"/>
          <w:sz w:val="22"/>
          <w:highlight w:val="none"/>
        </w:rPr>
        <w:t xml:space="preserve"> 邮政编码：</w:t>
      </w:r>
      <w:r>
        <w:rPr>
          <w:rFonts w:hint="eastAsia" w:ascii="宋体" w:eastAsia="宋体"/>
          <w:b w:val="0"/>
          <w:color w:val="auto"/>
          <w:sz w:val="22"/>
          <w:highlight w:val="none"/>
          <w:u w:val="single"/>
        </w:rPr>
        <w:t xml:space="preserve">           </w:t>
      </w:r>
    </w:p>
    <w:p w14:paraId="04D32194">
      <w:pPr>
        <w:spacing w:line="400" w:lineRule="atLeast"/>
        <w:ind w:firstLine="2952" w:firstLineChars="1342"/>
        <w:rPr>
          <w:rFonts w:ascii="宋体" w:eastAsia="宋体"/>
          <w:b w:val="0"/>
          <w:color w:val="auto"/>
          <w:sz w:val="22"/>
          <w:highlight w:val="none"/>
          <w:u w:val="single"/>
        </w:rPr>
      </w:pPr>
    </w:p>
    <w:p w14:paraId="44EBDBC9">
      <w:pPr>
        <w:spacing w:line="400" w:lineRule="atLeast"/>
        <w:ind w:firstLine="2952" w:firstLineChars="1342"/>
        <w:rPr>
          <w:rFonts w:ascii="宋体" w:eastAsia="宋体"/>
          <w:b w:val="0"/>
          <w:color w:val="auto"/>
          <w:sz w:val="22"/>
          <w:highlight w:val="none"/>
          <w:u w:val="single"/>
        </w:rPr>
      </w:pPr>
      <w:r>
        <w:rPr>
          <w:rFonts w:hint="eastAsia" w:ascii="宋体" w:eastAsia="宋体"/>
          <w:b w:val="0"/>
          <w:color w:val="auto"/>
          <w:sz w:val="22"/>
          <w:highlight w:val="none"/>
        </w:rPr>
        <w:t>电话：</w:t>
      </w:r>
      <w:r>
        <w:rPr>
          <w:rFonts w:hint="eastAsia" w:ascii="宋体" w:eastAsia="宋体"/>
          <w:b w:val="0"/>
          <w:color w:val="auto"/>
          <w:sz w:val="22"/>
          <w:highlight w:val="none"/>
          <w:u w:val="single"/>
        </w:rPr>
        <w:t xml:space="preserve">                   </w:t>
      </w:r>
      <w:r>
        <w:rPr>
          <w:rFonts w:hint="eastAsia" w:ascii="宋体" w:eastAsia="宋体"/>
          <w:b w:val="0"/>
          <w:color w:val="auto"/>
          <w:sz w:val="22"/>
          <w:highlight w:val="none"/>
        </w:rPr>
        <w:t xml:space="preserve"> 传真：</w:t>
      </w:r>
      <w:r>
        <w:rPr>
          <w:rFonts w:hint="eastAsia" w:ascii="宋体" w:eastAsia="宋体"/>
          <w:b w:val="0"/>
          <w:color w:val="auto"/>
          <w:sz w:val="22"/>
          <w:highlight w:val="none"/>
          <w:u w:val="single"/>
        </w:rPr>
        <w:t xml:space="preserve">                      </w:t>
      </w:r>
    </w:p>
    <w:p w14:paraId="4F7152C4">
      <w:pPr>
        <w:spacing w:line="400" w:lineRule="atLeast"/>
        <w:ind w:left="1" w:firstLine="422" w:firstLineChars="192"/>
        <w:rPr>
          <w:rFonts w:ascii="宋体" w:eastAsia="宋体"/>
          <w:b w:val="0"/>
          <w:color w:val="auto"/>
          <w:sz w:val="22"/>
          <w:highlight w:val="none"/>
        </w:rPr>
      </w:pPr>
      <w:r>
        <w:rPr>
          <w:rFonts w:hint="eastAsia" w:ascii="宋体" w:eastAsia="宋体"/>
          <w:b w:val="0"/>
          <w:color w:val="auto"/>
          <w:sz w:val="22"/>
          <w:highlight w:val="none"/>
        </w:rPr>
        <w:t xml:space="preserve">                       </w:t>
      </w:r>
    </w:p>
    <w:p w14:paraId="2C1975B2">
      <w:pPr>
        <w:spacing w:line="400" w:lineRule="atLeast"/>
        <w:ind w:left="1" w:firstLine="2728" w:firstLineChars="1240"/>
        <w:rPr>
          <w:rFonts w:ascii="宋体" w:eastAsia="宋体"/>
          <w:b w:val="0"/>
          <w:color w:val="auto"/>
          <w:sz w:val="22"/>
          <w:highlight w:val="none"/>
        </w:rPr>
      </w:pPr>
      <w:r>
        <w:rPr>
          <w:rFonts w:hint="eastAsia" w:ascii="宋体" w:eastAsia="宋体"/>
          <w:b w:val="0"/>
          <w:color w:val="auto"/>
          <w:sz w:val="22"/>
          <w:highlight w:val="none"/>
        </w:rPr>
        <w:t xml:space="preserve">  供应商：</w:t>
      </w:r>
      <w:r>
        <w:rPr>
          <w:rFonts w:hint="eastAsia" w:ascii="宋体" w:eastAsia="宋体"/>
          <w:b w:val="0"/>
          <w:color w:val="auto"/>
          <w:sz w:val="22"/>
          <w:highlight w:val="none"/>
          <w:u w:val="single"/>
        </w:rPr>
        <w:t xml:space="preserve">                                      （盖章）</w:t>
      </w:r>
    </w:p>
    <w:p w14:paraId="4E6A465D">
      <w:pPr>
        <w:spacing w:line="400" w:lineRule="atLeast"/>
        <w:ind w:left="1" w:firstLine="422" w:firstLineChars="192"/>
        <w:rPr>
          <w:rFonts w:ascii="宋体" w:eastAsia="宋体"/>
          <w:b w:val="0"/>
          <w:color w:val="auto"/>
          <w:sz w:val="22"/>
          <w:highlight w:val="none"/>
        </w:rPr>
      </w:pPr>
      <w:r>
        <w:rPr>
          <w:rFonts w:hint="eastAsia" w:ascii="宋体" w:eastAsia="宋体"/>
          <w:b w:val="0"/>
          <w:color w:val="auto"/>
          <w:sz w:val="22"/>
          <w:highlight w:val="none"/>
        </w:rPr>
        <w:t xml:space="preserve">                       </w:t>
      </w:r>
    </w:p>
    <w:p w14:paraId="38756263">
      <w:pPr>
        <w:spacing w:line="400" w:lineRule="atLeast"/>
        <w:ind w:left="2100" w:right="440"/>
        <w:jc w:val="center"/>
        <w:rPr>
          <w:rFonts w:ascii="宋体" w:eastAsia="宋体"/>
          <w:b w:val="0"/>
          <w:color w:val="auto"/>
          <w:sz w:val="22"/>
          <w:highlight w:val="none"/>
        </w:rPr>
      </w:pPr>
      <w:r>
        <w:rPr>
          <w:rFonts w:hint="eastAsia" w:ascii="宋体" w:eastAsia="宋体"/>
          <w:b w:val="0"/>
          <w:color w:val="auto"/>
          <w:sz w:val="22"/>
          <w:highlight w:val="none"/>
        </w:rPr>
        <w:t xml:space="preserve">       法定代表人：</w:t>
      </w:r>
      <w:r>
        <w:rPr>
          <w:rFonts w:hint="eastAsia" w:ascii="宋体" w:eastAsia="宋体"/>
          <w:b w:val="0"/>
          <w:color w:val="auto"/>
          <w:sz w:val="22"/>
          <w:highlight w:val="none"/>
          <w:u w:val="single"/>
        </w:rPr>
        <w:t xml:space="preserve">                           （签字或盖章）</w:t>
      </w:r>
    </w:p>
    <w:p w14:paraId="409D8BAE">
      <w:pPr>
        <w:spacing w:line="400" w:lineRule="atLeast"/>
        <w:ind w:left="2699"/>
        <w:rPr>
          <w:rFonts w:ascii="宋体" w:eastAsia="宋体"/>
          <w:b w:val="0"/>
          <w:color w:val="auto"/>
          <w:sz w:val="22"/>
          <w:highlight w:val="none"/>
        </w:rPr>
      </w:pPr>
      <w:r>
        <w:rPr>
          <w:rFonts w:hint="eastAsia" w:ascii="宋体" w:eastAsia="宋体"/>
          <w:b w:val="0"/>
          <w:color w:val="auto"/>
          <w:sz w:val="22"/>
          <w:highlight w:val="none"/>
        </w:rPr>
        <w:t xml:space="preserve">   </w:t>
      </w:r>
    </w:p>
    <w:p w14:paraId="71D3737D">
      <w:pPr>
        <w:spacing w:line="400" w:lineRule="atLeast"/>
        <w:ind w:right="440" w:firstLine="3300" w:firstLineChars="1500"/>
        <w:jc w:val="center"/>
        <w:rPr>
          <w:rFonts w:ascii="宋体" w:eastAsia="宋体"/>
          <w:b w:val="0"/>
          <w:color w:val="auto"/>
          <w:sz w:val="22"/>
          <w:highlight w:val="none"/>
        </w:rPr>
      </w:pPr>
      <w:r>
        <w:rPr>
          <w:rFonts w:hint="eastAsia" w:ascii="宋体" w:eastAsia="宋体"/>
          <w:b w:val="0"/>
          <w:color w:val="auto"/>
          <w:sz w:val="22"/>
          <w:highlight w:val="none"/>
        </w:rPr>
        <w:t xml:space="preserve">               授权委托日期：</w:t>
      </w:r>
      <w:r>
        <w:rPr>
          <w:rFonts w:hint="eastAsia" w:ascii="宋体" w:eastAsia="宋体"/>
          <w:b w:val="0"/>
          <w:color w:val="auto"/>
          <w:sz w:val="22"/>
          <w:highlight w:val="none"/>
          <w:u w:val="single"/>
        </w:rPr>
        <w:t xml:space="preserve">     </w:t>
      </w:r>
      <w:r>
        <w:rPr>
          <w:rFonts w:hint="eastAsia" w:ascii="宋体" w:eastAsia="宋体"/>
          <w:b w:val="0"/>
          <w:color w:val="auto"/>
          <w:sz w:val="22"/>
          <w:highlight w:val="none"/>
        </w:rPr>
        <w:t xml:space="preserve">年 </w:t>
      </w:r>
      <w:r>
        <w:rPr>
          <w:rFonts w:hint="eastAsia" w:ascii="宋体" w:eastAsia="宋体"/>
          <w:b w:val="0"/>
          <w:color w:val="auto"/>
          <w:sz w:val="22"/>
          <w:highlight w:val="none"/>
          <w:u w:val="single"/>
        </w:rPr>
        <w:t xml:space="preserve">    </w:t>
      </w:r>
      <w:r>
        <w:rPr>
          <w:rFonts w:hint="eastAsia" w:ascii="宋体" w:eastAsia="宋体"/>
          <w:b w:val="0"/>
          <w:color w:val="auto"/>
          <w:sz w:val="22"/>
          <w:highlight w:val="none"/>
        </w:rPr>
        <w:t>月</w:t>
      </w:r>
      <w:r>
        <w:rPr>
          <w:rFonts w:hint="eastAsia" w:ascii="宋体" w:eastAsia="宋体"/>
          <w:b w:val="0"/>
          <w:color w:val="auto"/>
          <w:sz w:val="22"/>
          <w:highlight w:val="none"/>
          <w:u w:val="single"/>
        </w:rPr>
        <w:t xml:space="preserve">     </w:t>
      </w:r>
      <w:r>
        <w:rPr>
          <w:rFonts w:hint="eastAsia" w:ascii="宋体" w:eastAsia="宋体"/>
          <w:b w:val="0"/>
          <w:color w:val="auto"/>
          <w:sz w:val="22"/>
          <w:highlight w:val="none"/>
        </w:rPr>
        <w:t>日</w:t>
      </w:r>
    </w:p>
    <w:p w14:paraId="43189B37">
      <w:pPr>
        <w:spacing w:line="400" w:lineRule="atLeast"/>
        <w:ind w:right="440" w:firstLine="3300" w:firstLineChars="1500"/>
        <w:jc w:val="center"/>
        <w:rPr>
          <w:rFonts w:ascii="宋体" w:eastAsia="宋体"/>
          <w:b w:val="0"/>
          <w:color w:val="auto"/>
          <w:sz w:val="22"/>
          <w:highlight w:val="none"/>
        </w:rPr>
      </w:pP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14:paraId="721E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9240" w:type="dxa"/>
          </w:tcPr>
          <w:p w14:paraId="2E3908F1">
            <w:pPr>
              <w:pStyle w:val="2"/>
              <w:adjustRightInd w:val="0"/>
              <w:snapToGrid w:val="0"/>
              <w:spacing w:line="360" w:lineRule="exact"/>
              <w:jc w:val="center"/>
              <w:rPr>
                <w:rFonts w:hAnsi="宋体" w:eastAsia="宋体"/>
                <w:b w:val="0"/>
                <w:color w:val="auto"/>
                <w:sz w:val="22"/>
                <w:highlight w:val="none"/>
              </w:rPr>
            </w:pPr>
          </w:p>
          <w:p w14:paraId="3BADBD69">
            <w:pPr>
              <w:pStyle w:val="2"/>
              <w:adjustRightInd w:val="0"/>
              <w:snapToGrid w:val="0"/>
              <w:spacing w:line="360" w:lineRule="exact"/>
              <w:jc w:val="center"/>
              <w:rPr>
                <w:rFonts w:hAnsi="宋体" w:eastAsia="宋体"/>
                <w:b w:val="0"/>
                <w:color w:val="auto"/>
                <w:sz w:val="22"/>
                <w:highlight w:val="none"/>
              </w:rPr>
            </w:pPr>
            <w:r>
              <w:rPr>
                <w:rFonts w:hAnsi="宋体" w:eastAsia="宋体"/>
                <w:sz w:val="36"/>
                <w:highlight w:val="none"/>
              </w:rPr>
              <w:t>粘贴授权代表身份证影印件</w:t>
            </w:r>
          </w:p>
        </w:tc>
      </w:tr>
    </w:tbl>
    <w:p w14:paraId="52F0ABD8">
      <w:pPr>
        <w:pStyle w:val="2"/>
        <w:adjustRightInd w:val="0"/>
        <w:snapToGrid w:val="0"/>
        <w:spacing w:line="360" w:lineRule="exact"/>
        <w:jc w:val="center"/>
        <w:rPr>
          <w:rFonts w:hAnsi="宋体" w:eastAsia="宋体"/>
          <w:b w:val="0"/>
          <w:color w:val="auto"/>
          <w:sz w:val="22"/>
          <w:highlight w:val="none"/>
          <w:lang w:val="zh-CN"/>
        </w:rPr>
      </w:pP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14:paraId="6D9B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9240" w:type="dxa"/>
          </w:tcPr>
          <w:p w14:paraId="4D9852E3">
            <w:pPr>
              <w:pStyle w:val="2"/>
              <w:adjustRightInd w:val="0"/>
              <w:snapToGrid w:val="0"/>
              <w:spacing w:line="360" w:lineRule="exact"/>
              <w:jc w:val="center"/>
              <w:rPr>
                <w:rFonts w:hAnsi="宋体" w:eastAsia="宋体"/>
                <w:b w:val="0"/>
                <w:color w:val="auto"/>
                <w:sz w:val="22"/>
                <w:highlight w:val="none"/>
              </w:rPr>
            </w:pPr>
          </w:p>
          <w:p w14:paraId="239B43C6">
            <w:pPr>
              <w:pStyle w:val="2"/>
              <w:adjustRightInd w:val="0"/>
              <w:snapToGrid w:val="0"/>
              <w:spacing w:line="360" w:lineRule="exact"/>
              <w:jc w:val="center"/>
              <w:rPr>
                <w:rFonts w:hAnsi="宋体" w:eastAsia="宋体"/>
                <w:b w:val="0"/>
                <w:color w:val="auto"/>
                <w:sz w:val="22"/>
                <w:highlight w:val="none"/>
              </w:rPr>
            </w:pPr>
            <w:r>
              <w:rPr>
                <w:rFonts w:hAnsi="宋体" w:eastAsia="宋体"/>
                <w:sz w:val="36"/>
                <w:highlight w:val="none"/>
              </w:rPr>
              <w:t>粘贴法定代表人身份证影印件</w:t>
            </w:r>
          </w:p>
        </w:tc>
      </w:tr>
    </w:tbl>
    <w:p w14:paraId="4193FCF1">
      <w:pPr>
        <w:spacing w:line="360" w:lineRule="exact"/>
        <w:jc w:val="left"/>
        <w:rPr>
          <w:rFonts w:ascii="宋体" w:eastAsia="宋体"/>
          <w:b w:val="0"/>
          <w:color w:val="auto"/>
          <w:sz w:val="30"/>
          <w:highlight w:val="none"/>
        </w:rPr>
      </w:pPr>
    </w:p>
    <w:p w14:paraId="6C8A3F11">
      <w:pPr>
        <w:spacing w:line="360" w:lineRule="exact"/>
        <w:jc w:val="left"/>
        <w:rPr>
          <w:rFonts w:ascii="宋体" w:eastAsia="宋体"/>
          <w:b w:val="0"/>
          <w:color w:val="auto"/>
          <w:sz w:val="30"/>
          <w:highlight w:val="none"/>
        </w:rPr>
      </w:pPr>
    </w:p>
    <w:p w14:paraId="1FA9BC9E">
      <w:pPr>
        <w:spacing w:line="360" w:lineRule="exact"/>
        <w:jc w:val="left"/>
        <w:rPr>
          <w:rFonts w:ascii="宋体" w:eastAsia="宋体"/>
          <w:color w:val="auto"/>
          <w:sz w:val="22"/>
          <w:highlight w:val="none"/>
        </w:rPr>
      </w:pPr>
      <w:r>
        <w:rPr>
          <w:rFonts w:hint="eastAsia" w:ascii="宋体" w:eastAsia="宋体"/>
          <w:b w:val="0"/>
          <w:color w:val="auto"/>
          <w:sz w:val="30"/>
          <w:highlight w:val="none"/>
        </w:rPr>
        <w:t>附件六</w:t>
      </w:r>
    </w:p>
    <w:p w14:paraId="2600E8AF">
      <w:pPr>
        <w:jc w:val="center"/>
        <w:rPr>
          <w:rFonts w:ascii="宋体" w:eastAsia="宋体"/>
          <w:b w:val="0"/>
          <w:color w:val="auto"/>
          <w:sz w:val="36"/>
          <w:szCs w:val="36"/>
          <w:highlight w:val="none"/>
        </w:rPr>
      </w:pPr>
      <w:r>
        <w:rPr>
          <w:rFonts w:hint="eastAsia" w:ascii="宋体" w:eastAsia="宋体"/>
          <w:b w:val="0"/>
          <w:color w:val="auto"/>
          <w:sz w:val="36"/>
          <w:szCs w:val="36"/>
          <w:highlight w:val="none"/>
        </w:rPr>
        <w:t>法定代表人诚信投标承诺书</w:t>
      </w:r>
    </w:p>
    <w:p w14:paraId="5CB195B0">
      <w:pPr>
        <w:spacing w:line="460" w:lineRule="atLeast"/>
        <w:jc w:val="left"/>
        <w:rPr>
          <w:rFonts w:ascii="宋体" w:eastAsia="宋体"/>
          <w:color w:val="auto"/>
          <w:sz w:val="22"/>
          <w:szCs w:val="22"/>
          <w:highlight w:val="none"/>
        </w:rPr>
      </w:pPr>
      <w:r>
        <w:rPr>
          <w:rFonts w:hint="eastAsia" w:ascii="宋体" w:eastAsia="宋体"/>
          <w:color w:val="auto"/>
          <w:sz w:val="22"/>
          <w:szCs w:val="22"/>
          <w:highlight w:val="none"/>
        </w:rPr>
        <w:t>本人以企业法定代表人的身份郑重承诺：</w:t>
      </w:r>
    </w:p>
    <w:p w14:paraId="593BB48C">
      <w:pPr>
        <w:spacing w:line="460" w:lineRule="atLeast"/>
        <w:ind w:firstLine="440" w:firstLineChars="200"/>
        <w:jc w:val="left"/>
        <w:rPr>
          <w:rFonts w:ascii="宋体" w:eastAsia="宋体"/>
          <w:b w:val="0"/>
          <w:color w:val="auto"/>
          <w:sz w:val="22"/>
          <w:szCs w:val="22"/>
          <w:highlight w:val="none"/>
        </w:rPr>
      </w:pPr>
      <w:r>
        <w:rPr>
          <w:rFonts w:hint="eastAsia" w:ascii="宋体" w:eastAsia="宋体"/>
          <w:b w:val="0"/>
          <w:color w:val="auto"/>
          <w:sz w:val="22"/>
          <w:szCs w:val="22"/>
          <w:highlight w:val="none"/>
        </w:rPr>
        <w:t>将遵循公开、公平、公正和诚信信用的原则参加</w:t>
      </w:r>
      <w:r>
        <w:rPr>
          <w:rFonts w:hint="eastAsia" w:ascii="宋体" w:eastAsia="宋体" w:cs="楷体_GB2312"/>
          <w:b w:val="0"/>
          <w:color w:val="auto"/>
          <w:sz w:val="22"/>
          <w:szCs w:val="22"/>
          <w:highlight w:val="none"/>
          <w:u w:val="single"/>
        </w:rPr>
        <w:t xml:space="preserve">              项目（项目编号：   ）</w:t>
      </w:r>
      <w:r>
        <w:rPr>
          <w:rFonts w:hint="eastAsia" w:ascii="宋体" w:eastAsia="宋体"/>
          <w:b w:val="0"/>
          <w:color w:val="auto"/>
          <w:sz w:val="22"/>
          <w:szCs w:val="22"/>
          <w:highlight w:val="none"/>
        </w:rPr>
        <w:t>的投标；</w:t>
      </w:r>
    </w:p>
    <w:p w14:paraId="57A76881">
      <w:pPr>
        <w:spacing w:line="460" w:lineRule="atLeast"/>
        <w:ind w:firstLine="440" w:firstLineChars="200"/>
        <w:jc w:val="left"/>
        <w:rPr>
          <w:rFonts w:ascii="宋体" w:eastAsia="宋体"/>
          <w:b w:val="0"/>
          <w:color w:val="auto"/>
          <w:sz w:val="22"/>
          <w:szCs w:val="22"/>
          <w:highlight w:val="none"/>
          <w:u w:val="single"/>
        </w:rPr>
      </w:pPr>
      <w:r>
        <w:rPr>
          <w:rFonts w:hint="eastAsia" w:ascii="宋体" w:eastAsia="宋体"/>
          <w:b w:val="0"/>
          <w:color w:val="auto"/>
          <w:sz w:val="22"/>
          <w:szCs w:val="22"/>
          <w:highlight w:val="none"/>
        </w:rPr>
        <w:t>一、杜绝以收取管理费等形式的一切挂靠、违法转包、分包行为；并选派有丰富经验、无不良行为记录的在项目管理人员、技术人员，严格按采购文件、投标文件及合同等要求保证拟派人员的到岗率。</w:t>
      </w:r>
    </w:p>
    <w:p w14:paraId="1C05E9FA">
      <w:pPr>
        <w:spacing w:line="460" w:lineRule="atLeast"/>
        <w:ind w:firstLine="440" w:firstLineChars="200"/>
        <w:jc w:val="left"/>
        <w:rPr>
          <w:rFonts w:ascii="宋体" w:eastAsia="宋体"/>
          <w:b w:val="0"/>
          <w:color w:val="auto"/>
          <w:sz w:val="22"/>
          <w:szCs w:val="22"/>
          <w:highlight w:val="none"/>
        </w:rPr>
      </w:pPr>
      <w:r>
        <w:rPr>
          <w:rFonts w:hint="eastAsia" w:ascii="宋体" w:eastAsia="宋体"/>
          <w:b w:val="0"/>
          <w:color w:val="auto"/>
          <w:sz w:val="22"/>
          <w:szCs w:val="22"/>
          <w:highlight w:val="none"/>
        </w:rPr>
        <w:t>二、投标文件所提供的一切材料都是真实、有效、合法的。</w:t>
      </w:r>
    </w:p>
    <w:p w14:paraId="79F80EB7">
      <w:pPr>
        <w:spacing w:line="460" w:lineRule="atLeast"/>
        <w:ind w:firstLine="440" w:firstLineChars="200"/>
        <w:jc w:val="left"/>
        <w:rPr>
          <w:rFonts w:ascii="宋体" w:eastAsia="宋体"/>
          <w:b w:val="0"/>
          <w:color w:val="auto"/>
          <w:sz w:val="22"/>
          <w:szCs w:val="22"/>
          <w:highlight w:val="none"/>
        </w:rPr>
      </w:pPr>
      <w:r>
        <w:rPr>
          <w:rFonts w:hint="eastAsia" w:ascii="宋体" w:eastAsia="宋体"/>
          <w:b w:val="0"/>
          <w:color w:val="auto"/>
          <w:sz w:val="22"/>
          <w:szCs w:val="22"/>
          <w:highlight w:val="none"/>
        </w:rPr>
        <w:t>三、不与其他投标人相互串通投标报价，不排挤其他投标人的公平竞争，不损害招标人或其他投标人的合法权益。</w:t>
      </w:r>
    </w:p>
    <w:p w14:paraId="2F96A6F3">
      <w:pPr>
        <w:spacing w:line="460" w:lineRule="atLeast"/>
        <w:ind w:firstLine="440" w:firstLineChars="200"/>
        <w:jc w:val="left"/>
        <w:rPr>
          <w:rFonts w:ascii="宋体" w:eastAsia="宋体"/>
          <w:b w:val="0"/>
          <w:color w:val="auto"/>
          <w:sz w:val="22"/>
          <w:szCs w:val="22"/>
          <w:highlight w:val="none"/>
        </w:rPr>
      </w:pPr>
      <w:r>
        <w:rPr>
          <w:rFonts w:hint="eastAsia" w:ascii="宋体" w:eastAsia="宋体"/>
          <w:b w:val="0"/>
          <w:color w:val="auto"/>
          <w:sz w:val="22"/>
          <w:szCs w:val="22"/>
          <w:highlight w:val="none"/>
        </w:rPr>
        <w:t>四、不与采购人或招标代理机构串通投标，不损害国家利益，社会公共利益或其他人的合法权益。</w:t>
      </w:r>
    </w:p>
    <w:p w14:paraId="04FDD745">
      <w:pPr>
        <w:spacing w:line="460" w:lineRule="atLeast"/>
        <w:ind w:firstLine="440" w:firstLineChars="200"/>
        <w:jc w:val="left"/>
        <w:rPr>
          <w:rFonts w:ascii="宋体" w:eastAsia="宋体"/>
          <w:b w:val="0"/>
          <w:color w:val="auto"/>
          <w:sz w:val="22"/>
          <w:szCs w:val="22"/>
          <w:highlight w:val="none"/>
        </w:rPr>
      </w:pPr>
      <w:r>
        <w:rPr>
          <w:rFonts w:hint="eastAsia" w:ascii="宋体" w:eastAsia="宋体"/>
          <w:b w:val="0"/>
          <w:color w:val="auto"/>
          <w:sz w:val="22"/>
          <w:szCs w:val="22"/>
          <w:highlight w:val="none"/>
        </w:rPr>
        <w:t>五、不向采购人或者评审小组成员行贿以牟取中标。</w:t>
      </w:r>
    </w:p>
    <w:p w14:paraId="1572E416">
      <w:pPr>
        <w:spacing w:line="460" w:lineRule="atLeast"/>
        <w:ind w:firstLine="440" w:firstLineChars="200"/>
        <w:jc w:val="left"/>
        <w:rPr>
          <w:rFonts w:ascii="宋体" w:eastAsia="宋体"/>
          <w:b w:val="0"/>
          <w:color w:val="auto"/>
          <w:sz w:val="22"/>
          <w:szCs w:val="22"/>
          <w:highlight w:val="none"/>
        </w:rPr>
      </w:pPr>
      <w:r>
        <w:rPr>
          <w:rFonts w:hint="eastAsia" w:ascii="宋体" w:eastAsia="宋体"/>
          <w:b w:val="0"/>
          <w:color w:val="auto"/>
          <w:sz w:val="22"/>
          <w:szCs w:val="22"/>
          <w:highlight w:val="none"/>
        </w:rPr>
        <w:t>六、不以其他人名义投标或者以其他方式弄虚作假，骗取中标。</w:t>
      </w:r>
    </w:p>
    <w:p w14:paraId="051366FD">
      <w:pPr>
        <w:spacing w:line="460" w:lineRule="atLeast"/>
        <w:ind w:firstLine="440" w:firstLineChars="200"/>
        <w:jc w:val="left"/>
        <w:rPr>
          <w:rFonts w:ascii="宋体" w:eastAsia="宋体"/>
          <w:b w:val="0"/>
          <w:color w:val="auto"/>
          <w:sz w:val="22"/>
          <w:szCs w:val="22"/>
          <w:highlight w:val="none"/>
        </w:rPr>
      </w:pPr>
      <w:r>
        <w:rPr>
          <w:rFonts w:hint="eastAsia" w:ascii="宋体" w:eastAsia="宋体"/>
          <w:b w:val="0"/>
          <w:color w:val="auto"/>
          <w:sz w:val="22"/>
          <w:szCs w:val="22"/>
          <w:highlight w:val="none"/>
        </w:rPr>
        <w:t>七、不在开标后进行虚假恶意投诉。</w:t>
      </w:r>
    </w:p>
    <w:p w14:paraId="1B6D4D53">
      <w:pPr>
        <w:spacing w:line="460" w:lineRule="atLeast"/>
        <w:ind w:firstLine="440" w:firstLineChars="200"/>
        <w:jc w:val="left"/>
        <w:rPr>
          <w:rFonts w:ascii="宋体" w:eastAsia="宋体"/>
          <w:b w:val="0"/>
          <w:color w:val="auto"/>
          <w:sz w:val="22"/>
          <w:szCs w:val="22"/>
          <w:highlight w:val="none"/>
        </w:rPr>
      </w:pPr>
    </w:p>
    <w:p w14:paraId="358FA878">
      <w:pPr>
        <w:spacing w:line="46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本公司若有违反本承诺内容的行为，愿意承担法律责任，包括不限于：愿意接受相关行政主管部门作出的处罚；给采购人造成损失的，依法承担相应的赔偿责任。</w:t>
      </w:r>
    </w:p>
    <w:p w14:paraId="6417767F">
      <w:pPr>
        <w:spacing w:line="460" w:lineRule="atLeast"/>
        <w:ind w:firstLine="440" w:firstLineChars="200"/>
        <w:rPr>
          <w:rFonts w:ascii="宋体" w:eastAsia="宋体"/>
          <w:b w:val="0"/>
          <w:color w:val="auto"/>
          <w:sz w:val="22"/>
          <w:szCs w:val="22"/>
          <w:highlight w:val="none"/>
        </w:rPr>
      </w:pPr>
    </w:p>
    <w:p w14:paraId="149EC5ED">
      <w:pPr>
        <w:spacing w:line="460" w:lineRule="atLeast"/>
        <w:ind w:right="1120" w:firstLine="2970" w:firstLineChars="1350"/>
        <w:rPr>
          <w:rFonts w:ascii="宋体" w:eastAsia="宋体"/>
          <w:b w:val="0"/>
          <w:color w:val="auto"/>
          <w:sz w:val="22"/>
          <w:szCs w:val="22"/>
          <w:highlight w:val="none"/>
        </w:rPr>
      </w:pPr>
      <w:r>
        <w:rPr>
          <w:rFonts w:hint="eastAsia" w:ascii="宋体" w:eastAsia="宋体"/>
          <w:b w:val="0"/>
          <w:color w:val="auto"/>
          <w:sz w:val="22"/>
          <w:szCs w:val="22"/>
          <w:highlight w:val="none"/>
        </w:rPr>
        <w:t>法定代表人（签字或签章）：</w:t>
      </w:r>
    </w:p>
    <w:p w14:paraId="792C8A77">
      <w:pPr>
        <w:spacing w:line="460" w:lineRule="atLeast"/>
        <w:ind w:right="1120" w:firstLine="2970" w:firstLineChars="1350"/>
        <w:rPr>
          <w:rFonts w:ascii="宋体" w:eastAsia="宋体"/>
          <w:b w:val="0"/>
          <w:color w:val="auto"/>
          <w:sz w:val="22"/>
          <w:szCs w:val="22"/>
          <w:highlight w:val="none"/>
        </w:rPr>
      </w:pPr>
      <w:r>
        <w:rPr>
          <w:rFonts w:hint="eastAsia" w:ascii="宋体" w:eastAsia="宋体"/>
          <w:b w:val="0"/>
          <w:color w:val="auto"/>
          <w:sz w:val="22"/>
          <w:szCs w:val="22"/>
          <w:highlight w:val="none"/>
        </w:rPr>
        <w:t>投标供应商（盖章）：</w:t>
      </w:r>
    </w:p>
    <w:p w14:paraId="42695DF6">
      <w:pPr>
        <w:spacing w:line="460" w:lineRule="atLeast"/>
        <w:ind w:right="1120" w:firstLine="2970" w:firstLineChars="1350"/>
        <w:rPr>
          <w:rFonts w:ascii="宋体" w:eastAsia="宋体"/>
          <w:b w:val="0"/>
          <w:color w:val="auto"/>
          <w:sz w:val="22"/>
          <w:szCs w:val="22"/>
          <w:highlight w:val="none"/>
        </w:rPr>
      </w:pPr>
      <w:r>
        <w:rPr>
          <w:rFonts w:hint="eastAsia" w:ascii="宋体" w:eastAsia="宋体"/>
          <w:b w:val="0"/>
          <w:color w:val="auto"/>
          <w:sz w:val="22"/>
          <w:szCs w:val="22"/>
          <w:highlight w:val="none"/>
        </w:rPr>
        <w:t>承诺书签署日期：   年   月  日</w:t>
      </w:r>
    </w:p>
    <w:p w14:paraId="20440225">
      <w:pPr>
        <w:spacing w:line="360" w:lineRule="exact"/>
        <w:jc w:val="left"/>
        <w:rPr>
          <w:rFonts w:ascii="宋体" w:eastAsia="宋体"/>
          <w:bCs/>
          <w:color w:val="auto"/>
          <w:sz w:val="22"/>
          <w:szCs w:val="22"/>
          <w:highlight w:val="none"/>
          <w:u w:val="single"/>
        </w:rPr>
      </w:pPr>
    </w:p>
    <w:p w14:paraId="12620BFD">
      <w:pPr>
        <w:spacing w:line="360" w:lineRule="exact"/>
        <w:jc w:val="left"/>
        <w:rPr>
          <w:rFonts w:ascii="宋体" w:eastAsia="宋体"/>
          <w:b w:val="0"/>
          <w:color w:val="auto"/>
          <w:sz w:val="30"/>
          <w:highlight w:val="none"/>
        </w:rPr>
      </w:pPr>
    </w:p>
    <w:p w14:paraId="586BF298">
      <w:pPr>
        <w:spacing w:line="360" w:lineRule="exact"/>
        <w:jc w:val="left"/>
        <w:rPr>
          <w:rFonts w:ascii="宋体" w:eastAsia="宋体"/>
          <w:b w:val="0"/>
          <w:color w:val="auto"/>
          <w:sz w:val="30"/>
          <w:highlight w:val="none"/>
        </w:rPr>
      </w:pPr>
    </w:p>
    <w:p w14:paraId="2D28EFDC">
      <w:pPr>
        <w:spacing w:line="360" w:lineRule="exact"/>
        <w:jc w:val="left"/>
        <w:rPr>
          <w:rFonts w:ascii="宋体" w:eastAsia="宋体"/>
          <w:b w:val="0"/>
          <w:color w:val="auto"/>
          <w:sz w:val="30"/>
          <w:highlight w:val="none"/>
        </w:rPr>
      </w:pPr>
    </w:p>
    <w:p w14:paraId="5F836EB9">
      <w:pPr>
        <w:spacing w:line="360" w:lineRule="exact"/>
        <w:jc w:val="left"/>
        <w:rPr>
          <w:rFonts w:ascii="宋体" w:eastAsia="宋体"/>
          <w:b w:val="0"/>
          <w:color w:val="auto"/>
          <w:sz w:val="30"/>
          <w:highlight w:val="none"/>
        </w:rPr>
      </w:pPr>
    </w:p>
    <w:p w14:paraId="355CFAE8">
      <w:pPr>
        <w:spacing w:line="360" w:lineRule="exact"/>
        <w:jc w:val="left"/>
        <w:rPr>
          <w:rFonts w:ascii="宋体" w:eastAsia="宋体"/>
          <w:b w:val="0"/>
          <w:color w:val="auto"/>
          <w:sz w:val="30"/>
          <w:highlight w:val="none"/>
        </w:rPr>
      </w:pPr>
    </w:p>
    <w:p w14:paraId="1EC8D91C">
      <w:pPr>
        <w:spacing w:line="360" w:lineRule="exact"/>
        <w:jc w:val="left"/>
        <w:rPr>
          <w:rFonts w:ascii="宋体" w:eastAsia="宋体"/>
          <w:b w:val="0"/>
          <w:color w:val="auto"/>
          <w:sz w:val="30"/>
          <w:highlight w:val="none"/>
        </w:rPr>
      </w:pPr>
    </w:p>
    <w:p w14:paraId="00FC7BDA">
      <w:pPr>
        <w:spacing w:line="360" w:lineRule="exact"/>
        <w:jc w:val="left"/>
        <w:rPr>
          <w:rFonts w:ascii="宋体" w:eastAsia="宋体"/>
          <w:b w:val="0"/>
          <w:color w:val="auto"/>
          <w:sz w:val="30"/>
          <w:highlight w:val="none"/>
        </w:rPr>
      </w:pPr>
    </w:p>
    <w:p w14:paraId="0FBADF8F">
      <w:pPr>
        <w:spacing w:line="360" w:lineRule="exact"/>
        <w:jc w:val="left"/>
        <w:rPr>
          <w:rFonts w:ascii="宋体" w:eastAsia="宋体"/>
          <w:b w:val="0"/>
          <w:color w:val="auto"/>
          <w:sz w:val="30"/>
          <w:highlight w:val="none"/>
          <w:lang w:val="zh-CN"/>
        </w:rPr>
      </w:pPr>
    </w:p>
    <w:p w14:paraId="3FCE9284">
      <w:pPr>
        <w:spacing w:line="360" w:lineRule="exact"/>
        <w:jc w:val="left"/>
        <w:rPr>
          <w:rFonts w:ascii="宋体" w:eastAsia="宋体"/>
          <w:b w:val="0"/>
          <w:color w:val="auto"/>
          <w:sz w:val="30"/>
          <w:highlight w:val="none"/>
        </w:rPr>
      </w:pPr>
      <w:r>
        <w:rPr>
          <w:rFonts w:hint="eastAsia" w:ascii="宋体" w:eastAsia="宋体"/>
          <w:b w:val="0"/>
          <w:color w:val="auto"/>
          <w:sz w:val="30"/>
          <w:highlight w:val="none"/>
        </w:rPr>
        <w:t>附件七</w:t>
      </w:r>
    </w:p>
    <w:p w14:paraId="15DE7587">
      <w:pPr>
        <w:spacing w:line="360" w:lineRule="exact"/>
        <w:jc w:val="center"/>
        <w:rPr>
          <w:rFonts w:ascii="宋体" w:eastAsia="宋体"/>
          <w:b w:val="0"/>
          <w:color w:val="auto"/>
          <w:sz w:val="36"/>
          <w:szCs w:val="36"/>
          <w:highlight w:val="none"/>
        </w:rPr>
      </w:pPr>
      <w:r>
        <w:rPr>
          <w:rFonts w:hint="eastAsia" w:ascii="宋体" w:eastAsia="宋体"/>
          <w:b w:val="0"/>
          <w:color w:val="auto"/>
          <w:sz w:val="36"/>
          <w:szCs w:val="36"/>
          <w:highlight w:val="none"/>
        </w:rPr>
        <w:t>投标供应商业绩</w:t>
      </w:r>
    </w:p>
    <w:p w14:paraId="304F829C">
      <w:pPr>
        <w:spacing w:line="360" w:lineRule="exact"/>
        <w:jc w:val="center"/>
        <w:rPr>
          <w:rFonts w:ascii="宋体" w:eastAsia="宋体"/>
          <w:b w:val="0"/>
          <w:color w:val="auto"/>
          <w:sz w:val="32"/>
          <w:highlight w:val="none"/>
        </w:rPr>
      </w:pPr>
      <w:r>
        <w:rPr>
          <w:rFonts w:hint="eastAsia" w:ascii="宋体" w:eastAsia="宋体"/>
          <w:b w:val="0"/>
          <w:color w:val="auto"/>
          <w:sz w:val="22"/>
          <w:szCs w:val="22"/>
          <w:highlight w:val="none"/>
        </w:rPr>
        <w:t>（如有则提供）</w:t>
      </w:r>
    </w:p>
    <w:tbl>
      <w:tblPr>
        <w:tblStyle w:val="26"/>
        <w:tblW w:w="966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418"/>
        <w:gridCol w:w="1481"/>
        <w:gridCol w:w="1354"/>
        <w:gridCol w:w="1275"/>
        <w:gridCol w:w="1276"/>
        <w:gridCol w:w="1418"/>
        <w:gridCol w:w="715"/>
      </w:tblGrid>
      <w:tr w14:paraId="0CC50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723" w:type="dxa"/>
            <w:vAlign w:val="center"/>
          </w:tcPr>
          <w:p w14:paraId="532272B4">
            <w:pPr>
              <w:tabs>
                <w:tab w:val="left" w:pos="4140"/>
              </w:tabs>
              <w:adjustRightInd w:val="0"/>
              <w:snapToGrid w:val="0"/>
              <w:spacing w:line="320" w:lineRule="atLeast"/>
              <w:jc w:val="center"/>
              <w:rPr>
                <w:rFonts w:ascii="宋体" w:eastAsia="宋体" w:cs="宋体"/>
                <w:b w:val="0"/>
                <w:caps/>
                <w:color w:val="auto"/>
                <w:spacing w:val="20"/>
                <w:kern w:val="2"/>
                <w:sz w:val="22"/>
                <w:szCs w:val="22"/>
                <w:highlight w:val="none"/>
              </w:rPr>
            </w:pPr>
            <w:r>
              <w:rPr>
                <w:rFonts w:hint="eastAsia" w:ascii="宋体" w:eastAsia="宋体" w:cs="宋体"/>
                <w:b w:val="0"/>
                <w:caps/>
                <w:color w:val="auto"/>
                <w:spacing w:val="20"/>
                <w:kern w:val="2"/>
                <w:sz w:val="22"/>
                <w:szCs w:val="22"/>
                <w:highlight w:val="none"/>
              </w:rPr>
              <w:t>序号</w:t>
            </w:r>
          </w:p>
        </w:tc>
        <w:tc>
          <w:tcPr>
            <w:tcW w:w="1418" w:type="dxa"/>
            <w:vAlign w:val="center"/>
          </w:tcPr>
          <w:p w14:paraId="56E477C2">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r>
              <w:rPr>
                <w:rFonts w:hint="eastAsia" w:ascii="宋体" w:eastAsia="宋体" w:cs="宋体"/>
                <w:b w:val="0"/>
                <w:color w:val="auto"/>
                <w:spacing w:val="20"/>
                <w:kern w:val="2"/>
                <w:sz w:val="22"/>
                <w:szCs w:val="22"/>
                <w:highlight w:val="none"/>
              </w:rPr>
              <w:t>采购单位</w:t>
            </w:r>
          </w:p>
        </w:tc>
        <w:tc>
          <w:tcPr>
            <w:tcW w:w="1481" w:type="dxa"/>
            <w:vAlign w:val="center"/>
          </w:tcPr>
          <w:p w14:paraId="5D801607">
            <w:pPr>
              <w:tabs>
                <w:tab w:val="left" w:pos="4140"/>
              </w:tabs>
              <w:adjustRightInd w:val="0"/>
              <w:snapToGrid w:val="0"/>
              <w:spacing w:line="320" w:lineRule="atLeast"/>
              <w:jc w:val="center"/>
              <w:rPr>
                <w:rFonts w:ascii="宋体" w:eastAsia="宋体" w:cs="宋体"/>
                <w:b w:val="0"/>
                <w:caps/>
                <w:color w:val="auto"/>
                <w:spacing w:val="20"/>
                <w:kern w:val="2"/>
                <w:sz w:val="22"/>
                <w:szCs w:val="22"/>
                <w:highlight w:val="none"/>
              </w:rPr>
            </w:pPr>
            <w:r>
              <w:rPr>
                <w:rFonts w:hint="eastAsia" w:ascii="宋体" w:eastAsia="宋体" w:cs="宋体"/>
                <w:b w:val="0"/>
                <w:caps/>
                <w:color w:val="auto"/>
                <w:spacing w:val="20"/>
                <w:kern w:val="2"/>
                <w:sz w:val="22"/>
                <w:szCs w:val="22"/>
                <w:highlight w:val="none"/>
              </w:rPr>
              <w:t>项目名称</w:t>
            </w:r>
          </w:p>
        </w:tc>
        <w:tc>
          <w:tcPr>
            <w:tcW w:w="1354" w:type="dxa"/>
            <w:vAlign w:val="center"/>
          </w:tcPr>
          <w:p w14:paraId="622BB401">
            <w:pPr>
              <w:tabs>
                <w:tab w:val="left" w:pos="4140"/>
              </w:tabs>
              <w:adjustRightInd w:val="0"/>
              <w:snapToGrid w:val="0"/>
              <w:spacing w:line="320" w:lineRule="atLeast"/>
              <w:jc w:val="center"/>
              <w:rPr>
                <w:rFonts w:ascii="宋体" w:eastAsia="宋体" w:cs="宋体"/>
                <w:b w:val="0"/>
                <w:caps/>
                <w:color w:val="auto"/>
                <w:spacing w:val="20"/>
                <w:kern w:val="2"/>
                <w:sz w:val="22"/>
                <w:szCs w:val="22"/>
                <w:highlight w:val="none"/>
              </w:rPr>
            </w:pPr>
            <w:r>
              <w:rPr>
                <w:rFonts w:hint="eastAsia" w:ascii="宋体" w:eastAsia="宋体" w:cs="宋体"/>
                <w:b w:val="0"/>
                <w:caps/>
                <w:color w:val="auto"/>
                <w:spacing w:val="20"/>
                <w:kern w:val="2"/>
                <w:sz w:val="22"/>
                <w:szCs w:val="22"/>
                <w:highlight w:val="none"/>
              </w:rPr>
              <w:t>合同金额</w:t>
            </w:r>
          </w:p>
        </w:tc>
        <w:tc>
          <w:tcPr>
            <w:tcW w:w="1275" w:type="dxa"/>
            <w:vAlign w:val="center"/>
          </w:tcPr>
          <w:p w14:paraId="627DD090">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r>
              <w:rPr>
                <w:rFonts w:hint="eastAsia" w:ascii="宋体" w:eastAsia="宋体" w:cs="宋体"/>
                <w:b w:val="0"/>
                <w:color w:val="auto"/>
                <w:spacing w:val="20"/>
                <w:kern w:val="2"/>
                <w:sz w:val="22"/>
                <w:szCs w:val="22"/>
                <w:highlight w:val="none"/>
              </w:rPr>
              <w:t>签约日期</w:t>
            </w:r>
          </w:p>
        </w:tc>
        <w:tc>
          <w:tcPr>
            <w:tcW w:w="1276" w:type="dxa"/>
            <w:vAlign w:val="center"/>
          </w:tcPr>
          <w:p w14:paraId="4740CA7B">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r>
              <w:rPr>
                <w:rFonts w:hint="eastAsia" w:ascii="宋体" w:eastAsia="宋体" w:cs="宋体"/>
                <w:b w:val="0"/>
                <w:color w:val="auto"/>
                <w:spacing w:val="20"/>
                <w:kern w:val="2"/>
                <w:sz w:val="22"/>
                <w:szCs w:val="22"/>
                <w:highlight w:val="none"/>
              </w:rPr>
              <w:t>联系人</w:t>
            </w:r>
          </w:p>
        </w:tc>
        <w:tc>
          <w:tcPr>
            <w:tcW w:w="1418" w:type="dxa"/>
            <w:vAlign w:val="center"/>
          </w:tcPr>
          <w:p w14:paraId="3715C91E">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r>
              <w:rPr>
                <w:rFonts w:hint="eastAsia" w:ascii="宋体" w:eastAsia="宋体" w:cs="宋体"/>
                <w:b w:val="0"/>
                <w:color w:val="auto"/>
                <w:spacing w:val="20"/>
                <w:kern w:val="2"/>
                <w:sz w:val="22"/>
                <w:szCs w:val="22"/>
                <w:highlight w:val="none"/>
              </w:rPr>
              <w:t>联系电话</w:t>
            </w:r>
          </w:p>
        </w:tc>
        <w:tc>
          <w:tcPr>
            <w:tcW w:w="715" w:type="dxa"/>
            <w:vAlign w:val="center"/>
          </w:tcPr>
          <w:p w14:paraId="019953AC">
            <w:pPr>
              <w:tabs>
                <w:tab w:val="left" w:pos="4140"/>
              </w:tabs>
              <w:adjustRightInd w:val="0"/>
              <w:snapToGrid w:val="0"/>
              <w:spacing w:line="320" w:lineRule="atLeast"/>
              <w:jc w:val="center"/>
              <w:rPr>
                <w:rFonts w:ascii="宋体" w:eastAsia="宋体" w:cs="宋体"/>
                <w:b w:val="0"/>
                <w:color w:val="auto"/>
                <w:kern w:val="2"/>
                <w:sz w:val="22"/>
                <w:szCs w:val="22"/>
                <w:highlight w:val="none"/>
              </w:rPr>
            </w:pPr>
            <w:r>
              <w:rPr>
                <w:rFonts w:hint="eastAsia" w:ascii="宋体" w:eastAsia="宋体" w:cs="宋体"/>
                <w:b w:val="0"/>
                <w:color w:val="auto"/>
                <w:kern w:val="2"/>
                <w:sz w:val="22"/>
                <w:szCs w:val="22"/>
                <w:highlight w:val="none"/>
              </w:rPr>
              <w:t>备注</w:t>
            </w:r>
          </w:p>
        </w:tc>
      </w:tr>
      <w:tr w14:paraId="0ED71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vAlign w:val="center"/>
          </w:tcPr>
          <w:p w14:paraId="211EB42B">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6B2CD0A0">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81" w:type="dxa"/>
            <w:vAlign w:val="center"/>
          </w:tcPr>
          <w:p w14:paraId="14F9C100">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354" w:type="dxa"/>
            <w:vAlign w:val="center"/>
          </w:tcPr>
          <w:p w14:paraId="1B59383C">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5" w:type="dxa"/>
            <w:vAlign w:val="center"/>
          </w:tcPr>
          <w:p w14:paraId="7DB61FBE">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6" w:type="dxa"/>
            <w:vAlign w:val="center"/>
          </w:tcPr>
          <w:p w14:paraId="158F01E4">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2B61D64B">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715" w:type="dxa"/>
            <w:vAlign w:val="center"/>
          </w:tcPr>
          <w:p w14:paraId="47812311">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r>
      <w:tr w14:paraId="5D82F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vAlign w:val="center"/>
          </w:tcPr>
          <w:p w14:paraId="0AD96896">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19795FD0">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81" w:type="dxa"/>
            <w:vAlign w:val="center"/>
          </w:tcPr>
          <w:p w14:paraId="7042CA6F">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354" w:type="dxa"/>
            <w:vAlign w:val="center"/>
          </w:tcPr>
          <w:p w14:paraId="7BFDFE60">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5" w:type="dxa"/>
            <w:vAlign w:val="center"/>
          </w:tcPr>
          <w:p w14:paraId="48D43B35">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6" w:type="dxa"/>
            <w:vAlign w:val="center"/>
          </w:tcPr>
          <w:p w14:paraId="1D0B6F4E">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19BDF562">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715" w:type="dxa"/>
            <w:vAlign w:val="center"/>
          </w:tcPr>
          <w:p w14:paraId="48634413">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r>
      <w:tr w14:paraId="6B24E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vAlign w:val="center"/>
          </w:tcPr>
          <w:p w14:paraId="778296BF">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73B97470">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81" w:type="dxa"/>
            <w:vAlign w:val="center"/>
          </w:tcPr>
          <w:p w14:paraId="1FBB5EEC">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354" w:type="dxa"/>
            <w:vAlign w:val="center"/>
          </w:tcPr>
          <w:p w14:paraId="59CA6447">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5" w:type="dxa"/>
            <w:vAlign w:val="center"/>
          </w:tcPr>
          <w:p w14:paraId="447A3B5A">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6" w:type="dxa"/>
            <w:vAlign w:val="center"/>
          </w:tcPr>
          <w:p w14:paraId="24C736C1">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684367E9">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715" w:type="dxa"/>
            <w:vAlign w:val="center"/>
          </w:tcPr>
          <w:p w14:paraId="4C5E4B5C">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r>
      <w:tr w14:paraId="08DA6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vAlign w:val="center"/>
          </w:tcPr>
          <w:p w14:paraId="4B65E17C">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0FD223FD">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81" w:type="dxa"/>
            <w:vAlign w:val="center"/>
          </w:tcPr>
          <w:p w14:paraId="65C80BF0">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354" w:type="dxa"/>
            <w:vAlign w:val="center"/>
          </w:tcPr>
          <w:p w14:paraId="79CD05B4">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5" w:type="dxa"/>
            <w:vAlign w:val="center"/>
          </w:tcPr>
          <w:p w14:paraId="33D2538D">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6" w:type="dxa"/>
            <w:vAlign w:val="center"/>
          </w:tcPr>
          <w:p w14:paraId="3B39081F">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08E547D7">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715" w:type="dxa"/>
            <w:vAlign w:val="center"/>
          </w:tcPr>
          <w:p w14:paraId="28D2E378">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r>
      <w:tr w14:paraId="16C6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vAlign w:val="center"/>
          </w:tcPr>
          <w:p w14:paraId="43D12E7A">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286F922C">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81" w:type="dxa"/>
            <w:vAlign w:val="center"/>
          </w:tcPr>
          <w:p w14:paraId="773D1F31">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354" w:type="dxa"/>
            <w:vAlign w:val="center"/>
          </w:tcPr>
          <w:p w14:paraId="3153BFB1">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5" w:type="dxa"/>
            <w:vAlign w:val="center"/>
          </w:tcPr>
          <w:p w14:paraId="55223FE4">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6" w:type="dxa"/>
            <w:vAlign w:val="center"/>
          </w:tcPr>
          <w:p w14:paraId="65A14AA4">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1F772C35">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715" w:type="dxa"/>
            <w:vAlign w:val="center"/>
          </w:tcPr>
          <w:p w14:paraId="368EFC90">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r>
      <w:tr w14:paraId="670C7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vAlign w:val="center"/>
          </w:tcPr>
          <w:p w14:paraId="0C4ACAC5">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48B44BB0">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81" w:type="dxa"/>
            <w:vAlign w:val="center"/>
          </w:tcPr>
          <w:p w14:paraId="44E4F742">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354" w:type="dxa"/>
            <w:vAlign w:val="center"/>
          </w:tcPr>
          <w:p w14:paraId="6EF16F25">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5" w:type="dxa"/>
            <w:vAlign w:val="center"/>
          </w:tcPr>
          <w:p w14:paraId="42F44B02">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6" w:type="dxa"/>
            <w:vAlign w:val="center"/>
          </w:tcPr>
          <w:p w14:paraId="4664A2D1">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2CECEFBF">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715" w:type="dxa"/>
            <w:vAlign w:val="center"/>
          </w:tcPr>
          <w:p w14:paraId="3DC02783">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r>
      <w:tr w14:paraId="544D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vAlign w:val="center"/>
          </w:tcPr>
          <w:p w14:paraId="03A1DE95">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0D008B62">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81" w:type="dxa"/>
            <w:vAlign w:val="center"/>
          </w:tcPr>
          <w:p w14:paraId="6F1583EA">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354" w:type="dxa"/>
            <w:vAlign w:val="center"/>
          </w:tcPr>
          <w:p w14:paraId="1EF11F92">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5" w:type="dxa"/>
            <w:vAlign w:val="center"/>
          </w:tcPr>
          <w:p w14:paraId="4C113F79">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6" w:type="dxa"/>
            <w:vAlign w:val="center"/>
          </w:tcPr>
          <w:p w14:paraId="12451CA5">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15C15EBE">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715" w:type="dxa"/>
            <w:vAlign w:val="center"/>
          </w:tcPr>
          <w:p w14:paraId="62276EE0">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r>
      <w:tr w14:paraId="6E77F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vAlign w:val="center"/>
          </w:tcPr>
          <w:p w14:paraId="1A633EAC">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75D3DBC5">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81" w:type="dxa"/>
            <w:vAlign w:val="center"/>
          </w:tcPr>
          <w:p w14:paraId="3399EB29">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354" w:type="dxa"/>
            <w:vAlign w:val="center"/>
          </w:tcPr>
          <w:p w14:paraId="1BE2E2E8">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5" w:type="dxa"/>
            <w:vAlign w:val="center"/>
          </w:tcPr>
          <w:p w14:paraId="2D714FD9">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6" w:type="dxa"/>
            <w:vAlign w:val="center"/>
          </w:tcPr>
          <w:p w14:paraId="51367AED">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2173FF69">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715" w:type="dxa"/>
            <w:vAlign w:val="center"/>
          </w:tcPr>
          <w:p w14:paraId="16CF9F74">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r>
      <w:tr w14:paraId="27597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vAlign w:val="center"/>
          </w:tcPr>
          <w:p w14:paraId="5F1B7A43">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56221020">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81" w:type="dxa"/>
            <w:vAlign w:val="center"/>
          </w:tcPr>
          <w:p w14:paraId="69243CCE">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354" w:type="dxa"/>
            <w:vAlign w:val="center"/>
          </w:tcPr>
          <w:p w14:paraId="4E73B89C">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5" w:type="dxa"/>
            <w:vAlign w:val="center"/>
          </w:tcPr>
          <w:p w14:paraId="18F80305">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6" w:type="dxa"/>
            <w:vAlign w:val="center"/>
          </w:tcPr>
          <w:p w14:paraId="5F06ED5B">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558B82EB">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715" w:type="dxa"/>
            <w:vAlign w:val="center"/>
          </w:tcPr>
          <w:p w14:paraId="5FCD36F3">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r>
      <w:tr w14:paraId="0877F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vAlign w:val="center"/>
          </w:tcPr>
          <w:p w14:paraId="3B5CF591">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7F44E27F">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81" w:type="dxa"/>
            <w:vAlign w:val="center"/>
          </w:tcPr>
          <w:p w14:paraId="7FBF8F76">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354" w:type="dxa"/>
            <w:vAlign w:val="center"/>
          </w:tcPr>
          <w:p w14:paraId="41FA2F57">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5" w:type="dxa"/>
            <w:vAlign w:val="center"/>
          </w:tcPr>
          <w:p w14:paraId="04C112C5">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6" w:type="dxa"/>
            <w:vAlign w:val="center"/>
          </w:tcPr>
          <w:p w14:paraId="76541B6D">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7BD6D81A">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715" w:type="dxa"/>
            <w:vAlign w:val="center"/>
          </w:tcPr>
          <w:p w14:paraId="0CB7223F">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r>
      <w:tr w14:paraId="129F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23" w:type="dxa"/>
            <w:vAlign w:val="center"/>
          </w:tcPr>
          <w:p w14:paraId="79D49C61">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33D5CAC7">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81" w:type="dxa"/>
            <w:vAlign w:val="center"/>
          </w:tcPr>
          <w:p w14:paraId="1FFE468D">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354" w:type="dxa"/>
            <w:vAlign w:val="center"/>
          </w:tcPr>
          <w:p w14:paraId="03038369">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5" w:type="dxa"/>
            <w:vAlign w:val="center"/>
          </w:tcPr>
          <w:p w14:paraId="02365592">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6" w:type="dxa"/>
            <w:vAlign w:val="center"/>
          </w:tcPr>
          <w:p w14:paraId="57927159">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0886940A">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715" w:type="dxa"/>
            <w:vAlign w:val="center"/>
          </w:tcPr>
          <w:p w14:paraId="57C15A76">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r>
      <w:tr w14:paraId="0E6AC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vAlign w:val="center"/>
          </w:tcPr>
          <w:p w14:paraId="07C6AD97">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66CD9689">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81" w:type="dxa"/>
            <w:vAlign w:val="center"/>
          </w:tcPr>
          <w:p w14:paraId="0D688397">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354" w:type="dxa"/>
            <w:vAlign w:val="center"/>
          </w:tcPr>
          <w:p w14:paraId="51B047DD">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5" w:type="dxa"/>
            <w:vAlign w:val="center"/>
          </w:tcPr>
          <w:p w14:paraId="512ACB8F">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6" w:type="dxa"/>
            <w:vAlign w:val="center"/>
          </w:tcPr>
          <w:p w14:paraId="4B4CC7AE">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553D5044">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715" w:type="dxa"/>
            <w:vAlign w:val="center"/>
          </w:tcPr>
          <w:p w14:paraId="7E08C051">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r>
      <w:tr w14:paraId="468EC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23" w:type="dxa"/>
            <w:vAlign w:val="center"/>
          </w:tcPr>
          <w:p w14:paraId="1530902F">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40148F65">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81" w:type="dxa"/>
            <w:vAlign w:val="center"/>
          </w:tcPr>
          <w:p w14:paraId="6E0D577B">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354" w:type="dxa"/>
            <w:vAlign w:val="center"/>
          </w:tcPr>
          <w:p w14:paraId="2180D322">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5" w:type="dxa"/>
            <w:vAlign w:val="center"/>
          </w:tcPr>
          <w:p w14:paraId="23F3CBB9">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276" w:type="dxa"/>
            <w:vAlign w:val="center"/>
          </w:tcPr>
          <w:p w14:paraId="788DE61F">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1418" w:type="dxa"/>
            <w:vAlign w:val="center"/>
          </w:tcPr>
          <w:p w14:paraId="4CDFB5CE">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c>
          <w:tcPr>
            <w:tcW w:w="715" w:type="dxa"/>
            <w:vAlign w:val="center"/>
          </w:tcPr>
          <w:p w14:paraId="2A43797E">
            <w:pPr>
              <w:tabs>
                <w:tab w:val="left" w:pos="4140"/>
              </w:tabs>
              <w:adjustRightInd w:val="0"/>
              <w:snapToGrid w:val="0"/>
              <w:spacing w:line="320" w:lineRule="atLeast"/>
              <w:jc w:val="center"/>
              <w:rPr>
                <w:rFonts w:ascii="宋体" w:eastAsia="宋体" w:cs="宋体"/>
                <w:b w:val="0"/>
                <w:color w:val="auto"/>
                <w:spacing w:val="20"/>
                <w:kern w:val="2"/>
                <w:sz w:val="22"/>
                <w:szCs w:val="22"/>
                <w:highlight w:val="none"/>
              </w:rPr>
            </w:pPr>
          </w:p>
        </w:tc>
      </w:tr>
    </w:tbl>
    <w:p w14:paraId="5CBD4A7B">
      <w:pPr>
        <w:spacing w:line="380" w:lineRule="exact"/>
        <w:rPr>
          <w:rFonts w:ascii="宋体" w:eastAsia="宋体" w:cs="宋体"/>
          <w:b w:val="0"/>
          <w:color w:val="auto"/>
          <w:kern w:val="2"/>
          <w:sz w:val="22"/>
          <w:szCs w:val="22"/>
          <w:highlight w:val="none"/>
        </w:rPr>
      </w:pPr>
      <w:r>
        <w:rPr>
          <w:rFonts w:hint="eastAsia" w:ascii="宋体" w:eastAsia="宋体" w:cs="宋体"/>
          <w:b w:val="0"/>
          <w:color w:val="auto"/>
          <w:kern w:val="2"/>
          <w:sz w:val="22"/>
          <w:szCs w:val="22"/>
          <w:highlight w:val="none"/>
        </w:rPr>
        <w:t>注：1、后附合同扫描件加盖公章。</w:t>
      </w:r>
    </w:p>
    <w:p w14:paraId="5DFF7AA5">
      <w:pPr>
        <w:spacing w:line="380" w:lineRule="exact"/>
        <w:rPr>
          <w:rFonts w:ascii="宋体" w:eastAsia="宋体" w:cs="宋体"/>
          <w:b w:val="0"/>
          <w:color w:val="auto"/>
          <w:kern w:val="2"/>
          <w:sz w:val="22"/>
          <w:szCs w:val="22"/>
          <w:highlight w:val="none"/>
        </w:rPr>
      </w:pPr>
      <w:r>
        <w:rPr>
          <w:rFonts w:hint="eastAsia" w:ascii="宋体" w:eastAsia="宋体" w:cs="宋体"/>
          <w:b w:val="0"/>
          <w:color w:val="auto"/>
          <w:kern w:val="2"/>
          <w:sz w:val="22"/>
          <w:szCs w:val="22"/>
          <w:highlight w:val="none"/>
        </w:rPr>
        <w:t>2、表格可以延续。</w:t>
      </w:r>
    </w:p>
    <w:p w14:paraId="765F892A">
      <w:pPr>
        <w:spacing w:line="380" w:lineRule="exact"/>
        <w:rPr>
          <w:rFonts w:ascii="宋体" w:eastAsia="宋体" w:cs="宋体"/>
          <w:b w:val="0"/>
          <w:color w:val="auto"/>
          <w:kern w:val="2"/>
          <w:sz w:val="22"/>
          <w:szCs w:val="22"/>
          <w:highlight w:val="none"/>
        </w:rPr>
      </w:pPr>
    </w:p>
    <w:p w14:paraId="7ABFC555">
      <w:pPr>
        <w:spacing w:line="380" w:lineRule="exact"/>
        <w:rPr>
          <w:rFonts w:ascii="宋体" w:eastAsia="宋体" w:cs="宋体"/>
          <w:b w:val="0"/>
          <w:color w:val="auto"/>
          <w:kern w:val="2"/>
          <w:sz w:val="22"/>
          <w:szCs w:val="22"/>
          <w:highlight w:val="none"/>
        </w:rPr>
      </w:pPr>
      <w:r>
        <w:rPr>
          <w:rFonts w:hint="eastAsia" w:ascii="宋体" w:eastAsia="宋体" w:cs="宋体"/>
          <w:b w:val="0"/>
          <w:color w:val="auto"/>
          <w:kern w:val="2"/>
          <w:sz w:val="22"/>
          <w:szCs w:val="22"/>
          <w:highlight w:val="none"/>
        </w:rPr>
        <w:t>供应商全称（盖章）：</w:t>
      </w:r>
    </w:p>
    <w:p w14:paraId="1614E099">
      <w:pPr>
        <w:spacing w:line="380" w:lineRule="exact"/>
        <w:rPr>
          <w:rFonts w:ascii="宋体" w:eastAsia="宋体" w:cs="宋体"/>
          <w:b w:val="0"/>
          <w:color w:val="auto"/>
          <w:kern w:val="2"/>
          <w:sz w:val="22"/>
          <w:szCs w:val="22"/>
          <w:highlight w:val="none"/>
        </w:rPr>
      </w:pPr>
      <w:r>
        <w:rPr>
          <w:rFonts w:hint="eastAsia" w:ascii="宋体" w:eastAsia="宋体" w:cs="宋体"/>
          <w:b w:val="0"/>
          <w:color w:val="auto"/>
          <w:kern w:val="2"/>
          <w:sz w:val="22"/>
          <w:szCs w:val="22"/>
          <w:highlight w:val="none"/>
        </w:rPr>
        <w:t>法定代表人或授权代表（签字或盖章）：</w:t>
      </w:r>
    </w:p>
    <w:p w14:paraId="5AA469B3">
      <w:pPr>
        <w:spacing w:line="380" w:lineRule="exact"/>
        <w:rPr>
          <w:rFonts w:ascii="宋体" w:eastAsia="宋体" w:cs="宋体"/>
          <w:b w:val="0"/>
          <w:color w:val="auto"/>
          <w:kern w:val="2"/>
          <w:sz w:val="22"/>
          <w:szCs w:val="22"/>
          <w:highlight w:val="none"/>
        </w:rPr>
      </w:pPr>
      <w:r>
        <w:rPr>
          <w:rFonts w:hint="eastAsia" w:ascii="宋体" w:eastAsia="宋体" w:cs="宋体"/>
          <w:b w:val="0"/>
          <w:color w:val="auto"/>
          <w:kern w:val="2"/>
          <w:sz w:val="22"/>
          <w:szCs w:val="22"/>
          <w:highlight w:val="none"/>
        </w:rPr>
        <w:t>日期：</w:t>
      </w:r>
    </w:p>
    <w:p w14:paraId="072FCC19">
      <w:pPr>
        <w:spacing w:line="380" w:lineRule="exact"/>
        <w:rPr>
          <w:rFonts w:ascii="宋体" w:eastAsia="宋体" w:cs="宋体"/>
          <w:b w:val="0"/>
          <w:color w:val="auto"/>
          <w:kern w:val="2"/>
          <w:sz w:val="22"/>
          <w:szCs w:val="22"/>
          <w:highlight w:val="none"/>
        </w:rPr>
      </w:pPr>
    </w:p>
    <w:p w14:paraId="2E093326">
      <w:pPr>
        <w:autoSpaceDE w:val="0"/>
        <w:autoSpaceDN w:val="0"/>
        <w:adjustRightInd w:val="0"/>
        <w:spacing w:line="460" w:lineRule="atLeast"/>
        <w:rPr>
          <w:rFonts w:ascii="宋体" w:eastAsia="宋体" w:cs="宋体"/>
          <w:b w:val="0"/>
          <w:color w:val="auto"/>
          <w:sz w:val="22"/>
          <w:szCs w:val="22"/>
          <w:highlight w:val="none"/>
        </w:rPr>
      </w:pPr>
    </w:p>
    <w:p w14:paraId="17C6552D">
      <w:pPr>
        <w:autoSpaceDE w:val="0"/>
        <w:autoSpaceDN w:val="0"/>
        <w:adjustRightInd w:val="0"/>
        <w:spacing w:line="460" w:lineRule="atLeast"/>
        <w:rPr>
          <w:rFonts w:ascii="宋体" w:eastAsia="宋体" w:cs="宋体"/>
          <w:b w:val="0"/>
          <w:color w:val="auto"/>
          <w:sz w:val="22"/>
          <w:szCs w:val="22"/>
          <w:highlight w:val="none"/>
        </w:rPr>
        <w:sectPr>
          <w:headerReference r:id="rId6" w:type="first"/>
          <w:footerReference r:id="rId7" w:type="first"/>
          <w:pgSz w:w="11906" w:h="16838"/>
          <w:pgMar w:top="1440" w:right="1247" w:bottom="1440" w:left="1247" w:header="851" w:footer="992" w:gutter="0"/>
          <w:cols w:space="720" w:num="1"/>
          <w:titlePg/>
          <w:docGrid w:linePitch="312" w:charSpace="0"/>
        </w:sectPr>
      </w:pPr>
    </w:p>
    <w:p w14:paraId="06B2FD63">
      <w:pPr>
        <w:autoSpaceDE w:val="0"/>
        <w:autoSpaceDN w:val="0"/>
        <w:adjustRightInd w:val="0"/>
        <w:spacing w:line="360" w:lineRule="exact"/>
        <w:jc w:val="left"/>
        <w:outlineLvl w:val="0"/>
        <w:rPr>
          <w:rFonts w:ascii="宋体" w:eastAsia="宋体"/>
          <w:b w:val="0"/>
          <w:color w:val="auto"/>
          <w:sz w:val="30"/>
          <w:highlight w:val="none"/>
        </w:rPr>
      </w:pPr>
      <w:r>
        <w:rPr>
          <w:rFonts w:hint="eastAsia" w:ascii="宋体" w:eastAsia="宋体"/>
          <w:b w:val="0"/>
          <w:color w:val="auto"/>
          <w:sz w:val="30"/>
          <w:highlight w:val="none"/>
        </w:rPr>
        <w:t>附件八</w:t>
      </w:r>
    </w:p>
    <w:p w14:paraId="190E9F0F">
      <w:pPr>
        <w:autoSpaceDE w:val="0"/>
        <w:autoSpaceDN w:val="0"/>
        <w:adjustRightInd w:val="0"/>
        <w:spacing w:line="360" w:lineRule="exact"/>
        <w:jc w:val="center"/>
        <w:rPr>
          <w:rFonts w:ascii="宋体" w:eastAsia="宋体"/>
          <w:color w:val="auto"/>
          <w:sz w:val="32"/>
          <w:highlight w:val="none"/>
          <w:lang w:val="zh-CN"/>
        </w:rPr>
      </w:pPr>
      <w:r>
        <w:rPr>
          <w:rFonts w:hint="eastAsia" w:ascii="宋体" w:eastAsia="宋体"/>
          <w:b w:val="0"/>
          <w:color w:val="auto"/>
          <w:sz w:val="32"/>
          <w:highlight w:val="none"/>
          <w:lang w:val="zh-CN"/>
        </w:rPr>
        <w:t>（一）商务偏离表</w:t>
      </w:r>
    </w:p>
    <w:p w14:paraId="108E711A">
      <w:pPr>
        <w:autoSpaceDE w:val="0"/>
        <w:autoSpaceDN w:val="0"/>
        <w:adjustRightInd w:val="0"/>
        <w:spacing w:line="360" w:lineRule="exact"/>
        <w:ind w:firstLine="3413"/>
        <w:rPr>
          <w:rFonts w:ascii="宋体" w:eastAsia="宋体"/>
          <w:color w:val="auto"/>
          <w:sz w:val="32"/>
          <w:highlight w:val="none"/>
          <w:lang w:val="zh-CN"/>
        </w:rPr>
      </w:pPr>
      <w:r>
        <w:rPr>
          <w:rFonts w:hint="eastAsia" w:ascii="宋体" w:eastAsia="宋体"/>
          <w:color w:val="auto"/>
          <w:sz w:val="32"/>
          <w:highlight w:val="none"/>
          <w:lang w:val="zh-CN"/>
        </w:rPr>
        <w:t xml:space="preserve">      </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620"/>
        <w:gridCol w:w="2220"/>
        <w:gridCol w:w="2220"/>
        <w:gridCol w:w="2295"/>
      </w:tblGrid>
      <w:tr w14:paraId="3F03A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080" w:type="dxa"/>
            <w:vAlign w:val="center"/>
          </w:tcPr>
          <w:p w14:paraId="50DB4661">
            <w:pPr>
              <w:autoSpaceDE w:val="0"/>
              <w:autoSpaceDN w:val="0"/>
              <w:adjustRightInd w:val="0"/>
              <w:spacing w:line="360" w:lineRule="exact"/>
              <w:jc w:val="center"/>
              <w:rPr>
                <w:rFonts w:ascii="宋体" w:eastAsia="宋体"/>
                <w:b w:val="0"/>
                <w:color w:val="auto"/>
                <w:sz w:val="24"/>
                <w:highlight w:val="none"/>
                <w:lang w:val="zh-CN"/>
              </w:rPr>
            </w:pPr>
            <w:r>
              <w:rPr>
                <w:rFonts w:hint="eastAsia" w:ascii="宋体" w:eastAsia="宋体"/>
                <w:b w:val="0"/>
                <w:color w:val="auto"/>
                <w:sz w:val="24"/>
                <w:highlight w:val="none"/>
                <w:lang w:val="zh-CN"/>
              </w:rPr>
              <w:t>序 号</w:t>
            </w:r>
          </w:p>
        </w:tc>
        <w:tc>
          <w:tcPr>
            <w:tcW w:w="1620" w:type="dxa"/>
            <w:vAlign w:val="center"/>
          </w:tcPr>
          <w:p w14:paraId="557C1E4B">
            <w:pPr>
              <w:autoSpaceDE w:val="0"/>
              <w:autoSpaceDN w:val="0"/>
              <w:adjustRightInd w:val="0"/>
              <w:spacing w:line="360" w:lineRule="exact"/>
              <w:jc w:val="center"/>
              <w:rPr>
                <w:rFonts w:ascii="宋体" w:eastAsia="宋体"/>
                <w:b w:val="0"/>
                <w:color w:val="auto"/>
                <w:sz w:val="24"/>
                <w:highlight w:val="none"/>
                <w:lang w:val="zh-CN"/>
              </w:rPr>
            </w:pPr>
            <w:r>
              <w:rPr>
                <w:rFonts w:hint="eastAsia" w:ascii="宋体" w:eastAsia="宋体"/>
                <w:b w:val="0"/>
                <w:color w:val="auto"/>
                <w:sz w:val="24"/>
                <w:highlight w:val="none"/>
                <w:lang w:val="zh-CN"/>
              </w:rPr>
              <w:t>内容</w:t>
            </w:r>
          </w:p>
        </w:tc>
        <w:tc>
          <w:tcPr>
            <w:tcW w:w="2220" w:type="dxa"/>
            <w:vAlign w:val="center"/>
          </w:tcPr>
          <w:p w14:paraId="2E140B8F">
            <w:pPr>
              <w:autoSpaceDE w:val="0"/>
              <w:autoSpaceDN w:val="0"/>
              <w:adjustRightInd w:val="0"/>
              <w:spacing w:line="360" w:lineRule="exact"/>
              <w:jc w:val="center"/>
              <w:rPr>
                <w:rFonts w:ascii="宋体" w:eastAsia="宋体"/>
                <w:b w:val="0"/>
                <w:color w:val="auto"/>
                <w:sz w:val="24"/>
                <w:highlight w:val="none"/>
                <w:lang w:val="zh-CN"/>
              </w:rPr>
            </w:pPr>
            <w:r>
              <w:rPr>
                <w:rFonts w:hint="eastAsia" w:ascii="宋体" w:eastAsia="宋体"/>
                <w:b w:val="0"/>
                <w:color w:val="auto"/>
                <w:sz w:val="24"/>
                <w:highlight w:val="none"/>
                <w:lang w:val="zh-CN"/>
              </w:rPr>
              <w:t>采购文件要求</w:t>
            </w:r>
          </w:p>
        </w:tc>
        <w:tc>
          <w:tcPr>
            <w:tcW w:w="2220" w:type="dxa"/>
            <w:vAlign w:val="center"/>
          </w:tcPr>
          <w:p w14:paraId="1BEEBDEF">
            <w:pPr>
              <w:autoSpaceDE w:val="0"/>
              <w:autoSpaceDN w:val="0"/>
              <w:adjustRightInd w:val="0"/>
              <w:spacing w:line="360" w:lineRule="exact"/>
              <w:jc w:val="center"/>
              <w:rPr>
                <w:rFonts w:ascii="宋体" w:eastAsia="宋体"/>
                <w:b w:val="0"/>
                <w:color w:val="auto"/>
                <w:sz w:val="24"/>
                <w:highlight w:val="none"/>
                <w:lang w:val="zh-CN"/>
              </w:rPr>
            </w:pPr>
            <w:r>
              <w:rPr>
                <w:rFonts w:hint="eastAsia" w:ascii="宋体" w:eastAsia="宋体"/>
                <w:b w:val="0"/>
                <w:color w:val="auto"/>
                <w:sz w:val="24"/>
                <w:highlight w:val="none"/>
                <w:lang w:val="zh-CN"/>
              </w:rPr>
              <w:t>投标文件响应情况</w:t>
            </w:r>
          </w:p>
        </w:tc>
        <w:tc>
          <w:tcPr>
            <w:tcW w:w="2295" w:type="dxa"/>
            <w:vAlign w:val="center"/>
          </w:tcPr>
          <w:p w14:paraId="03D36F7B">
            <w:pPr>
              <w:autoSpaceDE w:val="0"/>
              <w:autoSpaceDN w:val="0"/>
              <w:adjustRightInd w:val="0"/>
              <w:spacing w:line="360" w:lineRule="exact"/>
              <w:jc w:val="center"/>
              <w:rPr>
                <w:rFonts w:ascii="宋体" w:eastAsia="宋体"/>
                <w:b w:val="0"/>
                <w:color w:val="auto"/>
                <w:sz w:val="24"/>
                <w:highlight w:val="none"/>
                <w:lang w:val="zh-CN"/>
              </w:rPr>
            </w:pPr>
            <w:r>
              <w:rPr>
                <w:rFonts w:hint="eastAsia" w:ascii="宋体" w:eastAsia="宋体"/>
                <w:b w:val="0"/>
                <w:color w:val="auto"/>
                <w:sz w:val="24"/>
                <w:highlight w:val="none"/>
                <w:lang w:val="zh-CN"/>
              </w:rPr>
              <w:t>备 注</w:t>
            </w:r>
          </w:p>
        </w:tc>
      </w:tr>
      <w:tr w14:paraId="736AE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80" w:type="dxa"/>
          </w:tcPr>
          <w:p w14:paraId="34BEB069">
            <w:pPr>
              <w:autoSpaceDE w:val="0"/>
              <w:autoSpaceDN w:val="0"/>
              <w:adjustRightInd w:val="0"/>
              <w:spacing w:line="360" w:lineRule="exact"/>
              <w:jc w:val="center"/>
              <w:rPr>
                <w:rFonts w:ascii="宋体" w:eastAsia="宋体"/>
                <w:b w:val="0"/>
                <w:color w:val="auto"/>
                <w:sz w:val="24"/>
                <w:highlight w:val="none"/>
                <w:lang w:val="zh-CN"/>
              </w:rPr>
            </w:pPr>
          </w:p>
        </w:tc>
        <w:tc>
          <w:tcPr>
            <w:tcW w:w="1620" w:type="dxa"/>
          </w:tcPr>
          <w:p w14:paraId="62F43126">
            <w:pPr>
              <w:autoSpaceDE w:val="0"/>
              <w:autoSpaceDN w:val="0"/>
              <w:adjustRightInd w:val="0"/>
              <w:spacing w:line="360" w:lineRule="exact"/>
              <w:jc w:val="center"/>
              <w:rPr>
                <w:rFonts w:ascii="宋体" w:eastAsia="宋体"/>
                <w:b w:val="0"/>
                <w:color w:val="auto"/>
                <w:sz w:val="24"/>
                <w:highlight w:val="none"/>
                <w:lang w:val="zh-CN"/>
              </w:rPr>
            </w:pPr>
          </w:p>
        </w:tc>
        <w:tc>
          <w:tcPr>
            <w:tcW w:w="2220" w:type="dxa"/>
          </w:tcPr>
          <w:p w14:paraId="20B63A77">
            <w:pPr>
              <w:autoSpaceDE w:val="0"/>
              <w:autoSpaceDN w:val="0"/>
              <w:adjustRightInd w:val="0"/>
              <w:spacing w:line="360" w:lineRule="exact"/>
              <w:jc w:val="center"/>
              <w:rPr>
                <w:rFonts w:ascii="宋体" w:eastAsia="宋体"/>
                <w:b w:val="0"/>
                <w:color w:val="auto"/>
                <w:sz w:val="24"/>
                <w:highlight w:val="none"/>
                <w:lang w:val="zh-CN"/>
              </w:rPr>
            </w:pPr>
          </w:p>
        </w:tc>
        <w:tc>
          <w:tcPr>
            <w:tcW w:w="2220" w:type="dxa"/>
          </w:tcPr>
          <w:p w14:paraId="27EB7588">
            <w:pPr>
              <w:autoSpaceDE w:val="0"/>
              <w:autoSpaceDN w:val="0"/>
              <w:adjustRightInd w:val="0"/>
              <w:spacing w:line="360" w:lineRule="exact"/>
              <w:jc w:val="center"/>
              <w:rPr>
                <w:rFonts w:ascii="宋体" w:eastAsia="宋体"/>
                <w:b w:val="0"/>
                <w:color w:val="auto"/>
                <w:sz w:val="24"/>
                <w:highlight w:val="none"/>
                <w:lang w:val="zh-CN"/>
              </w:rPr>
            </w:pPr>
          </w:p>
        </w:tc>
        <w:tc>
          <w:tcPr>
            <w:tcW w:w="2295" w:type="dxa"/>
          </w:tcPr>
          <w:p w14:paraId="138C88D9">
            <w:pPr>
              <w:autoSpaceDE w:val="0"/>
              <w:autoSpaceDN w:val="0"/>
              <w:adjustRightInd w:val="0"/>
              <w:spacing w:line="360" w:lineRule="exact"/>
              <w:jc w:val="center"/>
              <w:rPr>
                <w:rFonts w:ascii="宋体" w:eastAsia="宋体"/>
                <w:b w:val="0"/>
                <w:color w:val="auto"/>
                <w:sz w:val="24"/>
                <w:highlight w:val="none"/>
                <w:lang w:val="zh-CN"/>
              </w:rPr>
            </w:pPr>
          </w:p>
        </w:tc>
      </w:tr>
      <w:tr w14:paraId="1E4F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080" w:type="dxa"/>
          </w:tcPr>
          <w:p w14:paraId="0AF84B19">
            <w:pPr>
              <w:autoSpaceDE w:val="0"/>
              <w:autoSpaceDN w:val="0"/>
              <w:adjustRightInd w:val="0"/>
              <w:spacing w:line="360" w:lineRule="exact"/>
              <w:jc w:val="center"/>
              <w:rPr>
                <w:rFonts w:ascii="宋体" w:eastAsia="宋体"/>
                <w:b w:val="0"/>
                <w:color w:val="auto"/>
                <w:sz w:val="24"/>
                <w:highlight w:val="none"/>
                <w:lang w:val="zh-CN"/>
              </w:rPr>
            </w:pPr>
          </w:p>
        </w:tc>
        <w:tc>
          <w:tcPr>
            <w:tcW w:w="1620" w:type="dxa"/>
          </w:tcPr>
          <w:p w14:paraId="2CA09BAD">
            <w:pPr>
              <w:autoSpaceDE w:val="0"/>
              <w:autoSpaceDN w:val="0"/>
              <w:adjustRightInd w:val="0"/>
              <w:spacing w:line="360" w:lineRule="exact"/>
              <w:jc w:val="center"/>
              <w:rPr>
                <w:rFonts w:ascii="宋体" w:eastAsia="宋体"/>
                <w:b w:val="0"/>
                <w:color w:val="auto"/>
                <w:sz w:val="24"/>
                <w:highlight w:val="none"/>
                <w:lang w:val="zh-CN"/>
              </w:rPr>
            </w:pPr>
          </w:p>
        </w:tc>
        <w:tc>
          <w:tcPr>
            <w:tcW w:w="2220" w:type="dxa"/>
          </w:tcPr>
          <w:p w14:paraId="1CC4D745">
            <w:pPr>
              <w:autoSpaceDE w:val="0"/>
              <w:autoSpaceDN w:val="0"/>
              <w:adjustRightInd w:val="0"/>
              <w:spacing w:line="360" w:lineRule="exact"/>
              <w:jc w:val="center"/>
              <w:rPr>
                <w:rFonts w:ascii="宋体" w:eastAsia="宋体"/>
                <w:b w:val="0"/>
                <w:color w:val="auto"/>
                <w:sz w:val="24"/>
                <w:highlight w:val="none"/>
                <w:lang w:val="zh-CN"/>
              </w:rPr>
            </w:pPr>
          </w:p>
        </w:tc>
        <w:tc>
          <w:tcPr>
            <w:tcW w:w="2220" w:type="dxa"/>
          </w:tcPr>
          <w:p w14:paraId="75A83B8F">
            <w:pPr>
              <w:autoSpaceDE w:val="0"/>
              <w:autoSpaceDN w:val="0"/>
              <w:adjustRightInd w:val="0"/>
              <w:spacing w:line="360" w:lineRule="exact"/>
              <w:jc w:val="center"/>
              <w:rPr>
                <w:rFonts w:ascii="宋体" w:eastAsia="宋体"/>
                <w:b w:val="0"/>
                <w:color w:val="auto"/>
                <w:sz w:val="24"/>
                <w:highlight w:val="none"/>
                <w:lang w:val="zh-CN"/>
              </w:rPr>
            </w:pPr>
          </w:p>
        </w:tc>
        <w:tc>
          <w:tcPr>
            <w:tcW w:w="2295" w:type="dxa"/>
          </w:tcPr>
          <w:p w14:paraId="4975D1DC">
            <w:pPr>
              <w:autoSpaceDE w:val="0"/>
              <w:autoSpaceDN w:val="0"/>
              <w:adjustRightInd w:val="0"/>
              <w:spacing w:line="360" w:lineRule="exact"/>
              <w:jc w:val="center"/>
              <w:rPr>
                <w:rFonts w:ascii="宋体" w:eastAsia="宋体"/>
                <w:b w:val="0"/>
                <w:color w:val="auto"/>
                <w:sz w:val="24"/>
                <w:highlight w:val="none"/>
                <w:lang w:val="zh-CN"/>
              </w:rPr>
            </w:pPr>
          </w:p>
        </w:tc>
      </w:tr>
      <w:tr w14:paraId="0AB2B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80" w:type="dxa"/>
          </w:tcPr>
          <w:p w14:paraId="04FF2BBE">
            <w:pPr>
              <w:autoSpaceDE w:val="0"/>
              <w:autoSpaceDN w:val="0"/>
              <w:adjustRightInd w:val="0"/>
              <w:spacing w:line="360" w:lineRule="exact"/>
              <w:jc w:val="center"/>
              <w:rPr>
                <w:rFonts w:ascii="宋体" w:eastAsia="宋体"/>
                <w:b w:val="0"/>
                <w:color w:val="auto"/>
                <w:sz w:val="24"/>
                <w:highlight w:val="none"/>
                <w:lang w:val="zh-CN"/>
              </w:rPr>
            </w:pPr>
          </w:p>
        </w:tc>
        <w:tc>
          <w:tcPr>
            <w:tcW w:w="1620" w:type="dxa"/>
          </w:tcPr>
          <w:p w14:paraId="4181DE43">
            <w:pPr>
              <w:autoSpaceDE w:val="0"/>
              <w:autoSpaceDN w:val="0"/>
              <w:adjustRightInd w:val="0"/>
              <w:spacing w:line="360" w:lineRule="exact"/>
              <w:jc w:val="center"/>
              <w:rPr>
                <w:rFonts w:ascii="宋体" w:eastAsia="宋体"/>
                <w:b w:val="0"/>
                <w:color w:val="auto"/>
                <w:sz w:val="24"/>
                <w:highlight w:val="none"/>
                <w:lang w:val="zh-CN"/>
              </w:rPr>
            </w:pPr>
          </w:p>
        </w:tc>
        <w:tc>
          <w:tcPr>
            <w:tcW w:w="2220" w:type="dxa"/>
          </w:tcPr>
          <w:p w14:paraId="0B3E1133">
            <w:pPr>
              <w:autoSpaceDE w:val="0"/>
              <w:autoSpaceDN w:val="0"/>
              <w:adjustRightInd w:val="0"/>
              <w:spacing w:line="360" w:lineRule="exact"/>
              <w:jc w:val="center"/>
              <w:rPr>
                <w:rFonts w:ascii="宋体" w:eastAsia="宋体"/>
                <w:b w:val="0"/>
                <w:color w:val="auto"/>
                <w:sz w:val="24"/>
                <w:highlight w:val="none"/>
                <w:lang w:val="zh-CN"/>
              </w:rPr>
            </w:pPr>
          </w:p>
        </w:tc>
        <w:tc>
          <w:tcPr>
            <w:tcW w:w="2220" w:type="dxa"/>
          </w:tcPr>
          <w:p w14:paraId="4CE3FB38">
            <w:pPr>
              <w:autoSpaceDE w:val="0"/>
              <w:autoSpaceDN w:val="0"/>
              <w:adjustRightInd w:val="0"/>
              <w:spacing w:line="360" w:lineRule="exact"/>
              <w:jc w:val="center"/>
              <w:rPr>
                <w:rFonts w:ascii="宋体" w:eastAsia="宋体"/>
                <w:b w:val="0"/>
                <w:color w:val="auto"/>
                <w:sz w:val="24"/>
                <w:highlight w:val="none"/>
                <w:lang w:val="zh-CN"/>
              </w:rPr>
            </w:pPr>
          </w:p>
        </w:tc>
        <w:tc>
          <w:tcPr>
            <w:tcW w:w="2295" w:type="dxa"/>
          </w:tcPr>
          <w:p w14:paraId="128A89AB">
            <w:pPr>
              <w:autoSpaceDE w:val="0"/>
              <w:autoSpaceDN w:val="0"/>
              <w:adjustRightInd w:val="0"/>
              <w:spacing w:line="360" w:lineRule="exact"/>
              <w:jc w:val="center"/>
              <w:rPr>
                <w:rFonts w:ascii="宋体" w:eastAsia="宋体"/>
                <w:b w:val="0"/>
                <w:color w:val="auto"/>
                <w:sz w:val="24"/>
                <w:highlight w:val="none"/>
                <w:lang w:val="zh-CN"/>
              </w:rPr>
            </w:pPr>
          </w:p>
        </w:tc>
      </w:tr>
      <w:tr w14:paraId="47972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80" w:type="dxa"/>
          </w:tcPr>
          <w:p w14:paraId="03D44C19">
            <w:pPr>
              <w:autoSpaceDE w:val="0"/>
              <w:autoSpaceDN w:val="0"/>
              <w:adjustRightInd w:val="0"/>
              <w:spacing w:line="360" w:lineRule="exact"/>
              <w:jc w:val="center"/>
              <w:rPr>
                <w:rFonts w:ascii="宋体" w:eastAsia="宋体"/>
                <w:b w:val="0"/>
                <w:color w:val="auto"/>
                <w:sz w:val="24"/>
                <w:highlight w:val="none"/>
                <w:lang w:val="zh-CN"/>
              </w:rPr>
            </w:pPr>
          </w:p>
        </w:tc>
        <w:tc>
          <w:tcPr>
            <w:tcW w:w="1620" w:type="dxa"/>
          </w:tcPr>
          <w:p w14:paraId="73471C7F">
            <w:pPr>
              <w:autoSpaceDE w:val="0"/>
              <w:autoSpaceDN w:val="0"/>
              <w:adjustRightInd w:val="0"/>
              <w:spacing w:line="360" w:lineRule="exact"/>
              <w:jc w:val="center"/>
              <w:rPr>
                <w:rFonts w:ascii="宋体" w:eastAsia="宋体"/>
                <w:b w:val="0"/>
                <w:color w:val="auto"/>
                <w:sz w:val="24"/>
                <w:highlight w:val="none"/>
                <w:lang w:val="zh-CN"/>
              </w:rPr>
            </w:pPr>
          </w:p>
        </w:tc>
        <w:tc>
          <w:tcPr>
            <w:tcW w:w="2220" w:type="dxa"/>
          </w:tcPr>
          <w:p w14:paraId="535D7A36">
            <w:pPr>
              <w:autoSpaceDE w:val="0"/>
              <w:autoSpaceDN w:val="0"/>
              <w:adjustRightInd w:val="0"/>
              <w:spacing w:line="360" w:lineRule="exact"/>
              <w:jc w:val="center"/>
              <w:rPr>
                <w:rFonts w:ascii="宋体" w:eastAsia="宋体"/>
                <w:b w:val="0"/>
                <w:color w:val="auto"/>
                <w:sz w:val="24"/>
                <w:highlight w:val="none"/>
                <w:lang w:val="zh-CN"/>
              </w:rPr>
            </w:pPr>
          </w:p>
        </w:tc>
        <w:tc>
          <w:tcPr>
            <w:tcW w:w="2220" w:type="dxa"/>
          </w:tcPr>
          <w:p w14:paraId="50468482">
            <w:pPr>
              <w:autoSpaceDE w:val="0"/>
              <w:autoSpaceDN w:val="0"/>
              <w:adjustRightInd w:val="0"/>
              <w:spacing w:line="360" w:lineRule="exact"/>
              <w:jc w:val="center"/>
              <w:rPr>
                <w:rFonts w:ascii="宋体" w:eastAsia="宋体"/>
                <w:b w:val="0"/>
                <w:color w:val="auto"/>
                <w:sz w:val="24"/>
                <w:highlight w:val="none"/>
                <w:lang w:val="zh-CN"/>
              </w:rPr>
            </w:pPr>
          </w:p>
        </w:tc>
        <w:tc>
          <w:tcPr>
            <w:tcW w:w="2295" w:type="dxa"/>
          </w:tcPr>
          <w:p w14:paraId="0060263D">
            <w:pPr>
              <w:autoSpaceDE w:val="0"/>
              <w:autoSpaceDN w:val="0"/>
              <w:adjustRightInd w:val="0"/>
              <w:spacing w:line="360" w:lineRule="exact"/>
              <w:jc w:val="center"/>
              <w:rPr>
                <w:rFonts w:ascii="宋体" w:eastAsia="宋体"/>
                <w:b w:val="0"/>
                <w:color w:val="auto"/>
                <w:sz w:val="24"/>
                <w:highlight w:val="none"/>
                <w:lang w:val="zh-CN"/>
              </w:rPr>
            </w:pPr>
          </w:p>
        </w:tc>
      </w:tr>
      <w:tr w14:paraId="0B3FE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80" w:type="dxa"/>
          </w:tcPr>
          <w:p w14:paraId="6EF78537">
            <w:pPr>
              <w:autoSpaceDE w:val="0"/>
              <w:autoSpaceDN w:val="0"/>
              <w:adjustRightInd w:val="0"/>
              <w:spacing w:line="360" w:lineRule="exact"/>
              <w:jc w:val="center"/>
              <w:rPr>
                <w:rFonts w:ascii="宋体" w:eastAsia="宋体"/>
                <w:b w:val="0"/>
                <w:color w:val="auto"/>
                <w:sz w:val="24"/>
                <w:highlight w:val="none"/>
                <w:lang w:val="zh-CN"/>
              </w:rPr>
            </w:pPr>
          </w:p>
        </w:tc>
        <w:tc>
          <w:tcPr>
            <w:tcW w:w="1620" w:type="dxa"/>
          </w:tcPr>
          <w:p w14:paraId="0690EEEA">
            <w:pPr>
              <w:autoSpaceDE w:val="0"/>
              <w:autoSpaceDN w:val="0"/>
              <w:adjustRightInd w:val="0"/>
              <w:spacing w:line="360" w:lineRule="exact"/>
              <w:jc w:val="center"/>
              <w:rPr>
                <w:rFonts w:ascii="宋体" w:eastAsia="宋体"/>
                <w:b w:val="0"/>
                <w:color w:val="auto"/>
                <w:sz w:val="24"/>
                <w:highlight w:val="none"/>
                <w:lang w:val="zh-CN"/>
              </w:rPr>
            </w:pPr>
          </w:p>
        </w:tc>
        <w:tc>
          <w:tcPr>
            <w:tcW w:w="2220" w:type="dxa"/>
          </w:tcPr>
          <w:p w14:paraId="67776F74">
            <w:pPr>
              <w:autoSpaceDE w:val="0"/>
              <w:autoSpaceDN w:val="0"/>
              <w:adjustRightInd w:val="0"/>
              <w:spacing w:line="360" w:lineRule="exact"/>
              <w:jc w:val="center"/>
              <w:rPr>
                <w:rFonts w:ascii="宋体" w:eastAsia="宋体"/>
                <w:b w:val="0"/>
                <w:color w:val="auto"/>
                <w:sz w:val="24"/>
                <w:highlight w:val="none"/>
                <w:lang w:val="zh-CN"/>
              </w:rPr>
            </w:pPr>
          </w:p>
        </w:tc>
        <w:tc>
          <w:tcPr>
            <w:tcW w:w="2220" w:type="dxa"/>
          </w:tcPr>
          <w:p w14:paraId="30DADE53">
            <w:pPr>
              <w:autoSpaceDE w:val="0"/>
              <w:autoSpaceDN w:val="0"/>
              <w:adjustRightInd w:val="0"/>
              <w:spacing w:line="360" w:lineRule="exact"/>
              <w:jc w:val="center"/>
              <w:rPr>
                <w:rFonts w:ascii="宋体" w:eastAsia="宋体"/>
                <w:b w:val="0"/>
                <w:color w:val="auto"/>
                <w:sz w:val="24"/>
                <w:highlight w:val="none"/>
                <w:lang w:val="zh-CN"/>
              </w:rPr>
            </w:pPr>
          </w:p>
        </w:tc>
        <w:tc>
          <w:tcPr>
            <w:tcW w:w="2295" w:type="dxa"/>
          </w:tcPr>
          <w:p w14:paraId="29D26528">
            <w:pPr>
              <w:autoSpaceDE w:val="0"/>
              <w:autoSpaceDN w:val="0"/>
              <w:adjustRightInd w:val="0"/>
              <w:spacing w:line="360" w:lineRule="exact"/>
              <w:jc w:val="center"/>
              <w:rPr>
                <w:rFonts w:ascii="宋体" w:eastAsia="宋体"/>
                <w:b w:val="0"/>
                <w:color w:val="auto"/>
                <w:sz w:val="24"/>
                <w:highlight w:val="none"/>
                <w:lang w:val="zh-CN"/>
              </w:rPr>
            </w:pPr>
          </w:p>
        </w:tc>
      </w:tr>
      <w:tr w14:paraId="786FE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080" w:type="dxa"/>
          </w:tcPr>
          <w:p w14:paraId="65443E17">
            <w:pPr>
              <w:autoSpaceDE w:val="0"/>
              <w:autoSpaceDN w:val="0"/>
              <w:adjustRightInd w:val="0"/>
              <w:spacing w:line="360" w:lineRule="exact"/>
              <w:jc w:val="center"/>
              <w:rPr>
                <w:rFonts w:ascii="宋体" w:eastAsia="宋体"/>
                <w:b w:val="0"/>
                <w:color w:val="auto"/>
                <w:sz w:val="24"/>
                <w:highlight w:val="none"/>
                <w:lang w:val="zh-CN"/>
              </w:rPr>
            </w:pPr>
          </w:p>
        </w:tc>
        <w:tc>
          <w:tcPr>
            <w:tcW w:w="1620" w:type="dxa"/>
          </w:tcPr>
          <w:p w14:paraId="3F5D962A">
            <w:pPr>
              <w:autoSpaceDE w:val="0"/>
              <w:autoSpaceDN w:val="0"/>
              <w:adjustRightInd w:val="0"/>
              <w:spacing w:line="360" w:lineRule="exact"/>
              <w:jc w:val="center"/>
              <w:rPr>
                <w:rFonts w:ascii="宋体" w:eastAsia="宋体"/>
                <w:b w:val="0"/>
                <w:color w:val="auto"/>
                <w:sz w:val="24"/>
                <w:highlight w:val="none"/>
                <w:lang w:val="zh-CN"/>
              </w:rPr>
            </w:pPr>
          </w:p>
        </w:tc>
        <w:tc>
          <w:tcPr>
            <w:tcW w:w="2220" w:type="dxa"/>
          </w:tcPr>
          <w:p w14:paraId="7C20F81A">
            <w:pPr>
              <w:autoSpaceDE w:val="0"/>
              <w:autoSpaceDN w:val="0"/>
              <w:adjustRightInd w:val="0"/>
              <w:spacing w:line="360" w:lineRule="exact"/>
              <w:jc w:val="center"/>
              <w:rPr>
                <w:rFonts w:ascii="宋体" w:eastAsia="宋体"/>
                <w:b w:val="0"/>
                <w:color w:val="auto"/>
                <w:sz w:val="24"/>
                <w:highlight w:val="none"/>
                <w:lang w:val="zh-CN"/>
              </w:rPr>
            </w:pPr>
          </w:p>
        </w:tc>
        <w:tc>
          <w:tcPr>
            <w:tcW w:w="2220" w:type="dxa"/>
          </w:tcPr>
          <w:p w14:paraId="1AFD4BA4">
            <w:pPr>
              <w:autoSpaceDE w:val="0"/>
              <w:autoSpaceDN w:val="0"/>
              <w:adjustRightInd w:val="0"/>
              <w:spacing w:line="360" w:lineRule="exact"/>
              <w:jc w:val="center"/>
              <w:rPr>
                <w:rFonts w:ascii="宋体" w:eastAsia="宋体"/>
                <w:b w:val="0"/>
                <w:color w:val="auto"/>
                <w:sz w:val="24"/>
                <w:highlight w:val="none"/>
                <w:lang w:val="zh-CN"/>
              </w:rPr>
            </w:pPr>
          </w:p>
        </w:tc>
        <w:tc>
          <w:tcPr>
            <w:tcW w:w="2295" w:type="dxa"/>
          </w:tcPr>
          <w:p w14:paraId="611B0127">
            <w:pPr>
              <w:autoSpaceDE w:val="0"/>
              <w:autoSpaceDN w:val="0"/>
              <w:adjustRightInd w:val="0"/>
              <w:spacing w:line="360" w:lineRule="exact"/>
              <w:jc w:val="center"/>
              <w:rPr>
                <w:rFonts w:ascii="宋体" w:eastAsia="宋体"/>
                <w:b w:val="0"/>
                <w:color w:val="auto"/>
                <w:sz w:val="24"/>
                <w:highlight w:val="none"/>
                <w:lang w:val="zh-CN"/>
              </w:rPr>
            </w:pPr>
          </w:p>
        </w:tc>
      </w:tr>
      <w:tr w14:paraId="14188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80" w:type="dxa"/>
          </w:tcPr>
          <w:p w14:paraId="4988DE71">
            <w:pPr>
              <w:autoSpaceDE w:val="0"/>
              <w:autoSpaceDN w:val="0"/>
              <w:adjustRightInd w:val="0"/>
              <w:spacing w:line="360" w:lineRule="exact"/>
              <w:jc w:val="center"/>
              <w:rPr>
                <w:rFonts w:ascii="宋体" w:eastAsia="宋体"/>
                <w:b w:val="0"/>
                <w:color w:val="auto"/>
                <w:sz w:val="24"/>
                <w:highlight w:val="none"/>
                <w:lang w:val="zh-CN"/>
              </w:rPr>
            </w:pPr>
          </w:p>
        </w:tc>
        <w:tc>
          <w:tcPr>
            <w:tcW w:w="1620" w:type="dxa"/>
          </w:tcPr>
          <w:p w14:paraId="1F4BC1C8">
            <w:pPr>
              <w:autoSpaceDE w:val="0"/>
              <w:autoSpaceDN w:val="0"/>
              <w:adjustRightInd w:val="0"/>
              <w:spacing w:line="360" w:lineRule="exact"/>
              <w:jc w:val="center"/>
              <w:rPr>
                <w:rFonts w:ascii="宋体" w:eastAsia="宋体"/>
                <w:b w:val="0"/>
                <w:color w:val="auto"/>
                <w:sz w:val="24"/>
                <w:highlight w:val="none"/>
                <w:lang w:val="zh-CN"/>
              </w:rPr>
            </w:pPr>
          </w:p>
        </w:tc>
        <w:tc>
          <w:tcPr>
            <w:tcW w:w="2220" w:type="dxa"/>
          </w:tcPr>
          <w:p w14:paraId="28C6C26A">
            <w:pPr>
              <w:autoSpaceDE w:val="0"/>
              <w:autoSpaceDN w:val="0"/>
              <w:adjustRightInd w:val="0"/>
              <w:spacing w:line="360" w:lineRule="exact"/>
              <w:jc w:val="center"/>
              <w:rPr>
                <w:rFonts w:ascii="宋体" w:eastAsia="宋体"/>
                <w:b w:val="0"/>
                <w:color w:val="auto"/>
                <w:sz w:val="24"/>
                <w:highlight w:val="none"/>
                <w:lang w:val="zh-CN"/>
              </w:rPr>
            </w:pPr>
          </w:p>
        </w:tc>
        <w:tc>
          <w:tcPr>
            <w:tcW w:w="2220" w:type="dxa"/>
          </w:tcPr>
          <w:p w14:paraId="0A293B02">
            <w:pPr>
              <w:autoSpaceDE w:val="0"/>
              <w:autoSpaceDN w:val="0"/>
              <w:adjustRightInd w:val="0"/>
              <w:spacing w:line="360" w:lineRule="exact"/>
              <w:jc w:val="center"/>
              <w:rPr>
                <w:rFonts w:ascii="宋体" w:eastAsia="宋体"/>
                <w:b w:val="0"/>
                <w:color w:val="auto"/>
                <w:sz w:val="24"/>
                <w:highlight w:val="none"/>
                <w:lang w:val="zh-CN"/>
              </w:rPr>
            </w:pPr>
          </w:p>
        </w:tc>
        <w:tc>
          <w:tcPr>
            <w:tcW w:w="2295" w:type="dxa"/>
          </w:tcPr>
          <w:p w14:paraId="197B6D29">
            <w:pPr>
              <w:autoSpaceDE w:val="0"/>
              <w:autoSpaceDN w:val="0"/>
              <w:adjustRightInd w:val="0"/>
              <w:spacing w:line="360" w:lineRule="exact"/>
              <w:jc w:val="center"/>
              <w:rPr>
                <w:rFonts w:ascii="宋体" w:eastAsia="宋体"/>
                <w:b w:val="0"/>
                <w:color w:val="auto"/>
                <w:sz w:val="24"/>
                <w:highlight w:val="none"/>
                <w:lang w:val="zh-CN"/>
              </w:rPr>
            </w:pPr>
          </w:p>
        </w:tc>
      </w:tr>
    </w:tbl>
    <w:p w14:paraId="4017F687">
      <w:pPr>
        <w:autoSpaceDE w:val="0"/>
        <w:autoSpaceDN w:val="0"/>
        <w:adjustRightInd w:val="0"/>
        <w:spacing w:line="360" w:lineRule="exact"/>
        <w:rPr>
          <w:rFonts w:ascii="宋体" w:eastAsia="宋体"/>
          <w:b w:val="0"/>
          <w:color w:val="auto"/>
          <w:sz w:val="24"/>
          <w:highlight w:val="none"/>
          <w:lang w:val="zh-CN"/>
        </w:rPr>
      </w:pPr>
      <w:r>
        <w:rPr>
          <w:rFonts w:hint="eastAsia" w:ascii="宋体" w:eastAsia="宋体"/>
          <w:b w:val="0"/>
          <w:color w:val="auto"/>
          <w:sz w:val="22"/>
          <w:highlight w:val="none"/>
          <w:lang w:val="zh-CN"/>
        </w:rPr>
        <w:t>供应商盖章：</w:t>
      </w:r>
      <w:r>
        <w:rPr>
          <w:rFonts w:hint="eastAsia" w:ascii="宋体" w:eastAsia="宋体"/>
          <w:b w:val="0"/>
          <w:color w:val="auto"/>
          <w:sz w:val="24"/>
          <w:highlight w:val="none"/>
          <w:u w:val="single"/>
          <w:lang w:val="zh-CN"/>
        </w:rPr>
        <w:t xml:space="preserve">              </w:t>
      </w:r>
      <w:r>
        <w:rPr>
          <w:rFonts w:hint="eastAsia" w:ascii="宋体" w:eastAsia="宋体"/>
          <w:b w:val="0"/>
          <w:color w:val="auto"/>
          <w:sz w:val="24"/>
          <w:highlight w:val="none"/>
          <w:lang w:val="zh-CN"/>
        </w:rPr>
        <w:t xml:space="preserve">  </w:t>
      </w:r>
    </w:p>
    <w:p w14:paraId="75561618">
      <w:pPr>
        <w:autoSpaceDE w:val="0"/>
        <w:autoSpaceDN w:val="0"/>
        <w:adjustRightInd w:val="0"/>
        <w:spacing w:line="360" w:lineRule="exact"/>
        <w:rPr>
          <w:rFonts w:ascii="宋体" w:eastAsia="宋体"/>
          <w:b w:val="0"/>
          <w:color w:val="auto"/>
          <w:sz w:val="32"/>
          <w:highlight w:val="none"/>
          <w:lang w:val="zh-CN"/>
        </w:rPr>
      </w:pPr>
    </w:p>
    <w:p w14:paraId="5C3327A7">
      <w:pPr>
        <w:autoSpaceDE w:val="0"/>
        <w:autoSpaceDN w:val="0"/>
        <w:adjustRightInd w:val="0"/>
        <w:spacing w:line="360" w:lineRule="exact"/>
        <w:rPr>
          <w:rFonts w:ascii="宋体" w:eastAsia="宋体"/>
          <w:b w:val="0"/>
          <w:color w:val="auto"/>
          <w:sz w:val="32"/>
          <w:highlight w:val="none"/>
          <w:lang w:val="zh-CN"/>
        </w:rPr>
      </w:pPr>
    </w:p>
    <w:p w14:paraId="346C1C64">
      <w:pPr>
        <w:autoSpaceDE w:val="0"/>
        <w:autoSpaceDN w:val="0"/>
        <w:adjustRightInd w:val="0"/>
        <w:spacing w:line="360" w:lineRule="exact"/>
        <w:jc w:val="center"/>
        <w:rPr>
          <w:rFonts w:ascii="宋体" w:eastAsia="宋体"/>
          <w:color w:val="auto"/>
          <w:sz w:val="32"/>
          <w:highlight w:val="none"/>
          <w:lang w:val="zh-CN"/>
        </w:rPr>
      </w:pPr>
      <w:r>
        <w:rPr>
          <w:rFonts w:hint="eastAsia" w:ascii="宋体" w:eastAsia="宋体"/>
          <w:b w:val="0"/>
          <w:color w:val="auto"/>
          <w:sz w:val="32"/>
          <w:highlight w:val="none"/>
          <w:lang w:val="zh-CN"/>
        </w:rPr>
        <w:t>（二）技术偏离表</w:t>
      </w:r>
    </w:p>
    <w:p w14:paraId="7979ACCC">
      <w:pPr>
        <w:autoSpaceDE w:val="0"/>
        <w:autoSpaceDN w:val="0"/>
        <w:adjustRightInd w:val="0"/>
        <w:spacing w:line="360" w:lineRule="exact"/>
        <w:jc w:val="center"/>
        <w:rPr>
          <w:rFonts w:ascii="宋体" w:eastAsia="宋体"/>
          <w:color w:val="auto"/>
          <w:sz w:val="32"/>
          <w:highlight w:val="none"/>
          <w:lang w:val="zh-CN"/>
        </w:rPr>
      </w:pP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620"/>
        <w:gridCol w:w="2220"/>
        <w:gridCol w:w="2220"/>
        <w:gridCol w:w="2295"/>
      </w:tblGrid>
      <w:tr w14:paraId="569B0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080" w:type="dxa"/>
            <w:vAlign w:val="center"/>
          </w:tcPr>
          <w:p w14:paraId="033CF676">
            <w:pPr>
              <w:autoSpaceDE w:val="0"/>
              <w:autoSpaceDN w:val="0"/>
              <w:adjustRightInd w:val="0"/>
              <w:spacing w:line="360" w:lineRule="exact"/>
              <w:jc w:val="center"/>
              <w:rPr>
                <w:rFonts w:ascii="宋体" w:eastAsia="宋体"/>
                <w:b w:val="0"/>
                <w:color w:val="auto"/>
                <w:sz w:val="24"/>
                <w:highlight w:val="none"/>
                <w:lang w:val="zh-CN"/>
              </w:rPr>
            </w:pPr>
            <w:r>
              <w:rPr>
                <w:rFonts w:hint="eastAsia" w:ascii="宋体" w:eastAsia="宋体"/>
                <w:b w:val="0"/>
                <w:color w:val="auto"/>
                <w:sz w:val="24"/>
                <w:highlight w:val="none"/>
                <w:lang w:val="zh-CN"/>
              </w:rPr>
              <w:t>序 号</w:t>
            </w:r>
          </w:p>
        </w:tc>
        <w:tc>
          <w:tcPr>
            <w:tcW w:w="1620" w:type="dxa"/>
            <w:vAlign w:val="center"/>
          </w:tcPr>
          <w:p w14:paraId="3A3425E8">
            <w:pPr>
              <w:autoSpaceDE w:val="0"/>
              <w:autoSpaceDN w:val="0"/>
              <w:adjustRightInd w:val="0"/>
              <w:spacing w:line="360" w:lineRule="exact"/>
              <w:jc w:val="center"/>
              <w:rPr>
                <w:rFonts w:ascii="宋体" w:eastAsia="宋体"/>
                <w:b w:val="0"/>
                <w:color w:val="auto"/>
                <w:sz w:val="24"/>
                <w:highlight w:val="none"/>
                <w:lang w:val="zh-CN"/>
              </w:rPr>
            </w:pPr>
            <w:r>
              <w:rPr>
                <w:rFonts w:hint="eastAsia" w:ascii="宋体" w:eastAsia="宋体"/>
                <w:b w:val="0"/>
                <w:color w:val="auto"/>
                <w:sz w:val="24"/>
                <w:highlight w:val="none"/>
                <w:lang w:val="zh-CN"/>
              </w:rPr>
              <w:t>内容</w:t>
            </w:r>
          </w:p>
        </w:tc>
        <w:tc>
          <w:tcPr>
            <w:tcW w:w="2220" w:type="dxa"/>
            <w:vAlign w:val="center"/>
          </w:tcPr>
          <w:p w14:paraId="54177E93">
            <w:pPr>
              <w:autoSpaceDE w:val="0"/>
              <w:autoSpaceDN w:val="0"/>
              <w:adjustRightInd w:val="0"/>
              <w:spacing w:line="460" w:lineRule="atLeast"/>
              <w:jc w:val="center"/>
              <w:rPr>
                <w:rFonts w:ascii="宋体" w:eastAsia="宋体"/>
                <w:b w:val="0"/>
                <w:color w:val="auto"/>
                <w:sz w:val="24"/>
                <w:highlight w:val="none"/>
                <w:lang w:val="zh-CN"/>
              </w:rPr>
            </w:pPr>
            <w:r>
              <w:rPr>
                <w:rFonts w:hint="eastAsia" w:ascii="宋体" w:eastAsia="宋体"/>
                <w:b w:val="0"/>
                <w:color w:val="auto"/>
                <w:sz w:val="24"/>
                <w:highlight w:val="none"/>
                <w:lang w:val="zh-CN"/>
              </w:rPr>
              <w:t>采购文件要求</w:t>
            </w:r>
          </w:p>
        </w:tc>
        <w:tc>
          <w:tcPr>
            <w:tcW w:w="2220" w:type="dxa"/>
            <w:vAlign w:val="center"/>
          </w:tcPr>
          <w:p w14:paraId="5AAE3D21">
            <w:pPr>
              <w:autoSpaceDE w:val="0"/>
              <w:autoSpaceDN w:val="0"/>
              <w:adjustRightInd w:val="0"/>
              <w:spacing w:line="460" w:lineRule="atLeast"/>
              <w:jc w:val="center"/>
              <w:rPr>
                <w:rFonts w:ascii="宋体" w:eastAsia="宋体"/>
                <w:b w:val="0"/>
                <w:color w:val="auto"/>
                <w:sz w:val="24"/>
                <w:highlight w:val="none"/>
                <w:lang w:val="zh-CN"/>
              </w:rPr>
            </w:pPr>
            <w:r>
              <w:rPr>
                <w:rFonts w:hint="eastAsia" w:ascii="宋体" w:eastAsia="宋体"/>
                <w:b w:val="0"/>
                <w:color w:val="auto"/>
                <w:sz w:val="24"/>
                <w:highlight w:val="none"/>
                <w:lang w:val="zh-CN"/>
              </w:rPr>
              <w:t>投标文件响应情况</w:t>
            </w:r>
          </w:p>
        </w:tc>
        <w:tc>
          <w:tcPr>
            <w:tcW w:w="2295" w:type="dxa"/>
            <w:vAlign w:val="center"/>
          </w:tcPr>
          <w:p w14:paraId="43E1459F">
            <w:pPr>
              <w:autoSpaceDE w:val="0"/>
              <w:autoSpaceDN w:val="0"/>
              <w:adjustRightInd w:val="0"/>
              <w:spacing w:line="360" w:lineRule="exact"/>
              <w:jc w:val="center"/>
              <w:rPr>
                <w:rFonts w:ascii="宋体" w:eastAsia="宋体"/>
                <w:b w:val="0"/>
                <w:color w:val="auto"/>
                <w:sz w:val="24"/>
                <w:highlight w:val="none"/>
                <w:lang w:val="zh-CN"/>
              </w:rPr>
            </w:pPr>
            <w:r>
              <w:rPr>
                <w:rFonts w:hint="eastAsia" w:ascii="宋体" w:eastAsia="宋体"/>
                <w:b w:val="0"/>
                <w:color w:val="auto"/>
                <w:sz w:val="24"/>
                <w:highlight w:val="none"/>
                <w:lang w:val="zh-CN"/>
              </w:rPr>
              <w:t>备 注</w:t>
            </w:r>
          </w:p>
        </w:tc>
      </w:tr>
      <w:tr w14:paraId="77BCD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80" w:type="dxa"/>
          </w:tcPr>
          <w:p w14:paraId="2AE9FC98">
            <w:pPr>
              <w:autoSpaceDE w:val="0"/>
              <w:autoSpaceDN w:val="0"/>
              <w:adjustRightInd w:val="0"/>
              <w:spacing w:line="360" w:lineRule="exact"/>
              <w:jc w:val="center"/>
              <w:rPr>
                <w:rFonts w:ascii="宋体" w:eastAsia="宋体"/>
                <w:b w:val="0"/>
                <w:color w:val="auto"/>
                <w:sz w:val="22"/>
                <w:highlight w:val="none"/>
                <w:lang w:val="zh-CN"/>
              </w:rPr>
            </w:pPr>
          </w:p>
        </w:tc>
        <w:tc>
          <w:tcPr>
            <w:tcW w:w="1620" w:type="dxa"/>
          </w:tcPr>
          <w:p w14:paraId="6AFD7064">
            <w:pPr>
              <w:autoSpaceDE w:val="0"/>
              <w:autoSpaceDN w:val="0"/>
              <w:adjustRightInd w:val="0"/>
              <w:spacing w:line="360" w:lineRule="exact"/>
              <w:jc w:val="center"/>
              <w:rPr>
                <w:rFonts w:ascii="宋体" w:eastAsia="宋体"/>
                <w:b w:val="0"/>
                <w:color w:val="auto"/>
                <w:sz w:val="22"/>
                <w:highlight w:val="none"/>
                <w:lang w:val="zh-CN"/>
              </w:rPr>
            </w:pPr>
          </w:p>
        </w:tc>
        <w:tc>
          <w:tcPr>
            <w:tcW w:w="2220" w:type="dxa"/>
          </w:tcPr>
          <w:p w14:paraId="3C88752B">
            <w:pPr>
              <w:autoSpaceDE w:val="0"/>
              <w:autoSpaceDN w:val="0"/>
              <w:adjustRightInd w:val="0"/>
              <w:spacing w:line="360" w:lineRule="exact"/>
              <w:jc w:val="center"/>
              <w:rPr>
                <w:rFonts w:ascii="宋体" w:eastAsia="宋体"/>
                <w:b w:val="0"/>
                <w:color w:val="auto"/>
                <w:sz w:val="22"/>
                <w:highlight w:val="none"/>
                <w:lang w:val="zh-CN"/>
              </w:rPr>
            </w:pPr>
          </w:p>
        </w:tc>
        <w:tc>
          <w:tcPr>
            <w:tcW w:w="2220" w:type="dxa"/>
          </w:tcPr>
          <w:p w14:paraId="7223A03A">
            <w:pPr>
              <w:autoSpaceDE w:val="0"/>
              <w:autoSpaceDN w:val="0"/>
              <w:adjustRightInd w:val="0"/>
              <w:spacing w:line="360" w:lineRule="exact"/>
              <w:jc w:val="center"/>
              <w:rPr>
                <w:rFonts w:ascii="宋体" w:eastAsia="宋体"/>
                <w:b w:val="0"/>
                <w:color w:val="auto"/>
                <w:sz w:val="22"/>
                <w:highlight w:val="none"/>
                <w:lang w:val="zh-CN"/>
              </w:rPr>
            </w:pPr>
          </w:p>
        </w:tc>
        <w:tc>
          <w:tcPr>
            <w:tcW w:w="2295" w:type="dxa"/>
          </w:tcPr>
          <w:p w14:paraId="47FBAA41">
            <w:pPr>
              <w:autoSpaceDE w:val="0"/>
              <w:autoSpaceDN w:val="0"/>
              <w:adjustRightInd w:val="0"/>
              <w:spacing w:line="360" w:lineRule="exact"/>
              <w:jc w:val="center"/>
              <w:rPr>
                <w:rFonts w:ascii="宋体" w:eastAsia="宋体"/>
                <w:b w:val="0"/>
                <w:color w:val="auto"/>
                <w:sz w:val="22"/>
                <w:highlight w:val="none"/>
                <w:lang w:val="zh-CN"/>
              </w:rPr>
            </w:pPr>
          </w:p>
        </w:tc>
      </w:tr>
      <w:tr w14:paraId="25EF5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80" w:type="dxa"/>
          </w:tcPr>
          <w:p w14:paraId="1376DE7C">
            <w:pPr>
              <w:autoSpaceDE w:val="0"/>
              <w:autoSpaceDN w:val="0"/>
              <w:adjustRightInd w:val="0"/>
              <w:spacing w:line="360" w:lineRule="exact"/>
              <w:jc w:val="center"/>
              <w:rPr>
                <w:rFonts w:ascii="宋体" w:eastAsia="宋体"/>
                <w:b w:val="0"/>
                <w:color w:val="auto"/>
                <w:sz w:val="22"/>
                <w:highlight w:val="none"/>
                <w:lang w:val="zh-CN"/>
              </w:rPr>
            </w:pPr>
          </w:p>
        </w:tc>
        <w:tc>
          <w:tcPr>
            <w:tcW w:w="1620" w:type="dxa"/>
          </w:tcPr>
          <w:p w14:paraId="46C958D6">
            <w:pPr>
              <w:autoSpaceDE w:val="0"/>
              <w:autoSpaceDN w:val="0"/>
              <w:adjustRightInd w:val="0"/>
              <w:spacing w:line="360" w:lineRule="exact"/>
              <w:jc w:val="center"/>
              <w:rPr>
                <w:rFonts w:ascii="宋体" w:eastAsia="宋体"/>
                <w:b w:val="0"/>
                <w:color w:val="auto"/>
                <w:sz w:val="22"/>
                <w:highlight w:val="none"/>
                <w:lang w:val="zh-CN"/>
              </w:rPr>
            </w:pPr>
          </w:p>
        </w:tc>
        <w:tc>
          <w:tcPr>
            <w:tcW w:w="2220" w:type="dxa"/>
          </w:tcPr>
          <w:p w14:paraId="4F71FCF1">
            <w:pPr>
              <w:autoSpaceDE w:val="0"/>
              <w:autoSpaceDN w:val="0"/>
              <w:adjustRightInd w:val="0"/>
              <w:spacing w:line="360" w:lineRule="exact"/>
              <w:jc w:val="center"/>
              <w:rPr>
                <w:rFonts w:ascii="宋体" w:eastAsia="宋体"/>
                <w:b w:val="0"/>
                <w:color w:val="auto"/>
                <w:sz w:val="22"/>
                <w:highlight w:val="none"/>
                <w:lang w:val="zh-CN"/>
              </w:rPr>
            </w:pPr>
          </w:p>
        </w:tc>
        <w:tc>
          <w:tcPr>
            <w:tcW w:w="2220" w:type="dxa"/>
          </w:tcPr>
          <w:p w14:paraId="54E0DFEA">
            <w:pPr>
              <w:autoSpaceDE w:val="0"/>
              <w:autoSpaceDN w:val="0"/>
              <w:adjustRightInd w:val="0"/>
              <w:spacing w:line="360" w:lineRule="exact"/>
              <w:jc w:val="center"/>
              <w:rPr>
                <w:rFonts w:ascii="宋体" w:eastAsia="宋体"/>
                <w:b w:val="0"/>
                <w:color w:val="auto"/>
                <w:sz w:val="22"/>
                <w:highlight w:val="none"/>
                <w:lang w:val="zh-CN"/>
              </w:rPr>
            </w:pPr>
          </w:p>
        </w:tc>
        <w:tc>
          <w:tcPr>
            <w:tcW w:w="2295" w:type="dxa"/>
          </w:tcPr>
          <w:p w14:paraId="785C50FD">
            <w:pPr>
              <w:autoSpaceDE w:val="0"/>
              <w:autoSpaceDN w:val="0"/>
              <w:adjustRightInd w:val="0"/>
              <w:spacing w:line="360" w:lineRule="exact"/>
              <w:jc w:val="center"/>
              <w:rPr>
                <w:rFonts w:ascii="宋体" w:eastAsia="宋体"/>
                <w:b w:val="0"/>
                <w:color w:val="auto"/>
                <w:sz w:val="22"/>
                <w:highlight w:val="none"/>
                <w:lang w:val="zh-CN"/>
              </w:rPr>
            </w:pPr>
          </w:p>
        </w:tc>
      </w:tr>
      <w:tr w14:paraId="18A74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80" w:type="dxa"/>
          </w:tcPr>
          <w:p w14:paraId="619362D9">
            <w:pPr>
              <w:autoSpaceDE w:val="0"/>
              <w:autoSpaceDN w:val="0"/>
              <w:adjustRightInd w:val="0"/>
              <w:spacing w:line="360" w:lineRule="exact"/>
              <w:jc w:val="center"/>
              <w:rPr>
                <w:rFonts w:ascii="宋体" w:eastAsia="宋体"/>
                <w:b w:val="0"/>
                <w:color w:val="auto"/>
                <w:sz w:val="22"/>
                <w:highlight w:val="none"/>
                <w:lang w:val="zh-CN"/>
              </w:rPr>
            </w:pPr>
          </w:p>
        </w:tc>
        <w:tc>
          <w:tcPr>
            <w:tcW w:w="1620" w:type="dxa"/>
          </w:tcPr>
          <w:p w14:paraId="5DBBD237">
            <w:pPr>
              <w:autoSpaceDE w:val="0"/>
              <w:autoSpaceDN w:val="0"/>
              <w:adjustRightInd w:val="0"/>
              <w:spacing w:line="360" w:lineRule="exact"/>
              <w:jc w:val="center"/>
              <w:rPr>
                <w:rFonts w:ascii="宋体" w:eastAsia="宋体"/>
                <w:b w:val="0"/>
                <w:color w:val="auto"/>
                <w:sz w:val="22"/>
                <w:highlight w:val="none"/>
                <w:lang w:val="zh-CN"/>
              </w:rPr>
            </w:pPr>
          </w:p>
        </w:tc>
        <w:tc>
          <w:tcPr>
            <w:tcW w:w="2220" w:type="dxa"/>
          </w:tcPr>
          <w:p w14:paraId="696740FB">
            <w:pPr>
              <w:autoSpaceDE w:val="0"/>
              <w:autoSpaceDN w:val="0"/>
              <w:adjustRightInd w:val="0"/>
              <w:spacing w:line="360" w:lineRule="exact"/>
              <w:jc w:val="center"/>
              <w:rPr>
                <w:rFonts w:ascii="宋体" w:eastAsia="宋体"/>
                <w:b w:val="0"/>
                <w:color w:val="auto"/>
                <w:sz w:val="22"/>
                <w:highlight w:val="none"/>
                <w:lang w:val="zh-CN"/>
              </w:rPr>
            </w:pPr>
          </w:p>
        </w:tc>
        <w:tc>
          <w:tcPr>
            <w:tcW w:w="2220" w:type="dxa"/>
          </w:tcPr>
          <w:p w14:paraId="676C9A45">
            <w:pPr>
              <w:autoSpaceDE w:val="0"/>
              <w:autoSpaceDN w:val="0"/>
              <w:adjustRightInd w:val="0"/>
              <w:spacing w:line="360" w:lineRule="exact"/>
              <w:jc w:val="center"/>
              <w:rPr>
                <w:rFonts w:ascii="宋体" w:eastAsia="宋体"/>
                <w:b w:val="0"/>
                <w:color w:val="auto"/>
                <w:sz w:val="22"/>
                <w:highlight w:val="none"/>
                <w:lang w:val="zh-CN"/>
              </w:rPr>
            </w:pPr>
          </w:p>
        </w:tc>
        <w:tc>
          <w:tcPr>
            <w:tcW w:w="2295" w:type="dxa"/>
          </w:tcPr>
          <w:p w14:paraId="4CC49317">
            <w:pPr>
              <w:autoSpaceDE w:val="0"/>
              <w:autoSpaceDN w:val="0"/>
              <w:adjustRightInd w:val="0"/>
              <w:spacing w:line="360" w:lineRule="exact"/>
              <w:jc w:val="center"/>
              <w:rPr>
                <w:rFonts w:ascii="宋体" w:eastAsia="宋体"/>
                <w:b w:val="0"/>
                <w:color w:val="auto"/>
                <w:sz w:val="22"/>
                <w:highlight w:val="none"/>
                <w:lang w:val="zh-CN"/>
              </w:rPr>
            </w:pPr>
          </w:p>
        </w:tc>
      </w:tr>
      <w:tr w14:paraId="4DABE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80" w:type="dxa"/>
          </w:tcPr>
          <w:p w14:paraId="31CC4F5A">
            <w:pPr>
              <w:autoSpaceDE w:val="0"/>
              <w:autoSpaceDN w:val="0"/>
              <w:adjustRightInd w:val="0"/>
              <w:spacing w:line="360" w:lineRule="exact"/>
              <w:jc w:val="center"/>
              <w:rPr>
                <w:rFonts w:ascii="宋体" w:eastAsia="宋体"/>
                <w:b w:val="0"/>
                <w:color w:val="auto"/>
                <w:sz w:val="22"/>
                <w:highlight w:val="none"/>
                <w:lang w:val="zh-CN"/>
              </w:rPr>
            </w:pPr>
          </w:p>
        </w:tc>
        <w:tc>
          <w:tcPr>
            <w:tcW w:w="1620" w:type="dxa"/>
          </w:tcPr>
          <w:p w14:paraId="35F7E579">
            <w:pPr>
              <w:autoSpaceDE w:val="0"/>
              <w:autoSpaceDN w:val="0"/>
              <w:adjustRightInd w:val="0"/>
              <w:spacing w:line="360" w:lineRule="exact"/>
              <w:jc w:val="center"/>
              <w:rPr>
                <w:rFonts w:ascii="宋体" w:eastAsia="宋体"/>
                <w:b w:val="0"/>
                <w:color w:val="auto"/>
                <w:sz w:val="22"/>
                <w:highlight w:val="none"/>
                <w:lang w:val="zh-CN"/>
              </w:rPr>
            </w:pPr>
          </w:p>
        </w:tc>
        <w:tc>
          <w:tcPr>
            <w:tcW w:w="2220" w:type="dxa"/>
          </w:tcPr>
          <w:p w14:paraId="18C46C4D">
            <w:pPr>
              <w:autoSpaceDE w:val="0"/>
              <w:autoSpaceDN w:val="0"/>
              <w:adjustRightInd w:val="0"/>
              <w:spacing w:line="360" w:lineRule="exact"/>
              <w:jc w:val="center"/>
              <w:rPr>
                <w:rFonts w:ascii="宋体" w:eastAsia="宋体"/>
                <w:b w:val="0"/>
                <w:color w:val="auto"/>
                <w:sz w:val="22"/>
                <w:highlight w:val="none"/>
                <w:lang w:val="zh-CN"/>
              </w:rPr>
            </w:pPr>
          </w:p>
        </w:tc>
        <w:tc>
          <w:tcPr>
            <w:tcW w:w="2220" w:type="dxa"/>
          </w:tcPr>
          <w:p w14:paraId="35C21E6F">
            <w:pPr>
              <w:autoSpaceDE w:val="0"/>
              <w:autoSpaceDN w:val="0"/>
              <w:adjustRightInd w:val="0"/>
              <w:spacing w:line="360" w:lineRule="exact"/>
              <w:jc w:val="center"/>
              <w:rPr>
                <w:rFonts w:ascii="宋体" w:eastAsia="宋体"/>
                <w:b w:val="0"/>
                <w:color w:val="auto"/>
                <w:sz w:val="22"/>
                <w:highlight w:val="none"/>
                <w:lang w:val="zh-CN"/>
              </w:rPr>
            </w:pPr>
          </w:p>
        </w:tc>
        <w:tc>
          <w:tcPr>
            <w:tcW w:w="2295" w:type="dxa"/>
          </w:tcPr>
          <w:p w14:paraId="157760AD">
            <w:pPr>
              <w:autoSpaceDE w:val="0"/>
              <w:autoSpaceDN w:val="0"/>
              <w:adjustRightInd w:val="0"/>
              <w:spacing w:line="360" w:lineRule="exact"/>
              <w:jc w:val="center"/>
              <w:rPr>
                <w:rFonts w:ascii="宋体" w:eastAsia="宋体"/>
                <w:b w:val="0"/>
                <w:color w:val="auto"/>
                <w:sz w:val="22"/>
                <w:highlight w:val="none"/>
                <w:lang w:val="zh-CN"/>
              </w:rPr>
            </w:pPr>
          </w:p>
        </w:tc>
      </w:tr>
      <w:tr w14:paraId="3224E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80" w:type="dxa"/>
          </w:tcPr>
          <w:p w14:paraId="71141F99">
            <w:pPr>
              <w:autoSpaceDE w:val="0"/>
              <w:autoSpaceDN w:val="0"/>
              <w:adjustRightInd w:val="0"/>
              <w:spacing w:line="360" w:lineRule="exact"/>
              <w:jc w:val="center"/>
              <w:rPr>
                <w:rFonts w:ascii="宋体" w:eastAsia="宋体"/>
                <w:b w:val="0"/>
                <w:color w:val="auto"/>
                <w:sz w:val="22"/>
                <w:highlight w:val="none"/>
                <w:lang w:val="zh-CN"/>
              </w:rPr>
            </w:pPr>
          </w:p>
        </w:tc>
        <w:tc>
          <w:tcPr>
            <w:tcW w:w="1620" w:type="dxa"/>
          </w:tcPr>
          <w:p w14:paraId="55B52721">
            <w:pPr>
              <w:autoSpaceDE w:val="0"/>
              <w:autoSpaceDN w:val="0"/>
              <w:adjustRightInd w:val="0"/>
              <w:spacing w:line="360" w:lineRule="exact"/>
              <w:jc w:val="center"/>
              <w:rPr>
                <w:rFonts w:ascii="宋体" w:eastAsia="宋体"/>
                <w:b w:val="0"/>
                <w:color w:val="auto"/>
                <w:sz w:val="22"/>
                <w:highlight w:val="none"/>
                <w:lang w:val="zh-CN"/>
              </w:rPr>
            </w:pPr>
          </w:p>
        </w:tc>
        <w:tc>
          <w:tcPr>
            <w:tcW w:w="2220" w:type="dxa"/>
          </w:tcPr>
          <w:p w14:paraId="78E6CFDF">
            <w:pPr>
              <w:autoSpaceDE w:val="0"/>
              <w:autoSpaceDN w:val="0"/>
              <w:adjustRightInd w:val="0"/>
              <w:spacing w:line="360" w:lineRule="exact"/>
              <w:jc w:val="center"/>
              <w:rPr>
                <w:rFonts w:ascii="宋体" w:eastAsia="宋体"/>
                <w:b w:val="0"/>
                <w:color w:val="auto"/>
                <w:sz w:val="22"/>
                <w:highlight w:val="none"/>
                <w:lang w:val="zh-CN"/>
              </w:rPr>
            </w:pPr>
          </w:p>
        </w:tc>
        <w:tc>
          <w:tcPr>
            <w:tcW w:w="2220" w:type="dxa"/>
          </w:tcPr>
          <w:p w14:paraId="0571144B">
            <w:pPr>
              <w:autoSpaceDE w:val="0"/>
              <w:autoSpaceDN w:val="0"/>
              <w:adjustRightInd w:val="0"/>
              <w:spacing w:line="360" w:lineRule="exact"/>
              <w:jc w:val="center"/>
              <w:rPr>
                <w:rFonts w:ascii="宋体" w:eastAsia="宋体"/>
                <w:b w:val="0"/>
                <w:color w:val="auto"/>
                <w:sz w:val="22"/>
                <w:highlight w:val="none"/>
                <w:lang w:val="zh-CN"/>
              </w:rPr>
            </w:pPr>
          </w:p>
        </w:tc>
        <w:tc>
          <w:tcPr>
            <w:tcW w:w="2295" w:type="dxa"/>
          </w:tcPr>
          <w:p w14:paraId="689791FF">
            <w:pPr>
              <w:autoSpaceDE w:val="0"/>
              <w:autoSpaceDN w:val="0"/>
              <w:adjustRightInd w:val="0"/>
              <w:spacing w:line="360" w:lineRule="exact"/>
              <w:jc w:val="center"/>
              <w:rPr>
                <w:rFonts w:ascii="宋体" w:eastAsia="宋体"/>
                <w:b w:val="0"/>
                <w:color w:val="auto"/>
                <w:sz w:val="22"/>
                <w:highlight w:val="none"/>
                <w:lang w:val="zh-CN"/>
              </w:rPr>
            </w:pPr>
          </w:p>
        </w:tc>
      </w:tr>
      <w:tr w14:paraId="57A5C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80" w:type="dxa"/>
          </w:tcPr>
          <w:p w14:paraId="3221FD8B">
            <w:pPr>
              <w:autoSpaceDE w:val="0"/>
              <w:autoSpaceDN w:val="0"/>
              <w:adjustRightInd w:val="0"/>
              <w:spacing w:line="360" w:lineRule="exact"/>
              <w:jc w:val="center"/>
              <w:rPr>
                <w:rFonts w:ascii="宋体" w:eastAsia="宋体"/>
                <w:b w:val="0"/>
                <w:color w:val="auto"/>
                <w:sz w:val="22"/>
                <w:highlight w:val="none"/>
                <w:lang w:val="zh-CN"/>
              </w:rPr>
            </w:pPr>
          </w:p>
        </w:tc>
        <w:tc>
          <w:tcPr>
            <w:tcW w:w="1620" w:type="dxa"/>
          </w:tcPr>
          <w:p w14:paraId="30B8E23F">
            <w:pPr>
              <w:autoSpaceDE w:val="0"/>
              <w:autoSpaceDN w:val="0"/>
              <w:adjustRightInd w:val="0"/>
              <w:spacing w:line="360" w:lineRule="exact"/>
              <w:jc w:val="center"/>
              <w:rPr>
                <w:rFonts w:ascii="宋体" w:eastAsia="宋体"/>
                <w:b w:val="0"/>
                <w:color w:val="auto"/>
                <w:sz w:val="22"/>
                <w:highlight w:val="none"/>
                <w:lang w:val="zh-CN"/>
              </w:rPr>
            </w:pPr>
          </w:p>
        </w:tc>
        <w:tc>
          <w:tcPr>
            <w:tcW w:w="2220" w:type="dxa"/>
          </w:tcPr>
          <w:p w14:paraId="7697CE17">
            <w:pPr>
              <w:autoSpaceDE w:val="0"/>
              <w:autoSpaceDN w:val="0"/>
              <w:adjustRightInd w:val="0"/>
              <w:spacing w:line="360" w:lineRule="exact"/>
              <w:jc w:val="center"/>
              <w:rPr>
                <w:rFonts w:ascii="宋体" w:eastAsia="宋体"/>
                <w:b w:val="0"/>
                <w:color w:val="auto"/>
                <w:sz w:val="22"/>
                <w:highlight w:val="none"/>
                <w:lang w:val="zh-CN"/>
              </w:rPr>
            </w:pPr>
          </w:p>
        </w:tc>
        <w:tc>
          <w:tcPr>
            <w:tcW w:w="2220" w:type="dxa"/>
          </w:tcPr>
          <w:p w14:paraId="63FD6499">
            <w:pPr>
              <w:autoSpaceDE w:val="0"/>
              <w:autoSpaceDN w:val="0"/>
              <w:adjustRightInd w:val="0"/>
              <w:spacing w:line="360" w:lineRule="exact"/>
              <w:jc w:val="center"/>
              <w:rPr>
                <w:rFonts w:ascii="宋体" w:eastAsia="宋体"/>
                <w:b w:val="0"/>
                <w:color w:val="auto"/>
                <w:sz w:val="22"/>
                <w:highlight w:val="none"/>
                <w:lang w:val="zh-CN"/>
              </w:rPr>
            </w:pPr>
          </w:p>
        </w:tc>
        <w:tc>
          <w:tcPr>
            <w:tcW w:w="2295" w:type="dxa"/>
          </w:tcPr>
          <w:p w14:paraId="79BEC9A4">
            <w:pPr>
              <w:autoSpaceDE w:val="0"/>
              <w:autoSpaceDN w:val="0"/>
              <w:adjustRightInd w:val="0"/>
              <w:spacing w:line="360" w:lineRule="exact"/>
              <w:jc w:val="center"/>
              <w:rPr>
                <w:rFonts w:ascii="宋体" w:eastAsia="宋体"/>
                <w:b w:val="0"/>
                <w:color w:val="auto"/>
                <w:sz w:val="22"/>
                <w:highlight w:val="none"/>
                <w:lang w:val="zh-CN"/>
              </w:rPr>
            </w:pPr>
          </w:p>
        </w:tc>
      </w:tr>
      <w:tr w14:paraId="50953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80" w:type="dxa"/>
          </w:tcPr>
          <w:p w14:paraId="6B73B5A8">
            <w:pPr>
              <w:autoSpaceDE w:val="0"/>
              <w:autoSpaceDN w:val="0"/>
              <w:adjustRightInd w:val="0"/>
              <w:spacing w:line="360" w:lineRule="exact"/>
              <w:jc w:val="center"/>
              <w:rPr>
                <w:rFonts w:ascii="宋体" w:eastAsia="宋体"/>
                <w:b w:val="0"/>
                <w:color w:val="auto"/>
                <w:sz w:val="22"/>
                <w:highlight w:val="none"/>
                <w:lang w:val="zh-CN"/>
              </w:rPr>
            </w:pPr>
          </w:p>
        </w:tc>
        <w:tc>
          <w:tcPr>
            <w:tcW w:w="1620" w:type="dxa"/>
          </w:tcPr>
          <w:p w14:paraId="3E53CAA4">
            <w:pPr>
              <w:autoSpaceDE w:val="0"/>
              <w:autoSpaceDN w:val="0"/>
              <w:adjustRightInd w:val="0"/>
              <w:spacing w:line="360" w:lineRule="exact"/>
              <w:jc w:val="center"/>
              <w:rPr>
                <w:rFonts w:ascii="宋体" w:eastAsia="宋体"/>
                <w:b w:val="0"/>
                <w:color w:val="auto"/>
                <w:sz w:val="22"/>
                <w:highlight w:val="none"/>
                <w:lang w:val="zh-CN"/>
              </w:rPr>
            </w:pPr>
          </w:p>
        </w:tc>
        <w:tc>
          <w:tcPr>
            <w:tcW w:w="2220" w:type="dxa"/>
          </w:tcPr>
          <w:p w14:paraId="271E8981">
            <w:pPr>
              <w:autoSpaceDE w:val="0"/>
              <w:autoSpaceDN w:val="0"/>
              <w:adjustRightInd w:val="0"/>
              <w:spacing w:line="360" w:lineRule="exact"/>
              <w:jc w:val="center"/>
              <w:rPr>
                <w:rFonts w:ascii="宋体" w:eastAsia="宋体"/>
                <w:b w:val="0"/>
                <w:color w:val="auto"/>
                <w:sz w:val="22"/>
                <w:highlight w:val="none"/>
                <w:lang w:val="zh-CN"/>
              </w:rPr>
            </w:pPr>
          </w:p>
        </w:tc>
        <w:tc>
          <w:tcPr>
            <w:tcW w:w="2220" w:type="dxa"/>
          </w:tcPr>
          <w:p w14:paraId="6109B562">
            <w:pPr>
              <w:autoSpaceDE w:val="0"/>
              <w:autoSpaceDN w:val="0"/>
              <w:adjustRightInd w:val="0"/>
              <w:spacing w:line="360" w:lineRule="exact"/>
              <w:jc w:val="center"/>
              <w:rPr>
                <w:rFonts w:ascii="宋体" w:eastAsia="宋体"/>
                <w:b w:val="0"/>
                <w:color w:val="auto"/>
                <w:sz w:val="22"/>
                <w:highlight w:val="none"/>
                <w:lang w:val="zh-CN"/>
              </w:rPr>
            </w:pPr>
          </w:p>
        </w:tc>
        <w:tc>
          <w:tcPr>
            <w:tcW w:w="2295" w:type="dxa"/>
          </w:tcPr>
          <w:p w14:paraId="3F018F14">
            <w:pPr>
              <w:autoSpaceDE w:val="0"/>
              <w:autoSpaceDN w:val="0"/>
              <w:adjustRightInd w:val="0"/>
              <w:spacing w:line="360" w:lineRule="exact"/>
              <w:jc w:val="center"/>
              <w:rPr>
                <w:rFonts w:ascii="宋体" w:eastAsia="宋体"/>
                <w:b w:val="0"/>
                <w:color w:val="auto"/>
                <w:sz w:val="22"/>
                <w:highlight w:val="none"/>
                <w:lang w:val="zh-CN"/>
              </w:rPr>
            </w:pPr>
          </w:p>
        </w:tc>
      </w:tr>
    </w:tbl>
    <w:p w14:paraId="6A324FDD">
      <w:pPr>
        <w:spacing w:line="360" w:lineRule="exact"/>
        <w:rPr>
          <w:rFonts w:ascii="宋体" w:eastAsia="宋体"/>
          <w:b w:val="0"/>
          <w:color w:val="auto"/>
          <w:spacing w:val="20"/>
          <w:sz w:val="22"/>
          <w:highlight w:val="none"/>
        </w:rPr>
      </w:pPr>
      <w:r>
        <w:rPr>
          <w:rFonts w:hint="eastAsia" w:ascii="宋体" w:eastAsia="宋体"/>
          <w:b w:val="0"/>
          <w:color w:val="auto"/>
          <w:sz w:val="22"/>
          <w:highlight w:val="none"/>
          <w:lang w:val="zh-CN"/>
        </w:rPr>
        <w:t>供应商盖章：</w:t>
      </w:r>
      <w:r>
        <w:rPr>
          <w:rFonts w:hint="eastAsia" w:ascii="宋体" w:eastAsia="宋体"/>
          <w:b w:val="0"/>
          <w:color w:val="auto"/>
          <w:sz w:val="22"/>
          <w:highlight w:val="none"/>
          <w:u w:val="single"/>
          <w:lang w:val="zh-CN"/>
        </w:rPr>
        <w:t xml:space="preserve">              </w:t>
      </w:r>
    </w:p>
    <w:p w14:paraId="011ADDA1">
      <w:pPr>
        <w:spacing w:line="400" w:lineRule="exact"/>
        <w:ind w:left="220" w:hanging="220" w:hangingChars="100"/>
        <w:rPr>
          <w:rFonts w:ascii="宋体" w:eastAsia="宋体"/>
          <w:b w:val="0"/>
          <w:color w:val="auto"/>
          <w:sz w:val="22"/>
          <w:szCs w:val="22"/>
          <w:highlight w:val="none"/>
        </w:rPr>
      </w:pPr>
      <w:r>
        <w:rPr>
          <w:rFonts w:hint="eastAsia" w:ascii="宋体" w:eastAsia="宋体"/>
          <w:b w:val="0"/>
          <w:color w:val="auto"/>
          <w:sz w:val="22"/>
          <w:szCs w:val="22"/>
          <w:highlight w:val="none"/>
        </w:rPr>
        <w:t>说明：</w:t>
      </w:r>
    </w:p>
    <w:p w14:paraId="680117A1">
      <w:pPr>
        <w:spacing w:line="400" w:lineRule="exact"/>
        <w:ind w:left="220" w:hanging="220" w:hangingChars="100"/>
        <w:rPr>
          <w:rFonts w:ascii="宋体" w:eastAsia="宋体"/>
          <w:b w:val="0"/>
          <w:color w:val="auto"/>
          <w:sz w:val="22"/>
          <w:szCs w:val="22"/>
          <w:highlight w:val="none"/>
        </w:rPr>
      </w:pPr>
      <w:r>
        <w:rPr>
          <w:rFonts w:hint="eastAsia" w:ascii="宋体" w:eastAsia="宋体"/>
          <w:b w:val="0"/>
          <w:color w:val="auto"/>
          <w:sz w:val="22"/>
          <w:szCs w:val="22"/>
          <w:highlight w:val="none"/>
        </w:rPr>
        <w:t>1.如不填写，则视为完全响应采购文件。</w:t>
      </w:r>
    </w:p>
    <w:p w14:paraId="53966C06">
      <w:pPr>
        <w:spacing w:line="400" w:lineRule="exact"/>
        <w:ind w:left="220" w:hanging="220" w:hangingChars="100"/>
        <w:rPr>
          <w:rFonts w:ascii="宋体" w:eastAsia="宋体"/>
          <w:b w:val="0"/>
          <w:color w:val="auto"/>
          <w:sz w:val="22"/>
          <w:szCs w:val="22"/>
          <w:highlight w:val="none"/>
        </w:rPr>
      </w:pPr>
      <w:r>
        <w:rPr>
          <w:rFonts w:hint="eastAsia" w:ascii="宋体" w:eastAsia="宋体"/>
          <w:b w:val="0"/>
          <w:color w:val="auto"/>
          <w:sz w:val="22"/>
          <w:szCs w:val="22"/>
          <w:highlight w:val="none"/>
        </w:rPr>
        <w:t>2.如出现偏离，投标供应商务必如实填写此表，否则存在的风险由投标供应商自行承担。</w:t>
      </w:r>
    </w:p>
    <w:p w14:paraId="471105EF">
      <w:pPr>
        <w:spacing w:line="400" w:lineRule="exact"/>
        <w:rPr>
          <w:rFonts w:ascii="宋体" w:eastAsia="宋体"/>
          <w:b w:val="0"/>
          <w:color w:val="auto"/>
          <w:sz w:val="22"/>
          <w:szCs w:val="22"/>
          <w:highlight w:val="none"/>
          <w:u w:val="single"/>
        </w:rPr>
      </w:pPr>
      <w:r>
        <w:rPr>
          <w:rFonts w:hint="eastAsia" w:ascii="宋体" w:eastAsia="宋体"/>
          <w:b w:val="0"/>
          <w:bCs/>
          <w:color w:val="auto"/>
          <w:sz w:val="22"/>
          <w:szCs w:val="22"/>
          <w:highlight w:val="none"/>
          <w:u w:val="single"/>
        </w:rPr>
        <w:t>3.▲</w:t>
      </w:r>
      <w:r>
        <w:rPr>
          <w:rFonts w:hint="eastAsia" w:ascii="宋体" w:eastAsia="宋体"/>
          <w:b w:val="0"/>
          <w:color w:val="auto"/>
          <w:sz w:val="22"/>
          <w:szCs w:val="22"/>
          <w:highlight w:val="none"/>
          <w:u w:val="single"/>
        </w:rPr>
        <w:t>不提供此表的投标文件将被视为未实质性响应采购文件，其按无效投标处理。</w:t>
      </w:r>
    </w:p>
    <w:p w14:paraId="66073A55">
      <w:pPr>
        <w:spacing w:line="400" w:lineRule="exact"/>
        <w:ind w:left="220" w:hanging="220" w:hangingChars="100"/>
        <w:rPr>
          <w:rFonts w:ascii="宋体" w:eastAsia="宋体"/>
          <w:b w:val="0"/>
          <w:color w:val="auto"/>
          <w:sz w:val="22"/>
          <w:szCs w:val="22"/>
          <w:highlight w:val="none"/>
        </w:rPr>
      </w:pPr>
      <w:r>
        <w:rPr>
          <w:rFonts w:hint="eastAsia" w:ascii="宋体" w:eastAsia="宋体"/>
          <w:b w:val="0"/>
          <w:color w:val="auto"/>
          <w:sz w:val="22"/>
          <w:szCs w:val="22"/>
          <w:highlight w:val="none"/>
        </w:rPr>
        <w:t>4.表格可以延续。</w:t>
      </w:r>
    </w:p>
    <w:p w14:paraId="3A78F9D0">
      <w:pPr>
        <w:autoSpaceDE w:val="0"/>
        <w:autoSpaceDN w:val="0"/>
        <w:adjustRightInd w:val="0"/>
        <w:spacing w:line="360" w:lineRule="exact"/>
        <w:jc w:val="left"/>
        <w:outlineLvl w:val="0"/>
        <w:rPr>
          <w:rFonts w:ascii="宋体" w:eastAsia="宋体"/>
          <w:b w:val="0"/>
          <w:color w:val="auto"/>
          <w:sz w:val="30"/>
          <w:highlight w:val="none"/>
        </w:rPr>
      </w:pPr>
      <w:bookmarkStart w:id="31" w:name="_Toc3802"/>
    </w:p>
    <w:p w14:paraId="09D9747B">
      <w:pPr>
        <w:autoSpaceDE w:val="0"/>
        <w:autoSpaceDN w:val="0"/>
        <w:adjustRightInd w:val="0"/>
        <w:spacing w:line="360" w:lineRule="exact"/>
        <w:jc w:val="left"/>
        <w:outlineLvl w:val="0"/>
        <w:rPr>
          <w:rFonts w:ascii="宋体" w:eastAsia="宋体"/>
          <w:b w:val="0"/>
          <w:color w:val="auto"/>
          <w:sz w:val="30"/>
          <w:highlight w:val="none"/>
        </w:rPr>
      </w:pPr>
    </w:p>
    <w:bookmarkEnd w:id="31"/>
    <w:p w14:paraId="360254F0">
      <w:pPr>
        <w:autoSpaceDE w:val="0"/>
        <w:autoSpaceDN w:val="0"/>
        <w:adjustRightInd w:val="0"/>
        <w:spacing w:line="360" w:lineRule="exact"/>
        <w:jc w:val="left"/>
        <w:outlineLvl w:val="0"/>
        <w:rPr>
          <w:rFonts w:ascii="宋体" w:eastAsia="宋体"/>
          <w:b w:val="0"/>
          <w:color w:val="auto"/>
          <w:sz w:val="30"/>
          <w:highlight w:val="none"/>
        </w:rPr>
        <w:sectPr>
          <w:footerReference r:id="rId8" w:type="default"/>
          <w:pgSz w:w="11906" w:h="16838"/>
          <w:pgMar w:top="1440" w:right="1247" w:bottom="1440" w:left="1247" w:header="851" w:footer="992" w:gutter="0"/>
          <w:cols w:space="720" w:num="1"/>
          <w:docGrid w:linePitch="312" w:charSpace="0"/>
        </w:sectPr>
      </w:pPr>
    </w:p>
    <w:p w14:paraId="4FEFAE0B">
      <w:pPr>
        <w:autoSpaceDE w:val="0"/>
        <w:autoSpaceDN w:val="0"/>
        <w:adjustRightInd w:val="0"/>
        <w:spacing w:line="360" w:lineRule="exact"/>
        <w:jc w:val="left"/>
        <w:outlineLvl w:val="0"/>
        <w:rPr>
          <w:rFonts w:ascii="宋体" w:eastAsia="宋体"/>
          <w:b w:val="0"/>
          <w:color w:val="auto"/>
          <w:sz w:val="30"/>
          <w:highlight w:val="none"/>
        </w:rPr>
      </w:pPr>
      <w:r>
        <w:rPr>
          <w:rFonts w:hint="eastAsia" w:ascii="宋体" w:eastAsia="宋体"/>
          <w:b w:val="0"/>
          <w:color w:val="auto"/>
          <w:sz w:val="30"/>
          <w:highlight w:val="none"/>
        </w:rPr>
        <w:t xml:space="preserve">附件九 </w:t>
      </w:r>
    </w:p>
    <w:p w14:paraId="188CFF39">
      <w:pPr>
        <w:spacing w:line="360" w:lineRule="auto"/>
        <w:jc w:val="center"/>
        <w:rPr>
          <w:rFonts w:ascii="宋体" w:eastAsia="宋体"/>
          <w:b w:val="0"/>
          <w:color w:val="auto"/>
          <w:sz w:val="32"/>
          <w:szCs w:val="32"/>
          <w:highlight w:val="none"/>
        </w:rPr>
      </w:pPr>
      <w:r>
        <w:rPr>
          <w:rFonts w:hint="eastAsia" w:ascii="宋体" w:eastAsia="宋体"/>
          <w:b w:val="0"/>
          <w:color w:val="auto"/>
          <w:sz w:val="32"/>
          <w:szCs w:val="32"/>
          <w:highlight w:val="none"/>
        </w:rPr>
        <w:t>投标产品配置清单</w:t>
      </w:r>
    </w:p>
    <w:p w14:paraId="28B8A616">
      <w:pPr>
        <w:spacing w:line="360" w:lineRule="exact"/>
        <w:rPr>
          <w:rFonts w:ascii="宋体" w:eastAsia="宋体"/>
          <w:b w:val="0"/>
          <w:color w:val="auto"/>
          <w:spacing w:val="20"/>
          <w:sz w:val="22"/>
          <w:highlight w:val="none"/>
        </w:rPr>
      </w:pPr>
      <w:r>
        <w:rPr>
          <w:rFonts w:hint="eastAsia" w:ascii="宋体" w:eastAsia="宋体"/>
          <w:b w:val="0"/>
          <w:color w:val="auto"/>
          <w:spacing w:val="20"/>
          <w:sz w:val="22"/>
          <w:highlight w:val="none"/>
        </w:rPr>
        <w:t>供应商名称：</w:t>
      </w:r>
      <w:r>
        <w:rPr>
          <w:rFonts w:hint="eastAsia" w:ascii="宋体" w:eastAsia="宋体"/>
          <w:b w:val="0"/>
          <w:color w:val="auto"/>
          <w:spacing w:val="20"/>
          <w:sz w:val="22"/>
          <w:highlight w:val="none"/>
          <w:u w:val="single"/>
        </w:rPr>
        <w:t xml:space="preserve">          </w:t>
      </w:r>
      <w:r>
        <w:rPr>
          <w:rFonts w:hint="eastAsia" w:ascii="宋体" w:eastAsia="宋体"/>
          <w:b w:val="0"/>
          <w:color w:val="auto"/>
          <w:spacing w:val="20"/>
          <w:sz w:val="22"/>
          <w:highlight w:val="none"/>
        </w:rPr>
        <w:t xml:space="preserve">               项目编号：</w:t>
      </w:r>
      <w:r>
        <w:rPr>
          <w:rFonts w:hint="eastAsia" w:ascii="宋体" w:eastAsia="宋体"/>
          <w:b w:val="0"/>
          <w:color w:val="auto"/>
          <w:spacing w:val="20"/>
          <w:sz w:val="22"/>
          <w:highlight w:val="none"/>
          <w:u w:val="single"/>
        </w:rPr>
        <w:t xml:space="preserve">        </w:t>
      </w:r>
      <w:r>
        <w:rPr>
          <w:rFonts w:hint="eastAsia" w:ascii="宋体" w:eastAsia="宋体"/>
          <w:b w:val="0"/>
          <w:color w:val="auto"/>
          <w:spacing w:val="20"/>
          <w:sz w:val="22"/>
          <w:highlight w:val="none"/>
        </w:rPr>
        <w:t xml:space="preserve">           </w:t>
      </w:r>
    </w:p>
    <w:tbl>
      <w:tblPr>
        <w:tblStyle w:val="26"/>
        <w:tblW w:w="9916"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648"/>
        <w:gridCol w:w="1476"/>
        <w:gridCol w:w="3588"/>
        <w:gridCol w:w="1266"/>
      </w:tblGrid>
      <w:tr w14:paraId="2982F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38" w:type="dxa"/>
            <w:tcBorders>
              <w:tl2br w:val="nil"/>
              <w:tr2bl w:val="nil"/>
            </w:tcBorders>
            <w:vAlign w:val="center"/>
          </w:tcPr>
          <w:p w14:paraId="138686E8">
            <w:pPr>
              <w:spacing w:line="360" w:lineRule="exact"/>
              <w:jc w:val="center"/>
              <w:rPr>
                <w:rFonts w:ascii="宋体" w:eastAsia="宋体"/>
                <w:b w:val="0"/>
                <w:color w:val="auto"/>
                <w:spacing w:val="20"/>
                <w:sz w:val="22"/>
                <w:szCs w:val="22"/>
                <w:highlight w:val="none"/>
              </w:rPr>
            </w:pPr>
            <w:r>
              <w:rPr>
                <w:rFonts w:hint="eastAsia" w:ascii="宋体" w:eastAsia="宋体"/>
                <w:b w:val="0"/>
                <w:color w:val="auto"/>
                <w:spacing w:val="20"/>
                <w:sz w:val="22"/>
                <w:szCs w:val="22"/>
                <w:highlight w:val="none"/>
              </w:rPr>
              <w:t>序号</w:t>
            </w:r>
          </w:p>
        </w:tc>
        <w:tc>
          <w:tcPr>
            <w:tcW w:w="2648" w:type="dxa"/>
            <w:tcBorders>
              <w:tl2br w:val="nil"/>
              <w:tr2bl w:val="nil"/>
            </w:tcBorders>
            <w:vAlign w:val="center"/>
          </w:tcPr>
          <w:p w14:paraId="714D2779">
            <w:pPr>
              <w:spacing w:line="360" w:lineRule="exact"/>
              <w:jc w:val="center"/>
              <w:rPr>
                <w:rFonts w:ascii="宋体" w:eastAsia="宋体"/>
                <w:b w:val="0"/>
                <w:color w:val="auto"/>
                <w:spacing w:val="20"/>
                <w:sz w:val="22"/>
                <w:szCs w:val="22"/>
                <w:highlight w:val="none"/>
              </w:rPr>
            </w:pPr>
            <w:r>
              <w:rPr>
                <w:rFonts w:hint="eastAsia" w:ascii="宋体" w:eastAsia="宋体"/>
                <w:b w:val="0"/>
                <w:color w:val="auto"/>
                <w:spacing w:val="20"/>
                <w:sz w:val="22"/>
                <w:szCs w:val="22"/>
                <w:highlight w:val="none"/>
              </w:rPr>
              <w:t>货物名称</w:t>
            </w:r>
          </w:p>
        </w:tc>
        <w:tc>
          <w:tcPr>
            <w:tcW w:w="1476" w:type="dxa"/>
            <w:tcBorders>
              <w:tl2br w:val="nil"/>
              <w:tr2bl w:val="nil"/>
            </w:tcBorders>
            <w:vAlign w:val="center"/>
          </w:tcPr>
          <w:p w14:paraId="646A8BFA">
            <w:pPr>
              <w:spacing w:line="360" w:lineRule="exact"/>
              <w:jc w:val="center"/>
              <w:rPr>
                <w:rFonts w:ascii="宋体" w:eastAsia="宋体"/>
                <w:b w:val="0"/>
                <w:color w:val="auto"/>
                <w:spacing w:val="20"/>
                <w:sz w:val="22"/>
                <w:szCs w:val="22"/>
                <w:highlight w:val="none"/>
              </w:rPr>
            </w:pPr>
            <w:r>
              <w:rPr>
                <w:rFonts w:hint="eastAsia" w:ascii="宋体" w:eastAsia="宋体"/>
                <w:b w:val="0"/>
                <w:color w:val="auto"/>
                <w:spacing w:val="20"/>
                <w:sz w:val="22"/>
                <w:szCs w:val="22"/>
                <w:highlight w:val="none"/>
              </w:rPr>
              <w:t>规格</w:t>
            </w:r>
          </w:p>
        </w:tc>
        <w:tc>
          <w:tcPr>
            <w:tcW w:w="3588" w:type="dxa"/>
            <w:tcBorders>
              <w:tl2br w:val="nil"/>
              <w:tr2bl w:val="nil"/>
            </w:tcBorders>
            <w:vAlign w:val="center"/>
          </w:tcPr>
          <w:p w14:paraId="351D7D94">
            <w:pPr>
              <w:spacing w:line="360" w:lineRule="exact"/>
              <w:jc w:val="center"/>
              <w:rPr>
                <w:rFonts w:ascii="宋体" w:eastAsia="宋体"/>
                <w:b w:val="0"/>
                <w:color w:val="auto"/>
                <w:spacing w:val="20"/>
                <w:sz w:val="22"/>
                <w:szCs w:val="22"/>
                <w:highlight w:val="none"/>
              </w:rPr>
            </w:pPr>
            <w:r>
              <w:rPr>
                <w:rFonts w:hint="eastAsia" w:ascii="宋体" w:eastAsia="宋体"/>
                <w:b w:val="0"/>
                <w:color w:val="auto"/>
                <w:spacing w:val="20"/>
                <w:sz w:val="22"/>
                <w:szCs w:val="22"/>
                <w:highlight w:val="none"/>
              </w:rPr>
              <w:t>主要技术参数</w:t>
            </w:r>
          </w:p>
        </w:tc>
        <w:tc>
          <w:tcPr>
            <w:tcW w:w="1266" w:type="dxa"/>
            <w:tcBorders>
              <w:tl2br w:val="nil"/>
              <w:tr2bl w:val="nil"/>
            </w:tcBorders>
            <w:vAlign w:val="center"/>
          </w:tcPr>
          <w:p w14:paraId="7CD40D49">
            <w:pPr>
              <w:spacing w:line="360" w:lineRule="exact"/>
              <w:jc w:val="center"/>
              <w:rPr>
                <w:rFonts w:ascii="宋体" w:eastAsia="宋体"/>
                <w:b w:val="0"/>
                <w:color w:val="auto"/>
                <w:spacing w:val="20"/>
                <w:sz w:val="22"/>
                <w:szCs w:val="22"/>
                <w:highlight w:val="none"/>
              </w:rPr>
            </w:pPr>
            <w:r>
              <w:rPr>
                <w:rFonts w:hint="eastAsia" w:ascii="宋体" w:eastAsia="宋体"/>
                <w:b w:val="0"/>
                <w:color w:val="auto"/>
                <w:spacing w:val="20"/>
                <w:sz w:val="22"/>
                <w:szCs w:val="22"/>
                <w:highlight w:val="none"/>
              </w:rPr>
              <w:t>数量</w:t>
            </w:r>
          </w:p>
        </w:tc>
      </w:tr>
      <w:tr w14:paraId="41E50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38" w:type="dxa"/>
            <w:tcBorders>
              <w:tl2br w:val="nil"/>
              <w:tr2bl w:val="nil"/>
            </w:tcBorders>
            <w:vAlign w:val="center"/>
          </w:tcPr>
          <w:p w14:paraId="0F6361E9">
            <w:pPr>
              <w:spacing w:line="360" w:lineRule="exact"/>
              <w:jc w:val="center"/>
              <w:rPr>
                <w:rFonts w:ascii="宋体" w:eastAsia="宋体"/>
                <w:b w:val="0"/>
                <w:color w:val="auto"/>
                <w:spacing w:val="20"/>
                <w:sz w:val="22"/>
                <w:szCs w:val="22"/>
                <w:highlight w:val="none"/>
              </w:rPr>
            </w:pPr>
            <w:r>
              <w:rPr>
                <w:rFonts w:hint="eastAsia" w:ascii="宋体" w:eastAsia="宋体"/>
                <w:b w:val="0"/>
                <w:color w:val="auto"/>
                <w:spacing w:val="20"/>
                <w:sz w:val="22"/>
                <w:szCs w:val="22"/>
                <w:highlight w:val="none"/>
              </w:rPr>
              <w:t>1</w:t>
            </w:r>
          </w:p>
        </w:tc>
        <w:tc>
          <w:tcPr>
            <w:tcW w:w="2648" w:type="dxa"/>
            <w:tcBorders>
              <w:tl2br w:val="nil"/>
              <w:tr2bl w:val="nil"/>
            </w:tcBorders>
            <w:vAlign w:val="center"/>
          </w:tcPr>
          <w:p w14:paraId="09F14E8F">
            <w:pPr>
              <w:widowControl/>
              <w:spacing w:line="460" w:lineRule="exact"/>
              <w:jc w:val="center"/>
              <w:rPr>
                <w:rFonts w:ascii="宋体" w:eastAsia="宋体" w:cs="宋体"/>
                <w:b w:val="0"/>
                <w:sz w:val="22"/>
                <w:szCs w:val="22"/>
                <w:highlight w:val="none"/>
              </w:rPr>
            </w:pPr>
            <w:r>
              <w:rPr>
                <w:rFonts w:hint="eastAsia" w:ascii="宋体" w:eastAsia="宋体"/>
                <w:b w:val="0"/>
                <w:sz w:val="22"/>
                <w:szCs w:val="22"/>
                <w:highlight w:val="none"/>
              </w:rPr>
              <w:t>轻质白油</w:t>
            </w:r>
          </w:p>
        </w:tc>
        <w:tc>
          <w:tcPr>
            <w:tcW w:w="1476" w:type="dxa"/>
            <w:tcBorders>
              <w:tl2br w:val="nil"/>
              <w:tr2bl w:val="nil"/>
            </w:tcBorders>
            <w:vAlign w:val="center"/>
          </w:tcPr>
          <w:p w14:paraId="1B4286C0">
            <w:pPr>
              <w:widowControl/>
              <w:spacing w:line="460" w:lineRule="exact"/>
              <w:jc w:val="center"/>
              <w:rPr>
                <w:rFonts w:ascii="宋体" w:eastAsia="宋体" w:cs="Calibri"/>
                <w:b w:val="0"/>
                <w:sz w:val="22"/>
                <w:szCs w:val="22"/>
                <w:highlight w:val="none"/>
              </w:rPr>
            </w:pPr>
            <w:r>
              <w:rPr>
                <w:rFonts w:ascii="宋体" w:eastAsia="宋体" w:cs="Calibri"/>
                <w:b w:val="0"/>
                <w:sz w:val="22"/>
                <w:szCs w:val="22"/>
                <w:highlight w:val="none"/>
              </w:rPr>
              <w:t>W2</w:t>
            </w:r>
            <w:r>
              <w:rPr>
                <w:rFonts w:hint="eastAsia" w:ascii="宋体" w:eastAsia="宋体" w:cs="Calibri"/>
                <w:b w:val="0"/>
                <w:sz w:val="22"/>
                <w:szCs w:val="22"/>
                <w:highlight w:val="none"/>
              </w:rPr>
              <w:t>-</w:t>
            </w:r>
            <w:r>
              <w:rPr>
                <w:rFonts w:ascii="宋体" w:eastAsia="宋体" w:cs="Calibri"/>
                <w:b w:val="0"/>
                <w:sz w:val="22"/>
                <w:szCs w:val="22"/>
                <w:highlight w:val="none"/>
              </w:rPr>
              <w:t>100</w:t>
            </w:r>
          </w:p>
        </w:tc>
        <w:tc>
          <w:tcPr>
            <w:tcW w:w="3588" w:type="dxa"/>
            <w:tcBorders>
              <w:tl2br w:val="nil"/>
              <w:tr2bl w:val="nil"/>
            </w:tcBorders>
            <w:vAlign w:val="center"/>
          </w:tcPr>
          <w:p w14:paraId="004DC246">
            <w:pPr>
              <w:spacing w:line="360" w:lineRule="exact"/>
              <w:jc w:val="center"/>
              <w:rPr>
                <w:rFonts w:ascii="宋体" w:eastAsia="宋体"/>
                <w:b w:val="0"/>
                <w:color w:val="auto"/>
                <w:spacing w:val="20"/>
                <w:sz w:val="22"/>
                <w:szCs w:val="22"/>
                <w:highlight w:val="none"/>
              </w:rPr>
            </w:pPr>
          </w:p>
        </w:tc>
        <w:tc>
          <w:tcPr>
            <w:tcW w:w="1266" w:type="dxa"/>
            <w:tcBorders>
              <w:tl2br w:val="nil"/>
              <w:tr2bl w:val="nil"/>
            </w:tcBorders>
            <w:vAlign w:val="center"/>
          </w:tcPr>
          <w:p w14:paraId="5B911596">
            <w:pPr>
              <w:spacing w:line="360" w:lineRule="exact"/>
              <w:jc w:val="center"/>
              <w:rPr>
                <w:rFonts w:ascii="宋体" w:eastAsia="宋体"/>
                <w:b w:val="0"/>
                <w:color w:val="auto"/>
                <w:spacing w:val="20"/>
                <w:sz w:val="22"/>
                <w:szCs w:val="22"/>
                <w:highlight w:val="none"/>
              </w:rPr>
            </w:pPr>
          </w:p>
        </w:tc>
      </w:tr>
      <w:tr w14:paraId="02B7C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38" w:type="dxa"/>
            <w:tcBorders>
              <w:tl2br w:val="nil"/>
              <w:tr2bl w:val="nil"/>
            </w:tcBorders>
            <w:vAlign w:val="center"/>
          </w:tcPr>
          <w:p w14:paraId="19C54C8C">
            <w:pPr>
              <w:spacing w:line="360" w:lineRule="exact"/>
              <w:jc w:val="center"/>
              <w:rPr>
                <w:rFonts w:ascii="宋体" w:eastAsia="宋体"/>
                <w:b w:val="0"/>
                <w:color w:val="auto"/>
                <w:spacing w:val="20"/>
                <w:sz w:val="22"/>
                <w:szCs w:val="22"/>
                <w:highlight w:val="none"/>
              </w:rPr>
            </w:pPr>
          </w:p>
        </w:tc>
        <w:tc>
          <w:tcPr>
            <w:tcW w:w="2648" w:type="dxa"/>
            <w:tcBorders>
              <w:tl2br w:val="nil"/>
              <w:tr2bl w:val="nil"/>
            </w:tcBorders>
            <w:vAlign w:val="center"/>
          </w:tcPr>
          <w:p w14:paraId="4C1EB2AE">
            <w:pPr>
              <w:spacing w:line="360" w:lineRule="exact"/>
              <w:jc w:val="center"/>
              <w:rPr>
                <w:rFonts w:ascii="宋体" w:eastAsia="宋体"/>
                <w:b w:val="0"/>
                <w:color w:val="auto"/>
                <w:spacing w:val="20"/>
                <w:sz w:val="22"/>
                <w:szCs w:val="22"/>
                <w:highlight w:val="none"/>
              </w:rPr>
            </w:pPr>
          </w:p>
        </w:tc>
        <w:tc>
          <w:tcPr>
            <w:tcW w:w="1476" w:type="dxa"/>
            <w:tcBorders>
              <w:tl2br w:val="nil"/>
              <w:tr2bl w:val="nil"/>
            </w:tcBorders>
            <w:vAlign w:val="center"/>
          </w:tcPr>
          <w:p w14:paraId="2D76289C">
            <w:pPr>
              <w:spacing w:line="360" w:lineRule="exact"/>
              <w:jc w:val="center"/>
              <w:rPr>
                <w:rFonts w:ascii="宋体" w:eastAsia="宋体"/>
                <w:b w:val="0"/>
                <w:color w:val="auto"/>
                <w:spacing w:val="20"/>
                <w:sz w:val="22"/>
                <w:szCs w:val="22"/>
                <w:highlight w:val="none"/>
              </w:rPr>
            </w:pPr>
          </w:p>
        </w:tc>
        <w:tc>
          <w:tcPr>
            <w:tcW w:w="3588" w:type="dxa"/>
            <w:tcBorders>
              <w:tl2br w:val="nil"/>
              <w:tr2bl w:val="nil"/>
            </w:tcBorders>
            <w:vAlign w:val="center"/>
          </w:tcPr>
          <w:p w14:paraId="1F610BF2">
            <w:pPr>
              <w:spacing w:line="360" w:lineRule="exact"/>
              <w:jc w:val="center"/>
              <w:rPr>
                <w:rFonts w:ascii="宋体" w:eastAsia="宋体"/>
                <w:b w:val="0"/>
                <w:color w:val="auto"/>
                <w:spacing w:val="20"/>
                <w:sz w:val="22"/>
                <w:szCs w:val="22"/>
                <w:highlight w:val="none"/>
              </w:rPr>
            </w:pPr>
          </w:p>
        </w:tc>
        <w:tc>
          <w:tcPr>
            <w:tcW w:w="1266" w:type="dxa"/>
            <w:tcBorders>
              <w:tl2br w:val="nil"/>
              <w:tr2bl w:val="nil"/>
            </w:tcBorders>
            <w:vAlign w:val="center"/>
          </w:tcPr>
          <w:p w14:paraId="1BD4B468">
            <w:pPr>
              <w:spacing w:line="360" w:lineRule="exact"/>
              <w:jc w:val="center"/>
              <w:rPr>
                <w:rFonts w:ascii="宋体" w:eastAsia="宋体"/>
                <w:b w:val="0"/>
                <w:color w:val="auto"/>
                <w:spacing w:val="20"/>
                <w:sz w:val="22"/>
                <w:szCs w:val="22"/>
                <w:highlight w:val="none"/>
              </w:rPr>
            </w:pPr>
          </w:p>
        </w:tc>
      </w:tr>
      <w:tr w14:paraId="6117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38" w:type="dxa"/>
            <w:tcBorders>
              <w:tl2br w:val="nil"/>
              <w:tr2bl w:val="nil"/>
            </w:tcBorders>
            <w:vAlign w:val="center"/>
          </w:tcPr>
          <w:p w14:paraId="74A82A26">
            <w:pPr>
              <w:spacing w:line="360" w:lineRule="exact"/>
              <w:jc w:val="center"/>
              <w:rPr>
                <w:rFonts w:ascii="宋体" w:eastAsia="宋体"/>
                <w:b w:val="0"/>
                <w:color w:val="auto"/>
                <w:spacing w:val="20"/>
                <w:sz w:val="22"/>
                <w:szCs w:val="22"/>
                <w:highlight w:val="none"/>
              </w:rPr>
            </w:pPr>
          </w:p>
        </w:tc>
        <w:tc>
          <w:tcPr>
            <w:tcW w:w="2648" w:type="dxa"/>
            <w:tcBorders>
              <w:tl2br w:val="nil"/>
              <w:tr2bl w:val="nil"/>
            </w:tcBorders>
            <w:vAlign w:val="center"/>
          </w:tcPr>
          <w:p w14:paraId="64B57F2D">
            <w:pPr>
              <w:spacing w:line="360" w:lineRule="exact"/>
              <w:jc w:val="center"/>
              <w:rPr>
                <w:rFonts w:ascii="宋体" w:eastAsia="宋体"/>
                <w:b w:val="0"/>
                <w:color w:val="auto"/>
                <w:spacing w:val="20"/>
                <w:sz w:val="22"/>
                <w:szCs w:val="22"/>
                <w:highlight w:val="none"/>
              </w:rPr>
            </w:pPr>
          </w:p>
        </w:tc>
        <w:tc>
          <w:tcPr>
            <w:tcW w:w="1476" w:type="dxa"/>
            <w:tcBorders>
              <w:tl2br w:val="nil"/>
              <w:tr2bl w:val="nil"/>
            </w:tcBorders>
            <w:vAlign w:val="center"/>
          </w:tcPr>
          <w:p w14:paraId="61A22562">
            <w:pPr>
              <w:spacing w:line="360" w:lineRule="exact"/>
              <w:jc w:val="center"/>
              <w:rPr>
                <w:rFonts w:ascii="宋体" w:eastAsia="宋体"/>
                <w:b w:val="0"/>
                <w:color w:val="auto"/>
                <w:spacing w:val="20"/>
                <w:sz w:val="22"/>
                <w:szCs w:val="22"/>
                <w:highlight w:val="none"/>
              </w:rPr>
            </w:pPr>
          </w:p>
        </w:tc>
        <w:tc>
          <w:tcPr>
            <w:tcW w:w="3588" w:type="dxa"/>
            <w:tcBorders>
              <w:tl2br w:val="nil"/>
              <w:tr2bl w:val="nil"/>
            </w:tcBorders>
            <w:vAlign w:val="center"/>
          </w:tcPr>
          <w:p w14:paraId="170FC81F">
            <w:pPr>
              <w:spacing w:line="360" w:lineRule="exact"/>
              <w:jc w:val="center"/>
              <w:rPr>
                <w:rFonts w:ascii="宋体" w:eastAsia="宋体"/>
                <w:b w:val="0"/>
                <w:color w:val="auto"/>
                <w:spacing w:val="20"/>
                <w:sz w:val="22"/>
                <w:szCs w:val="22"/>
                <w:highlight w:val="none"/>
              </w:rPr>
            </w:pPr>
          </w:p>
        </w:tc>
        <w:tc>
          <w:tcPr>
            <w:tcW w:w="1266" w:type="dxa"/>
            <w:tcBorders>
              <w:tl2br w:val="nil"/>
              <w:tr2bl w:val="nil"/>
            </w:tcBorders>
            <w:vAlign w:val="center"/>
          </w:tcPr>
          <w:p w14:paraId="1984739E">
            <w:pPr>
              <w:spacing w:line="360" w:lineRule="exact"/>
              <w:jc w:val="center"/>
              <w:rPr>
                <w:rFonts w:ascii="宋体" w:eastAsia="宋体"/>
                <w:b w:val="0"/>
                <w:color w:val="auto"/>
                <w:spacing w:val="20"/>
                <w:sz w:val="22"/>
                <w:szCs w:val="22"/>
                <w:highlight w:val="none"/>
              </w:rPr>
            </w:pPr>
          </w:p>
        </w:tc>
      </w:tr>
      <w:tr w14:paraId="453CC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38" w:type="dxa"/>
            <w:tcBorders>
              <w:tl2br w:val="nil"/>
              <w:tr2bl w:val="nil"/>
            </w:tcBorders>
            <w:vAlign w:val="center"/>
          </w:tcPr>
          <w:p w14:paraId="229E41DB">
            <w:pPr>
              <w:spacing w:line="360" w:lineRule="exact"/>
              <w:jc w:val="center"/>
              <w:rPr>
                <w:rFonts w:ascii="宋体" w:eastAsia="宋体"/>
                <w:b w:val="0"/>
                <w:color w:val="auto"/>
                <w:spacing w:val="20"/>
                <w:sz w:val="22"/>
                <w:szCs w:val="22"/>
                <w:highlight w:val="none"/>
              </w:rPr>
            </w:pPr>
          </w:p>
        </w:tc>
        <w:tc>
          <w:tcPr>
            <w:tcW w:w="2648" w:type="dxa"/>
            <w:tcBorders>
              <w:tl2br w:val="nil"/>
              <w:tr2bl w:val="nil"/>
            </w:tcBorders>
            <w:vAlign w:val="center"/>
          </w:tcPr>
          <w:p w14:paraId="39B475D5">
            <w:pPr>
              <w:spacing w:line="360" w:lineRule="exact"/>
              <w:jc w:val="center"/>
              <w:rPr>
                <w:rFonts w:ascii="宋体" w:eastAsia="宋体"/>
                <w:b w:val="0"/>
                <w:color w:val="auto"/>
                <w:spacing w:val="20"/>
                <w:sz w:val="22"/>
                <w:szCs w:val="22"/>
                <w:highlight w:val="none"/>
              </w:rPr>
            </w:pPr>
          </w:p>
        </w:tc>
        <w:tc>
          <w:tcPr>
            <w:tcW w:w="1476" w:type="dxa"/>
            <w:tcBorders>
              <w:tl2br w:val="nil"/>
              <w:tr2bl w:val="nil"/>
            </w:tcBorders>
            <w:vAlign w:val="center"/>
          </w:tcPr>
          <w:p w14:paraId="1B6D5BD5">
            <w:pPr>
              <w:spacing w:line="360" w:lineRule="exact"/>
              <w:jc w:val="center"/>
              <w:rPr>
                <w:rFonts w:ascii="宋体" w:eastAsia="宋体"/>
                <w:b w:val="0"/>
                <w:color w:val="auto"/>
                <w:spacing w:val="20"/>
                <w:sz w:val="22"/>
                <w:szCs w:val="22"/>
                <w:highlight w:val="none"/>
              </w:rPr>
            </w:pPr>
          </w:p>
        </w:tc>
        <w:tc>
          <w:tcPr>
            <w:tcW w:w="3588" w:type="dxa"/>
            <w:tcBorders>
              <w:tl2br w:val="nil"/>
              <w:tr2bl w:val="nil"/>
            </w:tcBorders>
            <w:vAlign w:val="center"/>
          </w:tcPr>
          <w:p w14:paraId="278C2C54">
            <w:pPr>
              <w:spacing w:line="360" w:lineRule="exact"/>
              <w:jc w:val="center"/>
              <w:rPr>
                <w:rFonts w:ascii="宋体" w:eastAsia="宋体"/>
                <w:b w:val="0"/>
                <w:color w:val="auto"/>
                <w:spacing w:val="20"/>
                <w:sz w:val="22"/>
                <w:szCs w:val="22"/>
                <w:highlight w:val="none"/>
              </w:rPr>
            </w:pPr>
          </w:p>
        </w:tc>
        <w:tc>
          <w:tcPr>
            <w:tcW w:w="1266" w:type="dxa"/>
            <w:tcBorders>
              <w:tl2br w:val="nil"/>
              <w:tr2bl w:val="nil"/>
            </w:tcBorders>
            <w:vAlign w:val="center"/>
          </w:tcPr>
          <w:p w14:paraId="701A1616">
            <w:pPr>
              <w:spacing w:line="360" w:lineRule="exact"/>
              <w:jc w:val="center"/>
              <w:rPr>
                <w:rFonts w:ascii="宋体" w:eastAsia="宋体"/>
                <w:b w:val="0"/>
                <w:color w:val="auto"/>
                <w:spacing w:val="20"/>
                <w:sz w:val="22"/>
                <w:szCs w:val="22"/>
                <w:highlight w:val="none"/>
              </w:rPr>
            </w:pPr>
          </w:p>
        </w:tc>
      </w:tr>
      <w:tr w14:paraId="6C583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38" w:type="dxa"/>
            <w:tcBorders>
              <w:tl2br w:val="nil"/>
              <w:tr2bl w:val="nil"/>
            </w:tcBorders>
            <w:vAlign w:val="center"/>
          </w:tcPr>
          <w:p w14:paraId="656A3AB9">
            <w:pPr>
              <w:spacing w:line="360" w:lineRule="exact"/>
              <w:jc w:val="center"/>
              <w:rPr>
                <w:rFonts w:ascii="宋体" w:eastAsia="宋体"/>
                <w:b w:val="0"/>
                <w:color w:val="auto"/>
                <w:spacing w:val="20"/>
                <w:sz w:val="22"/>
                <w:szCs w:val="22"/>
                <w:highlight w:val="none"/>
              </w:rPr>
            </w:pPr>
          </w:p>
        </w:tc>
        <w:tc>
          <w:tcPr>
            <w:tcW w:w="2648" w:type="dxa"/>
            <w:tcBorders>
              <w:tl2br w:val="nil"/>
              <w:tr2bl w:val="nil"/>
            </w:tcBorders>
            <w:vAlign w:val="center"/>
          </w:tcPr>
          <w:p w14:paraId="7098CD68">
            <w:pPr>
              <w:spacing w:line="360" w:lineRule="exact"/>
              <w:jc w:val="center"/>
              <w:rPr>
                <w:rFonts w:ascii="宋体" w:eastAsia="宋体"/>
                <w:b w:val="0"/>
                <w:color w:val="auto"/>
                <w:spacing w:val="20"/>
                <w:sz w:val="22"/>
                <w:szCs w:val="22"/>
                <w:highlight w:val="none"/>
              </w:rPr>
            </w:pPr>
          </w:p>
        </w:tc>
        <w:tc>
          <w:tcPr>
            <w:tcW w:w="1476" w:type="dxa"/>
            <w:tcBorders>
              <w:tl2br w:val="nil"/>
              <w:tr2bl w:val="nil"/>
            </w:tcBorders>
            <w:vAlign w:val="center"/>
          </w:tcPr>
          <w:p w14:paraId="6BE8442E">
            <w:pPr>
              <w:spacing w:line="360" w:lineRule="exact"/>
              <w:jc w:val="center"/>
              <w:rPr>
                <w:rFonts w:ascii="宋体" w:eastAsia="宋体"/>
                <w:b w:val="0"/>
                <w:color w:val="auto"/>
                <w:spacing w:val="20"/>
                <w:sz w:val="22"/>
                <w:szCs w:val="22"/>
                <w:highlight w:val="none"/>
              </w:rPr>
            </w:pPr>
          </w:p>
        </w:tc>
        <w:tc>
          <w:tcPr>
            <w:tcW w:w="3588" w:type="dxa"/>
            <w:tcBorders>
              <w:tl2br w:val="nil"/>
              <w:tr2bl w:val="nil"/>
            </w:tcBorders>
            <w:vAlign w:val="center"/>
          </w:tcPr>
          <w:p w14:paraId="5D74DACF">
            <w:pPr>
              <w:spacing w:line="360" w:lineRule="exact"/>
              <w:jc w:val="center"/>
              <w:rPr>
                <w:rFonts w:ascii="宋体" w:eastAsia="宋体"/>
                <w:b w:val="0"/>
                <w:color w:val="auto"/>
                <w:spacing w:val="20"/>
                <w:sz w:val="22"/>
                <w:szCs w:val="22"/>
                <w:highlight w:val="none"/>
              </w:rPr>
            </w:pPr>
          </w:p>
        </w:tc>
        <w:tc>
          <w:tcPr>
            <w:tcW w:w="1266" w:type="dxa"/>
            <w:tcBorders>
              <w:tl2br w:val="nil"/>
              <w:tr2bl w:val="nil"/>
            </w:tcBorders>
            <w:vAlign w:val="center"/>
          </w:tcPr>
          <w:p w14:paraId="273DFADB">
            <w:pPr>
              <w:spacing w:line="360" w:lineRule="exact"/>
              <w:jc w:val="center"/>
              <w:rPr>
                <w:rFonts w:ascii="宋体" w:eastAsia="宋体"/>
                <w:b w:val="0"/>
                <w:color w:val="auto"/>
                <w:spacing w:val="20"/>
                <w:sz w:val="22"/>
                <w:szCs w:val="22"/>
                <w:highlight w:val="none"/>
              </w:rPr>
            </w:pPr>
          </w:p>
        </w:tc>
      </w:tr>
      <w:tr w14:paraId="7F13D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38" w:type="dxa"/>
            <w:tcBorders>
              <w:tl2br w:val="nil"/>
              <w:tr2bl w:val="nil"/>
            </w:tcBorders>
            <w:vAlign w:val="center"/>
          </w:tcPr>
          <w:p w14:paraId="39DA4FFB">
            <w:pPr>
              <w:spacing w:line="360" w:lineRule="exact"/>
              <w:jc w:val="center"/>
              <w:rPr>
                <w:rFonts w:ascii="宋体" w:eastAsia="宋体"/>
                <w:b w:val="0"/>
                <w:color w:val="auto"/>
                <w:spacing w:val="20"/>
                <w:sz w:val="22"/>
                <w:szCs w:val="22"/>
                <w:highlight w:val="none"/>
              </w:rPr>
            </w:pPr>
          </w:p>
        </w:tc>
        <w:tc>
          <w:tcPr>
            <w:tcW w:w="2648" w:type="dxa"/>
            <w:tcBorders>
              <w:tl2br w:val="nil"/>
              <w:tr2bl w:val="nil"/>
            </w:tcBorders>
            <w:vAlign w:val="center"/>
          </w:tcPr>
          <w:p w14:paraId="3032BF2D">
            <w:pPr>
              <w:spacing w:line="360" w:lineRule="exact"/>
              <w:jc w:val="center"/>
              <w:rPr>
                <w:rFonts w:ascii="宋体" w:eastAsia="宋体"/>
                <w:b w:val="0"/>
                <w:color w:val="auto"/>
                <w:spacing w:val="20"/>
                <w:sz w:val="22"/>
                <w:szCs w:val="22"/>
                <w:highlight w:val="none"/>
              </w:rPr>
            </w:pPr>
          </w:p>
        </w:tc>
        <w:tc>
          <w:tcPr>
            <w:tcW w:w="1476" w:type="dxa"/>
            <w:tcBorders>
              <w:tl2br w:val="nil"/>
              <w:tr2bl w:val="nil"/>
            </w:tcBorders>
            <w:vAlign w:val="center"/>
          </w:tcPr>
          <w:p w14:paraId="5FB098E0">
            <w:pPr>
              <w:spacing w:line="360" w:lineRule="exact"/>
              <w:jc w:val="center"/>
              <w:rPr>
                <w:rFonts w:ascii="宋体" w:eastAsia="宋体"/>
                <w:b w:val="0"/>
                <w:color w:val="auto"/>
                <w:spacing w:val="20"/>
                <w:sz w:val="22"/>
                <w:szCs w:val="22"/>
                <w:highlight w:val="none"/>
              </w:rPr>
            </w:pPr>
          </w:p>
        </w:tc>
        <w:tc>
          <w:tcPr>
            <w:tcW w:w="3588" w:type="dxa"/>
            <w:tcBorders>
              <w:tl2br w:val="nil"/>
              <w:tr2bl w:val="nil"/>
            </w:tcBorders>
            <w:vAlign w:val="center"/>
          </w:tcPr>
          <w:p w14:paraId="15FD63EE">
            <w:pPr>
              <w:spacing w:line="360" w:lineRule="exact"/>
              <w:jc w:val="center"/>
              <w:rPr>
                <w:rFonts w:ascii="宋体" w:eastAsia="宋体"/>
                <w:b w:val="0"/>
                <w:color w:val="auto"/>
                <w:spacing w:val="20"/>
                <w:sz w:val="22"/>
                <w:szCs w:val="22"/>
                <w:highlight w:val="none"/>
              </w:rPr>
            </w:pPr>
          </w:p>
        </w:tc>
        <w:tc>
          <w:tcPr>
            <w:tcW w:w="1266" w:type="dxa"/>
            <w:tcBorders>
              <w:tl2br w:val="nil"/>
              <w:tr2bl w:val="nil"/>
            </w:tcBorders>
            <w:vAlign w:val="center"/>
          </w:tcPr>
          <w:p w14:paraId="5EBBCFF9">
            <w:pPr>
              <w:spacing w:line="360" w:lineRule="exact"/>
              <w:jc w:val="center"/>
              <w:rPr>
                <w:rFonts w:ascii="宋体" w:eastAsia="宋体"/>
                <w:b w:val="0"/>
                <w:color w:val="auto"/>
                <w:spacing w:val="20"/>
                <w:sz w:val="22"/>
                <w:szCs w:val="22"/>
                <w:highlight w:val="none"/>
              </w:rPr>
            </w:pPr>
          </w:p>
        </w:tc>
      </w:tr>
      <w:tr w14:paraId="66446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38" w:type="dxa"/>
            <w:tcBorders>
              <w:tl2br w:val="nil"/>
              <w:tr2bl w:val="nil"/>
            </w:tcBorders>
            <w:vAlign w:val="center"/>
          </w:tcPr>
          <w:p w14:paraId="4D24CA67">
            <w:pPr>
              <w:spacing w:line="360" w:lineRule="exact"/>
              <w:jc w:val="center"/>
              <w:rPr>
                <w:rFonts w:ascii="宋体" w:eastAsia="宋体"/>
                <w:b w:val="0"/>
                <w:color w:val="auto"/>
                <w:spacing w:val="20"/>
                <w:sz w:val="22"/>
                <w:szCs w:val="22"/>
                <w:highlight w:val="none"/>
              </w:rPr>
            </w:pPr>
          </w:p>
        </w:tc>
        <w:tc>
          <w:tcPr>
            <w:tcW w:w="2648" w:type="dxa"/>
            <w:tcBorders>
              <w:tl2br w:val="nil"/>
              <w:tr2bl w:val="nil"/>
            </w:tcBorders>
            <w:vAlign w:val="center"/>
          </w:tcPr>
          <w:p w14:paraId="4ACB3479">
            <w:pPr>
              <w:spacing w:line="360" w:lineRule="exact"/>
              <w:jc w:val="center"/>
              <w:rPr>
                <w:rFonts w:ascii="宋体" w:eastAsia="宋体"/>
                <w:b w:val="0"/>
                <w:color w:val="auto"/>
                <w:spacing w:val="20"/>
                <w:sz w:val="22"/>
                <w:szCs w:val="22"/>
                <w:highlight w:val="none"/>
              </w:rPr>
            </w:pPr>
          </w:p>
        </w:tc>
        <w:tc>
          <w:tcPr>
            <w:tcW w:w="1476" w:type="dxa"/>
            <w:tcBorders>
              <w:tl2br w:val="nil"/>
              <w:tr2bl w:val="nil"/>
            </w:tcBorders>
            <w:vAlign w:val="center"/>
          </w:tcPr>
          <w:p w14:paraId="21D146DF">
            <w:pPr>
              <w:spacing w:line="360" w:lineRule="exact"/>
              <w:jc w:val="center"/>
              <w:rPr>
                <w:rFonts w:ascii="宋体" w:eastAsia="宋体"/>
                <w:b w:val="0"/>
                <w:color w:val="auto"/>
                <w:spacing w:val="20"/>
                <w:sz w:val="22"/>
                <w:szCs w:val="22"/>
                <w:highlight w:val="none"/>
              </w:rPr>
            </w:pPr>
          </w:p>
        </w:tc>
        <w:tc>
          <w:tcPr>
            <w:tcW w:w="3588" w:type="dxa"/>
            <w:tcBorders>
              <w:tl2br w:val="nil"/>
              <w:tr2bl w:val="nil"/>
            </w:tcBorders>
            <w:vAlign w:val="center"/>
          </w:tcPr>
          <w:p w14:paraId="38F5BC5C">
            <w:pPr>
              <w:spacing w:line="360" w:lineRule="exact"/>
              <w:jc w:val="center"/>
              <w:rPr>
                <w:rFonts w:ascii="宋体" w:eastAsia="宋体"/>
                <w:b w:val="0"/>
                <w:color w:val="auto"/>
                <w:spacing w:val="20"/>
                <w:sz w:val="22"/>
                <w:szCs w:val="22"/>
                <w:highlight w:val="none"/>
              </w:rPr>
            </w:pPr>
          </w:p>
        </w:tc>
        <w:tc>
          <w:tcPr>
            <w:tcW w:w="1266" w:type="dxa"/>
            <w:tcBorders>
              <w:tl2br w:val="nil"/>
              <w:tr2bl w:val="nil"/>
            </w:tcBorders>
            <w:vAlign w:val="center"/>
          </w:tcPr>
          <w:p w14:paraId="02DC9225">
            <w:pPr>
              <w:spacing w:line="360" w:lineRule="exact"/>
              <w:jc w:val="center"/>
              <w:rPr>
                <w:rFonts w:ascii="宋体" w:eastAsia="宋体"/>
                <w:b w:val="0"/>
                <w:color w:val="auto"/>
                <w:spacing w:val="20"/>
                <w:sz w:val="22"/>
                <w:szCs w:val="22"/>
                <w:highlight w:val="none"/>
              </w:rPr>
            </w:pPr>
          </w:p>
        </w:tc>
      </w:tr>
      <w:tr w14:paraId="61677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38" w:type="dxa"/>
            <w:tcBorders>
              <w:tl2br w:val="nil"/>
              <w:tr2bl w:val="nil"/>
            </w:tcBorders>
            <w:vAlign w:val="center"/>
          </w:tcPr>
          <w:p w14:paraId="306CB5AE">
            <w:pPr>
              <w:spacing w:line="360" w:lineRule="exact"/>
              <w:jc w:val="center"/>
              <w:rPr>
                <w:rFonts w:ascii="宋体" w:eastAsia="宋体"/>
                <w:b w:val="0"/>
                <w:color w:val="auto"/>
                <w:spacing w:val="20"/>
                <w:sz w:val="22"/>
                <w:szCs w:val="22"/>
                <w:highlight w:val="none"/>
              </w:rPr>
            </w:pPr>
          </w:p>
        </w:tc>
        <w:tc>
          <w:tcPr>
            <w:tcW w:w="2648" w:type="dxa"/>
            <w:tcBorders>
              <w:tl2br w:val="nil"/>
              <w:tr2bl w:val="nil"/>
            </w:tcBorders>
            <w:vAlign w:val="center"/>
          </w:tcPr>
          <w:p w14:paraId="0E0C45CE">
            <w:pPr>
              <w:spacing w:line="360" w:lineRule="exact"/>
              <w:jc w:val="center"/>
              <w:rPr>
                <w:rFonts w:ascii="宋体" w:eastAsia="宋体"/>
                <w:b w:val="0"/>
                <w:color w:val="auto"/>
                <w:spacing w:val="20"/>
                <w:sz w:val="22"/>
                <w:szCs w:val="22"/>
                <w:highlight w:val="none"/>
              </w:rPr>
            </w:pPr>
          </w:p>
        </w:tc>
        <w:tc>
          <w:tcPr>
            <w:tcW w:w="1476" w:type="dxa"/>
            <w:tcBorders>
              <w:tl2br w:val="nil"/>
              <w:tr2bl w:val="nil"/>
            </w:tcBorders>
            <w:vAlign w:val="center"/>
          </w:tcPr>
          <w:p w14:paraId="3E370632">
            <w:pPr>
              <w:spacing w:line="360" w:lineRule="exact"/>
              <w:jc w:val="center"/>
              <w:rPr>
                <w:rFonts w:ascii="宋体" w:eastAsia="宋体"/>
                <w:b w:val="0"/>
                <w:color w:val="auto"/>
                <w:spacing w:val="20"/>
                <w:sz w:val="22"/>
                <w:szCs w:val="22"/>
                <w:highlight w:val="none"/>
              </w:rPr>
            </w:pPr>
          </w:p>
        </w:tc>
        <w:tc>
          <w:tcPr>
            <w:tcW w:w="3588" w:type="dxa"/>
            <w:tcBorders>
              <w:tl2br w:val="nil"/>
              <w:tr2bl w:val="nil"/>
            </w:tcBorders>
            <w:vAlign w:val="center"/>
          </w:tcPr>
          <w:p w14:paraId="70D9F385">
            <w:pPr>
              <w:spacing w:line="360" w:lineRule="exact"/>
              <w:jc w:val="center"/>
              <w:rPr>
                <w:rFonts w:ascii="宋体" w:eastAsia="宋体"/>
                <w:b w:val="0"/>
                <w:color w:val="auto"/>
                <w:spacing w:val="20"/>
                <w:sz w:val="22"/>
                <w:szCs w:val="22"/>
                <w:highlight w:val="none"/>
              </w:rPr>
            </w:pPr>
          </w:p>
        </w:tc>
        <w:tc>
          <w:tcPr>
            <w:tcW w:w="1266" w:type="dxa"/>
            <w:tcBorders>
              <w:tl2br w:val="nil"/>
              <w:tr2bl w:val="nil"/>
            </w:tcBorders>
            <w:vAlign w:val="center"/>
          </w:tcPr>
          <w:p w14:paraId="098AD074">
            <w:pPr>
              <w:spacing w:line="360" w:lineRule="exact"/>
              <w:jc w:val="center"/>
              <w:rPr>
                <w:rFonts w:ascii="宋体" w:eastAsia="宋体"/>
                <w:b w:val="0"/>
                <w:color w:val="auto"/>
                <w:spacing w:val="20"/>
                <w:sz w:val="22"/>
                <w:szCs w:val="22"/>
                <w:highlight w:val="none"/>
              </w:rPr>
            </w:pPr>
          </w:p>
        </w:tc>
      </w:tr>
      <w:tr w14:paraId="7F7E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38" w:type="dxa"/>
            <w:tcBorders>
              <w:tl2br w:val="nil"/>
              <w:tr2bl w:val="nil"/>
            </w:tcBorders>
            <w:vAlign w:val="center"/>
          </w:tcPr>
          <w:p w14:paraId="27B3043E">
            <w:pPr>
              <w:spacing w:line="360" w:lineRule="exact"/>
              <w:jc w:val="center"/>
              <w:rPr>
                <w:rFonts w:ascii="宋体" w:eastAsia="宋体"/>
                <w:b w:val="0"/>
                <w:color w:val="auto"/>
                <w:spacing w:val="20"/>
                <w:sz w:val="22"/>
                <w:szCs w:val="22"/>
                <w:highlight w:val="none"/>
              </w:rPr>
            </w:pPr>
          </w:p>
        </w:tc>
        <w:tc>
          <w:tcPr>
            <w:tcW w:w="2648" w:type="dxa"/>
            <w:tcBorders>
              <w:tl2br w:val="nil"/>
              <w:tr2bl w:val="nil"/>
            </w:tcBorders>
            <w:vAlign w:val="center"/>
          </w:tcPr>
          <w:p w14:paraId="11EC5E82">
            <w:pPr>
              <w:spacing w:line="360" w:lineRule="exact"/>
              <w:jc w:val="center"/>
              <w:rPr>
                <w:rFonts w:ascii="宋体" w:eastAsia="宋体"/>
                <w:b w:val="0"/>
                <w:color w:val="auto"/>
                <w:spacing w:val="20"/>
                <w:sz w:val="22"/>
                <w:szCs w:val="22"/>
                <w:highlight w:val="none"/>
              </w:rPr>
            </w:pPr>
          </w:p>
        </w:tc>
        <w:tc>
          <w:tcPr>
            <w:tcW w:w="1476" w:type="dxa"/>
            <w:tcBorders>
              <w:tl2br w:val="nil"/>
              <w:tr2bl w:val="nil"/>
            </w:tcBorders>
            <w:vAlign w:val="center"/>
          </w:tcPr>
          <w:p w14:paraId="44590075">
            <w:pPr>
              <w:spacing w:line="360" w:lineRule="exact"/>
              <w:jc w:val="center"/>
              <w:rPr>
                <w:rFonts w:ascii="宋体" w:eastAsia="宋体"/>
                <w:b w:val="0"/>
                <w:color w:val="auto"/>
                <w:spacing w:val="20"/>
                <w:sz w:val="22"/>
                <w:szCs w:val="22"/>
                <w:highlight w:val="none"/>
              </w:rPr>
            </w:pPr>
          </w:p>
        </w:tc>
        <w:tc>
          <w:tcPr>
            <w:tcW w:w="3588" w:type="dxa"/>
            <w:tcBorders>
              <w:tl2br w:val="nil"/>
              <w:tr2bl w:val="nil"/>
            </w:tcBorders>
            <w:vAlign w:val="center"/>
          </w:tcPr>
          <w:p w14:paraId="3D3ED497">
            <w:pPr>
              <w:spacing w:line="360" w:lineRule="exact"/>
              <w:jc w:val="center"/>
              <w:rPr>
                <w:rFonts w:ascii="宋体" w:eastAsia="宋体"/>
                <w:b w:val="0"/>
                <w:color w:val="auto"/>
                <w:spacing w:val="20"/>
                <w:sz w:val="22"/>
                <w:szCs w:val="22"/>
                <w:highlight w:val="none"/>
              </w:rPr>
            </w:pPr>
          </w:p>
        </w:tc>
        <w:tc>
          <w:tcPr>
            <w:tcW w:w="1266" w:type="dxa"/>
            <w:tcBorders>
              <w:tl2br w:val="nil"/>
              <w:tr2bl w:val="nil"/>
            </w:tcBorders>
            <w:vAlign w:val="center"/>
          </w:tcPr>
          <w:p w14:paraId="55ADC1D1">
            <w:pPr>
              <w:spacing w:line="360" w:lineRule="exact"/>
              <w:jc w:val="center"/>
              <w:rPr>
                <w:rFonts w:ascii="宋体" w:eastAsia="宋体"/>
                <w:b w:val="0"/>
                <w:color w:val="auto"/>
                <w:spacing w:val="20"/>
                <w:sz w:val="22"/>
                <w:szCs w:val="22"/>
                <w:highlight w:val="none"/>
              </w:rPr>
            </w:pPr>
          </w:p>
        </w:tc>
      </w:tr>
      <w:tr w14:paraId="0523C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38" w:type="dxa"/>
            <w:tcBorders>
              <w:tl2br w:val="nil"/>
              <w:tr2bl w:val="nil"/>
            </w:tcBorders>
            <w:vAlign w:val="center"/>
          </w:tcPr>
          <w:p w14:paraId="7570A312">
            <w:pPr>
              <w:spacing w:line="360" w:lineRule="exact"/>
              <w:jc w:val="center"/>
              <w:rPr>
                <w:rFonts w:ascii="宋体" w:eastAsia="宋体"/>
                <w:b w:val="0"/>
                <w:color w:val="auto"/>
                <w:spacing w:val="20"/>
                <w:sz w:val="22"/>
                <w:szCs w:val="22"/>
                <w:highlight w:val="none"/>
              </w:rPr>
            </w:pPr>
          </w:p>
        </w:tc>
        <w:tc>
          <w:tcPr>
            <w:tcW w:w="2648" w:type="dxa"/>
            <w:tcBorders>
              <w:tl2br w:val="nil"/>
              <w:tr2bl w:val="nil"/>
            </w:tcBorders>
            <w:vAlign w:val="center"/>
          </w:tcPr>
          <w:p w14:paraId="69F13B27">
            <w:pPr>
              <w:spacing w:line="360" w:lineRule="exact"/>
              <w:jc w:val="center"/>
              <w:rPr>
                <w:rFonts w:ascii="宋体" w:eastAsia="宋体"/>
                <w:b w:val="0"/>
                <w:color w:val="auto"/>
                <w:spacing w:val="20"/>
                <w:sz w:val="22"/>
                <w:szCs w:val="22"/>
                <w:highlight w:val="none"/>
              </w:rPr>
            </w:pPr>
          </w:p>
        </w:tc>
        <w:tc>
          <w:tcPr>
            <w:tcW w:w="1476" w:type="dxa"/>
            <w:tcBorders>
              <w:tl2br w:val="nil"/>
              <w:tr2bl w:val="nil"/>
            </w:tcBorders>
            <w:vAlign w:val="center"/>
          </w:tcPr>
          <w:p w14:paraId="00FCA8C4">
            <w:pPr>
              <w:spacing w:line="360" w:lineRule="exact"/>
              <w:jc w:val="center"/>
              <w:rPr>
                <w:rFonts w:ascii="宋体" w:eastAsia="宋体"/>
                <w:b w:val="0"/>
                <w:color w:val="auto"/>
                <w:spacing w:val="20"/>
                <w:sz w:val="22"/>
                <w:szCs w:val="22"/>
                <w:highlight w:val="none"/>
              </w:rPr>
            </w:pPr>
          </w:p>
        </w:tc>
        <w:tc>
          <w:tcPr>
            <w:tcW w:w="3588" w:type="dxa"/>
            <w:tcBorders>
              <w:tl2br w:val="nil"/>
              <w:tr2bl w:val="nil"/>
            </w:tcBorders>
            <w:vAlign w:val="center"/>
          </w:tcPr>
          <w:p w14:paraId="6C050B47">
            <w:pPr>
              <w:spacing w:line="360" w:lineRule="exact"/>
              <w:jc w:val="center"/>
              <w:rPr>
                <w:rFonts w:ascii="宋体" w:eastAsia="宋体"/>
                <w:b w:val="0"/>
                <w:color w:val="auto"/>
                <w:spacing w:val="20"/>
                <w:sz w:val="22"/>
                <w:szCs w:val="22"/>
                <w:highlight w:val="none"/>
              </w:rPr>
            </w:pPr>
          </w:p>
        </w:tc>
        <w:tc>
          <w:tcPr>
            <w:tcW w:w="1266" w:type="dxa"/>
            <w:tcBorders>
              <w:tl2br w:val="nil"/>
              <w:tr2bl w:val="nil"/>
            </w:tcBorders>
            <w:vAlign w:val="center"/>
          </w:tcPr>
          <w:p w14:paraId="15AFA83E">
            <w:pPr>
              <w:spacing w:line="360" w:lineRule="exact"/>
              <w:jc w:val="center"/>
              <w:rPr>
                <w:rFonts w:ascii="宋体" w:eastAsia="宋体"/>
                <w:b w:val="0"/>
                <w:color w:val="auto"/>
                <w:spacing w:val="20"/>
                <w:sz w:val="22"/>
                <w:szCs w:val="22"/>
                <w:highlight w:val="none"/>
              </w:rPr>
            </w:pPr>
          </w:p>
        </w:tc>
      </w:tr>
      <w:tr w14:paraId="10DC3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38" w:type="dxa"/>
            <w:tcBorders>
              <w:tl2br w:val="nil"/>
              <w:tr2bl w:val="nil"/>
            </w:tcBorders>
            <w:vAlign w:val="center"/>
          </w:tcPr>
          <w:p w14:paraId="7C3E3FA3">
            <w:pPr>
              <w:spacing w:line="360" w:lineRule="exact"/>
              <w:jc w:val="center"/>
              <w:rPr>
                <w:rFonts w:ascii="宋体" w:eastAsia="宋体"/>
                <w:b w:val="0"/>
                <w:color w:val="auto"/>
                <w:spacing w:val="20"/>
                <w:sz w:val="22"/>
                <w:szCs w:val="22"/>
                <w:highlight w:val="none"/>
              </w:rPr>
            </w:pPr>
          </w:p>
        </w:tc>
        <w:tc>
          <w:tcPr>
            <w:tcW w:w="2648" w:type="dxa"/>
            <w:tcBorders>
              <w:tl2br w:val="nil"/>
              <w:tr2bl w:val="nil"/>
            </w:tcBorders>
            <w:vAlign w:val="center"/>
          </w:tcPr>
          <w:p w14:paraId="7507EC0F">
            <w:pPr>
              <w:spacing w:line="360" w:lineRule="exact"/>
              <w:jc w:val="center"/>
              <w:rPr>
                <w:rFonts w:ascii="宋体" w:eastAsia="宋体"/>
                <w:b w:val="0"/>
                <w:color w:val="auto"/>
                <w:spacing w:val="20"/>
                <w:sz w:val="22"/>
                <w:szCs w:val="22"/>
                <w:highlight w:val="none"/>
              </w:rPr>
            </w:pPr>
          </w:p>
        </w:tc>
        <w:tc>
          <w:tcPr>
            <w:tcW w:w="1476" w:type="dxa"/>
            <w:tcBorders>
              <w:tl2br w:val="nil"/>
              <w:tr2bl w:val="nil"/>
            </w:tcBorders>
            <w:vAlign w:val="center"/>
          </w:tcPr>
          <w:p w14:paraId="2344CBB9">
            <w:pPr>
              <w:spacing w:line="360" w:lineRule="exact"/>
              <w:jc w:val="center"/>
              <w:rPr>
                <w:rFonts w:ascii="宋体" w:eastAsia="宋体"/>
                <w:b w:val="0"/>
                <w:color w:val="auto"/>
                <w:spacing w:val="20"/>
                <w:sz w:val="22"/>
                <w:szCs w:val="22"/>
                <w:highlight w:val="none"/>
              </w:rPr>
            </w:pPr>
          </w:p>
        </w:tc>
        <w:tc>
          <w:tcPr>
            <w:tcW w:w="3588" w:type="dxa"/>
            <w:tcBorders>
              <w:tl2br w:val="nil"/>
              <w:tr2bl w:val="nil"/>
            </w:tcBorders>
            <w:vAlign w:val="center"/>
          </w:tcPr>
          <w:p w14:paraId="5ABF7A99">
            <w:pPr>
              <w:spacing w:line="360" w:lineRule="exact"/>
              <w:jc w:val="center"/>
              <w:rPr>
                <w:rFonts w:ascii="宋体" w:eastAsia="宋体"/>
                <w:b w:val="0"/>
                <w:color w:val="auto"/>
                <w:spacing w:val="20"/>
                <w:sz w:val="22"/>
                <w:szCs w:val="22"/>
                <w:highlight w:val="none"/>
              </w:rPr>
            </w:pPr>
          </w:p>
        </w:tc>
        <w:tc>
          <w:tcPr>
            <w:tcW w:w="1266" w:type="dxa"/>
            <w:tcBorders>
              <w:tl2br w:val="nil"/>
              <w:tr2bl w:val="nil"/>
            </w:tcBorders>
            <w:vAlign w:val="center"/>
          </w:tcPr>
          <w:p w14:paraId="0C493DA7">
            <w:pPr>
              <w:spacing w:line="360" w:lineRule="exact"/>
              <w:jc w:val="center"/>
              <w:rPr>
                <w:rFonts w:ascii="宋体" w:eastAsia="宋体"/>
                <w:b w:val="0"/>
                <w:color w:val="auto"/>
                <w:spacing w:val="20"/>
                <w:sz w:val="22"/>
                <w:szCs w:val="22"/>
                <w:highlight w:val="none"/>
              </w:rPr>
            </w:pPr>
          </w:p>
        </w:tc>
      </w:tr>
      <w:tr w14:paraId="5DB24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38" w:type="dxa"/>
            <w:tcBorders>
              <w:tl2br w:val="nil"/>
              <w:tr2bl w:val="nil"/>
            </w:tcBorders>
            <w:vAlign w:val="center"/>
          </w:tcPr>
          <w:p w14:paraId="6F42B925">
            <w:pPr>
              <w:spacing w:line="360" w:lineRule="exact"/>
              <w:jc w:val="center"/>
              <w:rPr>
                <w:rFonts w:ascii="宋体" w:eastAsia="宋体"/>
                <w:b w:val="0"/>
                <w:color w:val="auto"/>
                <w:spacing w:val="20"/>
                <w:sz w:val="22"/>
                <w:szCs w:val="22"/>
                <w:highlight w:val="none"/>
              </w:rPr>
            </w:pPr>
          </w:p>
        </w:tc>
        <w:tc>
          <w:tcPr>
            <w:tcW w:w="2648" w:type="dxa"/>
            <w:tcBorders>
              <w:tl2br w:val="nil"/>
              <w:tr2bl w:val="nil"/>
            </w:tcBorders>
            <w:vAlign w:val="center"/>
          </w:tcPr>
          <w:p w14:paraId="35607AA0">
            <w:pPr>
              <w:spacing w:line="360" w:lineRule="exact"/>
              <w:jc w:val="center"/>
              <w:rPr>
                <w:rFonts w:ascii="宋体" w:eastAsia="宋体"/>
                <w:b w:val="0"/>
                <w:color w:val="auto"/>
                <w:spacing w:val="20"/>
                <w:sz w:val="22"/>
                <w:szCs w:val="22"/>
                <w:highlight w:val="none"/>
              </w:rPr>
            </w:pPr>
          </w:p>
        </w:tc>
        <w:tc>
          <w:tcPr>
            <w:tcW w:w="1476" w:type="dxa"/>
            <w:tcBorders>
              <w:tl2br w:val="nil"/>
              <w:tr2bl w:val="nil"/>
            </w:tcBorders>
            <w:vAlign w:val="center"/>
          </w:tcPr>
          <w:p w14:paraId="4E32CB36">
            <w:pPr>
              <w:spacing w:line="360" w:lineRule="exact"/>
              <w:jc w:val="center"/>
              <w:rPr>
                <w:rFonts w:ascii="宋体" w:eastAsia="宋体"/>
                <w:b w:val="0"/>
                <w:color w:val="auto"/>
                <w:spacing w:val="20"/>
                <w:sz w:val="22"/>
                <w:szCs w:val="22"/>
                <w:highlight w:val="none"/>
              </w:rPr>
            </w:pPr>
          </w:p>
        </w:tc>
        <w:tc>
          <w:tcPr>
            <w:tcW w:w="3588" w:type="dxa"/>
            <w:tcBorders>
              <w:tl2br w:val="nil"/>
              <w:tr2bl w:val="nil"/>
            </w:tcBorders>
            <w:vAlign w:val="center"/>
          </w:tcPr>
          <w:p w14:paraId="6078A27C">
            <w:pPr>
              <w:spacing w:line="360" w:lineRule="exact"/>
              <w:jc w:val="center"/>
              <w:rPr>
                <w:rFonts w:ascii="宋体" w:eastAsia="宋体"/>
                <w:b w:val="0"/>
                <w:color w:val="auto"/>
                <w:spacing w:val="20"/>
                <w:sz w:val="22"/>
                <w:szCs w:val="22"/>
                <w:highlight w:val="none"/>
              </w:rPr>
            </w:pPr>
          </w:p>
        </w:tc>
        <w:tc>
          <w:tcPr>
            <w:tcW w:w="1266" w:type="dxa"/>
            <w:tcBorders>
              <w:tl2br w:val="nil"/>
              <w:tr2bl w:val="nil"/>
            </w:tcBorders>
            <w:vAlign w:val="center"/>
          </w:tcPr>
          <w:p w14:paraId="5DED3CB0">
            <w:pPr>
              <w:spacing w:line="360" w:lineRule="exact"/>
              <w:jc w:val="center"/>
              <w:rPr>
                <w:rFonts w:ascii="宋体" w:eastAsia="宋体"/>
                <w:b w:val="0"/>
                <w:color w:val="auto"/>
                <w:spacing w:val="20"/>
                <w:sz w:val="22"/>
                <w:szCs w:val="22"/>
                <w:highlight w:val="none"/>
              </w:rPr>
            </w:pPr>
          </w:p>
        </w:tc>
      </w:tr>
    </w:tbl>
    <w:p w14:paraId="5DCA204D">
      <w:pPr>
        <w:spacing w:line="440" w:lineRule="atLeast"/>
        <w:rPr>
          <w:rFonts w:ascii="宋体" w:eastAsia="宋体"/>
          <w:b w:val="0"/>
          <w:color w:val="auto"/>
          <w:spacing w:val="20"/>
          <w:sz w:val="22"/>
          <w:highlight w:val="none"/>
        </w:rPr>
      </w:pPr>
      <w:r>
        <w:rPr>
          <w:rFonts w:hint="eastAsia" w:ascii="宋体" w:eastAsia="宋体"/>
          <w:b w:val="0"/>
          <w:color w:val="auto"/>
          <w:spacing w:val="20"/>
          <w:sz w:val="22"/>
          <w:highlight w:val="none"/>
        </w:rPr>
        <w:t>供应商盖章：</w:t>
      </w:r>
      <w:r>
        <w:rPr>
          <w:rFonts w:hint="eastAsia" w:ascii="宋体" w:eastAsia="宋体"/>
          <w:b w:val="0"/>
          <w:color w:val="auto"/>
          <w:spacing w:val="20"/>
          <w:sz w:val="22"/>
          <w:highlight w:val="none"/>
          <w:u w:val="single"/>
        </w:rPr>
        <w:t xml:space="preserve">          </w:t>
      </w:r>
      <w:r>
        <w:rPr>
          <w:rFonts w:ascii="宋体" w:eastAsia="宋体"/>
          <w:b w:val="0"/>
          <w:color w:val="auto"/>
          <w:spacing w:val="20"/>
          <w:sz w:val="22"/>
          <w:highlight w:val="none"/>
          <w:u w:val="single"/>
        </w:rPr>
        <w:t xml:space="preserve">  </w:t>
      </w:r>
      <w:r>
        <w:rPr>
          <w:rFonts w:hint="eastAsia" w:ascii="宋体" w:eastAsia="宋体"/>
          <w:b w:val="0"/>
          <w:color w:val="auto"/>
          <w:spacing w:val="20"/>
          <w:sz w:val="22"/>
          <w:highlight w:val="none"/>
          <w:u w:val="single"/>
        </w:rPr>
        <w:t xml:space="preserve">     </w:t>
      </w:r>
      <w:r>
        <w:rPr>
          <w:rFonts w:hint="eastAsia" w:ascii="宋体" w:eastAsia="宋体"/>
          <w:b w:val="0"/>
          <w:color w:val="auto"/>
          <w:spacing w:val="20"/>
          <w:sz w:val="22"/>
          <w:highlight w:val="none"/>
        </w:rPr>
        <w:t xml:space="preserve">   </w:t>
      </w:r>
    </w:p>
    <w:p w14:paraId="4EBB06DC">
      <w:pPr>
        <w:spacing w:line="440" w:lineRule="atLeast"/>
        <w:rPr>
          <w:rFonts w:ascii="宋体" w:eastAsia="宋体"/>
          <w:b w:val="0"/>
          <w:color w:val="auto"/>
          <w:spacing w:val="20"/>
          <w:sz w:val="22"/>
          <w:highlight w:val="none"/>
        </w:rPr>
      </w:pPr>
      <w:r>
        <w:rPr>
          <w:rFonts w:hint="eastAsia" w:eastAsia="宋体"/>
          <w:b w:val="0"/>
          <w:color w:val="auto"/>
          <w:sz w:val="22"/>
          <w:szCs w:val="22"/>
          <w:highlight w:val="none"/>
        </w:rPr>
        <w:t>▲</w:t>
      </w:r>
      <w:r>
        <w:rPr>
          <w:rFonts w:hint="eastAsia" w:ascii="宋体" w:eastAsia="宋体"/>
          <w:b w:val="0"/>
          <w:color w:val="auto"/>
          <w:spacing w:val="20"/>
          <w:sz w:val="22"/>
          <w:highlight w:val="none"/>
        </w:rPr>
        <w:t>注：1、放置商务技术文件中。</w:t>
      </w:r>
    </w:p>
    <w:p w14:paraId="3F203FAB">
      <w:pPr>
        <w:rPr>
          <w:rFonts w:ascii="宋体" w:eastAsia="宋体"/>
          <w:b w:val="0"/>
          <w:color w:val="auto"/>
          <w:sz w:val="32"/>
          <w:szCs w:val="32"/>
          <w:highlight w:val="none"/>
        </w:rPr>
      </w:pPr>
      <w:r>
        <w:rPr>
          <w:rFonts w:hint="eastAsia" w:ascii="宋体" w:eastAsia="宋体"/>
          <w:b w:val="0"/>
          <w:color w:val="auto"/>
          <w:sz w:val="32"/>
          <w:szCs w:val="32"/>
          <w:highlight w:val="none"/>
        </w:rPr>
        <w:br w:type="page"/>
      </w:r>
    </w:p>
    <w:p w14:paraId="15874D52">
      <w:pPr>
        <w:adjustRightInd w:val="0"/>
        <w:snapToGrid w:val="0"/>
        <w:spacing w:line="460" w:lineRule="atLeast"/>
        <w:jc w:val="center"/>
        <w:outlineLvl w:val="0"/>
        <w:rPr>
          <w:rFonts w:ascii="宋体" w:eastAsia="宋体"/>
          <w:b w:val="0"/>
          <w:color w:val="auto"/>
          <w:sz w:val="32"/>
          <w:szCs w:val="32"/>
          <w:highlight w:val="none"/>
        </w:rPr>
      </w:pPr>
      <w:r>
        <w:rPr>
          <w:rFonts w:hint="eastAsia" w:ascii="宋体" w:eastAsia="宋体"/>
          <w:b w:val="0"/>
          <w:color w:val="auto"/>
          <w:sz w:val="32"/>
          <w:szCs w:val="32"/>
          <w:highlight w:val="none"/>
        </w:rPr>
        <w:t xml:space="preserve">第七部分  </w:t>
      </w:r>
      <w:r>
        <w:rPr>
          <w:rFonts w:ascii="宋体" w:eastAsia="宋体"/>
          <w:b w:val="0"/>
          <w:color w:val="auto"/>
          <w:sz w:val="32"/>
          <w:szCs w:val="32"/>
          <w:highlight w:val="none"/>
        </w:rPr>
        <w:t xml:space="preserve"> </w:t>
      </w:r>
      <w:r>
        <w:rPr>
          <w:rFonts w:hint="eastAsia" w:ascii="宋体" w:eastAsia="宋体"/>
          <w:b w:val="0"/>
          <w:color w:val="auto"/>
          <w:sz w:val="32"/>
          <w:szCs w:val="32"/>
          <w:highlight w:val="none"/>
        </w:rPr>
        <w:t xml:space="preserve"> 评标办法</w:t>
      </w:r>
    </w:p>
    <w:p w14:paraId="4056131C">
      <w:pPr>
        <w:keepNext w:val="0"/>
        <w:keepLines w:val="0"/>
        <w:pageBreakBefore w:val="0"/>
        <w:tabs>
          <w:tab w:val="left" w:pos="8820"/>
        </w:tabs>
        <w:kinsoku/>
        <w:wordWrap/>
        <w:overflowPunct/>
        <w:topLinePunct w:val="0"/>
        <w:bidi w:val="0"/>
        <w:adjustRightInd w:val="0"/>
        <w:snapToGrid w:val="0"/>
        <w:spacing w:line="460" w:lineRule="exac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根据《中华人民共和国政府采购法》等有关政府采购法规，结合本次所要采购货物的实际，按照公平、公正、科学、择优的原则选择</w:t>
      </w:r>
      <w:r>
        <w:rPr>
          <w:rFonts w:hint="eastAsia" w:ascii="宋体" w:eastAsia="宋体" w:cs="宋体"/>
          <w:b w:val="0"/>
          <w:color w:val="auto"/>
          <w:sz w:val="22"/>
          <w:szCs w:val="22"/>
          <w:highlight w:val="none"/>
        </w:rPr>
        <w:t>成交供应商</w:t>
      </w:r>
      <w:r>
        <w:rPr>
          <w:rFonts w:hint="eastAsia" w:ascii="宋体" w:eastAsia="宋体"/>
          <w:b w:val="0"/>
          <w:color w:val="auto"/>
          <w:sz w:val="22"/>
          <w:szCs w:val="22"/>
          <w:highlight w:val="none"/>
        </w:rPr>
        <w:t>，特制定本评标办法。</w:t>
      </w:r>
    </w:p>
    <w:p w14:paraId="0965A7C6">
      <w:pPr>
        <w:keepNext w:val="0"/>
        <w:keepLines w:val="0"/>
        <w:pageBreakBefore w:val="0"/>
        <w:kinsoku/>
        <w:wordWrap/>
        <w:overflowPunct/>
        <w:topLinePunct w:val="0"/>
        <w:bidi w:val="0"/>
        <w:adjustRightInd w:val="0"/>
        <w:snapToGrid w:val="0"/>
        <w:spacing w:line="460" w:lineRule="exact"/>
        <w:jc w:val="center"/>
        <w:outlineLvl w:val="0"/>
        <w:rPr>
          <w:rFonts w:ascii="宋体" w:eastAsia="宋体"/>
          <w:b w:val="0"/>
          <w:bCs/>
          <w:color w:val="auto"/>
          <w:sz w:val="22"/>
          <w:szCs w:val="22"/>
          <w:highlight w:val="none"/>
        </w:rPr>
      </w:pPr>
      <w:r>
        <w:rPr>
          <w:rFonts w:hint="eastAsia" w:ascii="宋体" w:eastAsia="宋体"/>
          <w:b w:val="0"/>
          <w:bCs/>
          <w:color w:val="auto"/>
          <w:sz w:val="22"/>
          <w:szCs w:val="22"/>
          <w:highlight w:val="none"/>
        </w:rPr>
        <w:t>一、总则</w:t>
      </w:r>
    </w:p>
    <w:p w14:paraId="38F8120B">
      <w:pPr>
        <w:pStyle w:val="17"/>
        <w:keepNext w:val="0"/>
        <w:keepLines w:val="0"/>
        <w:pageBreakBefore w:val="0"/>
        <w:kinsoku/>
        <w:wordWrap/>
        <w:overflowPunct/>
        <w:topLinePunct w:val="0"/>
        <w:bidi w:val="0"/>
        <w:adjustRightInd w:val="0"/>
        <w:snapToGrid w:val="0"/>
        <w:spacing w:line="460" w:lineRule="exact"/>
        <w:rPr>
          <w:rFonts w:eastAsia="宋体"/>
          <w:b w:val="0"/>
          <w:color w:val="auto"/>
          <w:sz w:val="22"/>
          <w:highlight w:val="none"/>
        </w:rPr>
      </w:pPr>
      <w:r>
        <w:rPr>
          <w:rFonts w:hint="eastAsia" w:eastAsia="宋体"/>
          <w:b w:val="0"/>
          <w:color w:val="auto"/>
          <w:sz w:val="22"/>
          <w:highlight w:val="none"/>
        </w:rPr>
        <w:t>评审工作遵循公平、公正、民主、科学的原则和诚实、信誉、效率的服务原则。本着科学、严谨的态度，认真进行评审。择优选定中标单位，最大限度的保护当事人权益，严格按照采购文件的商务、技术要求，对投标文件进行综合评定，提出优选方案，编写评标报告。评审小组必须严格遵守保密规定，不得泄漏评标的有关情况，不得索贿受贿，不得接受吃请和礼品，不得参加影响公正评审的有关活动。对落标供应商，评审小组不作任何落标解释。供应商不得以任何方式干扰招投标工作的进行，一经发现其投标文件将被拒绝。</w:t>
      </w:r>
    </w:p>
    <w:p w14:paraId="69FE2512">
      <w:pPr>
        <w:keepNext w:val="0"/>
        <w:keepLines w:val="0"/>
        <w:pageBreakBefore w:val="0"/>
        <w:kinsoku/>
        <w:wordWrap/>
        <w:overflowPunct/>
        <w:topLinePunct w:val="0"/>
        <w:bidi w:val="0"/>
        <w:adjustRightInd w:val="0"/>
        <w:snapToGrid w:val="0"/>
        <w:spacing w:line="460" w:lineRule="exact"/>
        <w:jc w:val="center"/>
        <w:outlineLvl w:val="0"/>
        <w:rPr>
          <w:rFonts w:ascii="宋体" w:eastAsia="宋体"/>
          <w:b w:val="0"/>
          <w:bCs/>
          <w:color w:val="auto"/>
          <w:sz w:val="22"/>
          <w:szCs w:val="22"/>
          <w:highlight w:val="none"/>
        </w:rPr>
      </w:pPr>
      <w:r>
        <w:rPr>
          <w:rFonts w:hint="eastAsia" w:ascii="宋体" w:eastAsia="宋体"/>
          <w:b w:val="0"/>
          <w:bCs/>
          <w:color w:val="auto"/>
          <w:sz w:val="22"/>
          <w:szCs w:val="22"/>
          <w:highlight w:val="none"/>
        </w:rPr>
        <w:t>二、评审组织</w:t>
      </w:r>
    </w:p>
    <w:p w14:paraId="34E4D43A">
      <w:pPr>
        <w:pStyle w:val="17"/>
        <w:keepNext w:val="0"/>
        <w:keepLines w:val="0"/>
        <w:pageBreakBefore w:val="0"/>
        <w:kinsoku/>
        <w:wordWrap/>
        <w:overflowPunct/>
        <w:topLinePunct w:val="0"/>
        <w:bidi w:val="0"/>
        <w:adjustRightInd w:val="0"/>
        <w:snapToGrid w:val="0"/>
        <w:spacing w:line="460" w:lineRule="exact"/>
        <w:rPr>
          <w:rFonts w:eastAsia="宋体"/>
          <w:b w:val="0"/>
          <w:color w:val="auto"/>
          <w:sz w:val="22"/>
          <w:highlight w:val="none"/>
        </w:rPr>
      </w:pPr>
      <w:r>
        <w:rPr>
          <w:rFonts w:hint="eastAsia" w:eastAsia="宋体"/>
          <w:b w:val="0"/>
          <w:color w:val="auto"/>
          <w:sz w:val="22"/>
          <w:highlight w:val="none"/>
        </w:rPr>
        <w:t>评审工作由采购人依法组建的评审小组负责，评审小组由采购人代表以及评标专家库中随机抽取的有关技术、经济专家共同组成。评标全过程由采购管理部门监督整个开标、评标和定标过程。</w:t>
      </w:r>
    </w:p>
    <w:p w14:paraId="0EEFC320">
      <w:pPr>
        <w:pStyle w:val="94"/>
        <w:keepNext w:val="0"/>
        <w:keepLines w:val="0"/>
        <w:pageBreakBefore w:val="0"/>
        <w:widowControl w:val="0"/>
        <w:pBdr>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460" w:lineRule="exact"/>
        <w:textAlignment w:val="auto"/>
        <w:outlineLvl w:val="0"/>
        <w:rPr>
          <w:rFonts w:ascii="宋体" w:hAnsi="宋体"/>
          <w:b w:val="0"/>
          <w:kern w:val="2"/>
          <w:sz w:val="22"/>
          <w:szCs w:val="22"/>
          <w:highlight w:val="none"/>
        </w:rPr>
      </w:pPr>
      <w:r>
        <w:rPr>
          <w:rFonts w:hint="eastAsia" w:ascii="宋体" w:hAnsi="宋体"/>
          <w:b w:val="0"/>
          <w:kern w:val="2"/>
          <w:sz w:val="22"/>
          <w:szCs w:val="22"/>
          <w:highlight w:val="none"/>
        </w:rPr>
        <w:t>三、评审程序</w:t>
      </w:r>
    </w:p>
    <w:p w14:paraId="6E99FB49">
      <w:pPr>
        <w:keepNext w:val="0"/>
        <w:keepLines w:val="0"/>
        <w:pageBreakBefore w:val="0"/>
        <w:widowControl/>
        <w:kinsoku/>
        <w:wordWrap/>
        <w:overflowPunct/>
        <w:topLinePunct w:val="0"/>
        <w:autoSpaceDE w:val="0"/>
        <w:autoSpaceDN w:val="0"/>
        <w:bidi w:val="0"/>
        <w:adjustRightInd w:val="0"/>
        <w:spacing w:line="460" w:lineRule="exact"/>
        <w:ind w:firstLine="440" w:firstLineChars="200"/>
        <w:textAlignment w:val="bottom"/>
        <w:rPr>
          <w:rFonts w:ascii="宋体" w:eastAsia="宋体"/>
          <w:b w:val="0"/>
          <w:bCs/>
          <w:color w:val="auto"/>
          <w:sz w:val="22"/>
          <w:highlight w:val="none"/>
        </w:rPr>
      </w:pPr>
      <w:r>
        <w:rPr>
          <w:rFonts w:hint="eastAsia" w:ascii="宋体" w:eastAsia="宋体"/>
          <w:b w:val="0"/>
          <w:bCs/>
          <w:color w:val="auto"/>
          <w:sz w:val="22"/>
          <w:highlight w:val="none"/>
        </w:rPr>
        <w:t>本次评标采用最低评标价成交，具体开标流程见本采购文件第三部分相关内容描述。</w:t>
      </w:r>
    </w:p>
    <w:p w14:paraId="0E5EB39D">
      <w:pPr>
        <w:pStyle w:val="8"/>
        <w:keepNext w:val="0"/>
        <w:keepLines w:val="0"/>
        <w:pageBreakBefore w:val="0"/>
        <w:kinsoku/>
        <w:wordWrap/>
        <w:overflowPunct/>
        <w:topLinePunct w:val="0"/>
        <w:bidi w:val="0"/>
        <w:adjustRightInd w:val="0"/>
        <w:snapToGrid w:val="0"/>
        <w:spacing w:line="460" w:lineRule="exact"/>
        <w:ind w:firstLine="440"/>
        <w:rPr>
          <w:rFonts w:ascii="宋体" w:eastAsia="宋体"/>
          <w:b w:val="0"/>
          <w:bCs/>
          <w:color w:val="auto"/>
          <w:sz w:val="22"/>
          <w:highlight w:val="none"/>
        </w:rPr>
      </w:pPr>
      <w:r>
        <w:rPr>
          <w:rFonts w:hint="eastAsia" w:ascii="宋体" w:eastAsia="宋体"/>
          <w:b w:val="0"/>
          <w:bCs/>
          <w:color w:val="auto"/>
          <w:sz w:val="22"/>
          <w:highlight w:val="none"/>
        </w:rPr>
        <w:t>通过审查的供应商以评标价由低到高顺序依次排序，评标价最低的供应商推荐为成交供应商。如出现评标价相同的</w:t>
      </w:r>
      <w:r>
        <w:rPr>
          <w:rFonts w:hint="eastAsia" w:ascii="宋体" w:eastAsia="宋体"/>
          <w:b w:val="0"/>
          <w:bCs/>
          <w:color w:val="auto"/>
          <w:sz w:val="22"/>
          <w:highlight w:val="none"/>
          <w:lang w:val="en-US" w:eastAsia="zh-CN"/>
        </w:rPr>
        <w:t>按实际投标报价进行排序</w:t>
      </w:r>
      <w:r>
        <w:rPr>
          <w:rFonts w:hint="eastAsia" w:ascii="宋体" w:eastAsia="宋体"/>
          <w:b w:val="0"/>
          <w:bCs/>
          <w:color w:val="auto"/>
          <w:sz w:val="22"/>
          <w:highlight w:val="none"/>
        </w:rPr>
        <w:t>，</w:t>
      </w:r>
      <w:r>
        <w:rPr>
          <w:rFonts w:hint="eastAsia" w:ascii="宋体" w:eastAsia="宋体"/>
          <w:b w:val="0"/>
          <w:bCs/>
          <w:color w:val="auto"/>
          <w:sz w:val="22"/>
          <w:highlight w:val="none"/>
          <w:lang w:val="en-US" w:eastAsia="zh-CN"/>
        </w:rPr>
        <w:t>实际投标报价仍相同的</w:t>
      </w:r>
      <w:r>
        <w:rPr>
          <w:rFonts w:hint="eastAsia" w:ascii="宋体" w:eastAsia="宋体"/>
          <w:b w:val="0"/>
          <w:bCs/>
          <w:color w:val="auto"/>
          <w:sz w:val="22"/>
          <w:highlight w:val="none"/>
        </w:rPr>
        <w:t>则抽签决定。</w:t>
      </w:r>
    </w:p>
    <w:p w14:paraId="4A1BD685">
      <w:pPr>
        <w:pStyle w:val="8"/>
        <w:keepNext w:val="0"/>
        <w:keepLines w:val="0"/>
        <w:pageBreakBefore w:val="0"/>
        <w:kinsoku/>
        <w:wordWrap/>
        <w:overflowPunct/>
        <w:topLinePunct w:val="0"/>
        <w:bidi w:val="0"/>
        <w:adjustRightInd w:val="0"/>
        <w:snapToGrid w:val="0"/>
        <w:spacing w:line="460" w:lineRule="exact"/>
        <w:ind w:firstLine="440"/>
        <w:rPr>
          <w:rFonts w:ascii="宋体" w:eastAsia="宋体"/>
          <w:b w:val="0"/>
          <w:bCs/>
          <w:color w:val="auto"/>
          <w:sz w:val="22"/>
          <w:highlight w:val="none"/>
        </w:rPr>
      </w:pPr>
      <w:r>
        <w:rPr>
          <w:rFonts w:hint="eastAsia" w:ascii="宋体" w:eastAsia="宋体"/>
          <w:b w:val="0"/>
          <w:bCs/>
          <w:color w:val="auto"/>
          <w:sz w:val="22"/>
          <w:highlight w:val="none"/>
        </w:rPr>
        <w:t>成交供应商放弃成交，或者因不可抗力提出不能履行合同，采购人可以取消其成交资格。并按供应商报价从低到高排序依次确定新的成交供应商，新的成交供应商继续适用于本条款。如果无侯选供应商，或者侯选供应商因前款规定的同样原因不能签订合同的，本次采购失败，重新组织采购。</w:t>
      </w:r>
    </w:p>
    <w:p w14:paraId="4DDC6256">
      <w:pPr>
        <w:pStyle w:val="94"/>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60" w:lineRule="exact"/>
        <w:textAlignment w:val="auto"/>
        <w:outlineLvl w:val="0"/>
        <w:rPr>
          <w:rFonts w:ascii="宋体" w:hAnsi="宋体"/>
          <w:b w:val="0"/>
          <w:kern w:val="2"/>
          <w:sz w:val="22"/>
          <w:szCs w:val="22"/>
          <w:highlight w:val="none"/>
        </w:rPr>
      </w:pPr>
      <w:r>
        <w:rPr>
          <w:rFonts w:hint="eastAsia" w:ascii="宋体" w:hAnsi="宋体"/>
          <w:b w:val="0"/>
          <w:kern w:val="2"/>
          <w:sz w:val="22"/>
          <w:szCs w:val="22"/>
          <w:highlight w:val="none"/>
        </w:rPr>
        <w:t>四、评审细则</w:t>
      </w:r>
    </w:p>
    <w:p w14:paraId="6565BBE0">
      <w:pPr>
        <w:pStyle w:val="8"/>
        <w:keepNext w:val="0"/>
        <w:keepLines w:val="0"/>
        <w:pageBreakBefore w:val="0"/>
        <w:widowControl w:val="0"/>
        <w:kinsoku/>
        <w:wordWrap/>
        <w:overflowPunct/>
        <w:topLinePunct w:val="0"/>
        <w:autoSpaceDE/>
        <w:autoSpaceDN/>
        <w:bidi w:val="0"/>
        <w:adjustRightInd w:val="0"/>
        <w:snapToGrid w:val="0"/>
        <w:spacing w:line="460" w:lineRule="exact"/>
        <w:ind w:firstLine="442"/>
        <w:textAlignment w:val="auto"/>
        <w:rPr>
          <w:rFonts w:ascii="宋体" w:eastAsia="宋体"/>
          <w:color w:val="auto"/>
          <w:sz w:val="22"/>
          <w:szCs w:val="22"/>
          <w:highlight w:val="none"/>
        </w:rPr>
      </w:pPr>
      <w:r>
        <w:rPr>
          <w:rFonts w:hint="eastAsia" w:ascii="宋体" w:eastAsia="宋体"/>
          <w:color w:val="auto"/>
          <w:sz w:val="22"/>
          <w:szCs w:val="22"/>
          <w:highlight w:val="none"/>
        </w:rPr>
        <w:t>1、本次评审采用最低评标价法确定成交供应商。即评审小组根据采购人的授权，按符合采购需求、质量和服务相等且报价最低的原则，以</w:t>
      </w:r>
      <w:r>
        <w:rPr>
          <w:rFonts w:hint="eastAsia" w:ascii="宋体" w:eastAsia="宋体"/>
          <w:color w:val="auto"/>
          <w:sz w:val="22"/>
          <w:szCs w:val="22"/>
          <w:highlight w:val="none"/>
          <w:lang w:val="en-US" w:eastAsia="zh-CN"/>
        </w:rPr>
        <w:t>评标</w:t>
      </w:r>
      <w:r>
        <w:rPr>
          <w:rFonts w:hint="eastAsia" w:ascii="宋体" w:eastAsia="宋体"/>
          <w:color w:val="auto"/>
          <w:sz w:val="22"/>
          <w:szCs w:val="22"/>
          <w:highlight w:val="none"/>
        </w:rPr>
        <w:t>价最低的供应商作为成交供应商。若出现</w:t>
      </w:r>
      <w:r>
        <w:rPr>
          <w:rFonts w:hint="eastAsia" w:ascii="宋体" w:eastAsia="宋体"/>
          <w:color w:val="auto"/>
          <w:sz w:val="22"/>
          <w:szCs w:val="22"/>
          <w:highlight w:val="none"/>
          <w:lang w:val="en-US" w:eastAsia="zh-CN"/>
        </w:rPr>
        <w:t>评标价相同且</w:t>
      </w:r>
      <w:r>
        <w:rPr>
          <w:rFonts w:hint="eastAsia" w:ascii="宋体" w:eastAsia="宋体"/>
          <w:color w:val="auto"/>
          <w:sz w:val="22"/>
          <w:szCs w:val="22"/>
          <w:highlight w:val="none"/>
        </w:rPr>
        <w:t>最低价的情形，按实际投标报价进行排序，实际投标报价仍相同的则抽签决定。本项目投标供应商采用的产品制造商均为符合询价采购文件规定的小微企业制造的给予评标价格优惠，在评标时所投的价格给予10%的扣除，用扣除后的价格参与评审，如中标签订合同时以其投标价作为签订合同价。本项目投标供应商为监狱企业或残疾人福利性单位的给予评标价格优惠，在评标时所投的价格给予10%的扣除，用扣除后的价格参与评审，如中标签订合同时以其投标价作为签订合同价。因落实政府采购政策进行价格调整的，以调整后的价格进行评审。</w:t>
      </w:r>
    </w:p>
    <w:p w14:paraId="0D42BE09">
      <w:pPr>
        <w:keepNext w:val="0"/>
        <w:keepLines w:val="0"/>
        <w:pageBreakBefore w:val="0"/>
        <w:widowControl w:val="0"/>
        <w:kinsoku/>
        <w:wordWrap/>
        <w:overflowPunct/>
        <w:topLinePunct w:val="0"/>
        <w:autoSpaceDE/>
        <w:autoSpaceDN/>
        <w:bidi w:val="0"/>
        <w:spacing w:line="460" w:lineRule="exact"/>
        <w:ind w:firstLine="442" w:firstLineChars="200"/>
        <w:textAlignment w:val="auto"/>
        <w:rPr>
          <w:rFonts w:ascii="宋体" w:eastAsia="宋体"/>
          <w:bCs/>
          <w:color w:val="auto"/>
          <w:sz w:val="22"/>
          <w:szCs w:val="22"/>
          <w:highlight w:val="none"/>
        </w:rPr>
      </w:pPr>
      <w:r>
        <w:rPr>
          <w:rFonts w:hint="eastAsia" w:ascii="宋体" w:eastAsia="宋体"/>
          <w:bCs/>
          <w:color w:val="auto"/>
          <w:sz w:val="22"/>
          <w:szCs w:val="22"/>
          <w:highlight w:val="none"/>
        </w:rPr>
        <w:t>2、本次采购预算为</w:t>
      </w:r>
      <w:r>
        <w:rPr>
          <w:rFonts w:hint="eastAsia" w:ascii="宋体" w:eastAsia="宋体"/>
          <w:bCs/>
          <w:color w:val="auto"/>
          <w:sz w:val="22"/>
          <w:szCs w:val="22"/>
          <w:highlight w:val="none"/>
          <w:lang w:eastAsia="zh-CN"/>
        </w:rPr>
        <w:t>634000</w:t>
      </w:r>
      <w:r>
        <w:rPr>
          <w:rFonts w:hint="eastAsia" w:ascii="宋体" w:eastAsia="宋体"/>
          <w:bCs/>
          <w:color w:val="auto"/>
          <w:sz w:val="22"/>
          <w:szCs w:val="22"/>
          <w:highlight w:val="none"/>
        </w:rPr>
        <w:t>元，</w:t>
      </w:r>
      <w:r>
        <w:rPr>
          <w:rFonts w:ascii="宋体" w:eastAsia="宋体"/>
          <w:bCs/>
          <w:color w:val="auto"/>
          <w:sz w:val="22"/>
          <w:szCs w:val="22"/>
          <w:highlight w:val="none"/>
        </w:rPr>
        <w:t>如果所有供应商的投标价均超出</w:t>
      </w:r>
      <w:r>
        <w:rPr>
          <w:rFonts w:hint="eastAsia" w:ascii="宋体" w:eastAsia="宋体"/>
          <w:bCs/>
          <w:color w:val="auto"/>
          <w:sz w:val="22"/>
          <w:szCs w:val="22"/>
          <w:highlight w:val="none"/>
        </w:rPr>
        <w:t>预算</w:t>
      </w:r>
      <w:r>
        <w:rPr>
          <w:rFonts w:ascii="宋体" w:eastAsia="宋体"/>
          <w:bCs/>
          <w:color w:val="auto"/>
          <w:sz w:val="22"/>
          <w:szCs w:val="22"/>
          <w:highlight w:val="none"/>
        </w:rPr>
        <w:t>金额，本次采购做流标处理。如果仅仅某个（些）供应商投标报价超出</w:t>
      </w:r>
      <w:r>
        <w:rPr>
          <w:rFonts w:hint="eastAsia" w:ascii="宋体" w:eastAsia="宋体"/>
          <w:bCs/>
          <w:color w:val="auto"/>
          <w:sz w:val="22"/>
          <w:szCs w:val="22"/>
          <w:highlight w:val="none"/>
        </w:rPr>
        <w:t>预算</w:t>
      </w:r>
      <w:r>
        <w:rPr>
          <w:rFonts w:ascii="宋体" w:eastAsia="宋体"/>
          <w:bCs/>
          <w:color w:val="auto"/>
          <w:sz w:val="22"/>
          <w:szCs w:val="22"/>
          <w:highlight w:val="none"/>
        </w:rPr>
        <w:t>金额的，</w:t>
      </w:r>
      <w:r>
        <w:rPr>
          <w:rFonts w:hint="eastAsia" w:ascii="宋体" w:eastAsia="宋体"/>
          <w:bCs/>
          <w:color w:val="auto"/>
          <w:sz w:val="22"/>
          <w:szCs w:val="22"/>
          <w:highlight w:val="none"/>
        </w:rPr>
        <w:t>则拒绝接受其报价，该供应商按无效投标处理。</w:t>
      </w:r>
    </w:p>
    <w:p w14:paraId="23FF9E77">
      <w:pPr>
        <w:keepNext w:val="0"/>
        <w:keepLines w:val="0"/>
        <w:pageBreakBefore w:val="0"/>
        <w:widowControl w:val="0"/>
        <w:tabs>
          <w:tab w:val="left" w:pos="8820"/>
        </w:tabs>
        <w:kinsoku/>
        <w:wordWrap/>
        <w:overflowPunct/>
        <w:topLinePunct w:val="0"/>
        <w:autoSpaceDE/>
        <w:autoSpaceDN/>
        <w:bidi w:val="0"/>
        <w:adjustRightInd w:val="0"/>
        <w:snapToGrid w:val="0"/>
        <w:spacing w:line="460" w:lineRule="exact"/>
        <w:ind w:firstLine="440" w:firstLineChars="200"/>
        <w:textAlignment w:val="auto"/>
        <w:rPr>
          <w:rFonts w:ascii="宋体" w:eastAsia="宋体"/>
          <w:b w:val="0"/>
          <w:color w:val="auto"/>
          <w:sz w:val="22"/>
          <w:szCs w:val="22"/>
          <w:highlight w:val="none"/>
        </w:rPr>
      </w:pPr>
      <w:r>
        <w:rPr>
          <w:rFonts w:hint="eastAsia" w:ascii="宋体" w:eastAsia="宋体"/>
          <w:b w:val="0"/>
          <w:bCs/>
          <w:color w:val="auto"/>
          <w:sz w:val="22"/>
          <w:szCs w:val="22"/>
          <w:highlight w:val="none"/>
        </w:rPr>
        <w:t>3、</w:t>
      </w:r>
      <w:r>
        <w:rPr>
          <w:rFonts w:hint="eastAsia" w:ascii="宋体" w:eastAsia="宋体"/>
          <w:b w:val="0"/>
          <w:color w:val="auto"/>
          <w:sz w:val="22"/>
          <w:szCs w:val="22"/>
          <w:highlight w:val="none"/>
        </w:rPr>
        <w:t>未尽事宜按采购文件与有关法律法规规定执行。</w:t>
      </w:r>
    </w:p>
    <w:p w14:paraId="6BF7BBF4">
      <w:pPr>
        <w:spacing w:line="420" w:lineRule="atLeast"/>
        <w:ind w:firstLine="440" w:firstLineChars="200"/>
        <w:rPr>
          <w:rFonts w:ascii="宋体" w:eastAsia="宋体"/>
          <w:b w:val="0"/>
          <w:bCs/>
          <w:color w:val="auto"/>
          <w:sz w:val="22"/>
          <w:highlight w:val="none"/>
        </w:rPr>
      </w:pPr>
    </w:p>
    <w:sectPr>
      <w:pgSz w:w="11906" w:h="16838"/>
      <w:pgMar w:top="1440" w:right="1247" w:bottom="1440" w:left="124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PMingLiU">
    <w:panose1 w:val="02020500000000000000"/>
    <w:charset w:val="88"/>
    <w:family w:val="auto"/>
    <w:pitch w:val="default"/>
    <w:sig w:usb0="A00002FF" w:usb1="28CFFCFA" w:usb2="00000016" w:usb3="00000000" w:csb0="00100001" w:csb1="00000000"/>
  </w:font>
  <w:font w:name="Arial (W1)">
    <w:altName w:val="Arial"/>
    <w:panose1 w:val="00000000000000000000"/>
    <w:charset w:val="00"/>
    <w:family w:val="auto"/>
    <w:pitch w:val="default"/>
    <w:sig w:usb0="00000000" w:usb1="00000000" w:usb2="00000008" w:usb3="00000000" w:csb0="000001F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56B4D">
    <w:pPr>
      <w:pStyle w:val="19"/>
      <w:jc w:val="center"/>
      <w:rPr>
        <w:rFonts w:ascii="宋体" w:eastAsia="宋体"/>
        <w:b w:val="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64A7A2F">
                          <w:pPr>
                            <w:pStyle w:val="19"/>
                          </w:pPr>
                          <w:r>
                            <w:fldChar w:fldCharType="begin"/>
                          </w:r>
                          <w:r>
                            <w:instrText xml:space="preserve"> PAGE  \* MERGEFORMAT </w:instrText>
                          </w:r>
                          <w:r>
                            <w:fldChar w:fldCharType="separate"/>
                          </w:r>
                          <w:r>
                            <w:t>36</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JknFRXs&#10;AQAA1QMAAA4AAAAAAAAAAQAgAAAAHgEAAGRycy9lMm9Eb2MueG1sUEsFBgAAAAAGAAYAWQEAAHwF&#10;AAAAAA==&#10;">
              <v:fill on="f" focussize="0,0"/>
              <v:stroke on="f"/>
              <v:imagedata o:title=""/>
              <o:lock v:ext="edit" aspectratio="f"/>
              <v:textbox inset="0mm,0mm,0mm,0mm" style="mso-fit-shape-to-text:t;">
                <w:txbxContent>
                  <w:p w14:paraId="364A7A2F">
                    <w:pPr>
                      <w:pStyle w:val="19"/>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0FDBF">
    <w:pPr>
      <w:pStyle w:val="19"/>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283716">
                          <w:pPr>
                            <w:pStyle w:val="19"/>
                            <w:jc w:val="both"/>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40283716">
                    <w:pPr>
                      <w:pStyle w:val="19"/>
                      <w:jc w:val="both"/>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FC496">
    <w:pPr>
      <w:pStyle w:val="19"/>
      <w:jc w:val="center"/>
      <w:rPr>
        <w:rFonts w:ascii="宋体" w:eastAsia="宋体"/>
        <w:b w:val="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444FB57">
                          <w:pPr>
                            <w:pStyle w:val="19"/>
                          </w:pPr>
                          <w:r>
                            <w:fldChar w:fldCharType="begin"/>
                          </w:r>
                          <w:r>
                            <w:instrText xml:space="preserve"> PAGE  \* MERGEFORMAT </w:instrText>
                          </w:r>
                          <w:r>
                            <w:fldChar w:fldCharType="separate"/>
                          </w:r>
                          <w:r>
                            <w:t>37</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FS/DpDs&#10;AQAA1QMAAA4AAAAAAAAAAQAgAAAAHgEAAGRycy9lMm9Eb2MueG1sUEsFBgAAAAAGAAYAWQEAAHwF&#10;AAAAAA==&#10;">
              <v:fill on="f" focussize="0,0"/>
              <v:stroke on="f"/>
              <v:imagedata o:title=""/>
              <o:lock v:ext="edit" aspectratio="f"/>
              <v:textbox inset="0mm,0mm,0mm,0mm" style="mso-fit-shape-to-text:t;">
                <w:txbxContent>
                  <w:p w14:paraId="3444FB57">
                    <w:pPr>
                      <w:pStyle w:val="19"/>
                    </w:pPr>
                    <w:r>
                      <w:fldChar w:fldCharType="begin"/>
                    </w:r>
                    <w:r>
                      <w:instrText xml:space="preserve"> PAGE  \* MERGEFORMAT </w:instrText>
                    </w:r>
                    <w:r>
                      <w:fldChar w:fldCharType="separate"/>
                    </w:r>
                    <w:r>
                      <w:t>37</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7E19E5B">
                          <w:pPr>
                            <w:pStyle w:val="19"/>
                            <w:jc w:val="center"/>
                          </w:pPr>
                          <w:r>
                            <w:rPr>
                              <w:rStyle w:val="30"/>
                              <w:rFonts w:hint="eastAsia" w:ascii="宋体" w:eastAsia="宋体"/>
                              <w:b w:val="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17E19E5B">
                    <w:pPr>
                      <w:pStyle w:val="19"/>
                      <w:jc w:val="center"/>
                    </w:pPr>
                    <w:r>
                      <w:rPr>
                        <w:rStyle w:val="30"/>
                        <w:rFonts w:hint="eastAsia" w:ascii="宋体" w:eastAsia="宋体"/>
                        <w:b w:val="0"/>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5DE62">
    <w:pPr>
      <w:pStyle w:val="19"/>
      <w:ind w:right="720"/>
      <w:rPr>
        <w:rFonts w:ascii="宋体" w:eastAsia="宋体"/>
        <w:b w:val="0"/>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910A1F1">
                          <w:pPr>
                            <w:pStyle w:val="19"/>
                          </w:pPr>
                          <w:r>
                            <w:fldChar w:fldCharType="begin"/>
                          </w:r>
                          <w:r>
                            <w:instrText xml:space="preserve"> PAGE  \* MERGEFORMAT </w:instrText>
                          </w:r>
                          <w:r>
                            <w:fldChar w:fldCharType="separate"/>
                          </w:r>
                          <w:r>
                            <w:t>45</w:t>
                          </w:r>
                          <w: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D0lhLK&#10;7QEAANUDAAAOAAAAAAAAAAEAIAAAAB4BAABkcnMvZTJvRG9jLnhtbFBLBQYAAAAABgAGAFkBAAB9&#10;BQAAAAA=&#10;">
              <v:fill on="f" focussize="0,0"/>
              <v:stroke on="f"/>
              <v:imagedata o:title=""/>
              <o:lock v:ext="edit" aspectratio="f"/>
              <v:textbox inset="0mm,0mm,0mm,0mm" style="mso-fit-shape-to-text:t;">
                <w:txbxContent>
                  <w:p w14:paraId="0910A1F1">
                    <w:pPr>
                      <w:pStyle w:val="19"/>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A00B8">
    <w:pPr>
      <w:pStyle w:val="20"/>
      <w:jc w:val="left"/>
      <w:rPr>
        <w:rFonts w:ascii="宋体" w:eastAsia="宋体"/>
        <w:b w:val="0"/>
      </w:rPr>
    </w:pPr>
    <w:r>
      <w:rPr>
        <w:rFonts w:hint="eastAsia" w:ascii="宋体" w:eastAsia="宋体"/>
        <w:b w:val="0"/>
      </w:rPr>
      <w:t>询价</w:t>
    </w:r>
    <w:r>
      <w:rPr>
        <w:rFonts w:ascii="宋体" w:eastAsia="宋体"/>
        <w:b w:val="0"/>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6FE24">
    <w:pPr>
      <w:pStyle w:val="20"/>
      <w:jc w:val="both"/>
      <w:rPr>
        <w:rFonts w:ascii="宋体" w:eastAsia="宋体"/>
        <w:b w:val="0"/>
      </w:rPr>
    </w:pPr>
    <w:r>
      <w:rPr>
        <w:rFonts w:hint="eastAsia" w:ascii="宋体" w:eastAsia="宋体"/>
        <w:b w:val="0"/>
      </w:rPr>
      <w:t>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0B60B2"/>
    <w:multiLevelType w:val="multilevel"/>
    <w:tmpl w:val="030B60B2"/>
    <w:lvl w:ilvl="0" w:tentative="0">
      <w:start w:val="0"/>
      <w:numFmt w:val="bullet"/>
      <w:pStyle w:val="87"/>
      <w:lvlText w:val="★"/>
      <w:lvlJc w:val="left"/>
      <w:pPr>
        <w:ind w:left="720" w:hanging="360"/>
      </w:pPr>
      <w:rPr>
        <w:rFonts w:hint="eastAsia" w:ascii="宋体" w:hAnsi="宋体" w:eastAsia="宋体" w:cs="Times New Roman"/>
        <w:color w:val="auto"/>
        <w:sz w:val="22"/>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AA559D9"/>
    <w:multiLevelType w:val="singleLevel"/>
    <w:tmpl w:val="4AA559D9"/>
    <w:lvl w:ilvl="0" w:tentative="0">
      <w:start w:val="1"/>
      <w:numFmt w:val="bullet"/>
      <w:pStyle w:val="78"/>
      <w:lvlText w:val=""/>
      <w:lvlJc w:val="left"/>
      <w:pPr>
        <w:tabs>
          <w:tab w:val="left" w:pos="1058"/>
        </w:tabs>
        <w:ind w:left="1058" w:hanging="425"/>
      </w:pPr>
      <w:rPr>
        <w:rFonts w:hint="default" w:ascii="Wingdings" w:hAnsi="Wingdings"/>
      </w:rPr>
    </w:lvl>
  </w:abstractNum>
  <w:abstractNum w:abstractNumId="2">
    <w:nsid w:val="4C96AFC2"/>
    <w:multiLevelType w:val="singleLevel"/>
    <w:tmpl w:val="4C96AFC2"/>
    <w:lvl w:ilvl="0" w:tentative="0">
      <w:start w:val="1"/>
      <w:numFmt w:val="decimal"/>
      <w:suff w:val="nothing"/>
      <w:lvlText w:val="%1、"/>
      <w:lvlJc w:val="left"/>
    </w:lvl>
  </w:abstractNum>
  <w:abstractNum w:abstractNumId="3">
    <w:nsid w:val="5A3A206D"/>
    <w:multiLevelType w:val="singleLevel"/>
    <w:tmpl w:val="5A3A206D"/>
    <w:lvl w:ilvl="0" w:tentative="0">
      <w:start w:val="1"/>
      <w:numFmt w:val="decimal"/>
      <w:pStyle w:val="111"/>
      <w:suff w:val="nothing"/>
      <w:lvlText w:val="%1."/>
      <w:lvlJc w:val="left"/>
    </w:lvl>
  </w:abstractNum>
  <w:num w:numId="1">
    <w:abstractNumId w:val="1"/>
  </w:num>
  <w:num w:numId="2">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YzNkYjIzOTJjYzQwNTM0YzcxMDY1ZWRiMmI5MmUifQ=="/>
  </w:docVars>
  <w:rsids>
    <w:rsidRoot w:val="005C6625"/>
    <w:rsid w:val="00000F61"/>
    <w:rsid w:val="0000459E"/>
    <w:rsid w:val="00006B83"/>
    <w:rsid w:val="00006E5D"/>
    <w:rsid w:val="00011775"/>
    <w:rsid w:val="000118C3"/>
    <w:rsid w:val="00022A37"/>
    <w:rsid w:val="000248A7"/>
    <w:rsid w:val="00027138"/>
    <w:rsid w:val="00031A85"/>
    <w:rsid w:val="00037E1B"/>
    <w:rsid w:val="00041AC6"/>
    <w:rsid w:val="00041C43"/>
    <w:rsid w:val="00045F3B"/>
    <w:rsid w:val="000469A6"/>
    <w:rsid w:val="00051BFE"/>
    <w:rsid w:val="00053A7A"/>
    <w:rsid w:val="00055953"/>
    <w:rsid w:val="00057785"/>
    <w:rsid w:val="000620C7"/>
    <w:rsid w:val="00063479"/>
    <w:rsid w:val="00063CB1"/>
    <w:rsid w:val="00064B72"/>
    <w:rsid w:val="00073F7E"/>
    <w:rsid w:val="00074A8B"/>
    <w:rsid w:val="000761DF"/>
    <w:rsid w:val="0008117C"/>
    <w:rsid w:val="00084231"/>
    <w:rsid w:val="00087073"/>
    <w:rsid w:val="00090A1D"/>
    <w:rsid w:val="00091DD3"/>
    <w:rsid w:val="00092518"/>
    <w:rsid w:val="000A49C0"/>
    <w:rsid w:val="000A5E27"/>
    <w:rsid w:val="000B1CC2"/>
    <w:rsid w:val="000B22F3"/>
    <w:rsid w:val="000B24E7"/>
    <w:rsid w:val="000B2C25"/>
    <w:rsid w:val="000B3DB7"/>
    <w:rsid w:val="000B4ABD"/>
    <w:rsid w:val="000B5816"/>
    <w:rsid w:val="000C0002"/>
    <w:rsid w:val="000C1280"/>
    <w:rsid w:val="000C31C5"/>
    <w:rsid w:val="000C3E49"/>
    <w:rsid w:val="000C427E"/>
    <w:rsid w:val="000D26F6"/>
    <w:rsid w:val="000D3E43"/>
    <w:rsid w:val="000D53C8"/>
    <w:rsid w:val="000E023C"/>
    <w:rsid w:val="000E2D41"/>
    <w:rsid w:val="000E4BE2"/>
    <w:rsid w:val="000F013E"/>
    <w:rsid w:val="000F18D6"/>
    <w:rsid w:val="000F5DAA"/>
    <w:rsid w:val="001007C1"/>
    <w:rsid w:val="001009D6"/>
    <w:rsid w:val="0010130E"/>
    <w:rsid w:val="00101B06"/>
    <w:rsid w:val="0010428A"/>
    <w:rsid w:val="0010535D"/>
    <w:rsid w:val="00107C2F"/>
    <w:rsid w:val="0011386F"/>
    <w:rsid w:val="00113F82"/>
    <w:rsid w:val="0011581B"/>
    <w:rsid w:val="001205A7"/>
    <w:rsid w:val="0012202E"/>
    <w:rsid w:val="001225CE"/>
    <w:rsid w:val="00124D42"/>
    <w:rsid w:val="00130F26"/>
    <w:rsid w:val="00134992"/>
    <w:rsid w:val="0014344F"/>
    <w:rsid w:val="00151556"/>
    <w:rsid w:val="00152342"/>
    <w:rsid w:val="00153D9B"/>
    <w:rsid w:val="00155B60"/>
    <w:rsid w:val="001573B4"/>
    <w:rsid w:val="00164D1F"/>
    <w:rsid w:val="001657BB"/>
    <w:rsid w:val="00165C65"/>
    <w:rsid w:val="00167E77"/>
    <w:rsid w:val="00170EBF"/>
    <w:rsid w:val="0017184A"/>
    <w:rsid w:val="001721BC"/>
    <w:rsid w:val="00174BBE"/>
    <w:rsid w:val="001752EE"/>
    <w:rsid w:val="00176C98"/>
    <w:rsid w:val="0018040A"/>
    <w:rsid w:val="00180A9F"/>
    <w:rsid w:val="00180EBB"/>
    <w:rsid w:val="00182172"/>
    <w:rsid w:val="00190D47"/>
    <w:rsid w:val="00191495"/>
    <w:rsid w:val="00192338"/>
    <w:rsid w:val="00193935"/>
    <w:rsid w:val="0019681B"/>
    <w:rsid w:val="00197192"/>
    <w:rsid w:val="001A3D3B"/>
    <w:rsid w:val="001A4DA9"/>
    <w:rsid w:val="001A572F"/>
    <w:rsid w:val="001A5D87"/>
    <w:rsid w:val="001B1573"/>
    <w:rsid w:val="001B19C3"/>
    <w:rsid w:val="001B3366"/>
    <w:rsid w:val="001C01FF"/>
    <w:rsid w:val="001C50AC"/>
    <w:rsid w:val="001C53B4"/>
    <w:rsid w:val="001C5C91"/>
    <w:rsid w:val="001C5E00"/>
    <w:rsid w:val="001C647A"/>
    <w:rsid w:val="001D09B3"/>
    <w:rsid w:val="001D4CA4"/>
    <w:rsid w:val="001D4E72"/>
    <w:rsid w:val="001D57AC"/>
    <w:rsid w:val="001D772A"/>
    <w:rsid w:val="001D7ABA"/>
    <w:rsid w:val="001E1A1A"/>
    <w:rsid w:val="001E22A3"/>
    <w:rsid w:val="001E2809"/>
    <w:rsid w:val="001E39AB"/>
    <w:rsid w:val="001E7E95"/>
    <w:rsid w:val="001F2978"/>
    <w:rsid w:val="001F72F3"/>
    <w:rsid w:val="00204B68"/>
    <w:rsid w:val="00205166"/>
    <w:rsid w:val="00213431"/>
    <w:rsid w:val="0021489D"/>
    <w:rsid w:val="002160C4"/>
    <w:rsid w:val="00216234"/>
    <w:rsid w:val="0021650F"/>
    <w:rsid w:val="002207AD"/>
    <w:rsid w:val="00221233"/>
    <w:rsid w:val="00224AC1"/>
    <w:rsid w:val="00224CCD"/>
    <w:rsid w:val="00231500"/>
    <w:rsid w:val="0023252C"/>
    <w:rsid w:val="00234305"/>
    <w:rsid w:val="00236527"/>
    <w:rsid w:val="00241845"/>
    <w:rsid w:val="00242067"/>
    <w:rsid w:val="00250162"/>
    <w:rsid w:val="002509F3"/>
    <w:rsid w:val="002552AD"/>
    <w:rsid w:val="0025532C"/>
    <w:rsid w:val="00256247"/>
    <w:rsid w:val="002607D8"/>
    <w:rsid w:val="00261477"/>
    <w:rsid w:val="00261B76"/>
    <w:rsid w:val="002633DA"/>
    <w:rsid w:val="00263D96"/>
    <w:rsid w:val="002720C9"/>
    <w:rsid w:val="00273B49"/>
    <w:rsid w:val="00274492"/>
    <w:rsid w:val="00274A9E"/>
    <w:rsid w:val="00281A02"/>
    <w:rsid w:val="00281F0D"/>
    <w:rsid w:val="00284786"/>
    <w:rsid w:val="002856B6"/>
    <w:rsid w:val="00285883"/>
    <w:rsid w:val="00285B08"/>
    <w:rsid w:val="00292681"/>
    <w:rsid w:val="00294008"/>
    <w:rsid w:val="00294C1D"/>
    <w:rsid w:val="002A1730"/>
    <w:rsid w:val="002A1995"/>
    <w:rsid w:val="002A279A"/>
    <w:rsid w:val="002B06EB"/>
    <w:rsid w:val="002B16AF"/>
    <w:rsid w:val="002B6C24"/>
    <w:rsid w:val="002C2A92"/>
    <w:rsid w:val="002C34D2"/>
    <w:rsid w:val="002C3BF7"/>
    <w:rsid w:val="002C4C36"/>
    <w:rsid w:val="002C514D"/>
    <w:rsid w:val="002C720F"/>
    <w:rsid w:val="002C78D7"/>
    <w:rsid w:val="002C7E41"/>
    <w:rsid w:val="002D25A3"/>
    <w:rsid w:val="002D4E9C"/>
    <w:rsid w:val="002D7C0C"/>
    <w:rsid w:val="002E04BA"/>
    <w:rsid w:val="002E1C6E"/>
    <w:rsid w:val="002E4DB9"/>
    <w:rsid w:val="002E542D"/>
    <w:rsid w:val="002F30FD"/>
    <w:rsid w:val="002F5A76"/>
    <w:rsid w:val="002F6A2B"/>
    <w:rsid w:val="0030209E"/>
    <w:rsid w:val="00302A91"/>
    <w:rsid w:val="003059F6"/>
    <w:rsid w:val="00305AA8"/>
    <w:rsid w:val="00311A67"/>
    <w:rsid w:val="00311B82"/>
    <w:rsid w:val="003134FB"/>
    <w:rsid w:val="00314969"/>
    <w:rsid w:val="003178C2"/>
    <w:rsid w:val="003278FD"/>
    <w:rsid w:val="00334595"/>
    <w:rsid w:val="00340467"/>
    <w:rsid w:val="0034395A"/>
    <w:rsid w:val="00343A75"/>
    <w:rsid w:val="00352484"/>
    <w:rsid w:val="0036127A"/>
    <w:rsid w:val="00366AF7"/>
    <w:rsid w:val="003672FC"/>
    <w:rsid w:val="0037280B"/>
    <w:rsid w:val="003749BB"/>
    <w:rsid w:val="0037630B"/>
    <w:rsid w:val="003814DA"/>
    <w:rsid w:val="003814E1"/>
    <w:rsid w:val="0038667D"/>
    <w:rsid w:val="003866CE"/>
    <w:rsid w:val="00386EFC"/>
    <w:rsid w:val="00387863"/>
    <w:rsid w:val="003929FF"/>
    <w:rsid w:val="003949D8"/>
    <w:rsid w:val="00397F19"/>
    <w:rsid w:val="003B3F30"/>
    <w:rsid w:val="003B52D6"/>
    <w:rsid w:val="003C1D01"/>
    <w:rsid w:val="003C6047"/>
    <w:rsid w:val="003C676B"/>
    <w:rsid w:val="003D01C0"/>
    <w:rsid w:val="003D0361"/>
    <w:rsid w:val="003D0AA6"/>
    <w:rsid w:val="003D36D6"/>
    <w:rsid w:val="003D7BB8"/>
    <w:rsid w:val="003E4FAB"/>
    <w:rsid w:val="003E736B"/>
    <w:rsid w:val="003F61FB"/>
    <w:rsid w:val="00406D15"/>
    <w:rsid w:val="004102C3"/>
    <w:rsid w:val="00412424"/>
    <w:rsid w:val="00413034"/>
    <w:rsid w:val="00413196"/>
    <w:rsid w:val="0041350F"/>
    <w:rsid w:val="004157CD"/>
    <w:rsid w:val="00416571"/>
    <w:rsid w:val="0041731D"/>
    <w:rsid w:val="00421C68"/>
    <w:rsid w:val="0042587C"/>
    <w:rsid w:val="00426004"/>
    <w:rsid w:val="00427E40"/>
    <w:rsid w:val="00435BA7"/>
    <w:rsid w:val="00436F7B"/>
    <w:rsid w:val="0044019C"/>
    <w:rsid w:val="00446B6B"/>
    <w:rsid w:val="0045242F"/>
    <w:rsid w:val="00455AB1"/>
    <w:rsid w:val="004560D6"/>
    <w:rsid w:val="0046274C"/>
    <w:rsid w:val="00463974"/>
    <w:rsid w:val="004652A2"/>
    <w:rsid w:val="00470AF2"/>
    <w:rsid w:val="00470D5F"/>
    <w:rsid w:val="00471CF3"/>
    <w:rsid w:val="0047517C"/>
    <w:rsid w:val="00480DD5"/>
    <w:rsid w:val="00481F4F"/>
    <w:rsid w:val="0048429B"/>
    <w:rsid w:val="004858C1"/>
    <w:rsid w:val="004A11B6"/>
    <w:rsid w:val="004A3BAD"/>
    <w:rsid w:val="004A45DE"/>
    <w:rsid w:val="004A6538"/>
    <w:rsid w:val="004B3277"/>
    <w:rsid w:val="004B4481"/>
    <w:rsid w:val="004B4BBC"/>
    <w:rsid w:val="004B4E6A"/>
    <w:rsid w:val="004B6DA7"/>
    <w:rsid w:val="004B700B"/>
    <w:rsid w:val="004B736F"/>
    <w:rsid w:val="004B7491"/>
    <w:rsid w:val="004C2918"/>
    <w:rsid w:val="004C4270"/>
    <w:rsid w:val="004C4EC1"/>
    <w:rsid w:val="004C6E32"/>
    <w:rsid w:val="004D1C2C"/>
    <w:rsid w:val="004D2E50"/>
    <w:rsid w:val="004E3716"/>
    <w:rsid w:val="004E38FD"/>
    <w:rsid w:val="004E7C27"/>
    <w:rsid w:val="004F1B5B"/>
    <w:rsid w:val="004F6965"/>
    <w:rsid w:val="004F6A52"/>
    <w:rsid w:val="004F74DA"/>
    <w:rsid w:val="00502DED"/>
    <w:rsid w:val="005067B3"/>
    <w:rsid w:val="0051128B"/>
    <w:rsid w:val="0051138B"/>
    <w:rsid w:val="00515320"/>
    <w:rsid w:val="00516202"/>
    <w:rsid w:val="00516C31"/>
    <w:rsid w:val="00516C80"/>
    <w:rsid w:val="005216D9"/>
    <w:rsid w:val="005218B4"/>
    <w:rsid w:val="00522A65"/>
    <w:rsid w:val="00524034"/>
    <w:rsid w:val="00524142"/>
    <w:rsid w:val="0052669C"/>
    <w:rsid w:val="00535F02"/>
    <w:rsid w:val="0054164E"/>
    <w:rsid w:val="00542C9E"/>
    <w:rsid w:val="0054477A"/>
    <w:rsid w:val="00544C1E"/>
    <w:rsid w:val="00547830"/>
    <w:rsid w:val="00550496"/>
    <w:rsid w:val="005543C3"/>
    <w:rsid w:val="00560B7E"/>
    <w:rsid w:val="00560D47"/>
    <w:rsid w:val="00562C9D"/>
    <w:rsid w:val="00563EE5"/>
    <w:rsid w:val="00576C4B"/>
    <w:rsid w:val="00583298"/>
    <w:rsid w:val="005915C2"/>
    <w:rsid w:val="0059339E"/>
    <w:rsid w:val="005935EB"/>
    <w:rsid w:val="005965E1"/>
    <w:rsid w:val="005A16AC"/>
    <w:rsid w:val="005A1BB8"/>
    <w:rsid w:val="005B04B3"/>
    <w:rsid w:val="005B36A5"/>
    <w:rsid w:val="005B449D"/>
    <w:rsid w:val="005B6544"/>
    <w:rsid w:val="005C0600"/>
    <w:rsid w:val="005C47A3"/>
    <w:rsid w:val="005C6625"/>
    <w:rsid w:val="005C73DA"/>
    <w:rsid w:val="005D4D06"/>
    <w:rsid w:val="005D6357"/>
    <w:rsid w:val="005D79B8"/>
    <w:rsid w:val="005E0250"/>
    <w:rsid w:val="005E0B90"/>
    <w:rsid w:val="005E2617"/>
    <w:rsid w:val="005E2827"/>
    <w:rsid w:val="005E2A84"/>
    <w:rsid w:val="005E2E05"/>
    <w:rsid w:val="005E619B"/>
    <w:rsid w:val="005E685A"/>
    <w:rsid w:val="005E6FBF"/>
    <w:rsid w:val="005F2ED5"/>
    <w:rsid w:val="005F57E8"/>
    <w:rsid w:val="005F5AF2"/>
    <w:rsid w:val="005F5FF1"/>
    <w:rsid w:val="006008A6"/>
    <w:rsid w:val="0060118F"/>
    <w:rsid w:val="00602454"/>
    <w:rsid w:val="006044E8"/>
    <w:rsid w:val="00606404"/>
    <w:rsid w:val="00612AB4"/>
    <w:rsid w:val="00612E09"/>
    <w:rsid w:val="00613E38"/>
    <w:rsid w:val="00621828"/>
    <w:rsid w:val="00624F71"/>
    <w:rsid w:val="00634558"/>
    <w:rsid w:val="00641AA5"/>
    <w:rsid w:val="006426AB"/>
    <w:rsid w:val="006438DC"/>
    <w:rsid w:val="00646C78"/>
    <w:rsid w:val="00647D13"/>
    <w:rsid w:val="00651006"/>
    <w:rsid w:val="00652726"/>
    <w:rsid w:val="00655A2C"/>
    <w:rsid w:val="00660725"/>
    <w:rsid w:val="0066170A"/>
    <w:rsid w:val="006625AE"/>
    <w:rsid w:val="006645CE"/>
    <w:rsid w:val="00670DFA"/>
    <w:rsid w:val="00673CB7"/>
    <w:rsid w:val="00673E62"/>
    <w:rsid w:val="0067495A"/>
    <w:rsid w:val="00683020"/>
    <w:rsid w:val="00683E6B"/>
    <w:rsid w:val="0068433A"/>
    <w:rsid w:val="00690123"/>
    <w:rsid w:val="006920AF"/>
    <w:rsid w:val="00692E22"/>
    <w:rsid w:val="006962A5"/>
    <w:rsid w:val="006969FF"/>
    <w:rsid w:val="00696F68"/>
    <w:rsid w:val="006A22C1"/>
    <w:rsid w:val="006A3AA6"/>
    <w:rsid w:val="006A402C"/>
    <w:rsid w:val="006B0385"/>
    <w:rsid w:val="006B0C35"/>
    <w:rsid w:val="006B20BD"/>
    <w:rsid w:val="006B5F31"/>
    <w:rsid w:val="006B60F0"/>
    <w:rsid w:val="006C2701"/>
    <w:rsid w:val="006C2DAC"/>
    <w:rsid w:val="006C5599"/>
    <w:rsid w:val="006D1F7B"/>
    <w:rsid w:val="006D2F8B"/>
    <w:rsid w:val="006D388B"/>
    <w:rsid w:val="006D3BB0"/>
    <w:rsid w:val="006D65FC"/>
    <w:rsid w:val="006D6675"/>
    <w:rsid w:val="006E0CC3"/>
    <w:rsid w:val="006E0D04"/>
    <w:rsid w:val="006E3AA1"/>
    <w:rsid w:val="006E6BAE"/>
    <w:rsid w:val="006E7F0A"/>
    <w:rsid w:val="006F2315"/>
    <w:rsid w:val="006F3B76"/>
    <w:rsid w:val="006F3C79"/>
    <w:rsid w:val="006F4D8C"/>
    <w:rsid w:val="00700FA0"/>
    <w:rsid w:val="007078F7"/>
    <w:rsid w:val="007111F4"/>
    <w:rsid w:val="0071189C"/>
    <w:rsid w:val="007170DC"/>
    <w:rsid w:val="00724760"/>
    <w:rsid w:val="00725EB5"/>
    <w:rsid w:val="00730FAA"/>
    <w:rsid w:val="0073140F"/>
    <w:rsid w:val="007333F3"/>
    <w:rsid w:val="007333F4"/>
    <w:rsid w:val="00736829"/>
    <w:rsid w:val="00742298"/>
    <w:rsid w:val="00745672"/>
    <w:rsid w:val="0074620E"/>
    <w:rsid w:val="0074623D"/>
    <w:rsid w:val="00752B99"/>
    <w:rsid w:val="00754368"/>
    <w:rsid w:val="00756EA8"/>
    <w:rsid w:val="007726AB"/>
    <w:rsid w:val="0077691A"/>
    <w:rsid w:val="00785E5E"/>
    <w:rsid w:val="00787A8D"/>
    <w:rsid w:val="0079037E"/>
    <w:rsid w:val="007905C9"/>
    <w:rsid w:val="0079255B"/>
    <w:rsid w:val="007925A2"/>
    <w:rsid w:val="007928E1"/>
    <w:rsid w:val="007A11D9"/>
    <w:rsid w:val="007A497F"/>
    <w:rsid w:val="007B482A"/>
    <w:rsid w:val="007B6769"/>
    <w:rsid w:val="007C26C7"/>
    <w:rsid w:val="007C43E5"/>
    <w:rsid w:val="007D0B10"/>
    <w:rsid w:val="007D1A1A"/>
    <w:rsid w:val="007D2B51"/>
    <w:rsid w:val="007D58D7"/>
    <w:rsid w:val="007E0783"/>
    <w:rsid w:val="007E25DD"/>
    <w:rsid w:val="007F29DE"/>
    <w:rsid w:val="007F43D2"/>
    <w:rsid w:val="007F56CE"/>
    <w:rsid w:val="007F5E81"/>
    <w:rsid w:val="007F6048"/>
    <w:rsid w:val="007F63BB"/>
    <w:rsid w:val="0080064E"/>
    <w:rsid w:val="00803C31"/>
    <w:rsid w:val="00804CDE"/>
    <w:rsid w:val="00807C0D"/>
    <w:rsid w:val="008107A3"/>
    <w:rsid w:val="008116D4"/>
    <w:rsid w:val="00812CB2"/>
    <w:rsid w:val="00814751"/>
    <w:rsid w:val="00815907"/>
    <w:rsid w:val="00815A12"/>
    <w:rsid w:val="00816C43"/>
    <w:rsid w:val="00816E69"/>
    <w:rsid w:val="00817E96"/>
    <w:rsid w:val="008208FC"/>
    <w:rsid w:val="00822999"/>
    <w:rsid w:val="00823B96"/>
    <w:rsid w:val="00825D27"/>
    <w:rsid w:val="0082664F"/>
    <w:rsid w:val="00827B3C"/>
    <w:rsid w:val="00831DD7"/>
    <w:rsid w:val="00832218"/>
    <w:rsid w:val="00833B17"/>
    <w:rsid w:val="00833E9B"/>
    <w:rsid w:val="008358AA"/>
    <w:rsid w:val="00843766"/>
    <w:rsid w:val="00844970"/>
    <w:rsid w:val="0084513E"/>
    <w:rsid w:val="0085030C"/>
    <w:rsid w:val="008511AD"/>
    <w:rsid w:val="00852FCE"/>
    <w:rsid w:val="00854B51"/>
    <w:rsid w:val="00862923"/>
    <w:rsid w:val="00866534"/>
    <w:rsid w:val="00866973"/>
    <w:rsid w:val="008709B7"/>
    <w:rsid w:val="00880167"/>
    <w:rsid w:val="00881324"/>
    <w:rsid w:val="008837F6"/>
    <w:rsid w:val="00884304"/>
    <w:rsid w:val="0088668D"/>
    <w:rsid w:val="008871EB"/>
    <w:rsid w:val="00892603"/>
    <w:rsid w:val="00896550"/>
    <w:rsid w:val="0089700F"/>
    <w:rsid w:val="008A00AB"/>
    <w:rsid w:val="008A2AC3"/>
    <w:rsid w:val="008A5329"/>
    <w:rsid w:val="008A7606"/>
    <w:rsid w:val="008B0C58"/>
    <w:rsid w:val="008B1582"/>
    <w:rsid w:val="008B18B8"/>
    <w:rsid w:val="008B6D1D"/>
    <w:rsid w:val="008C05DD"/>
    <w:rsid w:val="008C064E"/>
    <w:rsid w:val="008C2641"/>
    <w:rsid w:val="008C3098"/>
    <w:rsid w:val="008C394E"/>
    <w:rsid w:val="008C6D95"/>
    <w:rsid w:val="008D10F4"/>
    <w:rsid w:val="008D23E9"/>
    <w:rsid w:val="008D4AD1"/>
    <w:rsid w:val="008D5410"/>
    <w:rsid w:val="008D5E6F"/>
    <w:rsid w:val="008D625D"/>
    <w:rsid w:val="008E0658"/>
    <w:rsid w:val="008E27A1"/>
    <w:rsid w:val="008E63AE"/>
    <w:rsid w:val="008F0974"/>
    <w:rsid w:val="008F1C6B"/>
    <w:rsid w:val="008F6083"/>
    <w:rsid w:val="00902BAF"/>
    <w:rsid w:val="009113C3"/>
    <w:rsid w:val="009118C4"/>
    <w:rsid w:val="0091266E"/>
    <w:rsid w:val="0091792B"/>
    <w:rsid w:val="00917EDD"/>
    <w:rsid w:val="00920920"/>
    <w:rsid w:val="00922761"/>
    <w:rsid w:val="00923A7E"/>
    <w:rsid w:val="00932D9B"/>
    <w:rsid w:val="00936107"/>
    <w:rsid w:val="0094236B"/>
    <w:rsid w:val="009478B2"/>
    <w:rsid w:val="00950A1D"/>
    <w:rsid w:val="009526FA"/>
    <w:rsid w:val="009527C0"/>
    <w:rsid w:val="00953CD2"/>
    <w:rsid w:val="0095419A"/>
    <w:rsid w:val="00956425"/>
    <w:rsid w:val="00957974"/>
    <w:rsid w:val="00960EFD"/>
    <w:rsid w:val="00962102"/>
    <w:rsid w:val="0096256E"/>
    <w:rsid w:val="00963F02"/>
    <w:rsid w:val="00972A42"/>
    <w:rsid w:val="00975E8E"/>
    <w:rsid w:val="00983BCA"/>
    <w:rsid w:val="00986599"/>
    <w:rsid w:val="0098659F"/>
    <w:rsid w:val="009906BB"/>
    <w:rsid w:val="009908DF"/>
    <w:rsid w:val="00991A80"/>
    <w:rsid w:val="009957C1"/>
    <w:rsid w:val="00995ACF"/>
    <w:rsid w:val="009A14F0"/>
    <w:rsid w:val="009A2557"/>
    <w:rsid w:val="009A3B51"/>
    <w:rsid w:val="009A3B54"/>
    <w:rsid w:val="009B196D"/>
    <w:rsid w:val="009B2D28"/>
    <w:rsid w:val="009B2E02"/>
    <w:rsid w:val="009B65CA"/>
    <w:rsid w:val="009B7B3C"/>
    <w:rsid w:val="009C0A1E"/>
    <w:rsid w:val="009C3F6F"/>
    <w:rsid w:val="009C42EE"/>
    <w:rsid w:val="009D014B"/>
    <w:rsid w:val="009D1092"/>
    <w:rsid w:val="009D29C0"/>
    <w:rsid w:val="009D34FB"/>
    <w:rsid w:val="009D42E3"/>
    <w:rsid w:val="009D4A10"/>
    <w:rsid w:val="009D5A2F"/>
    <w:rsid w:val="009D722B"/>
    <w:rsid w:val="009D7FCE"/>
    <w:rsid w:val="009E400D"/>
    <w:rsid w:val="009E4745"/>
    <w:rsid w:val="009E655A"/>
    <w:rsid w:val="009E7347"/>
    <w:rsid w:val="009F18B4"/>
    <w:rsid w:val="009F3048"/>
    <w:rsid w:val="009F378B"/>
    <w:rsid w:val="009F4D10"/>
    <w:rsid w:val="009F5507"/>
    <w:rsid w:val="009F56AB"/>
    <w:rsid w:val="009F70A6"/>
    <w:rsid w:val="00A018EF"/>
    <w:rsid w:val="00A04D20"/>
    <w:rsid w:val="00A06B71"/>
    <w:rsid w:val="00A076E7"/>
    <w:rsid w:val="00A129FF"/>
    <w:rsid w:val="00A12B8B"/>
    <w:rsid w:val="00A23FDE"/>
    <w:rsid w:val="00A30067"/>
    <w:rsid w:val="00A309D2"/>
    <w:rsid w:val="00A32EC2"/>
    <w:rsid w:val="00A34F13"/>
    <w:rsid w:val="00A35062"/>
    <w:rsid w:val="00A401F4"/>
    <w:rsid w:val="00A453B4"/>
    <w:rsid w:val="00A50F97"/>
    <w:rsid w:val="00A5199D"/>
    <w:rsid w:val="00A51CBD"/>
    <w:rsid w:val="00A51F01"/>
    <w:rsid w:val="00A5319E"/>
    <w:rsid w:val="00A569CF"/>
    <w:rsid w:val="00A70283"/>
    <w:rsid w:val="00A74511"/>
    <w:rsid w:val="00A749E5"/>
    <w:rsid w:val="00A8091A"/>
    <w:rsid w:val="00A8184B"/>
    <w:rsid w:val="00A87CFE"/>
    <w:rsid w:val="00A920E5"/>
    <w:rsid w:val="00A94DB9"/>
    <w:rsid w:val="00A9504E"/>
    <w:rsid w:val="00A97172"/>
    <w:rsid w:val="00AA0628"/>
    <w:rsid w:val="00AA2488"/>
    <w:rsid w:val="00AB4992"/>
    <w:rsid w:val="00AB4AA5"/>
    <w:rsid w:val="00AB5C9C"/>
    <w:rsid w:val="00AB6066"/>
    <w:rsid w:val="00AC085A"/>
    <w:rsid w:val="00AC3B62"/>
    <w:rsid w:val="00AC509C"/>
    <w:rsid w:val="00AC7351"/>
    <w:rsid w:val="00AD05BE"/>
    <w:rsid w:val="00AD2D1F"/>
    <w:rsid w:val="00AD4501"/>
    <w:rsid w:val="00AD6B41"/>
    <w:rsid w:val="00AD7CAF"/>
    <w:rsid w:val="00AE4CA5"/>
    <w:rsid w:val="00AE4FCC"/>
    <w:rsid w:val="00AF2699"/>
    <w:rsid w:val="00AF2D68"/>
    <w:rsid w:val="00AF2EF0"/>
    <w:rsid w:val="00AF473D"/>
    <w:rsid w:val="00B01DC7"/>
    <w:rsid w:val="00B103CD"/>
    <w:rsid w:val="00B124CF"/>
    <w:rsid w:val="00B13C07"/>
    <w:rsid w:val="00B227FD"/>
    <w:rsid w:val="00B236D5"/>
    <w:rsid w:val="00B309A2"/>
    <w:rsid w:val="00B31D0C"/>
    <w:rsid w:val="00B31E25"/>
    <w:rsid w:val="00B34B55"/>
    <w:rsid w:val="00B34CC3"/>
    <w:rsid w:val="00B35C74"/>
    <w:rsid w:val="00B42358"/>
    <w:rsid w:val="00B43E71"/>
    <w:rsid w:val="00B44A7A"/>
    <w:rsid w:val="00B45FC9"/>
    <w:rsid w:val="00B53436"/>
    <w:rsid w:val="00B538CC"/>
    <w:rsid w:val="00B6041A"/>
    <w:rsid w:val="00B648B2"/>
    <w:rsid w:val="00B65185"/>
    <w:rsid w:val="00B6567C"/>
    <w:rsid w:val="00B66D72"/>
    <w:rsid w:val="00B67160"/>
    <w:rsid w:val="00B67378"/>
    <w:rsid w:val="00B67537"/>
    <w:rsid w:val="00B7204F"/>
    <w:rsid w:val="00B80C24"/>
    <w:rsid w:val="00B91418"/>
    <w:rsid w:val="00B95172"/>
    <w:rsid w:val="00B95ED5"/>
    <w:rsid w:val="00B972B9"/>
    <w:rsid w:val="00BA0E76"/>
    <w:rsid w:val="00BA1F4C"/>
    <w:rsid w:val="00BB1BB5"/>
    <w:rsid w:val="00BC0036"/>
    <w:rsid w:val="00BC3215"/>
    <w:rsid w:val="00BC501E"/>
    <w:rsid w:val="00BC62E2"/>
    <w:rsid w:val="00BD2E05"/>
    <w:rsid w:val="00BD745C"/>
    <w:rsid w:val="00BE32E7"/>
    <w:rsid w:val="00BE4157"/>
    <w:rsid w:val="00BE43EE"/>
    <w:rsid w:val="00BE4C33"/>
    <w:rsid w:val="00BE6EAD"/>
    <w:rsid w:val="00BE6F20"/>
    <w:rsid w:val="00BF12F6"/>
    <w:rsid w:val="00BF1D5F"/>
    <w:rsid w:val="00BF479B"/>
    <w:rsid w:val="00BF593C"/>
    <w:rsid w:val="00BF6E77"/>
    <w:rsid w:val="00BF704B"/>
    <w:rsid w:val="00C01062"/>
    <w:rsid w:val="00C01484"/>
    <w:rsid w:val="00C01EF4"/>
    <w:rsid w:val="00C104D7"/>
    <w:rsid w:val="00C11120"/>
    <w:rsid w:val="00C11665"/>
    <w:rsid w:val="00C170C0"/>
    <w:rsid w:val="00C219BE"/>
    <w:rsid w:val="00C22C26"/>
    <w:rsid w:val="00C27CE0"/>
    <w:rsid w:val="00C305B0"/>
    <w:rsid w:val="00C3079B"/>
    <w:rsid w:val="00C335C2"/>
    <w:rsid w:val="00C40366"/>
    <w:rsid w:val="00C41B87"/>
    <w:rsid w:val="00C43043"/>
    <w:rsid w:val="00C46C13"/>
    <w:rsid w:val="00C50108"/>
    <w:rsid w:val="00C510F6"/>
    <w:rsid w:val="00C51F8A"/>
    <w:rsid w:val="00C56645"/>
    <w:rsid w:val="00C60311"/>
    <w:rsid w:val="00C60B1A"/>
    <w:rsid w:val="00C654A2"/>
    <w:rsid w:val="00C65A88"/>
    <w:rsid w:val="00C75069"/>
    <w:rsid w:val="00C762E1"/>
    <w:rsid w:val="00C817B9"/>
    <w:rsid w:val="00C81810"/>
    <w:rsid w:val="00C93C33"/>
    <w:rsid w:val="00CA0094"/>
    <w:rsid w:val="00CA2429"/>
    <w:rsid w:val="00CA300C"/>
    <w:rsid w:val="00CA3727"/>
    <w:rsid w:val="00CA5D92"/>
    <w:rsid w:val="00CB0B21"/>
    <w:rsid w:val="00CB1981"/>
    <w:rsid w:val="00CC2F7B"/>
    <w:rsid w:val="00CC30F4"/>
    <w:rsid w:val="00CC3984"/>
    <w:rsid w:val="00CC4BBF"/>
    <w:rsid w:val="00CC63FB"/>
    <w:rsid w:val="00CC649E"/>
    <w:rsid w:val="00CC734F"/>
    <w:rsid w:val="00CD0166"/>
    <w:rsid w:val="00CD0CC9"/>
    <w:rsid w:val="00CE0258"/>
    <w:rsid w:val="00CE286F"/>
    <w:rsid w:val="00CE2BB2"/>
    <w:rsid w:val="00CE349E"/>
    <w:rsid w:val="00CE72A7"/>
    <w:rsid w:val="00CE7E89"/>
    <w:rsid w:val="00CF0C28"/>
    <w:rsid w:val="00CF14B3"/>
    <w:rsid w:val="00CF1A93"/>
    <w:rsid w:val="00CF5100"/>
    <w:rsid w:val="00CF5898"/>
    <w:rsid w:val="00D003DE"/>
    <w:rsid w:val="00D01C86"/>
    <w:rsid w:val="00D04BB2"/>
    <w:rsid w:val="00D0523F"/>
    <w:rsid w:val="00D100BA"/>
    <w:rsid w:val="00D1277B"/>
    <w:rsid w:val="00D17E01"/>
    <w:rsid w:val="00D23C87"/>
    <w:rsid w:val="00D23CE3"/>
    <w:rsid w:val="00D245DE"/>
    <w:rsid w:val="00D309E0"/>
    <w:rsid w:val="00D31EC4"/>
    <w:rsid w:val="00D4531B"/>
    <w:rsid w:val="00D50C98"/>
    <w:rsid w:val="00D56C80"/>
    <w:rsid w:val="00D62CB0"/>
    <w:rsid w:val="00D63E0A"/>
    <w:rsid w:val="00D6449E"/>
    <w:rsid w:val="00D67491"/>
    <w:rsid w:val="00D676D5"/>
    <w:rsid w:val="00D7030A"/>
    <w:rsid w:val="00D75033"/>
    <w:rsid w:val="00D7764F"/>
    <w:rsid w:val="00D843DB"/>
    <w:rsid w:val="00D855B5"/>
    <w:rsid w:val="00D855E0"/>
    <w:rsid w:val="00D85927"/>
    <w:rsid w:val="00D90FDF"/>
    <w:rsid w:val="00D9195C"/>
    <w:rsid w:val="00D92CE5"/>
    <w:rsid w:val="00D9483E"/>
    <w:rsid w:val="00DA0F3C"/>
    <w:rsid w:val="00DA3C4E"/>
    <w:rsid w:val="00DB261A"/>
    <w:rsid w:val="00DB3906"/>
    <w:rsid w:val="00DB6C9D"/>
    <w:rsid w:val="00DB79A9"/>
    <w:rsid w:val="00DC1DA0"/>
    <w:rsid w:val="00DC6B1B"/>
    <w:rsid w:val="00DD07E8"/>
    <w:rsid w:val="00DE1B00"/>
    <w:rsid w:val="00DE5C10"/>
    <w:rsid w:val="00DE6576"/>
    <w:rsid w:val="00DE7844"/>
    <w:rsid w:val="00DF0076"/>
    <w:rsid w:val="00DF3579"/>
    <w:rsid w:val="00DF7581"/>
    <w:rsid w:val="00E0475D"/>
    <w:rsid w:val="00E07BA1"/>
    <w:rsid w:val="00E11F2F"/>
    <w:rsid w:val="00E13B9E"/>
    <w:rsid w:val="00E1618D"/>
    <w:rsid w:val="00E16658"/>
    <w:rsid w:val="00E171EE"/>
    <w:rsid w:val="00E17DD6"/>
    <w:rsid w:val="00E20FCF"/>
    <w:rsid w:val="00E22A12"/>
    <w:rsid w:val="00E24447"/>
    <w:rsid w:val="00E25D59"/>
    <w:rsid w:val="00E269A0"/>
    <w:rsid w:val="00E333D4"/>
    <w:rsid w:val="00E37DB9"/>
    <w:rsid w:val="00E413A6"/>
    <w:rsid w:val="00E43EE9"/>
    <w:rsid w:val="00E458A1"/>
    <w:rsid w:val="00E45FEC"/>
    <w:rsid w:val="00E46DBD"/>
    <w:rsid w:val="00E5157C"/>
    <w:rsid w:val="00E52E31"/>
    <w:rsid w:val="00E538E1"/>
    <w:rsid w:val="00E61F0B"/>
    <w:rsid w:val="00E624D1"/>
    <w:rsid w:val="00E644D9"/>
    <w:rsid w:val="00E748EB"/>
    <w:rsid w:val="00E75159"/>
    <w:rsid w:val="00E835D4"/>
    <w:rsid w:val="00E83D4E"/>
    <w:rsid w:val="00E8476D"/>
    <w:rsid w:val="00E85A10"/>
    <w:rsid w:val="00E911E3"/>
    <w:rsid w:val="00E9441C"/>
    <w:rsid w:val="00E969F6"/>
    <w:rsid w:val="00E96C53"/>
    <w:rsid w:val="00E97140"/>
    <w:rsid w:val="00EA1833"/>
    <w:rsid w:val="00EA3761"/>
    <w:rsid w:val="00EA426B"/>
    <w:rsid w:val="00EA5819"/>
    <w:rsid w:val="00EA6069"/>
    <w:rsid w:val="00EA6BD0"/>
    <w:rsid w:val="00EB0DDD"/>
    <w:rsid w:val="00EB1524"/>
    <w:rsid w:val="00EB49A4"/>
    <w:rsid w:val="00EB4ADF"/>
    <w:rsid w:val="00EC2C00"/>
    <w:rsid w:val="00EC535E"/>
    <w:rsid w:val="00EC68EA"/>
    <w:rsid w:val="00EC7260"/>
    <w:rsid w:val="00EC7435"/>
    <w:rsid w:val="00ED20FC"/>
    <w:rsid w:val="00ED2C7F"/>
    <w:rsid w:val="00ED48DD"/>
    <w:rsid w:val="00EE073F"/>
    <w:rsid w:val="00EE1F34"/>
    <w:rsid w:val="00EE2B80"/>
    <w:rsid w:val="00EE4B7E"/>
    <w:rsid w:val="00EE559D"/>
    <w:rsid w:val="00EE610E"/>
    <w:rsid w:val="00EF0862"/>
    <w:rsid w:val="00EF7E20"/>
    <w:rsid w:val="00F00087"/>
    <w:rsid w:val="00F0183A"/>
    <w:rsid w:val="00F03874"/>
    <w:rsid w:val="00F058C1"/>
    <w:rsid w:val="00F06198"/>
    <w:rsid w:val="00F06B7D"/>
    <w:rsid w:val="00F105DD"/>
    <w:rsid w:val="00F120BE"/>
    <w:rsid w:val="00F17AC1"/>
    <w:rsid w:val="00F216E1"/>
    <w:rsid w:val="00F2229A"/>
    <w:rsid w:val="00F267B5"/>
    <w:rsid w:val="00F319CE"/>
    <w:rsid w:val="00F31B46"/>
    <w:rsid w:val="00F34682"/>
    <w:rsid w:val="00F34906"/>
    <w:rsid w:val="00F36D17"/>
    <w:rsid w:val="00F36D85"/>
    <w:rsid w:val="00F4066E"/>
    <w:rsid w:val="00F41627"/>
    <w:rsid w:val="00F46397"/>
    <w:rsid w:val="00F47D17"/>
    <w:rsid w:val="00F53DA6"/>
    <w:rsid w:val="00F56DED"/>
    <w:rsid w:val="00F57E88"/>
    <w:rsid w:val="00F64A31"/>
    <w:rsid w:val="00F65544"/>
    <w:rsid w:val="00F66014"/>
    <w:rsid w:val="00F73F8E"/>
    <w:rsid w:val="00F75088"/>
    <w:rsid w:val="00F7698B"/>
    <w:rsid w:val="00F77B85"/>
    <w:rsid w:val="00F77E19"/>
    <w:rsid w:val="00F86C1C"/>
    <w:rsid w:val="00F913AD"/>
    <w:rsid w:val="00F9218E"/>
    <w:rsid w:val="00F95EAB"/>
    <w:rsid w:val="00F96350"/>
    <w:rsid w:val="00F9650D"/>
    <w:rsid w:val="00FA115D"/>
    <w:rsid w:val="00FA153A"/>
    <w:rsid w:val="00FB2FC2"/>
    <w:rsid w:val="00FC00AE"/>
    <w:rsid w:val="00FC44D5"/>
    <w:rsid w:val="00FC66AC"/>
    <w:rsid w:val="00FC6D14"/>
    <w:rsid w:val="00FD1291"/>
    <w:rsid w:val="00FD15C9"/>
    <w:rsid w:val="00FD58EB"/>
    <w:rsid w:val="00FD6410"/>
    <w:rsid w:val="00FD725F"/>
    <w:rsid w:val="00FE273E"/>
    <w:rsid w:val="00FE5C11"/>
    <w:rsid w:val="00FE618E"/>
    <w:rsid w:val="00FF2A4B"/>
    <w:rsid w:val="00FF2E82"/>
    <w:rsid w:val="00FF3C70"/>
    <w:rsid w:val="00FF7D84"/>
    <w:rsid w:val="05236CDC"/>
    <w:rsid w:val="07815683"/>
    <w:rsid w:val="0F1B7503"/>
    <w:rsid w:val="0FBA0549"/>
    <w:rsid w:val="14841879"/>
    <w:rsid w:val="1672269F"/>
    <w:rsid w:val="17D9030D"/>
    <w:rsid w:val="1A9269D8"/>
    <w:rsid w:val="1B5B320E"/>
    <w:rsid w:val="1B6B509E"/>
    <w:rsid w:val="1FAA5830"/>
    <w:rsid w:val="208C6B12"/>
    <w:rsid w:val="23F21382"/>
    <w:rsid w:val="243F3C65"/>
    <w:rsid w:val="24AE7A61"/>
    <w:rsid w:val="27AE2B7F"/>
    <w:rsid w:val="2C6A6425"/>
    <w:rsid w:val="2E2958D3"/>
    <w:rsid w:val="2EAC3A2A"/>
    <w:rsid w:val="302F52CB"/>
    <w:rsid w:val="32747DD5"/>
    <w:rsid w:val="33096DD0"/>
    <w:rsid w:val="384E3ECE"/>
    <w:rsid w:val="3B667E8D"/>
    <w:rsid w:val="3BA4630A"/>
    <w:rsid w:val="3DFB5088"/>
    <w:rsid w:val="3FDC7146"/>
    <w:rsid w:val="406B3765"/>
    <w:rsid w:val="411E6EBB"/>
    <w:rsid w:val="4290203A"/>
    <w:rsid w:val="440040A8"/>
    <w:rsid w:val="44114AB5"/>
    <w:rsid w:val="44EB054E"/>
    <w:rsid w:val="46AA7B4B"/>
    <w:rsid w:val="46F87E0D"/>
    <w:rsid w:val="4803505C"/>
    <w:rsid w:val="482270A8"/>
    <w:rsid w:val="4B201F2A"/>
    <w:rsid w:val="4BC973E3"/>
    <w:rsid w:val="4F1E6536"/>
    <w:rsid w:val="4FC37DA7"/>
    <w:rsid w:val="565859FC"/>
    <w:rsid w:val="5C494B37"/>
    <w:rsid w:val="6006762B"/>
    <w:rsid w:val="63323BC9"/>
    <w:rsid w:val="64630F05"/>
    <w:rsid w:val="676A0D09"/>
    <w:rsid w:val="6A5D049E"/>
    <w:rsid w:val="6C484B8E"/>
    <w:rsid w:val="6CED3A62"/>
    <w:rsid w:val="6DAD31F1"/>
    <w:rsid w:val="6F4C2993"/>
    <w:rsid w:val="70005D96"/>
    <w:rsid w:val="70276920"/>
    <w:rsid w:val="70BE139A"/>
    <w:rsid w:val="72AF68E0"/>
    <w:rsid w:val="72ED0644"/>
    <w:rsid w:val="7669000E"/>
    <w:rsid w:val="7A172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qFormat="1" w:unhideWhenUsed="0" w:uiPriority="0" w:semiHidden="0"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Times New Roman"/>
      <w:b/>
      <w:color w:val="000000"/>
      <w:sz w:val="21"/>
      <w:lang w:val="en-US" w:eastAsia="zh-CN" w:bidi="ar-SA"/>
    </w:rPr>
  </w:style>
  <w:style w:type="paragraph" w:styleId="3">
    <w:name w:val="heading 1"/>
    <w:basedOn w:val="1"/>
    <w:next w:val="1"/>
    <w:link w:val="33"/>
    <w:qFormat/>
    <w:uiPriority w:val="0"/>
    <w:pPr>
      <w:keepNext/>
      <w:keepLines/>
      <w:spacing w:before="340" w:after="330" w:line="578" w:lineRule="auto"/>
      <w:outlineLvl w:val="0"/>
    </w:pPr>
    <w:rPr>
      <w:bCs/>
      <w:kern w:val="44"/>
      <w:sz w:val="44"/>
      <w:szCs w:val="44"/>
    </w:rPr>
  </w:style>
  <w:style w:type="paragraph" w:styleId="4">
    <w:name w:val="heading 2"/>
    <w:basedOn w:val="1"/>
    <w:next w:val="1"/>
    <w:link w:val="34"/>
    <w:qFormat/>
    <w:uiPriority w:val="9"/>
    <w:pPr>
      <w:keepNext/>
      <w:keepLines/>
      <w:spacing w:before="260" w:after="260" w:line="416" w:lineRule="auto"/>
      <w:outlineLvl w:val="1"/>
    </w:pPr>
    <w:rPr>
      <w:rFonts w:ascii="Arial" w:hAnsi="Arial" w:eastAsia="黑体"/>
      <w:bCs/>
      <w:sz w:val="32"/>
      <w:szCs w:val="32"/>
    </w:rPr>
  </w:style>
  <w:style w:type="paragraph" w:styleId="5">
    <w:name w:val="heading 3"/>
    <w:basedOn w:val="1"/>
    <w:next w:val="1"/>
    <w:link w:val="35"/>
    <w:qFormat/>
    <w:uiPriority w:val="0"/>
    <w:pPr>
      <w:keepNext/>
      <w:keepLines/>
      <w:spacing w:before="260" w:after="260" w:line="416" w:lineRule="auto"/>
      <w:outlineLvl w:val="2"/>
    </w:pPr>
    <w:rPr>
      <w:bCs/>
      <w:sz w:val="32"/>
      <w:szCs w:val="32"/>
    </w:rPr>
  </w:style>
  <w:style w:type="paragraph" w:styleId="6">
    <w:name w:val="heading 6"/>
    <w:basedOn w:val="1"/>
    <w:next w:val="1"/>
    <w:link w:val="36"/>
    <w:unhideWhenUsed/>
    <w:qFormat/>
    <w:uiPriority w:val="0"/>
    <w:pPr>
      <w:keepNext/>
      <w:keepLines/>
      <w:spacing w:before="240" w:after="64" w:line="320" w:lineRule="auto"/>
      <w:outlineLvl w:val="5"/>
    </w:pPr>
    <w:rPr>
      <w:rFonts w:ascii="Cambria" w:hAnsi="Cambria" w:eastAsia="宋体"/>
      <w:bCs/>
      <w:sz w:val="24"/>
      <w:szCs w:val="24"/>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41"/>
    <w:qFormat/>
    <w:uiPriority w:val="0"/>
    <w:rPr>
      <w:rFonts w:ascii="宋体" w:hAnsi="Courier New" w:cstheme="minorBidi"/>
      <w:kern w:val="2"/>
      <w:szCs w:val="22"/>
    </w:rPr>
  </w:style>
  <w:style w:type="paragraph" w:styleId="7">
    <w:name w:val="toc 7"/>
    <w:basedOn w:val="1"/>
    <w:next w:val="1"/>
    <w:qFormat/>
    <w:uiPriority w:val="0"/>
    <w:pPr>
      <w:ind w:left="2520" w:leftChars="1200"/>
    </w:pPr>
  </w:style>
  <w:style w:type="paragraph" w:styleId="8">
    <w:name w:val="Normal Indent"/>
    <w:basedOn w:val="1"/>
    <w:link w:val="139"/>
    <w:qFormat/>
    <w:uiPriority w:val="0"/>
    <w:pPr>
      <w:ind w:firstLine="420" w:firstLineChars="200"/>
    </w:pPr>
  </w:style>
  <w:style w:type="paragraph" w:styleId="9">
    <w:name w:val="Document Map"/>
    <w:basedOn w:val="1"/>
    <w:link w:val="37"/>
    <w:semiHidden/>
    <w:qFormat/>
    <w:uiPriority w:val="0"/>
    <w:pPr>
      <w:shd w:val="clear" w:color="auto" w:fill="000080"/>
    </w:pPr>
    <w:rPr>
      <w:rFonts w:ascii="Times New Roman" w:hAnsi="Times New Roman" w:eastAsia="宋体"/>
      <w:b w:val="0"/>
      <w:color w:val="auto"/>
      <w:kern w:val="2"/>
    </w:rPr>
  </w:style>
  <w:style w:type="paragraph" w:styleId="10">
    <w:name w:val="toa heading"/>
    <w:basedOn w:val="1"/>
    <w:next w:val="1"/>
    <w:qFormat/>
    <w:uiPriority w:val="0"/>
    <w:pPr>
      <w:spacing w:before="120"/>
    </w:pPr>
    <w:rPr>
      <w:rFonts w:ascii="Arial" w:hAnsi="Arial"/>
      <w:sz w:val="24"/>
    </w:rPr>
  </w:style>
  <w:style w:type="paragraph" w:styleId="11">
    <w:name w:val="annotation text"/>
    <w:basedOn w:val="1"/>
    <w:link w:val="38"/>
    <w:unhideWhenUsed/>
    <w:qFormat/>
    <w:uiPriority w:val="0"/>
    <w:pPr>
      <w:jc w:val="left"/>
    </w:pPr>
  </w:style>
  <w:style w:type="paragraph" w:styleId="12">
    <w:name w:val="Body Text"/>
    <w:basedOn w:val="1"/>
    <w:next w:val="13"/>
    <w:link w:val="39"/>
    <w:qFormat/>
    <w:uiPriority w:val="0"/>
    <w:pPr>
      <w:spacing w:after="120"/>
    </w:pPr>
    <w:rPr>
      <w:rFonts w:ascii="Times New Roman" w:hAnsi="Times New Roman" w:eastAsia="宋体"/>
      <w:b w:val="0"/>
      <w:color w:val="auto"/>
      <w:kern w:val="2"/>
    </w:rPr>
  </w:style>
  <w:style w:type="paragraph" w:styleId="13">
    <w:name w:val="Body Text First Indent"/>
    <w:basedOn w:val="12"/>
    <w:next w:val="14"/>
    <w:link w:val="49"/>
    <w:qFormat/>
    <w:uiPriority w:val="0"/>
    <w:pPr>
      <w:ind w:firstLine="420" w:firstLineChars="100"/>
    </w:pPr>
    <w:rPr>
      <w:rFonts w:ascii="仿宋_GB2312" w:hAnsi="宋体" w:eastAsia="仿宋_GB2312"/>
      <w:b/>
      <w:color w:val="000000"/>
      <w:kern w:val="0"/>
    </w:rPr>
  </w:style>
  <w:style w:type="paragraph" w:styleId="14">
    <w:name w:val="toc 6"/>
    <w:basedOn w:val="1"/>
    <w:next w:val="1"/>
    <w:qFormat/>
    <w:uiPriority w:val="0"/>
    <w:pPr>
      <w:ind w:left="1050"/>
      <w:jc w:val="left"/>
    </w:pPr>
    <w:rPr>
      <w:sz w:val="18"/>
      <w:szCs w:val="18"/>
    </w:rPr>
  </w:style>
  <w:style w:type="paragraph" w:styleId="15">
    <w:name w:val="Body Text Indent"/>
    <w:basedOn w:val="1"/>
    <w:link w:val="40"/>
    <w:qFormat/>
    <w:uiPriority w:val="0"/>
    <w:pPr>
      <w:spacing w:after="120"/>
      <w:ind w:left="420" w:leftChars="200"/>
    </w:pPr>
  </w:style>
  <w:style w:type="paragraph" w:styleId="16">
    <w:name w:val="Date"/>
    <w:basedOn w:val="1"/>
    <w:next w:val="1"/>
    <w:link w:val="42"/>
    <w:qFormat/>
    <w:uiPriority w:val="0"/>
    <w:pPr>
      <w:adjustRightInd w:val="0"/>
      <w:spacing w:line="360" w:lineRule="atLeast"/>
      <w:textAlignment w:val="baseline"/>
    </w:pPr>
    <w:rPr>
      <w:rFonts w:ascii="Times New Roman" w:hAnsi="Times New Roman" w:eastAsia="宋体"/>
      <w:b w:val="0"/>
      <w:color w:val="auto"/>
    </w:rPr>
  </w:style>
  <w:style w:type="paragraph" w:styleId="17">
    <w:name w:val="Body Text Indent 2"/>
    <w:basedOn w:val="1"/>
    <w:link w:val="43"/>
    <w:qFormat/>
    <w:uiPriority w:val="0"/>
    <w:pPr>
      <w:widowControl/>
      <w:spacing w:line="480" w:lineRule="atLeast"/>
      <w:ind w:firstLine="480"/>
    </w:pPr>
    <w:rPr>
      <w:rFonts w:ascii="宋体" w:cstheme="minorBidi"/>
      <w:kern w:val="2"/>
      <w:sz w:val="24"/>
      <w:szCs w:val="22"/>
    </w:rPr>
  </w:style>
  <w:style w:type="paragraph" w:styleId="18">
    <w:name w:val="Balloon Text"/>
    <w:basedOn w:val="1"/>
    <w:link w:val="44"/>
    <w:qFormat/>
    <w:uiPriority w:val="0"/>
    <w:rPr>
      <w:sz w:val="18"/>
    </w:rPr>
  </w:style>
  <w:style w:type="paragraph" w:styleId="19">
    <w:name w:val="footer"/>
    <w:basedOn w:val="1"/>
    <w:link w:val="45"/>
    <w:unhideWhenUsed/>
    <w:qFormat/>
    <w:uiPriority w:val="0"/>
    <w:pPr>
      <w:tabs>
        <w:tab w:val="center" w:pos="4153"/>
        <w:tab w:val="right" w:pos="8306"/>
      </w:tabs>
      <w:snapToGrid w:val="0"/>
      <w:jc w:val="left"/>
    </w:pPr>
    <w:rPr>
      <w:sz w:val="18"/>
      <w:szCs w:val="18"/>
    </w:rPr>
  </w:style>
  <w:style w:type="paragraph" w:styleId="20">
    <w:name w:val="header"/>
    <w:basedOn w:val="1"/>
    <w:link w:val="46"/>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pPr>
      <w:tabs>
        <w:tab w:val="right" w:leader="dot" w:pos="9118"/>
      </w:tabs>
      <w:spacing w:line="400" w:lineRule="exact"/>
    </w:pPr>
    <w:rPr>
      <w:rFonts w:ascii="宋体" w:eastAsia="宋体"/>
      <w:color w:val="auto"/>
      <w:kern w:val="2"/>
      <w:sz w:val="22"/>
      <w:szCs w:val="22"/>
    </w:rPr>
  </w:style>
  <w:style w:type="paragraph" w:styleId="22">
    <w:name w:val="Body Text Indent 3"/>
    <w:basedOn w:val="1"/>
    <w:link w:val="47"/>
    <w:qFormat/>
    <w:uiPriority w:val="0"/>
    <w:pPr>
      <w:spacing w:after="120"/>
      <w:ind w:left="420" w:leftChars="200"/>
    </w:pPr>
    <w:rPr>
      <w:sz w:val="16"/>
    </w:rPr>
  </w:style>
  <w:style w:type="paragraph" w:styleId="23">
    <w:name w:val="Normal (Web)"/>
    <w:basedOn w:val="1"/>
    <w:unhideWhenUsed/>
    <w:qFormat/>
    <w:uiPriority w:val="99"/>
    <w:pPr>
      <w:widowControl/>
      <w:spacing w:before="100" w:beforeAutospacing="1" w:after="100" w:afterAutospacing="1"/>
      <w:jc w:val="left"/>
    </w:pPr>
    <w:rPr>
      <w:rFonts w:ascii="宋体" w:eastAsia="宋体" w:cs="宋体"/>
      <w:b w:val="0"/>
      <w:color w:val="auto"/>
      <w:sz w:val="24"/>
      <w:szCs w:val="24"/>
    </w:rPr>
  </w:style>
  <w:style w:type="paragraph" w:styleId="24">
    <w:name w:val="Title"/>
    <w:basedOn w:val="1"/>
    <w:next w:val="1"/>
    <w:link w:val="141"/>
    <w:qFormat/>
    <w:uiPriority w:val="0"/>
    <w:pPr>
      <w:spacing w:before="240" w:after="60"/>
      <w:jc w:val="center"/>
      <w:outlineLvl w:val="0"/>
    </w:pPr>
    <w:rPr>
      <w:rFonts w:ascii="Arial" w:hAnsi="Arial" w:cs="Arial" w:eastAsiaTheme="minorEastAsia"/>
      <w:bCs/>
      <w:sz w:val="32"/>
      <w:szCs w:val="32"/>
    </w:rPr>
  </w:style>
  <w:style w:type="paragraph" w:styleId="25">
    <w:name w:val="annotation subject"/>
    <w:basedOn w:val="11"/>
    <w:next w:val="11"/>
    <w:link w:val="48"/>
    <w:unhideWhenUsed/>
    <w:qFormat/>
    <w:uiPriority w:val="0"/>
    <w:rPr>
      <w:rFonts w:cstheme="minorBidi"/>
      <w:bCs/>
      <w:kern w:val="2"/>
      <w:szCs w:val="22"/>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0"/>
    <w:rPr>
      <w:b/>
    </w:rPr>
  </w:style>
  <w:style w:type="character" w:styleId="30">
    <w:name w:val="page number"/>
    <w:basedOn w:val="28"/>
    <w:qFormat/>
    <w:uiPriority w:val="0"/>
  </w:style>
  <w:style w:type="character" w:styleId="31">
    <w:name w:val="Hyperlink"/>
    <w:qFormat/>
    <w:uiPriority w:val="0"/>
    <w:rPr>
      <w:color w:val="0000FF"/>
      <w:u w:val="single"/>
    </w:rPr>
  </w:style>
  <w:style w:type="character" w:styleId="32">
    <w:name w:val="annotation reference"/>
    <w:unhideWhenUsed/>
    <w:qFormat/>
    <w:uiPriority w:val="0"/>
    <w:rPr>
      <w:sz w:val="21"/>
      <w:szCs w:val="21"/>
    </w:rPr>
  </w:style>
  <w:style w:type="character" w:customStyle="1" w:styleId="33">
    <w:name w:val="标题 1 Char"/>
    <w:basedOn w:val="28"/>
    <w:link w:val="3"/>
    <w:qFormat/>
    <w:uiPriority w:val="0"/>
    <w:rPr>
      <w:rFonts w:ascii="仿宋_GB2312" w:hAnsi="宋体" w:eastAsia="仿宋_GB2312" w:cs="Times New Roman"/>
      <w:b/>
      <w:bCs/>
      <w:color w:val="000000"/>
      <w:kern w:val="44"/>
      <w:sz w:val="44"/>
      <w:szCs w:val="44"/>
    </w:rPr>
  </w:style>
  <w:style w:type="character" w:customStyle="1" w:styleId="34">
    <w:name w:val="标题 2 Char"/>
    <w:basedOn w:val="28"/>
    <w:link w:val="4"/>
    <w:qFormat/>
    <w:uiPriority w:val="0"/>
    <w:rPr>
      <w:rFonts w:ascii="Arial" w:hAnsi="Arial" w:eastAsia="黑体" w:cs="Times New Roman"/>
      <w:b/>
      <w:bCs/>
      <w:color w:val="000000"/>
      <w:kern w:val="0"/>
      <w:sz w:val="32"/>
      <w:szCs w:val="32"/>
    </w:rPr>
  </w:style>
  <w:style w:type="character" w:customStyle="1" w:styleId="35">
    <w:name w:val="标题 3 Char"/>
    <w:basedOn w:val="28"/>
    <w:link w:val="5"/>
    <w:qFormat/>
    <w:uiPriority w:val="0"/>
    <w:rPr>
      <w:rFonts w:ascii="仿宋_GB2312" w:hAnsi="宋体" w:eastAsia="仿宋_GB2312" w:cs="Times New Roman"/>
      <w:b/>
      <w:bCs/>
      <w:color w:val="000000"/>
      <w:kern w:val="0"/>
      <w:sz w:val="32"/>
      <w:szCs w:val="32"/>
    </w:rPr>
  </w:style>
  <w:style w:type="character" w:customStyle="1" w:styleId="36">
    <w:name w:val="标题 6 Char"/>
    <w:basedOn w:val="28"/>
    <w:link w:val="6"/>
    <w:semiHidden/>
    <w:qFormat/>
    <w:uiPriority w:val="0"/>
    <w:rPr>
      <w:rFonts w:ascii="Cambria" w:hAnsi="Cambria" w:eastAsia="宋体" w:cs="Times New Roman"/>
      <w:b/>
      <w:bCs/>
      <w:color w:val="000000"/>
      <w:kern w:val="0"/>
      <w:sz w:val="24"/>
      <w:szCs w:val="24"/>
    </w:rPr>
  </w:style>
  <w:style w:type="character" w:customStyle="1" w:styleId="37">
    <w:name w:val="文档结构图 Char1"/>
    <w:basedOn w:val="28"/>
    <w:link w:val="9"/>
    <w:semiHidden/>
    <w:qFormat/>
    <w:uiPriority w:val="0"/>
    <w:rPr>
      <w:rFonts w:ascii="Times New Roman" w:hAnsi="Times New Roman" w:eastAsia="宋体" w:cs="Times New Roman"/>
      <w:szCs w:val="20"/>
      <w:shd w:val="clear" w:color="auto" w:fill="000080"/>
    </w:rPr>
  </w:style>
  <w:style w:type="character" w:customStyle="1" w:styleId="38">
    <w:name w:val="批注文字 Char1"/>
    <w:basedOn w:val="28"/>
    <w:link w:val="11"/>
    <w:semiHidden/>
    <w:qFormat/>
    <w:uiPriority w:val="99"/>
    <w:rPr>
      <w:rFonts w:ascii="仿宋_GB2312" w:hAnsi="宋体" w:eastAsia="仿宋_GB2312" w:cs="Times New Roman"/>
      <w:b/>
      <w:color w:val="000000"/>
      <w:kern w:val="0"/>
      <w:szCs w:val="20"/>
    </w:rPr>
  </w:style>
  <w:style w:type="character" w:customStyle="1" w:styleId="39">
    <w:name w:val="正文文本 Char"/>
    <w:basedOn w:val="28"/>
    <w:link w:val="12"/>
    <w:qFormat/>
    <w:uiPriority w:val="0"/>
    <w:rPr>
      <w:rFonts w:ascii="Times New Roman" w:hAnsi="Times New Roman" w:eastAsia="宋体" w:cs="Times New Roman"/>
      <w:szCs w:val="20"/>
    </w:rPr>
  </w:style>
  <w:style w:type="character" w:customStyle="1" w:styleId="40">
    <w:name w:val="正文文本缩进 Char"/>
    <w:basedOn w:val="28"/>
    <w:link w:val="15"/>
    <w:qFormat/>
    <w:uiPriority w:val="0"/>
    <w:rPr>
      <w:rFonts w:ascii="仿宋_GB2312" w:hAnsi="宋体" w:eastAsia="仿宋_GB2312" w:cs="Times New Roman"/>
      <w:b/>
      <w:color w:val="000000"/>
      <w:kern w:val="0"/>
      <w:szCs w:val="20"/>
    </w:rPr>
  </w:style>
  <w:style w:type="character" w:customStyle="1" w:styleId="41">
    <w:name w:val="纯文本 Char2"/>
    <w:basedOn w:val="28"/>
    <w:link w:val="2"/>
    <w:semiHidden/>
    <w:qFormat/>
    <w:uiPriority w:val="99"/>
    <w:rPr>
      <w:rFonts w:ascii="宋体" w:hAnsi="Courier New" w:eastAsia="宋体" w:cs="Courier New"/>
      <w:b/>
      <w:color w:val="000000"/>
      <w:kern w:val="0"/>
      <w:szCs w:val="21"/>
    </w:rPr>
  </w:style>
  <w:style w:type="character" w:customStyle="1" w:styleId="42">
    <w:name w:val="日期 Char"/>
    <w:basedOn w:val="28"/>
    <w:link w:val="16"/>
    <w:qFormat/>
    <w:uiPriority w:val="0"/>
    <w:rPr>
      <w:rFonts w:ascii="Times New Roman" w:hAnsi="Times New Roman" w:eastAsia="宋体" w:cs="Times New Roman"/>
      <w:kern w:val="0"/>
      <w:szCs w:val="20"/>
    </w:rPr>
  </w:style>
  <w:style w:type="character" w:customStyle="1" w:styleId="43">
    <w:name w:val="正文文本缩进 2 Char1"/>
    <w:basedOn w:val="28"/>
    <w:link w:val="17"/>
    <w:semiHidden/>
    <w:qFormat/>
    <w:uiPriority w:val="99"/>
    <w:rPr>
      <w:rFonts w:ascii="仿宋_GB2312" w:hAnsi="宋体" w:eastAsia="仿宋_GB2312" w:cs="Times New Roman"/>
      <w:b/>
      <w:color w:val="000000"/>
      <w:kern w:val="0"/>
      <w:szCs w:val="20"/>
    </w:rPr>
  </w:style>
  <w:style w:type="character" w:customStyle="1" w:styleId="44">
    <w:name w:val="批注框文本 Char"/>
    <w:basedOn w:val="28"/>
    <w:link w:val="18"/>
    <w:qFormat/>
    <w:uiPriority w:val="0"/>
    <w:rPr>
      <w:rFonts w:ascii="仿宋_GB2312" w:hAnsi="宋体" w:eastAsia="仿宋_GB2312" w:cs="Times New Roman"/>
      <w:b/>
      <w:color w:val="000000"/>
      <w:kern w:val="0"/>
      <w:sz w:val="18"/>
      <w:szCs w:val="20"/>
    </w:rPr>
  </w:style>
  <w:style w:type="character" w:customStyle="1" w:styleId="45">
    <w:name w:val="页脚 Char"/>
    <w:basedOn w:val="28"/>
    <w:link w:val="19"/>
    <w:qFormat/>
    <w:uiPriority w:val="0"/>
    <w:rPr>
      <w:sz w:val="18"/>
      <w:szCs w:val="18"/>
    </w:rPr>
  </w:style>
  <w:style w:type="character" w:customStyle="1" w:styleId="46">
    <w:name w:val="页眉 Char"/>
    <w:basedOn w:val="28"/>
    <w:link w:val="20"/>
    <w:qFormat/>
    <w:uiPriority w:val="0"/>
    <w:rPr>
      <w:sz w:val="18"/>
      <w:szCs w:val="18"/>
    </w:rPr>
  </w:style>
  <w:style w:type="character" w:customStyle="1" w:styleId="47">
    <w:name w:val="正文文本缩进 3 Char"/>
    <w:basedOn w:val="28"/>
    <w:link w:val="22"/>
    <w:qFormat/>
    <w:uiPriority w:val="0"/>
    <w:rPr>
      <w:rFonts w:ascii="仿宋_GB2312" w:hAnsi="宋体" w:eastAsia="仿宋_GB2312" w:cs="Times New Roman"/>
      <w:b/>
      <w:color w:val="000000"/>
      <w:kern w:val="0"/>
      <w:sz w:val="16"/>
      <w:szCs w:val="20"/>
    </w:rPr>
  </w:style>
  <w:style w:type="character" w:customStyle="1" w:styleId="48">
    <w:name w:val="批注主题 Char1"/>
    <w:basedOn w:val="38"/>
    <w:link w:val="25"/>
    <w:qFormat/>
    <w:uiPriority w:val="99"/>
    <w:rPr>
      <w:rFonts w:ascii="仿宋_GB2312" w:hAnsi="宋体" w:eastAsia="仿宋_GB2312" w:cs="Times New Roman"/>
      <w:bCs/>
      <w:color w:val="000000"/>
      <w:kern w:val="0"/>
      <w:szCs w:val="20"/>
    </w:rPr>
  </w:style>
  <w:style w:type="character" w:customStyle="1" w:styleId="49">
    <w:name w:val="正文首行缩进 Char"/>
    <w:basedOn w:val="39"/>
    <w:link w:val="13"/>
    <w:qFormat/>
    <w:uiPriority w:val="0"/>
    <w:rPr>
      <w:rFonts w:ascii="仿宋_GB2312" w:hAnsi="宋体" w:eastAsia="仿宋_GB2312" w:cs="Times New Roman"/>
      <w:b/>
      <w:color w:val="000000"/>
      <w:kern w:val="0"/>
      <w:szCs w:val="20"/>
    </w:rPr>
  </w:style>
  <w:style w:type="character" w:customStyle="1" w:styleId="50">
    <w:name w:val="纯文本 Char1"/>
    <w:qFormat/>
    <w:uiPriority w:val="0"/>
    <w:rPr>
      <w:rFonts w:ascii="宋体" w:hAnsi="Courier New" w:eastAsia="仿宋_GB2312"/>
      <w:b/>
      <w:color w:val="000000"/>
      <w:sz w:val="21"/>
      <w:lang w:val="en-US" w:eastAsia="zh-CN" w:bidi="ar-SA"/>
    </w:rPr>
  </w:style>
  <w:style w:type="character" w:customStyle="1" w:styleId="51">
    <w:name w:val="@他"/>
    <w:unhideWhenUsed/>
    <w:qFormat/>
    <w:uiPriority w:val="99"/>
    <w:rPr>
      <w:color w:val="2B579A"/>
      <w:shd w:val="clear" w:color="auto" w:fill="E6E6E6"/>
    </w:rPr>
  </w:style>
  <w:style w:type="character" w:customStyle="1" w:styleId="52">
    <w:name w:val="正文文本缩进 2 Char"/>
    <w:qFormat/>
    <w:locked/>
    <w:uiPriority w:val="0"/>
    <w:rPr>
      <w:rFonts w:ascii="宋体" w:hAnsi="宋体" w:eastAsia="仿宋_GB2312"/>
      <w:b/>
      <w:color w:val="000000"/>
      <w:sz w:val="24"/>
    </w:rPr>
  </w:style>
  <w:style w:type="character" w:customStyle="1" w:styleId="53">
    <w:name w:val="apple-converted-space"/>
    <w:qFormat/>
    <w:uiPriority w:val="0"/>
  </w:style>
  <w:style w:type="character" w:customStyle="1" w:styleId="54">
    <w:name w:val="标题 2 Char Char"/>
    <w:qFormat/>
    <w:uiPriority w:val="0"/>
    <w:rPr>
      <w:rFonts w:ascii="Arial" w:hAnsi="Arial" w:eastAsia="黑体"/>
      <w:b/>
      <w:bCs/>
      <w:color w:val="000000"/>
      <w:sz w:val="32"/>
      <w:szCs w:val="32"/>
      <w:lang w:val="en-US" w:eastAsia="zh-CN" w:bidi="ar-SA"/>
    </w:rPr>
  </w:style>
  <w:style w:type="character" w:customStyle="1" w:styleId="55">
    <w:name w:val="纯文本 Char"/>
    <w:qFormat/>
    <w:uiPriority w:val="0"/>
    <w:rPr>
      <w:rFonts w:ascii="宋体" w:hAnsi="Courier New" w:eastAsia="仿宋_GB2312"/>
      <w:b/>
      <w:color w:val="000000"/>
    </w:rPr>
  </w:style>
  <w:style w:type="character" w:customStyle="1" w:styleId="56">
    <w:name w:val="unnamed51"/>
    <w:qFormat/>
    <w:uiPriority w:val="0"/>
    <w:rPr>
      <w:sz w:val="22"/>
    </w:rPr>
  </w:style>
  <w:style w:type="character" w:customStyle="1" w:styleId="57">
    <w:name w:val="Char Char3"/>
    <w:qFormat/>
    <w:uiPriority w:val="0"/>
    <w:rPr>
      <w:rFonts w:ascii="宋体" w:hAnsi="Courier New"/>
      <w:kern w:val="2"/>
      <w:sz w:val="21"/>
      <w:lang w:bidi="ar-SA"/>
    </w:rPr>
  </w:style>
  <w:style w:type="character" w:customStyle="1" w:styleId="58">
    <w:name w:val="批注主题 Char"/>
    <w:qFormat/>
    <w:uiPriority w:val="0"/>
    <w:rPr>
      <w:rFonts w:ascii="仿宋_GB2312" w:hAnsi="宋体" w:eastAsia="仿宋_GB2312"/>
      <w:b/>
      <w:bCs/>
      <w:color w:val="000000"/>
    </w:rPr>
  </w:style>
  <w:style w:type="character" w:customStyle="1" w:styleId="59">
    <w:name w:val="普通文字 Char Char2"/>
    <w:qFormat/>
    <w:uiPriority w:val="0"/>
    <w:rPr>
      <w:rFonts w:ascii="宋体" w:hAnsi="Courier New" w:eastAsia="仿宋_GB2312"/>
      <w:b/>
      <w:color w:val="000000"/>
      <w:sz w:val="21"/>
      <w:lang w:val="en-US" w:eastAsia="zh-CN" w:bidi="ar-SA"/>
    </w:rPr>
  </w:style>
  <w:style w:type="character" w:customStyle="1" w:styleId="60">
    <w:name w:val="批注文字 Char"/>
    <w:semiHidden/>
    <w:qFormat/>
    <w:uiPriority w:val="0"/>
    <w:rPr>
      <w:rFonts w:ascii="仿宋_GB2312" w:hAnsi="宋体" w:eastAsia="仿宋_GB2312"/>
      <w:b/>
      <w:color w:val="000000"/>
      <w:sz w:val="21"/>
      <w:lang w:val="en-US" w:eastAsia="zh-CN" w:bidi="ar-SA"/>
    </w:rPr>
  </w:style>
  <w:style w:type="character" w:customStyle="1" w:styleId="61">
    <w:name w:val="正文缩进 Char"/>
    <w:link w:val="62"/>
    <w:qFormat/>
    <w:uiPriority w:val="0"/>
    <w:rPr>
      <w:rFonts w:ascii="Calibri" w:hAnsi="Calibri" w:eastAsia="宋体"/>
    </w:rPr>
  </w:style>
  <w:style w:type="paragraph" w:customStyle="1" w:styleId="62">
    <w:name w:val="正文缩进1"/>
    <w:basedOn w:val="1"/>
    <w:link w:val="61"/>
    <w:qFormat/>
    <w:uiPriority w:val="0"/>
    <w:pPr>
      <w:ind w:firstLine="420" w:firstLineChars="200"/>
    </w:pPr>
    <w:rPr>
      <w:rFonts w:ascii="Calibri" w:hAnsi="Calibri" w:eastAsia="宋体" w:cstheme="minorBidi"/>
      <w:b w:val="0"/>
      <w:color w:val="auto"/>
      <w:kern w:val="2"/>
      <w:szCs w:val="22"/>
    </w:rPr>
  </w:style>
  <w:style w:type="character" w:customStyle="1" w:styleId="63">
    <w:name w:val="Texte Char Char"/>
    <w:qFormat/>
    <w:locked/>
    <w:uiPriority w:val="0"/>
    <w:rPr>
      <w:rFonts w:ascii="宋体" w:hAnsi="Courier New" w:eastAsia="宋体"/>
      <w:kern w:val="2"/>
      <w:sz w:val="24"/>
      <w:lang w:val="en-US" w:eastAsia="zh-CN" w:bidi="ar-SA"/>
    </w:rPr>
  </w:style>
  <w:style w:type="character" w:customStyle="1" w:styleId="64">
    <w:name w:val="Plain Text Char1"/>
    <w:link w:val="65"/>
    <w:qFormat/>
    <w:uiPriority w:val="0"/>
    <w:rPr>
      <w:rFonts w:ascii="宋体" w:hAnsi="Courier New" w:eastAsia="宋体"/>
    </w:rPr>
  </w:style>
  <w:style w:type="paragraph" w:customStyle="1" w:styleId="65">
    <w:name w:val="纯文本1"/>
    <w:basedOn w:val="1"/>
    <w:link w:val="64"/>
    <w:qFormat/>
    <w:uiPriority w:val="0"/>
    <w:rPr>
      <w:rFonts w:ascii="宋体" w:hAnsi="Courier New" w:eastAsia="宋体" w:cstheme="minorBidi"/>
      <w:b w:val="0"/>
      <w:color w:val="auto"/>
      <w:kern w:val="2"/>
      <w:szCs w:val="22"/>
    </w:rPr>
  </w:style>
  <w:style w:type="character" w:customStyle="1" w:styleId="66">
    <w:name w:val="文档结构图 Char"/>
    <w:link w:val="67"/>
    <w:qFormat/>
    <w:uiPriority w:val="0"/>
    <w:rPr>
      <w:rFonts w:ascii="宋体" w:eastAsia="宋体"/>
      <w:sz w:val="18"/>
      <w:szCs w:val="18"/>
    </w:rPr>
  </w:style>
  <w:style w:type="paragraph" w:customStyle="1" w:styleId="67">
    <w:name w:val="文档结构图1"/>
    <w:basedOn w:val="1"/>
    <w:link w:val="66"/>
    <w:qFormat/>
    <w:uiPriority w:val="0"/>
    <w:rPr>
      <w:rFonts w:ascii="宋体" w:eastAsia="宋体" w:hAnsiTheme="minorHAnsi" w:cstheme="minorBidi"/>
      <w:b w:val="0"/>
      <w:color w:val="auto"/>
      <w:kern w:val="2"/>
      <w:sz w:val="18"/>
      <w:szCs w:val="18"/>
    </w:rPr>
  </w:style>
  <w:style w:type="character" w:customStyle="1" w:styleId="68">
    <w:name w:val="companytext"/>
    <w:basedOn w:val="28"/>
    <w:qFormat/>
    <w:uiPriority w:val="0"/>
  </w:style>
  <w:style w:type="character" w:customStyle="1" w:styleId="69">
    <w:name w:val="普通文字 Char Char5"/>
    <w:qFormat/>
    <w:uiPriority w:val="0"/>
    <w:rPr>
      <w:rFonts w:ascii="宋体" w:hAnsi="Courier New" w:eastAsia="仿宋_GB2312"/>
      <w:b/>
      <w:color w:val="000000"/>
      <w:sz w:val="21"/>
      <w:lang w:val="en-US" w:eastAsia="zh-CN" w:bidi="ar-SA"/>
    </w:rPr>
  </w:style>
  <w:style w:type="character" w:customStyle="1" w:styleId="70">
    <w:name w:val="样式 标题 1 + Arial Char"/>
    <w:link w:val="71"/>
    <w:qFormat/>
    <w:uiPriority w:val="0"/>
    <w:rPr>
      <w:rFonts w:ascii="Arial" w:hAnsi="Arial"/>
      <w:b/>
      <w:bCs/>
      <w:sz w:val="32"/>
      <w:szCs w:val="44"/>
    </w:rPr>
  </w:style>
  <w:style w:type="paragraph" w:customStyle="1" w:styleId="71">
    <w:name w:val="样式 标题 1 + Arial"/>
    <w:basedOn w:val="3"/>
    <w:link w:val="70"/>
    <w:qFormat/>
    <w:uiPriority w:val="0"/>
    <w:pPr>
      <w:snapToGrid w:val="0"/>
      <w:spacing w:before="0" w:after="0" w:line="360" w:lineRule="auto"/>
      <w:jc w:val="center"/>
    </w:pPr>
    <w:rPr>
      <w:rFonts w:ascii="Arial" w:hAnsi="Arial" w:eastAsiaTheme="minorEastAsia" w:cstheme="minorBidi"/>
      <w:color w:val="auto"/>
      <w:kern w:val="2"/>
      <w:sz w:val="32"/>
    </w:rPr>
  </w:style>
  <w:style w:type="paragraph" w:customStyle="1" w:styleId="72">
    <w:name w:val="Default"/>
    <w:qFormat/>
    <w:uiPriority w:val="0"/>
    <w:pPr>
      <w:widowControl w:val="0"/>
      <w:autoSpaceDE w:val="0"/>
      <w:autoSpaceDN w:val="0"/>
      <w:adjustRightInd w:val="0"/>
    </w:pPr>
    <w:rPr>
      <w:rFonts w:ascii="PMingLiU" w:hAnsi="Times New Roman" w:eastAsia="PMingLiU" w:cs="PMingLiU"/>
      <w:color w:val="000000"/>
      <w:sz w:val="24"/>
      <w:szCs w:val="24"/>
      <w:lang w:val="en-US" w:eastAsia="zh-CN" w:bidi="ar-SA"/>
    </w:rPr>
  </w:style>
  <w:style w:type="paragraph" w:customStyle="1" w:styleId="73">
    <w:name w:val="style18"/>
    <w:basedOn w:val="1"/>
    <w:qFormat/>
    <w:uiPriority w:val="0"/>
    <w:pPr>
      <w:widowControl/>
      <w:spacing w:before="100" w:beforeAutospacing="1" w:after="100" w:afterAutospacing="1"/>
      <w:jc w:val="left"/>
    </w:pPr>
    <w:rPr>
      <w:rFonts w:ascii="宋体" w:eastAsia="宋体" w:cs="宋体"/>
      <w:b w:val="0"/>
      <w:color w:val="auto"/>
      <w:sz w:val="24"/>
      <w:szCs w:val="24"/>
    </w:rPr>
  </w:style>
  <w:style w:type="paragraph" w:customStyle="1" w:styleId="74">
    <w:name w:val="Char Char Char Char Char Char Char Char Char Char"/>
    <w:basedOn w:val="9"/>
    <w:qFormat/>
    <w:uiPriority w:val="0"/>
  </w:style>
  <w:style w:type="paragraph" w:customStyle="1" w:styleId="75">
    <w:name w:val="RFI Heading 3rd Level"/>
    <w:basedOn w:val="1"/>
    <w:qFormat/>
    <w:uiPriority w:val="0"/>
    <w:pPr>
      <w:widowControl/>
      <w:tabs>
        <w:tab w:val="left" w:pos="720"/>
        <w:tab w:val="left" w:pos="1058"/>
      </w:tabs>
      <w:ind w:left="1058" w:hanging="425"/>
      <w:jc w:val="left"/>
    </w:pPr>
    <w:rPr>
      <w:rFonts w:ascii="Arial (W1)" w:hAnsi="Arial (W1)" w:eastAsia="宋体"/>
      <w:b w:val="0"/>
      <w:sz w:val="24"/>
      <w:szCs w:val="24"/>
      <w:lang w:eastAsia="en-US"/>
    </w:rPr>
  </w:style>
  <w:style w:type="paragraph" w:customStyle="1" w:styleId="76">
    <w:name w:val="Char Char6"/>
    <w:basedOn w:val="1"/>
    <w:qFormat/>
    <w:uiPriority w:val="0"/>
    <w:pPr>
      <w:tabs>
        <w:tab w:val="left" w:pos="425"/>
      </w:tabs>
      <w:ind w:left="420" w:leftChars="200" w:firstLine="270" w:firstLineChars="150"/>
    </w:pPr>
    <w:rPr>
      <w:rFonts w:ascii="Times New Roman" w:hAnsi="Times New Roman" w:eastAsia="宋体"/>
      <w:b w:val="0"/>
      <w:color w:val="auto"/>
      <w:kern w:val="2"/>
    </w:rPr>
  </w:style>
  <w:style w:type="paragraph" w:customStyle="1" w:styleId="77">
    <w:name w:val="Char Char Char Char Char Char Char Char Char Char Char Char Char"/>
    <w:basedOn w:val="1"/>
    <w:qFormat/>
    <w:uiPriority w:val="0"/>
    <w:pPr>
      <w:widowControl/>
      <w:spacing w:after="160" w:line="240" w:lineRule="exact"/>
      <w:jc w:val="left"/>
    </w:pPr>
    <w:rPr>
      <w:rFonts w:ascii="Verdana" w:hAnsi="Verdana" w:eastAsia="宋体"/>
      <w:b w:val="0"/>
      <w:color w:val="auto"/>
      <w:sz w:val="20"/>
      <w:lang w:eastAsia="en-US"/>
    </w:rPr>
  </w:style>
  <w:style w:type="paragraph" w:customStyle="1" w:styleId="78">
    <w:name w:val="RFI Heading 2nd Level"/>
    <w:basedOn w:val="1"/>
    <w:qFormat/>
    <w:uiPriority w:val="0"/>
    <w:pPr>
      <w:widowControl/>
      <w:numPr>
        <w:ilvl w:val="0"/>
        <w:numId w:val="1"/>
      </w:numPr>
      <w:tabs>
        <w:tab w:val="left" w:pos="720"/>
      </w:tabs>
      <w:jc w:val="left"/>
    </w:pPr>
    <w:rPr>
      <w:rFonts w:ascii="Arial (W1)" w:hAnsi="Arial (W1)" w:eastAsia="宋体"/>
      <w:bCs/>
      <w:color w:val="0000FF"/>
      <w:sz w:val="28"/>
      <w:szCs w:val="24"/>
      <w:lang w:eastAsia="en-US"/>
    </w:rPr>
  </w:style>
  <w:style w:type="paragraph" w:customStyle="1" w:styleId="79">
    <w:name w:val="Char1"/>
    <w:basedOn w:val="1"/>
    <w:qFormat/>
    <w:uiPriority w:val="0"/>
    <w:rPr>
      <w:rFonts w:hAnsi="Times New Roman"/>
      <w:color w:val="auto"/>
      <w:kern w:val="2"/>
      <w:sz w:val="32"/>
      <w:szCs w:val="32"/>
    </w:rPr>
  </w:style>
  <w:style w:type="paragraph" w:customStyle="1" w:styleId="80">
    <w:name w:val="Char1 Char Char Char Char Char Char"/>
    <w:basedOn w:val="1"/>
    <w:qFormat/>
    <w:uiPriority w:val="0"/>
    <w:rPr>
      <w:rFonts w:ascii="Tahoma" w:hAnsi="Tahoma" w:eastAsia="宋体"/>
      <w:b w:val="0"/>
      <w:color w:val="auto"/>
      <w:kern w:val="2"/>
      <w:sz w:val="24"/>
    </w:rPr>
  </w:style>
  <w:style w:type="paragraph" w:customStyle="1" w:styleId="81">
    <w:name w:val="_Style 19"/>
    <w:basedOn w:val="1"/>
    <w:qFormat/>
    <w:uiPriority w:val="0"/>
    <w:rPr>
      <w:rFonts w:cs="宋体"/>
      <w:bCs/>
      <w:szCs w:val="21"/>
    </w:rPr>
  </w:style>
  <w:style w:type="paragraph" w:customStyle="1" w:styleId="82">
    <w:name w:val="Char Char Char"/>
    <w:basedOn w:val="1"/>
    <w:qFormat/>
    <w:uiPriority w:val="0"/>
    <w:rPr>
      <w:rFonts w:ascii="Times New Roman" w:hAnsi="Times New Roman" w:eastAsia="宋体"/>
      <w:b w:val="0"/>
      <w:color w:val="auto"/>
      <w:kern w:val="2"/>
      <w:szCs w:val="24"/>
    </w:rPr>
  </w:style>
  <w:style w:type="paragraph" w:customStyle="1" w:styleId="83">
    <w:name w:val="Char Char Char Char Char Char Char"/>
    <w:basedOn w:val="1"/>
    <w:qFormat/>
    <w:uiPriority w:val="0"/>
    <w:pPr>
      <w:tabs>
        <w:tab w:val="left" w:pos="432"/>
      </w:tabs>
      <w:ind w:left="432" w:hanging="432"/>
    </w:pPr>
    <w:rPr>
      <w:rFonts w:ascii="Tahoma" w:hAnsi="Tahoma" w:eastAsia="宋体"/>
      <w:b w:val="0"/>
      <w:color w:val="auto"/>
      <w:kern w:val="2"/>
      <w:sz w:val="24"/>
    </w:rPr>
  </w:style>
  <w:style w:type="paragraph" w:customStyle="1" w:styleId="84">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5">
    <w:name w:val="Char Char12"/>
    <w:basedOn w:val="9"/>
    <w:qFormat/>
    <w:uiPriority w:val="0"/>
    <w:rPr>
      <w:szCs w:val="24"/>
    </w:rPr>
  </w:style>
  <w:style w:type="paragraph" w:customStyle="1" w:styleId="86">
    <w:name w:val="Body Text(ch)"/>
    <w:basedOn w:val="1"/>
    <w:next w:val="12"/>
    <w:qFormat/>
    <w:uiPriority w:val="0"/>
    <w:pPr>
      <w:spacing w:line="500" w:lineRule="exact"/>
      <w:jc w:val="center"/>
    </w:pPr>
    <w:rPr>
      <w:rFonts w:ascii="Times New Roman" w:hAnsi="Times New Roman" w:eastAsia="宋体"/>
      <w:b w:val="0"/>
      <w:color w:val="auto"/>
      <w:kern w:val="2"/>
    </w:rPr>
  </w:style>
  <w:style w:type="paragraph" w:customStyle="1" w:styleId="87">
    <w:name w:val="列表1"/>
    <w:basedOn w:val="1"/>
    <w:qFormat/>
    <w:uiPriority w:val="0"/>
    <w:pPr>
      <w:numPr>
        <w:ilvl w:val="0"/>
        <w:numId w:val="2"/>
      </w:numPr>
      <w:tabs>
        <w:tab w:val="left" w:pos="840"/>
      </w:tabs>
      <w:spacing w:line="360" w:lineRule="auto"/>
      <w:jc w:val="left"/>
    </w:pPr>
    <w:rPr>
      <w:rFonts w:ascii="宋体" w:eastAsia="宋体"/>
      <w:b w:val="0"/>
      <w:color w:val="auto"/>
      <w:kern w:val="2"/>
      <w:sz w:val="24"/>
      <w:szCs w:val="24"/>
    </w:rPr>
  </w:style>
  <w:style w:type="paragraph" w:customStyle="1" w:styleId="88">
    <w:name w:val="Char Char7 Char"/>
    <w:basedOn w:val="1"/>
    <w:qFormat/>
    <w:uiPriority w:val="0"/>
    <w:pPr>
      <w:tabs>
        <w:tab w:val="left" w:pos="425"/>
      </w:tabs>
      <w:ind w:left="420" w:leftChars="200" w:firstLine="270" w:firstLineChars="150"/>
    </w:pPr>
    <w:rPr>
      <w:rFonts w:ascii="Times New Roman" w:hAnsi="Times New Roman" w:eastAsia="宋体"/>
      <w:b w:val="0"/>
      <w:color w:val="auto"/>
      <w:kern w:val="2"/>
      <w:szCs w:val="24"/>
    </w:rPr>
  </w:style>
  <w:style w:type="paragraph" w:customStyle="1" w:styleId="89">
    <w:name w:val="样式 正文缩进 + 首行缩进:  2 字符"/>
    <w:basedOn w:val="62"/>
    <w:qFormat/>
    <w:uiPriority w:val="0"/>
    <w:pPr>
      <w:spacing w:line="360" w:lineRule="auto"/>
      <w:ind w:firstLine="200"/>
    </w:pPr>
    <w:rPr>
      <w:rFonts w:ascii="Times New Roman" w:hAnsi="Times New Roman" w:cs="宋体"/>
      <w:sz w:val="24"/>
      <w:szCs w:val="20"/>
    </w:rPr>
  </w:style>
  <w:style w:type="paragraph" w:customStyle="1" w:styleId="90">
    <w:name w:val="防指正文"/>
    <w:basedOn w:val="1"/>
    <w:qFormat/>
    <w:uiPriority w:val="0"/>
    <w:pPr>
      <w:tabs>
        <w:tab w:val="left" w:pos="540"/>
      </w:tabs>
      <w:adjustRightInd w:val="0"/>
      <w:snapToGrid w:val="0"/>
      <w:spacing w:line="360" w:lineRule="auto"/>
      <w:ind w:firstLine="480" w:firstLineChars="200"/>
    </w:pPr>
    <w:rPr>
      <w:rFonts w:ascii="宋体"/>
      <w:bCs/>
      <w:kern w:val="2"/>
      <w:sz w:val="24"/>
      <w:szCs w:val="24"/>
    </w:rPr>
  </w:style>
  <w:style w:type="paragraph" w:customStyle="1" w:styleId="91">
    <w:name w:val="列出段落1"/>
    <w:basedOn w:val="1"/>
    <w:qFormat/>
    <w:uiPriority w:val="0"/>
    <w:pPr>
      <w:widowControl/>
      <w:ind w:firstLine="420" w:firstLineChars="200"/>
      <w:jc w:val="left"/>
    </w:pPr>
    <w:rPr>
      <w:rFonts w:ascii="Times New Roman" w:hAnsi="Times New Roman" w:eastAsia="宋体"/>
      <w:b w:val="0"/>
      <w:color w:val="auto"/>
      <w:sz w:val="24"/>
    </w:rPr>
  </w:style>
  <w:style w:type="paragraph" w:customStyle="1" w:styleId="92">
    <w:name w:val="Char Char7 Char11"/>
    <w:basedOn w:val="1"/>
    <w:qFormat/>
    <w:uiPriority w:val="0"/>
    <w:pPr>
      <w:tabs>
        <w:tab w:val="left" w:pos="425"/>
      </w:tabs>
      <w:ind w:left="420" w:leftChars="200" w:firstLine="270" w:firstLineChars="150"/>
    </w:pPr>
    <w:rPr>
      <w:rFonts w:ascii="Times New Roman" w:hAnsi="Times New Roman" w:eastAsia="宋体"/>
      <w:b w:val="0"/>
      <w:color w:val="auto"/>
      <w:kern w:val="2"/>
      <w:szCs w:val="24"/>
    </w:rPr>
  </w:style>
  <w:style w:type="paragraph" w:customStyle="1" w:styleId="93">
    <w:name w:val="Char Char Char Char"/>
    <w:basedOn w:val="1"/>
    <w:semiHidden/>
    <w:qFormat/>
    <w:uiPriority w:val="0"/>
    <w:pPr>
      <w:widowControl/>
      <w:spacing w:after="160" w:line="240" w:lineRule="exact"/>
      <w:jc w:val="left"/>
    </w:pPr>
    <w:rPr>
      <w:rFonts w:ascii="Verdana" w:hAnsi="Verdana" w:eastAsia="宋体"/>
      <w:b w:val="0"/>
      <w:color w:val="auto"/>
      <w:sz w:val="20"/>
      <w:lang w:eastAsia="en-US"/>
    </w:rPr>
  </w:style>
  <w:style w:type="paragraph" w:customStyle="1" w:styleId="9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olor w:val="auto"/>
      <w:sz w:val="28"/>
    </w:rPr>
  </w:style>
  <w:style w:type="paragraph" w:customStyle="1" w:styleId="95">
    <w:name w:val="标题 3 （加黑）"/>
    <w:basedOn w:val="5"/>
    <w:qFormat/>
    <w:uiPriority w:val="0"/>
    <w:pPr>
      <w:keepNext w:val="0"/>
      <w:spacing w:before="120" w:after="120" w:line="415" w:lineRule="auto"/>
      <w:ind w:left="354" w:hanging="354" w:hangingChars="150"/>
    </w:pPr>
    <w:rPr>
      <w:rFonts w:ascii="Times New Roman" w:hAnsi="Times New Roman" w:eastAsia="宋体"/>
      <w:color w:val="auto"/>
      <w:kern w:val="2"/>
      <w:sz w:val="24"/>
    </w:rPr>
  </w:style>
  <w:style w:type="paragraph" w:customStyle="1" w:styleId="96">
    <w:name w:val="Char1 Char Char Char"/>
    <w:basedOn w:val="1"/>
    <w:qFormat/>
    <w:uiPriority w:val="0"/>
    <w:rPr>
      <w:rFonts w:ascii="Tahoma" w:hAnsi="Tahoma" w:eastAsia="宋体"/>
      <w:b w:val="0"/>
      <w:color w:val="auto"/>
      <w:kern w:val="2"/>
      <w:sz w:val="24"/>
    </w:rPr>
  </w:style>
  <w:style w:type="paragraph" w:customStyle="1" w:styleId="97">
    <w:name w:val="Char Char2 Char"/>
    <w:basedOn w:val="1"/>
    <w:qFormat/>
    <w:uiPriority w:val="0"/>
    <w:pPr>
      <w:keepNext/>
      <w:keepLines/>
      <w:pageBreakBefore/>
      <w:tabs>
        <w:tab w:val="left" w:pos="845"/>
      </w:tabs>
      <w:ind w:left="845" w:hanging="420"/>
    </w:pPr>
  </w:style>
  <w:style w:type="paragraph" w:customStyle="1" w:styleId="98">
    <w:name w:val="Char1 Char Char Char11"/>
    <w:basedOn w:val="1"/>
    <w:qFormat/>
    <w:uiPriority w:val="0"/>
    <w:pPr>
      <w:widowControl/>
      <w:snapToGrid w:val="0"/>
      <w:spacing w:before="120" w:after="160" w:line="360" w:lineRule="auto"/>
      <w:ind w:right="-360"/>
      <w:jc w:val="left"/>
    </w:pPr>
  </w:style>
  <w:style w:type="paragraph" w:customStyle="1" w:styleId="99">
    <w:name w:val="表内文字"/>
    <w:basedOn w:val="1"/>
    <w:qFormat/>
    <w:uiPriority w:val="0"/>
    <w:pPr>
      <w:spacing w:line="500" w:lineRule="atLeast"/>
      <w:jc w:val="center"/>
    </w:pPr>
    <w:rPr>
      <w:rFonts w:ascii="Arial" w:hAnsi="Arial" w:eastAsia="楷体_GB2312"/>
      <w:b w:val="0"/>
      <w:color w:val="auto"/>
      <w:kern w:val="2"/>
      <w:sz w:val="28"/>
    </w:rPr>
  </w:style>
  <w:style w:type="paragraph" w:customStyle="1" w:styleId="100">
    <w:name w:val="Char Char1 Char Char Char Char Char Char"/>
    <w:basedOn w:val="1"/>
    <w:qFormat/>
    <w:uiPriority w:val="0"/>
    <w:pPr>
      <w:widowControl/>
      <w:spacing w:after="160" w:line="240" w:lineRule="exact"/>
      <w:jc w:val="left"/>
    </w:pPr>
  </w:style>
  <w:style w:type="paragraph" w:styleId="101">
    <w:name w:val="List Paragraph"/>
    <w:basedOn w:val="1"/>
    <w:qFormat/>
    <w:uiPriority w:val="34"/>
    <w:pPr>
      <w:widowControl/>
      <w:ind w:firstLine="420" w:firstLineChars="200"/>
      <w:jc w:val="left"/>
    </w:pPr>
    <w:rPr>
      <w:rFonts w:ascii="Times New Roman" w:hAnsi="Times New Roman" w:eastAsia="宋体"/>
      <w:b w:val="0"/>
      <w:color w:val="auto"/>
    </w:rPr>
  </w:style>
  <w:style w:type="table" w:customStyle="1" w:styleId="102">
    <w:name w:val="网格型1"/>
    <w:basedOn w:val="2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3">
    <w:name w:val="Fließtext"/>
    <w:basedOn w:val="1"/>
    <w:qFormat/>
    <w:uiPriority w:val="0"/>
    <w:pPr>
      <w:overflowPunct w:val="0"/>
      <w:autoSpaceDE w:val="0"/>
      <w:autoSpaceDN w:val="0"/>
      <w:adjustRightInd w:val="0"/>
      <w:textAlignment w:val="baseline"/>
    </w:pPr>
    <w:rPr>
      <w:kern w:val="28"/>
    </w:rPr>
  </w:style>
  <w:style w:type="paragraph" w:customStyle="1" w:styleId="104">
    <w:name w:val="Table Paragraph"/>
    <w:basedOn w:val="1"/>
    <w:qFormat/>
    <w:uiPriority w:val="1"/>
    <w:pPr>
      <w:autoSpaceDE w:val="0"/>
      <w:autoSpaceDN w:val="0"/>
      <w:jc w:val="left"/>
    </w:pPr>
    <w:rPr>
      <w:rFonts w:ascii="宋体" w:eastAsia="宋体" w:cs="宋体"/>
      <w:b w:val="0"/>
      <w:color w:val="auto"/>
      <w:sz w:val="22"/>
      <w:szCs w:val="22"/>
      <w:lang w:val="zh-CN" w:bidi="zh-CN"/>
    </w:rPr>
  </w:style>
  <w:style w:type="character" w:customStyle="1" w:styleId="105">
    <w:name w:val="纯文本 字符"/>
    <w:qFormat/>
    <w:uiPriority w:val="0"/>
    <w:rPr>
      <w:rFonts w:ascii="宋体" w:hAnsi="Courier New" w:eastAsia="仿宋_GB2312"/>
      <w:b/>
      <w:color w:val="000000"/>
      <w:sz w:val="21"/>
    </w:rPr>
  </w:style>
  <w:style w:type="paragraph" w:customStyle="1" w:styleId="106">
    <w:name w:val="z-窗体底端1"/>
    <w:basedOn w:val="1"/>
    <w:next w:val="1"/>
    <w:link w:val="107"/>
    <w:qFormat/>
    <w:uiPriority w:val="0"/>
    <w:pPr>
      <w:pBdr>
        <w:top w:val="single" w:color="auto" w:sz="6" w:space="1"/>
      </w:pBdr>
      <w:jc w:val="center"/>
    </w:pPr>
    <w:rPr>
      <w:rFonts w:ascii="Arial" w:hAnsi="等线" w:eastAsia="宋体"/>
      <w:b w:val="0"/>
      <w:vanish/>
      <w:color w:val="auto"/>
      <w:kern w:val="2"/>
      <w:sz w:val="16"/>
      <w:szCs w:val="24"/>
    </w:rPr>
  </w:style>
  <w:style w:type="character" w:customStyle="1" w:styleId="107">
    <w:name w:val="z-窗体底端 Char"/>
    <w:basedOn w:val="28"/>
    <w:link w:val="106"/>
    <w:qFormat/>
    <w:uiPriority w:val="0"/>
    <w:rPr>
      <w:rFonts w:ascii="Arial" w:hAnsi="等线" w:eastAsia="宋体" w:cs="Times New Roman"/>
      <w:vanish/>
      <w:sz w:val="16"/>
      <w:szCs w:val="24"/>
    </w:rPr>
  </w:style>
  <w:style w:type="character" w:customStyle="1" w:styleId="108">
    <w:name w:val="font51"/>
    <w:qFormat/>
    <w:uiPriority w:val="0"/>
    <w:rPr>
      <w:rFonts w:hint="default" w:ascii="Arial" w:hAnsi="Arial" w:cs="Arial"/>
      <w:color w:val="000000"/>
      <w:sz w:val="22"/>
      <w:szCs w:val="22"/>
      <w:u w:val="none"/>
    </w:rPr>
  </w:style>
  <w:style w:type="character" w:customStyle="1" w:styleId="109">
    <w:name w:val="font21"/>
    <w:qFormat/>
    <w:uiPriority w:val="0"/>
    <w:rPr>
      <w:rFonts w:hint="eastAsia" w:ascii="宋体" w:hAnsi="宋体" w:eastAsia="宋体" w:cs="宋体"/>
      <w:color w:val="000000"/>
      <w:sz w:val="20"/>
      <w:szCs w:val="20"/>
      <w:u w:val="none"/>
    </w:rPr>
  </w:style>
  <w:style w:type="character" w:customStyle="1" w:styleId="110">
    <w:name w:val="编号，小四 Char"/>
    <w:link w:val="111"/>
    <w:qFormat/>
    <w:uiPriority w:val="0"/>
    <w:rPr>
      <w:rFonts w:ascii="Arial" w:hAnsi="Arial"/>
      <w:sz w:val="24"/>
    </w:rPr>
  </w:style>
  <w:style w:type="paragraph" w:customStyle="1" w:styleId="111">
    <w:name w:val="编号，小四"/>
    <w:basedOn w:val="1"/>
    <w:link w:val="110"/>
    <w:qFormat/>
    <w:uiPriority w:val="0"/>
    <w:pPr>
      <w:numPr>
        <w:ilvl w:val="0"/>
        <w:numId w:val="3"/>
      </w:numPr>
      <w:spacing w:line="360" w:lineRule="auto"/>
    </w:pPr>
    <w:rPr>
      <w:rFonts w:ascii="Arial" w:hAnsi="Arial" w:eastAsiaTheme="minorEastAsia" w:cstheme="minorBidi"/>
      <w:b w:val="0"/>
      <w:color w:val="auto"/>
      <w:kern w:val="2"/>
      <w:sz w:val="24"/>
      <w:szCs w:val="22"/>
    </w:rPr>
  </w:style>
  <w:style w:type="paragraph" w:customStyle="1" w:styleId="112">
    <w:name w:val="l正文"/>
    <w:basedOn w:val="1"/>
    <w:qFormat/>
    <w:uiPriority w:val="0"/>
    <w:pPr>
      <w:spacing w:line="300" w:lineRule="auto"/>
      <w:ind w:firstLine="200" w:firstLineChars="200"/>
      <w:jc w:val="left"/>
    </w:pPr>
    <w:rPr>
      <w:rFonts w:ascii="楷体_GB2312" w:hAnsi="Times" w:eastAsia="楷体_GB2312" w:cs="等线"/>
      <w:b w:val="0"/>
      <w:color w:val="auto"/>
      <w:kern w:val="2"/>
      <w:sz w:val="24"/>
      <w:szCs w:val="24"/>
    </w:rPr>
  </w:style>
  <w:style w:type="paragraph" w:customStyle="1" w:styleId="113">
    <w:name w:val="Char Char7 Char1"/>
    <w:basedOn w:val="1"/>
    <w:qFormat/>
    <w:uiPriority w:val="0"/>
    <w:pPr>
      <w:tabs>
        <w:tab w:val="left" w:pos="425"/>
      </w:tabs>
      <w:ind w:left="420" w:leftChars="200" w:firstLine="270" w:firstLineChars="150"/>
    </w:pPr>
    <w:rPr>
      <w:rFonts w:ascii="Times New Roman" w:hAnsi="Times New Roman" w:eastAsia="宋体"/>
      <w:b w:val="0"/>
      <w:color w:val="auto"/>
      <w:kern w:val="2"/>
      <w:szCs w:val="24"/>
    </w:rPr>
  </w:style>
  <w:style w:type="paragraph" w:customStyle="1" w:styleId="114">
    <w:name w:val="Char1 Char Char Char1"/>
    <w:basedOn w:val="1"/>
    <w:qFormat/>
    <w:uiPriority w:val="0"/>
    <w:pPr>
      <w:widowControl/>
      <w:snapToGrid w:val="0"/>
      <w:spacing w:before="120" w:after="160" w:line="360" w:lineRule="auto"/>
      <w:ind w:right="-360"/>
      <w:jc w:val="left"/>
    </w:pPr>
  </w:style>
  <w:style w:type="paragraph" w:customStyle="1" w:styleId="115">
    <w:name w:val="z-窗体底端11"/>
    <w:basedOn w:val="1"/>
    <w:next w:val="1"/>
    <w:qFormat/>
    <w:uiPriority w:val="0"/>
    <w:pPr>
      <w:pBdr>
        <w:top w:val="single" w:color="auto" w:sz="6" w:space="1"/>
      </w:pBdr>
      <w:jc w:val="center"/>
    </w:pPr>
    <w:rPr>
      <w:rFonts w:ascii="Arial" w:hAnsi="等线" w:eastAsia="宋体"/>
      <w:b w:val="0"/>
      <w:vanish/>
      <w:color w:val="auto"/>
      <w:kern w:val="2"/>
      <w:sz w:val="16"/>
      <w:szCs w:val="24"/>
    </w:rPr>
  </w:style>
  <w:style w:type="character" w:customStyle="1" w:styleId="116">
    <w:name w:val="Char Char31"/>
    <w:qFormat/>
    <w:uiPriority w:val="0"/>
    <w:rPr>
      <w:rFonts w:ascii="宋体" w:hAnsi="Courier New"/>
      <w:kern w:val="2"/>
      <w:sz w:val="21"/>
      <w:lang w:bidi="ar-SA"/>
    </w:rPr>
  </w:style>
  <w:style w:type="paragraph" w:customStyle="1" w:styleId="117">
    <w:name w:val="文档结构图2"/>
    <w:basedOn w:val="1"/>
    <w:qFormat/>
    <w:uiPriority w:val="0"/>
    <w:rPr>
      <w:rFonts w:ascii="宋体" w:hAnsi="Calibri" w:eastAsia="宋体"/>
      <w:b w:val="0"/>
      <w:color w:val="auto"/>
      <w:sz w:val="18"/>
      <w:szCs w:val="18"/>
    </w:rPr>
  </w:style>
  <w:style w:type="paragraph" w:customStyle="1" w:styleId="118">
    <w:name w:val="Char Char Char Char Char Char Char Char Char Char Char Char Char1"/>
    <w:basedOn w:val="1"/>
    <w:qFormat/>
    <w:uiPriority w:val="0"/>
    <w:pPr>
      <w:widowControl/>
      <w:spacing w:after="160" w:line="240" w:lineRule="exact"/>
      <w:jc w:val="left"/>
    </w:pPr>
    <w:rPr>
      <w:rFonts w:ascii="Verdana" w:hAnsi="Verdana" w:eastAsia="宋体"/>
      <w:b w:val="0"/>
      <w:color w:val="auto"/>
      <w:sz w:val="20"/>
      <w:lang w:eastAsia="en-US"/>
    </w:rPr>
  </w:style>
  <w:style w:type="paragraph" w:customStyle="1" w:styleId="119">
    <w:name w:val="样式1"/>
    <w:basedOn w:val="20"/>
    <w:qFormat/>
    <w:uiPriority w:val="0"/>
    <w:pPr>
      <w:pBdr>
        <w:bottom w:val="none" w:color="auto" w:sz="0" w:space="0"/>
      </w:pBdr>
      <w:adjustRightInd w:val="0"/>
      <w:spacing w:line="240" w:lineRule="atLeast"/>
      <w:jc w:val="both"/>
    </w:pPr>
    <w:rPr>
      <w:rFonts w:ascii="宋体"/>
    </w:rPr>
  </w:style>
  <w:style w:type="paragraph" w:customStyle="1" w:styleId="120">
    <w:name w:val="列出段落2"/>
    <w:basedOn w:val="1"/>
    <w:qFormat/>
    <w:uiPriority w:val="0"/>
    <w:pPr>
      <w:widowControl/>
      <w:ind w:firstLine="420" w:firstLineChars="200"/>
      <w:jc w:val="left"/>
    </w:pPr>
    <w:rPr>
      <w:rFonts w:ascii="Times New Roman" w:hAnsi="Times New Roman" w:eastAsia="宋体"/>
      <w:b w:val="0"/>
      <w:color w:val="auto"/>
      <w:sz w:val="24"/>
    </w:rPr>
  </w:style>
  <w:style w:type="paragraph" w:customStyle="1" w:styleId="121">
    <w:name w:val="Char1 Char Char Char Char Char Char1"/>
    <w:basedOn w:val="1"/>
    <w:qFormat/>
    <w:uiPriority w:val="0"/>
    <w:rPr>
      <w:rFonts w:ascii="Tahoma" w:hAnsi="Tahoma" w:eastAsia="宋体"/>
      <w:b w:val="0"/>
      <w:color w:val="auto"/>
      <w:kern w:val="2"/>
      <w:sz w:val="24"/>
    </w:rPr>
  </w:style>
  <w:style w:type="paragraph" w:customStyle="1" w:styleId="122">
    <w:name w:val="Char1 Char Char Char2"/>
    <w:basedOn w:val="1"/>
    <w:qFormat/>
    <w:uiPriority w:val="0"/>
    <w:rPr>
      <w:rFonts w:ascii="Tahoma" w:hAnsi="Tahoma" w:eastAsia="宋体"/>
      <w:b w:val="0"/>
      <w:color w:val="auto"/>
      <w:kern w:val="2"/>
      <w:sz w:val="24"/>
    </w:rPr>
  </w:style>
  <w:style w:type="paragraph" w:customStyle="1" w:styleId="123">
    <w:name w:val="z-窗体底端2"/>
    <w:basedOn w:val="1"/>
    <w:next w:val="1"/>
    <w:link w:val="124"/>
    <w:qFormat/>
    <w:uiPriority w:val="0"/>
    <w:pPr>
      <w:pBdr>
        <w:top w:val="single" w:color="auto" w:sz="6" w:space="1"/>
      </w:pBdr>
      <w:jc w:val="center"/>
    </w:pPr>
    <w:rPr>
      <w:rFonts w:ascii="Arial" w:hAnsi="等线" w:eastAsia="宋体"/>
      <w:b w:val="0"/>
      <w:vanish/>
      <w:color w:val="auto"/>
      <w:kern w:val="2"/>
      <w:sz w:val="16"/>
      <w:szCs w:val="24"/>
    </w:rPr>
  </w:style>
  <w:style w:type="character" w:customStyle="1" w:styleId="124">
    <w:name w:val="z-窗体底端 Char1"/>
    <w:basedOn w:val="28"/>
    <w:link w:val="123"/>
    <w:semiHidden/>
    <w:qFormat/>
    <w:uiPriority w:val="99"/>
    <w:rPr>
      <w:rFonts w:ascii="Arial" w:hAnsi="Arial" w:eastAsia="仿宋_GB2312" w:cs="Arial"/>
      <w:b/>
      <w:vanish/>
      <w:color w:val="000000"/>
      <w:sz w:val="16"/>
      <w:szCs w:val="16"/>
    </w:rPr>
  </w:style>
  <w:style w:type="paragraph" w:customStyle="1" w:styleId="125">
    <w:name w:val="Char Char61"/>
    <w:basedOn w:val="1"/>
    <w:qFormat/>
    <w:uiPriority w:val="0"/>
    <w:pPr>
      <w:tabs>
        <w:tab w:val="left" w:pos="425"/>
      </w:tabs>
      <w:ind w:left="420" w:leftChars="200" w:firstLine="270" w:firstLineChars="150"/>
    </w:pPr>
    <w:rPr>
      <w:rFonts w:ascii="Times New Roman" w:hAnsi="Times New Roman" w:eastAsia="宋体"/>
      <w:b w:val="0"/>
      <w:color w:val="auto"/>
      <w:kern w:val="2"/>
    </w:rPr>
  </w:style>
  <w:style w:type="paragraph" w:customStyle="1" w:styleId="126">
    <w:name w:val="Char Char121"/>
    <w:basedOn w:val="9"/>
    <w:qFormat/>
    <w:uiPriority w:val="0"/>
    <w:rPr>
      <w:szCs w:val="24"/>
    </w:rPr>
  </w:style>
  <w:style w:type="paragraph" w:customStyle="1" w:styleId="127">
    <w:name w:val="表格文字"/>
    <w:basedOn w:val="1"/>
    <w:next w:val="12"/>
    <w:qFormat/>
    <w:uiPriority w:val="0"/>
    <w:pPr>
      <w:adjustRightInd w:val="0"/>
      <w:spacing w:line="420" w:lineRule="atLeast"/>
      <w:jc w:val="left"/>
      <w:textAlignment w:val="baseline"/>
    </w:pPr>
    <w:rPr>
      <w:rFonts w:ascii="Times New Roman" w:hAnsi="Times New Roman" w:eastAsia="宋体"/>
      <w:color w:val="auto"/>
      <w:szCs w:val="24"/>
    </w:rPr>
  </w:style>
  <w:style w:type="paragraph" w:customStyle="1" w:styleId="128">
    <w:name w:val="Char Char2 Char1"/>
    <w:basedOn w:val="1"/>
    <w:qFormat/>
    <w:uiPriority w:val="0"/>
    <w:pPr>
      <w:keepNext/>
      <w:keepLines/>
      <w:pageBreakBefore/>
      <w:tabs>
        <w:tab w:val="left" w:pos="845"/>
      </w:tabs>
      <w:ind w:left="845" w:hanging="420"/>
    </w:pPr>
  </w:style>
  <w:style w:type="paragraph" w:customStyle="1" w:styleId="129">
    <w:name w:val="Char Char Char Char Char Char Char Char Char Char1"/>
    <w:basedOn w:val="9"/>
    <w:qFormat/>
    <w:uiPriority w:val="0"/>
    <w:rPr>
      <w:szCs w:val="24"/>
    </w:rPr>
  </w:style>
  <w:style w:type="paragraph" w:customStyle="1" w:styleId="130">
    <w:name w:val="纯文本2"/>
    <w:basedOn w:val="1"/>
    <w:qFormat/>
    <w:uiPriority w:val="0"/>
    <w:rPr>
      <w:rFonts w:ascii="宋体" w:hAnsi="Courier New" w:eastAsia="宋体"/>
      <w:b w:val="0"/>
      <w:color w:val="auto"/>
      <w:kern w:val="2"/>
    </w:rPr>
  </w:style>
  <w:style w:type="paragraph" w:customStyle="1" w:styleId="131">
    <w:name w:val="Char Char7 Char2"/>
    <w:basedOn w:val="1"/>
    <w:qFormat/>
    <w:uiPriority w:val="0"/>
    <w:pPr>
      <w:tabs>
        <w:tab w:val="left" w:pos="425"/>
      </w:tabs>
      <w:ind w:left="420" w:leftChars="200" w:firstLine="270" w:firstLineChars="150"/>
    </w:pPr>
    <w:rPr>
      <w:rFonts w:ascii="Times New Roman" w:hAnsi="Times New Roman" w:eastAsia="宋体"/>
      <w:b w:val="0"/>
      <w:color w:val="auto"/>
      <w:kern w:val="2"/>
      <w:szCs w:val="24"/>
    </w:rPr>
  </w:style>
  <w:style w:type="paragraph" w:customStyle="1" w:styleId="132">
    <w:name w:val="正文1"/>
    <w:basedOn w:val="1"/>
    <w:qFormat/>
    <w:uiPriority w:val="0"/>
    <w:pPr>
      <w:widowControl/>
      <w:spacing w:line="360" w:lineRule="auto"/>
      <w:ind w:left="360" w:firstLine="420"/>
      <w:jc w:val="left"/>
    </w:pPr>
    <w:rPr>
      <w:rFonts w:ascii="宋体"/>
      <w:szCs w:val="32"/>
    </w:rPr>
  </w:style>
  <w:style w:type="paragraph" w:customStyle="1" w:styleId="133">
    <w:name w:val="列表2"/>
    <w:basedOn w:val="1"/>
    <w:qFormat/>
    <w:uiPriority w:val="0"/>
    <w:pPr>
      <w:tabs>
        <w:tab w:val="left" w:pos="840"/>
      </w:tabs>
      <w:spacing w:line="360" w:lineRule="auto"/>
      <w:ind w:left="720" w:hanging="360"/>
      <w:jc w:val="left"/>
    </w:pPr>
    <w:rPr>
      <w:rFonts w:ascii="宋体" w:eastAsia="宋体"/>
      <w:b w:val="0"/>
      <w:color w:val="auto"/>
      <w:kern w:val="2"/>
      <w:sz w:val="24"/>
      <w:szCs w:val="24"/>
    </w:rPr>
  </w:style>
  <w:style w:type="paragraph" w:customStyle="1" w:styleId="134">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
    <w:name w:val="正文缩进2"/>
    <w:basedOn w:val="1"/>
    <w:qFormat/>
    <w:uiPriority w:val="0"/>
    <w:pPr>
      <w:ind w:firstLine="420" w:firstLineChars="200"/>
    </w:pPr>
    <w:rPr>
      <w:rFonts w:ascii="Calibri" w:hAnsi="Calibri" w:eastAsia="宋体"/>
      <w:b w:val="0"/>
      <w:color w:val="auto"/>
      <w:kern w:val="2"/>
      <w:szCs w:val="22"/>
    </w:rPr>
  </w:style>
  <w:style w:type="paragraph" w:customStyle="1" w:styleId="136">
    <w:name w:val="Char Char Char Char Char Char Char1"/>
    <w:basedOn w:val="1"/>
    <w:qFormat/>
    <w:uiPriority w:val="0"/>
    <w:pPr>
      <w:tabs>
        <w:tab w:val="left" w:pos="432"/>
      </w:tabs>
      <w:ind w:left="432" w:hanging="432"/>
    </w:pPr>
    <w:rPr>
      <w:rFonts w:ascii="Tahoma" w:hAnsi="Tahoma" w:eastAsia="宋体"/>
      <w:b w:val="0"/>
      <w:color w:val="auto"/>
      <w:kern w:val="2"/>
      <w:sz w:val="24"/>
    </w:rPr>
  </w:style>
  <w:style w:type="paragraph" w:customStyle="1" w:styleId="137">
    <w:name w:val="Char Char1 Char Char Char Char Char Char1"/>
    <w:basedOn w:val="1"/>
    <w:qFormat/>
    <w:uiPriority w:val="0"/>
    <w:pPr>
      <w:widowControl/>
      <w:spacing w:after="160" w:line="240" w:lineRule="exact"/>
      <w:jc w:val="left"/>
    </w:pPr>
  </w:style>
  <w:style w:type="paragraph" w:customStyle="1" w:styleId="138">
    <w:name w:val="Char"/>
    <w:basedOn w:val="20"/>
    <w:next w:val="20"/>
    <w:qFormat/>
    <w:uiPriority w:val="0"/>
    <w:pPr>
      <w:snapToGrid/>
      <w:jc w:val="right"/>
    </w:pPr>
    <w:rPr>
      <w:rFonts w:ascii="宋体" w:eastAsia="宋体"/>
      <w:color w:val="auto"/>
      <w:kern w:val="2"/>
      <w:sz w:val="21"/>
      <w:szCs w:val="21"/>
    </w:rPr>
  </w:style>
  <w:style w:type="character" w:customStyle="1" w:styleId="139">
    <w:name w:val="正文缩进 Char1"/>
    <w:link w:val="8"/>
    <w:qFormat/>
    <w:uiPriority w:val="0"/>
    <w:rPr>
      <w:rFonts w:ascii="仿宋_GB2312" w:hAnsi="宋体" w:eastAsia="仿宋_GB2312" w:cs="Times New Roman"/>
      <w:b/>
      <w:color w:val="000000"/>
      <w:sz w:val="21"/>
    </w:rPr>
  </w:style>
  <w:style w:type="character" w:customStyle="1" w:styleId="140">
    <w:name w:val="++标题3 Char"/>
    <w:qFormat/>
    <w:uiPriority w:val="0"/>
    <w:rPr>
      <w:rFonts w:ascii="宋体" w:hAnsi="宋体" w:eastAsia="宋体" w:cs="Arial"/>
      <w:bCs/>
      <w:color w:val="000000"/>
      <w:sz w:val="24"/>
      <w:szCs w:val="24"/>
      <w:lang w:val="en-US" w:eastAsia="zh-CN" w:bidi="ar-SA"/>
    </w:rPr>
  </w:style>
  <w:style w:type="character" w:customStyle="1" w:styleId="141">
    <w:name w:val="标题 Char1"/>
    <w:link w:val="24"/>
    <w:qFormat/>
    <w:uiPriority w:val="0"/>
    <w:rPr>
      <w:rFonts w:ascii="Arial" w:hAnsi="Arial" w:cs="Arial"/>
      <w:b/>
      <w:bCs/>
      <w:color w:val="000000"/>
      <w:sz w:val="32"/>
      <w:szCs w:val="32"/>
    </w:rPr>
  </w:style>
  <w:style w:type="character" w:customStyle="1" w:styleId="142">
    <w:name w:val="标题 Char"/>
    <w:basedOn w:val="28"/>
    <w:qFormat/>
    <w:uiPriority w:val="10"/>
    <w:rPr>
      <w:rFonts w:eastAsia="宋体" w:asciiTheme="majorHAnsi" w:hAnsiTheme="majorHAnsi" w:cstheme="majorBidi"/>
      <w:b/>
      <w:bCs/>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B4CB32-FAEB-4E14-94F0-D3F019DCA0B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26882</Words>
  <Characters>27830</Characters>
  <Lines>218</Lines>
  <Paragraphs>61</Paragraphs>
  <TotalTime>68</TotalTime>
  <ScaleCrop>false</ScaleCrop>
  <LinksUpToDate>false</LinksUpToDate>
  <CharactersWithSpaces>29121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2022-11-29T01:12:00Z</dcterms:created>
  <dc:creator>HUAWEI1</dc:creator>
  <cp:lastModifiedBy>琛</cp:lastModifiedBy>
  <cp:lastPrinted>2023-05-19T07:48:00Z</cp:lastPrinted>
  <dcterms:modified xsi:type="dcterms:W3CDTF">2024-07-17T07:11:56Z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30E9E7914C004E619C2A33E26FC87931_13</vt:lpwstr>
  </property>
</Properties>
</file>