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59E59">
      <w:pPr>
        <w:spacing w:line="400" w:lineRule="exact"/>
        <w:rPr>
          <w:rFonts w:hint="eastAsia" w:ascii="宋体" w:hAnsi="宋体" w:cs="宋体"/>
          <w:color w:val="000000" w:themeColor="text1"/>
          <w:highlight w:val="none"/>
          <w14:textFill>
            <w14:solidFill>
              <w14:schemeClr w14:val="tx1"/>
            </w14:solidFill>
          </w14:textFill>
        </w:rPr>
      </w:pPr>
    </w:p>
    <w:p w14:paraId="27B42DDC">
      <w:pPr>
        <w:jc w:val="center"/>
        <w:rPr>
          <w:rFonts w:hint="eastAsia" w:ascii="宋体" w:hAnsi="宋体" w:eastAsia="宋体" w:cs="宋体"/>
          <w:b/>
          <w:bCs/>
          <w:color w:val="000000" w:themeColor="text1"/>
          <w:sz w:val="52"/>
          <w:szCs w:val="52"/>
          <w:highlight w:val="none"/>
          <w:lang w:eastAsia="zh-CN"/>
          <w14:textFill>
            <w14:solidFill>
              <w14:schemeClr w14:val="tx1"/>
            </w14:solidFill>
          </w14:textFill>
        </w:rPr>
      </w:pPr>
      <w:r>
        <w:rPr>
          <w:rFonts w:hint="eastAsia" w:ascii="宋体" w:hAnsi="宋体" w:cs="宋体"/>
          <w:b/>
          <w:bCs/>
          <w:color w:val="000000" w:themeColor="text1"/>
          <w:sz w:val="52"/>
          <w:szCs w:val="52"/>
          <w:highlight w:val="none"/>
          <w:lang w:eastAsia="zh-CN"/>
          <w14:textFill>
            <w14:solidFill>
              <w14:schemeClr w14:val="tx1"/>
            </w14:solidFill>
          </w14:textFill>
        </w:rPr>
        <w:t>2025年和龙市南坪</w:t>
      </w:r>
      <w:bookmarkStart w:id="796" w:name="_GoBack"/>
      <w:bookmarkEnd w:id="796"/>
      <w:r>
        <w:rPr>
          <w:rFonts w:hint="eastAsia" w:ascii="宋体" w:hAnsi="宋体" w:cs="宋体"/>
          <w:b/>
          <w:bCs/>
          <w:color w:val="000000" w:themeColor="text1"/>
          <w:sz w:val="52"/>
          <w:szCs w:val="52"/>
          <w:highlight w:val="none"/>
          <w:lang w:eastAsia="zh-CN"/>
          <w14:textFill>
            <w14:solidFill>
              <w14:schemeClr w14:val="tx1"/>
            </w14:solidFill>
          </w14:textFill>
        </w:rPr>
        <w:t>镇南坪村基础设施提升中央财政以工代赈项目</w:t>
      </w:r>
    </w:p>
    <w:p w14:paraId="493F9F83">
      <w:pPr>
        <w:rPr>
          <w:rFonts w:hint="eastAsia" w:ascii="宋体" w:hAnsi="宋体" w:cs="宋体"/>
          <w:b/>
          <w:bCs/>
          <w:color w:val="000000" w:themeColor="text1"/>
          <w:sz w:val="28"/>
          <w:szCs w:val="28"/>
          <w:highlight w:val="none"/>
          <w14:textFill>
            <w14:solidFill>
              <w14:schemeClr w14:val="tx1"/>
            </w14:solidFill>
          </w14:textFill>
        </w:rPr>
      </w:pPr>
    </w:p>
    <w:p w14:paraId="29C2EDED">
      <w:pPr>
        <w:pStyle w:val="17"/>
        <w:rPr>
          <w:rFonts w:hint="eastAsia"/>
          <w:color w:val="000000" w:themeColor="text1"/>
          <w:highlight w:val="none"/>
          <w14:textFill>
            <w14:solidFill>
              <w14:schemeClr w14:val="tx1"/>
            </w14:solidFill>
          </w14:textFill>
        </w:rPr>
      </w:pPr>
    </w:p>
    <w:p w14:paraId="4A81EB2B">
      <w:pPr>
        <w:pStyle w:val="17"/>
        <w:rPr>
          <w:rFonts w:hint="eastAsia"/>
          <w:color w:val="000000" w:themeColor="text1"/>
          <w:highlight w:val="none"/>
          <w14:textFill>
            <w14:solidFill>
              <w14:schemeClr w14:val="tx1"/>
            </w14:solidFill>
          </w14:textFill>
        </w:rPr>
      </w:pPr>
    </w:p>
    <w:p w14:paraId="222519B1">
      <w:pPr>
        <w:pStyle w:val="17"/>
        <w:rPr>
          <w:rFonts w:hint="eastAsia"/>
          <w:color w:val="000000" w:themeColor="text1"/>
          <w:highlight w:val="none"/>
          <w14:textFill>
            <w14:solidFill>
              <w14:schemeClr w14:val="tx1"/>
            </w14:solidFill>
          </w14:textFill>
        </w:rPr>
      </w:pPr>
    </w:p>
    <w:p w14:paraId="753229B8">
      <w:pPr>
        <w:rPr>
          <w:rFonts w:hint="eastAsia" w:ascii="宋体" w:hAnsi="宋体" w:cs="宋体"/>
          <w:b/>
          <w:bCs/>
          <w:color w:val="000000" w:themeColor="text1"/>
          <w:sz w:val="28"/>
          <w:szCs w:val="28"/>
          <w:highlight w:val="none"/>
          <w14:textFill>
            <w14:solidFill>
              <w14:schemeClr w14:val="tx1"/>
            </w14:solidFill>
          </w14:textFill>
        </w:rPr>
      </w:pPr>
    </w:p>
    <w:p w14:paraId="3CFF60EB">
      <w:pPr>
        <w:jc w:val="center"/>
        <w:rPr>
          <w:rFonts w:hint="eastAsia"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72"/>
          <w:szCs w:val="72"/>
          <w:highlight w:val="none"/>
          <w14:textFill>
            <w14:solidFill>
              <w14:schemeClr w14:val="tx1"/>
            </w14:solidFill>
          </w14:textFill>
        </w:rPr>
        <w:t>竞争性磋商文件</w:t>
      </w:r>
    </w:p>
    <w:p w14:paraId="7B72BDDC">
      <w:pPr>
        <w:jc w:val="center"/>
        <w:rPr>
          <w:rFonts w:hint="eastAsia" w:ascii="宋体" w:hAnsi="宋体" w:cs="宋体"/>
          <w:b/>
          <w:bCs/>
          <w:color w:val="000000" w:themeColor="text1"/>
          <w:sz w:val="28"/>
          <w:szCs w:val="28"/>
          <w:highlight w:val="none"/>
          <w14:textFill>
            <w14:solidFill>
              <w14:schemeClr w14:val="tx1"/>
            </w14:solidFill>
          </w14:textFill>
        </w:rPr>
      </w:pPr>
    </w:p>
    <w:p w14:paraId="7E9918EB">
      <w:pPr>
        <w:jc w:val="center"/>
        <w:rPr>
          <w:rFonts w:hint="eastAsia" w:ascii="宋体" w:hAnsi="宋体" w:eastAsia="宋体" w:cs="宋体"/>
          <w:b/>
          <w:bCs/>
          <w:color w:val="auto"/>
          <w:sz w:val="28"/>
          <w:szCs w:val="28"/>
          <w:highlight w:val="yellow"/>
          <w:lang w:eastAsia="zh-CN"/>
        </w:rPr>
      </w:pPr>
      <w:r>
        <w:rPr>
          <w:rFonts w:hint="eastAsia" w:ascii="宋体" w:hAnsi="宋体" w:cs="宋体"/>
          <w:b/>
          <w:bCs/>
          <w:color w:val="000000" w:themeColor="text1"/>
          <w:sz w:val="28"/>
          <w:szCs w:val="28"/>
          <w:highlight w:val="none"/>
          <w:lang w:eastAsia="zh-CN"/>
          <w14:textFill>
            <w14:solidFill>
              <w14:schemeClr w14:val="tx1"/>
            </w14:solidFill>
          </w14:textFill>
        </w:rPr>
        <w:t>项目编号</w:t>
      </w:r>
      <w:r>
        <w:rPr>
          <w:rFonts w:hint="eastAsia" w:ascii="宋体" w:hAnsi="宋体" w:cs="宋体"/>
          <w:b/>
          <w:bCs/>
          <w:color w:val="000000" w:themeColor="text1"/>
          <w:sz w:val="28"/>
          <w:szCs w:val="28"/>
          <w:highlight w:val="none"/>
          <w14:textFill>
            <w14:solidFill>
              <w14:schemeClr w14:val="tx1"/>
            </w14:solidFill>
          </w14:textFill>
        </w:rPr>
        <w:t>：</w:t>
      </w:r>
      <w:r>
        <w:rPr>
          <w:rFonts w:hint="eastAsia" w:ascii="宋体" w:hAnsi="宋体" w:cs="宋体"/>
          <w:b/>
          <w:bCs/>
          <w:color w:val="auto"/>
          <w:sz w:val="28"/>
          <w:szCs w:val="28"/>
          <w:highlight w:val="none"/>
          <w:lang w:eastAsia="zh-CN"/>
        </w:rPr>
        <w:t>YBSX-2025001</w:t>
      </w:r>
    </w:p>
    <w:p w14:paraId="4BC928E2">
      <w:pPr>
        <w:spacing w:line="400" w:lineRule="exact"/>
        <w:rPr>
          <w:rFonts w:hint="eastAsia" w:ascii="宋体" w:hAnsi="宋体" w:cs="宋体"/>
          <w:b/>
          <w:bCs/>
          <w:color w:val="000000" w:themeColor="text1"/>
          <w:highlight w:val="none"/>
          <w14:textFill>
            <w14:solidFill>
              <w14:schemeClr w14:val="tx1"/>
            </w14:solidFill>
          </w14:textFill>
        </w:rPr>
      </w:pPr>
    </w:p>
    <w:p w14:paraId="6FA6EDE9">
      <w:pPr>
        <w:spacing w:line="400" w:lineRule="exact"/>
        <w:rPr>
          <w:rFonts w:hint="eastAsia" w:ascii="宋体" w:hAnsi="宋体" w:cs="宋体"/>
          <w:b/>
          <w:bCs/>
          <w:color w:val="000000" w:themeColor="text1"/>
          <w:highlight w:val="none"/>
          <w14:textFill>
            <w14:solidFill>
              <w14:schemeClr w14:val="tx1"/>
            </w14:solidFill>
          </w14:textFill>
        </w:rPr>
      </w:pPr>
    </w:p>
    <w:p w14:paraId="619071D3">
      <w:pPr>
        <w:spacing w:line="400" w:lineRule="exact"/>
        <w:rPr>
          <w:rFonts w:hint="eastAsia" w:ascii="宋体" w:hAnsi="宋体" w:cs="宋体"/>
          <w:b/>
          <w:bCs/>
          <w:color w:val="000000" w:themeColor="text1"/>
          <w:highlight w:val="none"/>
          <w14:textFill>
            <w14:solidFill>
              <w14:schemeClr w14:val="tx1"/>
            </w14:solidFill>
          </w14:textFill>
        </w:rPr>
      </w:pPr>
    </w:p>
    <w:p w14:paraId="025F5C31">
      <w:pPr>
        <w:pStyle w:val="19"/>
        <w:rPr>
          <w:rFonts w:ascii="宋体" w:hAnsi="宋体" w:cs="宋体"/>
          <w:b/>
          <w:bCs/>
          <w:color w:val="000000" w:themeColor="text1"/>
          <w:highlight w:val="none"/>
          <w14:textFill>
            <w14:solidFill>
              <w14:schemeClr w14:val="tx1"/>
            </w14:solidFill>
          </w14:textFill>
        </w:rPr>
      </w:pPr>
    </w:p>
    <w:p w14:paraId="5B90BAF7">
      <w:pPr>
        <w:rPr>
          <w:color w:val="000000" w:themeColor="text1"/>
          <w:highlight w:val="none"/>
          <w14:textFill>
            <w14:solidFill>
              <w14:schemeClr w14:val="tx1"/>
            </w14:solidFill>
          </w14:textFill>
        </w:rPr>
      </w:pPr>
    </w:p>
    <w:p w14:paraId="731AEBC9">
      <w:pPr>
        <w:pStyle w:val="11"/>
        <w:rPr>
          <w:color w:val="000000" w:themeColor="text1"/>
          <w:highlight w:val="none"/>
          <w14:textFill>
            <w14:solidFill>
              <w14:schemeClr w14:val="tx1"/>
            </w14:solidFill>
          </w14:textFill>
        </w:rPr>
      </w:pPr>
    </w:p>
    <w:p w14:paraId="3BD74321">
      <w:pPr>
        <w:spacing w:line="4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 xml:space="preserve"> </w:t>
      </w:r>
    </w:p>
    <w:p w14:paraId="1FD40BD0">
      <w:pPr>
        <w:spacing w:line="60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采购人：</w:t>
      </w:r>
      <w:r>
        <w:rPr>
          <w:rFonts w:hint="eastAsia" w:ascii="宋体" w:hAnsi="宋体" w:eastAsia="宋体" w:cs="宋体"/>
          <w:b/>
          <w:bCs/>
          <w:color w:val="000000" w:themeColor="text1"/>
          <w:sz w:val="28"/>
          <w:szCs w:val="28"/>
          <w:highlight w:val="none"/>
          <w:lang w:eastAsia="zh-CN"/>
          <w14:textFill>
            <w14:solidFill>
              <w14:schemeClr w14:val="tx1"/>
            </w14:solidFill>
          </w14:textFill>
        </w:rPr>
        <w:t>和龙市南坪镇人民政府</w:t>
      </w:r>
    </w:p>
    <w:p w14:paraId="01EF916E">
      <w:pPr>
        <w:spacing w:line="600" w:lineRule="auto"/>
        <w:jc w:val="center"/>
        <w:rPr>
          <w:rFonts w:hint="eastAsia" w:ascii="宋体" w:hAnsi="宋体" w:eastAsia="宋体" w:cs="宋体"/>
          <w:b/>
          <w:bCs/>
          <w:color w:val="000000" w:themeColor="text1"/>
          <w:sz w:val="28"/>
          <w:szCs w:val="28"/>
          <w:highlight w:val="none"/>
          <w:lang w:val="zh-CN" w:eastAsia="zh-CN"/>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采购代理机构：</w:t>
      </w:r>
      <w:r>
        <w:rPr>
          <w:rFonts w:hint="eastAsia" w:ascii="宋体" w:hAnsi="宋体" w:cs="宋体"/>
          <w:b/>
          <w:bCs/>
          <w:color w:val="000000" w:themeColor="text1"/>
          <w:sz w:val="28"/>
          <w:szCs w:val="28"/>
          <w:highlight w:val="none"/>
          <w:lang w:eastAsia="zh-CN"/>
          <w14:textFill>
            <w14:solidFill>
              <w14:schemeClr w14:val="tx1"/>
            </w14:solidFill>
          </w14:textFill>
        </w:rPr>
        <w:t>延边世信工程咨询有限公司</w:t>
      </w:r>
    </w:p>
    <w:p w14:paraId="0A02246F">
      <w:pPr>
        <w:spacing w:line="600" w:lineRule="auto"/>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sz w:val="28"/>
          <w:szCs w:val="28"/>
          <w:highlight w:val="none"/>
          <w:lang w:eastAsia="zh-CN"/>
          <w14:textFill>
            <w14:solidFill>
              <w14:schemeClr w14:val="tx1"/>
            </w14:solidFill>
          </w14:textFill>
        </w:rPr>
        <w:t>二〇二五年三月</w:t>
      </w:r>
    </w:p>
    <w:p w14:paraId="59CB8DEA">
      <w:pPr>
        <w:jc w:val="center"/>
        <w:rPr>
          <w:rFonts w:hint="eastAsia" w:ascii="宋体" w:hAnsi="宋体" w:cs="宋体"/>
          <w:b/>
          <w:bCs/>
          <w:color w:val="000000" w:themeColor="text1"/>
          <w:sz w:val="44"/>
          <w:szCs w:val="44"/>
          <w:highlight w:val="none"/>
          <w14:textFill>
            <w14:solidFill>
              <w14:schemeClr w14:val="tx1"/>
            </w14:solidFill>
          </w14:textFill>
        </w:rPr>
        <w:sectPr>
          <w:pgSz w:w="11906" w:h="16838"/>
          <w:pgMar w:top="1440" w:right="1800" w:bottom="1440" w:left="1800" w:header="851" w:footer="992" w:gutter="0"/>
          <w:pgNumType w:start="0"/>
          <w:cols w:space="720" w:num="1"/>
          <w:titlePg/>
          <w:docGrid w:type="lines" w:linePitch="312" w:charSpace="0"/>
        </w:sectPr>
      </w:pPr>
      <w:bookmarkStart w:id="0" w:name="_Toc296602400"/>
      <w:bookmarkStart w:id="1" w:name="_Toc247085669"/>
      <w:bookmarkStart w:id="2" w:name="_Toc246996898"/>
    </w:p>
    <w:p w14:paraId="1BA99F18">
      <w:pPr>
        <w:jc w:val="center"/>
        <w:rPr>
          <w:rFonts w:hint="eastAsia" w:ascii="宋体" w:hAnsi="宋体" w:cs="宋体"/>
          <w:b/>
          <w:bCs/>
          <w:color w:val="000000" w:themeColor="text1"/>
          <w:sz w:val="44"/>
          <w:szCs w:val="44"/>
          <w:highlight w:val="none"/>
          <w14:textFill>
            <w14:solidFill>
              <w14:schemeClr w14:val="tx1"/>
            </w14:solidFill>
          </w14:textFill>
        </w:rPr>
      </w:pPr>
      <w:r>
        <w:rPr>
          <w:rFonts w:hint="eastAsia" w:ascii="宋体" w:hAnsi="宋体" w:cs="宋体"/>
          <w:b/>
          <w:bCs/>
          <w:color w:val="000000" w:themeColor="text1"/>
          <w:sz w:val="44"/>
          <w:szCs w:val="44"/>
          <w:highlight w:val="none"/>
          <w14:textFill>
            <w14:solidFill>
              <w14:schemeClr w14:val="tx1"/>
            </w14:solidFill>
          </w14:textFill>
        </w:rPr>
        <w:t>目   录</w:t>
      </w:r>
      <w:bookmarkEnd w:id="0"/>
      <w:bookmarkEnd w:id="1"/>
      <w:bookmarkEnd w:id="2"/>
    </w:p>
    <w:p w14:paraId="5071A3BE">
      <w:pPr>
        <w:pStyle w:val="15"/>
        <w:tabs>
          <w:tab w:val="right" w:leader="dot" w:pos="8306"/>
        </w:tabs>
        <w:rPr>
          <w:rFonts w:hint="eastAsia" w:ascii="宋体" w:hAnsi="宋体" w:cs="宋体"/>
          <w:iCs/>
          <w:color w:val="000000" w:themeColor="text1"/>
          <w:highlight w:val="none"/>
          <w14:textFill>
            <w14:solidFill>
              <w14:schemeClr w14:val="tx1"/>
            </w14:solidFill>
          </w14:textFill>
        </w:rPr>
      </w:pPr>
      <w:bookmarkStart w:id="3" w:name="_Toc179632527"/>
      <w:bookmarkStart w:id="4" w:name="_Toc152045511"/>
      <w:bookmarkStart w:id="5" w:name="_Toc152042287"/>
      <w:bookmarkStart w:id="6" w:name="_Toc144974479"/>
    </w:p>
    <w:p w14:paraId="2C951CFF">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TOC \o "1-1" \h \u </w:instrText>
      </w:r>
      <w:r>
        <w:rPr>
          <w:rFonts w:hint="eastAsia"/>
          <w:color w:val="000000" w:themeColor="text1"/>
          <w:sz w:val="28"/>
          <w:szCs w:val="28"/>
          <w:highlight w:val="none"/>
          <w14:textFill>
            <w14:solidFill>
              <w14:schemeClr w14:val="tx1"/>
            </w14:solidFill>
          </w14:textFill>
        </w:rPr>
        <w:fldChar w:fldCharType="separate"/>
      </w: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_Toc26507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第一章  竞争性磋商公告</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_Toc26507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1</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2E47D967">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_Toc3131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第二章  供应商须知</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_Toc3131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69B4D0D9">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_Toc19906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第三章  评标办法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_Toc19906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22</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38DE33B">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_Toc29843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kern w:val="44"/>
          <w:sz w:val="28"/>
          <w:szCs w:val="28"/>
          <w:highlight w:val="none"/>
          <w14:textFill>
            <w14:solidFill>
              <w14:schemeClr w14:val="tx1"/>
            </w14:solidFill>
          </w14:textFill>
        </w:rPr>
        <w:t>第四章  合同条款及格式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_Toc29843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46</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05E83BF">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_Toc3936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第五章  工程量清单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_Toc3936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53</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47D18B38">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_Toc23786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第六章  图  纸</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_Toc23786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54</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6D328810">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_Toc30565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第七章  技术标准和要求</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_Toc30565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55</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9BF3853">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_Toc18395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第八章  响应文件格式</w:t>
      </w:r>
      <w:bookmarkStart w:id="7" w:name="_Hlt76162785"/>
      <w:bookmarkStart w:id="8" w:name="_Hlt76162784"/>
      <w:r>
        <w:rPr>
          <w:color w:val="000000" w:themeColor="text1"/>
          <w:sz w:val="28"/>
          <w:szCs w:val="28"/>
          <w:highlight w:val="none"/>
          <w14:textFill>
            <w14:solidFill>
              <w14:schemeClr w14:val="tx1"/>
            </w14:solidFill>
          </w14:textFill>
        </w:rPr>
        <w:tab/>
      </w:r>
      <w:bookmarkEnd w:id="7"/>
      <w:bookmarkEnd w:id="8"/>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_Toc18395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56</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1DFDCBA3">
      <w:pPr>
        <w:rPr>
          <w:rFonts w:hint="eastAsia"/>
          <w:color w:val="000000" w:themeColor="text1"/>
          <w:sz w:val="28"/>
          <w:szCs w:val="28"/>
          <w:highlight w:val="none"/>
          <w14:textFill>
            <w14:solidFill>
              <w14:schemeClr w14:val="tx1"/>
            </w14:solidFill>
          </w14:textFill>
        </w:rPr>
        <w:sectPr>
          <w:footerReference r:id="rId4" w:type="first"/>
          <w:footerReference r:id="rId3" w:type="default"/>
          <w:pgSz w:w="11906" w:h="16838"/>
          <w:pgMar w:top="1440" w:right="1800" w:bottom="1440" w:left="1800" w:header="851" w:footer="992" w:gutter="0"/>
          <w:pgNumType w:fmt="decimal" w:start="1"/>
          <w:cols w:space="720" w:num="1"/>
          <w:titlePg/>
          <w:docGrid w:type="lines" w:linePitch="312" w:charSpace="0"/>
        </w:sectPr>
      </w:pPr>
      <w:r>
        <w:rPr>
          <w:rFonts w:hint="eastAsia"/>
          <w:color w:val="000000" w:themeColor="text1"/>
          <w:sz w:val="28"/>
          <w:szCs w:val="28"/>
          <w:highlight w:val="none"/>
          <w14:textFill>
            <w14:solidFill>
              <w14:schemeClr w14:val="tx1"/>
            </w14:solidFill>
          </w14:textFill>
        </w:rPr>
        <w:fldChar w:fldCharType="end"/>
      </w:r>
    </w:p>
    <w:p w14:paraId="3954413B">
      <w:pPr>
        <w:pStyle w:val="2"/>
        <w:keepNext/>
        <w:keepLines/>
        <w:pageBreakBefore w:val="0"/>
        <w:widowControl w:val="0"/>
        <w:kinsoku/>
        <w:wordWrap/>
        <w:overflowPunct/>
        <w:topLinePunct w:val="0"/>
        <w:autoSpaceDE/>
        <w:autoSpaceDN/>
        <w:bidi w:val="0"/>
        <w:adjustRightInd/>
        <w:snapToGrid/>
        <w:spacing w:after="312" w:afterLines="100" w:line="240" w:lineRule="auto"/>
        <w:jc w:val="center"/>
        <w:textAlignment w:val="auto"/>
        <w:rPr>
          <w:rFonts w:ascii="宋体" w:hAnsi="宋体" w:cs="宋体"/>
          <w:color w:val="000000" w:themeColor="text1"/>
          <w:sz w:val="32"/>
          <w:szCs w:val="32"/>
          <w:highlight w:val="none"/>
          <w14:textFill>
            <w14:solidFill>
              <w14:schemeClr w14:val="tx1"/>
            </w14:solidFill>
          </w14:textFill>
        </w:rPr>
      </w:pPr>
      <w:bookmarkStart w:id="9" w:name="_Toc247096243"/>
      <w:bookmarkStart w:id="10" w:name="_Toc246996900"/>
      <w:bookmarkStart w:id="11" w:name="_Toc247085671"/>
      <w:bookmarkStart w:id="12" w:name="_Toc246996157"/>
      <w:bookmarkStart w:id="13" w:name="_Toc12304"/>
      <w:bookmarkStart w:id="14" w:name="_Toc26507"/>
      <w:bookmarkStart w:id="15" w:name="_Toc14636"/>
      <w:bookmarkStart w:id="16" w:name="_Toc7084"/>
      <w:r>
        <w:rPr>
          <w:rFonts w:hint="eastAsia" w:ascii="宋体" w:hAnsi="宋体" w:cs="宋体"/>
          <w:color w:val="000000" w:themeColor="text1"/>
          <w:highlight w:val="none"/>
          <w14:textFill>
            <w14:solidFill>
              <w14:schemeClr w14:val="tx1"/>
            </w14:solidFill>
          </w14:textFill>
        </w:rPr>
        <w:t>第一章</w:t>
      </w:r>
      <w:bookmarkEnd w:id="3"/>
      <w:bookmarkEnd w:id="4"/>
      <w:bookmarkEnd w:id="5"/>
      <w:bookmarkEnd w:id="6"/>
      <w:bookmarkEnd w:id="9"/>
      <w:bookmarkEnd w:id="10"/>
      <w:bookmarkEnd w:id="11"/>
      <w:bookmarkEnd w:id="12"/>
      <w:r>
        <w:rPr>
          <w:rFonts w:hint="eastAsia" w:ascii="宋体" w:hAnsi="宋体" w:cs="宋体"/>
          <w:color w:val="000000" w:themeColor="text1"/>
          <w:highlight w:val="none"/>
          <w14:textFill>
            <w14:solidFill>
              <w14:schemeClr w14:val="tx1"/>
            </w14:solidFill>
          </w14:textFill>
        </w:rPr>
        <w:t xml:space="preserve">  竞争性磋商公告</w:t>
      </w:r>
      <w:bookmarkEnd w:id="13"/>
      <w:bookmarkEnd w:id="14"/>
      <w:bookmarkEnd w:id="15"/>
      <w:bookmarkEnd w:id="16"/>
    </w:p>
    <w:p w14:paraId="7DDC52E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Ansi="宋体" w:cs="宋体"/>
          <w:color w:val="000000" w:themeColor="text1"/>
          <w:szCs w:val="21"/>
          <w:highlight w:val="none"/>
          <w14:textFill>
            <w14:solidFill>
              <w14:schemeClr w14:val="tx1"/>
            </w14:solidFill>
          </w14:textFill>
        </w:rPr>
      </w:pPr>
      <w:bookmarkStart w:id="17" w:name="_Toc28359012"/>
      <w:bookmarkStart w:id="18" w:name="_Toc35393629"/>
      <w:bookmarkStart w:id="19" w:name="_Toc35393798"/>
      <w:bookmarkStart w:id="20" w:name="_Toc28359089"/>
      <w:r>
        <w:rPr>
          <w:rFonts w:hint="eastAsia" w:hAnsi="宋体" w:cs="宋体"/>
          <w:color w:val="000000" w:themeColor="text1"/>
          <w:szCs w:val="21"/>
          <w:highlight w:val="none"/>
          <w14:textFill>
            <w14:solidFill>
              <w14:schemeClr w14:val="tx1"/>
            </w14:solidFill>
          </w14:textFill>
        </w:rPr>
        <w:t>项目概况：</w:t>
      </w:r>
    </w:p>
    <w:p w14:paraId="27D8BAE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u w:val="single"/>
          <w:lang w:val="zh-CN" w:eastAsia="zh-CN"/>
          <w14:textFill>
            <w14:solidFill>
              <w14:schemeClr w14:val="tx1"/>
            </w14:solidFill>
          </w14:textFill>
        </w:rPr>
        <w:t>2025年和龙市南坪镇南坪村基础设施提升中央财政以工代赈项目</w:t>
      </w:r>
      <w:r>
        <w:rPr>
          <w:rFonts w:hint="eastAsia" w:ascii="宋体" w:hAnsi="宋体" w:eastAsia="宋体" w:cs="宋体"/>
          <w:color w:val="000000" w:themeColor="text1"/>
          <w:szCs w:val="21"/>
          <w:highlight w:val="none"/>
          <w:lang w:val="zh-CN" w:eastAsia="zh-CN"/>
          <w14:textFill>
            <w14:solidFill>
              <w14:schemeClr w14:val="tx1"/>
            </w14:solidFill>
          </w14:textFill>
        </w:rPr>
        <w:t>的潜在</w:t>
      </w:r>
      <w:r>
        <w:rPr>
          <w:rFonts w:hint="eastAsia" w:ascii="宋体" w:hAnsi="宋体" w:cs="宋体"/>
          <w:color w:val="000000" w:themeColor="text1"/>
          <w:szCs w:val="21"/>
          <w:highlight w:val="none"/>
          <w:lang w:val="zh-CN" w:eastAsia="zh-CN"/>
          <w14:textFill>
            <w14:solidFill>
              <w14:schemeClr w14:val="tx1"/>
            </w14:solidFill>
          </w14:textFill>
        </w:rPr>
        <w:t>供应商</w:t>
      </w:r>
      <w:r>
        <w:rPr>
          <w:rFonts w:hint="eastAsia" w:ascii="宋体" w:hAnsi="宋体" w:eastAsia="宋体" w:cs="宋体"/>
          <w:color w:val="000000" w:themeColor="text1"/>
          <w:szCs w:val="21"/>
          <w:highlight w:val="none"/>
          <w:lang w:val="zh-CN" w:eastAsia="zh-CN"/>
          <w14:textFill>
            <w14:solidFill>
              <w14:schemeClr w14:val="tx1"/>
            </w14:solidFill>
          </w14:textFill>
        </w:rPr>
        <w:t>应在政府采购云平台（网址：http://www.zcygov.cn）下载</w:t>
      </w:r>
      <w:r>
        <w:rPr>
          <w:rFonts w:hint="eastAsia" w:ascii="宋体" w:hAnsi="宋体" w:cs="宋体"/>
          <w:color w:val="000000" w:themeColor="text1"/>
          <w:szCs w:val="21"/>
          <w:highlight w:val="none"/>
          <w:lang w:val="zh-CN" w:eastAsia="zh-CN"/>
          <w14:textFill>
            <w14:solidFill>
              <w14:schemeClr w14:val="tx1"/>
            </w14:solidFill>
          </w14:textFill>
        </w:rPr>
        <w:t>竞争性磋商文件</w:t>
      </w:r>
      <w:r>
        <w:rPr>
          <w:rFonts w:hint="eastAsia" w:ascii="宋体" w:hAnsi="宋体" w:eastAsia="宋体" w:cs="宋体"/>
          <w:color w:val="000000" w:themeColor="text1"/>
          <w:szCs w:val="21"/>
          <w:highlight w:val="none"/>
          <w:lang w:val="zh-CN" w:eastAsia="zh-CN"/>
          <w14:textFill>
            <w14:solidFill>
              <w14:schemeClr w14:val="tx1"/>
            </w14:solidFill>
          </w14:textFill>
        </w:rPr>
        <w:t>，并于</w:t>
      </w:r>
      <w:r>
        <w:rPr>
          <w:rFonts w:hint="eastAsia" w:ascii="宋体" w:hAnsi="宋体" w:cs="宋体"/>
          <w:color w:val="000000" w:themeColor="text1"/>
          <w:szCs w:val="21"/>
          <w:highlight w:val="none"/>
          <w:lang w:val="zh-CN" w:eastAsia="zh-CN"/>
          <w14:textFill>
            <w14:solidFill>
              <w14:schemeClr w14:val="tx1"/>
            </w14:solidFill>
          </w14:textFill>
        </w:rPr>
        <w:t>20</w:t>
      </w:r>
      <w:r>
        <w:rPr>
          <w:rFonts w:hint="eastAsia" w:ascii="宋体" w:hAnsi="宋体" w:cs="宋体"/>
          <w:color w:val="000000" w:themeColor="text1"/>
          <w:szCs w:val="21"/>
          <w:highlight w:val="none"/>
          <w:lang w:val="en-US" w:eastAsia="zh-CN"/>
          <w14:textFill>
            <w14:solidFill>
              <w14:schemeClr w14:val="tx1"/>
            </w14:solidFill>
          </w14:textFill>
        </w:rPr>
        <w:t>25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03</w:t>
      </w:r>
      <w:r>
        <w:rPr>
          <w:rFonts w:hint="eastAsia" w:ascii="宋体" w:hAnsi="宋体" w:cs="宋体"/>
          <w:color w:val="000000" w:themeColor="text1"/>
          <w:szCs w:val="21"/>
          <w:highlight w:val="none"/>
          <w:lang w:val="zh-CN" w:eastAsia="zh-CN"/>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24</w:t>
      </w:r>
      <w:r>
        <w:rPr>
          <w:rFonts w:hint="eastAsia" w:ascii="宋体" w:hAnsi="宋体" w:cs="宋体"/>
          <w:color w:val="000000" w:themeColor="text1"/>
          <w:szCs w:val="21"/>
          <w:highlight w:val="none"/>
          <w:lang w:val="zh-CN" w:eastAsia="zh-CN"/>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09</w:t>
      </w:r>
      <w:r>
        <w:rPr>
          <w:rFonts w:hint="eastAsia" w:ascii="宋体" w:hAnsi="宋体" w:cs="宋体"/>
          <w:color w:val="000000" w:themeColor="text1"/>
          <w:szCs w:val="21"/>
          <w:highlight w:val="none"/>
          <w:lang w:val="zh-CN" w:eastAsia="zh-CN"/>
          <w14:textFill>
            <w14:solidFill>
              <w14:schemeClr w14:val="tx1"/>
            </w14:solidFill>
          </w14:textFill>
        </w:rPr>
        <w:t>点</w:t>
      </w:r>
      <w:r>
        <w:rPr>
          <w:rFonts w:hint="eastAsia" w:ascii="宋体" w:hAnsi="宋体" w:cs="宋体"/>
          <w:color w:val="000000" w:themeColor="text1"/>
          <w:szCs w:val="21"/>
          <w:highlight w:val="none"/>
          <w:lang w:val="en-US" w:eastAsia="zh-CN"/>
          <w14:textFill>
            <w14:solidFill>
              <w14:schemeClr w14:val="tx1"/>
            </w14:solidFill>
          </w14:textFill>
        </w:rPr>
        <w:t>00</w:t>
      </w:r>
      <w:r>
        <w:rPr>
          <w:rFonts w:hint="eastAsia" w:ascii="宋体" w:hAnsi="宋体" w:cs="宋体"/>
          <w:color w:val="000000" w:themeColor="text1"/>
          <w:szCs w:val="21"/>
          <w:highlight w:val="none"/>
          <w:lang w:val="zh-CN" w:eastAsia="zh-CN"/>
          <w14:textFill>
            <w14:solidFill>
              <w14:schemeClr w14:val="tx1"/>
            </w14:solidFill>
          </w14:textFill>
        </w:rPr>
        <w:t>分</w:t>
      </w:r>
      <w:r>
        <w:rPr>
          <w:rFonts w:hint="eastAsia" w:ascii="宋体" w:hAnsi="宋体" w:eastAsia="宋体" w:cs="宋体"/>
          <w:color w:val="000000" w:themeColor="text1"/>
          <w:szCs w:val="21"/>
          <w:highlight w:val="none"/>
          <w:lang w:eastAsia="zh-CN"/>
          <w14:textFill>
            <w14:solidFill>
              <w14:schemeClr w14:val="tx1"/>
            </w14:solidFill>
          </w14:textFill>
        </w:rPr>
        <w:t>（北京时间）前递交</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lang w:eastAsia="zh-CN"/>
          <w14:textFill>
            <w14:solidFill>
              <w14:schemeClr w14:val="tx1"/>
            </w14:solidFill>
          </w14:textFill>
        </w:rPr>
        <w:t>。</w:t>
      </w:r>
    </w:p>
    <w:p w14:paraId="7E48B28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一、项目基本情况</w:t>
      </w:r>
      <w:bookmarkEnd w:id="17"/>
      <w:bookmarkEnd w:id="18"/>
      <w:bookmarkEnd w:id="19"/>
      <w:bookmarkEnd w:id="20"/>
    </w:p>
    <w:p w14:paraId="0ED986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1.采购计划编号：采购计划-[2025]-00018号</w:t>
      </w:r>
    </w:p>
    <w:p w14:paraId="291F90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lang w:eastAsia="zh-CN"/>
          <w14:textFill>
            <w14:solidFill>
              <w14:schemeClr w14:val="tx1"/>
            </w14:solidFill>
          </w14:textFill>
        </w:rPr>
        <w:t>项目编号</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YBSX-2025001</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0A86C8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2025年和龙市南坪镇南坪村基础设施提升中央财政以工代赈项目</w:t>
      </w:r>
    </w:p>
    <w:p w14:paraId="42D5B7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采购方式：竞争性磋商</w:t>
      </w:r>
    </w:p>
    <w:p w14:paraId="524852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eastAsia="zh-CN"/>
          <w14:textFill>
            <w14:solidFill>
              <w14:schemeClr w14:val="tx1"/>
            </w14:solidFill>
          </w14:textFill>
        </w:rPr>
        <w:t>预算金额：</w:t>
      </w:r>
      <w:r>
        <w:rPr>
          <w:rFonts w:hint="eastAsia" w:ascii="宋体" w:hAnsi="宋体" w:cs="宋体"/>
          <w:color w:val="000000" w:themeColor="text1"/>
          <w:szCs w:val="21"/>
          <w:highlight w:val="none"/>
          <w:lang w:val="en-US" w:eastAsia="zh-CN"/>
          <w14:textFill>
            <w14:solidFill>
              <w14:schemeClr w14:val="tx1"/>
            </w14:solidFill>
          </w14:textFill>
        </w:rPr>
        <w:t>3200000.00元</w:t>
      </w:r>
    </w:p>
    <w:p w14:paraId="4F19BE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最高限价：</w:t>
      </w:r>
      <w:r>
        <w:rPr>
          <w:rFonts w:hint="eastAsia" w:ascii="宋体" w:hAnsi="宋体" w:cs="宋体"/>
          <w:color w:val="000000" w:themeColor="text1"/>
          <w:szCs w:val="21"/>
          <w:highlight w:val="none"/>
          <w:lang w:val="en-US" w:eastAsia="zh-CN"/>
          <w14:textFill>
            <w14:solidFill>
              <w14:schemeClr w14:val="tx1"/>
            </w14:solidFill>
          </w14:textFill>
        </w:rPr>
        <w:t>3199718.20元</w:t>
      </w:r>
    </w:p>
    <w:p w14:paraId="1E6691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6.采购需求：基础设施提升项目</w:t>
      </w:r>
    </w:p>
    <w:p w14:paraId="21C6DB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7.合同履行期限（计划工期）：2025年4月1日至2025年11月30日，共243日历天</w:t>
      </w:r>
    </w:p>
    <w:p w14:paraId="470015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8.建设地点：和龙市南坪镇南坪村</w:t>
      </w:r>
    </w:p>
    <w:p w14:paraId="7B0375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9.质量标准：符合国家现行工程施工质量验收规范合格标准</w:t>
      </w:r>
    </w:p>
    <w:p w14:paraId="2E1D99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10.本项目不接受联合体</w:t>
      </w:r>
    </w:p>
    <w:p w14:paraId="3532F92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21" w:name="_Toc35393799"/>
      <w:bookmarkStart w:id="22" w:name="_Toc28359013"/>
      <w:bookmarkStart w:id="23" w:name="_Toc35393630"/>
      <w:bookmarkStart w:id="24" w:name="_Toc28359090"/>
      <w:r>
        <w:rPr>
          <w:rFonts w:hint="eastAsia" w:ascii="宋体" w:hAnsi="宋体" w:cs="宋体"/>
          <w:b/>
          <w:bCs/>
          <w:color w:val="000000" w:themeColor="text1"/>
          <w:szCs w:val="21"/>
          <w:highlight w:val="none"/>
          <w14:textFill>
            <w14:solidFill>
              <w14:schemeClr w14:val="tx1"/>
            </w14:solidFill>
          </w14:textFill>
        </w:rPr>
        <w:t>二、申请人的资格要求：</w:t>
      </w:r>
      <w:bookmarkEnd w:id="21"/>
      <w:bookmarkEnd w:id="22"/>
      <w:bookmarkEnd w:id="23"/>
      <w:bookmarkEnd w:id="24"/>
    </w:p>
    <w:p w14:paraId="64A657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1.满足《中华人民共和国政府采购法》第二十二条规定。</w:t>
      </w:r>
    </w:p>
    <w:p w14:paraId="3E387F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bookmarkStart w:id="25" w:name="_Toc28359014"/>
      <w:bookmarkStart w:id="26" w:name="_Toc28359091"/>
      <w:r>
        <w:rPr>
          <w:rFonts w:hint="eastAsia" w:ascii="宋体" w:hAnsi="宋体" w:cs="宋体"/>
          <w:color w:val="000000" w:themeColor="text1"/>
          <w:szCs w:val="21"/>
          <w:highlight w:val="none"/>
          <w:lang w:val="en-US" w:eastAsia="zh-CN"/>
          <w14:textFill>
            <w14:solidFill>
              <w14:schemeClr w14:val="tx1"/>
            </w14:solidFill>
          </w14:textFill>
        </w:rPr>
        <w:t>2.落实政府采购政策需满足的资格要求：本项目为专门面向中小企业的采购项目</w:t>
      </w:r>
    </w:p>
    <w:p w14:paraId="675EDB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供应商应为中小微企业、监狱企业、残疾人福利性单位，根据《政府采购促进中小企业发展管理办法》（财库[2020]46号）、《关于进一步加大政府采购支持中小企业力度的通知》（财库[2022]19号）的规定，对小型和微型企业采用不扣除后的价格参与评标。本项目中小企业划分标准所属行业为：建筑业。</w:t>
      </w:r>
    </w:p>
    <w:p w14:paraId="231510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（1）依据《中华人民共和国政府采购法》及《中华人民共和国政府采购法实施条例》的有关规定，落实政府采购政策，详见磋商文件； </w:t>
      </w:r>
    </w:p>
    <w:p w14:paraId="6AB58B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（2）《政府采购促进中小企业发展管理办法》（财库〔2020〕46号）；</w:t>
      </w:r>
    </w:p>
    <w:p w14:paraId="087FFB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（3）《财政部司法部关于政府采购支持监狱企业发展有关问题的通知》（财库[2014]68号）；</w:t>
      </w:r>
    </w:p>
    <w:p w14:paraId="1A5C5E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（4）《关于促进残疾人就业政府采购政策的通知》（财库〔2017〕141号）；</w:t>
      </w:r>
    </w:p>
    <w:p w14:paraId="17895C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（5）《国务院办公厅关于建立政府强制采购节能产品制度的通知》（国办发[2007]51号）；</w:t>
      </w:r>
    </w:p>
    <w:p w14:paraId="622FEC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（6）《环境标志产品政府采购实施意见》（财库[2006]90 号）等国家最新政策。</w:t>
      </w:r>
    </w:p>
    <w:p w14:paraId="4EB141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3.本项目的特定资格要求：</w:t>
      </w:r>
    </w:p>
    <w:p w14:paraId="7FFAED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3.1本次招标要求供应商须是具有独立的法人资格的企业或其他组织，</w:t>
      </w:r>
      <w:bookmarkStart w:id="27" w:name="_Toc35393631"/>
      <w:bookmarkStart w:id="28" w:name="_Toc35393800"/>
      <w:r>
        <w:rPr>
          <w:rFonts w:hint="eastAsia" w:ascii="宋体" w:hAnsi="宋体" w:cs="宋体"/>
          <w:color w:val="000000" w:themeColor="text1"/>
          <w:szCs w:val="21"/>
          <w:highlight w:val="none"/>
          <w:lang w:val="en-US" w:eastAsia="zh-CN"/>
          <w14:textFill>
            <w14:solidFill>
              <w14:schemeClr w14:val="tx1"/>
            </w14:solidFill>
          </w14:textFill>
        </w:rPr>
        <w:t>具备建设行政主管部门核发的市政公用工程施工总承包贰级及以上资质，具有有效的安全生产许可证，并在设备、资金、人员组织等方面具有相应的施工能力。</w:t>
      </w:r>
    </w:p>
    <w:p w14:paraId="7C79AF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3.2供应商拟派出的项目经理须具备市政公用工程专业二级及以上注册建造师资格，并具备有效的安全生产考核合格证（B证）且无在建工程</w:t>
      </w:r>
      <w:r>
        <w:rPr>
          <w:rFonts w:hint="eastAsia" w:ascii="宋体" w:hAnsi="宋体" w:cs="宋体"/>
          <w:color w:val="000000" w:themeColor="text1"/>
          <w:szCs w:val="21"/>
          <w:highlight w:val="none"/>
          <w:lang w:val="zh-CN" w:eastAsia="zh-CN"/>
          <w14:textFill>
            <w14:solidFill>
              <w14:schemeClr w14:val="tx1"/>
            </w14:solidFill>
          </w14:textFill>
        </w:rPr>
        <w:t>（项目经理需提供无在建工程承诺并加盖企业公章）</w:t>
      </w:r>
      <w:r>
        <w:rPr>
          <w:rFonts w:hint="eastAsia" w:ascii="宋体" w:hAnsi="宋体" w:cs="宋体"/>
          <w:color w:val="000000" w:themeColor="text1"/>
          <w:szCs w:val="21"/>
          <w:highlight w:val="none"/>
          <w:lang w:val="en-US" w:eastAsia="zh-CN"/>
          <w14:textFill>
            <w14:solidFill>
              <w14:schemeClr w14:val="tx1"/>
            </w14:solidFill>
          </w14:textFill>
        </w:rPr>
        <w:t>。</w:t>
      </w:r>
    </w:p>
    <w:p w14:paraId="4021CD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3.3供应商应按照文件要求在响应文件中提交反映其财务状况、依法缴纳税收和社保保障资金情况的资格条件承诺函，并对资格条件承诺函有关内容的真实性、有效性、合法性负责。</w:t>
      </w:r>
    </w:p>
    <w:p w14:paraId="6FA284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3.4拒绝列入政府取消投标资格记录期间的企业或个人投标。</w:t>
      </w:r>
    </w:p>
    <w:p w14:paraId="2A399F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3.5本次招标严禁转包、违法分包，严禁各类形式的资质挂靠。</w:t>
      </w:r>
    </w:p>
    <w:p w14:paraId="778958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3.6供应商不得为“信用中国”网站（www.creditchina.gov.cn）中列入失信被执行人和重大税收违法失信主体的供应商，不得为中国政府采购网（www.ccgp.gov.cn）政府采购严重违法失信行为记录名单中被财政部门禁止参加政府采购活动的供应商（在处罚决定规定的时间和地域范围内）（详见财库【2016】125 号）。</w:t>
      </w:r>
    </w:p>
    <w:p w14:paraId="672557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3.7供应商需提供中国裁判文书网（http://wenshu.court.gov.cn/）的无行贿犯罪查询证明网站截图并加盖单位公章（提供的查询结果网页截图需体现企业及法定代表人）。</w:t>
      </w:r>
    </w:p>
    <w:p w14:paraId="541588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zh-CN"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3.8</w:t>
      </w:r>
      <w:r>
        <w:rPr>
          <w:rFonts w:hint="eastAsia" w:ascii="宋体" w:hAnsi="宋体" w:cs="宋体"/>
          <w:color w:val="000000" w:themeColor="text1"/>
          <w:szCs w:val="21"/>
          <w:highlight w:val="none"/>
          <w:lang w:val="zh-CN" w:eastAsia="zh-CN"/>
          <w14:textFill>
            <w14:solidFill>
              <w14:schemeClr w14:val="tx1"/>
            </w14:solidFill>
          </w14:textFill>
        </w:rPr>
        <w:t>外埠单位在我省承揽项目应执行吉林省关于外企入吉备案相关规定（入吉企业相关信息在“吉林省建筑市场监管公共服务平台”上公布后，方可在我省从事建筑活动）。</w:t>
      </w:r>
    </w:p>
    <w:p w14:paraId="5CEB02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3.9单位负责人为同一人或者存在直接控股、管理关系的不同供应商，不得参加同一合同项下的政府采购活动。</w:t>
      </w:r>
    </w:p>
    <w:p w14:paraId="57DF3CF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三、获取采购文件</w:t>
      </w:r>
      <w:bookmarkEnd w:id="25"/>
      <w:bookmarkEnd w:id="26"/>
      <w:bookmarkEnd w:id="27"/>
      <w:bookmarkEnd w:id="28"/>
    </w:p>
    <w:p w14:paraId="6709C84F">
      <w:pPr>
        <w:pStyle w:val="18"/>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color w:val="000000" w:themeColor="text1"/>
          <w:sz w:val="24"/>
          <w:szCs w:val="24"/>
          <w:highlight w:val="none"/>
          <w14:textFill>
            <w14:solidFill>
              <w14:schemeClr w14:val="tx1"/>
            </w14:solidFill>
          </w14:textFill>
        </w:rPr>
      </w:pPr>
      <w:bookmarkStart w:id="29" w:name="_Toc35393801"/>
      <w:bookmarkStart w:id="30" w:name="_Toc35393632"/>
      <w:bookmarkStart w:id="31" w:name="_Toc28359092"/>
      <w:bookmarkStart w:id="32" w:name="_Toc28359015"/>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时间：</w:t>
      </w:r>
      <w:r>
        <w:rPr>
          <w:rFonts w:hint="eastAsia" w:cs="宋体"/>
          <w:color w:val="000000" w:themeColor="text1"/>
          <w:kern w:val="2"/>
          <w:sz w:val="21"/>
          <w:szCs w:val="21"/>
          <w:highlight w:val="none"/>
          <w:lang w:val="en-US" w:eastAsia="zh-CN" w:bidi="ar-SA"/>
          <w14:textFill>
            <w14:solidFill>
              <w14:schemeClr w14:val="tx1"/>
            </w14:solidFill>
          </w14:textFill>
        </w:rPr>
        <w:t>2025年3月11日</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至</w:t>
      </w:r>
      <w:r>
        <w:rPr>
          <w:rFonts w:hint="eastAsia" w:cs="宋体"/>
          <w:color w:val="000000" w:themeColor="text1"/>
          <w:kern w:val="2"/>
          <w:sz w:val="21"/>
          <w:szCs w:val="21"/>
          <w:highlight w:val="none"/>
          <w:lang w:val="en-US" w:eastAsia="zh-CN" w:bidi="ar-SA"/>
          <w14:textFill>
            <w14:solidFill>
              <w14:schemeClr w14:val="tx1"/>
            </w14:solidFill>
          </w14:textFill>
        </w:rPr>
        <w:t>2025年3月17日</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，每天</w:t>
      </w:r>
      <w:r>
        <w:rPr>
          <w:rFonts w:hint="eastAsia" w:cs="宋体"/>
          <w:color w:val="000000" w:themeColor="text1"/>
          <w:kern w:val="2"/>
          <w:sz w:val="21"/>
          <w:szCs w:val="21"/>
          <w:highlight w:val="none"/>
          <w:lang w:val="en-US" w:eastAsia="zh-CN" w:bidi="ar-SA"/>
          <w14:textFill>
            <w14:solidFill>
              <w14:schemeClr w14:val="tx1"/>
            </w14:solidFill>
          </w14:textFill>
        </w:rPr>
        <w:t>上午</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08:30至</w:t>
      </w:r>
      <w:r>
        <w:rPr>
          <w:rFonts w:hint="eastAsia" w:cs="宋体"/>
          <w:color w:val="000000" w:themeColor="text1"/>
          <w:kern w:val="2"/>
          <w:sz w:val="21"/>
          <w:szCs w:val="21"/>
          <w:highlight w:val="none"/>
          <w:lang w:val="en-US" w:eastAsia="zh-CN" w:bidi="ar-SA"/>
          <w14:textFill>
            <w14:solidFill>
              <w14:schemeClr w14:val="tx1"/>
            </w14:solidFill>
          </w14:textFill>
        </w:rPr>
        <w:t>11:30，下午13:00至16:00</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（北京时间，法定节假日除外）</w:t>
      </w:r>
    </w:p>
    <w:p w14:paraId="43B6A44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地点：政府采购云平台（网址：http:// www.zcygov.cn）。</w:t>
      </w:r>
    </w:p>
    <w:p w14:paraId="447F118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方式：潜在供应商可自行在“政采云”平台（网址：http：//www.zcygov.cn）下载</w:t>
      </w:r>
      <w:r>
        <w:rPr>
          <w:rFonts w:hint="eastAsia" w:ascii="宋体" w:hAnsi="宋体" w:cs="宋体"/>
          <w:color w:val="000000" w:themeColor="text1"/>
          <w:szCs w:val="21"/>
          <w:highlight w:val="none"/>
          <w:lang w:eastAsia="zh-CN"/>
          <w14:textFill>
            <w14:solidFill>
              <w14:schemeClr w14:val="tx1"/>
            </w14:solidFill>
          </w14:textFill>
        </w:rPr>
        <w:t>竞争性磋商文件</w:t>
      </w:r>
      <w:r>
        <w:rPr>
          <w:rFonts w:hint="eastAsia" w:ascii="宋体" w:hAnsi="宋体" w:cs="宋体"/>
          <w:color w:val="000000" w:themeColor="text1"/>
          <w:szCs w:val="21"/>
          <w:highlight w:val="none"/>
          <w14:textFill>
            <w14:solidFill>
              <w14:schemeClr w14:val="tx1"/>
            </w14:solidFill>
          </w14:textFill>
        </w:rPr>
        <w:t>（操作路径：登录“政采云”平台-项目采购-获取采购文件-找到本项目-点击“申请获取采购文件”），其他途径获取的采购文件开标时一律按无效投标处理。</w:t>
      </w:r>
    </w:p>
    <w:p w14:paraId="5CFD3A0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未进行网上注册并办理CA认证的供应商将无法参与本次招标活动。</w:t>
      </w:r>
    </w:p>
    <w:p w14:paraId="13206A3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售价：0元</w:t>
      </w:r>
    </w:p>
    <w:p w14:paraId="3171870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四、响应文件提交</w:t>
      </w:r>
      <w:bookmarkEnd w:id="29"/>
      <w:bookmarkEnd w:id="30"/>
      <w:bookmarkEnd w:id="31"/>
      <w:bookmarkEnd w:id="32"/>
    </w:p>
    <w:p w14:paraId="52F0E1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截止时间：</w:t>
      </w:r>
      <w:r>
        <w:rPr>
          <w:rFonts w:hint="eastAsia" w:ascii="宋体" w:hAnsi="宋体" w:cs="宋体"/>
          <w:color w:val="000000" w:themeColor="text1"/>
          <w:szCs w:val="21"/>
          <w:highlight w:val="none"/>
          <w:lang w:val="zh-CN" w:eastAsia="zh-CN"/>
          <w14:textFill>
            <w14:solidFill>
              <w14:schemeClr w14:val="tx1"/>
            </w14:solidFill>
          </w14:textFill>
        </w:rPr>
        <w:t>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03月24日09点00分</w:t>
      </w:r>
      <w:r>
        <w:rPr>
          <w:rFonts w:hint="eastAsia" w:ascii="宋体" w:hAnsi="宋体" w:cs="宋体"/>
          <w:bCs/>
          <w:color w:val="000000" w:themeColor="text1"/>
          <w:szCs w:val="21"/>
          <w:highlight w:val="none"/>
          <w14:textFill>
            <w14:solidFill>
              <w14:schemeClr w14:val="tx1"/>
            </w14:solidFill>
          </w14:textFill>
        </w:rPr>
        <w:t>（北京时间）；</w:t>
      </w:r>
    </w:p>
    <w:p w14:paraId="3332C1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点：</w:t>
      </w:r>
      <w:r>
        <w:rPr>
          <w:rFonts w:hint="eastAsia" w:ascii="宋体" w:hAnsi="宋体" w:cs="宋体"/>
          <w:color w:val="000000" w:themeColor="text1"/>
          <w:szCs w:val="21"/>
          <w:highlight w:val="none"/>
          <w:lang w:val="zh-CN"/>
          <w14:textFill>
            <w14:solidFill>
              <w14:schemeClr w14:val="tx1"/>
            </w14:solidFill>
          </w14:textFill>
        </w:rPr>
        <w:t>和龙市公共资源交易中心（和龙市政务服务中心6楼）；地址：吉林省和龙市海兰路690号。</w:t>
      </w:r>
    </w:p>
    <w:p w14:paraId="22F9690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33" w:name="_Toc35393633"/>
      <w:bookmarkStart w:id="34" w:name="_Toc35393802"/>
      <w:bookmarkStart w:id="35" w:name="_Toc28359093"/>
      <w:bookmarkStart w:id="36" w:name="_Toc28359016"/>
      <w:r>
        <w:rPr>
          <w:rFonts w:hint="eastAsia" w:ascii="宋体" w:hAnsi="宋体" w:cs="宋体"/>
          <w:b/>
          <w:bCs/>
          <w:color w:val="000000" w:themeColor="text1"/>
          <w:szCs w:val="21"/>
          <w:highlight w:val="none"/>
          <w14:textFill>
            <w14:solidFill>
              <w14:schemeClr w14:val="tx1"/>
            </w14:solidFill>
          </w14:textFill>
        </w:rPr>
        <w:t>五、开启</w:t>
      </w:r>
      <w:bookmarkEnd w:id="33"/>
      <w:bookmarkEnd w:id="34"/>
      <w:bookmarkEnd w:id="35"/>
      <w:bookmarkEnd w:id="36"/>
    </w:p>
    <w:p w14:paraId="21759D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r>
        <w:rPr>
          <w:rFonts w:hint="eastAsia" w:ascii="宋体" w:hAnsi="宋体" w:cs="宋体"/>
          <w:color w:val="000000" w:themeColor="text1"/>
          <w:szCs w:val="21"/>
          <w:highlight w:val="none"/>
          <w:lang w:val="zh-CN" w:eastAsia="zh-CN"/>
          <w14:textFill>
            <w14:solidFill>
              <w14:schemeClr w14:val="tx1"/>
            </w14:solidFill>
          </w14:textFill>
        </w:rPr>
        <w:t>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03月24日09点00分</w:t>
      </w:r>
      <w:r>
        <w:rPr>
          <w:rFonts w:hint="eastAsia" w:ascii="宋体" w:hAnsi="宋体" w:cs="宋体"/>
          <w:bCs/>
          <w:color w:val="000000" w:themeColor="text1"/>
          <w:szCs w:val="21"/>
          <w:highlight w:val="none"/>
          <w14:textFill>
            <w14:solidFill>
              <w14:schemeClr w14:val="tx1"/>
            </w14:solidFill>
          </w14:textFill>
        </w:rPr>
        <w:t>（北京时间）；</w:t>
      </w:r>
    </w:p>
    <w:p w14:paraId="0B223C3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点：</w:t>
      </w:r>
      <w:r>
        <w:rPr>
          <w:rFonts w:hint="eastAsia" w:ascii="宋体" w:hAnsi="宋体" w:cs="宋体"/>
          <w:color w:val="000000" w:themeColor="text1"/>
          <w:szCs w:val="21"/>
          <w:highlight w:val="none"/>
          <w:lang w:val="zh-CN"/>
          <w14:textFill>
            <w14:solidFill>
              <w14:schemeClr w14:val="tx1"/>
            </w14:solidFill>
          </w14:textFill>
        </w:rPr>
        <w:t>和龙市公共资源交易中心（和龙市政务服务中心6楼）；地址：吉林省和龙市海兰路690号。</w:t>
      </w:r>
    </w:p>
    <w:p w14:paraId="087B13A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本项目采用全流程电子化招投标，开标方式为远程开标，供应商在截止时间前通过政府采购云平台（网址：http://www.zcygov.cn）递交电子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，并按照现场工作人员通知使用CA锁进行</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远程解密。</w:t>
      </w:r>
    </w:p>
    <w:p w14:paraId="273EEB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投标操作流程：供应商在政府采购云平台网注册入库成为正式供应商后，在平台上按《政府采购项目电子交易管理操作指南-供应商》进行投标操作。</w:t>
      </w:r>
    </w:p>
    <w:p w14:paraId="7CA0208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数字证书办理及投标技术咨询：</w:t>
      </w:r>
      <w:r>
        <w:rPr>
          <w:rFonts w:hint="eastAsia" w:ascii="宋体" w:hAnsi="宋体" w:cs="宋体"/>
          <w:color w:val="000000" w:themeColor="text1"/>
          <w:szCs w:val="21"/>
          <w:highlight w:val="none"/>
          <w:lang w:val="zh-CN"/>
          <w14:textFill>
            <w14:solidFill>
              <w14:schemeClr w14:val="tx1"/>
            </w14:solidFill>
          </w14:textFill>
        </w:rPr>
        <w:t>供应商</w:t>
      </w:r>
      <w:r>
        <w:rPr>
          <w:rFonts w:hint="eastAsia" w:ascii="宋体" w:hAnsi="宋体" w:eastAsia="宋体" w:cs="宋体"/>
          <w:color w:val="000000" w:themeColor="text1"/>
          <w:szCs w:val="21"/>
          <w:highlight w:val="none"/>
          <w:lang w:val="zh-CN"/>
          <w14:textFill>
            <w14:solidFill>
              <w14:schemeClr w14:val="tx1"/>
            </w14:solidFill>
          </w14:textFill>
        </w:rPr>
        <w:t>须办理数字证书方可参加投标。供应商须自行考虑数字证书办理时限，由于供应商自身原因在开标前无法完成办理，后果自负。</w:t>
      </w:r>
    </w:p>
    <w:p w14:paraId="2F95C7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若对项目采购电子交易系统操作有疑问，可登录“政采云”平台（https://www.zcygov.cn/）点击右侧咨询小采，获取采小蜜智能服务管家帮助，或拨打政采云服务热线95763获取热线服务帮助。</w:t>
      </w:r>
    </w:p>
    <w:p w14:paraId="4CC30D6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37" w:name="_Toc28359017"/>
      <w:bookmarkStart w:id="38" w:name="_Toc28359094"/>
      <w:bookmarkStart w:id="39" w:name="_Toc35393803"/>
      <w:bookmarkStart w:id="40" w:name="_Toc35393634"/>
      <w:r>
        <w:rPr>
          <w:rFonts w:hint="eastAsia" w:ascii="宋体" w:hAnsi="宋体" w:cs="宋体"/>
          <w:b/>
          <w:bCs/>
          <w:color w:val="000000" w:themeColor="text1"/>
          <w:szCs w:val="21"/>
          <w:highlight w:val="none"/>
          <w14:textFill>
            <w14:solidFill>
              <w14:schemeClr w14:val="tx1"/>
            </w14:solidFill>
          </w14:textFill>
        </w:rPr>
        <w:t>六、公告期限</w:t>
      </w:r>
      <w:bookmarkEnd w:id="37"/>
      <w:bookmarkEnd w:id="38"/>
      <w:bookmarkEnd w:id="39"/>
      <w:bookmarkEnd w:id="40"/>
    </w:p>
    <w:p w14:paraId="6418A2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自本公告发布之日起</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个工作日。</w:t>
      </w:r>
    </w:p>
    <w:p w14:paraId="27AE68D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41" w:name="_Toc35393804"/>
      <w:bookmarkStart w:id="42" w:name="_Toc35393635"/>
      <w:r>
        <w:rPr>
          <w:rFonts w:hint="eastAsia" w:ascii="宋体" w:hAnsi="宋体" w:cs="宋体"/>
          <w:b/>
          <w:bCs/>
          <w:color w:val="000000" w:themeColor="text1"/>
          <w:szCs w:val="21"/>
          <w:highlight w:val="none"/>
          <w14:textFill>
            <w14:solidFill>
              <w14:schemeClr w14:val="tx1"/>
            </w14:solidFill>
          </w14:textFill>
        </w:rPr>
        <w:t>七、其他补充事宜</w:t>
      </w:r>
    </w:p>
    <w:p w14:paraId="26F3F5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本公告同时在</w:t>
      </w:r>
      <w:r>
        <w:rPr>
          <w:rFonts w:hint="eastAsia" w:ascii="宋体" w:hAnsi="宋体" w:cs="宋体"/>
          <w:color w:val="000000" w:themeColor="text1"/>
          <w:szCs w:val="21"/>
          <w:highlight w:val="none"/>
          <w:lang w:eastAsia="zh-CN"/>
          <w14:textFill>
            <w14:solidFill>
              <w14:schemeClr w14:val="tx1"/>
            </w14:solidFill>
          </w14:textFill>
        </w:rPr>
        <w:t>《中国政府采购网》、《吉林省政府采购网》、《</w:t>
      </w:r>
      <w:r>
        <w:rPr>
          <w:rFonts w:hint="eastAsia" w:ascii="宋体" w:hAnsi="宋体" w:cs="宋体"/>
          <w:color w:val="000000" w:themeColor="text1"/>
          <w:szCs w:val="21"/>
          <w:highlight w:val="none"/>
          <w:lang w:val="zh-CN" w:eastAsia="zh-CN"/>
          <w14:textFill>
            <w14:solidFill>
              <w14:schemeClr w14:val="tx1"/>
            </w14:solidFill>
          </w14:textFill>
        </w:rPr>
        <w:t>“政采云”平台（https://www.zcygov.cn/）</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上发布。</w:t>
      </w:r>
    </w:p>
    <w:p w14:paraId="732390B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八、</w:t>
      </w:r>
      <w:bookmarkEnd w:id="41"/>
      <w:bookmarkEnd w:id="42"/>
      <w:bookmarkStart w:id="43" w:name="_Toc28359095"/>
      <w:bookmarkStart w:id="44" w:name="_Toc35393636"/>
      <w:bookmarkStart w:id="45" w:name="_Toc35393805"/>
      <w:bookmarkStart w:id="46" w:name="_Toc28359018"/>
      <w:r>
        <w:rPr>
          <w:rFonts w:hint="eastAsia" w:ascii="宋体" w:hAnsi="宋体" w:cs="宋体"/>
          <w:b/>
          <w:bCs/>
          <w:color w:val="000000" w:themeColor="text1"/>
          <w:szCs w:val="21"/>
          <w:highlight w:val="none"/>
          <w14:textFill>
            <w14:solidFill>
              <w14:schemeClr w14:val="tx1"/>
            </w14:solidFill>
          </w14:textFill>
        </w:rPr>
        <w:t>凡对本次采购提出询问，请按以下方式联系。</w:t>
      </w:r>
      <w:bookmarkEnd w:id="43"/>
      <w:bookmarkEnd w:id="44"/>
      <w:bookmarkEnd w:id="45"/>
      <w:bookmarkEnd w:id="46"/>
    </w:p>
    <w:p w14:paraId="3313A0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47" w:name="_Toc35393637"/>
      <w:bookmarkStart w:id="48" w:name="_Toc35393806"/>
      <w:bookmarkStart w:id="49" w:name="_Toc28359019"/>
      <w:bookmarkStart w:id="50" w:name="_Toc28359096"/>
      <w:r>
        <w:rPr>
          <w:rFonts w:hint="eastAsia" w:ascii="宋体" w:hAnsi="宋体" w:cs="宋体"/>
          <w:color w:val="000000" w:themeColor="text1"/>
          <w:szCs w:val="21"/>
          <w:highlight w:val="none"/>
          <w14:textFill>
            <w14:solidFill>
              <w14:schemeClr w14:val="tx1"/>
            </w14:solidFill>
          </w14:textFill>
        </w:rPr>
        <w:t>1.采购人信息</w:t>
      </w:r>
      <w:bookmarkEnd w:id="47"/>
      <w:bookmarkEnd w:id="48"/>
      <w:bookmarkEnd w:id="49"/>
      <w:bookmarkEnd w:id="50"/>
    </w:p>
    <w:p w14:paraId="1FA075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和龙市南坪镇人民政府</w:t>
      </w:r>
    </w:p>
    <w:p w14:paraId="5A7049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地</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址：</w:t>
      </w:r>
      <w:r>
        <w:rPr>
          <w:rFonts w:hint="eastAsia" w:ascii="宋体" w:hAnsi="宋体" w:cs="宋体"/>
          <w:color w:val="000000" w:themeColor="text1"/>
          <w:szCs w:val="21"/>
          <w:highlight w:val="none"/>
          <w:lang w:eastAsia="zh-CN"/>
          <w14:textFill>
            <w14:solidFill>
              <w14:schemeClr w14:val="tx1"/>
            </w14:solidFill>
          </w14:textFill>
        </w:rPr>
        <w:t>和龙市南坪镇</w:t>
      </w:r>
    </w:p>
    <w:p w14:paraId="7F28E4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联系</w:t>
      </w:r>
      <w:r>
        <w:rPr>
          <w:rFonts w:hint="eastAsia" w:ascii="宋体" w:hAnsi="宋体" w:eastAsia="宋体" w:cs="宋体"/>
          <w:color w:val="000000" w:themeColor="text1"/>
          <w:szCs w:val="21"/>
          <w:highlight w:val="none"/>
          <w:lang w:val="en-US" w:eastAsia="zh-CN"/>
          <w14:textFill>
            <w14:solidFill>
              <w14:schemeClr w14:val="tx1"/>
            </w14:solidFill>
          </w14:textFill>
        </w:rPr>
        <w:t>方式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雷达</w:t>
      </w:r>
      <w:r>
        <w:rPr>
          <w:rFonts w:hint="eastAsia" w:ascii="宋体" w:hAnsi="宋体" w:cs="宋体"/>
          <w:color w:val="000000" w:themeColor="text1"/>
          <w:szCs w:val="21"/>
          <w:highlight w:val="none"/>
          <w:lang w:val="en-US" w:eastAsia="zh-CN"/>
          <w14:textFill>
            <w14:solidFill>
              <w14:schemeClr w14:val="tx1"/>
            </w14:solidFill>
          </w14:textFill>
        </w:rPr>
        <w:t>18643341228</w:t>
      </w:r>
    </w:p>
    <w:p w14:paraId="49E350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51" w:name="_Toc35393638"/>
      <w:bookmarkStart w:id="52" w:name="_Toc35393807"/>
      <w:bookmarkStart w:id="53" w:name="_Toc28359020"/>
      <w:bookmarkStart w:id="54" w:name="_Toc28359097"/>
      <w:r>
        <w:rPr>
          <w:rFonts w:hint="eastAsia" w:ascii="宋体" w:hAnsi="宋体" w:cs="宋体"/>
          <w:color w:val="000000" w:themeColor="text1"/>
          <w:szCs w:val="21"/>
          <w:highlight w:val="none"/>
          <w14:textFill>
            <w14:solidFill>
              <w14:schemeClr w14:val="tx1"/>
            </w14:solidFill>
          </w14:textFill>
        </w:rPr>
        <w:t>2.采购代理机构信息</w:t>
      </w:r>
      <w:bookmarkEnd w:id="51"/>
      <w:bookmarkEnd w:id="52"/>
      <w:bookmarkEnd w:id="53"/>
      <w:bookmarkEnd w:id="54"/>
    </w:p>
    <w:p w14:paraId="3FED44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延边世信工程咨询有限公司</w:t>
      </w:r>
    </w:p>
    <w:p w14:paraId="2A056B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吉林省延吉市金地家园2号楼门市</w:t>
      </w:r>
      <w:r>
        <w:rPr>
          <w:rFonts w:hint="eastAsia" w:ascii="宋体" w:hAnsi="宋体" w:cs="宋体"/>
          <w:color w:val="000000" w:themeColor="text1"/>
          <w:szCs w:val="21"/>
          <w:highlight w:val="none"/>
          <w14:textFill>
            <w14:solidFill>
              <w14:schemeClr w14:val="tx1"/>
            </w14:solidFill>
          </w14:textFill>
        </w:rPr>
        <w:t xml:space="preserve">       </w:t>
      </w:r>
    </w:p>
    <w:p w14:paraId="1102CC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val="zh-CN"/>
          <w14:textFill>
            <w14:solidFill>
              <w14:schemeClr w14:val="tx1"/>
            </w14:solidFill>
          </w14:textFill>
        </w:rPr>
        <w:t>别春燕</w:t>
      </w:r>
      <w:r>
        <w:rPr>
          <w:rFonts w:hint="eastAsia" w:ascii="宋体" w:hAnsi="宋体" w:cs="宋体"/>
          <w:color w:val="000000" w:themeColor="text1"/>
          <w:szCs w:val="21"/>
          <w:highlight w:val="none"/>
          <w:lang w:val="en-US" w:eastAsia="zh-CN"/>
          <w14:textFill>
            <w14:solidFill>
              <w14:schemeClr w14:val="tx1"/>
            </w14:solidFill>
          </w14:textFill>
        </w:rPr>
        <w:t>13689702611</w:t>
      </w:r>
    </w:p>
    <w:p w14:paraId="1EAFB4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55" w:name="_Toc35393808"/>
      <w:bookmarkStart w:id="56" w:name="_Toc28359098"/>
      <w:bookmarkStart w:id="57" w:name="_Toc35393639"/>
      <w:bookmarkStart w:id="58" w:name="_Toc28359021"/>
      <w:r>
        <w:rPr>
          <w:rFonts w:hint="eastAsia" w:ascii="宋体" w:hAnsi="宋体" w:cs="宋体"/>
          <w:color w:val="000000" w:themeColor="text1"/>
          <w:szCs w:val="21"/>
          <w:highlight w:val="none"/>
          <w14:textFill>
            <w14:solidFill>
              <w14:schemeClr w14:val="tx1"/>
            </w14:solidFill>
          </w14:textFill>
        </w:rPr>
        <w:t>3.项目联系方式</w:t>
      </w:r>
      <w:bookmarkEnd w:id="55"/>
      <w:bookmarkEnd w:id="56"/>
      <w:bookmarkEnd w:id="57"/>
      <w:bookmarkEnd w:id="58"/>
    </w:p>
    <w:p w14:paraId="7B165A4D">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别春燕</w:t>
      </w:r>
    </w:p>
    <w:p w14:paraId="7589BC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　  话：</w:t>
      </w:r>
      <w:r>
        <w:rPr>
          <w:rFonts w:hint="eastAsia" w:ascii="宋体" w:hAnsi="宋体" w:cs="宋体"/>
          <w:color w:val="000000" w:themeColor="text1"/>
          <w:szCs w:val="21"/>
          <w:highlight w:val="none"/>
          <w:lang w:val="en-US" w:eastAsia="zh-CN"/>
          <w14:textFill>
            <w14:solidFill>
              <w14:schemeClr w14:val="tx1"/>
            </w14:solidFill>
          </w14:textFill>
        </w:rPr>
        <w:t>13689702611</w:t>
      </w:r>
    </w:p>
    <w:p w14:paraId="28C9B437">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bookmarkStart w:id="59" w:name="_Toc247085687"/>
      <w:bookmarkStart w:id="60" w:name="_Toc144974495"/>
      <w:bookmarkStart w:id="61" w:name="_Toc179632544"/>
      <w:bookmarkStart w:id="62" w:name="_Toc152045527"/>
      <w:bookmarkStart w:id="63" w:name="_Toc152042303"/>
      <w:bookmarkStart w:id="64" w:name="_Toc246996916"/>
      <w:bookmarkStart w:id="65" w:name="_Toc246996173"/>
      <w:r>
        <w:rPr>
          <w:rFonts w:hint="eastAsia" w:ascii="宋体" w:hAnsi="宋体" w:eastAsia="宋体" w:cs="宋体"/>
          <w:color w:val="000000" w:themeColor="text1"/>
          <w:szCs w:val="21"/>
          <w:highlight w:val="none"/>
          <w:lang w:val="en-US" w:eastAsia="zh-CN"/>
          <w14:textFill>
            <w14:solidFill>
              <w14:schemeClr w14:val="tx1"/>
            </w14:solidFill>
          </w14:textFill>
        </w:rPr>
        <w:t>4.监督管理部门:和龙市财政局政府采购管理工作办公室</w:t>
      </w:r>
    </w:p>
    <w:p w14:paraId="49002E57">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66" w:name="_Toc16917"/>
      <w:bookmarkStart w:id="67" w:name="_Toc3131"/>
      <w:bookmarkStart w:id="68" w:name="_Toc14815"/>
      <w:bookmarkStart w:id="69" w:name="_Toc27526"/>
      <w:r>
        <w:rPr>
          <w:rFonts w:hint="eastAsia" w:ascii="宋体" w:hAnsi="宋体" w:cs="宋体"/>
          <w:color w:val="000000" w:themeColor="text1"/>
          <w:highlight w:val="none"/>
          <w14:textFill>
            <w14:solidFill>
              <w14:schemeClr w14:val="tx1"/>
            </w14:solidFill>
          </w14:textFill>
        </w:rPr>
        <w:t>第二章</w:t>
      </w:r>
      <w:bookmarkEnd w:id="59"/>
      <w:bookmarkEnd w:id="60"/>
      <w:bookmarkEnd w:id="61"/>
      <w:bookmarkEnd w:id="62"/>
      <w:bookmarkEnd w:id="63"/>
      <w:bookmarkEnd w:id="64"/>
      <w:bookmarkEnd w:id="65"/>
      <w:r>
        <w:rPr>
          <w:rFonts w:hint="eastAsia" w:ascii="宋体" w:hAnsi="宋体" w:cs="宋体"/>
          <w:color w:val="000000" w:themeColor="text1"/>
          <w:highlight w:val="none"/>
          <w14:textFill>
            <w14:solidFill>
              <w14:schemeClr w14:val="tx1"/>
            </w14:solidFill>
          </w14:textFill>
        </w:rPr>
        <w:t xml:space="preserve">  供应商须知</w:t>
      </w:r>
      <w:bookmarkEnd w:id="66"/>
      <w:bookmarkEnd w:id="67"/>
      <w:bookmarkEnd w:id="68"/>
      <w:bookmarkEnd w:id="69"/>
    </w:p>
    <w:p w14:paraId="2FF7BE2C">
      <w:pPr>
        <w:pStyle w:val="3"/>
        <w:spacing w:before="0" w:after="0" w:line="240" w:lineRule="auto"/>
        <w:jc w:val="center"/>
        <w:rPr>
          <w:rFonts w:hint="eastAsia" w:ascii="宋体" w:hAnsi="宋体" w:eastAsia="宋体" w:cs="宋体"/>
          <w:color w:val="000000" w:themeColor="text1"/>
          <w:highlight w:val="none"/>
          <w14:textFill>
            <w14:solidFill>
              <w14:schemeClr w14:val="tx1"/>
            </w14:solidFill>
          </w14:textFill>
        </w:rPr>
      </w:pPr>
      <w:bookmarkStart w:id="70" w:name="_Toc246996174"/>
      <w:bookmarkStart w:id="71" w:name="_Toc152045528"/>
      <w:bookmarkStart w:id="72" w:name="_Toc25465"/>
      <w:bookmarkStart w:id="73" w:name="_Toc246996917"/>
      <w:bookmarkStart w:id="74" w:name="_Toc247085688"/>
      <w:bookmarkStart w:id="75" w:name="_Toc144974496"/>
      <w:bookmarkStart w:id="76" w:name="_Toc152042304"/>
      <w:bookmarkStart w:id="77" w:name="_Toc19804"/>
      <w:bookmarkStart w:id="78" w:name="_Toc179632545"/>
      <w:r>
        <w:rPr>
          <w:rFonts w:hint="eastAsia" w:ascii="宋体" w:hAnsi="宋体" w:eastAsia="宋体" w:cs="宋体"/>
          <w:color w:val="000000" w:themeColor="text1"/>
          <w:highlight w:val="none"/>
          <w14:textFill>
            <w14:solidFill>
              <w14:schemeClr w14:val="tx1"/>
            </w14:solidFill>
          </w14:textFill>
        </w:rPr>
        <w:t>供应商须知前附表</w:t>
      </w:r>
      <w:bookmarkEnd w:id="70"/>
      <w:bookmarkEnd w:id="71"/>
      <w:bookmarkEnd w:id="72"/>
      <w:bookmarkEnd w:id="73"/>
      <w:bookmarkEnd w:id="74"/>
      <w:bookmarkEnd w:id="75"/>
      <w:bookmarkEnd w:id="76"/>
      <w:bookmarkEnd w:id="77"/>
      <w:bookmarkEnd w:id="78"/>
    </w:p>
    <w:tbl>
      <w:tblPr>
        <w:tblStyle w:val="22"/>
        <w:tblW w:w="9931" w:type="dxa"/>
        <w:jc w:val="center"/>
        <w:tblLayout w:type="fixed"/>
        <w:tblCellMar>
          <w:top w:w="0" w:type="dxa"/>
          <w:left w:w="108" w:type="dxa"/>
          <w:bottom w:w="0" w:type="dxa"/>
          <w:right w:w="108" w:type="dxa"/>
        </w:tblCellMar>
      </w:tblPr>
      <w:tblGrid>
        <w:gridCol w:w="975"/>
        <w:gridCol w:w="1917"/>
        <w:gridCol w:w="7039"/>
      </w:tblGrid>
      <w:tr w14:paraId="071177E1">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C8B8379">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6F48ACD">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  款  名  称</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136E7B">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编  列  内  容</w:t>
            </w:r>
          </w:p>
        </w:tc>
      </w:tr>
      <w:tr w14:paraId="3195DF1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5CA196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3998767">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2866199">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和龙市南坪镇人民政府</w:t>
            </w:r>
          </w:p>
          <w:p w14:paraId="01D98344">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和龙市南坪镇</w:t>
            </w:r>
          </w:p>
          <w:p w14:paraId="04E9085A">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 系 人：</w:t>
            </w:r>
            <w:r>
              <w:rPr>
                <w:rFonts w:hint="eastAsia" w:ascii="宋体" w:hAnsi="宋体" w:cs="宋体"/>
                <w:color w:val="000000" w:themeColor="text1"/>
                <w:szCs w:val="21"/>
                <w:highlight w:val="none"/>
                <w:lang w:eastAsia="zh-CN"/>
                <w14:textFill>
                  <w14:solidFill>
                    <w14:schemeClr w14:val="tx1"/>
                  </w14:solidFill>
                </w14:textFill>
              </w:rPr>
              <w:t>雷达</w:t>
            </w:r>
          </w:p>
          <w:p w14:paraId="3DD50738">
            <w:pPr>
              <w:spacing w:line="24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联系方式：</w:t>
            </w:r>
            <w:r>
              <w:rPr>
                <w:rFonts w:hint="eastAsia" w:ascii="宋体" w:hAnsi="宋体" w:cs="宋体"/>
                <w:color w:val="000000" w:themeColor="text1"/>
                <w:szCs w:val="21"/>
                <w:highlight w:val="none"/>
                <w:lang w:val="en-US" w:eastAsia="zh-CN"/>
                <w14:textFill>
                  <w14:solidFill>
                    <w14:schemeClr w14:val="tx1"/>
                  </w14:solidFill>
                </w14:textFill>
              </w:rPr>
              <w:t>18643341228</w:t>
            </w:r>
          </w:p>
        </w:tc>
      </w:tr>
      <w:tr w14:paraId="4F26F37B">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E269B6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1991112">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采购代理机构</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4CC9F1F">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延边世信工程咨询有限公司</w:t>
            </w:r>
          </w:p>
          <w:p w14:paraId="34A44340">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吉林省延吉市金地家园2号楼门市</w:t>
            </w:r>
            <w:r>
              <w:rPr>
                <w:rFonts w:hint="eastAsia" w:ascii="宋体" w:hAnsi="宋体" w:eastAsia="宋体" w:cs="宋体"/>
                <w:color w:val="000000" w:themeColor="text1"/>
                <w:szCs w:val="21"/>
                <w:highlight w:val="none"/>
                <w14:textFill>
                  <w14:solidFill>
                    <w14:schemeClr w14:val="tx1"/>
                  </w14:solidFill>
                </w14:textFill>
              </w:rPr>
              <w:t xml:space="preserve">       </w:t>
            </w:r>
          </w:p>
          <w:p w14:paraId="305B0BA5">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别春燕</w:t>
            </w:r>
          </w:p>
          <w:p w14:paraId="54F504EF">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eastAsia="zh-CN"/>
                <w14:textFill>
                  <w14:solidFill>
                    <w14:schemeClr w14:val="tx1"/>
                  </w14:solidFill>
                </w14:textFill>
              </w:rPr>
              <w:t>13689702611</w:t>
            </w:r>
          </w:p>
        </w:tc>
      </w:tr>
      <w:tr w14:paraId="33CCA567">
        <w:tblPrEx>
          <w:tblCellMar>
            <w:top w:w="0" w:type="dxa"/>
            <w:left w:w="108" w:type="dxa"/>
            <w:bottom w:w="0" w:type="dxa"/>
            <w:right w:w="108" w:type="dxa"/>
          </w:tblCellMar>
        </w:tblPrEx>
        <w:trPr>
          <w:trHeight w:val="730" w:hRule="atLeast"/>
          <w:jc w:val="center"/>
        </w:trPr>
        <w:tc>
          <w:tcPr>
            <w:tcW w:w="975" w:type="dxa"/>
            <w:tcBorders>
              <w:top w:val="single" w:color="auto" w:sz="4" w:space="0"/>
              <w:left w:val="single" w:color="auto" w:sz="4" w:space="0"/>
              <w:right w:val="single" w:color="auto" w:sz="4" w:space="0"/>
            </w:tcBorders>
            <w:noWrap w:val="0"/>
            <w:vAlign w:val="center"/>
          </w:tcPr>
          <w:p w14:paraId="294EA98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1.1.4</w:t>
            </w:r>
          </w:p>
        </w:tc>
        <w:tc>
          <w:tcPr>
            <w:tcW w:w="1917" w:type="dxa"/>
            <w:tcBorders>
              <w:top w:val="single" w:color="auto" w:sz="4" w:space="0"/>
              <w:left w:val="single" w:color="auto" w:sz="4" w:space="0"/>
              <w:right w:val="single" w:color="auto" w:sz="4" w:space="0"/>
            </w:tcBorders>
            <w:noWrap w:val="0"/>
            <w:vAlign w:val="center"/>
          </w:tcPr>
          <w:p w14:paraId="4ABB6BBD">
            <w:pPr>
              <w:pStyle w:val="28"/>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w:t>
            </w:r>
            <w:r>
              <w:rPr>
                <w:rFonts w:hint="eastAsia" w:ascii="宋体" w:hAnsi="宋体" w:eastAsia="宋体" w:cs="宋体"/>
                <w:color w:val="000000" w:themeColor="text1"/>
                <w:szCs w:val="21"/>
                <w:highlight w:val="none"/>
                <w14:textFill>
                  <w14:solidFill>
                    <w14:schemeClr w14:val="tx1"/>
                  </w14:solidFill>
                </w14:textFill>
              </w:rPr>
              <w:t>名称</w:t>
            </w:r>
            <w:r>
              <w:rPr>
                <w:rFonts w:hint="eastAsia" w:ascii="宋体" w:hAnsi="宋体" w:eastAsia="宋体" w:cs="宋体"/>
                <w:color w:val="000000" w:themeColor="text1"/>
                <w:szCs w:val="21"/>
                <w:highlight w:val="none"/>
                <w:lang w:eastAsia="zh-CN"/>
                <w14:textFill>
                  <w14:solidFill>
                    <w14:schemeClr w14:val="tx1"/>
                  </w14:solidFill>
                </w14:textFill>
              </w:rPr>
              <w:t>、项目编号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11FC08E">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2025年和龙市南坪镇南坪村基础设施提升中央财政以工代赈项目</w:t>
            </w:r>
          </w:p>
          <w:p w14:paraId="352CE71C">
            <w:pPr>
              <w:spacing w:line="240" w:lineRule="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项目编号：</w:t>
            </w:r>
            <w:r>
              <w:rPr>
                <w:rFonts w:hint="eastAsia" w:ascii="宋体" w:hAnsi="宋体" w:cs="宋体"/>
                <w:color w:val="000000" w:themeColor="text1"/>
                <w:szCs w:val="21"/>
                <w:highlight w:val="none"/>
                <w:lang w:val="en-US" w:eastAsia="zh-CN"/>
                <w14:textFill>
                  <w14:solidFill>
                    <w14:schemeClr w14:val="tx1"/>
                  </w14:solidFill>
                </w14:textFill>
              </w:rPr>
              <w:t>YBSX-2025001</w:t>
            </w:r>
          </w:p>
        </w:tc>
      </w:tr>
      <w:tr w14:paraId="37E46C6E">
        <w:tblPrEx>
          <w:tblCellMar>
            <w:top w:w="0" w:type="dxa"/>
            <w:left w:w="108" w:type="dxa"/>
            <w:bottom w:w="0" w:type="dxa"/>
            <w:right w:w="108" w:type="dxa"/>
          </w:tblCellMar>
        </w:tblPrEx>
        <w:trPr>
          <w:trHeight w:val="43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5C0151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8ABBEE0">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建设地点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A8FDF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hAnsi="宋体" w:cs="宋体"/>
                <w:color w:val="000000" w:themeColor="text1"/>
                <w:sz w:val="21"/>
                <w:szCs w:val="21"/>
                <w:highlight w:val="none"/>
                <w:lang w:eastAsia="zh-CN"/>
                <w14:textFill>
                  <w14:solidFill>
                    <w14:schemeClr w14:val="tx1"/>
                  </w14:solidFill>
                </w14:textFill>
              </w:rPr>
              <w:t>和龙市南坪镇南坪村</w:t>
            </w:r>
          </w:p>
        </w:tc>
      </w:tr>
      <w:tr w14:paraId="52D8A3EB">
        <w:tblPrEx>
          <w:tblCellMar>
            <w:top w:w="0" w:type="dxa"/>
            <w:left w:w="108" w:type="dxa"/>
            <w:bottom w:w="0" w:type="dxa"/>
            <w:right w:w="108" w:type="dxa"/>
          </w:tblCellMar>
        </w:tblPrEx>
        <w:trPr>
          <w:trHeight w:val="37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1480D9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EA377A">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资金来源及比例</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F1BE24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财政资金</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 100%</w:t>
            </w:r>
          </w:p>
        </w:tc>
      </w:tr>
      <w:tr w14:paraId="0762CEF9">
        <w:tblPrEx>
          <w:tblCellMar>
            <w:top w:w="0" w:type="dxa"/>
            <w:left w:w="108" w:type="dxa"/>
            <w:bottom w:w="0" w:type="dxa"/>
            <w:right w:w="108" w:type="dxa"/>
          </w:tblCellMar>
        </w:tblPrEx>
        <w:trPr>
          <w:trHeight w:val="45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93301F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BAFD15F">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资金落实情况</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2B024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已落实</w:t>
            </w:r>
          </w:p>
        </w:tc>
      </w:tr>
      <w:tr w14:paraId="10893188">
        <w:tblPrEx>
          <w:tblCellMar>
            <w:top w:w="0" w:type="dxa"/>
            <w:left w:w="108" w:type="dxa"/>
            <w:bottom w:w="0" w:type="dxa"/>
            <w:right w:w="108" w:type="dxa"/>
          </w:tblCellMar>
        </w:tblPrEx>
        <w:trPr>
          <w:trHeight w:val="68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8B9EEA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0BB6A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采购需求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203C7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2025年和龙市南坪镇南坪村基础设施提升中央财政以工代赈项目，详见施工图纸及工程量清单全部内容</w:t>
            </w:r>
          </w:p>
        </w:tc>
      </w:tr>
      <w:tr w14:paraId="0A11745D">
        <w:tblPrEx>
          <w:tblCellMar>
            <w:top w:w="0" w:type="dxa"/>
            <w:left w:w="108" w:type="dxa"/>
            <w:bottom w:w="0" w:type="dxa"/>
            <w:right w:w="108" w:type="dxa"/>
          </w:tblCellMar>
        </w:tblPrEx>
        <w:trPr>
          <w:trHeight w:val="47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95C73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6F0D381">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计划工期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B8F80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2025年4月1日至2025年11月30日，共243日历天</w:t>
            </w:r>
          </w:p>
        </w:tc>
      </w:tr>
      <w:tr w14:paraId="2D8CA637">
        <w:tblPrEx>
          <w:tblCellMar>
            <w:top w:w="0" w:type="dxa"/>
            <w:left w:w="108" w:type="dxa"/>
            <w:bottom w:w="0" w:type="dxa"/>
            <w:right w:w="108" w:type="dxa"/>
          </w:tblCellMar>
        </w:tblPrEx>
        <w:trPr>
          <w:trHeight w:val="68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D0F06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8C1F92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质量标准</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999986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符合国家现行工程施工质量验收规范合格标准</w:t>
            </w:r>
          </w:p>
        </w:tc>
      </w:tr>
      <w:tr w14:paraId="4779700F">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725FF8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2EFC87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供应商资质条件、能力</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943298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1.满足《中华人民共和国政府采购法》第二十二条规定；</w:t>
            </w:r>
          </w:p>
          <w:p w14:paraId="0B34BD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2.落实政府采购政策需满足的资格要求：</w:t>
            </w:r>
            <w:r>
              <w:rPr>
                <w:rFonts w:hint="eastAsia" w:ascii="宋体" w:hAnsi="宋体" w:eastAsia="宋体" w:cs="宋体"/>
                <w:b/>
                <w:bCs/>
                <w:color w:val="000000" w:themeColor="text1"/>
                <w:sz w:val="21"/>
                <w:szCs w:val="21"/>
                <w:highlight w:val="none"/>
                <w:lang w:eastAsia="zh-CN"/>
                <w14:textFill>
                  <w14:solidFill>
                    <w14:schemeClr w14:val="tx1"/>
                  </w14:solidFill>
                </w14:textFill>
              </w:rPr>
              <w:t>本项目为专门面向中小企业的采购项目</w:t>
            </w: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1347C71B">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（1）依据《中华人民共和国政府采购法》及《中华人民共和国政府采购法实施条例》的有关规定，落实政府采购政策，详见磋商文件； </w:t>
            </w:r>
          </w:p>
          <w:p w14:paraId="3609DE48">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 号）；</w:t>
            </w:r>
          </w:p>
          <w:p w14:paraId="11569423">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 号）；</w:t>
            </w:r>
          </w:p>
          <w:p w14:paraId="689DF1A4">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 号）；</w:t>
            </w:r>
          </w:p>
          <w:p w14:paraId="4CF50FA0">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04227F5C">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27AC3D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3.本项目的特定资格要求：</w:t>
            </w:r>
          </w:p>
          <w:p w14:paraId="16A673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3.1本次招标要求供应商须是具有独立的法人资格的企业或其他组织，具备建设行政主管部门核发的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市政公用工程施工总承包贰级及以上资质</w:t>
            </w:r>
            <w:r>
              <w:rPr>
                <w:rFonts w:hint="eastAsia" w:ascii="宋体" w:hAnsi="宋体" w:eastAsia="宋体" w:cs="宋体"/>
                <w:color w:val="000000" w:themeColor="text1"/>
                <w:szCs w:val="21"/>
                <w:highlight w:val="none"/>
                <w14:textFill>
                  <w14:solidFill>
                    <w14:schemeClr w14:val="tx1"/>
                  </w14:solidFill>
                </w14:textFill>
              </w:rPr>
              <w:t>，具有</w:t>
            </w:r>
            <w:r>
              <w:rPr>
                <w:rFonts w:hint="eastAsia" w:ascii="宋体" w:hAnsi="宋体" w:eastAsia="宋体" w:cs="宋体"/>
                <w:color w:val="000000" w:themeColor="text1"/>
                <w:szCs w:val="21"/>
                <w:highlight w:val="none"/>
                <w:lang w:val="en-US" w:eastAsia="zh-CN"/>
                <w14:textFill>
                  <w14:solidFill>
                    <w14:schemeClr w14:val="tx1"/>
                  </w14:solidFill>
                </w14:textFill>
              </w:rPr>
              <w:t>有效的安全生产许可证，并在设备、资金、人员组织等方面具有相应的施工能力。</w:t>
            </w:r>
          </w:p>
          <w:p w14:paraId="39CF671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市政公用工程专业二级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及以上注册建造师资格，并具备有效的安全生产考核合格证（B证）且无在建工程</w:t>
            </w:r>
            <w:r>
              <w:rPr>
                <w:rFonts w:hint="eastAsia" w:ascii="宋体" w:hAnsi="宋体" w:eastAsia="宋体" w:cs="宋体"/>
                <w:color w:val="000000" w:themeColor="text1"/>
                <w:szCs w:val="21"/>
                <w:highlight w:val="none"/>
                <w:lang w:val="zh-CN" w:eastAsia="zh-CN"/>
                <w14:textFill>
                  <w14:solidFill>
                    <w14:schemeClr w14:val="tx1"/>
                  </w14:solidFill>
                </w14:textFill>
              </w:rPr>
              <w:t>（项目经理需提供无在建工程承诺并加盖企业公章）</w:t>
            </w:r>
            <w:r>
              <w:rPr>
                <w:rFonts w:hint="eastAsia" w:ascii="宋体" w:hAnsi="宋体" w:eastAsia="宋体" w:cs="宋体"/>
                <w:color w:val="000000" w:themeColor="text1"/>
                <w:szCs w:val="21"/>
                <w:highlight w:val="none"/>
                <w14:textFill>
                  <w14:solidFill>
                    <w14:schemeClr w14:val="tx1"/>
                  </w14:solidFill>
                </w14:textFill>
              </w:rPr>
              <w:t>。</w:t>
            </w:r>
          </w:p>
          <w:p w14:paraId="601A419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3.3</w:t>
            </w:r>
            <w:r>
              <w:rPr>
                <w:rFonts w:hint="eastAsia" w:ascii="宋体" w:hAnsi="宋体" w:eastAsia="宋体" w:cs="宋体"/>
                <w:color w:val="000000" w:themeColor="text1"/>
                <w:szCs w:val="21"/>
                <w:highlight w:val="none"/>
                <w:lang w:eastAsia="zh-CN"/>
                <w14:textFill>
                  <w14:solidFill>
                    <w14:schemeClr w14:val="tx1"/>
                  </w14:solidFill>
                </w14:textFill>
              </w:rPr>
              <w:t>供应商应按照文件要求在响应文件中提交反映其财务状况、依法缴纳税收和社保保障资金情况的资格条件承诺函，并对资格条件承诺函有关内容的真实性、有效性、合法性负责</w:t>
            </w:r>
            <w:r>
              <w:rPr>
                <w:rFonts w:hint="eastAsia" w:ascii="宋体" w:hAnsi="宋体" w:eastAsia="宋体" w:cs="宋体"/>
                <w:color w:val="000000" w:themeColor="text1"/>
                <w:szCs w:val="21"/>
                <w:highlight w:val="none"/>
                <w14:textFill>
                  <w14:solidFill>
                    <w14:schemeClr w14:val="tx1"/>
                  </w14:solidFill>
                </w14:textFill>
              </w:rPr>
              <w:t>。</w:t>
            </w:r>
          </w:p>
          <w:p w14:paraId="149AF4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3.4拒绝列入政府取消投标资格记录期间的企业或个人投标。</w:t>
            </w:r>
          </w:p>
          <w:p w14:paraId="558BC1D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3.5本次招标严禁转包、违法分包，严禁各类形式的资质挂靠。</w:t>
            </w:r>
          </w:p>
          <w:p w14:paraId="76F5E7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p>
          <w:p w14:paraId="7520EC0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3.7供应商需提供中国裁判文书网（http://wenshu.court.gov.cn/）的无行贿犯罪查询证明网站截图并加盖单位公章（提供的查询结果网页截图需体现企业及法定代表人）。</w:t>
            </w:r>
          </w:p>
          <w:p w14:paraId="538038A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bCs/>
                <w:color w:val="000000" w:themeColor="text1"/>
                <w:szCs w:val="21"/>
                <w:highlight w:val="none"/>
                <w:lang w:val="zh-CN"/>
                <w14:textFill>
                  <w14:solidFill>
                    <w14:schemeClr w14:val="tx1"/>
                  </w14:solidFill>
                </w14:textFill>
              </w:rPr>
              <w:t>外埠单位在我省承揽项目应执行吉林省关于外企入吉备案相关规定（入吉企业相关信息在“吉林省建筑市场监管公共服务平台”上公布后，方可在我省从事建筑活动）。</w:t>
            </w:r>
          </w:p>
          <w:p w14:paraId="2955D65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3.9单位负责人为同一人或者存在直接控股、管理关系的不同供应商，不得参加同一合同项下的政府采购活动。</w:t>
            </w:r>
          </w:p>
          <w:p w14:paraId="79A9967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4.本项目不接受联合体</w:t>
            </w:r>
            <w:r>
              <w:rPr>
                <w:rFonts w:hint="eastAsia" w:ascii="宋体" w:hAnsi="宋体" w:cs="宋体"/>
                <w:color w:val="000000" w:themeColor="text1"/>
                <w:szCs w:val="21"/>
                <w:highlight w:val="none"/>
                <w:lang w:val="en-US" w:eastAsia="zh-CN"/>
                <w14:textFill>
                  <w14:solidFill>
                    <w14:schemeClr w14:val="tx1"/>
                  </w14:solidFill>
                </w14:textFill>
              </w:rPr>
              <w:t>。</w:t>
            </w:r>
          </w:p>
        </w:tc>
      </w:tr>
      <w:tr w14:paraId="5AF8203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81818A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24DE0A5">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踏勘现场</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79640E3">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☑不组织</w:t>
            </w:r>
          </w:p>
          <w:p w14:paraId="15AF7FDB">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□组织</w:t>
            </w:r>
          </w:p>
        </w:tc>
      </w:tr>
      <w:tr w14:paraId="1BE3238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A5679C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EAEC93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磋商预备会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D3384AD">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☑不召开</w:t>
            </w:r>
          </w:p>
          <w:p w14:paraId="131FFC9C">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□召开</w:t>
            </w:r>
          </w:p>
        </w:tc>
      </w:tr>
      <w:tr w14:paraId="48F6A33B">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6E691C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BE95A34">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供应商提出问题的截止时间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E8458C7">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投标疑问的提出：</w:t>
            </w:r>
          </w:p>
          <w:p w14:paraId="78BC22F3">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投标截止时间5天前</w:t>
            </w:r>
          </w:p>
          <w:p w14:paraId="0D83B0E4">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提交地址：纸质文件提交至</w:t>
            </w:r>
            <w:r>
              <w:rPr>
                <w:rFonts w:hint="eastAsia" w:ascii="宋体" w:hAnsi="宋体" w:eastAsia="宋体" w:cs="宋体"/>
                <w:b/>
                <w:bCs/>
                <w:color w:val="000000" w:themeColor="text1"/>
                <w:sz w:val="21"/>
                <w:szCs w:val="21"/>
                <w:highlight w:val="none"/>
                <w:u w:val="none"/>
                <w:lang w:val="zh-CN" w:eastAsia="zh-CN"/>
                <w14:textFill>
                  <w14:solidFill>
                    <w14:schemeClr w14:val="tx1"/>
                  </w14:solidFill>
                </w14:textFill>
              </w:rPr>
              <w:t>吉林省延吉市金地家园2号楼门市</w:t>
            </w:r>
            <w:r>
              <w:rPr>
                <w:rFonts w:hint="eastAsia" w:ascii="宋体" w:hAnsi="宋体" w:eastAsia="宋体" w:cs="宋体"/>
                <w:b w:val="0"/>
                <w:color w:val="000000" w:themeColor="text1"/>
                <w:sz w:val="21"/>
                <w:szCs w:val="21"/>
                <w:highlight w:val="none"/>
                <w:lang w:val="zh-CN"/>
                <w14:textFill>
                  <w14:solidFill>
                    <w14:schemeClr w14:val="tx1"/>
                  </w14:solidFill>
                </w14:textFill>
              </w:rPr>
              <w:t>，</w:t>
            </w:r>
            <w:r>
              <w:rPr>
                <w:rFonts w:hint="eastAsia" w:ascii="宋体" w:hAnsi="宋体" w:cs="宋体"/>
                <w:b w:val="0"/>
                <w:color w:val="000000" w:themeColor="text1"/>
                <w:sz w:val="21"/>
                <w:szCs w:val="21"/>
                <w:highlight w:val="none"/>
                <w:lang w:val="zh-CN"/>
                <w14:textFill>
                  <w14:solidFill>
                    <w14:schemeClr w14:val="tx1"/>
                  </w14:solidFill>
                </w14:textFill>
              </w:rPr>
              <w:t>延边世信工程咨询有限公司</w:t>
            </w:r>
            <w:r>
              <w:rPr>
                <w:rFonts w:hint="eastAsia" w:ascii="宋体" w:hAnsi="宋体" w:eastAsia="宋体" w:cs="宋体"/>
                <w:b w:val="0"/>
                <w:color w:val="000000" w:themeColor="text1"/>
                <w:sz w:val="21"/>
                <w:szCs w:val="21"/>
                <w:highlight w:val="none"/>
                <w:lang w:val="zh-CN"/>
                <w14:textFill>
                  <w14:solidFill>
                    <w14:schemeClr w14:val="tx1"/>
                  </w14:solidFill>
                </w14:textFill>
              </w:rPr>
              <w:t>，同时提交word版本及加盖公章（鲜章）的PDF扫描件版本传至邮箱。</w:t>
            </w:r>
          </w:p>
          <w:p w14:paraId="3CA33BB1">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联系人：</w:t>
            </w:r>
            <w:r>
              <w:rPr>
                <w:rFonts w:hint="eastAsia" w:ascii="宋体" w:hAnsi="宋体" w:cs="宋体"/>
                <w:b w:val="0"/>
                <w:color w:val="000000" w:themeColor="text1"/>
                <w:sz w:val="21"/>
                <w:szCs w:val="21"/>
                <w:highlight w:val="none"/>
                <w:lang w:val="zh-CN"/>
                <w14:textFill>
                  <w14:solidFill>
                    <w14:schemeClr w14:val="tx1"/>
                  </w14:solidFill>
                </w14:textFill>
              </w:rPr>
              <w:t>别春燕</w:t>
            </w:r>
          </w:p>
          <w:p w14:paraId="527F1E6A">
            <w:pPr>
              <w:wordWrap w:val="0"/>
              <w:adjustRightInd w:val="0"/>
              <w:snapToGrid w:val="0"/>
              <w:spacing w:line="240" w:lineRule="auto"/>
              <w:jc w:val="both"/>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联系电话：</w:t>
            </w:r>
            <w:r>
              <w:rPr>
                <w:rFonts w:hint="eastAsia" w:ascii="宋体" w:hAnsi="宋体" w:cs="宋体"/>
                <w:b w:val="0"/>
                <w:color w:val="000000" w:themeColor="text1"/>
                <w:sz w:val="21"/>
                <w:szCs w:val="21"/>
                <w:highlight w:val="none"/>
                <w:lang w:eastAsia="zh-CN"/>
                <w14:textFill>
                  <w14:solidFill>
                    <w14:schemeClr w14:val="tx1"/>
                  </w14:solidFill>
                </w14:textFill>
              </w:rPr>
              <w:t>13689702611</w:t>
            </w:r>
            <w:r>
              <w:rPr>
                <w:rFonts w:hint="eastAsia" w:ascii="宋体" w:hAnsi="宋体" w:eastAsia="宋体" w:cs="宋体"/>
                <w:b w:val="0"/>
                <w:color w:val="000000" w:themeColor="text1"/>
                <w:sz w:val="21"/>
                <w:szCs w:val="21"/>
                <w:highlight w:val="none"/>
                <w14:textFill>
                  <w14:solidFill>
                    <w14:schemeClr w14:val="tx1"/>
                  </w14:solidFill>
                </w14:textFill>
              </w:rPr>
              <w:t xml:space="preserve">  </w:t>
            </w:r>
          </w:p>
          <w:p w14:paraId="74D161FA">
            <w:pPr>
              <w:wordWrap w:val="0"/>
              <w:adjustRightInd w:val="0"/>
              <w:snapToGrid w:val="0"/>
              <w:spacing w:line="240" w:lineRule="auto"/>
              <w:jc w:val="both"/>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邮箱：13224330991@163.com</w:t>
            </w:r>
            <w:r>
              <w:rPr>
                <w:rFonts w:hint="eastAsia" w:ascii="宋体" w:hAnsi="宋体" w:cs="宋体"/>
                <w:b w:val="0"/>
                <w:color w:val="000000" w:themeColor="text1"/>
                <w:sz w:val="21"/>
                <w:szCs w:val="21"/>
                <w:highlight w:val="none"/>
                <w:lang w:eastAsia="zh-CN"/>
                <w14:textFill>
                  <w14:solidFill>
                    <w14:schemeClr w14:val="tx1"/>
                  </w14:solidFill>
                </w14:textFill>
              </w:rPr>
              <w:t xml:space="preserve">  </w:t>
            </w:r>
            <w:r>
              <w:rPr>
                <w:rFonts w:hint="eastAsia" w:ascii="宋体" w:hAnsi="宋体" w:eastAsia="宋体" w:cs="宋体"/>
                <w:b w:val="0"/>
                <w:color w:val="000000" w:themeColor="text1"/>
                <w:sz w:val="21"/>
                <w:szCs w:val="21"/>
                <w:highlight w:val="none"/>
                <w14:textFill>
                  <w14:solidFill>
                    <w14:schemeClr w14:val="tx1"/>
                  </w14:solidFill>
                </w14:textFill>
              </w:rPr>
              <w:t xml:space="preserve">           </w:t>
            </w:r>
          </w:p>
          <w:p w14:paraId="1F0F6675">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用A4纸打印，一式二份，并加盖公章。</w:t>
            </w:r>
          </w:p>
          <w:p w14:paraId="1C214983">
            <w:pPr>
              <w:wordWrap w:val="0"/>
              <w:adjustRightInd w:val="0"/>
              <w:snapToGrid w:val="0"/>
              <w:spacing w:line="240" w:lineRule="auto"/>
              <w:jc w:val="both"/>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若供应商未按规定提交投标疑问，则视为其无疑问。</w:t>
            </w:r>
          </w:p>
        </w:tc>
      </w:tr>
      <w:tr w14:paraId="2103D5C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BC22B6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7F0095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采购人书面澄清的时间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2D83FBB">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提交首次响应文件截止时间5日前。</w:t>
            </w:r>
          </w:p>
        </w:tc>
      </w:tr>
      <w:tr w14:paraId="4ECF2B6D">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F8117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8F2FA5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偏离</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29EE3C5">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☑不允许</w:t>
            </w:r>
          </w:p>
          <w:p w14:paraId="314B2A9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□允许</w:t>
            </w:r>
          </w:p>
        </w:tc>
      </w:tr>
      <w:tr w14:paraId="6B8120C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AF4368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1D8606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构成磋商文件的其他材料</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5584EF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补遗文件（如有）。</w:t>
            </w:r>
          </w:p>
        </w:tc>
      </w:tr>
      <w:tr w14:paraId="65F4589E">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2B0171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AB996A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供应商要求澄清磋商文件的截止时间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E74C4F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提交首次响应文件截止时间5日前。</w:t>
            </w:r>
          </w:p>
        </w:tc>
      </w:tr>
      <w:tr w14:paraId="7F7245C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3488F5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A0C3E5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提交响应文件截止时间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7CD72A6">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eastAsia="zh-CN"/>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025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03月24日09点00分</w:t>
            </w:r>
            <w:r>
              <w:rPr>
                <w:rFonts w:hint="eastAsia" w:ascii="宋体" w:hAnsi="宋体" w:eastAsia="宋体" w:cs="宋体"/>
                <w:color w:val="000000" w:themeColor="text1"/>
                <w:szCs w:val="21"/>
                <w:highlight w:val="none"/>
                <w:lang w:val="zh-CN"/>
                <w14:textFill>
                  <w14:solidFill>
                    <w14:schemeClr w14:val="tx1"/>
                  </w14:solidFill>
                </w14:textFill>
              </w:rPr>
              <w:t>（北京时间）</w:t>
            </w:r>
          </w:p>
        </w:tc>
      </w:tr>
      <w:tr w14:paraId="3E00F13C">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D8AA45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E7CA0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供应商确认收到磋商文件澄清的时间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0F24272">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在收到相应澄清文件后24小时内</w:t>
            </w:r>
          </w:p>
        </w:tc>
      </w:tr>
      <w:tr w14:paraId="3EFA5D5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7B3BDF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D249E2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供应商确认收到磋商文件修改的时间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2572FE5">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在收到相应修改文件后24小时内</w:t>
            </w:r>
          </w:p>
        </w:tc>
      </w:tr>
      <w:tr w14:paraId="0311A4AA">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4A8F98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BDD25EA">
            <w:pPr>
              <w:spacing w:line="24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磋商报价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68511D9">
            <w:pPr>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本项目需要进行两次报价，响应文件中为初次磋商报价，磋商结束后，所有初审合格的供应商在规定时间内提交最后报价。</w:t>
            </w:r>
          </w:p>
        </w:tc>
      </w:tr>
      <w:tr w14:paraId="623C8F62">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4B50A6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C19F8F4">
            <w:pPr>
              <w:spacing w:line="24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最高限价</w:t>
            </w:r>
          </w:p>
          <w:p w14:paraId="44431BCF">
            <w:pPr>
              <w:spacing w:line="240" w:lineRule="auto"/>
              <w:jc w:val="center"/>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（招标控制价）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A1D99D7">
            <w:pPr>
              <w:spacing w:line="240" w:lineRule="auto"/>
              <w:jc w:val="both"/>
              <w:rPr>
                <w:rFonts w:hint="default" w:ascii="宋体" w:hAnsi="宋体" w:eastAsia="宋体" w:cs="宋体"/>
                <w:bCs/>
                <w:color w:val="000000" w:themeColor="text1"/>
                <w:highlight w:val="none"/>
                <w:lang w:val="en-US"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最高限价</w:t>
            </w:r>
            <w:r>
              <w:rPr>
                <w:rFonts w:hint="eastAsia" w:ascii="宋体" w:hAnsi="宋体" w:eastAsia="宋体" w:cs="宋体"/>
                <w:bCs/>
                <w:color w:val="000000" w:themeColor="text1"/>
                <w:highlight w:val="none"/>
                <w:lang w:eastAsia="zh-CN"/>
                <w14:textFill>
                  <w14:solidFill>
                    <w14:schemeClr w14:val="tx1"/>
                  </w14:solidFill>
                </w14:textFill>
              </w:rPr>
              <w:t>（招标控制价）：</w:t>
            </w:r>
            <w:r>
              <w:rPr>
                <w:rFonts w:hint="eastAsia" w:ascii="宋体" w:hAnsi="宋体" w:cs="宋体"/>
                <w:bCs/>
                <w:color w:val="000000" w:themeColor="text1"/>
                <w:highlight w:val="none"/>
                <w:lang w:val="en-US" w:eastAsia="zh-CN"/>
                <w14:textFill>
                  <w14:solidFill>
                    <w14:schemeClr w14:val="tx1"/>
                  </w14:solidFill>
                </w14:textFill>
              </w:rPr>
              <w:t>3199718.20元</w:t>
            </w:r>
            <w:r>
              <w:rPr>
                <w:rFonts w:hint="eastAsia" w:ascii="宋体" w:hAnsi="宋体" w:eastAsia="宋体" w:cs="宋体"/>
                <w:bCs/>
                <w:color w:val="000000" w:themeColor="text1"/>
                <w:highlight w:val="none"/>
                <w:lang w:val="en-US" w:eastAsia="zh-CN"/>
                <w14:textFill>
                  <w14:solidFill>
                    <w14:schemeClr w14:val="tx1"/>
                  </w14:solidFill>
                </w14:textFill>
              </w:rPr>
              <w:t>。</w:t>
            </w:r>
            <w:r>
              <w:rPr>
                <w:rFonts w:hint="eastAsia" w:ascii="宋体" w:hAnsi="宋体" w:cs="宋体"/>
                <w:bCs/>
                <w:color w:val="000000" w:themeColor="text1"/>
                <w:highlight w:val="none"/>
                <w:lang w:val="en-US" w:eastAsia="zh-CN"/>
                <w14:textFill>
                  <w14:solidFill>
                    <w14:schemeClr w14:val="tx1"/>
                  </w14:solidFill>
                </w14:textFill>
              </w:rPr>
              <w:t>本项目暂列金为10万元</w:t>
            </w:r>
          </w:p>
          <w:p w14:paraId="59F1BA92">
            <w:pPr>
              <w:spacing w:line="240" w:lineRule="auto"/>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val="zh-CN" w:eastAsia="zh-CN"/>
                <w14:textFill>
                  <w14:solidFill>
                    <w14:schemeClr w14:val="tx1"/>
                  </w14:solidFill>
                </w14:textFill>
              </w:rPr>
              <w:t>两次报价均不得高于招标控制价，否则投标将被否决。</w:t>
            </w:r>
          </w:p>
          <w:p w14:paraId="3DEFB64B">
            <w:pPr>
              <w:spacing w:line="240" w:lineRule="auto"/>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注：供应商编制磋商报价时，规费、安全文明施工费、措施费不得作为竞争性费用，供应商不得更改暂列金金额（若有），暂列金不计取任何费用，其他各项费用自主报价。</w:t>
            </w:r>
          </w:p>
          <w:p w14:paraId="0EBE7AAE">
            <w:pPr>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lang w:val="en-US" w:eastAsia="zh-CN"/>
                <w14:textFill>
                  <w14:solidFill>
                    <w14:schemeClr w14:val="tx1"/>
                  </w14:solidFill>
                </w14:textFill>
              </w:rPr>
              <w:t>中标供应商应在规定时间内将按照最终报价调整后的清单报价送至代理机构存档</w:t>
            </w:r>
            <w:r>
              <w:rPr>
                <w:rFonts w:hint="eastAsia" w:ascii="宋体" w:hAnsi="宋体" w:cs="宋体"/>
                <w:bCs/>
                <w:color w:val="000000" w:themeColor="text1"/>
                <w:highlight w:val="none"/>
                <w:lang w:val="en-US" w:eastAsia="zh-CN"/>
                <w14:textFill>
                  <w14:solidFill>
                    <w14:schemeClr w14:val="tx1"/>
                  </w14:solidFill>
                </w14:textFill>
              </w:rPr>
              <w:t>。</w:t>
            </w:r>
          </w:p>
        </w:tc>
      </w:tr>
      <w:tr w14:paraId="4BEB33CA">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D96480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D28DA5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磋商保证金</w:t>
            </w:r>
          </w:p>
        </w:tc>
        <w:tc>
          <w:tcPr>
            <w:tcW w:w="7039" w:type="dxa"/>
            <w:tcBorders>
              <w:top w:val="single" w:color="auto" w:sz="4" w:space="0"/>
              <w:left w:val="single" w:color="auto" w:sz="4" w:space="0"/>
              <w:bottom w:val="single" w:color="auto" w:sz="4" w:space="0"/>
              <w:right w:val="single" w:color="auto" w:sz="4" w:space="0"/>
            </w:tcBorders>
            <w:noWrap w:val="0"/>
            <w:vAlign w:val="top"/>
          </w:tcPr>
          <w:p w14:paraId="4C5C2EAA">
            <w:pPr>
              <w:spacing w:line="240" w:lineRule="auto"/>
              <w:rPr>
                <w:rFonts w:hint="eastAsia" w:ascii="宋体" w:hAnsi="宋体" w:eastAsia="宋体" w:cs="宋体"/>
                <w:bCs/>
                <w:color w:val="000000" w:themeColor="text1"/>
                <w:highlight w:val="none"/>
                <w:lang w:val="zh-CN" w:eastAsia="zh-CN"/>
                <w14:textFill>
                  <w14:solidFill>
                    <w14:schemeClr w14:val="tx1"/>
                  </w14:solidFill>
                </w14:textFill>
              </w:rPr>
            </w:pPr>
            <w:r>
              <w:rPr>
                <w:rFonts w:hint="eastAsia" w:ascii="宋体" w:hAnsi="宋体" w:eastAsia="宋体" w:cs="宋体"/>
                <w:bCs/>
                <w:color w:val="000000" w:themeColor="text1"/>
                <w:highlight w:val="none"/>
                <w:lang w:val="en-US" w:eastAsia="zh-CN"/>
                <w14:textFill>
                  <w14:solidFill>
                    <w14:schemeClr w14:val="tx1"/>
                  </w14:solidFill>
                </w14:textFill>
              </w:rPr>
              <w:t>1、</w:t>
            </w:r>
            <w:r>
              <w:rPr>
                <w:rFonts w:hint="eastAsia" w:ascii="宋体" w:hAnsi="宋体" w:eastAsia="宋体" w:cs="宋体"/>
                <w:bCs/>
                <w:color w:val="000000" w:themeColor="text1"/>
                <w:highlight w:val="none"/>
                <w:lang w:val="zh-CN" w:eastAsia="zh-CN"/>
                <w14:textFill>
                  <w14:solidFill>
                    <w14:schemeClr w14:val="tx1"/>
                  </w14:solidFill>
                </w14:textFill>
              </w:rPr>
              <w:t>以保函或现金担保形式递交的磋商保证金须符合响应文件要求的格式。</w:t>
            </w:r>
          </w:p>
          <w:p w14:paraId="268FF2CA">
            <w:pPr>
              <w:spacing w:line="240" w:lineRule="auto"/>
              <w:rPr>
                <w:rFonts w:hint="eastAsia" w:ascii="宋体" w:hAnsi="宋体" w:eastAsia="宋体" w:cs="宋体"/>
                <w:bCs/>
                <w:color w:val="000000" w:themeColor="text1"/>
                <w:highlight w:val="none"/>
                <w:lang w:val="zh-CN" w:eastAsia="zh-CN"/>
                <w14:textFill>
                  <w14:solidFill>
                    <w14:schemeClr w14:val="tx1"/>
                  </w14:solidFill>
                </w14:textFill>
              </w:rPr>
            </w:pPr>
            <w:r>
              <w:rPr>
                <w:rFonts w:hint="eastAsia" w:ascii="宋体" w:hAnsi="宋体" w:eastAsia="宋体" w:cs="宋体"/>
                <w:bCs/>
                <w:color w:val="000000" w:themeColor="text1"/>
                <w:highlight w:val="none"/>
                <w:lang w:val="zh-CN" w:eastAsia="zh-CN"/>
                <w14:textFill>
                  <w14:solidFill>
                    <w14:schemeClr w14:val="tx1"/>
                  </w14:solidFill>
                </w14:textFill>
              </w:rPr>
              <w:t>2、磋商保证金递交方式：供应商须在投标截止时间前将磋商保证金存入指定帐户,并将保证金存款</w:t>
            </w:r>
            <w:r>
              <w:rPr>
                <w:rFonts w:hint="eastAsia" w:ascii="宋体" w:hAnsi="宋体" w:eastAsia="宋体" w:cs="宋体"/>
                <w:bCs/>
                <w:color w:val="000000" w:themeColor="text1"/>
                <w:highlight w:val="none"/>
                <w:lang w:val="en-US" w:eastAsia="zh-CN"/>
                <w14:textFill>
                  <w14:solidFill>
                    <w14:schemeClr w14:val="tx1"/>
                  </w14:solidFill>
                </w14:textFill>
              </w:rPr>
              <w:t>凭</w:t>
            </w:r>
            <w:r>
              <w:rPr>
                <w:rFonts w:hint="eastAsia" w:ascii="宋体" w:hAnsi="宋体" w:eastAsia="宋体" w:cs="宋体"/>
                <w:bCs/>
                <w:color w:val="000000" w:themeColor="text1"/>
                <w:highlight w:val="none"/>
                <w:lang w:val="zh-CN" w:eastAsia="zh-CN"/>
                <w14:textFill>
                  <w14:solidFill>
                    <w14:schemeClr w14:val="tx1"/>
                  </w14:solidFill>
                </w14:textFill>
              </w:rPr>
              <w:t>证、保函担保原件</w:t>
            </w:r>
            <w:r>
              <w:rPr>
                <w:rFonts w:hint="eastAsia" w:ascii="宋体" w:hAnsi="宋体" w:eastAsia="宋体" w:cs="宋体"/>
                <w:bCs/>
                <w:color w:val="000000" w:themeColor="text1"/>
                <w:highlight w:val="none"/>
                <w:lang w:val="en-US" w:eastAsia="zh-CN"/>
                <w14:textFill>
                  <w14:solidFill>
                    <w14:schemeClr w14:val="tx1"/>
                  </w14:solidFill>
                </w14:textFill>
              </w:rPr>
              <w:t>与响应文件一同</w:t>
            </w:r>
            <w:r>
              <w:rPr>
                <w:rFonts w:hint="eastAsia" w:ascii="宋体" w:hAnsi="宋体" w:eastAsia="宋体" w:cs="宋体"/>
                <w:bCs/>
                <w:color w:val="000000" w:themeColor="text1"/>
                <w:highlight w:val="none"/>
                <w:lang w:val="zh-CN" w:eastAsia="zh-CN"/>
                <w14:textFill>
                  <w14:solidFill>
                    <w14:schemeClr w14:val="tx1"/>
                  </w14:solidFill>
                </w14:textFill>
              </w:rPr>
              <w:t>递交，过期不予受理。逾期未递交保证金存款凭证、保函担保原件视为自动放弃投标资格，招标代理机构不另行通知投标单位。保证金存款凭证、保函担保上应明确用途、投标项目名称、标段名称、供应商名称、联系人及电话，以便核对查实（如转账等递交保证金的形式备注无法体现以上全部内容，内容表达清楚可简写）。供应商应将磋商保证金凭证、保函担保复印件装订在响应文件中。磋商保证金的确认以最终到帐日期为准。</w:t>
            </w:r>
          </w:p>
          <w:p w14:paraId="590F172D">
            <w:pPr>
              <w:spacing w:line="240" w:lineRule="auto"/>
              <w:rPr>
                <w:rFonts w:hint="eastAsia" w:ascii="宋体" w:hAnsi="宋体" w:eastAsia="宋体" w:cs="宋体"/>
                <w:bCs/>
                <w:color w:val="000000" w:themeColor="text1"/>
                <w:highlight w:val="none"/>
                <w:lang w:val="zh-CN" w:eastAsia="zh-CN"/>
                <w14:textFill>
                  <w14:solidFill>
                    <w14:schemeClr w14:val="tx1"/>
                  </w14:solidFill>
                </w14:textFill>
              </w:rPr>
            </w:pPr>
            <w:r>
              <w:rPr>
                <w:rFonts w:hint="eastAsia" w:ascii="宋体" w:hAnsi="宋体" w:cs="宋体"/>
                <w:bCs/>
                <w:color w:val="000000" w:themeColor="text1"/>
                <w:highlight w:val="none"/>
                <w:lang w:val="en-US" w:eastAsia="zh-CN"/>
                <w14:textFill>
                  <w14:solidFill>
                    <w14:schemeClr w14:val="tx1"/>
                  </w14:solidFill>
                </w14:textFill>
              </w:rPr>
              <w:t>3</w:t>
            </w:r>
            <w:r>
              <w:rPr>
                <w:rFonts w:hint="eastAsia" w:ascii="宋体" w:hAnsi="宋体" w:eastAsia="宋体" w:cs="宋体"/>
                <w:bCs/>
                <w:color w:val="000000" w:themeColor="text1"/>
                <w:highlight w:val="none"/>
                <w:lang w:val="en-US" w:eastAsia="zh-CN"/>
                <w14:textFill>
                  <w14:solidFill>
                    <w14:schemeClr w14:val="tx1"/>
                  </w14:solidFill>
                </w14:textFill>
              </w:rPr>
              <w:t>、</w:t>
            </w:r>
            <w:r>
              <w:rPr>
                <w:rFonts w:hint="eastAsia" w:ascii="宋体" w:hAnsi="宋体" w:eastAsia="宋体" w:cs="宋体"/>
                <w:b/>
                <w:bCs w:val="0"/>
                <w:color w:val="000000" w:themeColor="text1"/>
                <w:highlight w:val="none"/>
                <w:lang w:val="en-US" w:eastAsia="zh-CN"/>
                <w14:textFill>
                  <w14:solidFill>
                    <w14:schemeClr w14:val="tx1"/>
                  </w14:solidFill>
                </w14:textFill>
              </w:rPr>
              <w:t>磋商保证金的金额：</w:t>
            </w:r>
            <w:r>
              <w:rPr>
                <w:rFonts w:hint="eastAsia" w:ascii="宋体" w:hAnsi="宋体" w:cs="宋体"/>
                <w:b/>
                <w:bCs w:val="0"/>
                <w:color w:val="000000" w:themeColor="text1"/>
                <w:highlight w:val="none"/>
                <w:lang w:val="en-US" w:eastAsia="zh-CN"/>
                <w14:textFill>
                  <w14:solidFill>
                    <w14:schemeClr w14:val="tx1"/>
                  </w14:solidFill>
                </w14:textFill>
              </w:rPr>
              <w:t>30000</w:t>
            </w:r>
            <w:r>
              <w:rPr>
                <w:rFonts w:hint="eastAsia" w:ascii="宋体" w:hAnsi="宋体" w:eastAsia="宋体" w:cs="宋体"/>
                <w:b/>
                <w:bCs w:val="0"/>
                <w:color w:val="000000" w:themeColor="text1"/>
                <w:highlight w:val="none"/>
                <w:lang w:val="en-US" w:eastAsia="zh-CN"/>
                <w14:textFill>
                  <w14:solidFill>
                    <w14:schemeClr w14:val="tx1"/>
                  </w14:solidFill>
                </w14:textFill>
              </w:rPr>
              <w:t>.00元。</w:t>
            </w:r>
          </w:p>
          <w:p w14:paraId="4B8EDC06">
            <w:pPr>
              <w:spacing w:line="240" w:lineRule="auto"/>
              <w:rPr>
                <w:rFonts w:hint="eastAsia" w:ascii="宋体" w:hAnsi="宋体" w:eastAsia="宋体" w:cs="宋体"/>
                <w:bCs/>
                <w:color w:val="000000" w:themeColor="text1"/>
                <w:highlight w:val="none"/>
                <w:lang w:val="zh-CN" w:eastAsia="zh-CN"/>
                <w14:textFill>
                  <w14:solidFill>
                    <w14:schemeClr w14:val="tx1"/>
                  </w14:solidFill>
                </w14:textFill>
              </w:rPr>
            </w:pPr>
            <w:r>
              <w:rPr>
                <w:rFonts w:hint="eastAsia" w:ascii="宋体" w:hAnsi="宋体" w:eastAsia="宋体" w:cs="宋体"/>
                <w:bCs/>
                <w:color w:val="000000" w:themeColor="text1"/>
                <w:highlight w:val="none"/>
                <w:lang w:val="en-US" w:eastAsia="zh-CN"/>
                <w14:textFill>
                  <w14:solidFill>
                    <w14:schemeClr w14:val="tx1"/>
                  </w14:solidFill>
                </w14:textFill>
              </w:rPr>
              <w:t>磋商保证金的形式：</w:t>
            </w:r>
            <w:r>
              <w:rPr>
                <w:rFonts w:hint="eastAsia" w:ascii="宋体" w:hAnsi="宋体" w:eastAsia="宋体" w:cs="宋体"/>
                <w:bCs/>
                <w:color w:val="000000" w:themeColor="text1"/>
                <w:highlight w:val="none"/>
                <w:lang w:val="zh-CN" w:eastAsia="zh-CN"/>
                <w14:textFill>
                  <w14:solidFill>
                    <w14:schemeClr w14:val="tx1"/>
                  </w14:solidFill>
                </w14:textFill>
              </w:rPr>
              <w:t>现金支票、保兑支票、银行汇票及银行、工程担保机构出具的电子保函(保险电子保单)，以支票形式提交的磋商保证金应当从投标单位的基本账户转出。采用“工商银行、农业银行、中国银行、建设银行、交通银行”五大国有商业银行及全国性股份制商业银行开具的银行保函;如提供工程担保机构保函应由被保证人自行选择有实力、信誉好的保证人开具保承，保函接收单位或监督部门自行判定保证人的保证能力。</w:t>
            </w:r>
          </w:p>
          <w:p w14:paraId="523DD45D">
            <w:pPr>
              <w:spacing w:line="240" w:lineRule="auto"/>
              <w:rPr>
                <w:rFonts w:hint="eastAsia" w:ascii="宋体" w:hAnsi="宋体" w:eastAsia="宋体" w:cs="宋体"/>
                <w:b/>
                <w:bCs w:val="0"/>
                <w:color w:val="000000" w:themeColor="text1"/>
                <w:highlight w:val="none"/>
                <w:lang w:val="zh-CN" w:eastAsia="zh-CN"/>
                <w14:textFill>
                  <w14:solidFill>
                    <w14:schemeClr w14:val="tx1"/>
                  </w14:solidFill>
                </w14:textFill>
              </w:rPr>
            </w:pPr>
            <w:r>
              <w:rPr>
                <w:rFonts w:hint="eastAsia" w:ascii="宋体" w:hAnsi="宋体" w:eastAsia="宋体" w:cs="宋体"/>
                <w:b/>
                <w:bCs w:val="0"/>
                <w:color w:val="000000" w:themeColor="text1"/>
                <w:highlight w:val="none"/>
                <w:lang w:val="zh-CN" w:eastAsia="zh-CN"/>
                <w14:textFill>
                  <w14:solidFill>
                    <w14:schemeClr w14:val="tx1"/>
                  </w14:solidFill>
                </w14:textFill>
              </w:rPr>
              <w:t>户名：</w:t>
            </w:r>
            <w:r>
              <w:rPr>
                <w:rFonts w:hint="eastAsia" w:ascii="宋体" w:hAnsi="宋体" w:cs="宋体"/>
                <w:b/>
                <w:bCs w:val="0"/>
                <w:color w:val="000000" w:themeColor="text1"/>
                <w:highlight w:val="none"/>
                <w:lang w:val="zh-CN" w:eastAsia="zh-CN"/>
                <w14:textFill>
                  <w14:solidFill>
                    <w14:schemeClr w14:val="tx1"/>
                  </w14:solidFill>
                </w14:textFill>
              </w:rPr>
              <w:t>延边世信工程咨询有限公司</w:t>
            </w:r>
          </w:p>
          <w:p w14:paraId="3CCEF75A">
            <w:pPr>
              <w:spacing w:line="240" w:lineRule="auto"/>
              <w:rPr>
                <w:rFonts w:hint="eastAsia" w:ascii="宋体" w:hAnsi="宋体" w:eastAsia="宋体" w:cs="宋体"/>
                <w:b/>
                <w:bCs w:val="0"/>
                <w:color w:val="000000" w:themeColor="text1"/>
                <w:highlight w:val="none"/>
                <w:lang w:val="en-US" w:eastAsia="zh-CN"/>
                <w14:textFill>
                  <w14:solidFill>
                    <w14:schemeClr w14:val="tx1"/>
                  </w14:solidFill>
                </w14:textFill>
              </w:rPr>
            </w:pPr>
            <w:r>
              <w:rPr>
                <w:rFonts w:hint="eastAsia" w:ascii="宋体" w:hAnsi="宋体" w:eastAsia="宋体" w:cs="宋体"/>
                <w:b/>
                <w:bCs w:val="0"/>
                <w:color w:val="000000" w:themeColor="text1"/>
                <w:highlight w:val="none"/>
                <w:lang w:val="zh-CN" w:eastAsia="zh-CN"/>
                <w14:textFill>
                  <w14:solidFill>
                    <w14:schemeClr w14:val="tx1"/>
                  </w14:solidFill>
                </w14:textFill>
              </w:rPr>
              <w:t>账号：22050168864609897777</w:t>
            </w:r>
          </w:p>
          <w:p w14:paraId="3ACED038">
            <w:pPr>
              <w:spacing w:line="240" w:lineRule="auto"/>
              <w:rPr>
                <w:rFonts w:hint="eastAsia" w:ascii="宋体" w:hAnsi="宋体" w:eastAsia="宋体" w:cs="宋体"/>
                <w:b/>
                <w:bCs w:val="0"/>
                <w:color w:val="000000" w:themeColor="text1"/>
                <w:highlight w:val="none"/>
                <w:lang w:val="zh-CN" w:eastAsia="zh-CN"/>
                <w14:textFill>
                  <w14:solidFill>
                    <w14:schemeClr w14:val="tx1"/>
                  </w14:solidFill>
                </w14:textFill>
              </w:rPr>
            </w:pPr>
            <w:r>
              <w:rPr>
                <w:rFonts w:hint="eastAsia" w:ascii="宋体" w:hAnsi="宋体" w:eastAsia="宋体" w:cs="宋体"/>
                <w:b/>
                <w:bCs w:val="0"/>
                <w:color w:val="000000" w:themeColor="text1"/>
                <w:highlight w:val="none"/>
                <w:lang w:val="zh-CN" w:eastAsia="zh-CN"/>
                <w14:textFill>
                  <w14:solidFill>
                    <w14:schemeClr w14:val="tx1"/>
                  </w14:solidFill>
                </w14:textFill>
              </w:rPr>
              <w:t>开户行：中国建设银行股份有限公司延吉长白路支行</w:t>
            </w:r>
          </w:p>
          <w:p w14:paraId="2CD152C2">
            <w:pPr>
              <w:spacing w:line="240" w:lineRule="auto"/>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注：请各标段供应商分别参照各标段的保证金金额进行缴纳，缴纳后并将凭证扫描发送到招标公司邮箱（</w:t>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fldChar w:fldCharType="begin"/>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instrText xml:space="preserve"> HYPERLINK "mailto:512574469@qq.com）以便核查" </w:instrText>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fldChar w:fldCharType="separate"/>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13224330991@163.com）以便核查</w:t>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fldChar w:fldCharType="end"/>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w:t>
            </w:r>
          </w:p>
        </w:tc>
      </w:tr>
      <w:tr w14:paraId="1B15EE5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DE8B83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7CFAE11">
            <w:pPr>
              <w:spacing w:line="240" w:lineRule="auto"/>
              <w:jc w:val="center"/>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近年</w:t>
            </w:r>
            <w:r>
              <w:rPr>
                <w:rFonts w:hint="eastAsia" w:ascii="宋体" w:hAnsi="宋体" w:eastAsia="宋体" w:cs="宋体"/>
                <w:b w:val="0"/>
                <w:bCs w:val="0"/>
                <w:color w:val="000000" w:themeColor="text1"/>
                <w:szCs w:val="21"/>
                <w:highlight w:val="none"/>
                <w:lang w:eastAsia="zh-CN"/>
                <w14:textFill>
                  <w14:solidFill>
                    <w14:schemeClr w14:val="tx1"/>
                  </w14:solidFill>
                </w14:textFill>
              </w:rPr>
              <w:t>已完成的</w:t>
            </w:r>
            <w:r>
              <w:rPr>
                <w:rFonts w:hint="eastAsia" w:ascii="宋体" w:hAnsi="宋体" w:eastAsia="宋体" w:cs="宋体"/>
                <w:b w:val="0"/>
                <w:bCs w:val="0"/>
                <w:color w:val="000000" w:themeColor="text1"/>
                <w:szCs w:val="21"/>
                <w:highlight w:val="none"/>
                <w14:textFill>
                  <w14:solidFill>
                    <w14:schemeClr w14:val="tx1"/>
                  </w14:solidFill>
                </w14:textFill>
              </w:rPr>
              <w:t>类似项目的年份要求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0ECA54B">
            <w:pPr>
              <w:spacing w:line="240" w:lineRule="auto"/>
              <w:rPr>
                <w:rFonts w:hint="eastAsia" w:ascii="宋体" w:hAnsi="宋体" w:eastAsia="宋体" w:cs="宋体"/>
                <w:b w:val="0"/>
                <w:bCs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highlight w:val="none"/>
                <w:lang w:eastAsia="zh-CN"/>
                <w14:textFill>
                  <w14:solidFill>
                    <w14:schemeClr w14:val="tx1"/>
                  </w14:solidFill>
                </w14:textFill>
              </w:rPr>
              <w:t>近</w:t>
            </w:r>
            <w:r>
              <w:rPr>
                <w:rFonts w:hint="eastAsia" w:ascii="宋体" w:hAnsi="宋体" w:eastAsia="宋体" w:cs="宋体"/>
                <w:b w:val="0"/>
                <w:bCs w:val="0"/>
                <w:color w:val="000000" w:themeColor="text1"/>
                <w:highlight w:val="none"/>
                <w14:textFill>
                  <w14:solidFill>
                    <w14:schemeClr w14:val="tx1"/>
                  </w14:solidFill>
                </w14:textFill>
              </w:rPr>
              <w:t>3年，指</w:t>
            </w:r>
            <w:r>
              <w:rPr>
                <w:rFonts w:hint="eastAsia" w:ascii="宋体" w:hAnsi="宋体" w:eastAsia="宋体" w:cs="宋体"/>
                <w:b w:val="0"/>
                <w:bCs w:val="0"/>
                <w:color w:val="000000" w:themeColor="text1"/>
                <w:highlight w:val="none"/>
                <w:lang w:val="en-US" w:eastAsia="zh-CN"/>
                <w14:textFill>
                  <w14:solidFill>
                    <w14:schemeClr w14:val="tx1"/>
                  </w14:solidFill>
                </w14:textFill>
              </w:rPr>
              <w:t>202</w:t>
            </w:r>
            <w:r>
              <w:rPr>
                <w:rFonts w:hint="eastAsia" w:ascii="宋体" w:hAnsi="宋体" w:cs="宋体"/>
                <w:b w:val="0"/>
                <w:bCs w:val="0"/>
                <w:color w:val="000000" w:themeColor="text1"/>
                <w:highlight w:val="none"/>
                <w:lang w:val="en-US" w:eastAsia="zh-CN"/>
                <w14:textFill>
                  <w14:solidFill>
                    <w14:schemeClr w14:val="tx1"/>
                  </w14:solidFill>
                </w14:textFill>
              </w:rPr>
              <w:t>2</w:t>
            </w:r>
            <w:r>
              <w:rPr>
                <w:rFonts w:hint="eastAsia" w:ascii="宋体" w:hAnsi="宋体" w:eastAsia="宋体" w:cs="宋体"/>
                <w:b w:val="0"/>
                <w:bCs w:val="0"/>
                <w:color w:val="000000" w:themeColor="text1"/>
                <w:highlight w:val="none"/>
                <w:lang w:val="en-US" w:eastAsia="zh-CN"/>
                <w14:textFill>
                  <w14:solidFill>
                    <w14:schemeClr w14:val="tx1"/>
                  </w14:solidFill>
                </w14:textFill>
              </w:rPr>
              <w:t>年1月1日至今</w:t>
            </w:r>
            <w:r>
              <w:rPr>
                <w:rFonts w:hint="eastAsia" w:ascii="宋体" w:hAnsi="宋体" w:eastAsia="宋体" w:cs="宋体"/>
                <w:b w:val="0"/>
                <w:bCs w:val="0"/>
                <w:color w:val="000000" w:themeColor="text1"/>
                <w:highlight w:val="none"/>
                <w14:textFill>
                  <w14:solidFill>
                    <w14:schemeClr w14:val="tx1"/>
                  </w14:solidFill>
                </w14:textFill>
              </w:rPr>
              <w:t>。</w:t>
            </w:r>
          </w:p>
        </w:tc>
      </w:tr>
      <w:tr w14:paraId="7C0DCC0C">
        <w:tblPrEx>
          <w:tblCellMar>
            <w:top w:w="0" w:type="dxa"/>
            <w:left w:w="108" w:type="dxa"/>
            <w:bottom w:w="0" w:type="dxa"/>
            <w:right w:w="108" w:type="dxa"/>
          </w:tblCellMar>
        </w:tblPrEx>
        <w:trPr>
          <w:trHeight w:val="25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42955D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748CFA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签字或盖章要求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E7719C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w:t>
            </w:r>
            <w:r>
              <w:rPr>
                <w:rFonts w:hint="eastAsia" w:ascii="宋体" w:hAnsi="宋体" w:eastAsia="宋体" w:cs="宋体"/>
                <w:color w:val="000000" w:themeColor="text1"/>
                <w:highlight w:val="none"/>
                <w:lang w:val="zh-CN"/>
                <w14:textFill>
                  <w14:solidFill>
                    <w14:schemeClr w14:val="tx1"/>
                  </w14:solidFill>
                </w14:textFill>
              </w:rPr>
              <w:t>政府采购云平台（网址：http:// www.zcygov.cn）</w:t>
            </w:r>
            <w:r>
              <w:rPr>
                <w:rFonts w:hint="eastAsia" w:ascii="宋体" w:hAnsi="宋体" w:eastAsia="宋体" w:cs="宋体"/>
                <w:color w:val="000000" w:themeColor="text1"/>
                <w:highlight w:val="none"/>
                <w14:textFill>
                  <w14:solidFill>
                    <w14:schemeClr w14:val="tx1"/>
                  </w14:solidFill>
                </w14:textFill>
              </w:rPr>
              <w:t>提供的格式及要求填写</w:t>
            </w:r>
            <w:r>
              <w:rPr>
                <w:rFonts w:hint="eastAsia" w:ascii="宋体" w:hAnsi="宋体" w:eastAsia="宋体" w:cs="宋体"/>
                <w:color w:val="000000" w:themeColor="text1"/>
                <w:highlight w:val="none"/>
                <w:lang w:eastAsia="zh-CN"/>
                <w14:textFill>
                  <w14:solidFill>
                    <w14:schemeClr w14:val="tx1"/>
                  </w14:solidFill>
                </w14:textFill>
              </w:rPr>
              <w:t>。</w:t>
            </w:r>
          </w:p>
          <w:p w14:paraId="3263F4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应使用打印、复印或不能擦去的墨水书写，文字要清晰，语言要明确，并按竞争性磋商文件的要求签字或盖章。</w:t>
            </w:r>
          </w:p>
          <w:p w14:paraId="4517015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应尽量避免涂改和插字，如有修改，除了按采购人书面请示进行修改的以外，均应由法定代表人（或授权委托人）在修改处盖章或签名确认。</w:t>
            </w:r>
          </w:p>
        </w:tc>
      </w:tr>
      <w:tr w14:paraId="1A93BF28">
        <w:tblPrEx>
          <w:tblCellMar>
            <w:top w:w="0" w:type="dxa"/>
            <w:left w:w="108" w:type="dxa"/>
            <w:bottom w:w="0" w:type="dxa"/>
            <w:right w:w="108" w:type="dxa"/>
          </w:tblCellMar>
        </w:tblPrEx>
        <w:trPr>
          <w:trHeight w:val="2002"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D4637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3.6.4</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B304E7C">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响应文件</w:t>
            </w:r>
            <w:r>
              <w:rPr>
                <w:rFonts w:hint="eastAsia" w:ascii="宋体" w:hAnsi="宋体" w:cs="宋体"/>
                <w:color w:val="000000" w:themeColor="text1"/>
                <w:szCs w:val="21"/>
                <w:highlight w:val="none"/>
                <w:lang w:eastAsia="zh-CN"/>
                <w14:textFill>
                  <w14:solidFill>
                    <w14:schemeClr w14:val="tx1"/>
                  </w14:solidFill>
                </w14:textFill>
              </w:rPr>
              <w:t>份数及要求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F5B7BA1">
            <w:pPr>
              <w:keepNext w:val="0"/>
              <w:keepLines w:val="0"/>
              <w:pageBreakBefore w:val="0"/>
              <w:shd w:val="clear" w:color="auto" w:fill="auto"/>
              <w:kinsoku/>
              <w:wordWrap/>
              <w:overflowPunct/>
              <w:topLinePunct w:val="0"/>
              <w:bidi w:val="0"/>
              <w:snapToGrid w:val="0"/>
              <w:spacing w:line="240" w:lineRule="auto"/>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1、</w:t>
            </w:r>
            <w:r>
              <w:rPr>
                <w:rFonts w:hint="eastAsia" w:ascii="宋体" w:hAnsi="宋体" w:eastAsia="宋体" w:cs="宋体"/>
                <w:bCs/>
                <w:color w:val="000000" w:themeColor="text1"/>
                <w:szCs w:val="21"/>
                <w:highlight w:val="none"/>
                <w:lang w:val="zh-CN"/>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bCs/>
                <w:color w:val="000000" w:themeColor="text1"/>
                <w:szCs w:val="21"/>
                <w:highlight w:val="none"/>
                <w:lang w:val="zh-CN"/>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1份。</w:t>
            </w:r>
            <w:r>
              <w:rPr>
                <w:rFonts w:hint="eastAsia" w:ascii="宋体" w:hAnsi="宋体" w:cs="宋体"/>
                <w:bCs/>
                <w:color w:val="000000" w:themeColor="text1"/>
                <w:szCs w:val="21"/>
                <w:highlight w:val="none"/>
                <w:lang w:val="zh-CN"/>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在政府采购云平台（网址：http:// www.zcygov.cn）通过数字证书制作</w:t>
            </w:r>
            <w:r>
              <w:rPr>
                <w:rFonts w:hint="eastAsia" w:ascii="宋体" w:hAnsi="宋体" w:cs="宋体"/>
                <w:bCs/>
                <w:color w:val="000000" w:themeColor="text1"/>
                <w:szCs w:val="21"/>
                <w:highlight w:val="none"/>
                <w:lang w:val="zh-CN"/>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文件1份（此</w:t>
            </w:r>
            <w:r>
              <w:rPr>
                <w:rFonts w:hint="eastAsia" w:ascii="宋体" w:hAnsi="宋体" w:cs="宋体"/>
                <w:bCs/>
                <w:color w:val="000000" w:themeColor="text1"/>
                <w:szCs w:val="21"/>
                <w:highlight w:val="none"/>
                <w:lang w:val="zh-CN"/>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文件需上传至政府采购云平台，并在开标</w:t>
            </w:r>
            <w:r>
              <w:rPr>
                <w:rFonts w:hint="eastAsia" w:ascii="宋体" w:hAnsi="宋体" w:eastAsia="宋体" w:cs="宋体"/>
                <w:bCs/>
                <w:color w:val="000000" w:themeColor="text1"/>
                <w:szCs w:val="21"/>
                <w:highlight w:val="none"/>
                <w:lang w:val="en-US" w:eastAsia="zh-CN"/>
                <w14:textFill>
                  <w14:solidFill>
                    <w14:schemeClr w14:val="tx1"/>
                  </w14:solidFill>
                </w14:textFill>
              </w:rPr>
              <w:t>时</w:t>
            </w:r>
            <w:r>
              <w:rPr>
                <w:rFonts w:hint="eastAsia" w:ascii="宋体" w:hAnsi="宋体" w:eastAsia="宋体" w:cs="宋体"/>
                <w:bCs/>
                <w:color w:val="000000" w:themeColor="text1"/>
                <w:szCs w:val="21"/>
                <w:highlight w:val="none"/>
                <w:lang w:val="zh-CN"/>
                <w14:textFill>
                  <w14:solidFill>
                    <w14:schemeClr w14:val="tx1"/>
                  </w14:solidFill>
                </w14:textFill>
              </w:rPr>
              <w:t>持编制竞争性磋商文件的供应商数字证书解密）。</w:t>
            </w:r>
          </w:p>
          <w:p w14:paraId="068FBC3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与</w:t>
            </w:r>
            <w:r>
              <w:rPr>
                <w:rFonts w:hint="eastAsia" w:ascii="宋体" w:hAnsi="宋体" w:eastAsia="宋体" w:cs="宋体"/>
                <w:color w:val="000000" w:themeColor="text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不一致时，以</w:t>
            </w:r>
            <w:r>
              <w:rPr>
                <w:rFonts w:hint="eastAsia" w:ascii="宋体" w:hAnsi="宋体" w:eastAsia="宋体" w:cs="宋体"/>
                <w:color w:val="000000" w:themeColor="text1"/>
                <w:highlight w:val="none"/>
                <w:lang w:eastAsia="zh-CN"/>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为准，当</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副本和正本不一致时，以正本为准，但副本和正本内容不一致造成的评标差错由</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自行承担。</w:t>
            </w:r>
          </w:p>
        </w:tc>
      </w:tr>
      <w:tr w14:paraId="16C9291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50CB1E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AA226B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装订要求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7CFF1B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的正本和副本的封面上应清楚地标记“正本”或“副本”的字样，分别装订成册；要编制目录及页码，并用A4规格纸打印，不允许活页装订。</w:t>
            </w:r>
            <w:r>
              <w:rPr>
                <w:rFonts w:hint="eastAsia" w:ascii="宋体" w:hAnsi="宋体" w:eastAsia="宋体" w:cs="宋体"/>
                <w:color w:val="000000" w:themeColor="text1"/>
                <w:sz w:val="21"/>
                <w:szCs w:val="21"/>
                <w:highlight w:val="none"/>
                <w14:textFill>
                  <w14:solidFill>
                    <w14:schemeClr w14:val="tx1"/>
                  </w14:solidFill>
                </w14:textFill>
              </w:rPr>
              <w:t>书脊上应标明项目名称及</w:t>
            </w:r>
            <w:r>
              <w:rPr>
                <w:rFonts w:hint="eastAsia" w:ascii="宋体" w:hAnsi="宋体" w:cs="宋体"/>
                <w:color w:val="000000" w:themeColor="text1"/>
                <w:sz w:val="21"/>
                <w:szCs w:val="21"/>
                <w:highlight w:val="none"/>
                <w:lang w:eastAsia="zh-CN"/>
                <w14:textFill>
                  <w14:solidFill>
                    <w14:schemeClr w14:val="tx1"/>
                  </w14:solidFill>
                </w14:textFill>
              </w:rPr>
              <w:t>供应商</w:t>
            </w:r>
            <w:r>
              <w:rPr>
                <w:rFonts w:hint="eastAsia" w:ascii="宋体" w:hAnsi="宋体" w:eastAsia="宋体" w:cs="宋体"/>
                <w:color w:val="000000" w:themeColor="text1"/>
                <w:sz w:val="21"/>
                <w:szCs w:val="21"/>
                <w:highlight w:val="none"/>
                <w14:textFill>
                  <w14:solidFill>
                    <w14:schemeClr w14:val="tx1"/>
                  </w14:solidFill>
                </w14:textFill>
              </w:rPr>
              <w:t>名称。</w:t>
            </w:r>
          </w:p>
        </w:tc>
      </w:tr>
      <w:tr w14:paraId="6277B31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3B52D4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456B2B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封套上应载明的信息</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5E25508">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r>
              <w:rPr>
                <w:rFonts w:hint="eastAsia" w:ascii="宋体" w:hAnsi="宋体" w:eastAsia="宋体" w:cs="宋体"/>
                <w:color w:val="000000" w:themeColor="text1"/>
                <w:szCs w:val="21"/>
                <w:highlight w:val="none"/>
                <w:lang w:eastAsia="zh-CN"/>
                <w14:textFill>
                  <w14:solidFill>
                    <w14:schemeClr w14:val="tx1"/>
                  </w14:solidFill>
                </w14:textFill>
              </w:rPr>
              <w:t>名称</w:t>
            </w:r>
            <w:r>
              <w:rPr>
                <w:rFonts w:hint="eastAsia" w:ascii="宋体" w:hAnsi="宋体" w:eastAsia="宋体" w:cs="宋体"/>
                <w:color w:val="000000" w:themeColor="text1"/>
                <w:szCs w:val="21"/>
                <w:highlight w:val="none"/>
                <w14:textFill>
                  <w14:solidFill>
                    <w14:schemeClr w14:val="tx1"/>
                  </w14:solidFill>
                </w14:textFill>
              </w:rPr>
              <w:t>：</w:t>
            </w:r>
          </w:p>
          <w:p w14:paraId="3DB2E5E1">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r>
              <w:rPr>
                <w:rFonts w:hint="eastAsia" w:ascii="宋体" w:hAnsi="宋体" w:eastAsia="宋体" w:cs="宋体"/>
                <w:color w:val="000000" w:themeColor="text1"/>
                <w:szCs w:val="21"/>
                <w:highlight w:val="none"/>
                <w:lang w:eastAsia="zh-CN"/>
                <w14:textFill>
                  <w14:solidFill>
                    <w14:schemeClr w14:val="tx1"/>
                  </w14:solidFill>
                </w14:textFill>
              </w:rPr>
              <w:t>地址</w:t>
            </w:r>
            <w:r>
              <w:rPr>
                <w:rFonts w:hint="eastAsia" w:ascii="宋体" w:hAnsi="宋体" w:eastAsia="宋体" w:cs="宋体"/>
                <w:color w:val="000000" w:themeColor="text1"/>
                <w:szCs w:val="21"/>
                <w:highlight w:val="none"/>
                <w14:textFill>
                  <w14:solidFill>
                    <w14:schemeClr w14:val="tx1"/>
                  </w14:solidFill>
                </w14:textFill>
              </w:rPr>
              <w:t>：</w:t>
            </w:r>
          </w:p>
          <w:p w14:paraId="1E145BB4">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（项目名称）响应文件</w:t>
            </w:r>
          </w:p>
          <w:p w14:paraId="63AB5639">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供应商名称：</w:t>
            </w:r>
          </w:p>
          <w:p w14:paraId="3CFD04B7">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w:t>
            </w:r>
            <w:r>
              <w:rPr>
                <w:rFonts w:hint="eastAsia" w:ascii="宋体" w:hAnsi="宋体" w:eastAsia="宋体" w:cs="宋体"/>
                <w:color w:val="000000" w:themeColor="text1"/>
                <w:szCs w:val="21"/>
                <w:highlight w:val="none"/>
                <w:lang w:eastAsia="zh-CN"/>
                <w14:textFill>
                  <w14:solidFill>
                    <w14:schemeClr w14:val="tx1"/>
                  </w14:solidFill>
                </w14:textFill>
              </w:rPr>
              <w:t>地址</w:t>
            </w:r>
            <w:r>
              <w:rPr>
                <w:rFonts w:hint="eastAsia" w:ascii="宋体" w:hAnsi="宋体" w:eastAsia="宋体" w:cs="宋体"/>
                <w:color w:val="000000" w:themeColor="text1"/>
                <w:szCs w:val="21"/>
                <w:highlight w:val="none"/>
                <w14:textFill>
                  <w14:solidFill>
                    <w14:schemeClr w14:val="tx1"/>
                  </w14:solidFill>
                </w14:textFill>
              </w:rPr>
              <w:t>：</w:t>
            </w:r>
          </w:p>
          <w:p w14:paraId="01307C23">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在</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时</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分前不得开启</w:t>
            </w:r>
          </w:p>
        </w:tc>
      </w:tr>
      <w:tr w14:paraId="7A6EF455">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DC59BB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E1B507B">
            <w:pPr>
              <w:spacing w:line="240" w:lineRule="auto"/>
              <w:jc w:val="center"/>
              <w:rPr>
                <w:rFonts w:hint="eastAsia" w:ascii="宋体" w:hAnsi="宋体" w:eastAsia="宋体" w:cs="宋体"/>
                <w:b w:val="0"/>
                <w:bCs w:val="0"/>
                <w:color w:val="000000" w:themeColor="text1"/>
                <w:szCs w:val="21"/>
                <w:highlight w:val="none"/>
                <w:lang w:val="zh-CN"/>
                <w14:textFill>
                  <w14:solidFill>
                    <w14:schemeClr w14:val="tx1"/>
                  </w14:solidFill>
                </w14:textFill>
              </w:rPr>
            </w:pPr>
            <w:r>
              <w:rPr>
                <w:rFonts w:hint="eastAsia" w:ascii="宋体" w:hAnsi="宋体" w:eastAsia="宋体" w:cs="宋体"/>
                <w:b w:val="0"/>
                <w:bCs w:val="0"/>
                <w:color w:val="000000" w:themeColor="text1"/>
                <w:szCs w:val="21"/>
                <w:highlight w:val="none"/>
                <w:lang w:val="zh-CN"/>
                <w14:textFill>
                  <w14:solidFill>
                    <w14:schemeClr w14:val="tx1"/>
                  </w14:solidFill>
                </w14:textFill>
              </w:rPr>
              <w:t>递交</w:t>
            </w:r>
            <w:r>
              <w:rPr>
                <w:rFonts w:hint="eastAsia" w:ascii="宋体" w:hAnsi="宋体" w:cs="宋体"/>
                <w:b w:val="0"/>
                <w:bCs w:val="0"/>
                <w:color w:val="000000" w:themeColor="text1"/>
                <w:szCs w:val="21"/>
                <w:highlight w:val="none"/>
                <w:lang w:val="zh-CN"/>
                <w14:textFill>
                  <w14:solidFill>
                    <w14:schemeClr w14:val="tx1"/>
                  </w14:solidFill>
                </w14:textFill>
              </w:rPr>
              <w:t>纸质版响应文件的份数及要求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DB67FA1">
            <w:pPr>
              <w:spacing w:line="240" w:lineRule="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吉林省延吉市金地家园2号楼门市</w:t>
            </w:r>
          </w:p>
          <w:p w14:paraId="4F87A44B">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zh-CN" w:eastAsia="zh-CN"/>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lang w:val="zh-CN" w:eastAsia="zh-CN"/>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03</w:t>
            </w:r>
            <w:r>
              <w:rPr>
                <w:rFonts w:hint="eastAsia"/>
                <w:color w:val="000000" w:themeColor="text1"/>
                <w:highlight w:val="none"/>
                <w:lang w:val="zh-CN"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lang w:val="zh-CN"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下午16时前纸质版投标文件送达代理机构地址:延边世信工程咨询有限公司（吉林省延吉市金地家园2号楼门市）。</w:t>
            </w:r>
          </w:p>
          <w:p w14:paraId="3405D473">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1、份数要求：</w:t>
            </w:r>
          </w:p>
          <w:p w14:paraId="311C22A7">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正本1份，副本3份，同时提供电子文件U盘2份（PDF为最终上传到政采云系统的签字盖章版本，WORD</w:t>
            </w:r>
            <w:r>
              <w:rPr>
                <w:rFonts w:hint="eastAsia"/>
                <w:color w:val="000000" w:themeColor="text1"/>
                <w:highlight w:val="none"/>
                <w:lang w:eastAsia="zh-CN"/>
                <w14:textFill>
                  <w14:solidFill>
                    <w14:schemeClr w14:val="tx1"/>
                  </w14:solidFill>
                </w14:textFill>
              </w:rPr>
              <w:t>为投标文件可编辑版本</w:t>
            </w:r>
            <w:r>
              <w:rPr>
                <w:rFonts w:hint="eastAsia"/>
                <w:color w:val="000000" w:themeColor="text1"/>
                <w:highlight w:val="none"/>
                <w:lang w:val="en-US" w:eastAsia="zh-CN"/>
                <w14:textFill>
                  <w14:solidFill>
                    <w14:schemeClr w14:val="tx1"/>
                  </w14:solidFill>
                </w14:textFill>
              </w:rPr>
              <w:t>），提交电子文件中要求的内容应包括纸质投标文件的全部内容。</w:t>
            </w:r>
          </w:p>
          <w:p w14:paraId="7A9A720A">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2、其他要求：</w:t>
            </w:r>
          </w:p>
          <w:p w14:paraId="00B6B079">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（1）投标单位在“政采云”平台（http：//www.zcygov.cn）上制作投标文件1份（此投标文件须上传至“政采云”平台）。</w:t>
            </w:r>
          </w:p>
          <w:p w14:paraId="26DF2FB8">
            <w:pPr>
              <w:spacing w:line="240" w:lineRule="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（2）投标单位在制作投标文件时，电子投标文件与纸质版本投标文件均以“政采云”平台的投标文件格式为准，投标单位上传至“政采云”平台的电子投标文件内容，在纸质投标文件中均应体现。</w:t>
            </w:r>
          </w:p>
          <w:p w14:paraId="56E4E18F">
            <w:pPr>
              <w:spacing w:line="240" w:lineRule="auto"/>
              <w:ind w:left="2730" w:hanging="2730" w:hangingChars="13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3、递交</w:t>
            </w:r>
            <w:r>
              <w:rPr>
                <w:rFonts w:hint="eastAsia" w:ascii="宋体" w:hAnsi="宋体" w:eastAsia="宋体" w:cs="宋体"/>
                <w:color w:val="000000" w:themeColor="text1"/>
                <w:highlight w:val="none"/>
                <w14:textFill>
                  <w14:solidFill>
                    <w14:schemeClr w14:val="tx1"/>
                  </w14:solidFill>
                </w14:textFill>
              </w:rPr>
              <w:t>要求，响应文件电子版内容：</w:t>
            </w:r>
          </w:p>
          <w:p w14:paraId="5210A436">
            <w:pPr>
              <w:spacing w:line="240" w:lineRule="auto"/>
              <w:ind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响应文件全部内容（</w:t>
            </w:r>
            <w:r>
              <w:rPr>
                <w:rFonts w:hint="eastAsia" w:ascii="宋体" w:hAnsi="宋体" w:eastAsia="宋体" w:cs="宋体"/>
                <w:b/>
                <w:bCs/>
                <w:color w:val="000000" w:themeColor="text1"/>
                <w:highlight w:val="none"/>
                <w14:textFill>
                  <w14:solidFill>
                    <w14:schemeClr w14:val="tx1"/>
                  </w14:solidFill>
                </w14:textFill>
              </w:rPr>
              <w:t>PDF版本和Word版本</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PDF为最终上传到政采云系统的签字盖章版本，WORD</w:t>
            </w:r>
            <w:r>
              <w:rPr>
                <w:rFonts w:hint="eastAsia" w:ascii="宋体" w:hAnsi="宋体" w:eastAsia="宋体" w:cs="宋体"/>
                <w:b/>
                <w:bCs/>
                <w:color w:val="000000" w:themeColor="text1"/>
                <w:highlight w:val="none"/>
                <w:lang w:eastAsia="zh-CN"/>
                <w14:textFill>
                  <w14:solidFill>
                    <w14:schemeClr w14:val="tx1"/>
                  </w14:solidFill>
                </w14:textFill>
              </w:rPr>
              <w:t>为响应文件可编辑版本，同时</w:t>
            </w:r>
            <w:r>
              <w:rPr>
                <w:rFonts w:hint="eastAsia" w:ascii="宋体" w:hAnsi="宋体" w:eastAsia="宋体" w:cs="宋体"/>
                <w:b/>
                <w:bCs/>
                <w:color w:val="000000" w:themeColor="text1"/>
                <w:highlight w:val="none"/>
                <w14:textFill>
                  <w14:solidFill>
                    <w14:schemeClr w14:val="tx1"/>
                  </w14:solidFill>
                </w14:textFill>
              </w:rPr>
              <w:t>清单</w:t>
            </w:r>
            <w:r>
              <w:rPr>
                <w:rFonts w:hint="eastAsia" w:ascii="宋体" w:hAnsi="宋体" w:eastAsia="宋体" w:cs="宋体"/>
                <w:b/>
                <w:bCs/>
                <w:color w:val="000000" w:themeColor="text1"/>
                <w:highlight w:val="none"/>
                <w:lang w:eastAsia="zh-CN"/>
                <w14:textFill>
                  <w14:solidFill>
                    <w14:schemeClr w14:val="tx1"/>
                  </w14:solidFill>
                </w14:textFill>
              </w:rPr>
              <w:t>报价</w:t>
            </w:r>
            <w:r>
              <w:rPr>
                <w:rFonts w:hint="eastAsia" w:ascii="宋体" w:hAnsi="宋体" w:eastAsia="宋体" w:cs="宋体"/>
                <w:b/>
                <w:bCs/>
                <w:color w:val="000000" w:themeColor="text1"/>
                <w:highlight w:val="none"/>
                <w14:textFill>
                  <w14:solidFill>
                    <w14:schemeClr w14:val="tx1"/>
                  </w14:solidFill>
                </w14:textFill>
              </w:rPr>
              <w:t>提供excel版和软件版两种格式</w:t>
            </w:r>
            <w:r>
              <w:rPr>
                <w:rFonts w:hint="eastAsia" w:ascii="宋体" w:hAnsi="宋体" w:eastAsia="宋体" w:cs="宋体"/>
                <w:color w:val="000000" w:themeColor="text1"/>
                <w:highlight w:val="none"/>
                <w14:textFill>
                  <w14:solidFill>
                    <w14:schemeClr w14:val="tx1"/>
                  </w14:solidFill>
                </w14:textFill>
              </w:rPr>
              <w:t>）。</w:t>
            </w:r>
          </w:p>
          <w:p w14:paraId="6B9AF523">
            <w:pPr>
              <w:spacing w:line="240" w:lineRule="auto"/>
              <w:ind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响应文件电子版份数：</w:t>
            </w:r>
            <w:r>
              <w:rPr>
                <w:rFonts w:hint="eastAsia" w:ascii="宋体" w:hAnsi="宋体" w:eastAsia="宋体" w:cs="宋体"/>
                <w:color w:val="000000" w:themeColor="text1"/>
                <w:highlight w:val="none"/>
                <w:u w:val="single"/>
                <w14:textFill>
                  <w14:solidFill>
                    <w14:schemeClr w14:val="tx1"/>
                  </w14:solidFill>
                </w14:textFill>
              </w:rPr>
              <w:t xml:space="preserve"> 2份</w:t>
            </w:r>
          </w:p>
          <w:p w14:paraId="55F9667F">
            <w:pPr>
              <w:spacing w:line="240" w:lineRule="auto"/>
              <w:ind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响应文件电子版形式：</w:t>
            </w:r>
            <w:r>
              <w:rPr>
                <w:rFonts w:hint="eastAsia" w:ascii="宋体" w:hAnsi="宋体" w:eastAsia="宋体" w:cs="宋体"/>
                <w:color w:val="000000" w:themeColor="text1"/>
                <w:highlight w:val="none"/>
                <w:u w:val="single"/>
                <w14:textFill>
                  <w14:solidFill>
                    <w14:schemeClr w14:val="tx1"/>
                  </w14:solidFill>
                </w14:textFill>
              </w:rPr>
              <w:t xml:space="preserve"> U盘</w:t>
            </w:r>
          </w:p>
          <w:p w14:paraId="14F4A8FC">
            <w:pPr>
              <w:bidi w:val="0"/>
              <w:rPr>
                <w:rFonts w:hint="eastAsia"/>
                <w:color w:val="000000" w:themeColor="text1"/>
                <w:highlight w:val="none"/>
                <w:lang w:val="zh-CN"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响应文件电子版密封方式：单独放入一个密封袋中，加贴封条，</w:t>
            </w:r>
            <w:r>
              <w:rPr>
                <w:rFonts w:hint="eastAsia" w:ascii="宋体" w:hAnsi="宋体" w:eastAsia="宋体" w:cs="宋体"/>
                <w:color w:val="000000" w:themeColor="text1"/>
                <w:spacing w:val="6"/>
                <w:szCs w:val="21"/>
                <w:highlight w:val="none"/>
                <w14:textFill>
                  <w14:solidFill>
                    <w14:schemeClr w14:val="tx1"/>
                  </w14:solidFill>
                </w14:textFill>
              </w:rPr>
              <w:t>并在封套封口处加盖申请人</w:t>
            </w:r>
            <w:r>
              <w:rPr>
                <w:rFonts w:hint="eastAsia" w:ascii="宋体" w:hAnsi="宋体" w:eastAsia="宋体" w:cs="宋体"/>
                <w:color w:val="000000" w:themeColor="text1"/>
                <w:highlight w:val="none"/>
                <w14:textFill>
                  <w14:solidFill>
                    <w14:schemeClr w14:val="tx1"/>
                  </w14:solidFill>
                </w14:textFill>
              </w:rPr>
              <w:t>单位章，在封套上标记“响应文件电子版”字样。</w:t>
            </w:r>
          </w:p>
        </w:tc>
      </w:tr>
      <w:tr w14:paraId="16B1E744">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C9C35F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DCF3D0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是否退还响应文件</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75FEE2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☑否</w:t>
            </w:r>
          </w:p>
          <w:p w14:paraId="1A7840C7">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□是</w:t>
            </w:r>
          </w:p>
        </w:tc>
      </w:tr>
      <w:tr w14:paraId="1040451C">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1C39A3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05F66C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开启时间和地点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B00F06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开启时间：</w:t>
            </w:r>
            <w:r>
              <w:rPr>
                <w:rFonts w:hint="eastAsia" w:ascii="宋体" w:hAnsi="宋体" w:cs="宋体"/>
                <w:color w:val="000000" w:themeColor="text1"/>
                <w:szCs w:val="21"/>
                <w:highlight w:val="none"/>
                <w:lang w:val="zh-CN" w:eastAsia="zh-CN"/>
                <w14:textFill>
                  <w14:solidFill>
                    <w14:schemeClr w14:val="tx1"/>
                  </w14:solidFill>
                </w14:textFill>
              </w:rPr>
              <w:t>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03月24日09点00分</w:t>
            </w:r>
            <w:r>
              <w:rPr>
                <w:rFonts w:hint="eastAsia" w:ascii="宋体" w:hAnsi="宋体" w:eastAsia="宋体" w:cs="宋体"/>
                <w:color w:val="000000" w:themeColor="text1"/>
                <w:szCs w:val="21"/>
                <w:highlight w:val="none"/>
                <w:lang w:val="zh-CN"/>
                <w14:textFill>
                  <w14:solidFill>
                    <w14:schemeClr w14:val="tx1"/>
                  </w14:solidFill>
                </w14:textFill>
              </w:rPr>
              <w:t>（北京时间）</w:t>
            </w:r>
          </w:p>
          <w:p w14:paraId="37CF4C8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开启地点：</w:t>
            </w:r>
            <w:r>
              <w:rPr>
                <w:rFonts w:hint="eastAsia" w:ascii="宋体" w:hAnsi="宋体" w:eastAsia="宋体" w:cs="宋体"/>
                <w:color w:val="000000" w:themeColor="text1"/>
                <w:szCs w:val="21"/>
                <w:highlight w:val="none"/>
                <w:lang w:val="zh-CN" w:eastAsia="zh-CN"/>
                <w14:textFill>
                  <w14:solidFill>
                    <w14:schemeClr w14:val="tx1"/>
                  </w14:solidFill>
                </w14:textFill>
              </w:rPr>
              <w:t>和龙市公共资源交易中心（和龙市政务服务中心6楼）；地址：吉林省和龙市海兰路690号。</w:t>
            </w:r>
          </w:p>
          <w:p w14:paraId="01DE1059">
            <w:pPr>
              <w:spacing w:line="240" w:lineRule="auto"/>
              <w:rPr>
                <w:rFonts w:hint="eastAsia"/>
                <w:color w:val="000000" w:themeColor="text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投标人无须到达开标现场，提前下载好腾讯会议，至少开标前10分钟进入会议号“</w:t>
            </w:r>
            <w:r>
              <w:rPr>
                <w:rFonts w:hint="eastAsia" w:ascii="宋体" w:hAnsi="宋体" w:cs="宋体"/>
                <w:b/>
                <w:bCs/>
                <w:color w:val="000000" w:themeColor="text1"/>
                <w:szCs w:val="21"/>
                <w:highlight w:val="none"/>
                <w:lang w:val="en-US" w:eastAsia="zh-CN"/>
                <w14:textFill>
                  <w14:solidFill>
                    <w14:schemeClr w14:val="tx1"/>
                  </w14:solidFill>
                </w14:textFill>
              </w:rPr>
              <w:t>#腾讯会议：866-314-232</w:t>
            </w:r>
            <w:r>
              <w:rPr>
                <w:rFonts w:hint="eastAsia" w:ascii="宋体" w:hAnsi="宋体" w:eastAsia="宋体" w:cs="宋体"/>
                <w:color w:val="000000" w:themeColor="text1"/>
                <w:szCs w:val="21"/>
                <w:highlight w:val="none"/>
                <w:lang w:val="en-US" w:eastAsia="zh-CN"/>
                <w14:textFill>
                  <w14:solidFill>
                    <w14:schemeClr w14:val="tx1"/>
                  </w14:solidFill>
                </w14:textFill>
              </w:rPr>
              <w:t>”，并保持电话畅通。</w:t>
            </w:r>
          </w:p>
        </w:tc>
      </w:tr>
      <w:tr w14:paraId="21AE2209">
        <w:tblPrEx>
          <w:tblCellMar>
            <w:top w:w="0" w:type="dxa"/>
            <w:left w:w="108" w:type="dxa"/>
            <w:bottom w:w="0" w:type="dxa"/>
            <w:right w:w="108" w:type="dxa"/>
          </w:tblCellMar>
        </w:tblPrEx>
        <w:trPr>
          <w:trHeight w:val="554" w:hRule="atLeast"/>
          <w:jc w:val="center"/>
        </w:trPr>
        <w:tc>
          <w:tcPr>
            <w:tcW w:w="975" w:type="dxa"/>
            <w:tcBorders>
              <w:top w:val="single" w:color="auto" w:sz="4" w:space="0"/>
              <w:left w:val="single" w:color="auto" w:sz="4" w:space="0"/>
              <w:right w:val="single" w:color="auto" w:sz="4" w:space="0"/>
            </w:tcBorders>
            <w:noWrap w:val="0"/>
            <w:vAlign w:val="center"/>
          </w:tcPr>
          <w:p w14:paraId="1DEF69D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w:t>
            </w:r>
          </w:p>
        </w:tc>
        <w:tc>
          <w:tcPr>
            <w:tcW w:w="1917" w:type="dxa"/>
            <w:tcBorders>
              <w:top w:val="single" w:color="auto" w:sz="4" w:space="0"/>
              <w:left w:val="single" w:color="auto" w:sz="4" w:space="0"/>
              <w:right w:val="single" w:color="auto" w:sz="4" w:space="0"/>
            </w:tcBorders>
            <w:noWrap w:val="0"/>
            <w:vAlign w:val="center"/>
          </w:tcPr>
          <w:p w14:paraId="289C0B8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磋商程序</w:t>
            </w:r>
          </w:p>
        </w:tc>
        <w:tc>
          <w:tcPr>
            <w:tcW w:w="7039" w:type="dxa"/>
            <w:tcBorders>
              <w:top w:val="single" w:color="auto" w:sz="4" w:space="0"/>
              <w:left w:val="single" w:color="auto" w:sz="4" w:space="0"/>
              <w:right w:val="single" w:color="auto" w:sz="4" w:space="0"/>
            </w:tcBorders>
            <w:noWrap w:val="0"/>
            <w:vAlign w:val="center"/>
          </w:tcPr>
          <w:p w14:paraId="7E21A86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本项目为全流程电子化项目，通过“政采云”平台（http：//www.zcygov.cn）实行在线电子投标。</w:t>
            </w:r>
          </w:p>
        </w:tc>
      </w:tr>
      <w:tr w14:paraId="6E6B6975">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885FBF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6.1.1</w:t>
            </w:r>
          </w:p>
        </w:tc>
        <w:tc>
          <w:tcPr>
            <w:tcW w:w="1917" w:type="dxa"/>
            <w:tcBorders>
              <w:top w:val="single" w:color="auto" w:sz="4" w:space="0"/>
              <w:left w:val="single" w:color="auto" w:sz="4" w:space="0"/>
              <w:right w:val="single" w:color="auto" w:sz="4" w:space="0"/>
            </w:tcBorders>
            <w:noWrap w:val="0"/>
            <w:vAlign w:val="center"/>
          </w:tcPr>
          <w:p w14:paraId="2385756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磋商小组的组建</w:t>
            </w:r>
          </w:p>
        </w:tc>
        <w:tc>
          <w:tcPr>
            <w:tcW w:w="7039" w:type="dxa"/>
            <w:tcBorders>
              <w:top w:val="single" w:color="auto" w:sz="4" w:space="0"/>
              <w:left w:val="single" w:color="auto" w:sz="4" w:space="0"/>
              <w:right w:val="single" w:color="auto" w:sz="4" w:space="0"/>
            </w:tcBorders>
            <w:noWrap w:val="0"/>
            <w:vAlign w:val="center"/>
          </w:tcPr>
          <w:p w14:paraId="22EB075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磋商小组构成:</w:t>
            </w:r>
            <w:r>
              <w:rPr>
                <w:rFonts w:hint="eastAsia" w:ascii="宋体" w:hAnsi="宋体" w:eastAsia="宋体" w:cs="宋体"/>
                <w:color w:val="000000" w:themeColor="text1"/>
                <w:szCs w:val="21"/>
                <w:highlight w:val="none"/>
                <w:lang w:val="zh-CN" w:eastAsia="zh-CN"/>
                <w14:textFill>
                  <w14:solidFill>
                    <w14:schemeClr w14:val="tx1"/>
                  </w14:solidFill>
                </w14:textFill>
              </w:rPr>
              <w:t>经济、技术方面 3人，其中采购人代表 1人（限采购人在职人员，并由采购人出具评委授权委托书），专家 2人；</w:t>
            </w:r>
          </w:p>
          <w:p w14:paraId="61FAB9F2">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评标专家确定方式：</w:t>
            </w:r>
            <w:r>
              <w:rPr>
                <w:rFonts w:hint="eastAsia" w:ascii="宋体" w:hAnsi="宋体" w:eastAsia="宋体" w:cs="宋体"/>
                <w:color w:val="000000" w:themeColor="text1"/>
                <w:szCs w:val="21"/>
                <w:highlight w:val="none"/>
                <w:lang w:val="zh-CN" w:eastAsia="zh-CN"/>
                <w14:textFill>
                  <w14:solidFill>
                    <w14:schemeClr w14:val="tx1"/>
                  </w14:solidFill>
                </w14:textFill>
              </w:rPr>
              <w:t>采购人</w:t>
            </w:r>
            <w:r>
              <w:rPr>
                <w:rFonts w:hint="eastAsia" w:ascii="宋体" w:hAnsi="宋体" w:eastAsia="宋体" w:cs="宋体"/>
                <w:color w:val="000000" w:themeColor="text1"/>
                <w:szCs w:val="21"/>
                <w:highlight w:val="none"/>
                <w:lang w:val="zh-CN"/>
                <w14:textFill>
                  <w14:solidFill>
                    <w14:schemeClr w14:val="tx1"/>
                  </w14:solidFill>
                </w14:textFill>
              </w:rPr>
              <w:t>在有关部门的监督下从专家库中随机抽取。</w:t>
            </w:r>
          </w:p>
        </w:tc>
      </w:tr>
      <w:tr w14:paraId="675C815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4CEAC4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7.1</w:t>
            </w:r>
          </w:p>
        </w:tc>
        <w:tc>
          <w:tcPr>
            <w:tcW w:w="1917" w:type="dxa"/>
            <w:tcBorders>
              <w:top w:val="single" w:color="auto" w:sz="4" w:space="0"/>
              <w:left w:val="single" w:color="auto" w:sz="4" w:space="0"/>
              <w:right w:val="single" w:color="auto" w:sz="4" w:space="0"/>
            </w:tcBorders>
            <w:noWrap w:val="0"/>
            <w:vAlign w:val="center"/>
          </w:tcPr>
          <w:p w14:paraId="13C1D26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是否授权磋商小组确定成交供应商</w:t>
            </w:r>
          </w:p>
        </w:tc>
        <w:tc>
          <w:tcPr>
            <w:tcW w:w="7039" w:type="dxa"/>
            <w:tcBorders>
              <w:top w:val="single" w:color="auto" w:sz="4" w:space="0"/>
              <w:left w:val="single" w:color="auto" w:sz="4" w:space="0"/>
              <w:right w:val="single" w:color="auto" w:sz="4" w:space="0"/>
            </w:tcBorders>
            <w:noWrap w:val="0"/>
            <w:vAlign w:val="center"/>
          </w:tcPr>
          <w:p w14:paraId="7A43C5B6">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□是</w:t>
            </w:r>
          </w:p>
          <w:p w14:paraId="76AD3683">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☑否，推荐的成交候选人数：3人</w:t>
            </w:r>
          </w:p>
        </w:tc>
      </w:tr>
      <w:tr w14:paraId="5FA9F846">
        <w:tblPrEx>
          <w:tblCellMar>
            <w:top w:w="0" w:type="dxa"/>
            <w:left w:w="108" w:type="dxa"/>
            <w:bottom w:w="0" w:type="dxa"/>
            <w:right w:w="108" w:type="dxa"/>
          </w:tblCellMar>
        </w:tblPrEx>
        <w:trPr>
          <w:trHeight w:val="363" w:hRule="atLeast"/>
          <w:jc w:val="center"/>
        </w:trPr>
        <w:tc>
          <w:tcPr>
            <w:tcW w:w="975" w:type="dxa"/>
            <w:tcBorders>
              <w:top w:val="single" w:color="auto" w:sz="4" w:space="0"/>
              <w:left w:val="single" w:color="auto" w:sz="4" w:space="0"/>
              <w:right w:val="single" w:color="auto" w:sz="4" w:space="0"/>
            </w:tcBorders>
            <w:noWrap w:val="0"/>
            <w:vAlign w:val="center"/>
          </w:tcPr>
          <w:p w14:paraId="77F58A1F">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7.2</w:t>
            </w:r>
          </w:p>
        </w:tc>
        <w:tc>
          <w:tcPr>
            <w:tcW w:w="1917" w:type="dxa"/>
            <w:tcBorders>
              <w:top w:val="single" w:color="auto" w:sz="4" w:space="0"/>
              <w:left w:val="single" w:color="auto" w:sz="4" w:space="0"/>
              <w:right w:val="single" w:color="auto" w:sz="4" w:space="0"/>
            </w:tcBorders>
            <w:noWrap w:val="0"/>
            <w:vAlign w:val="center"/>
          </w:tcPr>
          <w:p w14:paraId="34DA8C0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成交供应商公示媒介</w:t>
            </w:r>
          </w:p>
        </w:tc>
        <w:tc>
          <w:tcPr>
            <w:tcW w:w="7039" w:type="dxa"/>
            <w:tcBorders>
              <w:top w:val="single" w:color="auto" w:sz="4" w:space="0"/>
              <w:left w:val="single" w:color="auto" w:sz="4" w:space="0"/>
              <w:right w:val="single" w:color="auto" w:sz="4" w:space="0"/>
            </w:tcBorders>
            <w:noWrap w:val="0"/>
            <w:vAlign w:val="center"/>
          </w:tcPr>
          <w:p w14:paraId="52CE44F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《中国政府采购网》、《</w:t>
            </w:r>
            <w:r>
              <w:rPr>
                <w:rFonts w:hint="eastAsia" w:ascii="宋体" w:hAnsi="宋体" w:cs="宋体"/>
                <w:color w:val="000000" w:themeColor="text1"/>
                <w:szCs w:val="21"/>
                <w:highlight w:val="none"/>
                <w:lang w:eastAsia="zh-CN"/>
                <w14:textFill>
                  <w14:solidFill>
                    <w14:schemeClr w14:val="tx1"/>
                  </w14:solidFill>
                </w14:textFill>
              </w:rPr>
              <w:t>吉林省政府采购网</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zh-CN" w:eastAsia="zh-CN"/>
                <w14:textFill>
                  <w14:solidFill>
                    <w14:schemeClr w14:val="tx1"/>
                  </w14:solidFill>
                </w14:textFill>
              </w:rPr>
              <w:t>“政采云”平台（https://www.zcygov.cn/）</w:t>
            </w:r>
            <w:r>
              <w:rPr>
                <w:rFonts w:hint="eastAsia" w:ascii="宋体" w:hAnsi="宋体" w:eastAsia="宋体" w:cs="宋体"/>
                <w:color w:val="000000" w:themeColor="text1"/>
                <w:szCs w:val="21"/>
                <w:highlight w:val="none"/>
                <w:lang w:eastAsia="zh-CN"/>
                <w14:textFill>
                  <w14:solidFill>
                    <w14:schemeClr w14:val="tx1"/>
                  </w14:solidFill>
                </w14:textFill>
              </w:rPr>
              <w:t>》</w:t>
            </w:r>
          </w:p>
        </w:tc>
      </w:tr>
      <w:tr w14:paraId="7C9B1B90">
        <w:tblPrEx>
          <w:tblCellMar>
            <w:top w:w="0" w:type="dxa"/>
            <w:left w:w="108" w:type="dxa"/>
            <w:bottom w:w="0" w:type="dxa"/>
            <w:right w:w="108" w:type="dxa"/>
          </w:tblCellMar>
        </w:tblPrEx>
        <w:trPr>
          <w:trHeight w:val="20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78A10B9">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7.4.1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B38DF63">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w:t>
            </w:r>
            <w:r>
              <w:rPr>
                <w:rFonts w:hint="eastAsia" w:ascii="宋体" w:hAnsi="宋体" w:cs="宋体"/>
                <w:color w:val="000000" w:themeColor="text1"/>
                <w:szCs w:val="21"/>
                <w:highlight w:val="none"/>
                <w:lang w:eastAsia="zh-CN"/>
                <w14:textFill>
                  <w14:solidFill>
                    <w14:schemeClr w14:val="tx1"/>
                  </w14:solidFill>
                </w14:textFill>
              </w:rPr>
              <w:t>保证金</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09B3069">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是否要求中标人提交履约保证金：</w:t>
            </w:r>
          </w:p>
          <w:p w14:paraId="157B1866">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sym w:font="Wingdings 2" w:char="0052"/>
            </w:r>
            <w:r>
              <w:rPr>
                <w:rFonts w:hint="eastAsia" w:ascii="宋体" w:hAnsi="宋体" w:eastAsia="宋体" w:cs="宋体"/>
                <w:color w:val="000000" w:themeColor="text1"/>
                <w:szCs w:val="21"/>
                <w:highlight w:val="none"/>
                <w:lang w:val="zh-CN" w:eastAsia="zh-CN"/>
                <w14:textFill>
                  <w14:solidFill>
                    <w14:schemeClr w14:val="tx1"/>
                  </w14:solidFill>
                </w14:textFill>
              </w:rPr>
              <w:t>要求：履约担保的形式：银行保函，银行汇票或现金支票。</w:t>
            </w:r>
          </w:p>
          <w:p w14:paraId="184BDABE">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履约保证金的金额：合同价款的</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zh-CN" w:eastAsia="zh-CN"/>
                <w14:textFill>
                  <w14:solidFill>
                    <w14:schemeClr w14:val="tx1"/>
                  </w14:solidFill>
                </w14:textFill>
              </w:rPr>
              <w:t>%。</w:t>
            </w:r>
          </w:p>
          <w:p w14:paraId="0999EC7F">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sym w:font="Wingdings 2" w:char="00A3"/>
            </w:r>
            <w:r>
              <w:rPr>
                <w:rFonts w:hint="eastAsia" w:ascii="宋体" w:hAnsi="宋体" w:eastAsia="宋体" w:cs="宋体"/>
                <w:color w:val="000000" w:themeColor="text1"/>
                <w:szCs w:val="21"/>
                <w:highlight w:val="none"/>
                <w:lang w:val="zh-CN" w:eastAsia="zh-CN"/>
                <w14:textFill>
                  <w14:solidFill>
                    <w14:schemeClr w14:val="tx1"/>
                  </w14:solidFill>
                </w14:textFill>
              </w:rPr>
              <w:t>不要求</w:t>
            </w:r>
          </w:p>
        </w:tc>
      </w:tr>
      <w:tr w14:paraId="659CD5F5">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351C525">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9</w:t>
            </w:r>
          </w:p>
        </w:tc>
        <w:tc>
          <w:tcPr>
            <w:tcW w:w="8956" w:type="dxa"/>
            <w:gridSpan w:val="2"/>
            <w:tcBorders>
              <w:top w:val="single" w:color="auto" w:sz="4" w:space="0"/>
              <w:left w:val="single" w:color="auto" w:sz="4" w:space="0"/>
              <w:bottom w:val="single" w:color="auto" w:sz="4" w:space="0"/>
              <w:right w:val="single" w:color="auto" w:sz="4" w:space="0"/>
            </w:tcBorders>
            <w:noWrap w:val="0"/>
            <w:vAlign w:val="center"/>
          </w:tcPr>
          <w:p w14:paraId="5C293355">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需要补充的其他内容</w:t>
            </w:r>
          </w:p>
        </w:tc>
      </w:tr>
      <w:tr w14:paraId="19F0E417">
        <w:tblPrEx>
          <w:tblCellMar>
            <w:top w:w="0" w:type="dxa"/>
            <w:left w:w="108" w:type="dxa"/>
            <w:bottom w:w="0" w:type="dxa"/>
            <w:right w:w="108" w:type="dxa"/>
          </w:tblCellMar>
        </w:tblPrEx>
        <w:trPr>
          <w:trHeight w:val="6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F8CB23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E6467DB">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计价方式和合同方式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F9AB7B1">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工程量清单计价</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zh-CN"/>
                <w14:textFill>
                  <w14:solidFill>
                    <w14:schemeClr w14:val="tx1"/>
                  </w14:solidFill>
                </w14:textFill>
              </w:rPr>
              <w:t>固定</w:t>
            </w:r>
            <w:r>
              <w:rPr>
                <w:rFonts w:hint="eastAsia" w:ascii="宋体" w:hAnsi="宋体" w:cs="宋体"/>
                <w:color w:val="000000" w:themeColor="text1"/>
                <w:szCs w:val="21"/>
                <w:highlight w:val="none"/>
                <w:lang w:val="en-US" w:eastAsia="zh-CN"/>
                <w14:textFill>
                  <w14:solidFill>
                    <w14:schemeClr w14:val="tx1"/>
                  </w14:solidFill>
                </w14:textFill>
              </w:rPr>
              <w:t>单价</w:t>
            </w:r>
            <w:r>
              <w:rPr>
                <w:rFonts w:hint="eastAsia" w:ascii="宋体" w:hAnsi="宋体" w:eastAsia="宋体" w:cs="宋体"/>
                <w:color w:val="000000" w:themeColor="text1"/>
                <w:szCs w:val="21"/>
                <w:highlight w:val="none"/>
                <w:lang w:val="zh-CN"/>
                <w14:textFill>
                  <w14:solidFill>
                    <w14:schemeClr w14:val="tx1"/>
                  </w14:solidFill>
                </w14:textFill>
              </w:rPr>
              <w:t>合同。</w:t>
            </w:r>
          </w:p>
          <w:p w14:paraId="5DC0848B">
            <w:pPr>
              <w:spacing w:line="240" w:lineRule="auto"/>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成交供应商在取得</w:t>
            </w:r>
            <w:r>
              <w:rPr>
                <w:rFonts w:hint="eastAsia" w:ascii="宋体" w:hAnsi="宋体" w:eastAsia="宋体" w:cs="宋体"/>
                <w:color w:val="000000" w:themeColor="text1"/>
                <w:szCs w:val="21"/>
                <w:highlight w:val="none"/>
                <w:lang w:val="en-US" w:eastAsia="zh-CN"/>
                <w14:textFill>
                  <w14:solidFill>
                    <w14:schemeClr w14:val="tx1"/>
                  </w14:solidFill>
                </w14:textFill>
              </w:rPr>
              <w:t>中标（成交）</w:t>
            </w:r>
            <w:r>
              <w:rPr>
                <w:rFonts w:hint="eastAsia" w:ascii="宋体" w:hAnsi="宋体" w:eastAsia="宋体" w:cs="宋体"/>
                <w:color w:val="000000" w:themeColor="text1"/>
                <w:szCs w:val="21"/>
                <w:highlight w:val="none"/>
                <w:lang w:val="zh-CN"/>
                <w14:textFill>
                  <w14:solidFill>
                    <w14:schemeClr w14:val="tx1"/>
                  </w14:solidFill>
                </w14:textFill>
              </w:rPr>
              <w:t>通知书后需向采购人提供与第二次报价表相对应的已标价工程量清单，采购人有权对不平衡报价进行调整。</w:t>
            </w:r>
          </w:p>
        </w:tc>
      </w:tr>
      <w:tr w14:paraId="142547B8">
        <w:tblPrEx>
          <w:tblCellMar>
            <w:top w:w="0" w:type="dxa"/>
            <w:left w:w="108" w:type="dxa"/>
            <w:bottom w:w="0" w:type="dxa"/>
            <w:right w:w="108" w:type="dxa"/>
          </w:tblCellMar>
        </w:tblPrEx>
        <w:trPr>
          <w:trHeight w:val="502"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7313BA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276C774">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工程质量保修期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5DBB4BB">
            <w:pPr>
              <w:spacing w:line="240" w:lineRule="auto"/>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防水5年，其他2年</w:t>
            </w:r>
            <w:r>
              <w:rPr>
                <w:rFonts w:hint="eastAsia" w:ascii="宋体" w:hAnsi="宋体" w:cs="宋体"/>
                <w:bCs/>
                <w:color w:val="000000" w:themeColor="text1"/>
                <w:szCs w:val="21"/>
                <w:highlight w:val="none"/>
                <w:lang w:val="en-US" w:eastAsia="zh-CN"/>
                <w14:textFill>
                  <w14:solidFill>
                    <w14:schemeClr w14:val="tx1"/>
                  </w14:solidFill>
                </w14:textFill>
              </w:rPr>
              <w:t>。</w:t>
            </w:r>
          </w:p>
        </w:tc>
      </w:tr>
      <w:tr w14:paraId="27646BB7">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BC4D01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7C3BBD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施工组织设计是否采用“暗标”评审方式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6ADB6AA">
            <w:pPr>
              <w:spacing w:line="240" w:lineRule="auto"/>
              <w:rPr>
                <w:rFonts w:hint="eastAsia" w:ascii="宋体" w:hAnsi="宋体" w:eastAsia="宋体" w:cs="宋体"/>
                <w:b/>
                <w:color w:val="000000" w:themeColor="text1"/>
                <w:highlight w:val="none"/>
                <w:lang w:val="zh-CN"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不采用</w:t>
            </w:r>
            <w:r>
              <w:rPr>
                <w:rFonts w:hint="eastAsia" w:ascii="宋体" w:hAnsi="宋体" w:cs="宋体"/>
                <w:bCs/>
                <w:color w:val="000000" w:themeColor="text1"/>
                <w:highlight w:val="none"/>
                <w:lang w:eastAsia="zh-CN"/>
                <w14:textFill>
                  <w14:solidFill>
                    <w14:schemeClr w14:val="tx1"/>
                  </w14:solidFill>
                </w14:textFill>
              </w:rPr>
              <w:t>。</w:t>
            </w:r>
          </w:p>
        </w:tc>
      </w:tr>
      <w:tr w14:paraId="6E7FC56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7299A5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6B9768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供应商代表出席磋商会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DE9A04C">
            <w:pPr>
              <w:spacing w:line="240" w:lineRule="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按照本须知第5.1款的规定，</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人邀请所有</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的法定代表人或其委托代理人参加</w:t>
            </w:r>
            <w:r>
              <w:rPr>
                <w:rFonts w:hint="eastAsia" w:ascii="宋体" w:hAnsi="宋体" w:eastAsia="宋体" w:cs="宋体"/>
                <w:bCs/>
                <w:color w:val="000000" w:themeColor="text1"/>
                <w:szCs w:val="21"/>
                <w:highlight w:val="none"/>
                <w14:textFill>
                  <w14:solidFill>
                    <w14:schemeClr w14:val="tx1"/>
                  </w14:solidFill>
                </w14:textFill>
              </w:rPr>
              <w:t>竞争性磋商会议</w:t>
            </w:r>
            <w:r>
              <w:rPr>
                <w:rFonts w:hint="eastAsia" w:ascii="宋体" w:hAnsi="宋体" w:eastAsia="宋体" w:cs="宋体"/>
                <w:bCs/>
                <w:color w:val="000000" w:themeColor="text1"/>
                <w:szCs w:val="21"/>
                <w:highlight w:val="none"/>
                <w:lang w:val="zh-CN"/>
                <w14:textFill>
                  <w14:solidFill>
                    <w14:schemeClr w14:val="tx1"/>
                  </w14:solidFill>
                </w14:textFill>
              </w:rPr>
              <w:t>。</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的法定代表人或其委托代理人应当按时参加</w:t>
            </w:r>
            <w:r>
              <w:rPr>
                <w:rFonts w:hint="eastAsia" w:ascii="宋体" w:hAnsi="宋体" w:eastAsia="宋体" w:cs="宋体"/>
                <w:bCs/>
                <w:color w:val="000000" w:themeColor="text1"/>
                <w:szCs w:val="21"/>
                <w:highlight w:val="none"/>
                <w14:textFill>
                  <w14:solidFill>
                    <w14:schemeClr w14:val="tx1"/>
                  </w14:solidFill>
                </w14:textFill>
              </w:rPr>
              <w:t>竞争性磋商会议</w:t>
            </w:r>
            <w:r>
              <w:rPr>
                <w:rFonts w:hint="eastAsia" w:ascii="宋体" w:hAnsi="宋体" w:eastAsia="宋体" w:cs="宋体"/>
                <w:bCs/>
                <w:color w:val="000000" w:themeColor="text1"/>
                <w:szCs w:val="21"/>
                <w:highlight w:val="none"/>
                <w:lang w:val="zh-CN"/>
                <w14:textFill>
                  <w14:solidFill>
                    <w14:schemeClr w14:val="tx1"/>
                  </w14:solidFill>
                </w14:textFill>
              </w:rPr>
              <w:t>，并在</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人按</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程序进行点名时，向</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人提交法定代表人身份证明文件或法定代表人授权委托书，出示本人身份证，以证明其出席，否则，其</w:t>
            </w:r>
            <w:r>
              <w:rPr>
                <w:rFonts w:hint="eastAsia" w:ascii="宋体" w:hAnsi="宋体" w:eastAsia="宋体" w:cs="宋体"/>
                <w:bCs/>
                <w:color w:val="000000" w:themeColor="text1"/>
                <w:szCs w:val="21"/>
                <w:highlight w:val="none"/>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文件按废标处理。</w:t>
            </w:r>
          </w:p>
        </w:tc>
      </w:tr>
      <w:tr w14:paraId="15E2163B">
        <w:tblPrEx>
          <w:tblCellMar>
            <w:top w:w="0" w:type="dxa"/>
            <w:left w:w="108" w:type="dxa"/>
            <w:bottom w:w="0" w:type="dxa"/>
            <w:right w:w="108" w:type="dxa"/>
          </w:tblCellMar>
        </w:tblPrEx>
        <w:trPr>
          <w:trHeight w:val="9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90E757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9.6</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F331F3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知识产权</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C7245EA">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构成本</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文件各个组成部分的文件，未经</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人书面同意，</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不得擅自复印和用于非本</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项目所需的其他目的。</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人全部或者部分使用未</w:t>
            </w:r>
            <w:r>
              <w:rPr>
                <w:rFonts w:hint="eastAsia" w:ascii="宋体" w:hAnsi="宋体" w:eastAsia="宋体" w:cs="宋体"/>
                <w:bCs/>
                <w:color w:val="000000" w:themeColor="text1"/>
                <w:szCs w:val="21"/>
                <w:highlight w:val="none"/>
                <w14:textFill>
                  <w14:solidFill>
                    <w14:schemeClr w14:val="tx1"/>
                  </w14:solidFill>
                </w14:textFill>
              </w:rPr>
              <w:t>成交供应商响应</w:t>
            </w:r>
            <w:r>
              <w:rPr>
                <w:rFonts w:hint="eastAsia" w:ascii="宋体" w:hAnsi="宋体" w:eastAsia="宋体" w:cs="宋体"/>
                <w:bCs/>
                <w:color w:val="000000" w:themeColor="text1"/>
                <w:szCs w:val="21"/>
                <w:highlight w:val="none"/>
                <w:lang w:val="zh-CN"/>
                <w14:textFill>
                  <w14:solidFill>
                    <w14:schemeClr w14:val="tx1"/>
                  </w14:solidFill>
                </w14:textFill>
              </w:rPr>
              <w:t>文件中的技术成果或技术方案时，需征得其书面同意，并不得擅自复印或提供给第三人。</w:t>
            </w:r>
          </w:p>
        </w:tc>
      </w:tr>
      <w:tr w14:paraId="520B14D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E2D72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9.7</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93431F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重新开展采购活动的情形</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1D4496F">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（一）因情况变化，不再符合规定的竞争性磋商采购方式适用情形的；</w:t>
            </w:r>
          </w:p>
          <w:p w14:paraId="27BA55B7">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（二）出现影响采购公正的违法、违规行为的；</w:t>
            </w:r>
          </w:p>
          <w:p w14:paraId="570CD496">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（三）在采购过程中符合要求的供应商或者报价未超过采购预算的供应商不足3家的。</w:t>
            </w:r>
          </w:p>
        </w:tc>
      </w:tr>
      <w:tr w14:paraId="771A3B4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B50D9B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9.8</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73044B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同义词语</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9D7D0FD">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文件组成部分的“通用合同条款”、“专用合同条款”、“技术标准和要求”等章节中出现的措辞“发包人”和 “承包人”，在</w:t>
            </w:r>
            <w:r>
              <w:rPr>
                <w:rFonts w:hint="eastAsia" w:ascii="宋体" w:hAnsi="宋体" w:eastAsia="宋体" w:cs="宋体"/>
                <w:bCs/>
                <w:color w:val="000000" w:themeColor="text1"/>
                <w:szCs w:val="21"/>
                <w:highlight w:val="none"/>
                <w14:textFill>
                  <w14:solidFill>
                    <w14:schemeClr w14:val="tx1"/>
                  </w14:solidFill>
                </w14:textFill>
              </w:rPr>
              <w:t>采购活动中</w:t>
            </w:r>
            <w:r>
              <w:rPr>
                <w:rFonts w:hint="eastAsia" w:ascii="宋体" w:hAnsi="宋体" w:eastAsia="宋体" w:cs="宋体"/>
                <w:bCs/>
                <w:color w:val="000000" w:themeColor="text1"/>
                <w:szCs w:val="21"/>
                <w:highlight w:val="none"/>
                <w:lang w:val="zh-CN"/>
                <w14:textFill>
                  <w14:solidFill>
                    <w14:schemeClr w14:val="tx1"/>
                  </w14:solidFill>
                </w14:textFill>
              </w:rPr>
              <w:t>应当分别按“</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人”和“</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”进行理解。</w:t>
            </w:r>
          </w:p>
        </w:tc>
      </w:tr>
      <w:tr w14:paraId="01DF7034">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018A2E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9.9</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4329545">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解释权</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6F1941E">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本磋商文件的各个组成文件应互为解释，互为说明；如有不明确或不一致，构成合同文件组成内容，以合同文件约定内容为准，且以专用合同条款约定的合同文件优先顺序解释；除磋商文件中有特别规定外，仅适用招标投标阶段的规定，按磋商公告、供应商须知、评标办法、响应文件格式的先后顺序解释；同一组成文件中就同一事项的规定或约定不一致的，以编排顺序在后者为准；同一组成文件中不同版本之间有不一致的，以形成时间在后者为准。按本款前述规定仍不能形成结论的，由采购人负责解释。</w:t>
            </w:r>
          </w:p>
        </w:tc>
      </w:tr>
      <w:tr w14:paraId="232D53CC">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BA2BBC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9.10</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FF7F33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付款方式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754F872">
            <w:pPr>
              <w:spacing w:line="240" w:lineRule="auto"/>
              <w:rPr>
                <w:rFonts w:hint="default" w:ascii="宋体" w:hAnsi="宋体" w:eastAsia="宋体" w:cs="宋体"/>
                <w:bCs/>
                <w:color w:val="000000" w:themeColor="text1"/>
                <w:szCs w:val="21"/>
                <w:highlight w:val="none"/>
                <w:lang w:val="en-US"/>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具体内容以双方合同约定为准</w:t>
            </w:r>
          </w:p>
        </w:tc>
      </w:tr>
      <w:tr w14:paraId="43608E21">
        <w:tblPrEx>
          <w:tblCellMar>
            <w:top w:w="0" w:type="dxa"/>
            <w:left w:w="108" w:type="dxa"/>
            <w:bottom w:w="0" w:type="dxa"/>
            <w:right w:w="108" w:type="dxa"/>
          </w:tblCellMar>
        </w:tblPrEx>
        <w:trPr>
          <w:trHeight w:val="115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FD708B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BD6591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招标代理服务费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16E79EE">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招标代理费执行国家发展改革委《关于进一步放开建设项目专业服务价格的通知》（发改价格〔2015〕299号），实行市场价格的取费标准计费，由采购代理机构</w:t>
            </w:r>
            <w:r>
              <w:rPr>
                <w:rFonts w:hint="eastAsia" w:ascii="宋体" w:hAnsi="宋体" w:cs="宋体"/>
                <w:bCs/>
                <w:color w:val="000000" w:themeColor="text1"/>
                <w:szCs w:val="21"/>
                <w:highlight w:val="none"/>
                <w:lang w:val="zh-CN"/>
                <w14:textFill>
                  <w14:solidFill>
                    <w14:schemeClr w14:val="tx1"/>
                  </w14:solidFill>
                </w14:textFill>
              </w:rPr>
              <w:t>向招标人</w:t>
            </w:r>
            <w:r>
              <w:rPr>
                <w:rFonts w:hint="eastAsia" w:ascii="宋体" w:hAnsi="宋体" w:eastAsia="宋体" w:cs="宋体"/>
                <w:bCs/>
                <w:color w:val="000000" w:themeColor="text1"/>
                <w:szCs w:val="21"/>
                <w:highlight w:val="none"/>
                <w:lang w:val="en-US" w:eastAsia="zh-CN"/>
                <w14:textFill>
                  <w14:solidFill>
                    <w14:schemeClr w14:val="tx1"/>
                  </w14:solidFill>
                </w14:textFill>
              </w:rPr>
              <w:t>收取。</w:t>
            </w:r>
          </w:p>
        </w:tc>
      </w:tr>
      <w:tr w14:paraId="39789A8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CDD8DAD">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990C9E1">
            <w:pPr>
              <w:pStyle w:val="29"/>
              <w:shd w:val="clear" w:color="auto" w:fill="auto"/>
              <w:spacing w:before="0" w:after="0" w:line="240" w:lineRule="auto"/>
              <w:jc w:val="center"/>
              <w:rPr>
                <w:rFonts w:hint="eastAsia" w:ascii="宋体" w:hAnsi="宋体" w:eastAsia="宋体" w:cs="宋体"/>
                <w:color w:val="000000" w:themeColor="text1"/>
                <w:spacing w:val="0"/>
                <w:w w:val="100"/>
                <w:kern w:val="2"/>
                <w:position w:val="0"/>
                <w:sz w:val="21"/>
                <w:szCs w:val="21"/>
                <w:highlight w:val="none"/>
                <w:u w:val="none"/>
                <w:lang w:val="en-US" w:eastAsia="zh-CN" w:bidi="zh-CN"/>
                <w14:textFill>
                  <w14:solidFill>
                    <w14:schemeClr w14:val="tx1"/>
                  </w14:solidFill>
                </w14:textFill>
              </w:rPr>
            </w:pPr>
            <w:r>
              <w:rPr>
                <w:rStyle w:val="30"/>
                <w:rFonts w:hint="eastAsia" w:ascii="宋体" w:hAnsi="宋体" w:eastAsia="宋体" w:cs="宋体"/>
                <w:color w:val="000000" w:themeColor="text1"/>
                <w:sz w:val="21"/>
                <w:szCs w:val="21"/>
                <w:highlight w:val="none"/>
                <w:lang w:val="zh-CN"/>
                <w14:textFill>
                  <w14:solidFill>
                    <w14:schemeClr w14:val="tx1"/>
                  </w14:solidFill>
                </w14:textFill>
              </w:rPr>
              <w:t>合同管理</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019D076">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000000" w:themeColor="text1"/>
                <w:kern w:val="2"/>
                <w:sz w:val="21"/>
                <w:szCs w:val="18"/>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1"/>
                <w:szCs w:val="18"/>
                <w:highlight w:val="none"/>
                <w:lang w:val="zh-CN" w:eastAsia="zh-CN" w:bidi="ar-SA"/>
                <w14:textFill>
                  <w14:solidFill>
                    <w14:schemeClr w14:val="tx1"/>
                  </w14:solidFill>
                </w14:textFill>
              </w:rPr>
              <w:t>成交供应商应自成交通知书发出之日起30日内与采购人签订合同，签订合同后5个工作日内除采购人要求合同份数外还需送至招标代理机构合同彩色扫描件一份用于合同公示使用。</w:t>
            </w:r>
          </w:p>
        </w:tc>
      </w:tr>
      <w:tr w14:paraId="655DE8FD">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182E301">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205A114">
            <w:pPr>
              <w:spacing w:line="240" w:lineRule="auto"/>
              <w:jc w:val="cente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中小企业划分标准所属行业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2F05BE9">
            <w:pPr>
              <w:spacing w:line="240" w:lineRule="auto"/>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建筑业</w:t>
            </w:r>
          </w:p>
        </w:tc>
      </w:tr>
      <w:tr w14:paraId="54F839C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668AF91">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169392C">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电子招标投标</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3FE7A5F">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□否</w:t>
            </w:r>
          </w:p>
          <w:p w14:paraId="280B3A70">
            <w:pPr>
              <w:spacing w:line="240" w:lineRule="auto"/>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☑是</w:t>
            </w:r>
          </w:p>
        </w:tc>
      </w:tr>
      <w:tr w14:paraId="4B88409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1DC59AE">
            <w:pPr>
              <w:spacing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9822F1">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其他说明</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1816FAE">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val="0"/>
                <w:color w:val="000000" w:themeColor="text1"/>
                <w:kern w:val="15"/>
                <w:sz w:val="21"/>
                <w:szCs w:val="21"/>
                <w:highlight w:val="none"/>
                <w:lang w:eastAsia="zh-CN"/>
                <w14:textFill>
                  <w14:solidFill>
                    <w14:schemeClr w14:val="tx1"/>
                  </w14:solidFill>
                </w14:textFill>
              </w:rPr>
              <w:t>电</w:t>
            </w:r>
            <w:r>
              <w:rPr>
                <w:rFonts w:hint="eastAsia" w:ascii="宋体" w:hAnsi="宋体" w:eastAsia="宋体" w:cs="宋体"/>
                <w:b/>
                <w:bCs w:val="0"/>
                <w:color w:val="000000" w:themeColor="text1"/>
                <w:kern w:val="15"/>
                <w:sz w:val="21"/>
                <w:szCs w:val="21"/>
                <w:highlight w:val="none"/>
                <w14:textFill>
                  <w14:solidFill>
                    <w14:schemeClr w14:val="tx1"/>
                  </w14:solidFill>
                </w14:textFill>
              </w:rPr>
              <w:t>子标说明</w:t>
            </w:r>
            <w:r>
              <w:rPr>
                <w:rFonts w:hint="eastAsia" w:ascii="宋体" w:hAnsi="宋体" w:eastAsia="宋体" w:cs="宋体"/>
                <w:b/>
                <w:bCs w:val="0"/>
                <w:color w:val="000000" w:themeColor="text1"/>
                <w:kern w:val="15"/>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zh-CN" w:bidi="ar-SA"/>
                <w14:textFill>
                  <w14:solidFill>
                    <w14:schemeClr w14:val="tx1"/>
                  </w14:solidFill>
                </w14:textFill>
              </w:rPr>
              <w:t>上传的电子证件及资料均需按要求签字盖章上传，否则按未签章处理。</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以上传至政采云平台的投标文件为准，进行评审。</w:t>
            </w:r>
          </w:p>
          <w:p w14:paraId="47008545">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投标文件电子版方面技术支持：95763</w:t>
            </w:r>
            <w:r>
              <w:rPr>
                <w:rFonts w:hint="eastAsia" w:ascii="宋体" w:hAnsi="宋体" w:eastAsia="宋体" w:cs="宋体"/>
                <w:color w:val="000000" w:themeColor="text1"/>
                <w:sz w:val="21"/>
                <w:szCs w:val="21"/>
                <w:highlight w:val="none"/>
                <w:lang w:val="zh-CN" w:eastAsia="zh-CN" w:bidi="ar-SA"/>
                <w14:textFill>
                  <w14:solidFill>
                    <w14:schemeClr w14:val="tx1"/>
                  </w14:solidFill>
                </w14:textFill>
              </w:rPr>
              <w:t>。</w:t>
            </w:r>
          </w:p>
          <w:p w14:paraId="70BA8224">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投标人在政府采购云平台（网址：http:// www.zcygov.cn）通过数字证书制作投标文件1份（此投标文件需上传至政府采购云平台，并在开标</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时间</w:t>
            </w:r>
            <w:r>
              <w:rPr>
                <w:rFonts w:hint="eastAsia" w:ascii="宋体" w:hAnsi="宋体" w:eastAsia="宋体" w:cs="宋体"/>
                <w:color w:val="000000" w:themeColor="text1"/>
                <w:sz w:val="21"/>
                <w:szCs w:val="21"/>
                <w:highlight w:val="none"/>
                <w:lang w:val="zh-CN" w:bidi="ar-SA"/>
                <w14:textFill>
                  <w14:solidFill>
                    <w14:schemeClr w14:val="tx1"/>
                  </w14:solidFill>
                </w14:textFill>
              </w:rPr>
              <w:t>持编制投标文件的投标人数字证书</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远程</w:t>
            </w:r>
            <w:r>
              <w:rPr>
                <w:rFonts w:hint="eastAsia" w:ascii="宋体" w:hAnsi="宋体" w:eastAsia="宋体" w:cs="宋体"/>
                <w:color w:val="000000" w:themeColor="text1"/>
                <w:sz w:val="21"/>
                <w:szCs w:val="21"/>
                <w:highlight w:val="none"/>
                <w:lang w:val="zh-CN" w:bidi="ar-SA"/>
                <w14:textFill>
                  <w14:solidFill>
                    <w14:schemeClr w14:val="tx1"/>
                  </w14:solidFill>
                </w14:textFill>
              </w:rPr>
              <w:t>解密）。</w:t>
            </w:r>
          </w:p>
          <w:p w14:paraId="773003A9">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备注：</w:t>
            </w:r>
          </w:p>
          <w:p w14:paraId="24A9D9B2">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1、如是联合体投标数字证书须同时携带（本项目不适用）。</w:t>
            </w:r>
          </w:p>
          <w:p w14:paraId="67AA5BB0">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both"/>
              <w:outlineLvl w:val="9"/>
              <w:rPr>
                <w:rFonts w:hint="eastAsia" w:ascii="宋体" w:hAnsi="宋体" w:eastAsia="宋体" w:cs="宋体"/>
                <w:b w:val="0"/>
                <w:bCs w:val="0"/>
                <w:caps w:val="0"/>
                <w:color w:val="000000" w:themeColor="text1"/>
                <w:kern w:val="2"/>
                <w:sz w:val="21"/>
                <w:szCs w:val="21"/>
                <w:highlight w:val="none"/>
                <w:vertAlign w:val="baseline"/>
                <w:lang w:val="zh-CN" w:eastAsia="zh-CN" w:bidi="ar"/>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2、投标文件电子版(U盘)按招标文件规定执行，用数字证书编制的电子版按《政府采购项目电子交易管理操作指南-投标人》进行投标操作。</w:t>
            </w:r>
          </w:p>
        </w:tc>
      </w:tr>
      <w:tr w14:paraId="3605107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4F9B55C">
            <w:pPr>
              <w:spacing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FA4F2B6">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center"/>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履约管理与违约责任</w:t>
            </w:r>
          </w:p>
        </w:tc>
        <w:tc>
          <w:tcPr>
            <w:tcW w:w="7039" w:type="dxa"/>
            <w:tcBorders>
              <w:top w:val="single" w:color="auto" w:sz="4" w:space="0"/>
              <w:left w:val="single" w:color="auto" w:sz="4" w:space="0"/>
              <w:bottom w:val="single" w:color="auto" w:sz="4" w:space="0"/>
              <w:right w:val="single" w:color="auto" w:sz="4" w:space="0"/>
            </w:tcBorders>
            <w:noWrap w:val="0"/>
            <w:vAlign w:val="top"/>
          </w:tcPr>
          <w:p w14:paraId="6208C0D6">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1. 甲方与乙方应当遵守本合同约定，共同履行各自的权利和义务。</w:t>
            </w:r>
          </w:p>
          <w:p w14:paraId="38BEDB47">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2. 如乙方未能按照本合同的约定履行合同义务，则应当承担相应的违约责任，并向甲方支付违约金。（具体比例双方商议）</w:t>
            </w:r>
          </w:p>
          <w:p w14:paraId="3001965A">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3. 对于因本合同引起的任何争议，甲方和乙方应当友好协商解决。如协商不成，则应向本合同签订地有管辖权的人民法院提起诉讼。</w:t>
            </w:r>
          </w:p>
          <w:p w14:paraId="267218AD">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left"/>
              <w:outlineLvl w:val="9"/>
              <w:rPr>
                <w:rFonts w:hint="eastAsia" w:ascii="宋体" w:hAnsi="宋体" w:eastAsia="宋体" w:cs="宋体"/>
                <w:b w:val="0"/>
                <w:bCs w:val="0"/>
                <w:caps w:val="0"/>
                <w:color w:val="000000" w:themeColor="text1"/>
                <w:kern w:val="2"/>
                <w:sz w:val="21"/>
                <w:szCs w:val="21"/>
                <w:highlight w:val="none"/>
                <w:vertAlign w:val="baseline"/>
                <w:lang w:val="zh-CN"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4.其他补充履约管理与违约责任义务，以实际签订合同为准。</w:t>
            </w:r>
          </w:p>
        </w:tc>
      </w:tr>
      <w:tr w14:paraId="64B1F031">
        <w:tblPrEx>
          <w:tblCellMar>
            <w:top w:w="0" w:type="dxa"/>
            <w:left w:w="108" w:type="dxa"/>
            <w:bottom w:w="0" w:type="dxa"/>
            <w:right w:w="108" w:type="dxa"/>
          </w:tblCellMar>
        </w:tblPrEx>
        <w:trPr>
          <w:trHeight w:val="567" w:hRule="atLeast"/>
          <w:jc w:val="center"/>
        </w:trPr>
        <w:tc>
          <w:tcPr>
            <w:tcW w:w="9931" w:type="dxa"/>
            <w:gridSpan w:val="3"/>
            <w:tcBorders>
              <w:top w:val="single" w:color="auto" w:sz="4" w:space="0"/>
              <w:left w:val="single" w:color="auto" w:sz="4" w:space="0"/>
              <w:bottom w:val="single" w:color="auto" w:sz="4" w:space="0"/>
              <w:right w:val="single" w:color="auto" w:sz="4" w:space="0"/>
            </w:tcBorders>
            <w:noWrap w:val="0"/>
            <w:vAlign w:val="center"/>
          </w:tcPr>
          <w:p w14:paraId="0FE448D4">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注意事项：</w:t>
            </w:r>
          </w:p>
          <w:p w14:paraId="2D7BDAE2">
            <w:pPr>
              <w:pStyle w:val="8"/>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1、在评审过程中，</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报价过低，有可能影响产品质量或者不能诚信履约的，评标委员会应当要求其在评审现场合理的时间内提供书面说明，并提交相关证明材料，</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不能证明其报价合理性的，</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评审小组</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会应当将其作为无效处理。 </w:t>
            </w:r>
          </w:p>
          <w:p w14:paraId="321F52AC">
            <w:pPr>
              <w:pStyle w:val="8"/>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的书面说明材料应当按照国家财务会计制度的规定要求，逐项就</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提供的货物、工程和服务的主营业务成本、税金及附加、销售费用、管理费用、财务费用等成本构成事项详细陈述。 </w:t>
            </w:r>
          </w:p>
          <w:p w14:paraId="4ED1F206">
            <w:pPr>
              <w:pStyle w:val="8"/>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2、</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书面说明应当签字确认或者加盖公章，否则无效。 </w:t>
            </w:r>
          </w:p>
          <w:p w14:paraId="087E1BF1">
            <w:pPr>
              <w:pStyle w:val="8"/>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书面说明的签字确认，由其法定代表人/主要负责人/本人或者其授权代表签字确认。 </w:t>
            </w:r>
          </w:p>
          <w:p w14:paraId="54ED20BA">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3、</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提供书面说明后，评标委员会应当结合采购项目</w:t>
            </w:r>
            <w:r>
              <w:rPr>
                <w:rFonts w:hint="eastAsia" w:ascii="宋体" w:hAnsi="宋体" w:eastAsia="宋体" w:cs="宋体"/>
                <w:caps w:val="0"/>
                <w:color w:val="000000" w:themeColor="text1"/>
                <w:kern w:val="2"/>
                <w:sz w:val="21"/>
                <w:szCs w:val="21"/>
                <w:highlight w:val="none"/>
                <w:vertAlign w:val="baseline"/>
                <w:lang w:eastAsia="zh-CN" w:bidi="ar"/>
                <w14:textFill>
                  <w14:solidFill>
                    <w14:schemeClr w14:val="tx1"/>
                  </w14:solidFill>
                </w14:textFill>
              </w:rPr>
              <w:t>服务需求</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、专业实际情况、投标人财务状况报告、与其他投标人比较情况等就投标人书面说明进行审查评价。</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拒绝或者变相拒绝提供有效书面说明或者书面说明不能证明其报价合理性的或未在规定时间内递交有效书面说明书的，评标委员会应当将其投标文件作为无效处理。</w:t>
            </w:r>
          </w:p>
          <w:p w14:paraId="6393757C">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4、</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编制及报送要求：</w:t>
            </w:r>
          </w:p>
          <w:p w14:paraId="65FD57A2">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1）</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应按</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磋商文件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要求编制</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文件，将所有</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文件内容上传至“政采云”平台，并用来加密的有效数字证书（CA认证）对投标文件进行解密。</w:t>
            </w:r>
          </w:p>
          <w:p w14:paraId="3E1432D4">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2）</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文件中反应</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资格审查的图片、扫描件、文字描述等，必须清晰可见。其中所有证书和执照必须为原件扫描。</w:t>
            </w:r>
          </w:p>
          <w:p w14:paraId="16163259">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3）</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应在招标文件要求提交投标文件的截止时间前，将纸质投标文件</w:t>
            </w:r>
            <w:r>
              <w:rPr>
                <w:rFonts w:hint="eastAsia" w:ascii="宋体" w:hAnsi="宋体" w:eastAsia="宋体" w:cs="宋体"/>
                <w:caps w:val="0"/>
                <w:color w:val="000000" w:themeColor="text1"/>
                <w:kern w:val="2"/>
                <w:sz w:val="21"/>
                <w:szCs w:val="21"/>
                <w:highlight w:val="none"/>
                <w:vertAlign w:val="baseline"/>
                <w:lang w:eastAsia="zh-CN" w:bidi="ar"/>
                <w14:textFill>
                  <w14:solidFill>
                    <w14:schemeClr w14:val="tx1"/>
                  </w14:solidFill>
                </w14:textFill>
              </w:rPr>
              <w:t>于</w:t>
            </w:r>
            <w:r>
              <w:rPr>
                <w:rFonts w:hint="eastAsia" w:ascii="宋体" w:hAnsi="宋体" w:eastAsia="宋体" w:cs="宋体"/>
                <w:b/>
                <w:bCs/>
                <w:caps w:val="0"/>
                <w:color w:val="000000" w:themeColor="text1"/>
                <w:kern w:val="2"/>
                <w:sz w:val="21"/>
                <w:szCs w:val="21"/>
                <w:highlight w:val="none"/>
                <w:vertAlign w:val="baseline"/>
                <w:lang w:eastAsia="zh-CN" w:bidi="ar"/>
                <w14:textFill>
                  <w14:solidFill>
                    <w14:schemeClr w14:val="tx1"/>
                  </w14:solidFill>
                </w14:textFill>
              </w:rPr>
              <w:t>2</w:t>
            </w:r>
            <w:r>
              <w:rPr>
                <w:rFonts w:hint="eastAsia" w:ascii="宋体" w:hAnsi="宋体" w:eastAsia="宋体" w:cs="宋体"/>
                <w:b/>
                <w:bCs/>
                <w:caps w:val="0"/>
                <w:color w:val="000000" w:themeColor="text1"/>
                <w:kern w:val="2"/>
                <w:sz w:val="21"/>
                <w:szCs w:val="21"/>
                <w:highlight w:val="none"/>
                <w:vertAlign w:val="baseline"/>
                <w:lang w:val="en-US" w:eastAsia="zh-CN" w:bidi="ar"/>
                <w14:textFill>
                  <w14:solidFill>
                    <w14:schemeClr w14:val="tx1"/>
                  </w14:solidFill>
                </w14:textFill>
              </w:rPr>
              <w:t>02</w:t>
            </w:r>
            <w:r>
              <w:rPr>
                <w:rFonts w:hint="eastAsia" w:ascii="宋体" w:hAnsi="宋体" w:cs="宋体"/>
                <w:b/>
                <w:bCs/>
                <w:caps w:val="0"/>
                <w:color w:val="000000" w:themeColor="text1"/>
                <w:kern w:val="2"/>
                <w:sz w:val="21"/>
                <w:szCs w:val="21"/>
                <w:highlight w:val="none"/>
                <w:vertAlign w:val="baseline"/>
                <w:lang w:val="en-US" w:eastAsia="zh-CN" w:bidi="ar"/>
                <w14:textFill>
                  <w14:solidFill>
                    <w14:schemeClr w14:val="tx1"/>
                  </w14:solidFill>
                </w14:textFill>
              </w:rPr>
              <w:t>5</w:t>
            </w:r>
            <w:r>
              <w:rPr>
                <w:rFonts w:hint="eastAsia" w:ascii="宋体" w:hAnsi="宋体" w:eastAsia="宋体" w:cs="宋体"/>
                <w:b/>
                <w:bCs/>
                <w:caps w:val="0"/>
                <w:color w:val="000000" w:themeColor="text1"/>
                <w:kern w:val="2"/>
                <w:sz w:val="21"/>
                <w:szCs w:val="21"/>
                <w:highlight w:val="none"/>
                <w:vertAlign w:val="baseline"/>
                <w:lang w:val="en-US" w:eastAsia="zh-CN" w:bidi="ar"/>
                <w14:textFill>
                  <w14:solidFill>
                    <w14:schemeClr w14:val="tx1"/>
                  </w14:solidFill>
                </w14:textFill>
              </w:rPr>
              <w:t>年</w:t>
            </w:r>
            <w:r>
              <w:rPr>
                <w:rFonts w:hint="eastAsia" w:ascii="宋体" w:hAnsi="宋体" w:cs="宋体"/>
                <w:b/>
                <w:bCs/>
                <w:caps w:val="0"/>
                <w:color w:val="000000" w:themeColor="text1"/>
                <w:kern w:val="2"/>
                <w:sz w:val="21"/>
                <w:szCs w:val="21"/>
                <w:highlight w:val="none"/>
                <w:vertAlign w:val="baseline"/>
                <w:lang w:val="en-US" w:eastAsia="zh-CN" w:bidi="ar"/>
                <w14:textFill>
                  <w14:solidFill>
                    <w14:schemeClr w14:val="tx1"/>
                  </w14:solidFill>
                </w14:textFill>
              </w:rPr>
              <w:t>03</w:t>
            </w:r>
            <w:r>
              <w:rPr>
                <w:rFonts w:hint="eastAsia" w:ascii="宋体" w:hAnsi="宋体" w:eastAsia="宋体" w:cs="宋体"/>
                <w:b/>
                <w:bCs/>
                <w:caps w:val="0"/>
                <w:color w:val="000000" w:themeColor="text1"/>
                <w:kern w:val="2"/>
                <w:sz w:val="21"/>
                <w:szCs w:val="21"/>
                <w:highlight w:val="none"/>
                <w:vertAlign w:val="baseline"/>
                <w:lang w:val="en-US" w:eastAsia="zh-CN" w:bidi="ar"/>
                <w14:textFill>
                  <w14:solidFill>
                    <w14:schemeClr w14:val="tx1"/>
                  </w14:solidFill>
                </w14:textFill>
              </w:rPr>
              <w:t>月</w:t>
            </w:r>
            <w:r>
              <w:rPr>
                <w:rFonts w:hint="eastAsia" w:ascii="宋体" w:hAnsi="宋体" w:cs="宋体"/>
                <w:b/>
                <w:bCs/>
                <w:caps w:val="0"/>
                <w:color w:val="000000" w:themeColor="text1"/>
                <w:kern w:val="2"/>
                <w:sz w:val="21"/>
                <w:szCs w:val="21"/>
                <w:highlight w:val="none"/>
                <w:vertAlign w:val="baseline"/>
                <w:lang w:val="en-US" w:eastAsia="zh-CN" w:bidi="ar"/>
                <w14:textFill>
                  <w14:solidFill>
                    <w14:schemeClr w14:val="tx1"/>
                  </w14:solidFill>
                </w14:textFill>
              </w:rPr>
              <w:t>24</w:t>
            </w:r>
            <w:r>
              <w:rPr>
                <w:rFonts w:hint="eastAsia" w:ascii="宋体" w:hAnsi="宋体" w:eastAsia="宋体" w:cs="宋体"/>
                <w:b/>
                <w:bCs/>
                <w:caps w:val="0"/>
                <w:color w:val="000000" w:themeColor="text1"/>
                <w:kern w:val="2"/>
                <w:sz w:val="21"/>
                <w:szCs w:val="21"/>
                <w:highlight w:val="none"/>
                <w:vertAlign w:val="baseline"/>
                <w:lang w:val="en-US" w:eastAsia="zh-CN" w:bidi="ar"/>
                <w14:textFill>
                  <w14:solidFill>
                    <w14:schemeClr w14:val="tx1"/>
                  </w14:solidFill>
                </w14:textFill>
              </w:rPr>
              <w:t>日下午16时</w:t>
            </w: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纸质版投标文件送达代理机构地址:延边世信工程咨询有限公司（吉林省延吉市金地家园2号楼门市）。</w:t>
            </w:r>
          </w:p>
          <w:p w14:paraId="13DD863F">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4）</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若</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上传的电子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因无法解密而对投标文件无法进行评价的，</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采购人</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可以拒绝该</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投标。</w:t>
            </w:r>
          </w:p>
          <w:p w14:paraId="54795E04">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5）</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当纸质</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与电子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不一致时，以电子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为准。</w:t>
            </w:r>
          </w:p>
          <w:p w14:paraId="6B2F5940">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6）</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若出现停电、灾害、系统故障等不可抗力情况，可按纸质</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开标。</w:t>
            </w:r>
          </w:p>
        </w:tc>
      </w:tr>
      <w:tr w14:paraId="49107984">
        <w:tblPrEx>
          <w:tblCellMar>
            <w:top w:w="0" w:type="dxa"/>
            <w:left w:w="108" w:type="dxa"/>
            <w:bottom w:w="0" w:type="dxa"/>
            <w:right w:w="108" w:type="dxa"/>
          </w:tblCellMar>
        </w:tblPrEx>
        <w:trPr>
          <w:trHeight w:val="456" w:hRule="atLeast"/>
          <w:jc w:val="center"/>
        </w:trPr>
        <w:tc>
          <w:tcPr>
            <w:tcW w:w="9931" w:type="dxa"/>
            <w:gridSpan w:val="3"/>
            <w:tcBorders>
              <w:top w:val="single" w:color="auto" w:sz="4" w:space="0"/>
              <w:left w:val="single" w:color="auto" w:sz="4" w:space="0"/>
              <w:bottom w:val="single" w:color="auto" w:sz="4" w:space="0"/>
              <w:right w:val="single" w:color="auto" w:sz="4" w:space="0"/>
            </w:tcBorders>
            <w:noWrap w:val="0"/>
            <w:vAlign w:val="center"/>
          </w:tcPr>
          <w:p w14:paraId="339585D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竞争性磋商公告与竞争性</w:t>
            </w:r>
            <w:r>
              <w:rPr>
                <w:rFonts w:hint="eastAsia" w:ascii="宋体" w:hAnsi="宋体" w:eastAsia="宋体" w:cs="宋体"/>
                <w:b/>
                <w:bCs/>
                <w:color w:val="000000" w:themeColor="text1"/>
                <w:szCs w:val="21"/>
                <w:highlight w:val="none"/>
                <w14:textFill>
                  <w14:solidFill>
                    <w14:schemeClr w14:val="tx1"/>
                  </w14:solidFill>
                </w14:textFill>
              </w:rPr>
              <w:t>磋商</w:t>
            </w:r>
            <w:r>
              <w:rPr>
                <w:rFonts w:hint="eastAsia" w:ascii="宋体" w:hAnsi="宋体" w:eastAsia="宋体" w:cs="宋体"/>
                <w:b/>
                <w:bCs/>
                <w:color w:val="000000" w:themeColor="text1"/>
                <w:szCs w:val="21"/>
                <w:highlight w:val="none"/>
                <w:lang w:val="zh-CN"/>
                <w14:textFill>
                  <w14:solidFill>
                    <w14:schemeClr w14:val="tx1"/>
                  </w14:solidFill>
                </w14:textFill>
              </w:rPr>
              <w:t>文件内容不一致时，以竞争性</w:t>
            </w:r>
            <w:r>
              <w:rPr>
                <w:rFonts w:hint="eastAsia" w:ascii="宋体" w:hAnsi="宋体" w:eastAsia="宋体" w:cs="宋体"/>
                <w:b/>
                <w:bCs/>
                <w:color w:val="000000" w:themeColor="text1"/>
                <w:szCs w:val="21"/>
                <w:highlight w:val="none"/>
                <w14:textFill>
                  <w14:solidFill>
                    <w14:schemeClr w14:val="tx1"/>
                  </w14:solidFill>
                </w14:textFill>
              </w:rPr>
              <w:t>磋商</w:t>
            </w:r>
            <w:r>
              <w:rPr>
                <w:rFonts w:hint="eastAsia" w:ascii="宋体" w:hAnsi="宋体" w:eastAsia="宋体" w:cs="宋体"/>
                <w:b/>
                <w:bCs/>
                <w:color w:val="000000" w:themeColor="text1"/>
                <w:szCs w:val="21"/>
                <w:highlight w:val="none"/>
                <w:lang w:val="zh-CN"/>
                <w14:textFill>
                  <w14:solidFill>
                    <w14:schemeClr w14:val="tx1"/>
                  </w14:solidFill>
                </w14:textFill>
              </w:rPr>
              <w:t>文件内容为准。</w:t>
            </w:r>
          </w:p>
        </w:tc>
      </w:tr>
    </w:tbl>
    <w:p w14:paraId="26146323">
      <w:pPr>
        <w:rPr>
          <w:rFonts w:hint="eastAsia" w:ascii="宋体" w:hAnsi="宋体" w:eastAsia="宋体" w:cs="宋体"/>
          <w:color w:val="000000" w:themeColor="text1"/>
          <w:highlight w:val="none"/>
          <w14:textFill>
            <w14:solidFill>
              <w14:schemeClr w14:val="tx1"/>
            </w14:solidFill>
          </w14:textFill>
        </w:rPr>
      </w:pPr>
      <w:bookmarkStart w:id="79" w:name="_Toc5527"/>
      <w:bookmarkStart w:id="80" w:name="_Toc2121"/>
      <w:r>
        <w:rPr>
          <w:rFonts w:hint="eastAsia" w:ascii="宋体" w:hAnsi="宋体" w:eastAsia="宋体" w:cs="宋体"/>
          <w:color w:val="000000" w:themeColor="text1"/>
          <w:highlight w:val="none"/>
          <w14:textFill>
            <w14:solidFill>
              <w14:schemeClr w14:val="tx1"/>
            </w14:solidFill>
          </w14:textFill>
        </w:rPr>
        <w:br w:type="page"/>
      </w:r>
    </w:p>
    <w:p w14:paraId="132237C9">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总则</w:t>
      </w:r>
      <w:bookmarkEnd w:id="79"/>
      <w:bookmarkEnd w:id="80"/>
    </w:p>
    <w:p w14:paraId="65D48CA8">
      <w:pPr>
        <w:pStyle w:val="4"/>
        <w:rPr>
          <w:rFonts w:hint="eastAsia" w:ascii="宋体" w:hAnsi="宋体" w:cs="宋体"/>
          <w:color w:val="000000" w:themeColor="text1"/>
          <w:highlight w:val="none"/>
          <w14:textFill>
            <w14:solidFill>
              <w14:schemeClr w14:val="tx1"/>
            </w14:solidFill>
          </w14:textFill>
        </w:rPr>
      </w:pPr>
      <w:bookmarkStart w:id="81" w:name="_Toc12015"/>
      <w:bookmarkStart w:id="82" w:name="_Toc144974498"/>
      <w:bookmarkStart w:id="83" w:name="_Toc152042306"/>
      <w:bookmarkStart w:id="84" w:name="_Toc246996176"/>
      <w:bookmarkStart w:id="85" w:name="_Toc1745"/>
      <w:bookmarkStart w:id="86" w:name="_Toc179632547"/>
      <w:bookmarkStart w:id="87" w:name="_Toc152045530"/>
      <w:bookmarkStart w:id="88" w:name="_Toc246996919"/>
      <w:bookmarkStart w:id="89" w:name="_Toc247085690"/>
      <w:r>
        <w:rPr>
          <w:rFonts w:hint="eastAsia" w:ascii="宋体" w:hAnsi="宋体" w:cs="宋体"/>
          <w:color w:val="000000" w:themeColor="text1"/>
          <w:highlight w:val="none"/>
          <w14:textFill>
            <w14:solidFill>
              <w14:schemeClr w14:val="tx1"/>
            </w14:solidFill>
          </w14:textFill>
        </w:rPr>
        <w:t>1.1 项目概况</w:t>
      </w:r>
      <w:bookmarkEnd w:id="81"/>
      <w:bookmarkEnd w:id="82"/>
      <w:bookmarkEnd w:id="83"/>
      <w:bookmarkEnd w:id="84"/>
      <w:bookmarkEnd w:id="85"/>
      <w:bookmarkEnd w:id="86"/>
      <w:bookmarkEnd w:id="87"/>
      <w:bookmarkEnd w:id="88"/>
      <w:bookmarkEnd w:id="89"/>
    </w:p>
    <w:p w14:paraId="5B97312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1.1.1根据</w:t>
      </w:r>
      <w:r>
        <w:rPr>
          <w:rFonts w:hint="eastAsia" w:ascii="宋体" w:hAnsi="宋体" w:cs="宋体"/>
          <w:color w:val="000000" w:themeColor="text1"/>
          <w:highlight w:val="none"/>
          <w:lang w:val="zh-CN"/>
          <w14:textFill>
            <w14:solidFill>
              <w14:schemeClr w14:val="tx1"/>
            </w14:solidFill>
          </w14:textFill>
        </w:rPr>
        <w:t>《中华人民共和国政府采购法》、《中华人民共和国政府采购法实施条例》、《政府采购竞争性磋商采购方式管理暂行办法》</w:t>
      </w:r>
      <w:r>
        <w:rPr>
          <w:rFonts w:hint="eastAsia" w:ascii="宋体" w:hAnsi="宋体" w:cs="宋体"/>
          <w:color w:val="000000" w:themeColor="text1"/>
          <w:highlight w:val="none"/>
          <w14:textFill>
            <w14:solidFill>
              <w14:schemeClr w14:val="tx1"/>
            </w14:solidFill>
          </w14:textFill>
        </w:rPr>
        <w:t>等有关法律、法规和规章的规定，本招标项目已具备磋商条件，现对本项目施工进行磋商。</w:t>
      </w:r>
    </w:p>
    <w:p w14:paraId="06BE156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 本招标项目采购人：见供应商须知前附表。</w:t>
      </w:r>
    </w:p>
    <w:p w14:paraId="3A3B3A1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 本招标项目采购代理机构：见供应商须知前附表。</w:t>
      </w:r>
    </w:p>
    <w:p w14:paraId="006CA26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1.1.4 本招标项目名称：见供应商须知前附表。</w:t>
      </w:r>
    </w:p>
    <w:p w14:paraId="5A6657B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1.1.5 本招标项目建设地点：见供应商须知前附表。</w:t>
      </w:r>
    </w:p>
    <w:p w14:paraId="2DBB47ED">
      <w:pPr>
        <w:pStyle w:val="4"/>
        <w:rPr>
          <w:rFonts w:hint="eastAsia" w:ascii="宋体" w:hAnsi="宋体" w:cs="宋体"/>
          <w:color w:val="000000" w:themeColor="text1"/>
          <w:highlight w:val="none"/>
          <w14:textFill>
            <w14:solidFill>
              <w14:schemeClr w14:val="tx1"/>
            </w14:solidFill>
          </w14:textFill>
        </w:rPr>
      </w:pPr>
      <w:bookmarkStart w:id="90" w:name="_Toc144974499"/>
      <w:bookmarkStart w:id="91" w:name="_Toc152045531"/>
      <w:bookmarkStart w:id="92" w:name="_Toc4153"/>
      <w:bookmarkStart w:id="93" w:name="_Toc152042307"/>
      <w:bookmarkStart w:id="94" w:name="_Toc246996177"/>
      <w:bookmarkStart w:id="95" w:name="_Toc246996920"/>
      <w:bookmarkStart w:id="96" w:name="_Toc19328"/>
      <w:bookmarkStart w:id="97" w:name="_Toc247085691"/>
      <w:bookmarkStart w:id="98" w:name="_Toc179632548"/>
      <w:r>
        <w:rPr>
          <w:rFonts w:hint="eastAsia" w:ascii="宋体" w:hAnsi="宋体" w:cs="宋体"/>
          <w:color w:val="000000" w:themeColor="text1"/>
          <w:highlight w:val="none"/>
          <w14:textFill>
            <w14:solidFill>
              <w14:schemeClr w14:val="tx1"/>
            </w14:solidFill>
          </w14:textFill>
        </w:rPr>
        <w:t>1.2 资金来源和落实情况</w:t>
      </w:r>
      <w:bookmarkEnd w:id="90"/>
      <w:bookmarkEnd w:id="91"/>
      <w:bookmarkEnd w:id="92"/>
      <w:bookmarkEnd w:id="93"/>
      <w:bookmarkEnd w:id="94"/>
      <w:bookmarkEnd w:id="95"/>
      <w:bookmarkEnd w:id="96"/>
      <w:bookmarkEnd w:id="97"/>
      <w:bookmarkEnd w:id="98"/>
    </w:p>
    <w:p w14:paraId="29E3935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1.2.1 本招标项目的资金来源及出资比例：见供应商须知前附表。</w:t>
      </w:r>
    </w:p>
    <w:p w14:paraId="49D4653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1.2.2 本招标项目的资金落实情况：见供应商须知前附表。</w:t>
      </w:r>
    </w:p>
    <w:p w14:paraId="77A981FD">
      <w:pPr>
        <w:pStyle w:val="4"/>
        <w:rPr>
          <w:rFonts w:hint="eastAsia" w:ascii="宋体" w:hAnsi="宋体" w:cs="宋体"/>
          <w:color w:val="000000" w:themeColor="text1"/>
          <w:highlight w:val="none"/>
          <w14:textFill>
            <w14:solidFill>
              <w14:schemeClr w14:val="tx1"/>
            </w14:solidFill>
          </w14:textFill>
        </w:rPr>
      </w:pPr>
      <w:bookmarkStart w:id="99" w:name="_Toc26380"/>
      <w:bookmarkStart w:id="100" w:name="_Toc6679"/>
      <w:bookmarkStart w:id="101" w:name="_Toc152042308"/>
      <w:bookmarkStart w:id="102" w:name="_Toc144974500"/>
      <w:bookmarkStart w:id="103" w:name="_Toc247085692"/>
      <w:bookmarkStart w:id="104" w:name="_Toc246996921"/>
      <w:bookmarkStart w:id="105" w:name="_Toc179632549"/>
      <w:bookmarkStart w:id="106" w:name="_Toc246996178"/>
      <w:bookmarkStart w:id="107" w:name="_Toc152045532"/>
      <w:r>
        <w:rPr>
          <w:rFonts w:hint="eastAsia" w:ascii="宋体" w:hAnsi="宋体" w:cs="宋体"/>
          <w:color w:val="000000" w:themeColor="text1"/>
          <w:highlight w:val="none"/>
          <w14:textFill>
            <w14:solidFill>
              <w14:schemeClr w14:val="tx1"/>
            </w14:solidFill>
          </w14:textFill>
        </w:rPr>
        <w:t>1.3 采购需求、合同履行期限、</w:t>
      </w:r>
      <w:bookmarkEnd w:id="99"/>
      <w:bookmarkEnd w:id="100"/>
      <w:bookmarkEnd w:id="101"/>
      <w:bookmarkEnd w:id="102"/>
      <w:bookmarkEnd w:id="103"/>
      <w:bookmarkEnd w:id="104"/>
      <w:bookmarkEnd w:id="105"/>
      <w:bookmarkEnd w:id="106"/>
      <w:bookmarkEnd w:id="107"/>
      <w:r>
        <w:rPr>
          <w:rFonts w:hint="eastAsia" w:ascii="宋体" w:hAnsi="宋体" w:cs="宋体"/>
          <w:color w:val="000000" w:themeColor="text1"/>
          <w:highlight w:val="none"/>
          <w14:textFill>
            <w14:solidFill>
              <w14:schemeClr w14:val="tx1"/>
            </w14:solidFill>
          </w14:textFill>
        </w:rPr>
        <w:t>质量标准</w:t>
      </w:r>
    </w:p>
    <w:p w14:paraId="5E9EBDD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1.3.1 本次采购需求：见供应商须知前附表。</w:t>
      </w:r>
    </w:p>
    <w:p w14:paraId="642F435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 本招标项目的合同履行期限：见供应商须知前附表。</w:t>
      </w:r>
    </w:p>
    <w:p w14:paraId="0C8A3D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 本招标项目的质量标准：见供应商须知前附表。</w:t>
      </w:r>
    </w:p>
    <w:p w14:paraId="06FFD7EB">
      <w:pPr>
        <w:pStyle w:val="4"/>
        <w:rPr>
          <w:rFonts w:hint="eastAsia" w:ascii="宋体" w:hAnsi="宋体" w:cs="宋体"/>
          <w:color w:val="000000" w:themeColor="text1"/>
          <w:highlight w:val="none"/>
          <w14:textFill>
            <w14:solidFill>
              <w14:schemeClr w14:val="tx1"/>
            </w14:solidFill>
          </w14:textFill>
        </w:rPr>
      </w:pPr>
      <w:bookmarkStart w:id="108" w:name="_Toc144974502"/>
      <w:bookmarkStart w:id="109" w:name="_Toc152042310"/>
      <w:bookmarkStart w:id="110" w:name="_Toc152045534"/>
      <w:bookmarkStart w:id="111" w:name="_Toc179632551"/>
      <w:bookmarkStart w:id="112" w:name="_Toc247085693"/>
      <w:bookmarkStart w:id="113" w:name="_Toc4669"/>
      <w:bookmarkStart w:id="114" w:name="_Toc246996179"/>
      <w:bookmarkStart w:id="115" w:name="_Toc6223"/>
      <w:bookmarkStart w:id="116" w:name="_Toc246996922"/>
      <w:r>
        <w:rPr>
          <w:rFonts w:hint="eastAsia" w:ascii="宋体" w:hAnsi="宋体" w:cs="宋体"/>
          <w:color w:val="000000" w:themeColor="text1"/>
          <w:highlight w:val="none"/>
          <w14:textFill>
            <w14:solidFill>
              <w14:schemeClr w14:val="tx1"/>
            </w14:solidFill>
          </w14:textFill>
        </w:rPr>
        <w:t>1.4 供应商资格要求</w:t>
      </w:r>
      <w:bookmarkEnd w:id="108"/>
      <w:bookmarkEnd w:id="109"/>
      <w:bookmarkEnd w:id="110"/>
      <w:bookmarkEnd w:id="111"/>
      <w:bookmarkEnd w:id="112"/>
      <w:bookmarkEnd w:id="113"/>
      <w:bookmarkEnd w:id="114"/>
      <w:bookmarkEnd w:id="115"/>
      <w:bookmarkEnd w:id="116"/>
    </w:p>
    <w:p w14:paraId="653CD0E8">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1.4.1供应商应具备承担本项目的资质条件、能力和信誉。</w:t>
      </w:r>
    </w:p>
    <w:p w14:paraId="53280D0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（1）资质条件：见供应商须知前附表；</w:t>
      </w:r>
    </w:p>
    <w:p w14:paraId="2D73EFC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（2）项目经理资格：见供应商须知前附表；</w:t>
      </w:r>
    </w:p>
    <w:p w14:paraId="4D24B1E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（3）财务要求：见供应商须知前附表；</w:t>
      </w:r>
    </w:p>
    <w:p w14:paraId="7454E8E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（4）业绩要求：见供应商须知前附表；</w:t>
      </w:r>
    </w:p>
    <w:p w14:paraId="1C41C32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（5）其他要求：见供应商须知前附表。</w:t>
      </w:r>
    </w:p>
    <w:p w14:paraId="5B4CA9B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1.4.2 供应商不得存在下列情形之一：</w:t>
      </w:r>
    </w:p>
    <w:p w14:paraId="7725780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（1）为采购人不具有独立法人资格的附属机构（单位）；</w:t>
      </w:r>
    </w:p>
    <w:p w14:paraId="001C08F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（2）为本招标项目前期准备提供设计或咨询服务的； </w:t>
      </w:r>
    </w:p>
    <w:p w14:paraId="2B47AE1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（3）为本招标项目的监理人；</w:t>
      </w:r>
    </w:p>
    <w:p w14:paraId="55DD19D8">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（4）为本招标项目的代建人； </w:t>
      </w:r>
    </w:p>
    <w:p w14:paraId="60A166AF">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（5）为本招标项目提供采购代理服务的； </w:t>
      </w:r>
    </w:p>
    <w:p w14:paraId="3185B5C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（6）与本招标项目的监理人或代建人或采购代理机构同为一个法定代表人的；</w:t>
      </w:r>
    </w:p>
    <w:p w14:paraId="0E4772E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（7）与本招标项目的监理人或代建人或采购代理机构相互控股或参股的；</w:t>
      </w:r>
    </w:p>
    <w:p w14:paraId="0C705FB2">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（8）与本招标项目的监理人或代建人或采购代理机构相互任职或工作的；</w:t>
      </w:r>
    </w:p>
    <w:p w14:paraId="0C4D8D3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（9）被责令停业的； </w:t>
      </w:r>
    </w:p>
    <w:p w14:paraId="5E1010F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（10）被暂停或取消投标资格的； </w:t>
      </w:r>
    </w:p>
    <w:p w14:paraId="6D28258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（11）财产被接管或冻结的；</w:t>
      </w:r>
    </w:p>
    <w:p w14:paraId="7309760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w:t>
      </w:r>
      <w:r>
        <w:rPr>
          <w:rFonts w:hint="eastAsia" w:ascii="宋体" w:hAnsi="宋体" w:eastAsia="宋体" w:cs="宋体"/>
          <w:color w:val="000000" w:themeColor="text1"/>
          <w:highlight w:val="none"/>
          <w:lang w:eastAsia="zh-CN"/>
          <w14:textFill>
            <w14:solidFill>
              <w14:schemeClr w14:val="tx1"/>
            </w14:solidFill>
          </w14:textFill>
        </w:rPr>
        <w:t>在参与采购活动前三年内在经营活动中有重大违法记录</w:t>
      </w:r>
      <w:r>
        <w:rPr>
          <w:rFonts w:hint="eastAsia" w:ascii="宋体" w:hAnsi="宋体" w:cs="宋体"/>
          <w:color w:val="000000" w:themeColor="text1"/>
          <w:highlight w:val="none"/>
          <w14:textFill>
            <w14:solidFill>
              <w14:schemeClr w14:val="tx1"/>
            </w14:solidFill>
          </w14:textFill>
        </w:rPr>
        <w:t>。</w:t>
      </w:r>
    </w:p>
    <w:p w14:paraId="5058F3B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1.4.3 </w:t>
      </w:r>
      <w:r>
        <w:rPr>
          <w:rFonts w:hint="eastAsia" w:ascii="宋体" w:hAnsi="宋体" w:eastAsia="宋体" w:cs="宋体"/>
          <w:color w:val="000000" w:themeColor="text1"/>
          <w:szCs w:val="21"/>
          <w:highlight w:val="none"/>
          <w:lang w:eastAsia="zh-CN"/>
          <w14:textFill>
            <w14:solidFill>
              <w14:schemeClr w14:val="tx1"/>
            </w14:solidFill>
          </w14:textFill>
        </w:rPr>
        <w:t>单位负责人为同一人或者存在直接控股、管理关系的不同供应商，不得参加同一合同项下的政府采购活动。</w:t>
      </w:r>
    </w:p>
    <w:p w14:paraId="4EC120BA">
      <w:pPr>
        <w:pStyle w:val="4"/>
        <w:rPr>
          <w:rFonts w:hint="eastAsia" w:ascii="宋体" w:hAnsi="宋体" w:cs="宋体"/>
          <w:color w:val="000000" w:themeColor="text1"/>
          <w:highlight w:val="none"/>
          <w14:textFill>
            <w14:solidFill>
              <w14:schemeClr w14:val="tx1"/>
            </w14:solidFill>
          </w14:textFill>
        </w:rPr>
      </w:pPr>
      <w:bookmarkStart w:id="117" w:name="_Toc179632552"/>
      <w:bookmarkStart w:id="118" w:name="_Toc246996923"/>
      <w:bookmarkStart w:id="119" w:name="_Toc30402"/>
      <w:bookmarkStart w:id="120" w:name="_Toc246996180"/>
      <w:bookmarkStart w:id="121" w:name="_Toc247085694"/>
      <w:bookmarkStart w:id="122" w:name="_Toc19388"/>
      <w:bookmarkStart w:id="123" w:name="_Toc152042311"/>
      <w:bookmarkStart w:id="124" w:name="_Toc152045535"/>
      <w:bookmarkStart w:id="125" w:name="_Toc144974503"/>
      <w:r>
        <w:rPr>
          <w:rFonts w:hint="eastAsia" w:ascii="宋体" w:hAnsi="宋体" w:cs="宋体"/>
          <w:color w:val="000000" w:themeColor="text1"/>
          <w:highlight w:val="none"/>
          <w14:textFill>
            <w14:solidFill>
              <w14:schemeClr w14:val="tx1"/>
            </w14:solidFill>
          </w14:textFill>
        </w:rPr>
        <w:t>1.5 费用承担</w:t>
      </w:r>
      <w:bookmarkEnd w:id="117"/>
      <w:bookmarkEnd w:id="118"/>
      <w:bookmarkEnd w:id="119"/>
      <w:bookmarkEnd w:id="120"/>
      <w:bookmarkEnd w:id="121"/>
      <w:bookmarkEnd w:id="122"/>
      <w:bookmarkEnd w:id="123"/>
      <w:bookmarkEnd w:id="124"/>
      <w:bookmarkEnd w:id="125"/>
    </w:p>
    <w:p w14:paraId="0C2E6DD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供应商准备和参加竞争性磋商采购活动发生的费用自理。</w:t>
      </w:r>
    </w:p>
    <w:p w14:paraId="4ECA8382">
      <w:pPr>
        <w:pStyle w:val="4"/>
        <w:rPr>
          <w:rFonts w:hint="eastAsia" w:ascii="宋体" w:hAnsi="宋体" w:cs="宋体"/>
          <w:color w:val="000000" w:themeColor="text1"/>
          <w:highlight w:val="none"/>
          <w14:textFill>
            <w14:solidFill>
              <w14:schemeClr w14:val="tx1"/>
            </w14:solidFill>
          </w14:textFill>
        </w:rPr>
      </w:pPr>
      <w:bookmarkStart w:id="126" w:name="_Toc144974504"/>
      <w:bookmarkStart w:id="127" w:name="_Toc152042312"/>
      <w:bookmarkStart w:id="128" w:name="_Toc152045536"/>
      <w:bookmarkStart w:id="129" w:name="_Toc246996924"/>
      <w:bookmarkStart w:id="130" w:name="_Toc247085695"/>
      <w:bookmarkStart w:id="131" w:name="_Toc19173"/>
      <w:bookmarkStart w:id="132" w:name="_Toc246996181"/>
      <w:bookmarkStart w:id="133" w:name="_Toc20440"/>
      <w:bookmarkStart w:id="134" w:name="_Toc179632553"/>
      <w:r>
        <w:rPr>
          <w:rFonts w:hint="eastAsia" w:ascii="宋体" w:hAnsi="宋体" w:cs="宋体"/>
          <w:color w:val="000000" w:themeColor="text1"/>
          <w:highlight w:val="none"/>
          <w14:textFill>
            <w14:solidFill>
              <w14:schemeClr w14:val="tx1"/>
            </w14:solidFill>
          </w14:textFill>
        </w:rPr>
        <w:t>1.6 保密</w:t>
      </w:r>
      <w:bookmarkEnd w:id="126"/>
      <w:bookmarkEnd w:id="127"/>
      <w:bookmarkEnd w:id="128"/>
      <w:bookmarkEnd w:id="129"/>
      <w:bookmarkEnd w:id="130"/>
      <w:bookmarkEnd w:id="131"/>
      <w:bookmarkEnd w:id="132"/>
      <w:bookmarkEnd w:id="133"/>
      <w:bookmarkEnd w:id="134"/>
    </w:p>
    <w:p w14:paraId="35F892B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参与竞争性磋商采购活动的各方应对磋商文件和响应文件中的商业和技术等秘密保密，违者应对由此造成的后果承担法律责任。 </w:t>
      </w:r>
    </w:p>
    <w:p w14:paraId="10965E38">
      <w:pPr>
        <w:pStyle w:val="4"/>
        <w:rPr>
          <w:rFonts w:hint="eastAsia" w:ascii="宋体" w:hAnsi="宋体" w:cs="宋体"/>
          <w:color w:val="000000" w:themeColor="text1"/>
          <w:highlight w:val="none"/>
          <w14:textFill>
            <w14:solidFill>
              <w14:schemeClr w14:val="tx1"/>
            </w14:solidFill>
          </w14:textFill>
        </w:rPr>
      </w:pPr>
      <w:bookmarkStart w:id="135" w:name="_Toc144974505"/>
      <w:bookmarkStart w:id="136" w:name="_Toc246996182"/>
      <w:bookmarkStart w:id="137" w:name="_Toc152045537"/>
      <w:bookmarkStart w:id="138" w:name="_Toc247085696"/>
      <w:bookmarkStart w:id="139" w:name="_Toc152042313"/>
      <w:bookmarkStart w:id="140" w:name="_Toc179632554"/>
      <w:bookmarkStart w:id="141" w:name="_Toc11886"/>
      <w:bookmarkStart w:id="142" w:name="_Toc28022"/>
      <w:bookmarkStart w:id="143" w:name="_Toc246996925"/>
      <w:r>
        <w:rPr>
          <w:rFonts w:hint="eastAsia" w:ascii="宋体" w:hAnsi="宋体" w:cs="宋体"/>
          <w:color w:val="000000" w:themeColor="text1"/>
          <w:highlight w:val="none"/>
          <w14:textFill>
            <w14:solidFill>
              <w14:schemeClr w14:val="tx1"/>
            </w14:solidFill>
          </w14:textFill>
        </w:rPr>
        <w:t>1.7 语言</w:t>
      </w:r>
      <w:bookmarkEnd w:id="135"/>
      <w:r>
        <w:rPr>
          <w:rFonts w:hint="eastAsia" w:ascii="宋体" w:hAnsi="宋体" w:cs="宋体"/>
          <w:color w:val="000000" w:themeColor="text1"/>
          <w:highlight w:val="none"/>
          <w14:textFill>
            <w14:solidFill>
              <w14:schemeClr w14:val="tx1"/>
            </w14:solidFill>
          </w14:textFill>
        </w:rPr>
        <w:t>文字</w:t>
      </w:r>
      <w:bookmarkEnd w:id="136"/>
      <w:bookmarkEnd w:id="137"/>
      <w:bookmarkEnd w:id="138"/>
      <w:bookmarkEnd w:id="139"/>
      <w:bookmarkEnd w:id="140"/>
      <w:bookmarkEnd w:id="141"/>
      <w:bookmarkEnd w:id="142"/>
      <w:bookmarkEnd w:id="143"/>
    </w:p>
    <w:p w14:paraId="00E583E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144" w:name="_Toc152045538"/>
      <w:bookmarkStart w:id="145" w:name="_Toc246996926"/>
      <w:bookmarkStart w:id="146" w:name="_Toc179632555"/>
      <w:bookmarkStart w:id="147" w:name="_Toc144974506"/>
      <w:bookmarkStart w:id="148" w:name="_Toc246996183"/>
      <w:bookmarkStart w:id="149" w:name="_Toc247085697"/>
      <w:bookmarkStart w:id="150" w:name="_Toc152042314"/>
      <w:r>
        <w:rPr>
          <w:rFonts w:hint="eastAsia" w:ascii="宋体" w:hAnsi="宋体" w:cs="宋体"/>
          <w:color w:val="000000" w:themeColor="text1"/>
          <w:highlight w:val="none"/>
          <w14:textFill>
            <w14:solidFill>
              <w14:schemeClr w14:val="tx1"/>
            </w14:solidFill>
          </w14:textFill>
        </w:rPr>
        <w:t>磋商、响应文件使用的语言文字为中文。专用术语使用外文的，应附有中文注释。</w:t>
      </w:r>
    </w:p>
    <w:p w14:paraId="1AF2015C">
      <w:pPr>
        <w:pStyle w:val="4"/>
        <w:rPr>
          <w:rFonts w:hint="eastAsia" w:ascii="宋体" w:hAnsi="宋体" w:cs="宋体"/>
          <w:color w:val="000000" w:themeColor="text1"/>
          <w:highlight w:val="none"/>
          <w14:textFill>
            <w14:solidFill>
              <w14:schemeClr w14:val="tx1"/>
            </w14:solidFill>
          </w14:textFill>
        </w:rPr>
      </w:pPr>
      <w:bookmarkStart w:id="151" w:name="_Toc7134"/>
      <w:bookmarkStart w:id="152" w:name="_Toc8326"/>
      <w:r>
        <w:rPr>
          <w:rFonts w:hint="eastAsia" w:ascii="宋体" w:hAnsi="宋体" w:cs="宋体"/>
          <w:color w:val="000000" w:themeColor="text1"/>
          <w:highlight w:val="none"/>
          <w14:textFill>
            <w14:solidFill>
              <w14:schemeClr w14:val="tx1"/>
            </w14:solidFill>
          </w14:textFill>
        </w:rPr>
        <w:t>1.8 计量单位</w:t>
      </w:r>
      <w:bookmarkEnd w:id="144"/>
      <w:bookmarkEnd w:id="145"/>
      <w:bookmarkEnd w:id="146"/>
      <w:bookmarkEnd w:id="147"/>
      <w:bookmarkEnd w:id="148"/>
      <w:bookmarkEnd w:id="149"/>
      <w:bookmarkEnd w:id="150"/>
      <w:bookmarkEnd w:id="151"/>
      <w:bookmarkEnd w:id="152"/>
    </w:p>
    <w:p w14:paraId="25F01AD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所有计量均采用中华人民共和国法定计量单位。</w:t>
      </w:r>
    </w:p>
    <w:p w14:paraId="522B0668">
      <w:pPr>
        <w:pStyle w:val="4"/>
        <w:rPr>
          <w:rFonts w:hint="eastAsia" w:ascii="宋体" w:hAnsi="宋体" w:cs="宋体"/>
          <w:color w:val="000000" w:themeColor="text1"/>
          <w:highlight w:val="none"/>
          <w14:textFill>
            <w14:solidFill>
              <w14:schemeClr w14:val="tx1"/>
            </w14:solidFill>
          </w14:textFill>
        </w:rPr>
      </w:pPr>
      <w:bookmarkStart w:id="153" w:name="_Toc247527563"/>
      <w:bookmarkStart w:id="154" w:name="_Toc144974507"/>
      <w:bookmarkStart w:id="155" w:name="_Toc152045539"/>
      <w:bookmarkStart w:id="156" w:name="_Toc6693"/>
      <w:bookmarkStart w:id="157" w:name="_Toc152042315"/>
      <w:bookmarkStart w:id="158" w:name="_Toc247592876"/>
      <w:bookmarkStart w:id="159" w:name="_Toc247513962"/>
      <w:bookmarkStart w:id="160" w:name="_Toc4097"/>
      <w:r>
        <w:rPr>
          <w:rFonts w:hint="eastAsia" w:ascii="宋体" w:hAnsi="宋体" w:cs="宋体"/>
          <w:color w:val="000000" w:themeColor="text1"/>
          <w:highlight w:val="none"/>
          <w14:textFill>
            <w14:solidFill>
              <w14:schemeClr w14:val="tx1"/>
            </w14:solidFill>
          </w14:textFill>
        </w:rPr>
        <w:t>1.9 踏勘现场</w:t>
      </w:r>
      <w:bookmarkEnd w:id="153"/>
      <w:bookmarkEnd w:id="154"/>
      <w:bookmarkEnd w:id="155"/>
      <w:bookmarkEnd w:id="156"/>
      <w:bookmarkEnd w:id="157"/>
      <w:bookmarkEnd w:id="158"/>
      <w:bookmarkEnd w:id="159"/>
      <w:bookmarkEnd w:id="160"/>
    </w:p>
    <w:p w14:paraId="116DCB6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1.9.1 供应商须知前附表规定组织踏勘现场的，采购人按供应商须知前附表规定的时间、地点组织供应商踏勘项目现场。 </w:t>
      </w:r>
    </w:p>
    <w:p w14:paraId="51412BE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1.9.2 供应商踏勘现场发生的费用自理。</w:t>
      </w:r>
    </w:p>
    <w:p w14:paraId="16F3BCF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1.9.3 除采购人的原因外，供应商自行负责在踏勘现场中所发生的人员伤亡和财产损失。</w:t>
      </w:r>
    </w:p>
    <w:p w14:paraId="46443BC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1.9.4 采购人在踏勘现场中介绍的工程场地和相关的周边环境情况，供供应商在编制响应文件时参考，采购人不对供应商据此作出的判断和决策负责。</w:t>
      </w:r>
    </w:p>
    <w:p w14:paraId="09C681B9">
      <w:pPr>
        <w:pStyle w:val="4"/>
        <w:rPr>
          <w:rFonts w:hint="eastAsia" w:ascii="宋体" w:hAnsi="宋体" w:cs="宋体"/>
          <w:color w:val="000000" w:themeColor="text1"/>
          <w:highlight w:val="none"/>
          <w14:textFill>
            <w14:solidFill>
              <w14:schemeClr w14:val="tx1"/>
            </w14:solidFill>
          </w14:textFill>
        </w:rPr>
      </w:pPr>
      <w:bookmarkStart w:id="161" w:name="_Toc23742"/>
      <w:bookmarkStart w:id="162" w:name="_Toc247527564"/>
      <w:bookmarkStart w:id="163" w:name="_Toc247592877"/>
      <w:bookmarkStart w:id="164" w:name="_Toc144974508"/>
      <w:bookmarkStart w:id="165" w:name="_Toc152045540"/>
      <w:bookmarkStart w:id="166" w:name="_Toc247513963"/>
      <w:bookmarkStart w:id="167" w:name="_Toc152042316"/>
      <w:bookmarkStart w:id="168" w:name="_Toc25849"/>
      <w:r>
        <w:rPr>
          <w:rFonts w:hint="eastAsia" w:ascii="宋体" w:hAnsi="宋体" w:cs="宋体"/>
          <w:color w:val="000000" w:themeColor="text1"/>
          <w:highlight w:val="none"/>
          <w14:textFill>
            <w14:solidFill>
              <w14:schemeClr w14:val="tx1"/>
            </w14:solidFill>
          </w14:textFill>
        </w:rPr>
        <w:t>1.10 磋商预备会</w:t>
      </w:r>
      <w:bookmarkEnd w:id="161"/>
      <w:bookmarkEnd w:id="162"/>
      <w:bookmarkEnd w:id="163"/>
      <w:bookmarkEnd w:id="164"/>
      <w:bookmarkEnd w:id="165"/>
      <w:bookmarkEnd w:id="166"/>
      <w:bookmarkEnd w:id="167"/>
      <w:bookmarkEnd w:id="168"/>
    </w:p>
    <w:p w14:paraId="6147763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1.10.1 供应商须知前附表规定召开磋商预备会的，采购人按供应商须知前附表规定的时间和地点召开磋商预备会，澄清供应商提出的问题。</w:t>
      </w:r>
    </w:p>
    <w:p w14:paraId="7ED82C3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1.10.2 供应商应在供应商须知前附表规定的时间前，以书面形式将提出的问题送达采购人，以便采购人在会议期间澄清。</w:t>
      </w:r>
    </w:p>
    <w:p w14:paraId="035ABAA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1.10.3 磋商预备会后，采购人在供应商须知前附表规定的时间内，将对供应商所提问题的澄清，以书面形式通知所有购买磋商文件的供应商。该澄清内容为磋商文件的组成部分。</w:t>
      </w:r>
    </w:p>
    <w:p w14:paraId="577BE4A8">
      <w:pPr>
        <w:pStyle w:val="4"/>
        <w:rPr>
          <w:rFonts w:hint="eastAsia" w:ascii="宋体" w:hAnsi="宋体" w:cs="宋体"/>
          <w:color w:val="000000" w:themeColor="text1"/>
          <w:highlight w:val="none"/>
          <w14:textFill>
            <w14:solidFill>
              <w14:schemeClr w14:val="tx1"/>
            </w14:solidFill>
          </w14:textFill>
        </w:rPr>
      </w:pPr>
      <w:bookmarkStart w:id="169" w:name="_Toc17775"/>
      <w:bookmarkStart w:id="170" w:name="_Toc10034"/>
      <w:r>
        <w:rPr>
          <w:rFonts w:hint="eastAsia" w:ascii="宋体" w:hAnsi="宋体" w:cs="宋体"/>
          <w:color w:val="000000" w:themeColor="text1"/>
          <w:highlight w:val="none"/>
          <w14:textFill>
            <w14:solidFill>
              <w14:schemeClr w14:val="tx1"/>
            </w14:solidFill>
          </w14:textFill>
        </w:rPr>
        <w:t>1.11 偏离</w:t>
      </w:r>
      <w:bookmarkEnd w:id="169"/>
      <w:bookmarkEnd w:id="170"/>
    </w:p>
    <w:p w14:paraId="5DB3FC4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供应商须知前附表允许响应文件偏离磋商文件某些要求的，偏离应当符合磋商文件规定的偏离范围和幅度。</w:t>
      </w:r>
    </w:p>
    <w:p w14:paraId="69D5305F">
      <w:pPr>
        <w:pStyle w:val="3"/>
        <w:rPr>
          <w:rFonts w:hint="eastAsia" w:ascii="宋体" w:hAnsi="宋体" w:eastAsia="宋体" w:cs="宋体"/>
          <w:color w:val="000000" w:themeColor="text1"/>
          <w:highlight w:val="none"/>
          <w14:textFill>
            <w14:solidFill>
              <w14:schemeClr w14:val="tx1"/>
            </w14:solidFill>
          </w14:textFill>
        </w:rPr>
      </w:pPr>
      <w:bookmarkStart w:id="171" w:name="_Toc144974510"/>
      <w:bookmarkStart w:id="172" w:name="_Toc247085701"/>
      <w:bookmarkStart w:id="173" w:name="_Toc246996930"/>
      <w:bookmarkStart w:id="174" w:name="_Toc152045542"/>
      <w:bookmarkStart w:id="175" w:name="_Toc23897"/>
      <w:bookmarkStart w:id="176" w:name="_Toc32083"/>
      <w:bookmarkStart w:id="177" w:name="_Toc179632560"/>
      <w:bookmarkStart w:id="178" w:name="_Toc152042318"/>
      <w:bookmarkStart w:id="179" w:name="_Toc246996187"/>
      <w:r>
        <w:rPr>
          <w:rFonts w:hint="eastAsia" w:ascii="宋体" w:hAnsi="宋体" w:eastAsia="宋体" w:cs="宋体"/>
          <w:color w:val="000000" w:themeColor="text1"/>
          <w:highlight w:val="none"/>
          <w14:textFill>
            <w14:solidFill>
              <w14:schemeClr w14:val="tx1"/>
            </w14:solidFill>
          </w14:textFill>
        </w:rPr>
        <w:t>2. 磋商文件</w:t>
      </w:r>
      <w:bookmarkEnd w:id="171"/>
      <w:bookmarkEnd w:id="172"/>
      <w:bookmarkEnd w:id="173"/>
      <w:bookmarkEnd w:id="174"/>
      <w:bookmarkEnd w:id="175"/>
      <w:bookmarkEnd w:id="176"/>
      <w:bookmarkEnd w:id="177"/>
      <w:bookmarkEnd w:id="178"/>
      <w:bookmarkEnd w:id="179"/>
    </w:p>
    <w:p w14:paraId="70C4DEC1">
      <w:pPr>
        <w:pStyle w:val="4"/>
        <w:rPr>
          <w:rFonts w:hint="eastAsia" w:ascii="宋体" w:hAnsi="宋体" w:cs="宋体"/>
          <w:color w:val="000000" w:themeColor="text1"/>
          <w:highlight w:val="none"/>
          <w14:textFill>
            <w14:solidFill>
              <w14:schemeClr w14:val="tx1"/>
            </w14:solidFill>
          </w14:textFill>
        </w:rPr>
      </w:pPr>
      <w:bookmarkStart w:id="180" w:name="_Toc179632561"/>
      <w:bookmarkStart w:id="181" w:name="_Toc152042319"/>
      <w:bookmarkStart w:id="182" w:name="_Toc152045543"/>
      <w:bookmarkStart w:id="183" w:name="_Toc144974511"/>
      <w:bookmarkStart w:id="184" w:name="_Toc246996188"/>
      <w:bookmarkStart w:id="185" w:name="_Toc9133"/>
      <w:bookmarkStart w:id="186" w:name="_Toc246996931"/>
      <w:bookmarkStart w:id="187" w:name="_Toc247085702"/>
      <w:bookmarkStart w:id="188" w:name="_Toc21916"/>
      <w:r>
        <w:rPr>
          <w:rFonts w:hint="eastAsia" w:ascii="宋体" w:hAnsi="宋体" w:cs="宋体"/>
          <w:color w:val="000000" w:themeColor="text1"/>
          <w:highlight w:val="none"/>
          <w14:textFill>
            <w14:solidFill>
              <w14:schemeClr w14:val="tx1"/>
            </w14:solidFill>
          </w14:textFill>
        </w:rPr>
        <w:t>2.1 磋商文件的组成</w:t>
      </w:r>
      <w:bookmarkEnd w:id="180"/>
      <w:bookmarkEnd w:id="181"/>
      <w:bookmarkEnd w:id="182"/>
      <w:bookmarkEnd w:id="183"/>
      <w:bookmarkEnd w:id="184"/>
      <w:bookmarkEnd w:id="185"/>
      <w:bookmarkEnd w:id="186"/>
      <w:bookmarkEnd w:id="187"/>
      <w:bookmarkEnd w:id="188"/>
    </w:p>
    <w:p w14:paraId="37C5DA26">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2.1.1 本磋商文件包括：</w:t>
      </w:r>
    </w:p>
    <w:p w14:paraId="32B5573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（1）磋商公告；</w:t>
      </w:r>
    </w:p>
    <w:p w14:paraId="110ADF1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（2）供应商须知；</w:t>
      </w:r>
    </w:p>
    <w:p w14:paraId="55541240">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（3）评标办法；</w:t>
      </w:r>
    </w:p>
    <w:p w14:paraId="0C6D59F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（4）合同条款及格式；</w:t>
      </w:r>
    </w:p>
    <w:p w14:paraId="260A5DE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（5）工程量清单； </w:t>
      </w:r>
    </w:p>
    <w:p w14:paraId="4D2D82B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（6）图纸；</w:t>
      </w:r>
    </w:p>
    <w:p w14:paraId="6515F28D">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（7）技术标准和要求； </w:t>
      </w:r>
    </w:p>
    <w:p w14:paraId="74933E60">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（8）响应文件格式；</w:t>
      </w:r>
    </w:p>
    <w:p w14:paraId="4F5634D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（9）供应商须知前附表规定的其他材料。</w:t>
      </w:r>
    </w:p>
    <w:p w14:paraId="202779A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2.1.2 根据本章第1.10款、第2.2款和第2.3款对磋商文件所作的澄清、修改，构成磋商文件的组成部分。</w:t>
      </w:r>
    </w:p>
    <w:p w14:paraId="54683479">
      <w:pPr>
        <w:pStyle w:val="4"/>
        <w:rPr>
          <w:rFonts w:hint="eastAsia" w:ascii="宋体" w:hAnsi="宋体" w:cs="宋体"/>
          <w:color w:val="000000" w:themeColor="text1"/>
          <w:highlight w:val="none"/>
          <w14:textFill>
            <w14:solidFill>
              <w14:schemeClr w14:val="tx1"/>
            </w14:solidFill>
          </w14:textFill>
        </w:rPr>
      </w:pPr>
      <w:bookmarkStart w:id="189" w:name="_Toc144974512"/>
      <w:bookmarkStart w:id="190" w:name="_Toc247085703"/>
      <w:bookmarkStart w:id="191" w:name="_Toc246996189"/>
      <w:bookmarkStart w:id="192" w:name="_Toc152045544"/>
      <w:bookmarkStart w:id="193" w:name="_Toc152042320"/>
      <w:bookmarkStart w:id="194" w:name="_Toc179632562"/>
      <w:bookmarkStart w:id="195" w:name="_Toc6841"/>
      <w:bookmarkStart w:id="196" w:name="_Toc246996932"/>
      <w:bookmarkStart w:id="197" w:name="_Toc10523"/>
      <w:r>
        <w:rPr>
          <w:rFonts w:hint="eastAsia" w:ascii="宋体" w:hAnsi="宋体" w:cs="宋体"/>
          <w:color w:val="000000" w:themeColor="text1"/>
          <w:highlight w:val="none"/>
          <w14:textFill>
            <w14:solidFill>
              <w14:schemeClr w14:val="tx1"/>
            </w14:solidFill>
          </w14:textFill>
        </w:rPr>
        <w:t>2.2 磋商文件的澄清</w:t>
      </w:r>
      <w:bookmarkEnd w:id="189"/>
      <w:bookmarkEnd w:id="190"/>
      <w:bookmarkEnd w:id="191"/>
      <w:bookmarkEnd w:id="192"/>
      <w:bookmarkEnd w:id="193"/>
      <w:bookmarkEnd w:id="194"/>
      <w:bookmarkEnd w:id="195"/>
      <w:bookmarkEnd w:id="196"/>
      <w:bookmarkEnd w:id="197"/>
      <w:r>
        <w:rPr>
          <w:rFonts w:hint="eastAsia" w:ascii="宋体" w:hAnsi="宋体" w:cs="宋体"/>
          <w:color w:val="000000" w:themeColor="text1"/>
          <w:highlight w:val="none"/>
          <w14:textFill>
            <w14:solidFill>
              <w14:schemeClr w14:val="tx1"/>
            </w14:solidFill>
          </w14:textFill>
        </w:rPr>
        <w:t xml:space="preserve"> </w:t>
      </w:r>
    </w:p>
    <w:p w14:paraId="06A1626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 供应商应仔细阅读和检查磋商文件的全部内容。</w:t>
      </w:r>
      <w:r>
        <w:rPr>
          <w:rFonts w:hint="eastAsia" w:ascii="宋体" w:hAnsi="宋体" w:cs="宋体"/>
          <w:color w:val="000000" w:themeColor="text1"/>
          <w:szCs w:val="21"/>
          <w:highlight w:val="none"/>
          <w14:textFill>
            <w14:solidFill>
              <w14:schemeClr w14:val="tx1"/>
            </w14:solidFill>
          </w14:textFill>
        </w:rPr>
        <w:t>如发现缺页或附件不全，应及时向采购人提出，以便补齐。</w:t>
      </w:r>
      <w:r>
        <w:rPr>
          <w:rFonts w:hint="eastAsia" w:ascii="宋体" w:hAnsi="宋体" w:cs="宋体"/>
          <w:color w:val="000000" w:themeColor="text1"/>
          <w:highlight w:val="none"/>
          <w14:textFill>
            <w14:solidFill>
              <w14:schemeClr w14:val="tx1"/>
            </w14:solidFill>
          </w14:textFill>
        </w:rPr>
        <w:t>如有疑问，应在供应商须知前附表规定的时间前以书面形式（包括信函、电报、传真等可以有形地表现所载内容的形式，下同），要求采购人对磋商文件予以澄清。</w:t>
      </w:r>
    </w:p>
    <w:p w14:paraId="128153FC">
      <w:pPr>
        <w:spacing w:line="400" w:lineRule="exact"/>
        <w:ind w:firstLine="420" w:firstLineChars="2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 磋商文件的澄清将以书面形式发给所有购买磋商文件的供应商，但不指明澄清问题的来源。如果澄清发出的时间距供应商须知前附表规定的提交首次响应文件截止时间不足5日，并且澄清内容影响响应文件编制的，将相应延长提交首次响应文件截止时间。</w:t>
      </w:r>
      <w:r>
        <w:rPr>
          <w:rFonts w:hint="eastAsia" w:ascii="宋体" w:hAnsi="宋体" w:cs="宋体"/>
          <w:color w:val="000000" w:themeColor="text1"/>
          <w:sz w:val="32"/>
          <w:szCs w:val="32"/>
          <w:highlight w:val="none"/>
          <w14:textFill>
            <w14:solidFill>
              <w14:schemeClr w14:val="tx1"/>
            </w14:solidFill>
          </w14:textFill>
        </w:rPr>
        <w:t xml:space="preserve"> </w:t>
      </w:r>
    </w:p>
    <w:p w14:paraId="1488CF3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 供应商在收到澄清后，应在供应商须知前附表规定的时间内以书面形式通知采购人，确认已收到该澄清。</w:t>
      </w:r>
    </w:p>
    <w:p w14:paraId="25F10A2A">
      <w:pPr>
        <w:pStyle w:val="4"/>
        <w:rPr>
          <w:rFonts w:hint="eastAsia" w:ascii="宋体" w:hAnsi="宋体" w:cs="宋体"/>
          <w:color w:val="000000" w:themeColor="text1"/>
          <w:highlight w:val="none"/>
          <w14:textFill>
            <w14:solidFill>
              <w14:schemeClr w14:val="tx1"/>
            </w14:solidFill>
          </w14:textFill>
        </w:rPr>
      </w:pPr>
      <w:bookmarkStart w:id="198" w:name="_Toc246996933"/>
      <w:bookmarkStart w:id="199" w:name="_Toc152045545"/>
      <w:bookmarkStart w:id="200" w:name="_Toc15032"/>
      <w:bookmarkStart w:id="201" w:name="_Toc144974513"/>
      <w:bookmarkStart w:id="202" w:name="_Toc246996190"/>
      <w:bookmarkStart w:id="203" w:name="_Toc247085704"/>
      <w:bookmarkStart w:id="204" w:name="_Toc152042321"/>
      <w:bookmarkStart w:id="205" w:name="_Toc179632563"/>
      <w:bookmarkStart w:id="206" w:name="_Toc5241"/>
      <w:r>
        <w:rPr>
          <w:rFonts w:hint="eastAsia" w:ascii="宋体" w:hAnsi="宋体" w:cs="宋体"/>
          <w:color w:val="000000" w:themeColor="text1"/>
          <w:highlight w:val="none"/>
          <w14:textFill>
            <w14:solidFill>
              <w14:schemeClr w14:val="tx1"/>
            </w14:solidFill>
          </w14:textFill>
        </w:rPr>
        <w:t>2.3 磋商文件的修改</w:t>
      </w:r>
      <w:bookmarkEnd w:id="198"/>
      <w:bookmarkEnd w:id="199"/>
      <w:bookmarkEnd w:id="200"/>
      <w:bookmarkEnd w:id="201"/>
      <w:bookmarkEnd w:id="202"/>
      <w:bookmarkEnd w:id="203"/>
      <w:bookmarkEnd w:id="204"/>
      <w:bookmarkEnd w:id="205"/>
      <w:bookmarkEnd w:id="206"/>
    </w:p>
    <w:p w14:paraId="192EC37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2.3.1采购人可以书面形式修改磋商文件，并通知所有已购买磋商文件的供应商。但如果修改磋商文件的时间距提交首次响应文件截止时间不足5日，并且修改内容影响响应文件编制的，将相应延长提交首次响应文件截止时间。</w:t>
      </w:r>
    </w:p>
    <w:p w14:paraId="309C71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2.3.2 供应商收到修改内容后，应在供应商须知前附表规定的时间内以书面形式通知采购人，确认已收到该修改。</w:t>
      </w:r>
    </w:p>
    <w:p w14:paraId="385565B6">
      <w:pPr>
        <w:pStyle w:val="3"/>
        <w:rPr>
          <w:rFonts w:hint="eastAsia" w:ascii="宋体" w:hAnsi="宋体" w:eastAsia="宋体" w:cs="宋体"/>
          <w:color w:val="000000" w:themeColor="text1"/>
          <w:highlight w:val="none"/>
          <w14:textFill>
            <w14:solidFill>
              <w14:schemeClr w14:val="tx1"/>
            </w14:solidFill>
          </w14:textFill>
        </w:rPr>
      </w:pPr>
      <w:bookmarkStart w:id="207" w:name="_Toc4284"/>
      <w:bookmarkStart w:id="208" w:name="_Toc152042322"/>
      <w:bookmarkStart w:id="209" w:name="_Toc247085705"/>
      <w:bookmarkStart w:id="210" w:name="_Toc152045546"/>
      <w:bookmarkStart w:id="211" w:name="_Toc16647"/>
      <w:bookmarkStart w:id="212" w:name="_Toc246996191"/>
      <w:bookmarkStart w:id="213" w:name="_Toc179632564"/>
      <w:bookmarkStart w:id="214" w:name="_Toc144974514"/>
      <w:bookmarkStart w:id="215" w:name="_Toc246996934"/>
      <w:r>
        <w:rPr>
          <w:rFonts w:hint="eastAsia" w:ascii="宋体" w:hAnsi="宋体" w:eastAsia="宋体" w:cs="宋体"/>
          <w:color w:val="000000" w:themeColor="text1"/>
          <w:highlight w:val="none"/>
          <w14:textFill>
            <w14:solidFill>
              <w14:schemeClr w14:val="tx1"/>
            </w14:solidFill>
          </w14:textFill>
        </w:rPr>
        <w:t>3. 响应文件</w:t>
      </w:r>
      <w:bookmarkEnd w:id="207"/>
      <w:bookmarkEnd w:id="208"/>
      <w:bookmarkEnd w:id="209"/>
      <w:bookmarkEnd w:id="210"/>
      <w:bookmarkEnd w:id="211"/>
      <w:bookmarkEnd w:id="212"/>
      <w:bookmarkEnd w:id="213"/>
      <w:bookmarkEnd w:id="214"/>
      <w:bookmarkEnd w:id="215"/>
    </w:p>
    <w:p w14:paraId="09BB362D">
      <w:pPr>
        <w:pStyle w:val="4"/>
        <w:rPr>
          <w:rFonts w:hint="eastAsia" w:ascii="宋体" w:hAnsi="宋体" w:cs="宋体"/>
          <w:color w:val="000000" w:themeColor="text1"/>
          <w:highlight w:val="none"/>
          <w14:textFill>
            <w14:solidFill>
              <w14:schemeClr w14:val="tx1"/>
            </w14:solidFill>
          </w14:textFill>
        </w:rPr>
      </w:pPr>
      <w:bookmarkStart w:id="216" w:name="_Toc246996192"/>
      <w:bookmarkStart w:id="217" w:name="_Toc152042323"/>
      <w:bookmarkStart w:id="218" w:name="_Toc179632565"/>
      <w:bookmarkStart w:id="219" w:name="_Toc23081"/>
      <w:bookmarkStart w:id="220" w:name="_Toc20745"/>
      <w:bookmarkStart w:id="221" w:name="_Toc144974515"/>
      <w:bookmarkStart w:id="222" w:name="_Toc152045547"/>
      <w:bookmarkStart w:id="223" w:name="_Toc247085706"/>
      <w:bookmarkStart w:id="224" w:name="_Toc246996935"/>
      <w:r>
        <w:rPr>
          <w:rFonts w:hint="eastAsia" w:ascii="宋体" w:hAnsi="宋体" w:cs="宋体"/>
          <w:color w:val="000000" w:themeColor="text1"/>
          <w:highlight w:val="none"/>
          <w14:textFill>
            <w14:solidFill>
              <w14:schemeClr w14:val="tx1"/>
            </w14:solidFill>
          </w14:textFill>
        </w:rPr>
        <w:t>3.1 响应文件的组成</w:t>
      </w:r>
      <w:bookmarkEnd w:id="216"/>
      <w:bookmarkEnd w:id="217"/>
      <w:bookmarkEnd w:id="218"/>
      <w:bookmarkEnd w:id="219"/>
      <w:bookmarkEnd w:id="220"/>
      <w:bookmarkEnd w:id="221"/>
      <w:bookmarkEnd w:id="222"/>
      <w:bookmarkEnd w:id="223"/>
      <w:bookmarkEnd w:id="224"/>
    </w:p>
    <w:p w14:paraId="331C8B9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响应文件应包括下列内容：</w:t>
      </w:r>
    </w:p>
    <w:p w14:paraId="7CAB0949">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及</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p>
    <w:p w14:paraId="5BD515C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（2）法定代表人身份证明；</w:t>
      </w:r>
    </w:p>
    <w:p w14:paraId="6D41FF0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（3）授权委托书；</w:t>
      </w:r>
    </w:p>
    <w:p w14:paraId="1337FEE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）已标价工程量清单；</w:t>
      </w:r>
    </w:p>
    <w:p w14:paraId="565522C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）施工组织设计；</w:t>
      </w:r>
    </w:p>
    <w:p w14:paraId="0435E06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）项目管理机构；</w:t>
      </w:r>
    </w:p>
    <w:p w14:paraId="0FFED65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）资格审查资料；</w:t>
      </w:r>
    </w:p>
    <w:p w14:paraId="6F7E01A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8</w:t>
      </w:r>
      <w:r>
        <w:rPr>
          <w:rFonts w:hint="eastAsia" w:ascii="宋体" w:hAnsi="宋体" w:cs="宋体"/>
          <w:color w:val="000000" w:themeColor="text1"/>
          <w:highlight w:val="none"/>
          <w14:textFill>
            <w14:solidFill>
              <w14:schemeClr w14:val="tx1"/>
            </w14:solidFill>
          </w14:textFill>
        </w:rPr>
        <w:t>）其他资料。</w:t>
      </w:r>
    </w:p>
    <w:p w14:paraId="7D10D86B">
      <w:pPr>
        <w:pStyle w:val="4"/>
        <w:rPr>
          <w:rFonts w:hint="eastAsia" w:ascii="宋体" w:hAnsi="宋体" w:cs="宋体"/>
          <w:color w:val="000000" w:themeColor="text1"/>
          <w:sz w:val="21"/>
          <w:szCs w:val="21"/>
          <w:highlight w:val="none"/>
          <w14:textFill>
            <w14:solidFill>
              <w14:schemeClr w14:val="tx1"/>
            </w14:solidFill>
          </w14:textFill>
        </w:rPr>
      </w:pPr>
      <w:bookmarkStart w:id="225" w:name="_Toc24659"/>
      <w:bookmarkStart w:id="226" w:name="_Toc179632566"/>
      <w:bookmarkStart w:id="227" w:name="_Toc144974516"/>
      <w:bookmarkStart w:id="228" w:name="_Toc152042324"/>
      <w:bookmarkStart w:id="229" w:name="_Toc247085707"/>
      <w:bookmarkStart w:id="230" w:name="_Toc152045548"/>
      <w:bookmarkStart w:id="231" w:name="_Toc246996936"/>
      <w:bookmarkStart w:id="232" w:name="_Toc246996193"/>
      <w:bookmarkStart w:id="233" w:name="_Toc11716"/>
      <w:r>
        <w:rPr>
          <w:rFonts w:hint="eastAsia" w:ascii="宋体" w:hAnsi="宋体" w:cs="宋体"/>
          <w:color w:val="000000" w:themeColor="text1"/>
          <w:highlight w:val="none"/>
          <w14:textFill>
            <w14:solidFill>
              <w14:schemeClr w14:val="tx1"/>
            </w14:solidFill>
          </w14:textFill>
        </w:rPr>
        <w:t>3.2 磋商报价</w:t>
      </w:r>
      <w:bookmarkEnd w:id="225"/>
      <w:bookmarkEnd w:id="226"/>
      <w:bookmarkEnd w:id="227"/>
      <w:bookmarkEnd w:id="228"/>
      <w:bookmarkEnd w:id="229"/>
      <w:bookmarkEnd w:id="230"/>
      <w:bookmarkEnd w:id="231"/>
      <w:bookmarkEnd w:id="232"/>
      <w:bookmarkEnd w:id="233"/>
    </w:p>
    <w:p w14:paraId="4DD69DC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234" w:name="_Toc179632567"/>
      <w:bookmarkStart w:id="235" w:name="_Toc152045549"/>
      <w:bookmarkStart w:id="236" w:name="_Toc144974517"/>
      <w:bookmarkStart w:id="237" w:name="_Toc152042325"/>
      <w:r>
        <w:rPr>
          <w:rFonts w:hint="eastAsia" w:ascii="宋体" w:hAnsi="宋体" w:cs="宋体"/>
          <w:color w:val="000000" w:themeColor="text1"/>
          <w:highlight w:val="none"/>
          <w14:textFill>
            <w14:solidFill>
              <w14:schemeClr w14:val="tx1"/>
            </w14:solidFill>
          </w14:textFill>
        </w:rPr>
        <w:t>3.2.1 供应商应按</w:t>
      </w:r>
      <w:r>
        <w:rPr>
          <w:rFonts w:hint="eastAsia" w:ascii="宋体" w:hAnsi="宋体" w:cs="宋体"/>
          <w:color w:val="000000" w:themeColor="text1"/>
          <w:highlight w:val="none"/>
          <w:lang w:eastAsia="zh-CN"/>
          <w14:textFill>
            <w14:solidFill>
              <w14:schemeClr w14:val="tx1"/>
            </w14:solidFill>
          </w14:textFill>
        </w:rPr>
        <w:t>竞争性磋商文件</w:t>
      </w:r>
      <w:r>
        <w:rPr>
          <w:rFonts w:hint="eastAsia" w:ascii="宋体" w:hAnsi="宋体" w:cs="宋体"/>
          <w:color w:val="000000" w:themeColor="text1"/>
          <w:highlight w:val="none"/>
          <w14:textFill>
            <w14:solidFill>
              <w14:schemeClr w14:val="tx1"/>
            </w14:solidFill>
          </w14:textFill>
        </w:rPr>
        <w:t>的要求填写相应表格。</w:t>
      </w:r>
    </w:p>
    <w:p w14:paraId="11BB69F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供应商在</w:t>
      </w:r>
      <w:r>
        <w:rPr>
          <w:rFonts w:hint="eastAsia" w:ascii="宋体" w:hAnsi="宋体" w:cs="宋体"/>
          <w:color w:val="000000" w:themeColor="text1"/>
          <w:spacing w:val="-4"/>
          <w:highlight w:val="none"/>
          <w14:textFill>
            <w14:solidFill>
              <w14:schemeClr w14:val="tx1"/>
            </w14:solidFill>
          </w14:textFill>
        </w:rPr>
        <w:t>提交响应文件截止时间</w:t>
      </w:r>
      <w:r>
        <w:rPr>
          <w:rFonts w:hint="eastAsia" w:ascii="宋体" w:hAnsi="宋体" w:cs="宋体"/>
          <w:color w:val="000000" w:themeColor="text1"/>
          <w:highlight w:val="none"/>
          <w14:textFill>
            <w14:solidFill>
              <w14:schemeClr w14:val="tx1"/>
            </w14:solidFill>
          </w14:textFill>
        </w:rPr>
        <w:t>前修改</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中的磋商报价总额，应同时修改“已标价工程量清单</w:t>
      </w:r>
      <w:r>
        <w:rPr>
          <w:rFonts w:hint="eastAsia" w:ascii="宋体" w:hAnsi="宋体" w:cs="宋体"/>
          <w:color w:val="000000" w:themeColor="text1"/>
          <w:highlight w:val="none"/>
          <w:lang w:eastAsia="zh-CN"/>
          <w14:textFill>
            <w14:solidFill>
              <w14:schemeClr w14:val="tx1"/>
            </w14:solidFill>
          </w14:textFill>
        </w:rPr>
        <w:t>（若有）</w:t>
      </w:r>
      <w:r>
        <w:rPr>
          <w:rFonts w:hint="eastAsia" w:ascii="宋体" w:hAnsi="宋体" w:cs="宋体"/>
          <w:color w:val="000000" w:themeColor="text1"/>
          <w:highlight w:val="none"/>
          <w14:textFill>
            <w14:solidFill>
              <w14:schemeClr w14:val="tx1"/>
            </w14:solidFill>
          </w14:textFill>
        </w:rPr>
        <w:t>”中的相应报价，磋商报价总额为各分项金额之和。此修改须符合本章第4.3款的有关要求。</w:t>
      </w:r>
    </w:p>
    <w:p w14:paraId="5C6A806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 采购人设有最高投标限价的，供应商的首次磋商报价、最终报价均不得超过最高投标限价，最高投标限价在供应商须知前附表中载明。报价方式：本项目需要进行两次报价，响应文件中为初次磋商报价，磋商结束后，所有初审合格的供应商在规定时间内提交最后报价。</w:t>
      </w:r>
    </w:p>
    <w:p w14:paraId="3424064E">
      <w:pPr>
        <w:pStyle w:val="4"/>
        <w:rPr>
          <w:rFonts w:hint="eastAsia" w:ascii="宋体" w:hAnsi="宋体" w:cs="宋体"/>
          <w:color w:val="000000" w:themeColor="text1"/>
          <w:highlight w:val="none"/>
          <w14:textFill>
            <w14:solidFill>
              <w14:schemeClr w14:val="tx1"/>
            </w14:solidFill>
          </w14:textFill>
        </w:rPr>
      </w:pPr>
      <w:bookmarkStart w:id="238" w:name="_Toc247085708"/>
      <w:bookmarkStart w:id="239" w:name="_Toc246996937"/>
      <w:bookmarkStart w:id="240" w:name="_Toc11356"/>
      <w:bookmarkStart w:id="241" w:name="_Toc13205"/>
      <w:bookmarkStart w:id="242" w:name="_Toc246996194"/>
      <w:r>
        <w:rPr>
          <w:rFonts w:hint="eastAsia" w:ascii="宋体" w:hAnsi="宋体" w:cs="宋体"/>
          <w:color w:val="000000" w:themeColor="text1"/>
          <w:highlight w:val="none"/>
          <w14:textFill>
            <w14:solidFill>
              <w14:schemeClr w14:val="tx1"/>
            </w14:solidFill>
          </w14:textFill>
        </w:rPr>
        <w:t>3.3 磋商有效期</w:t>
      </w:r>
      <w:bookmarkEnd w:id="234"/>
      <w:bookmarkEnd w:id="235"/>
      <w:bookmarkEnd w:id="236"/>
      <w:bookmarkEnd w:id="237"/>
      <w:bookmarkEnd w:id="238"/>
      <w:bookmarkEnd w:id="239"/>
      <w:bookmarkEnd w:id="240"/>
      <w:bookmarkEnd w:id="241"/>
      <w:bookmarkEnd w:id="242"/>
    </w:p>
    <w:p w14:paraId="1635D95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 磋商有效期</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szCs w:val="21"/>
          <w:highlight w:val="none"/>
          <w:lang w:val="zh-CN"/>
          <w14:textFill>
            <w14:solidFill>
              <w14:schemeClr w14:val="tx1"/>
            </w14:solidFill>
          </w14:textFill>
        </w:rPr>
        <w:t>递交磋商响应文件截止日后90天</w:t>
      </w:r>
      <w:r>
        <w:rPr>
          <w:rFonts w:hint="eastAsia" w:ascii="宋体" w:hAnsi="宋体" w:cs="宋体"/>
          <w:color w:val="000000" w:themeColor="text1"/>
          <w:highlight w:val="none"/>
          <w14:textFill>
            <w14:solidFill>
              <w14:schemeClr w14:val="tx1"/>
            </w14:solidFill>
          </w14:textFill>
        </w:rPr>
        <w:t>。</w:t>
      </w:r>
    </w:p>
    <w:p w14:paraId="648C812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3.3.2在磋商有效期内，供应商撤销或修改其响应文件的，应承担磋商文件和法律规定的责任。</w:t>
      </w:r>
    </w:p>
    <w:p w14:paraId="575A9D23">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出现特殊情况需要延长磋商有效期的，采购人以书面形式通知所有供应商延长磋商有效期。供应商同意延长的，应相应延长其磋商保证金的有效期，但不得要求或被允许修改或撤销其响应文件；供应商拒绝延长的，其投标失效，但供应商有权收回其磋商保证金。</w:t>
      </w:r>
    </w:p>
    <w:p w14:paraId="349C5164">
      <w:pPr>
        <w:pStyle w:val="4"/>
        <w:rPr>
          <w:rFonts w:hint="eastAsia" w:ascii="宋体" w:hAnsi="宋体" w:cs="宋体"/>
          <w:color w:val="000000" w:themeColor="text1"/>
          <w:highlight w:val="none"/>
          <w14:textFill>
            <w14:solidFill>
              <w14:schemeClr w14:val="tx1"/>
            </w14:solidFill>
          </w14:textFill>
        </w:rPr>
      </w:pPr>
      <w:bookmarkStart w:id="243" w:name="_Toc247085709"/>
      <w:bookmarkStart w:id="244" w:name="_Toc144974518"/>
      <w:bookmarkStart w:id="245" w:name="_Toc270"/>
      <w:bookmarkStart w:id="246" w:name="_Toc152045550"/>
      <w:bookmarkStart w:id="247" w:name="_Toc246996195"/>
      <w:bookmarkStart w:id="248" w:name="_Toc246996938"/>
      <w:bookmarkStart w:id="249" w:name="_Toc8549"/>
      <w:bookmarkStart w:id="250" w:name="_Toc152042326"/>
      <w:bookmarkStart w:id="251" w:name="_Toc179632568"/>
      <w:r>
        <w:rPr>
          <w:rFonts w:hint="eastAsia" w:ascii="宋体" w:hAnsi="宋体" w:cs="宋体"/>
          <w:color w:val="000000" w:themeColor="text1"/>
          <w:highlight w:val="none"/>
          <w14:textFill>
            <w14:solidFill>
              <w14:schemeClr w14:val="tx1"/>
            </w14:solidFill>
          </w14:textFill>
        </w:rPr>
        <w:t>3.4 磋商保证金</w:t>
      </w:r>
      <w:bookmarkEnd w:id="243"/>
      <w:bookmarkEnd w:id="244"/>
      <w:bookmarkEnd w:id="245"/>
      <w:bookmarkEnd w:id="246"/>
      <w:bookmarkEnd w:id="247"/>
      <w:bookmarkEnd w:id="248"/>
      <w:bookmarkEnd w:id="249"/>
      <w:bookmarkEnd w:id="250"/>
      <w:bookmarkEnd w:id="251"/>
    </w:p>
    <w:p w14:paraId="4772520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 供应商须知前附表</w:t>
      </w:r>
      <w:r>
        <w:rPr>
          <w:rFonts w:hint="eastAsia" w:ascii="宋体" w:hAnsi="宋体" w:cs="宋体"/>
          <w:color w:val="000000" w:themeColor="text1"/>
          <w:highlight w:val="none"/>
          <w:lang w:eastAsia="zh-CN"/>
          <w14:textFill>
            <w14:solidFill>
              <w14:schemeClr w14:val="tx1"/>
            </w14:solidFill>
          </w14:textFill>
        </w:rPr>
        <w:t>若</w:t>
      </w:r>
      <w:r>
        <w:rPr>
          <w:rFonts w:hint="eastAsia" w:ascii="宋体" w:hAnsi="宋体" w:cs="宋体"/>
          <w:color w:val="000000" w:themeColor="text1"/>
          <w:highlight w:val="none"/>
          <w14:textFill>
            <w14:solidFill>
              <w14:schemeClr w14:val="tx1"/>
            </w14:solidFill>
          </w14:textFill>
        </w:rPr>
        <w:t>规定递交磋商保证金的，供应商在递交响应文件的同时，应按供应商须知前附表规定的金额、担保形式和第八章“响应文件格式”规定的或者事先经过采购人认可的磋商保证金格式递交磋商保证金，并作为其响应文件的组成部分。</w:t>
      </w:r>
    </w:p>
    <w:p w14:paraId="458B58D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 供应商不按本章第3.4.1项要求提交磋商保证金的，磋商小组将否决其投标。</w:t>
      </w:r>
    </w:p>
    <w:p w14:paraId="593B3CE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3.4.3 未成交供应商的磋商保证金在成交通知书发出后5个工作日内</w:t>
      </w:r>
      <w:r>
        <w:rPr>
          <w:rFonts w:hint="eastAsia" w:ascii="宋体" w:hAnsi="宋体" w:cs="宋体"/>
          <w:color w:val="000000" w:themeColor="text1"/>
          <w:highlight w:val="none"/>
          <w:lang w:val="zh-CN"/>
          <w14:textFill>
            <w14:solidFill>
              <w14:schemeClr w14:val="tx1"/>
            </w14:solidFill>
          </w14:textFill>
        </w:rPr>
        <w:t>无息退还</w:t>
      </w:r>
      <w:r>
        <w:rPr>
          <w:rFonts w:hint="eastAsia" w:ascii="宋体" w:hAnsi="宋体" w:cs="宋体"/>
          <w:color w:val="000000" w:themeColor="text1"/>
          <w:highlight w:val="none"/>
          <w14:textFill>
            <w14:solidFill>
              <w14:schemeClr w14:val="tx1"/>
            </w14:solidFill>
          </w14:textFill>
        </w:rPr>
        <w:t>，成交供应商的磋商保证金在采购合同签订后5个工作日内</w:t>
      </w:r>
      <w:r>
        <w:rPr>
          <w:rFonts w:hint="eastAsia" w:ascii="宋体" w:hAnsi="宋体" w:cs="宋体"/>
          <w:color w:val="000000" w:themeColor="text1"/>
          <w:highlight w:val="none"/>
          <w:lang w:val="zh-CN"/>
          <w14:textFill>
            <w14:solidFill>
              <w14:schemeClr w14:val="tx1"/>
            </w14:solidFill>
          </w14:textFill>
        </w:rPr>
        <w:t>无息退还</w:t>
      </w:r>
      <w:r>
        <w:rPr>
          <w:rFonts w:hint="eastAsia" w:ascii="宋体" w:hAnsi="宋体" w:cs="宋体"/>
          <w:color w:val="000000" w:themeColor="text1"/>
          <w:highlight w:val="none"/>
          <w14:textFill>
            <w14:solidFill>
              <w14:schemeClr w14:val="tx1"/>
            </w14:solidFill>
          </w14:textFill>
        </w:rPr>
        <w:t>。</w:t>
      </w:r>
    </w:p>
    <w:p w14:paraId="6EB818A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3.4.4 有下列情形之一的，磋商保证金将不予退还： </w:t>
      </w:r>
    </w:p>
    <w:p w14:paraId="723B0CB2">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（1）供应商在规定的磋商有效期内撤销或修改其响应文件；</w:t>
      </w:r>
    </w:p>
    <w:p w14:paraId="59F9790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（2）成交供应商在收到成交通知书后，无正当理由拒签合同协议书或未按磋商文件规定提交履约担保。</w:t>
      </w:r>
    </w:p>
    <w:p w14:paraId="79DC7233">
      <w:pPr>
        <w:pStyle w:val="4"/>
        <w:rPr>
          <w:rFonts w:hint="eastAsia" w:ascii="宋体" w:hAnsi="宋体" w:cs="宋体"/>
          <w:color w:val="000000" w:themeColor="text1"/>
          <w:highlight w:val="none"/>
          <w14:textFill>
            <w14:solidFill>
              <w14:schemeClr w14:val="tx1"/>
            </w14:solidFill>
          </w14:textFill>
        </w:rPr>
      </w:pPr>
      <w:bookmarkStart w:id="252" w:name="_Toc246996939"/>
      <w:bookmarkStart w:id="253" w:name="_Toc152045552"/>
      <w:bookmarkStart w:id="254" w:name="_Toc152042328"/>
      <w:bookmarkStart w:id="255" w:name="_Toc179632570"/>
      <w:bookmarkStart w:id="256" w:name="_Toc246996196"/>
      <w:bookmarkStart w:id="257" w:name="_Toc247085710"/>
      <w:bookmarkStart w:id="258" w:name="_Toc8290"/>
      <w:bookmarkStart w:id="259" w:name="_Toc144974520"/>
      <w:bookmarkStart w:id="260" w:name="_Toc7035"/>
      <w:r>
        <w:rPr>
          <w:rFonts w:hint="eastAsia" w:ascii="宋体" w:hAnsi="宋体" w:cs="宋体"/>
          <w:color w:val="000000" w:themeColor="text1"/>
          <w:highlight w:val="none"/>
          <w14:textFill>
            <w14:solidFill>
              <w14:schemeClr w14:val="tx1"/>
            </w14:solidFill>
          </w14:textFill>
        </w:rPr>
        <w:t>3.5 资格审查资料</w:t>
      </w:r>
      <w:bookmarkEnd w:id="252"/>
      <w:bookmarkEnd w:id="253"/>
      <w:bookmarkEnd w:id="254"/>
      <w:bookmarkEnd w:id="255"/>
      <w:bookmarkEnd w:id="256"/>
      <w:bookmarkEnd w:id="257"/>
      <w:bookmarkEnd w:id="258"/>
      <w:bookmarkEnd w:id="259"/>
      <w:bookmarkEnd w:id="260"/>
    </w:p>
    <w:p w14:paraId="49B17D67">
      <w:pPr>
        <w:spacing w:line="400" w:lineRule="exact"/>
        <w:ind w:firstLine="420" w:firstLineChars="200"/>
        <w:rPr>
          <w:rFonts w:hint="eastAsia" w:ascii="宋体" w:hAnsi="宋体" w:cs="宋体"/>
          <w:b w:val="0"/>
          <w:bCs w:val="0"/>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3.5.1 “供应商基本情况表”应附供应商营业执照、资质证书副本和安全生产许可证等材料的复印件。</w:t>
      </w:r>
    </w:p>
    <w:p w14:paraId="34875AD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t>3.5.2 “近年完成</w:t>
      </w:r>
      <w:r>
        <w:rPr>
          <w:rFonts w:hint="eastAsia" w:ascii="宋体" w:hAnsi="宋体" w:cs="宋体"/>
          <w:b w:val="0"/>
          <w:bCs w:val="0"/>
          <w:color w:val="000000" w:themeColor="text1"/>
          <w:highlight w:val="none"/>
          <w14:textFill>
            <w14:solidFill>
              <w14:schemeClr w14:val="tx1"/>
            </w14:solidFill>
          </w14:textFill>
        </w:rPr>
        <w:t>的类似项目情况表”应附</w:t>
      </w:r>
      <w:r>
        <w:rPr>
          <w:rFonts w:hint="eastAsia" w:ascii="宋体" w:hAnsi="宋体" w:cs="宋体"/>
          <w:b w:val="0"/>
          <w:bCs w:val="0"/>
          <w:color w:val="000000" w:themeColor="text1"/>
          <w:szCs w:val="21"/>
          <w:highlight w:val="none"/>
          <w:lang w:eastAsia="zh-CN"/>
          <w14:textFill>
            <w14:solidFill>
              <w14:schemeClr w14:val="tx1"/>
            </w14:solidFill>
          </w14:textFill>
        </w:rPr>
        <w:t>中标（成交）通知书或合同协议书或竣工验收报告</w:t>
      </w:r>
      <w:r>
        <w:rPr>
          <w:rFonts w:hint="eastAsia" w:ascii="宋体" w:hAnsi="宋体" w:eastAsia="宋体" w:cs="宋体"/>
          <w:b w:val="0"/>
          <w:bCs w:val="0"/>
          <w:color w:val="000000" w:themeColor="text1"/>
          <w:highlight w:val="none"/>
          <w14:textFill>
            <w14:solidFill>
              <w14:schemeClr w14:val="tx1"/>
            </w14:solidFill>
          </w14:textFill>
        </w:rPr>
        <w:t>复印件</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具体年份要求见供应商须知前附表。每张表格只填写一个项目，并标明序号。</w:t>
      </w:r>
    </w:p>
    <w:p w14:paraId="0E97884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“正在施工和新承接的项目情况表”应附</w:t>
      </w:r>
      <w:r>
        <w:rPr>
          <w:rFonts w:hint="eastAsia" w:ascii="宋体" w:hAnsi="宋体" w:cs="宋体"/>
          <w:b w:val="0"/>
          <w:bCs w:val="0"/>
          <w:color w:val="000000" w:themeColor="text1"/>
          <w:szCs w:val="21"/>
          <w:highlight w:val="none"/>
          <w:lang w:eastAsia="zh-CN"/>
          <w14:textFill>
            <w14:solidFill>
              <w14:schemeClr w14:val="tx1"/>
            </w14:solidFill>
          </w14:textFill>
        </w:rPr>
        <w:t>中标</w:t>
      </w:r>
      <w:r>
        <w:rPr>
          <w:rFonts w:hint="eastAsia" w:ascii="宋体" w:hAnsi="宋体" w:eastAsia="宋体" w:cs="宋体"/>
          <w:color w:val="000000" w:themeColor="text1"/>
          <w:highlight w:val="none"/>
          <w:lang w:eastAsia="zh-CN"/>
          <w14:textFill>
            <w14:solidFill>
              <w14:schemeClr w14:val="tx1"/>
            </w14:solidFill>
          </w14:textFill>
        </w:rPr>
        <w:t>（成交）通知书</w:t>
      </w:r>
      <w:r>
        <w:rPr>
          <w:rFonts w:hint="eastAsia" w:ascii="宋体" w:hAnsi="宋体" w:eastAsia="宋体" w:cs="宋体"/>
          <w:color w:val="000000" w:themeColor="text1"/>
          <w:highlight w:val="none"/>
          <w14:textFill>
            <w14:solidFill>
              <w14:schemeClr w14:val="tx1"/>
            </w14:solidFill>
          </w14:textFill>
        </w:rPr>
        <w:t>或合同协议书复印件。每张表格只填写一个项目，并标明序</w:t>
      </w:r>
      <w:r>
        <w:rPr>
          <w:rFonts w:hint="eastAsia" w:ascii="宋体" w:hAnsi="宋体" w:cs="宋体"/>
          <w:color w:val="000000" w:themeColor="text1"/>
          <w:highlight w:val="none"/>
          <w14:textFill>
            <w14:solidFill>
              <w14:schemeClr w14:val="tx1"/>
            </w14:solidFill>
          </w14:textFill>
        </w:rPr>
        <w:t>号。</w:t>
      </w:r>
    </w:p>
    <w:p w14:paraId="4CC9C657">
      <w:pPr>
        <w:pStyle w:val="4"/>
        <w:rPr>
          <w:rFonts w:hint="eastAsia" w:ascii="宋体" w:hAnsi="宋体" w:cs="宋体"/>
          <w:color w:val="000000" w:themeColor="text1"/>
          <w:highlight w:val="none"/>
          <w14:textFill>
            <w14:solidFill>
              <w14:schemeClr w14:val="tx1"/>
            </w14:solidFill>
          </w14:textFill>
        </w:rPr>
      </w:pPr>
      <w:bookmarkStart w:id="261" w:name="_Toc9434"/>
      <w:bookmarkStart w:id="262" w:name="_Toc3216"/>
      <w:bookmarkStart w:id="263" w:name="_Toc246996197"/>
      <w:bookmarkStart w:id="264" w:name="_Toc152045553"/>
      <w:bookmarkStart w:id="265" w:name="_Toc179632571"/>
      <w:bookmarkStart w:id="266" w:name="_Toc247085711"/>
      <w:bookmarkStart w:id="267" w:name="_Toc246996940"/>
      <w:bookmarkStart w:id="268" w:name="_Toc144974521"/>
      <w:bookmarkStart w:id="269" w:name="_Toc152042329"/>
      <w:r>
        <w:rPr>
          <w:rFonts w:hint="eastAsia" w:ascii="宋体" w:hAnsi="宋体" w:cs="宋体"/>
          <w:color w:val="000000" w:themeColor="text1"/>
          <w:highlight w:val="none"/>
          <w14:textFill>
            <w14:solidFill>
              <w14:schemeClr w14:val="tx1"/>
            </w14:solidFill>
          </w14:textFill>
        </w:rPr>
        <w:t>3.6响应文件的编制</w:t>
      </w:r>
      <w:bookmarkEnd w:id="261"/>
      <w:bookmarkEnd w:id="262"/>
    </w:p>
    <w:p w14:paraId="4F07248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3.6.1响应文件应按第八章“响应文件格式”进行编写，如有必要，可以增加附页，作为响应文件的组成部分。其中，</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附录在满足磋商文件实质性要求的基础上，可以提出比磋商文件要求更有利于采购人的承诺。</w:t>
      </w:r>
    </w:p>
    <w:p w14:paraId="719F164E">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3.6.2 响应文件应当对磋商文件有关</w:t>
      </w:r>
      <w:r>
        <w:rPr>
          <w:rFonts w:hint="eastAsia" w:ascii="宋体" w:hAnsi="宋体" w:cs="宋体"/>
          <w:color w:val="000000" w:themeColor="text1"/>
          <w:szCs w:val="21"/>
          <w:highlight w:val="none"/>
          <w14:textFill>
            <w14:solidFill>
              <w14:schemeClr w14:val="tx1"/>
            </w14:solidFill>
          </w14:textFill>
        </w:rPr>
        <w:t>合同履行期限、磋商有效期、</w:t>
      </w:r>
      <w:r>
        <w:rPr>
          <w:rFonts w:hint="eastAsia" w:ascii="宋体" w:hAnsi="宋体" w:cs="宋体"/>
          <w:color w:val="000000" w:themeColor="text1"/>
          <w:sz w:val="21"/>
          <w:szCs w:val="21"/>
          <w:highlight w:val="none"/>
          <w14:textFill>
            <w14:solidFill>
              <w14:schemeClr w14:val="tx1"/>
            </w14:solidFill>
          </w14:textFill>
        </w:rPr>
        <w:t>质量标准</w:t>
      </w:r>
      <w:r>
        <w:rPr>
          <w:rFonts w:hint="eastAsia" w:ascii="宋体" w:hAnsi="宋体" w:cs="宋体"/>
          <w:color w:val="000000" w:themeColor="text1"/>
          <w:szCs w:val="21"/>
          <w:highlight w:val="none"/>
          <w14:textFill>
            <w14:solidFill>
              <w14:schemeClr w14:val="tx1"/>
            </w14:solidFill>
          </w14:textFill>
        </w:rPr>
        <w:t>、技术标准和要求、采购需求等实质性内容作出响应。</w:t>
      </w:r>
    </w:p>
    <w:p w14:paraId="3465D08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3.6.3响应文件应用不褪色的材料书写或打印，并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14:paraId="6412425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3.6.4 响应文件正本一份, 副本份数见供应商须知前附表。正本和副本的封面上应清楚地标记“正本”或“副本”的字样。当副本和正本不一致时，以正本为准。</w:t>
      </w:r>
    </w:p>
    <w:p w14:paraId="0D6A82B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3.6.5 响应文件的正本与副本应分别装订成册，具体装订要求见供应商须知前附表规定。</w:t>
      </w:r>
      <w:bookmarkEnd w:id="263"/>
      <w:bookmarkEnd w:id="264"/>
      <w:bookmarkEnd w:id="265"/>
      <w:bookmarkEnd w:id="266"/>
      <w:bookmarkEnd w:id="267"/>
      <w:bookmarkEnd w:id="268"/>
      <w:bookmarkEnd w:id="269"/>
      <w:bookmarkStart w:id="270" w:name="_Toc179632573"/>
      <w:bookmarkStart w:id="271" w:name="_Toc247085713"/>
      <w:bookmarkStart w:id="272" w:name="_Toc152045555"/>
      <w:bookmarkStart w:id="273" w:name="_Toc246996199"/>
      <w:bookmarkStart w:id="274" w:name="_Toc152042331"/>
      <w:bookmarkStart w:id="275" w:name="_Toc246996942"/>
      <w:bookmarkStart w:id="276" w:name="_Toc144974523"/>
    </w:p>
    <w:p w14:paraId="6133F9F2">
      <w:pPr>
        <w:pStyle w:val="3"/>
        <w:rPr>
          <w:rFonts w:hint="eastAsia" w:ascii="宋体" w:hAnsi="宋体" w:eastAsia="宋体" w:cs="宋体"/>
          <w:color w:val="000000" w:themeColor="text1"/>
          <w:highlight w:val="none"/>
          <w14:textFill>
            <w14:solidFill>
              <w14:schemeClr w14:val="tx1"/>
            </w14:solidFill>
          </w14:textFill>
        </w:rPr>
      </w:pPr>
      <w:bookmarkStart w:id="277" w:name="_Toc1346"/>
      <w:bookmarkStart w:id="278" w:name="_Toc22582"/>
      <w:r>
        <w:rPr>
          <w:rFonts w:hint="eastAsia" w:ascii="宋体" w:hAnsi="宋体" w:eastAsia="宋体" w:cs="宋体"/>
          <w:color w:val="000000" w:themeColor="text1"/>
          <w:highlight w:val="none"/>
          <w14:textFill>
            <w14:solidFill>
              <w14:schemeClr w14:val="tx1"/>
            </w14:solidFill>
          </w14:textFill>
        </w:rPr>
        <w:t>4. 投标</w:t>
      </w:r>
      <w:bookmarkEnd w:id="270"/>
      <w:bookmarkEnd w:id="271"/>
      <w:bookmarkEnd w:id="272"/>
      <w:bookmarkEnd w:id="273"/>
      <w:bookmarkEnd w:id="274"/>
      <w:bookmarkEnd w:id="275"/>
      <w:bookmarkEnd w:id="276"/>
      <w:bookmarkEnd w:id="277"/>
      <w:bookmarkEnd w:id="278"/>
    </w:p>
    <w:p w14:paraId="5BC85D9F">
      <w:pPr>
        <w:pStyle w:val="4"/>
        <w:rPr>
          <w:rFonts w:hint="eastAsia" w:ascii="宋体" w:hAnsi="宋体" w:cs="宋体"/>
          <w:color w:val="000000" w:themeColor="text1"/>
          <w:highlight w:val="none"/>
          <w14:textFill>
            <w14:solidFill>
              <w14:schemeClr w14:val="tx1"/>
            </w14:solidFill>
          </w14:textFill>
        </w:rPr>
      </w:pPr>
      <w:bookmarkStart w:id="279" w:name="_Toc246996200"/>
      <w:bookmarkStart w:id="280" w:name="_Toc246996943"/>
      <w:bookmarkStart w:id="281" w:name="_Toc152045556"/>
      <w:bookmarkStart w:id="282" w:name="_Toc179632574"/>
      <w:bookmarkStart w:id="283" w:name="_Toc247085714"/>
      <w:bookmarkStart w:id="284" w:name="_Toc872"/>
      <w:bookmarkStart w:id="285" w:name="_Toc152042332"/>
      <w:bookmarkStart w:id="286" w:name="_Toc144974524"/>
      <w:bookmarkStart w:id="287" w:name="_Toc14695"/>
      <w:r>
        <w:rPr>
          <w:rFonts w:hint="eastAsia" w:ascii="宋体" w:hAnsi="宋体" w:cs="宋体"/>
          <w:color w:val="000000" w:themeColor="text1"/>
          <w:highlight w:val="none"/>
          <w14:textFill>
            <w14:solidFill>
              <w14:schemeClr w14:val="tx1"/>
            </w14:solidFill>
          </w14:textFill>
        </w:rPr>
        <w:t>4.1 响应文件的密封和标记</w:t>
      </w:r>
      <w:bookmarkEnd w:id="279"/>
      <w:bookmarkEnd w:id="280"/>
      <w:bookmarkEnd w:id="281"/>
      <w:bookmarkEnd w:id="282"/>
      <w:bookmarkEnd w:id="283"/>
      <w:bookmarkEnd w:id="284"/>
      <w:bookmarkEnd w:id="285"/>
      <w:bookmarkEnd w:id="286"/>
      <w:bookmarkEnd w:id="287"/>
    </w:p>
    <w:p w14:paraId="41719F2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288" w:name="_Toc152045557"/>
      <w:bookmarkStart w:id="289" w:name="_Toc144974525"/>
      <w:bookmarkStart w:id="290" w:name="_Toc152042333"/>
      <w:bookmarkStart w:id="291" w:name="_Toc247085715"/>
      <w:bookmarkStart w:id="292" w:name="_Toc246996201"/>
      <w:bookmarkStart w:id="293" w:name="_Toc246996944"/>
      <w:bookmarkStart w:id="294" w:name="_Toc179632575"/>
      <w:r>
        <w:rPr>
          <w:rFonts w:hint="eastAsia" w:ascii="宋体" w:hAnsi="宋体" w:cs="宋体"/>
          <w:color w:val="000000" w:themeColor="text1"/>
          <w:highlight w:val="none"/>
          <w14:textFill>
            <w14:solidFill>
              <w14:schemeClr w14:val="tx1"/>
            </w14:solidFill>
          </w14:textFill>
        </w:rPr>
        <w:t xml:space="preserve">4.1.1 </w:t>
      </w:r>
      <w:r>
        <w:rPr>
          <w:rFonts w:hint="eastAsia" w:ascii="宋体" w:hAnsi="宋体" w:cs="宋体"/>
          <w:color w:val="000000" w:themeColor="text1"/>
          <w:szCs w:val="21"/>
          <w:highlight w:val="none"/>
          <w14:textFill>
            <w14:solidFill>
              <w14:schemeClr w14:val="tx1"/>
            </w14:solidFill>
          </w14:textFill>
        </w:rPr>
        <w:t>递交磋商响应文件时，供应商应将磋商响应文件</w:t>
      </w:r>
      <w:r>
        <w:rPr>
          <w:rFonts w:hint="eastAsia"/>
          <w:color w:val="000000" w:themeColor="text1"/>
          <w:highlight w:val="none"/>
          <w14:textFill>
            <w14:solidFill>
              <w14:schemeClr w14:val="tx1"/>
            </w14:solidFill>
          </w14:textFill>
        </w:rPr>
        <w:t>正本、副本应包装在一起、加贴封条，并在封套的封口处加盖供应商单位公章。</w:t>
      </w:r>
      <w:r>
        <w:rPr>
          <w:rFonts w:hint="eastAsia" w:ascii="宋体" w:hAnsi="宋体" w:cs="宋体"/>
          <w:color w:val="000000" w:themeColor="text1"/>
          <w:szCs w:val="21"/>
          <w:highlight w:val="none"/>
          <w14:textFill>
            <w14:solidFill>
              <w14:schemeClr w14:val="tx1"/>
            </w14:solidFill>
          </w14:textFill>
        </w:rPr>
        <w:t>首次磋商报价表不需与磋商响应文件一起</w:t>
      </w:r>
      <w:r>
        <w:rPr>
          <w:rFonts w:hint="eastAsia" w:ascii="宋体" w:hAnsi="宋体" w:cs="宋体"/>
          <w:color w:val="000000" w:themeColor="text1"/>
          <w:szCs w:val="21"/>
          <w:highlight w:val="none"/>
          <w:lang w:eastAsia="zh-CN"/>
          <w14:textFill>
            <w14:solidFill>
              <w14:schemeClr w14:val="tx1"/>
            </w14:solidFill>
          </w14:textFill>
        </w:rPr>
        <w:t>密封</w:t>
      </w:r>
      <w:r>
        <w:rPr>
          <w:rFonts w:hint="eastAsia" w:ascii="宋体" w:hAnsi="宋体" w:cs="宋体"/>
          <w:color w:val="000000" w:themeColor="text1"/>
          <w:szCs w:val="21"/>
          <w:highlight w:val="none"/>
          <w14:textFill>
            <w14:solidFill>
              <w14:schemeClr w14:val="tx1"/>
            </w14:solidFill>
          </w14:textFill>
        </w:rPr>
        <w:t>，请将此表和</w:t>
      </w:r>
      <w:r>
        <w:rPr>
          <w:rFonts w:hint="eastAsia"/>
          <w:color w:val="000000" w:themeColor="text1"/>
          <w:highlight w:val="none"/>
          <w14:textFill>
            <w14:solidFill>
              <w14:schemeClr w14:val="tx1"/>
            </w14:solidFill>
          </w14:textFill>
        </w:rPr>
        <w:t>响应文件电子版</w:t>
      </w:r>
      <w:r>
        <w:rPr>
          <w:rFonts w:hint="eastAsia" w:ascii="宋体" w:hAnsi="宋体" w:cs="宋体"/>
          <w:color w:val="000000" w:themeColor="text1"/>
          <w:szCs w:val="21"/>
          <w:highlight w:val="none"/>
          <w14:textFill>
            <w14:solidFill>
              <w14:schemeClr w14:val="tx1"/>
            </w14:solidFill>
          </w14:textFill>
        </w:rPr>
        <w:t>单独装在信封中，</w:t>
      </w:r>
      <w:r>
        <w:rPr>
          <w:rFonts w:hint="eastAsia" w:ascii="宋体" w:hAnsi="宋体" w:cs="宋体"/>
          <w:color w:val="000000" w:themeColor="text1"/>
          <w:szCs w:val="21"/>
          <w:highlight w:val="none"/>
          <w:lang w:eastAsia="zh-CN"/>
          <w14:textFill>
            <w14:solidFill>
              <w14:schemeClr w14:val="tx1"/>
            </w14:solidFill>
          </w14:textFill>
        </w:rPr>
        <w:t>单独</w:t>
      </w:r>
      <w:r>
        <w:rPr>
          <w:rFonts w:hint="eastAsia" w:ascii="宋体" w:hAnsi="宋体" w:cs="宋体"/>
          <w:color w:val="000000" w:themeColor="text1"/>
          <w:szCs w:val="21"/>
          <w:highlight w:val="none"/>
          <w14:textFill>
            <w14:solidFill>
              <w14:schemeClr w14:val="tx1"/>
            </w14:solidFill>
          </w14:textFill>
        </w:rPr>
        <w:t>密封后与磋商响应文件一并递交采购代理机构。</w:t>
      </w:r>
    </w:p>
    <w:p w14:paraId="4F54853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4.1.2 响应文件封套上应写明的内容见供应商须知前附表。</w:t>
      </w:r>
    </w:p>
    <w:p w14:paraId="113382C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4.1.3 未按本章第4.1.1项或第4.1.2项要求密封和加写标记的响应文件，采购人应予拒收。</w:t>
      </w:r>
    </w:p>
    <w:p w14:paraId="758A3774">
      <w:pPr>
        <w:pStyle w:val="4"/>
        <w:rPr>
          <w:rFonts w:hint="eastAsia" w:ascii="宋体" w:hAnsi="宋体" w:cs="宋体"/>
          <w:color w:val="000000" w:themeColor="text1"/>
          <w:highlight w:val="none"/>
          <w14:textFill>
            <w14:solidFill>
              <w14:schemeClr w14:val="tx1"/>
            </w14:solidFill>
          </w14:textFill>
        </w:rPr>
      </w:pPr>
      <w:bookmarkStart w:id="295" w:name="_Toc124"/>
      <w:bookmarkStart w:id="296" w:name="_Toc22258"/>
      <w:r>
        <w:rPr>
          <w:rFonts w:hint="eastAsia" w:ascii="宋体" w:hAnsi="宋体" w:cs="宋体"/>
          <w:color w:val="000000" w:themeColor="text1"/>
          <w:highlight w:val="none"/>
          <w14:textFill>
            <w14:solidFill>
              <w14:schemeClr w14:val="tx1"/>
            </w14:solidFill>
          </w14:textFill>
        </w:rPr>
        <w:t>4.2 响应文件的递交</w:t>
      </w:r>
      <w:bookmarkEnd w:id="288"/>
      <w:bookmarkEnd w:id="289"/>
      <w:bookmarkEnd w:id="290"/>
      <w:bookmarkEnd w:id="291"/>
      <w:bookmarkEnd w:id="292"/>
      <w:bookmarkEnd w:id="293"/>
      <w:bookmarkEnd w:id="294"/>
      <w:bookmarkEnd w:id="295"/>
      <w:bookmarkEnd w:id="296"/>
    </w:p>
    <w:p w14:paraId="228D37C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4.2.1 供应商应在本章第2.2.2项规定的响应文件提交的截止时间前递交响应文件。</w:t>
      </w:r>
    </w:p>
    <w:p w14:paraId="126B84D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4.2.2 供应商递交响应文件的地点：见供应商须知前附表。</w:t>
      </w:r>
    </w:p>
    <w:p w14:paraId="722086A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4.2.3 除供应商须知前附表另有规定外，供应商所递交的响应文件不予退还。</w:t>
      </w:r>
    </w:p>
    <w:p w14:paraId="7FD33AC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4.2.4 采购人收到响应文件后，向供应商出具签收凭证。</w:t>
      </w:r>
    </w:p>
    <w:p w14:paraId="04AFA46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4.2.5 逾期送达的或者未送达指定地点的响应文件，采购人不予受理。</w:t>
      </w:r>
    </w:p>
    <w:p w14:paraId="1E2FB93D">
      <w:pPr>
        <w:pStyle w:val="4"/>
        <w:rPr>
          <w:rFonts w:hint="eastAsia" w:ascii="宋体" w:hAnsi="宋体" w:cs="宋体"/>
          <w:color w:val="000000" w:themeColor="text1"/>
          <w:highlight w:val="none"/>
          <w14:textFill>
            <w14:solidFill>
              <w14:schemeClr w14:val="tx1"/>
            </w14:solidFill>
          </w14:textFill>
        </w:rPr>
      </w:pPr>
      <w:bookmarkStart w:id="297" w:name="_Toc246996945"/>
      <w:bookmarkStart w:id="298" w:name="_Toc152042334"/>
      <w:bookmarkStart w:id="299" w:name="_Toc246996202"/>
      <w:bookmarkStart w:id="300" w:name="_Toc247085716"/>
      <w:bookmarkStart w:id="301" w:name="_Toc144974526"/>
      <w:bookmarkStart w:id="302" w:name="_Toc152045558"/>
      <w:bookmarkStart w:id="303" w:name="_Toc11805"/>
      <w:bookmarkStart w:id="304" w:name="_Toc179632576"/>
      <w:bookmarkStart w:id="305" w:name="_Toc1572"/>
      <w:r>
        <w:rPr>
          <w:rFonts w:hint="eastAsia" w:ascii="宋体" w:hAnsi="宋体" w:cs="宋体"/>
          <w:color w:val="000000" w:themeColor="text1"/>
          <w:highlight w:val="none"/>
          <w14:textFill>
            <w14:solidFill>
              <w14:schemeClr w14:val="tx1"/>
            </w14:solidFill>
          </w14:textFill>
        </w:rPr>
        <w:t>4.3 响应文件的修改与撤回</w:t>
      </w:r>
      <w:bookmarkEnd w:id="297"/>
      <w:bookmarkEnd w:id="298"/>
      <w:bookmarkEnd w:id="299"/>
      <w:bookmarkEnd w:id="300"/>
      <w:bookmarkEnd w:id="301"/>
      <w:bookmarkEnd w:id="302"/>
      <w:bookmarkEnd w:id="303"/>
      <w:bookmarkEnd w:id="304"/>
      <w:bookmarkEnd w:id="305"/>
    </w:p>
    <w:p w14:paraId="5310CFE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4.3.1 在本章第2.2.2项规定的响应文件提交的截止时间前，供应商可以修改或撤回已递交的响应文件，但应以书面形式通知采购人。</w:t>
      </w:r>
    </w:p>
    <w:p w14:paraId="68F8A0E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4.3.2 供应商修改或撤回已递交响应文件的书面通知应按照本章第3.6.3项的要求签字或盖章。采购人收到书面通知后，向供应商出具签收凭证。</w:t>
      </w:r>
    </w:p>
    <w:p w14:paraId="0472C8D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4.3.3 供应商撤回响应文件的，采购人自收到供应商书面撤回通知之日起5日内退还已收取的磋商保证金。</w:t>
      </w:r>
    </w:p>
    <w:p w14:paraId="6A56727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4.3.4 修改的内容为响应文件的组成部分。修改的响应文件应按照本章第3条、第4条规定进行编制、密封、标记和递交，并标明“修改”字样。</w:t>
      </w:r>
    </w:p>
    <w:p w14:paraId="25CF2292">
      <w:pPr>
        <w:pStyle w:val="3"/>
        <w:rPr>
          <w:rFonts w:ascii="宋体" w:hAnsi="宋体" w:eastAsia="宋体" w:cs="宋体"/>
          <w:color w:val="000000" w:themeColor="text1"/>
          <w:highlight w:val="none"/>
          <w14:textFill>
            <w14:solidFill>
              <w14:schemeClr w14:val="tx1"/>
            </w14:solidFill>
          </w14:textFill>
        </w:rPr>
      </w:pPr>
      <w:bookmarkStart w:id="306" w:name="_Toc152042335"/>
      <w:bookmarkStart w:id="307" w:name="_Toc246996203"/>
      <w:bookmarkStart w:id="308" w:name="_Toc144974527"/>
      <w:bookmarkStart w:id="309" w:name="_Toc247085717"/>
      <w:bookmarkStart w:id="310" w:name="_Toc179632577"/>
      <w:bookmarkStart w:id="311" w:name="_Toc246996946"/>
      <w:bookmarkStart w:id="312" w:name="_Toc152045559"/>
      <w:bookmarkStart w:id="313" w:name="_Toc5155"/>
      <w:bookmarkStart w:id="314" w:name="_Toc32691"/>
      <w:r>
        <w:rPr>
          <w:rFonts w:hint="eastAsia" w:ascii="宋体" w:hAnsi="宋体" w:eastAsia="宋体" w:cs="宋体"/>
          <w:color w:val="000000" w:themeColor="text1"/>
          <w:highlight w:val="none"/>
          <w14:textFill>
            <w14:solidFill>
              <w14:schemeClr w14:val="tx1"/>
            </w14:solidFill>
          </w14:textFill>
        </w:rPr>
        <w:t xml:space="preserve">5. </w:t>
      </w:r>
      <w:bookmarkEnd w:id="306"/>
      <w:bookmarkEnd w:id="307"/>
      <w:bookmarkEnd w:id="308"/>
      <w:bookmarkEnd w:id="309"/>
      <w:bookmarkEnd w:id="310"/>
      <w:bookmarkEnd w:id="311"/>
      <w:bookmarkEnd w:id="312"/>
      <w:r>
        <w:rPr>
          <w:rFonts w:hint="eastAsia" w:ascii="宋体" w:hAnsi="宋体" w:eastAsia="宋体" w:cs="宋体"/>
          <w:color w:val="000000" w:themeColor="text1"/>
          <w:highlight w:val="none"/>
          <w14:textFill>
            <w14:solidFill>
              <w14:schemeClr w14:val="tx1"/>
            </w14:solidFill>
          </w14:textFill>
        </w:rPr>
        <w:t>开启</w:t>
      </w:r>
      <w:bookmarkEnd w:id="313"/>
      <w:bookmarkEnd w:id="314"/>
    </w:p>
    <w:p w14:paraId="09C41340">
      <w:pPr>
        <w:pStyle w:val="4"/>
        <w:rPr>
          <w:rFonts w:hint="eastAsia" w:ascii="宋体" w:hAnsi="宋体" w:cs="宋体"/>
          <w:color w:val="000000" w:themeColor="text1"/>
          <w:highlight w:val="none"/>
          <w14:textFill>
            <w14:solidFill>
              <w14:schemeClr w14:val="tx1"/>
            </w14:solidFill>
          </w14:textFill>
        </w:rPr>
      </w:pPr>
      <w:bookmarkStart w:id="315" w:name="_Toc152045560"/>
      <w:bookmarkStart w:id="316" w:name="_Toc24670"/>
      <w:bookmarkStart w:id="317" w:name="_Toc144974528"/>
      <w:bookmarkStart w:id="318" w:name="_Toc15919"/>
      <w:bookmarkStart w:id="319" w:name="_Toc152042336"/>
      <w:bookmarkStart w:id="320" w:name="_Toc247085718"/>
      <w:bookmarkStart w:id="321" w:name="_Toc246996947"/>
      <w:bookmarkStart w:id="322" w:name="_Toc246996204"/>
      <w:bookmarkStart w:id="323" w:name="_Toc179632578"/>
      <w:r>
        <w:rPr>
          <w:rFonts w:hint="eastAsia" w:ascii="宋体" w:hAnsi="宋体" w:cs="宋体"/>
          <w:color w:val="000000" w:themeColor="text1"/>
          <w:highlight w:val="none"/>
          <w14:textFill>
            <w14:solidFill>
              <w14:schemeClr w14:val="tx1"/>
            </w14:solidFill>
          </w14:textFill>
        </w:rPr>
        <w:t>5.1 开启时间和地点</w:t>
      </w:r>
      <w:bookmarkEnd w:id="315"/>
      <w:bookmarkEnd w:id="316"/>
      <w:bookmarkEnd w:id="317"/>
      <w:bookmarkEnd w:id="318"/>
      <w:bookmarkEnd w:id="319"/>
      <w:bookmarkEnd w:id="320"/>
      <w:bookmarkEnd w:id="321"/>
      <w:bookmarkEnd w:id="322"/>
      <w:bookmarkEnd w:id="323"/>
    </w:p>
    <w:p w14:paraId="40EC1ED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采购人在本章第2.2.2项规定的</w:t>
      </w:r>
      <w:r>
        <w:rPr>
          <w:rFonts w:hint="eastAsia" w:ascii="宋体" w:hAnsi="宋体" w:cs="宋体"/>
          <w:color w:val="000000" w:themeColor="text1"/>
          <w:spacing w:val="-4"/>
          <w:highlight w:val="none"/>
          <w14:textFill>
            <w14:solidFill>
              <w14:schemeClr w14:val="tx1"/>
            </w14:solidFill>
          </w14:textFill>
        </w:rPr>
        <w:t>提交响应文件截止时间</w:t>
      </w:r>
      <w:r>
        <w:rPr>
          <w:rFonts w:hint="eastAsia" w:ascii="宋体" w:hAnsi="宋体" w:cs="宋体"/>
          <w:color w:val="000000" w:themeColor="text1"/>
          <w:highlight w:val="none"/>
          <w14:textFill>
            <w14:solidFill>
              <w14:schemeClr w14:val="tx1"/>
            </w14:solidFill>
          </w14:textFill>
        </w:rPr>
        <w:t>和供应商须知前附表规定的地点开启，并邀请所有供应商的法定代表人或其委托代理人准时参加。</w:t>
      </w:r>
    </w:p>
    <w:p w14:paraId="418D047E">
      <w:pPr>
        <w:pStyle w:val="4"/>
        <w:rPr>
          <w:rFonts w:hint="eastAsia" w:ascii="宋体" w:hAnsi="宋体" w:cs="宋体"/>
          <w:color w:val="000000" w:themeColor="text1"/>
          <w:highlight w:val="none"/>
          <w14:textFill>
            <w14:solidFill>
              <w14:schemeClr w14:val="tx1"/>
            </w14:solidFill>
          </w14:textFill>
        </w:rPr>
      </w:pPr>
      <w:bookmarkStart w:id="324" w:name="_Toc144974529"/>
      <w:bookmarkStart w:id="325" w:name="_Toc152045561"/>
      <w:bookmarkStart w:id="326" w:name="_Toc246996948"/>
      <w:bookmarkStart w:id="327" w:name="_Toc152042337"/>
      <w:bookmarkStart w:id="328" w:name="_Toc246996205"/>
      <w:bookmarkStart w:id="329" w:name="_Toc179632579"/>
      <w:bookmarkStart w:id="330" w:name="_Toc247085719"/>
      <w:bookmarkStart w:id="331" w:name="_Toc28172"/>
      <w:bookmarkStart w:id="332" w:name="_Toc28961"/>
      <w:r>
        <w:rPr>
          <w:rFonts w:hint="eastAsia" w:ascii="宋体" w:hAnsi="宋体" w:cs="宋体"/>
          <w:color w:val="000000" w:themeColor="text1"/>
          <w:highlight w:val="none"/>
          <w14:textFill>
            <w14:solidFill>
              <w14:schemeClr w14:val="tx1"/>
            </w14:solidFill>
          </w14:textFill>
        </w:rPr>
        <w:t xml:space="preserve">5.2 </w:t>
      </w:r>
      <w:bookmarkEnd w:id="324"/>
      <w:bookmarkEnd w:id="325"/>
      <w:bookmarkEnd w:id="326"/>
      <w:bookmarkEnd w:id="327"/>
      <w:bookmarkEnd w:id="328"/>
      <w:bookmarkEnd w:id="329"/>
      <w:bookmarkEnd w:id="330"/>
      <w:r>
        <w:rPr>
          <w:rFonts w:hint="eastAsia" w:ascii="宋体" w:hAnsi="宋体" w:cs="宋体"/>
          <w:color w:val="000000" w:themeColor="text1"/>
          <w:highlight w:val="none"/>
          <w14:textFill>
            <w14:solidFill>
              <w14:schemeClr w14:val="tx1"/>
            </w14:solidFill>
          </w14:textFill>
        </w:rPr>
        <w:t>磋商程序</w:t>
      </w:r>
      <w:bookmarkEnd w:id="331"/>
      <w:bookmarkEnd w:id="332"/>
    </w:p>
    <w:p w14:paraId="15E7EAA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主持人按下列程序进行：</w:t>
      </w:r>
    </w:p>
    <w:p w14:paraId="6D22968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（1）宣布会议纪律；</w:t>
      </w:r>
    </w:p>
    <w:p w14:paraId="1187158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（2）公布在响应文件提交的截止时间前递交响应文件的供应商名称；</w:t>
      </w:r>
    </w:p>
    <w:p w14:paraId="596E3032">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（3）宣布采购人、主持人等有关人员姓名；</w:t>
      </w:r>
    </w:p>
    <w:p w14:paraId="1F17335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（4）按照供应商须知前附表规定检查响应文件的密封情况，并记录在案；</w:t>
      </w:r>
    </w:p>
    <w:p w14:paraId="01FE15D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（5）宣布评审办法及磋商工作时间安排；</w:t>
      </w:r>
    </w:p>
    <w:p w14:paraId="060F9E9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（6）会议结束。</w:t>
      </w:r>
    </w:p>
    <w:p w14:paraId="689035D8">
      <w:pPr>
        <w:pStyle w:val="4"/>
        <w:rPr>
          <w:rFonts w:hint="eastAsia" w:ascii="宋体" w:hAnsi="宋体" w:cs="宋体"/>
          <w:color w:val="000000" w:themeColor="text1"/>
          <w:highlight w:val="none"/>
          <w14:textFill>
            <w14:solidFill>
              <w14:schemeClr w14:val="tx1"/>
            </w14:solidFill>
          </w14:textFill>
        </w:rPr>
      </w:pPr>
      <w:bookmarkStart w:id="333" w:name="_Toc26150"/>
      <w:bookmarkStart w:id="334" w:name="_Toc32128"/>
      <w:r>
        <w:rPr>
          <w:rFonts w:hint="eastAsia" w:ascii="宋体" w:hAnsi="宋体" w:cs="宋体"/>
          <w:color w:val="000000" w:themeColor="text1"/>
          <w:highlight w:val="none"/>
          <w14:textFill>
            <w14:solidFill>
              <w14:schemeClr w14:val="tx1"/>
            </w14:solidFill>
          </w14:textFill>
        </w:rPr>
        <w:t>5.3 开标异议</w:t>
      </w:r>
      <w:bookmarkEnd w:id="333"/>
      <w:bookmarkEnd w:id="334"/>
    </w:p>
    <w:p w14:paraId="6746F05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供应商对开标有异议的，应当在开标现场提出，采购人当场作出答复，并制作记录。</w:t>
      </w:r>
    </w:p>
    <w:p w14:paraId="45663635">
      <w:pPr>
        <w:pStyle w:val="3"/>
        <w:rPr>
          <w:rFonts w:hint="eastAsia" w:ascii="宋体" w:hAnsi="宋体" w:eastAsia="宋体" w:cs="宋体"/>
          <w:color w:val="000000" w:themeColor="text1"/>
          <w:highlight w:val="none"/>
          <w14:textFill>
            <w14:solidFill>
              <w14:schemeClr w14:val="tx1"/>
            </w14:solidFill>
          </w14:textFill>
        </w:rPr>
      </w:pPr>
      <w:bookmarkStart w:id="335" w:name="_Toc152042338"/>
      <w:bookmarkStart w:id="336" w:name="_Toc246996206"/>
      <w:bookmarkStart w:id="337" w:name="_Toc152045562"/>
      <w:bookmarkStart w:id="338" w:name="_Toc32624"/>
      <w:bookmarkStart w:id="339" w:name="_Toc144974530"/>
      <w:bookmarkStart w:id="340" w:name="_Toc246996949"/>
      <w:bookmarkStart w:id="341" w:name="_Toc247085720"/>
      <w:bookmarkStart w:id="342" w:name="_Toc18905"/>
      <w:bookmarkStart w:id="343" w:name="_Toc179632580"/>
      <w:r>
        <w:rPr>
          <w:rFonts w:hint="eastAsia" w:ascii="宋体" w:hAnsi="宋体" w:eastAsia="宋体" w:cs="宋体"/>
          <w:color w:val="000000" w:themeColor="text1"/>
          <w:highlight w:val="none"/>
          <w14:textFill>
            <w14:solidFill>
              <w14:schemeClr w14:val="tx1"/>
            </w14:solidFill>
          </w14:textFill>
        </w:rPr>
        <w:t>6. 评标</w:t>
      </w:r>
      <w:bookmarkEnd w:id="335"/>
      <w:bookmarkEnd w:id="336"/>
      <w:bookmarkEnd w:id="337"/>
      <w:bookmarkEnd w:id="338"/>
      <w:bookmarkEnd w:id="339"/>
      <w:bookmarkEnd w:id="340"/>
      <w:bookmarkEnd w:id="341"/>
      <w:bookmarkEnd w:id="342"/>
      <w:bookmarkEnd w:id="343"/>
    </w:p>
    <w:p w14:paraId="3548CE1E">
      <w:pPr>
        <w:pStyle w:val="4"/>
        <w:rPr>
          <w:rFonts w:ascii="宋体" w:hAnsi="宋体" w:cs="宋体"/>
          <w:color w:val="000000" w:themeColor="text1"/>
          <w:highlight w:val="none"/>
          <w14:textFill>
            <w14:solidFill>
              <w14:schemeClr w14:val="tx1"/>
            </w14:solidFill>
          </w14:textFill>
        </w:rPr>
      </w:pPr>
      <w:bookmarkStart w:id="344" w:name="_Toc144974531"/>
      <w:bookmarkStart w:id="345" w:name="_Toc246996207"/>
      <w:bookmarkStart w:id="346" w:name="_Toc179632581"/>
      <w:bookmarkStart w:id="347" w:name="_Toc152045563"/>
      <w:bookmarkStart w:id="348" w:name="_Toc246996950"/>
      <w:bookmarkStart w:id="349" w:name="_Toc247085721"/>
      <w:bookmarkStart w:id="350" w:name="_Toc152042339"/>
      <w:bookmarkStart w:id="351" w:name="_Toc27757"/>
      <w:bookmarkStart w:id="352" w:name="_Toc103"/>
      <w:r>
        <w:rPr>
          <w:rFonts w:hint="eastAsia" w:ascii="宋体" w:hAnsi="宋体" w:cs="宋体"/>
          <w:color w:val="000000" w:themeColor="text1"/>
          <w:highlight w:val="none"/>
          <w14:textFill>
            <w14:solidFill>
              <w14:schemeClr w14:val="tx1"/>
            </w14:solidFill>
          </w14:textFill>
        </w:rPr>
        <w:t xml:space="preserve">6.1 </w:t>
      </w:r>
      <w:bookmarkEnd w:id="344"/>
      <w:bookmarkEnd w:id="345"/>
      <w:bookmarkEnd w:id="346"/>
      <w:bookmarkEnd w:id="347"/>
      <w:bookmarkEnd w:id="348"/>
      <w:bookmarkEnd w:id="349"/>
      <w:bookmarkEnd w:id="350"/>
      <w:r>
        <w:rPr>
          <w:rFonts w:hint="eastAsia" w:ascii="宋体" w:hAnsi="宋体" w:cs="宋体"/>
          <w:color w:val="000000" w:themeColor="text1"/>
          <w:highlight w:val="none"/>
          <w14:textFill>
            <w14:solidFill>
              <w14:schemeClr w14:val="tx1"/>
            </w14:solidFill>
          </w14:textFill>
        </w:rPr>
        <w:t>磋商小组</w:t>
      </w:r>
      <w:bookmarkEnd w:id="351"/>
      <w:bookmarkEnd w:id="352"/>
    </w:p>
    <w:p w14:paraId="187E906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6.1.1 评标由采购人依法组建的磋商小组负责。磋商小组由采购人或其委托的采购代理机构熟悉相关业务的代表，以及有关技术、经济等方面的专家组成。磋商小组会成员人数以及技术、经济等方面专家的确定方式见供应商须知前附表。</w:t>
      </w:r>
    </w:p>
    <w:p w14:paraId="1DF35E2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6.1.2 磋商小组成员有下列情形之一的，应当回避：</w:t>
      </w:r>
    </w:p>
    <w:p w14:paraId="250F93BA">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）参加采购活动前3年内与供应商存在劳动关系；</w:t>
      </w:r>
    </w:p>
    <w:p w14:paraId="6207D001">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）参加采购活动前3年内担任供应商的董事、监事；</w:t>
      </w:r>
    </w:p>
    <w:p w14:paraId="0B0CBC67">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）参加采购活动前3年内是供应商的控股股东或者实际控制人；</w:t>
      </w:r>
    </w:p>
    <w:p w14:paraId="27D85066">
      <w:pPr>
        <w:spacing w:line="400" w:lineRule="exact"/>
        <w:ind w:right="-239" w:rightChars="-114"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）与供应商的法定代表人或者负责人有夫妻、直系血亲、三代以内旁系血亲或者近姻亲关系；</w:t>
      </w:r>
    </w:p>
    <w:p w14:paraId="02563EDB">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）与供应商有其他可能影响政府采购活动公平、公正进行的关系。</w:t>
      </w:r>
    </w:p>
    <w:p w14:paraId="1E024576">
      <w:pPr>
        <w:pStyle w:val="4"/>
        <w:rPr>
          <w:rFonts w:hint="eastAsia" w:ascii="宋体" w:hAnsi="宋体" w:cs="宋体"/>
          <w:color w:val="000000" w:themeColor="text1"/>
          <w:highlight w:val="none"/>
          <w14:textFill>
            <w14:solidFill>
              <w14:schemeClr w14:val="tx1"/>
            </w14:solidFill>
          </w14:textFill>
        </w:rPr>
      </w:pPr>
      <w:bookmarkStart w:id="353" w:name="_Toc152042340"/>
      <w:bookmarkStart w:id="354" w:name="_Toc18070"/>
      <w:bookmarkStart w:id="355" w:name="_Toc13666"/>
      <w:bookmarkStart w:id="356" w:name="_Toc144974532"/>
      <w:bookmarkStart w:id="357" w:name="_Toc246996208"/>
      <w:bookmarkStart w:id="358" w:name="_Toc152045564"/>
      <w:bookmarkStart w:id="359" w:name="_Toc179632582"/>
      <w:bookmarkStart w:id="360" w:name="_Toc246996951"/>
      <w:bookmarkStart w:id="361" w:name="_Toc247085722"/>
      <w:r>
        <w:rPr>
          <w:rFonts w:hint="eastAsia" w:ascii="宋体" w:hAnsi="宋体" w:cs="宋体"/>
          <w:color w:val="000000" w:themeColor="text1"/>
          <w:highlight w:val="none"/>
          <w14:textFill>
            <w14:solidFill>
              <w14:schemeClr w14:val="tx1"/>
            </w14:solidFill>
          </w14:textFill>
        </w:rPr>
        <w:t>6.2 评标原则</w:t>
      </w:r>
      <w:bookmarkEnd w:id="353"/>
      <w:bookmarkEnd w:id="354"/>
      <w:bookmarkEnd w:id="355"/>
      <w:bookmarkEnd w:id="356"/>
      <w:bookmarkEnd w:id="357"/>
      <w:bookmarkEnd w:id="358"/>
      <w:bookmarkEnd w:id="359"/>
      <w:bookmarkEnd w:id="360"/>
      <w:bookmarkEnd w:id="361"/>
    </w:p>
    <w:p w14:paraId="2A18B4B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评标活动遵循公平、公正、科学和择优的原则。</w:t>
      </w:r>
    </w:p>
    <w:p w14:paraId="76F52170">
      <w:pPr>
        <w:pStyle w:val="4"/>
        <w:rPr>
          <w:rFonts w:hint="eastAsia" w:ascii="宋体" w:hAnsi="宋体" w:cs="宋体"/>
          <w:color w:val="000000" w:themeColor="text1"/>
          <w:highlight w:val="none"/>
          <w14:textFill>
            <w14:solidFill>
              <w14:schemeClr w14:val="tx1"/>
            </w14:solidFill>
          </w14:textFill>
        </w:rPr>
      </w:pPr>
      <w:bookmarkStart w:id="362" w:name="_Toc247085723"/>
      <w:bookmarkStart w:id="363" w:name="_Toc12697"/>
      <w:bookmarkStart w:id="364" w:name="_Toc246996209"/>
      <w:bookmarkStart w:id="365" w:name="_Toc246996952"/>
      <w:bookmarkStart w:id="366" w:name="_Toc19007"/>
      <w:bookmarkStart w:id="367" w:name="_Toc179632583"/>
      <w:bookmarkStart w:id="368" w:name="_Toc144974533"/>
      <w:bookmarkStart w:id="369" w:name="_Toc152042341"/>
      <w:bookmarkStart w:id="370" w:name="_Toc152045565"/>
      <w:r>
        <w:rPr>
          <w:rFonts w:hint="eastAsia" w:ascii="宋体" w:hAnsi="宋体" w:cs="宋体"/>
          <w:color w:val="000000" w:themeColor="text1"/>
          <w:highlight w:val="none"/>
          <w14:textFill>
            <w14:solidFill>
              <w14:schemeClr w14:val="tx1"/>
            </w14:solidFill>
          </w14:textFill>
        </w:rPr>
        <w:t>6.3 评标</w:t>
      </w:r>
      <w:bookmarkEnd w:id="362"/>
      <w:bookmarkEnd w:id="363"/>
      <w:bookmarkEnd w:id="364"/>
      <w:bookmarkEnd w:id="365"/>
      <w:bookmarkEnd w:id="366"/>
      <w:bookmarkEnd w:id="367"/>
      <w:bookmarkEnd w:id="368"/>
      <w:bookmarkEnd w:id="369"/>
      <w:bookmarkEnd w:id="370"/>
    </w:p>
    <w:p w14:paraId="2445F5B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磋商小组按照第三章“评标办法”规定的方法、评审因素、标准和程序对响应文件进行评审。第三章“评标办法”没有规定的方法、评审因素和标准，不作为评标依据。</w:t>
      </w:r>
    </w:p>
    <w:p w14:paraId="3018D4C7">
      <w:pPr>
        <w:pStyle w:val="3"/>
        <w:rPr>
          <w:rFonts w:hint="eastAsia" w:ascii="宋体" w:hAnsi="宋体" w:eastAsia="宋体" w:cs="宋体"/>
          <w:color w:val="000000" w:themeColor="text1"/>
          <w:highlight w:val="none"/>
          <w14:textFill>
            <w14:solidFill>
              <w14:schemeClr w14:val="tx1"/>
            </w14:solidFill>
          </w14:textFill>
        </w:rPr>
      </w:pPr>
      <w:bookmarkStart w:id="371" w:name="_Toc1672"/>
      <w:bookmarkStart w:id="372" w:name="_Toc152045566"/>
      <w:bookmarkStart w:id="373" w:name="_Toc7657"/>
      <w:bookmarkStart w:id="374" w:name="_Toc152042342"/>
      <w:bookmarkStart w:id="375" w:name="_Toc179632584"/>
      <w:bookmarkStart w:id="376" w:name="_Toc247085724"/>
      <w:bookmarkStart w:id="377" w:name="_Toc246996953"/>
      <w:bookmarkStart w:id="378" w:name="_Toc144974534"/>
      <w:bookmarkStart w:id="379" w:name="_Toc246996210"/>
      <w:r>
        <w:rPr>
          <w:rFonts w:hint="eastAsia" w:ascii="宋体" w:hAnsi="宋体" w:eastAsia="宋体" w:cs="宋体"/>
          <w:color w:val="000000" w:themeColor="text1"/>
          <w:highlight w:val="none"/>
          <w14:textFill>
            <w14:solidFill>
              <w14:schemeClr w14:val="tx1"/>
            </w14:solidFill>
          </w14:textFill>
        </w:rPr>
        <w:t>7. 合同授予</w:t>
      </w:r>
      <w:bookmarkEnd w:id="371"/>
      <w:bookmarkEnd w:id="372"/>
      <w:bookmarkEnd w:id="373"/>
      <w:bookmarkEnd w:id="374"/>
      <w:bookmarkEnd w:id="375"/>
      <w:bookmarkEnd w:id="376"/>
      <w:bookmarkEnd w:id="377"/>
      <w:bookmarkEnd w:id="378"/>
      <w:bookmarkEnd w:id="379"/>
    </w:p>
    <w:p w14:paraId="4DA63504">
      <w:pPr>
        <w:pStyle w:val="4"/>
        <w:rPr>
          <w:rFonts w:hint="eastAsia" w:ascii="宋体" w:hAnsi="宋体" w:cs="宋体"/>
          <w:color w:val="000000" w:themeColor="text1"/>
          <w:highlight w:val="none"/>
          <w14:textFill>
            <w14:solidFill>
              <w14:schemeClr w14:val="tx1"/>
            </w14:solidFill>
          </w14:textFill>
        </w:rPr>
      </w:pPr>
      <w:bookmarkStart w:id="380" w:name="_Toc246996954"/>
      <w:bookmarkStart w:id="381" w:name="_Toc8986"/>
      <w:bookmarkStart w:id="382" w:name="_Toc144974535"/>
      <w:bookmarkStart w:id="383" w:name="_Toc246996211"/>
      <w:bookmarkStart w:id="384" w:name="_Toc152045567"/>
      <w:bookmarkStart w:id="385" w:name="_Toc247085725"/>
      <w:bookmarkStart w:id="386" w:name="_Toc32391"/>
      <w:bookmarkStart w:id="387" w:name="_Toc179632585"/>
      <w:bookmarkStart w:id="388" w:name="_Toc152042343"/>
      <w:r>
        <w:rPr>
          <w:rFonts w:hint="eastAsia" w:ascii="宋体" w:hAnsi="宋体" w:cs="宋体"/>
          <w:color w:val="000000" w:themeColor="text1"/>
          <w:highlight w:val="none"/>
          <w14:textFill>
            <w14:solidFill>
              <w14:schemeClr w14:val="tx1"/>
            </w14:solidFill>
          </w14:textFill>
        </w:rPr>
        <w:t>7.1 定标方式</w:t>
      </w:r>
      <w:bookmarkEnd w:id="380"/>
      <w:bookmarkEnd w:id="381"/>
      <w:bookmarkEnd w:id="382"/>
      <w:bookmarkEnd w:id="383"/>
      <w:bookmarkEnd w:id="384"/>
      <w:bookmarkEnd w:id="385"/>
      <w:bookmarkEnd w:id="386"/>
      <w:bookmarkEnd w:id="387"/>
      <w:bookmarkEnd w:id="388"/>
    </w:p>
    <w:p w14:paraId="14CB1CE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除供应商须知前附表规定磋商小组直接确定成交供应商外，采购人依据磋商小组推荐的成交候选供应商确定成交供应商，磋商小组推荐成交候选供应商的人数见供应商须知前附表。</w:t>
      </w:r>
    </w:p>
    <w:p w14:paraId="0DFDC995">
      <w:pPr>
        <w:pStyle w:val="4"/>
        <w:rPr>
          <w:rFonts w:hint="eastAsia" w:ascii="宋体" w:hAnsi="宋体" w:cs="宋体"/>
          <w:color w:val="000000" w:themeColor="text1"/>
          <w:highlight w:val="none"/>
          <w14:textFill>
            <w14:solidFill>
              <w14:schemeClr w14:val="tx1"/>
            </w14:solidFill>
          </w14:textFill>
        </w:rPr>
      </w:pPr>
      <w:bookmarkStart w:id="389" w:name="_Toc18453"/>
      <w:bookmarkStart w:id="390" w:name="_Toc11822"/>
      <w:r>
        <w:rPr>
          <w:rFonts w:hint="eastAsia" w:ascii="宋体" w:hAnsi="宋体" w:cs="宋体"/>
          <w:color w:val="000000" w:themeColor="text1"/>
          <w:highlight w:val="none"/>
          <w14:textFill>
            <w14:solidFill>
              <w14:schemeClr w14:val="tx1"/>
            </w14:solidFill>
          </w14:textFill>
        </w:rPr>
        <w:t>7.2 成交结果</w:t>
      </w:r>
      <w:bookmarkEnd w:id="389"/>
      <w:bookmarkEnd w:id="390"/>
    </w:p>
    <w:p w14:paraId="2F0D59A6">
      <w:pPr>
        <w:pStyle w:val="7"/>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采购代理机构在成交供应商确定后2个工作日内，在省级以上财政部门指定的政府采购信息发布媒体上公告成交结果，同时向成交供应商发出成交通知书。</w:t>
      </w:r>
    </w:p>
    <w:p w14:paraId="446C856F">
      <w:pPr>
        <w:pStyle w:val="4"/>
        <w:rPr>
          <w:rFonts w:hint="eastAsia" w:ascii="宋体" w:hAnsi="宋体" w:cs="宋体"/>
          <w:color w:val="000000" w:themeColor="text1"/>
          <w:highlight w:val="none"/>
          <w14:textFill>
            <w14:solidFill>
              <w14:schemeClr w14:val="tx1"/>
            </w14:solidFill>
          </w14:textFill>
        </w:rPr>
      </w:pPr>
      <w:bookmarkStart w:id="391" w:name="_Toc246996212"/>
      <w:bookmarkStart w:id="392" w:name="_Toc144974536"/>
      <w:bookmarkStart w:id="393" w:name="_Toc152042344"/>
      <w:bookmarkStart w:id="394" w:name="_Toc152045568"/>
      <w:bookmarkStart w:id="395" w:name="_Toc246996955"/>
      <w:bookmarkStart w:id="396" w:name="_Toc247085726"/>
      <w:bookmarkStart w:id="397" w:name="_Toc179632586"/>
      <w:bookmarkStart w:id="398" w:name="_Toc11111"/>
      <w:bookmarkStart w:id="399" w:name="_Toc21756"/>
      <w:r>
        <w:rPr>
          <w:rFonts w:hint="eastAsia" w:ascii="宋体" w:hAnsi="宋体" w:cs="宋体"/>
          <w:color w:val="000000" w:themeColor="text1"/>
          <w:highlight w:val="none"/>
          <w14:textFill>
            <w14:solidFill>
              <w14:schemeClr w14:val="tx1"/>
            </w14:solidFill>
          </w14:textFill>
        </w:rPr>
        <w:t xml:space="preserve">7.3 </w:t>
      </w:r>
      <w:bookmarkEnd w:id="391"/>
      <w:bookmarkEnd w:id="392"/>
      <w:bookmarkEnd w:id="393"/>
      <w:bookmarkEnd w:id="394"/>
      <w:bookmarkEnd w:id="395"/>
      <w:bookmarkEnd w:id="396"/>
      <w:bookmarkEnd w:id="397"/>
      <w:r>
        <w:rPr>
          <w:rFonts w:hint="eastAsia" w:ascii="宋体" w:hAnsi="宋体" w:cs="宋体"/>
          <w:color w:val="000000" w:themeColor="text1"/>
          <w:highlight w:val="none"/>
          <w14:textFill>
            <w14:solidFill>
              <w14:schemeClr w14:val="tx1"/>
            </w14:solidFill>
          </w14:textFill>
        </w:rPr>
        <w:t>成交通知书</w:t>
      </w:r>
      <w:bookmarkEnd w:id="398"/>
      <w:bookmarkEnd w:id="399"/>
    </w:p>
    <w:p w14:paraId="4100607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在本章第3.3款规定的磋商有效期内，采购人以书面形式向成交供应商发出成交通知书，同时将成交结果通知未中标的供应商。</w:t>
      </w:r>
    </w:p>
    <w:p w14:paraId="45880B5B">
      <w:pPr>
        <w:pStyle w:val="4"/>
        <w:rPr>
          <w:rFonts w:hint="eastAsia" w:ascii="宋体" w:hAnsi="宋体" w:eastAsia="宋体" w:cs="宋体"/>
          <w:color w:val="000000" w:themeColor="text1"/>
          <w:highlight w:val="none"/>
          <w:lang w:eastAsia="zh-CN"/>
          <w14:textFill>
            <w14:solidFill>
              <w14:schemeClr w14:val="tx1"/>
            </w14:solidFill>
          </w14:textFill>
        </w:rPr>
      </w:pPr>
      <w:bookmarkStart w:id="400" w:name="_Toc246996213"/>
      <w:bookmarkStart w:id="401" w:name="_Toc14080"/>
      <w:bookmarkStart w:id="402" w:name="_Toc152045569"/>
      <w:bookmarkStart w:id="403" w:name="_Toc179632587"/>
      <w:bookmarkStart w:id="404" w:name="_Toc144974537"/>
      <w:bookmarkStart w:id="405" w:name="_Toc246996956"/>
      <w:bookmarkStart w:id="406" w:name="_Toc247085727"/>
      <w:bookmarkStart w:id="407" w:name="_Toc19726"/>
      <w:bookmarkStart w:id="408" w:name="_Toc152042345"/>
      <w:r>
        <w:rPr>
          <w:rFonts w:hint="eastAsia" w:ascii="宋体" w:hAnsi="宋体" w:cs="宋体"/>
          <w:color w:val="000000" w:themeColor="text1"/>
          <w:highlight w:val="none"/>
          <w14:textFill>
            <w14:solidFill>
              <w14:schemeClr w14:val="tx1"/>
            </w14:solidFill>
          </w14:textFill>
        </w:rPr>
        <w:t>7.4 履约担保</w:t>
      </w:r>
      <w:bookmarkEnd w:id="400"/>
      <w:bookmarkEnd w:id="401"/>
      <w:bookmarkEnd w:id="402"/>
      <w:bookmarkEnd w:id="403"/>
      <w:bookmarkEnd w:id="404"/>
      <w:bookmarkEnd w:id="405"/>
      <w:bookmarkEnd w:id="406"/>
      <w:bookmarkEnd w:id="407"/>
      <w:bookmarkEnd w:id="408"/>
    </w:p>
    <w:p w14:paraId="6FE10BA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7.4.1在签订合同前，成交供应商应按供应商须知前附表规定的担保形式和磋商文件第四章“合同条款及格式”规定的或者事先经过采购人书面认可的履约担保格式向采购人提交履约担保。详见供应商须知前附表。</w:t>
      </w:r>
    </w:p>
    <w:p w14:paraId="7F7506E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7.4.2 成交供应商不能按本章第7.4.1项要求提交履约担保的，视为放弃中标，其磋商保证金不予退还，给采购人造成的损失超过磋商保证金数额的，成交供应商还应当对超过部分予以赔偿。</w:t>
      </w:r>
    </w:p>
    <w:p w14:paraId="6F44E480">
      <w:pPr>
        <w:pStyle w:val="4"/>
        <w:rPr>
          <w:rFonts w:hint="eastAsia" w:ascii="宋体" w:hAnsi="宋体" w:cs="宋体"/>
          <w:color w:val="000000" w:themeColor="text1"/>
          <w:highlight w:val="none"/>
          <w14:textFill>
            <w14:solidFill>
              <w14:schemeClr w14:val="tx1"/>
            </w14:solidFill>
          </w14:textFill>
        </w:rPr>
      </w:pPr>
      <w:bookmarkStart w:id="409" w:name="_Toc152042346"/>
      <w:bookmarkStart w:id="410" w:name="_Toc152045570"/>
      <w:bookmarkStart w:id="411" w:name="_Toc32281"/>
      <w:bookmarkStart w:id="412" w:name="_Toc179632588"/>
      <w:bookmarkStart w:id="413" w:name="_Toc247085728"/>
      <w:bookmarkStart w:id="414" w:name="_Toc246996957"/>
      <w:bookmarkStart w:id="415" w:name="_Toc246996214"/>
      <w:bookmarkStart w:id="416" w:name="_Toc26235"/>
      <w:bookmarkStart w:id="417" w:name="_Toc144974538"/>
      <w:r>
        <w:rPr>
          <w:rFonts w:hint="eastAsia" w:ascii="宋体" w:hAnsi="宋体" w:cs="宋体"/>
          <w:color w:val="000000" w:themeColor="text1"/>
          <w:highlight w:val="none"/>
          <w14:textFill>
            <w14:solidFill>
              <w14:schemeClr w14:val="tx1"/>
            </w14:solidFill>
          </w14:textFill>
        </w:rPr>
        <w:t>7.5 签订合同</w:t>
      </w:r>
      <w:bookmarkEnd w:id="409"/>
      <w:bookmarkEnd w:id="410"/>
      <w:bookmarkEnd w:id="411"/>
      <w:bookmarkEnd w:id="412"/>
      <w:bookmarkEnd w:id="413"/>
      <w:bookmarkEnd w:id="414"/>
      <w:bookmarkEnd w:id="415"/>
      <w:bookmarkEnd w:id="416"/>
      <w:bookmarkEnd w:id="417"/>
    </w:p>
    <w:p w14:paraId="67FB73B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7.5.1采购人和成交供应商应当自成立通知书发出之日起30天内，根据磋商文件和中成交供应商的响应文件订立书面合同。成交供应商无正当理由拒签合同的，采购人取消其中标资格，其磋商保证金不予退还；给采购人造成的损失超过磋商保证金数额的，成交供应商还应当对超过部分予以赔偿。</w:t>
      </w:r>
    </w:p>
    <w:p w14:paraId="38AC976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7.5.2 发出成交通知书后，采购人无正当理由拒签合同的，采购人向成交供应商退还磋商保证金。</w:t>
      </w:r>
    </w:p>
    <w:p w14:paraId="735CACE6">
      <w:pPr>
        <w:pStyle w:val="3"/>
        <w:rPr>
          <w:rFonts w:hint="eastAsia" w:ascii="宋体" w:hAnsi="宋体" w:eastAsia="宋体" w:cs="宋体"/>
          <w:color w:val="000000" w:themeColor="text1"/>
          <w:highlight w:val="none"/>
          <w14:textFill>
            <w14:solidFill>
              <w14:schemeClr w14:val="tx1"/>
            </w14:solidFill>
          </w14:textFill>
        </w:rPr>
      </w:pPr>
      <w:bookmarkStart w:id="418" w:name="_Toc18533"/>
      <w:bookmarkStart w:id="419" w:name="_Toc17188"/>
      <w:r>
        <w:rPr>
          <w:rFonts w:hint="eastAsia" w:ascii="宋体" w:hAnsi="宋体" w:eastAsia="宋体" w:cs="宋体"/>
          <w:color w:val="000000" w:themeColor="text1"/>
          <w:highlight w:val="none"/>
          <w14:textFill>
            <w14:solidFill>
              <w14:schemeClr w14:val="tx1"/>
            </w14:solidFill>
          </w14:textFill>
        </w:rPr>
        <w:t>8. 纪律和监督</w:t>
      </w:r>
      <w:bookmarkEnd w:id="418"/>
      <w:bookmarkEnd w:id="419"/>
    </w:p>
    <w:p w14:paraId="034CF16C">
      <w:pPr>
        <w:pStyle w:val="4"/>
        <w:rPr>
          <w:rFonts w:hint="eastAsia" w:ascii="宋体" w:hAnsi="宋体" w:cs="宋体"/>
          <w:color w:val="000000" w:themeColor="text1"/>
          <w:highlight w:val="none"/>
          <w14:textFill>
            <w14:solidFill>
              <w14:schemeClr w14:val="tx1"/>
            </w14:solidFill>
          </w14:textFill>
        </w:rPr>
      </w:pPr>
      <w:bookmarkStart w:id="420" w:name="_Toc246996962"/>
      <w:bookmarkStart w:id="421" w:name="_Toc246996219"/>
      <w:bookmarkStart w:id="422" w:name="_Toc16073"/>
      <w:bookmarkStart w:id="423" w:name="_Toc152045575"/>
      <w:bookmarkStart w:id="424" w:name="_Toc144974543"/>
      <w:bookmarkStart w:id="425" w:name="_Toc296590983"/>
      <w:bookmarkStart w:id="426" w:name="_Toc247085733"/>
      <w:bookmarkStart w:id="427" w:name="_Toc23787"/>
      <w:bookmarkStart w:id="428" w:name="_Toc152042351"/>
      <w:bookmarkStart w:id="429" w:name="_Toc179632593"/>
      <w:r>
        <w:rPr>
          <w:rFonts w:hint="eastAsia" w:ascii="宋体" w:hAnsi="宋体" w:cs="宋体"/>
          <w:color w:val="000000" w:themeColor="text1"/>
          <w:highlight w:val="none"/>
          <w14:textFill>
            <w14:solidFill>
              <w14:schemeClr w14:val="tx1"/>
            </w14:solidFill>
          </w14:textFill>
        </w:rPr>
        <w:t>8.1 对采购人的纪律要求</w:t>
      </w:r>
      <w:bookmarkEnd w:id="420"/>
      <w:bookmarkEnd w:id="421"/>
      <w:bookmarkEnd w:id="422"/>
      <w:bookmarkEnd w:id="423"/>
      <w:bookmarkEnd w:id="424"/>
      <w:bookmarkEnd w:id="425"/>
      <w:bookmarkEnd w:id="426"/>
      <w:bookmarkEnd w:id="427"/>
      <w:bookmarkEnd w:id="428"/>
      <w:bookmarkEnd w:id="429"/>
    </w:p>
    <w:p w14:paraId="6E03614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采购人不得泄漏竞争性磋商活动中应当保密的情况和资料，不得供应商串通损害国家利益、社会公共利益或者他人合法权益。</w:t>
      </w:r>
    </w:p>
    <w:p w14:paraId="26168065">
      <w:pPr>
        <w:pStyle w:val="4"/>
        <w:rPr>
          <w:rFonts w:hint="eastAsia" w:ascii="宋体" w:hAnsi="宋体" w:cs="宋体"/>
          <w:color w:val="000000" w:themeColor="text1"/>
          <w:highlight w:val="none"/>
          <w14:textFill>
            <w14:solidFill>
              <w14:schemeClr w14:val="tx1"/>
            </w14:solidFill>
          </w14:textFill>
        </w:rPr>
      </w:pPr>
      <w:bookmarkStart w:id="430" w:name="_Toc16529"/>
      <w:bookmarkStart w:id="431" w:name="_Toc152042352"/>
      <w:bookmarkStart w:id="432" w:name="_Toc247085734"/>
      <w:bookmarkStart w:id="433" w:name="_Toc179632594"/>
      <w:bookmarkStart w:id="434" w:name="_Toc152045576"/>
      <w:bookmarkStart w:id="435" w:name="_Toc246996963"/>
      <w:bookmarkStart w:id="436" w:name="_Toc144974544"/>
      <w:bookmarkStart w:id="437" w:name="_Toc32676"/>
      <w:bookmarkStart w:id="438" w:name="_Toc246996220"/>
      <w:r>
        <w:rPr>
          <w:rFonts w:hint="eastAsia" w:ascii="宋体" w:hAnsi="宋体" w:cs="宋体"/>
          <w:color w:val="000000" w:themeColor="text1"/>
          <w:highlight w:val="none"/>
          <w14:textFill>
            <w14:solidFill>
              <w14:schemeClr w14:val="tx1"/>
            </w14:solidFill>
          </w14:textFill>
        </w:rPr>
        <w:t>8.2 对供应商的纪律要求</w:t>
      </w:r>
      <w:bookmarkEnd w:id="430"/>
      <w:bookmarkEnd w:id="431"/>
      <w:bookmarkEnd w:id="432"/>
      <w:bookmarkEnd w:id="433"/>
      <w:bookmarkEnd w:id="434"/>
      <w:bookmarkEnd w:id="435"/>
      <w:bookmarkEnd w:id="436"/>
      <w:bookmarkEnd w:id="437"/>
      <w:bookmarkEnd w:id="438"/>
    </w:p>
    <w:p w14:paraId="3800CC7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供应商不得相互串通投标或者与采购人串通投标，不得向采购人或者磋商小组成员行贿谋取中标，不得以他人名义投标或者以其他方式弄虚作假骗取中标；供应商不得以任何方式干扰、影响评标工作。</w:t>
      </w:r>
    </w:p>
    <w:p w14:paraId="3C2E11B0">
      <w:pPr>
        <w:pStyle w:val="4"/>
        <w:rPr>
          <w:rFonts w:hint="eastAsia" w:ascii="宋体" w:hAnsi="宋体" w:cs="宋体"/>
          <w:color w:val="000000" w:themeColor="text1"/>
          <w:highlight w:val="none"/>
          <w14:textFill>
            <w14:solidFill>
              <w14:schemeClr w14:val="tx1"/>
            </w14:solidFill>
          </w14:textFill>
        </w:rPr>
      </w:pPr>
      <w:bookmarkStart w:id="439" w:name="_Toc152042353"/>
      <w:bookmarkStart w:id="440" w:name="_Toc32670"/>
      <w:bookmarkStart w:id="441" w:name="_Toc152045577"/>
      <w:bookmarkStart w:id="442" w:name="_Toc246996221"/>
      <w:bookmarkStart w:id="443" w:name="_Toc10161"/>
      <w:bookmarkStart w:id="444" w:name="_Toc179632595"/>
      <w:bookmarkStart w:id="445" w:name="_Toc246996964"/>
      <w:bookmarkStart w:id="446" w:name="_Toc144974545"/>
      <w:bookmarkStart w:id="447" w:name="_Toc247085735"/>
      <w:r>
        <w:rPr>
          <w:rFonts w:hint="eastAsia" w:ascii="宋体" w:hAnsi="宋体" w:cs="宋体"/>
          <w:color w:val="000000" w:themeColor="text1"/>
          <w:highlight w:val="none"/>
          <w14:textFill>
            <w14:solidFill>
              <w14:schemeClr w14:val="tx1"/>
            </w14:solidFill>
          </w14:textFill>
        </w:rPr>
        <w:t>8.3 对磋商小组成员的纪律要求</w:t>
      </w:r>
      <w:bookmarkEnd w:id="439"/>
      <w:bookmarkEnd w:id="440"/>
      <w:bookmarkEnd w:id="441"/>
      <w:bookmarkEnd w:id="442"/>
      <w:bookmarkEnd w:id="443"/>
      <w:bookmarkEnd w:id="444"/>
      <w:bookmarkEnd w:id="445"/>
      <w:bookmarkEnd w:id="446"/>
      <w:bookmarkEnd w:id="447"/>
    </w:p>
    <w:p w14:paraId="146F3F5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会成员不得收受他人的财物或者其他好处，不得向他人透漏对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45D88BC3">
      <w:pPr>
        <w:pStyle w:val="4"/>
        <w:rPr>
          <w:rFonts w:hint="eastAsia" w:ascii="宋体" w:hAnsi="宋体" w:cs="宋体"/>
          <w:color w:val="000000" w:themeColor="text1"/>
          <w:highlight w:val="none"/>
          <w14:textFill>
            <w14:solidFill>
              <w14:schemeClr w14:val="tx1"/>
            </w14:solidFill>
          </w14:textFill>
        </w:rPr>
      </w:pPr>
      <w:bookmarkStart w:id="448" w:name="_Toc11168"/>
      <w:bookmarkStart w:id="449" w:name="_Toc179632596"/>
      <w:bookmarkStart w:id="450" w:name="_Toc246996965"/>
      <w:bookmarkStart w:id="451" w:name="_Toc247085736"/>
      <w:bookmarkStart w:id="452" w:name="_Toc246996222"/>
      <w:bookmarkStart w:id="453" w:name="_Toc19878"/>
      <w:bookmarkStart w:id="454" w:name="_Toc152042354"/>
      <w:bookmarkStart w:id="455" w:name="_Toc152045578"/>
      <w:bookmarkStart w:id="456" w:name="_Toc144974546"/>
      <w:r>
        <w:rPr>
          <w:rFonts w:hint="eastAsia" w:ascii="宋体" w:hAnsi="宋体" w:cs="宋体"/>
          <w:color w:val="000000" w:themeColor="text1"/>
          <w:highlight w:val="none"/>
          <w14:textFill>
            <w14:solidFill>
              <w14:schemeClr w14:val="tx1"/>
            </w14:solidFill>
          </w14:textFill>
        </w:rPr>
        <w:t>8.4 对与评标活动有关的工作人员的纪律要求</w:t>
      </w:r>
      <w:bookmarkEnd w:id="448"/>
      <w:bookmarkEnd w:id="449"/>
      <w:bookmarkEnd w:id="450"/>
      <w:bookmarkEnd w:id="451"/>
      <w:bookmarkEnd w:id="452"/>
      <w:bookmarkEnd w:id="453"/>
      <w:bookmarkEnd w:id="454"/>
      <w:bookmarkEnd w:id="455"/>
    </w:p>
    <w:p w14:paraId="1A29FFC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457" w:name="_Toc152042355"/>
      <w:r>
        <w:rPr>
          <w:rFonts w:hint="eastAsia" w:ascii="宋体" w:hAnsi="宋体" w:cs="宋体"/>
          <w:color w:val="000000" w:themeColor="text1"/>
          <w:highlight w:val="none"/>
          <w14:textFill>
            <w14:solidFill>
              <w14:schemeClr w14:val="tx1"/>
            </w14:solidFill>
          </w14:textFill>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457"/>
    </w:p>
    <w:p w14:paraId="4AA5C6AA">
      <w:pPr>
        <w:pStyle w:val="4"/>
        <w:rPr>
          <w:rFonts w:hint="eastAsia" w:ascii="宋体" w:hAnsi="宋体" w:cs="宋体"/>
          <w:color w:val="000000" w:themeColor="text1"/>
          <w:highlight w:val="none"/>
          <w14:textFill>
            <w14:solidFill>
              <w14:schemeClr w14:val="tx1"/>
            </w14:solidFill>
          </w14:textFill>
        </w:rPr>
      </w:pPr>
      <w:bookmarkStart w:id="458" w:name="_Toc179632597"/>
      <w:bookmarkStart w:id="459" w:name="_Toc246996223"/>
      <w:bookmarkStart w:id="460" w:name="_Toc152045579"/>
      <w:bookmarkStart w:id="461" w:name="_Toc246996966"/>
      <w:bookmarkStart w:id="462" w:name="_Toc247085737"/>
      <w:bookmarkStart w:id="463" w:name="_Toc152042356"/>
      <w:bookmarkStart w:id="464" w:name="_Toc14273"/>
      <w:bookmarkStart w:id="465" w:name="_Toc9844"/>
      <w:r>
        <w:rPr>
          <w:rFonts w:hint="eastAsia" w:ascii="宋体" w:hAnsi="宋体" w:cs="宋体"/>
          <w:color w:val="000000" w:themeColor="text1"/>
          <w:highlight w:val="none"/>
          <w14:textFill>
            <w14:solidFill>
              <w14:schemeClr w14:val="tx1"/>
            </w14:solidFill>
          </w14:textFill>
        </w:rPr>
        <w:t xml:space="preserve">8.5 </w:t>
      </w:r>
      <w:bookmarkEnd w:id="456"/>
      <w:bookmarkEnd w:id="458"/>
      <w:bookmarkEnd w:id="459"/>
      <w:bookmarkEnd w:id="460"/>
      <w:bookmarkEnd w:id="461"/>
      <w:bookmarkEnd w:id="462"/>
      <w:bookmarkEnd w:id="463"/>
      <w:r>
        <w:rPr>
          <w:rFonts w:hint="eastAsia" w:ascii="宋体" w:hAnsi="宋体" w:cs="宋体"/>
          <w:color w:val="000000" w:themeColor="text1"/>
          <w:highlight w:val="none"/>
          <w14:textFill>
            <w14:solidFill>
              <w14:schemeClr w14:val="tx1"/>
            </w14:solidFill>
          </w14:textFill>
        </w:rPr>
        <w:t>质疑</w:t>
      </w:r>
      <w:bookmarkEnd w:id="464"/>
      <w:bookmarkEnd w:id="465"/>
    </w:p>
    <w:p w14:paraId="6936627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供应商认为磋商文件、磋商过程和中标结果使自己的合法权益受到损害的，应当在质疑有效期内，一次性提出针对同一采购程序环节，通过书面形式向采购人及采购代理机构提出质疑。</w:t>
      </w:r>
    </w:p>
    <w:p w14:paraId="7689D050">
      <w:pPr>
        <w:pStyle w:val="3"/>
        <w:rPr>
          <w:rFonts w:hint="eastAsia" w:ascii="宋体" w:hAnsi="宋体" w:eastAsia="宋体" w:cs="宋体"/>
          <w:color w:val="000000" w:themeColor="text1"/>
          <w:highlight w:val="none"/>
          <w14:textFill>
            <w14:solidFill>
              <w14:schemeClr w14:val="tx1"/>
            </w14:solidFill>
          </w14:textFill>
        </w:rPr>
      </w:pPr>
      <w:bookmarkStart w:id="466" w:name="_Toc26124"/>
      <w:bookmarkStart w:id="467" w:name="_Toc246996224"/>
      <w:bookmarkStart w:id="468" w:name="_Toc26366"/>
      <w:bookmarkStart w:id="469" w:name="_Toc179632598"/>
      <w:bookmarkStart w:id="470" w:name="_Toc247085738"/>
      <w:bookmarkStart w:id="471" w:name="_Toc246996967"/>
      <w:bookmarkStart w:id="472" w:name="_Toc152042357"/>
      <w:bookmarkStart w:id="473" w:name="_Toc144974547"/>
      <w:bookmarkStart w:id="474" w:name="_Toc152045580"/>
      <w:r>
        <w:rPr>
          <w:rFonts w:hint="eastAsia" w:ascii="宋体" w:hAnsi="宋体" w:eastAsia="宋体" w:cs="宋体"/>
          <w:color w:val="000000" w:themeColor="text1"/>
          <w:highlight w:val="none"/>
          <w14:textFill>
            <w14:solidFill>
              <w14:schemeClr w14:val="tx1"/>
            </w14:solidFill>
          </w14:textFill>
        </w:rPr>
        <w:t>9. 需要补充的其他内容</w:t>
      </w:r>
      <w:bookmarkEnd w:id="466"/>
      <w:bookmarkEnd w:id="467"/>
      <w:bookmarkEnd w:id="468"/>
      <w:bookmarkEnd w:id="469"/>
      <w:bookmarkEnd w:id="470"/>
      <w:bookmarkEnd w:id="471"/>
      <w:bookmarkEnd w:id="472"/>
      <w:bookmarkEnd w:id="473"/>
      <w:bookmarkEnd w:id="474"/>
    </w:p>
    <w:p w14:paraId="56D489C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需要补充的其他内容：见供应商须知前附表。</w:t>
      </w:r>
    </w:p>
    <w:p w14:paraId="5FD720F7">
      <w:pPr>
        <w:pStyle w:val="3"/>
        <w:rPr>
          <w:rFonts w:hint="eastAsia" w:ascii="宋体" w:hAnsi="宋体" w:eastAsia="宋体" w:cs="宋体"/>
          <w:color w:val="000000" w:themeColor="text1"/>
          <w:highlight w:val="none"/>
          <w14:textFill>
            <w14:solidFill>
              <w14:schemeClr w14:val="tx1"/>
            </w14:solidFill>
          </w14:textFill>
        </w:rPr>
      </w:pPr>
      <w:bookmarkStart w:id="475" w:name="_Toc19482"/>
      <w:bookmarkStart w:id="476" w:name="_Toc20784"/>
      <w:r>
        <w:rPr>
          <w:rFonts w:hint="eastAsia" w:ascii="宋体" w:hAnsi="宋体" w:eastAsia="宋体" w:cs="宋体"/>
          <w:color w:val="000000" w:themeColor="text1"/>
          <w:highlight w:val="none"/>
          <w14:textFill>
            <w14:solidFill>
              <w14:schemeClr w14:val="tx1"/>
            </w14:solidFill>
          </w14:textFill>
        </w:rPr>
        <w:t>10．电子招标投标</w:t>
      </w:r>
      <w:bookmarkEnd w:id="475"/>
      <w:bookmarkEnd w:id="476"/>
    </w:p>
    <w:p w14:paraId="298917C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采用电子招标投标，对响应文件的编制、密封和标记、递交、开启、评标等的具体要求，见供应商须知前附表。</w:t>
      </w:r>
    </w:p>
    <w:p w14:paraId="1045FBD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p>
    <w:p w14:paraId="30CCC1A3">
      <w:pPr>
        <w:spacing w:line="440" w:lineRule="exact"/>
        <w:ind w:firstLine="210" w:firstLineChars="100"/>
        <w:rPr>
          <w:rFonts w:hint="eastAsia" w:ascii="宋体" w:hAnsi="宋体" w:cs="宋体"/>
          <w:color w:val="000000" w:themeColor="text1"/>
          <w:highlight w:val="none"/>
          <w14:textFill>
            <w14:solidFill>
              <w14:schemeClr w14:val="tx1"/>
            </w14:solidFill>
          </w14:textFill>
        </w:rPr>
      </w:pPr>
    </w:p>
    <w:p w14:paraId="477DA8D0">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highlight w:val="none"/>
          <w14:textFill>
            <w14:solidFill>
              <w14:schemeClr w14:val="tx1"/>
            </w14:solidFill>
          </w14:textFill>
        </w:rPr>
      </w:pPr>
      <w:bookmarkStart w:id="477" w:name="_Toc152042375"/>
      <w:bookmarkStart w:id="478" w:name="_Toc179632616"/>
      <w:bookmarkStart w:id="479" w:name="_Toc144974565"/>
      <w:bookmarkStart w:id="480" w:name="_Toc152045598"/>
      <w:bookmarkStart w:id="481" w:name="_Toc246996984"/>
      <w:bookmarkStart w:id="482" w:name="_Toc247085756"/>
      <w:bookmarkStart w:id="483" w:name="_Toc246996241"/>
      <w:r>
        <w:rPr>
          <w:rFonts w:hint="eastAsia" w:ascii="宋体" w:hAnsi="宋体" w:cs="宋体"/>
          <w:color w:val="000000" w:themeColor="text1"/>
          <w:highlight w:val="none"/>
          <w14:textFill>
            <w14:solidFill>
              <w14:schemeClr w14:val="tx1"/>
            </w14:solidFill>
          </w14:textFill>
        </w:rPr>
        <w:br w:type="page"/>
      </w:r>
      <w:bookmarkStart w:id="484" w:name="_Toc4929"/>
      <w:bookmarkStart w:id="485" w:name="_Toc19906"/>
      <w:bookmarkStart w:id="486" w:name="_Toc15170"/>
      <w:bookmarkStart w:id="487" w:name="_Toc31914"/>
      <w:r>
        <w:rPr>
          <w:rFonts w:hint="eastAsia" w:ascii="宋体" w:hAnsi="宋体" w:cs="宋体"/>
          <w:color w:val="000000" w:themeColor="text1"/>
          <w:highlight w:val="none"/>
          <w14:textFill>
            <w14:solidFill>
              <w14:schemeClr w14:val="tx1"/>
            </w14:solidFill>
          </w14:textFill>
        </w:rPr>
        <w:t>第三章  评标办法</w:t>
      </w:r>
      <w:bookmarkEnd w:id="477"/>
      <w:bookmarkEnd w:id="478"/>
      <w:bookmarkEnd w:id="479"/>
      <w:bookmarkEnd w:id="480"/>
      <w:bookmarkEnd w:id="481"/>
      <w:bookmarkEnd w:id="482"/>
      <w:bookmarkEnd w:id="483"/>
      <w:bookmarkEnd w:id="484"/>
      <w:bookmarkEnd w:id="485"/>
      <w:bookmarkEnd w:id="486"/>
      <w:bookmarkEnd w:id="487"/>
    </w:p>
    <w:p w14:paraId="470A102B">
      <w:pPr>
        <w:pStyle w:val="3"/>
        <w:keepNext/>
        <w:keepLines/>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（一）资格审查</w:t>
      </w:r>
    </w:p>
    <w:tbl>
      <w:tblPr>
        <w:tblStyle w:val="22"/>
        <w:tblW w:w="494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7"/>
        <w:gridCol w:w="1055"/>
        <w:gridCol w:w="1510"/>
        <w:gridCol w:w="6299"/>
      </w:tblGrid>
      <w:tr w14:paraId="21483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29" w:type="pct"/>
            <w:gridSpan w:val="2"/>
            <w:noWrap w:val="0"/>
            <w:vAlign w:val="center"/>
          </w:tcPr>
          <w:p w14:paraId="51A6CBDE">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787" w:type="pct"/>
            <w:noWrap w:val="0"/>
            <w:vAlign w:val="top"/>
          </w:tcPr>
          <w:p w14:paraId="52E998FA">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评审因素</w:t>
            </w:r>
          </w:p>
        </w:tc>
        <w:tc>
          <w:tcPr>
            <w:tcW w:w="3282" w:type="pct"/>
            <w:noWrap w:val="0"/>
            <w:vAlign w:val="top"/>
          </w:tcPr>
          <w:p w14:paraId="220BA70E">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评审标准</w:t>
            </w:r>
          </w:p>
        </w:tc>
      </w:tr>
      <w:tr w14:paraId="4052C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restart"/>
            <w:noWrap w:val="0"/>
            <w:vAlign w:val="center"/>
          </w:tcPr>
          <w:p w14:paraId="119DDE2C">
            <w:pPr>
              <w:pStyle w:val="28"/>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lang w:val="en-US" w:eastAsia="zh-CN"/>
                <w14:textFill>
                  <w14:solidFill>
                    <w14:schemeClr w14:val="tx1"/>
                  </w14:solidFill>
                </w14:textFill>
              </w:rPr>
              <w:t>1</w:t>
            </w:r>
          </w:p>
        </w:tc>
        <w:tc>
          <w:tcPr>
            <w:tcW w:w="549" w:type="pct"/>
            <w:vMerge w:val="restart"/>
            <w:noWrap w:val="0"/>
            <w:vAlign w:val="center"/>
          </w:tcPr>
          <w:p w14:paraId="4FA9BCFD">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资格评审</w:t>
            </w:r>
          </w:p>
          <w:p w14:paraId="6F11FFC0">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标准</w:t>
            </w:r>
          </w:p>
        </w:tc>
        <w:tc>
          <w:tcPr>
            <w:tcW w:w="787" w:type="pct"/>
            <w:noWrap w:val="0"/>
            <w:vAlign w:val="center"/>
          </w:tcPr>
          <w:p w14:paraId="72BCFB87">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营业执照</w:t>
            </w:r>
          </w:p>
        </w:tc>
        <w:tc>
          <w:tcPr>
            <w:tcW w:w="3282" w:type="pct"/>
            <w:noWrap w:val="0"/>
            <w:vAlign w:val="center"/>
          </w:tcPr>
          <w:p w14:paraId="2735DFC4">
            <w:pPr>
              <w:spacing w:line="240" w:lineRule="auto"/>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具备有效的营业执照；</w:t>
            </w:r>
          </w:p>
          <w:p w14:paraId="2C0EBDE4">
            <w:pPr>
              <w:spacing w:line="240" w:lineRule="auto"/>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内附</w:t>
            </w:r>
            <w:r>
              <w:rPr>
                <w:rFonts w:hint="eastAsia" w:ascii="宋体" w:hAnsi="宋体" w:eastAsia="宋体" w:cs="宋体"/>
                <w:b/>
                <w:bCs/>
                <w:color w:val="000000" w:themeColor="text1"/>
                <w:szCs w:val="21"/>
                <w:highlight w:val="none"/>
                <w:lang w:val="zh-CN"/>
                <w14:textFill>
                  <w14:solidFill>
                    <w14:schemeClr w14:val="tx1"/>
                  </w14:solidFill>
                </w14:textFill>
              </w:rPr>
              <w:t>营业执照副本</w:t>
            </w:r>
            <w:r>
              <w:rPr>
                <w:rFonts w:hint="eastAsia" w:ascii="宋体" w:hAnsi="宋体" w:eastAsia="宋体" w:cs="宋体"/>
                <w:b/>
                <w:bCs/>
                <w:color w:val="000000" w:themeColor="text1"/>
                <w:szCs w:val="21"/>
                <w:highlight w:val="none"/>
                <w14:textFill>
                  <w14:solidFill>
                    <w14:schemeClr w14:val="tx1"/>
                  </w14:solidFill>
                </w14:textFill>
              </w:rPr>
              <w:t>复印件</w:t>
            </w:r>
            <w:r>
              <w:rPr>
                <w:rFonts w:hint="eastAsia" w:ascii="宋体" w:hAnsi="宋体" w:eastAsia="宋体" w:cs="宋体"/>
                <w:b/>
                <w:bCs/>
                <w:color w:val="000000" w:themeColor="text1"/>
                <w:szCs w:val="21"/>
                <w:highlight w:val="none"/>
                <w:lang w:eastAsia="zh-CN"/>
                <w14:textFill>
                  <w14:solidFill>
                    <w14:schemeClr w14:val="tx1"/>
                  </w14:solidFill>
                </w14:textFill>
              </w:rPr>
              <w:t>及</w:t>
            </w:r>
            <w:r>
              <w:rPr>
                <w:rFonts w:hint="eastAsia" w:ascii="宋体" w:hAnsi="宋体" w:eastAsia="宋体" w:cs="宋体"/>
                <w:b/>
                <w:bCs/>
                <w:color w:val="000000" w:themeColor="text1"/>
                <w:szCs w:val="21"/>
                <w:highlight w:val="none"/>
                <w:lang w:val="zh-CN"/>
                <w14:textFill>
                  <w14:solidFill>
                    <w14:schemeClr w14:val="tx1"/>
                  </w14:solidFill>
                </w14:textFill>
              </w:rPr>
              <w:t>国家企业信用信息公示系统查询截图并加盖公章，磋商小组在国家企业信用信息公示系统查询核实。</w:t>
            </w:r>
          </w:p>
        </w:tc>
      </w:tr>
      <w:tr w14:paraId="59ACB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379" w:type="pct"/>
            <w:vMerge w:val="continue"/>
            <w:noWrap w:val="0"/>
            <w:vAlign w:val="center"/>
          </w:tcPr>
          <w:p w14:paraId="459B663F">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179F89C">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51E3A168">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资质要求</w:t>
            </w:r>
          </w:p>
        </w:tc>
        <w:tc>
          <w:tcPr>
            <w:tcW w:w="3282" w:type="pct"/>
            <w:noWrap w:val="0"/>
            <w:vAlign w:val="center"/>
          </w:tcPr>
          <w:p w14:paraId="0692080C">
            <w:pPr>
              <w:autoSpaceDE w:val="0"/>
              <w:autoSpaceDN w:val="0"/>
              <w:adjustRightInd w:val="0"/>
              <w:spacing w:line="240" w:lineRule="auto"/>
              <w:jc w:val="both"/>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市政公用工程施工总承包贰级及以上资质；</w:t>
            </w:r>
          </w:p>
          <w:p w14:paraId="1E39829A">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响应文件中附与新版资质证书副本同样大小并加盖供应商公章的复印件，复印件与原件效力等同，或可查询的电子证书，响应文件中附加盖公章的复印件。</w:t>
            </w:r>
          </w:p>
        </w:tc>
      </w:tr>
      <w:tr w14:paraId="06000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229CA15D">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2F742EB2">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37A02FFB">
            <w:pPr>
              <w:autoSpaceDE w:val="0"/>
              <w:autoSpaceDN w:val="0"/>
              <w:spacing w:line="240" w:lineRule="auto"/>
              <w:jc w:val="center"/>
              <w:rPr>
                <w:rFonts w:hint="eastAsia" w:ascii="宋体" w:hAnsi="宋体" w:cs="宋体"/>
                <w:bCs/>
                <w:color w:val="000000" w:themeColor="text1"/>
                <w:szCs w:val="21"/>
                <w:highlight w:val="none"/>
                <w:lang w:val="zh-CN" w:eastAsia="en-US"/>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安全生产许可证</w:t>
            </w:r>
          </w:p>
        </w:tc>
        <w:tc>
          <w:tcPr>
            <w:tcW w:w="3282" w:type="pct"/>
            <w:noWrap w:val="0"/>
            <w:vAlign w:val="center"/>
          </w:tcPr>
          <w:p w14:paraId="27F540F6">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具备有效的安全生产许可证</w:t>
            </w:r>
            <w:r>
              <w:rPr>
                <w:rFonts w:hint="eastAsia" w:ascii="宋体" w:hAnsi="宋体" w:cs="宋体"/>
                <w:color w:val="000000" w:themeColor="text1"/>
                <w:szCs w:val="21"/>
                <w:highlight w:val="none"/>
                <w:lang w:val="zh-CN" w:eastAsia="zh-CN"/>
                <w14:textFill>
                  <w14:solidFill>
                    <w14:schemeClr w14:val="tx1"/>
                  </w14:solidFill>
                </w14:textFill>
              </w:rPr>
              <w:t>；</w:t>
            </w:r>
          </w:p>
          <w:p w14:paraId="52B4C0DB">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响应文件内附</w:t>
            </w:r>
            <w:r>
              <w:rPr>
                <w:rFonts w:hint="eastAsia" w:ascii="宋体" w:hAnsi="宋体" w:eastAsia="宋体" w:cs="宋体"/>
                <w:b/>
                <w:bCs/>
                <w:color w:val="000000" w:themeColor="text1"/>
                <w:szCs w:val="21"/>
                <w:highlight w:val="none"/>
                <w:lang w:val="zh-CN" w:eastAsia="zh-CN"/>
                <w14:textFill>
                  <w14:solidFill>
                    <w14:schemeClr w14:val="tx1"/>
                  </w14:solidFill>
                </w14:textFill>
              </w:rPr>
              <w:t>安全生产许可证副本</w:t>
            </w:r>
            <w:r>
              <w:rPr>
                <w:rFonts w:hint="eastAsia" w:ascii="宋体" w:hAnsi="宋体" w:eastAsia="宋体" w:cs="宋体"/>
                <w:b/>
                <w:bCs/>
                <w:color w:val="000000" w:themeColor="text1"/>
                <w:szCs w:val="21"/>
                <w:highlight w:val="none"/>
                <w:lang w:val="en-US" w:eastAsia="zh-CN"/>
                <w14:textFill>
                  <w14:solidFill>
                    <w14:schemeClr w14:val="tx1"/>
                  </w14:solidFill>
                </w14:textFill>
              </w:rPr>
              <w:t>复印件加盖供应商公章，</w:t>
            </w:r>
            <w:r>
              <w:rPr>
                <w:rFonts w:hint="eastAsia" w:ascii="宋体" w:hAnsi="宋体" w:eastAsia="宋体" w:cs="宋体"/>
                <w:b/>
                <w:bCs/>
                <w:color w:val="000000" w:themeColor="text1"/>
                <w:szCs w:val="21"/>
                <w:highlight w:val="none"/>
                <w:lang w:val="zh-CN" w:eastAsia="zh-CN"/>
                <w14:textFill>
                  <w14:solidFill>
                    <w14:schemeClr w14:val="tx1"/>
                  </w14:solidFill>
                </w14:textFill>
              </w:rPr>
              <w:t>启用电子证书的供应商</w:t>
            </w: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,响应文件内附电子证书的有效查询网址，信息真伪由评标专家登录其提供的有效网址或扫描二维码标识进行查询确认。</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注</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吉林省内供应商启用安全生产许可证电子证书的</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信息的真伪由评标专家通过登录</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吉林省建筑市场监管公共服务平台</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进入</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安全生产许可证管理</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子系统</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证书查询</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(http://cxpt.jlsjsxxw.com/AqscxkzDefault.aspx)</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或扫描二维码标识进行查询确认。</w:t>
            </w:r>
          </w:p>
        </w:tc>
      </w:tr>
      <w:tr w14:paraId="2FB1B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6AB079D0">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5A77BB72">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4543E6A3">
            <w:pPr>
              <w:pStyle w:val="28"/>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资格条件承诺函及信用承诺书</w:t>
            </w:r>
          </w:p>
        </w:tc>
        <w:tc>
          <w:tcPr>
            <w:tcW w:w="3282" w:type="pct"/>
            <w:noWrap w:val="0"/>
            <w:vAlign w:val="center"/>
          </w:tcPr>
          <w:p w14:paraId="1DD0C541">
            <w:p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hAnsi="宋体" w:cs="宋体"/>
                <w:color w:val="000000" w:themeColor="text1"/>
                <w:szCs w:val="21"/>
                <w:highlight w:val="none"/>
                <w:lang w:eastAsia="zh-CN"/>
                <w14:textFill>
                  <w14:solidFill>
                    <w14:schemeClr w14:val="tx1"/>
                  </w14:solidFill>
                </w14:textFill>
              </w:rPr>
              <w:t>供应商应按照文件要求在响应文件中提交反映其财务状况、依法缴纳税收和社保保障资金情况的资格条件承诺函，并对资格条件承诺函有关内容的真实性、有效性、合法性负责</w:t>
            </w:r>
            <w:r>
              <w:rPr>
                <w:rFonts w:hint="eastAsia" w:ascii="宋体" w:hAnsi="宋体" w:cs="宋体"/>
                <w:color w:val="000000" w:themeColor="text1"/>
                <w:szCs w:val="21"/>
                <w:highlight w:val="none"/>
                <w:lang w:eastAsia="zh-CN"/>
                <w14:textFill>
                  <w14:solidFill>
                    <w14:schemeClr w14:val="tx1"/>
                  </w14:solidFill>
                </w14:textFill>
              </w:rPr>
              <w:t>；</w:t>
            </w:r>
          </w:p>
          <w:p w14:paraId="79C5DC55">
            <w:pPr>
              <w:autoSpaceDE w:val="0"/>
              <w:autoSpaceDN w:val="0"/>
              <w:adjustRightInd w:val="0"/>
              <w:spacing w:line="240" w:lineRule="auto"/>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highlight w:val="none"/>
                <w:lang w:val="zh-CN" w:eastAsia="zh-CN"/>
                <w14:textFill>
                  <w14:solidFill>
                    <w14:schemeClr w14:val="tx1"/>
                  </w14:solidFill>
                </w14:textFill>
              </w:rPr>
              <w:t>响应文件中提供由法定代表人或其授权委托人签字并加盖公章的</w:t>
            </w:r>
            <w:r>
              <w:rPr>
                <w:rFonts w:hint="eastAsia" w:hAnsi="宋体" w:cs="宋体"/>
                <w:b/>
                <w:bCs/>
                <w:color w:val="000000" w:themeColor="text1"/>
                <w:szCs w:val="21"/>
                <w:highlight w:val="none"/>
                <w:lang w:eastAsia="zh-CN"/>
                <w14:textFill>
                  <w14:solidFill>
                    <w14:schemeClr w14:val="tx1"/>
                  </w14:solidFill>
                </w14:textFill>
              </w:rPr>
              <w:t>资格条件承诺函及符合提供资格条件承诺函的信用承诺书</w:t>
            </w:r>
            <w:r>
              <w:rPr>
                <w:rFonts w:hint="eastAsia" w:ascii="Times New Roman" w:hAnsi="Times New Roman" w:eastAsia="宋体" w:cs="Times New Roman"/>
                <w:b/>
                <w:bCs/>
                <w:color w:val="000000" w:themeColor="text1"/>
                <w:highlight w:val="none"/>
                <w:lang w:val="zh-CN" w:eastAsia="zh-CN"/>
                <w14:textFill>
                  <w14:solidFill>
                    <w14:schemeClr w14:val="tx1"/>
                  </w14:solidFill>
                </w14:textFill>
              </w:rPr>
              <w:t>。</w:t>
            </w:r>
          </w:p>
        </w:tc>
      </w:tr>
      <w:tr w14:paraId="54B51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24AD16C6">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72F3807">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43F1CEE1">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c>
          <w:tcPr>
            <w:tcW w:w="3282" w:type="pct"/>
            <w:noWrap w:val="0"/>
            <w:vAlign w:val="center"/>
          </w:tcPr>
          <w:p w14:paraId="2C83F60B">
            <w:pPr>
              <w:numPr>
                <w:ilvl w:val="0"/>
                <w:numId w:val="0"/>
              </w:num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市政公用工程专业二级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及以上注册建造师资格，并具备有效的安全生产考核合格证（B类）；</w:t>
            </w:r>
          </w:p>
          <w:p w14:paraId="6D1A6E20">
            <w:pPr>
              <w:numPr>
                <w:ilvl w:val="0"/>
                <w:numId w:val="0"/>
              </w:num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响应文件中附</w:t>
            </w:r>
            <w:r>
              <w:rPr>
                <w:rFonts w:hint="eastAsia" w:ascii="宋体" w:hAnsi="宋体" w:eastAsia="宋体" w:cs="宋体"/>
                <w:b/>
                <w:bCs/>
                <w:color w:val="000000" w:themeColor="text1"/>
                <w:szCs w:val="21"/>
                <w:highlight w:val="none"/>
                <w:lang w:val="zh-CN" w:eastAsia="zh-CN"/>
                <w14:textFill>
                  <w14:solidFill>
                    <w14:schemeClr w14:val="tx1"/>
                  </w14:solidFill>
                </w14:textFill>
              </w:rPr>
              <w:t>项目经理注册证书及安全考核证书</w:t>
            </w:r>
            <w:r>
              <w:rPr>
                <w:rFonts w:hint="eastAsia" w:ascii="宋体" w:hAnsi="宋体" w:eastAsia="宋体" w:cs="宋体"/>
                <w:b/>
                <w:bCs/>
                <w:color w:val="000000" w:themeColor="text1"/>
                <w:szCs w:val="21"/>
                <w:highlight w:val="none"/>
                <w:lang w:eastAsia="zh-CN"/>
                <w14:textFill>
                  <w14:solidFill>
                    <w14:schemeClr w14:val="tx1"/>
                  </w14:solidFill>
                </w14:textFill>
              </w:rPr>
              <w:t>加盖公章的复印件</w:t>
            </w:r>
            <w:r>
              <w:rPr>
                <w:rFonts w:hint="eastAsia" w:ascii="宋体" w:hAnsi="宋体" w:cs="宋体"/>
                <w:b/>
                <w:bCs/>
                <w:color w:val="000000" w:themeColor="text1"/>
                <w:szCs w:val="21"/>
                <w:highlight w:val="none"/>
                <w:lang w:eastAsia="zh-CN"/>
                <w14:textFill>
                  <w14:solidFill>
                    <w14:schemeClr w14:val="tx1"/>
                  </w14:solidFill>
                </w14:textFill>
              </w:rPr>
              <w:t>。</w:t>
            </w:r>
          </w:p>
          <w:p w14:paraId="6B116BBE">
            <w:p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项目经理</w:t>
            </w:r>
            <w:r>
              <w:rPr>
                <w:rFonts w:hint="eastAsia" w:ascii="宋体" w:hAnsi="宋体" w:eastAsia="宋体" w:cs="宋体"/>
                <w:color w:val="000000" w:themeColor="text1"/>
                <w:szCs w:val="21"/>
                <w:highlight w:val="none"/>
                <w:lang w:eastAsia="zh-CN"/>
                <w14:textFill>
                  <w14:solidFill>
                    <w14:schemeClr w14:val="tx1"/>
                  </w14:solidFill>
                </w14:textFill>
              </w:rPr>
              <w:t>应无在建工程，提供由</w:t>
            </w:r>
            <w:r>
              <w:rPr>
                <w:rFonts w:hint="eastAsia" w:ascii="宋体" w:hAnsi="宋体" w:eastAsia="宋体" w:cs="宋体"/>
                <w:color w:val="000000" w:themeColor="text1"/>
                <w:szCs w:val="21"/>
                <w:highlight w:val="none"/>
                <w:lang w:val="zh-CN" w:eastAsia="zh-CN"/>
                <w14:textFill>
                  <w14:solidFill>
                    <w14:schemeClr w14:val="tx1"/>
                  </w14:solidFill>
                </w14:textFill>
              </w:rPr>
              <w:t>法人</w:t>
            </w:r>
            <w:r>
              <w:rPr>
                <w:rFonts w:hint="eastAsia" w:ascii="宋体" w:hAnsi="宋体" w:eastAsia="宋体" w:cs="宋体"/>
                <w:color w:val="000000" w:themeColor="text1"/>
                <w:szCs w:val="21"/>
                <w:highlight w:val="none"/>
                <w:lang w:eastAsia="zh-CN"/>
                <w14:textFill>
                  <w14:solidFill>
                    <w14:schemeClr w14:val="tx1"/>
                  </w14:solidFill>
                </w14:textFill>
              </w:rPr>
              <w:t>签字并加盖企业公章的</w:t>
            </w:r>
            <w:r>
              <w:rPr>
                <w:rFonts w:hint="eastAsia" w:ascii="宋体" w:hAnsi="宋体" w:eastAsia="宋体" w:cs="宋体"/>
                <w:color w:val="000000" w:themeColor="text1"/>
                <w:szCs w:val="21"/>
                <w:highlight w:val="none"/>
                <w:lang w:val="zh-CN" w:eastAsia="zh-CN"/>
                <w14:textFill>
                  <w14:solidFill>
                    <w14:schemeClr w14:val="tx1"/>
                  </w14:solidFill>
                </w14:textFill>
              </w:rPr>
              <w:t>无在建</w:t>
            </w:r>
            <w:r>
              <w:rPr>
                <w:rFonts w:hint="eastAsia" w:ascii="宋体" w:hAnsi="宋体" w:eastAsia="宋体" w:cs="宋体"/>
                <w:color w:val="000000" w:themeColor="text1"/>
                <w:szCs w:val="21"/>
                <w:highlight w:val="none"/>
                <w:lang w:eastAsia="zh-CN"/>
                <w14:textFill>
                  <w14:solidFill>
                    <w14:schemeClr w14:val="tx1"/>
                  </w14:solidFill>
                </w14:textFill>
              </w:rPr>
              <w:t>工程承诺书</w:t>
            </w:r>
            <w:r>
              <w:rPr>
                <w:rFonts w:hint="eastAsia" w:ascii="宋体" w:hAnsi="宋体" w:cs="宋体"/>
                <w:color w:val="000000" w:themeColor="text1"/>
                <w:szCs w:val="21"/>
                <w:highlight w:val="none"/>
                <w:lang w:eastAsia="zh-CN"/>
                <w14:textFill>
                  <w14:solidFill>
                    <w14:schemeClr w14:val="tx1"/>
                  </w14:solidFill>
                </w14:textFill>
              </w:rPr>
              <w:t>；</w:t>
            </w:r>
          </w:p>
          <w:p w14:paraId="58D1FAC1">
            <w:pPr>
              <w:autoSpaceDE w:val="0"/>
              <w:autoSpaceDN w:val="0"/>
              <w:adjustRightInd w:val="0"/>
              <w:spacing w:line="240" w:lineRule="auto"/>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响应文件中须提供项目经理在吉林省建筑市场监管公共服务平台内人员信息截图，加盖企业公章。评标专家在现场监督人员的监督下对项目经理信息通过吉林省建筑市场监管公共服务平台核实。</w:t>
            </w:r>
          </w:p>
        </w:tc>
      </w:tr>
      <w:tr w14:paraId="7E3D1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485A12F3">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012C814B">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1A9538F4">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信誉要求</w:t>
            </w:r>
          </w:p>
        </w:tc>
        <w:tc>
          <w:tcPr>
            <w:tcW w:w="3282" w:type="pct"/>
            <w:noWrap w:val="0"/>
            <w:vAlign w:val="center"/>
          </w:tcPr>
          <w:p w14:paraId="489CD4AC">
            <w:pPr>
              <w:numPr>
                <w:ilvl w:val="0"/>
                <w:numId w:val="0"/>
              </w:numPr>
              <w:autoSpaceDE w:val="0"/>
              <w:autoSpaceDN w:val="0"/>
              <w:adjustRightInd w:val="0"/>
              <w:spacing w:line="240" w:lineRule="auto"/>
              <w:jc w:val="both"/>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拒绝列入政府取消投标资格记录期间的企业或个人投标</w:t>
            </w:r>
            <w:r>
              <w:rPr>
                <w:rFonts w:hint="eastAsia" w:ascii="宋体" w:hAnsi="宋体" w:cs="宋体"/>
                <w:color w:val="000000" w:themeColor="text1"/>
                <w:szCs w:val="21"/>
                <w:highlight w:val="none"/>
                <w:lang w:eastAsia="zh-CN"/>
                <w14:textFill>
                  <w14:solidFill>
                    <w14:schemeClr w14:val="tx1"/>
                  </w14:solidFill>
                </w14:textFill>
              </w:rPr>
              <w:t>；</w:t>
            </w:r>
          </w:p>
          <w:p w14:paraId="79FFF26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w:t>
            </w:r>
            <w:r>
              <w:rPr>
                <w:rFonts w:hint="eastAsia" w:ascii="宋体" w:hAnsi="宋体" w:eastAsia="宋体" w:cs="宋体"/>
                <w:b/>
                <w:bCs/>
                <w:color w:val="000000" w:themeColor="text1"/>
                <w:szCs w:val="21"/>
                <w:highlight w:val="none"/>
                <w:lang w:eastAsia="zh-CN"/>
                <w14:textFill>
                  <w14:solidFill>
                    <w14:schemeClr w14:val="tx1"/>
                  </w14:solidFill>
                </w14:textFill>
              </w:rPr>
              <w:t>提供由法定代表人或其授权委托人签字并加盖公章的承诺书</w:t>
            </w:r>
            <w:r>
              <w:rPr>
                <w:rFonts w:hint="eastAsia" w:ascii="宋体" w:hAnsi="宋体" w:cs="宋体"/>
                <w:b/>
                <w:bCs/>
                <w:color w:val="000000" w:themeColor="text1"/>
                <w:szCs w:val="21"/>
                <w:highlight w:val="none"/>
                <w:lang w:eastAsia="zh-CN"/>
                <w14:textFill>
                  <w14:solidFill>
                    <w14:schemeClr w14:val="tx1"/>
                  </w14:solidFill>
                </w14:textFill>
              </w:rPr>
              <w:t>。</w:t>
            </w:r>
          </w:p>
          <w:p w14:paraId="1A153D9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b/>
                <w:bCs/>
                <w:color w:val="000000" w:themeColor="text1"/>
                <w:szCs w:val="21"/>
                <w:highlight w:val="none"/>
                <w:lang w:eastAsia="zh-CN"/>
                <w14:textFill>
                  <w14:solidFill>
                    <w14:schemeClr w14:val="tx1"/>
                  </w14:solidFill>
                </w14:textFill>
              </w:rPr>
              <w:t>响应文件中</w:t>
            </w:r>
            <w:r>
              <w:rPr>
                <w:rFonts w:hint="eastAsia" w:ascii="宋体" w:hAnsi="宋体" w:eastAsia="宋体" w:cs="宋体"/>
                <w:b/>
                <w:bCs/>
                <w:color w:val="000000" w:themeColor="text1"/>
                <w:szCs w:val="21"/>
                <w:highlight w:val="none"/>
                <w:lang w:val="en-US" w:eastAsia="zh-CN"/>
                <w14:textFill>
                  <w14:solidFill>
                    <w14:schemeClr w14:val="tx1"/>
                  </w14:solidFill>
                </w14:textFill>
              </w:rPr>
              <w:t>提供</w:t>
            </w:r>
            <w:r>
              <w:rPr>
                <w:rFonts w:hint="eastAsia" w:ascii="宋体" w:hAnsi="宋体" w:cs="宋体"/>
                <w:b/>
                <w:bCs/>
                <w:color w:val="000000" w:themeColor="text1"/>
                <w:szCs w:val="21"/>
                <w:highlight w:val="none"/>
                <w:lang w:val="en-US" w:eastAsia="zh-CN"/>
                <w14:textFill>
                  <w14:solidFill>
                    <w14:schemeClr w14:val="tx1"/>
                  </w14:solidFill>
                </w14:textFill>
              </w:rPr>
              <w:t>相关证明材料截图并加盖单位公章</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p>
          <w:p w14:paraId="58C4B1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供应商需提供中国裁判文书网（http://wenshu.court.gov.cn/）的无行贿犯罪查询证明网站截图并加盖单位公章（提供的查询结果网页截图需体现企业及法定代表人）</w:t>
            </w:r>
            <w:r>
              <w:rPr>
                <w:rFonts w:hint="eastAsia" w:ascii="宋体" w:hAnsi="宋体" w:cs="宋体"/>
                <w:color w:val="000000" w:themeColor="text1"/>
                <w:szCs w:val="21"/>
                <w:highlight w:val="none"/>
                <w:lang w:val="en-US" w:eastAsia="zh-CN"/>
                <w14:textFill>
                  <w14:solidFill>
                    <w14:schemeClr w14:val="tx1"/>
                  </w14:solidFill>
                </w14:textFill>
              </w:rPr>
              <w:t>。</w:t>
            </w:r>
          </w:p>
          <w:p w14:paraId="56DA9262">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不存在第二章“供应商须知”第1.4.2及1.4.3项规定的任何一种情形，</w:t>
            </w:r>
            <w:r>
              <w:rPr>
                <w:rFonts w:hint="eastAsia" w:ascii="宋体" w:hAnsi="宋体" w:eastAsia="宋体" w:cs="宋体"/>
                <w:b/>
                <w:bCs/>
                <w:color w:val="000000" w:themeColor="text1"/>
                <w:szCs w:val="21"/>
                <w:highlight w:val="none"/>
                <w:lang w:eastAsia="zh-CN"/>
                <w14:textFill>
                  <w14:solidFill>
                    <w14:schemeClr w14:val="tx1"/>
                  </w14:solidFill>
                </w14:textFill>
              </w:rPr>
              <w:t>响应文件中提供由法定代表人或其授权委托人签字并加盖公章的承诺书。</w:t>
            </w:r>
          </w:p>
          <w:p w14:paraId="10B47768">
            <w:pPr>
              <w:autoSpaceDE w:val="0"/>
              <w:autoSpaceDN w:val="0"/>
              <w:adjustRightInd w:val="0"/>
              <w:spacing w:line="240" w:lineRule="auto"/>
              <w:jc w:val="both"/>
              <w:rPr>
                <w:rFonts w:hint="eastAsia"/>
                <w:color w:val="000000" w:themeColor="text1"/>
                <w:kern w:val="2"/>
                <w:sz w:val="21"/>
                <w:szCs w:val="24"/>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val="zh-CN" w:eastAsia="zh-CN"/>
                <w14:textFill>
                  <w14:solidFill>
                    <w14:schemeClr w14:val="tx1"/>
                  </w14:solidFill>
                </w14:textFill>
              </w:rPr>
              <w:t>供应商</w:t>
            </w:r>
            <w:r>
              <w:rPr>
                <w:rFonts w:hint="eastAsia" w:ascii="宋体" w:hAnsi="宋体" w:eastAsia="宋体" w:cs="宋体"/>
                <w:color w:val="000000" w:themeColor="text1"/>
                <w:szCs w:val="21"/>
                <w:highlight w:val="none"/>
                <w:lang w:eastAsia="zh-CN"/>
                <w14:textFill>
                  <w14:solidFill>
                    <w14:schemeClr w14:val="tx1"/>
                  </w14:solidFill>
                </w14:textFill>
              </w:rPr>
              <w:t>需对公司材料和响应文件的真实性进行承诺，不得提供伪造、变造的材料，否则后果自负。</w:t>
            </w:r>
            <w:r>
              <w:rPr>
                <w:rFonts w:hint="eastAsia" w:ascii="宋体" w:hAnsi="宋体" w:eastAsia="宋体" w:cs="宋体"/>
                <w:b/>
                <w:bCs/>
                <w:color w:val="000000" w:themeColor="text1"/>
                <w:szCs w:val="21"/>
                <w:highlight w:val="none"/>
                <w:lang w:eastAsia="zh-CN"/>
                <w14:textFill>
                  <w14:solidFill>
                    <w14:schemeClr w14:val="tx1"/>
                  </w14:solidFill>
                </w14:textFill>
              </w:rPr>
              <w:t>响应文件中提供由法定代表人或其授权委托人签字并加盖公章的承诺书。</w:t>
            </w:r>
          </w:p>
        </w:tc>
      </w:tr>
      <w:tr w14:paraId="4E0ED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725867F1">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B117468">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06631A91">
            <w:pPr>
              <w:autoSpaceDE w:val="0"/>
              <w:autoSpaceDN w:val="0"/>
              <w:adjustRightInd w:val="0"/>
              <w:spacing w:line="3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中小企业证明文件</w:t>
            </w:r>
          </w:p>
        </w:tc>
        <w:tc>
          <w:tcPr>
            <w:tcW w:w="3282" w:type="pct"/>
            <w:noWrap w:val="0"/>
            <w:vAlign w:val="center"/>
          </w:tcPr>
          <w:p w14:paraId="17A1D4E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本项目为专门面向中小企业的采购项目</w:t>
            </w:r>
          </w:p>
          <w:p w14:paraId="65BE5C3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p>
          <w:p w14:paraId="0D461BE6">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（1）依据《中华人民共和国政府</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采购法》及《中华人民共和国政府采购法实施条例》的有关规定，落实政府采购政策，详见磋商文件； </w:t>
            </w:r>
          </w:p>
          <w:p w14:paraId="1085E16E">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（2）《政府采购促进中小企业发展管理办法》（财库〔2020〕46号）；</w:t>
            </w:r>
          </w:p>
          <w:p w14:paraId="09E61D80">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（3）《财政部司法部关于政府采购支持监狱企业发展有关问题的通知》（财库[2014]68号）；</w:t>
            </w:r>
          </w:p>
          <w:p w14:paraId="789EB48A">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（4）《关于促进残疾人就业政府采购政策的通知》（财库〔2017〕141号）；</w:t>
            </w:r>
          </w:p>
          <w:p w14:paraId="62392469">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61984861">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153E2FD4">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响应文件中须</w:t>
            </w:r>
            <w:r>
              <w:rPr>
                <w:rFonts w:hint="eastAsia" w:ascii="宋体" w:hAnsi="宋体" w:eastAsia="宋体" w:cs="宋体"/>
                <w:b/>
                <w:bCs/>
                <w:color w:val="000000" w:themeColor="text1"/>
                <w:szCs w:val="21"/>
                <w:highlight w:val="none"/>
                <w:lang w:val="zh-CN" w:eastAsia="zh-CN"/>
                <w14:textFill>
                  <w14:solidFill>
                    <w14:schemeClr w14:val="tx1"/>
                  </w14:solidFill>
                </w14:textFill>
              </w:rPr>
              <w:t>附</w:t>
            </w:r>
            <w:r>
              <w:rPr>
                <w:rFonts w:hint="eastAsia" w:ascii="宋体" w:hAnsi="宋体" w:eastAsia="宋体" w:cs="宋体"/>
                <w:b/>
                <w:bCs/>
                <w:color w:val="000000" w:themeColor="text1"/>
                <w:szCs w:val="21"/>
                <w:highlight w:val="none"/>
                <w:lang w:val="en-US" w:eastAsia="zh-CN"/>
                <w14:textFill>
                  <w14:solidFill>
                    <w14:schemeClr w14:val="tx1"/>
                  </w14:solidFill>
                </w14:textFill>
              </w:rPr>
              <w:t>格式正确的</w:t>
            </w:r>
            <w:r>
              <w:rPr>
                <w:rFonts w:hint="eastAsia" w:ascii="宋体" w:hAnsi="宋体" w:eastAsia="宋体" w:cs="宋体"/>
                <w:b/>
                <w:bCs/>
                <w:color w:val="000000" w:themeColor="text1"/>
                <w:szCs w:val="21"/>
                <w:highlight w:val="none"/>
                <w:lang w:val="zh-CN" w:eastAsia="zh-CN"/>
                <w14:textFill>
                  <w14:solidFill>
                    <w14:schemeClr w14:val="tx1"/>
                  </w14:solidFill>
                </w14:textFill>
              </w:rPr>
              <w:t>中小企业声明函或</w:t>
            </w:r>
            <w:r>
              <w:rPr>
                <w:rFonts w:hint="eastAsia" w:ascii="宋体" w:hAnsi="宋体" w:eastAsia="宋体" w:cs="宋体"/>
                <w:b/>
                <w:bCs/>
                <w:color w:val="000000" w:themeColor="text1"/>
                <w:szCs w:val="21"/>
                <w:highlight w:val="none"/>
                <w:lang w:val="en-US" w:eastAsia="zh-CN"/>
                <w14:textFill>
                  <w14:solidFill>
                    <w14:schemeClr w14:val="tx1"/>
                  </w14:solidFill>
                </w14:textFill>
              </w:rPr>
              <w:t>残疾人福利性单位声明函</w:t>
            </w:r>
            <w:r>
              <w:rPr>
                <w:rFonts w:hint="eastAsia" w:ascii="宋体" w:hAnsi="宋体" w:eastAsia="宋体" w:cs="宋体"/>
                <w:b/>
                <w:bCs/>
                <w:color w:val="000000" w:themeColor="text1"/>
                <w:szCs w:val="21"/>
                <w:highlight w:val="none"/>
                <w:lang w:val="zh-CN" w:eastAsia="zh-CN"/>
                <w14:textFill>
                  <w14:solidFill>
                    <w14:schemeClr w14:val="tx1"/>
                  </w14:solidFill>
                </w14:textFill>
              </w:rPr>
              <w:t>或监狱企业证明材料并加盖单位公章</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p>
        </w:tc>
      </w:tr>
      <w:tr w14:paraId="731AB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379" w:type="pct"/>
            <w:vMerge w:val="continue"/>
            <w:noWrap w:val="0"/>
            <w:vAlign w:val="center"/>
          </w:tcPr>
          <w:p w14:paraId="66413D7C">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063A00B8">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277049FB">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其他要求</w:t>
            </w:r>
          </w:p>
        </w:tc>
        <w:tc>
          <w:tcPr>
            <w:tcW w:w="3282" w:type="pct"/>
            <w:noWrap w:val="0"/>
            <w:vAlign w:val="center"/>
          </w:tcPr>
          <w:p w14:paraId="6BB4329B">
            <w:pPr>
              <w:autoSpaceDE w:val="0"/>
              <w:autoSpaceDN w:val="0"/>
              <w:adjustRightInd w:val="0"/>
              <w:spacing w:line="240" w:lineRule="auto"/>
              <w:jc w:val="both"/>
              <w:rPr>
                <w:rFonts w:hint="eastAsia" w:ascii="宋体" w:hAnsi="宋体" w:eastAsia="宋体" w:cs="宋体"/>
                <w:b/>
                <w:bCs/>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外埠单位在我省承揽项目应执行吉林省关于外企入吉备案相关规定（入吉企业相关信息在“吉林省建筑市场监管公共服务平台”上公布后，方可在我省从事建筑活动）</w:t>
            </w:r>
            <w:r>
              <w:rPr>
                <w:rFonts w:hint="eastAsia" w:ascii="宋体" w:hAnsi="宋体" w:cs="宋体"/>
                <w:color w:val="000000" w:themeColor="text1"/>
                <w:szCs w:val="21"/>
                <w:highlight w:val="none"/>
                <w:lang w:val="zh-CN" w:eastAsia="zh-CN"/>
                <w14:textFill>
                  <w14:solidFill>
                    <w14:schemeClr w14:val="tx1"/>
                  </w14:solidFill>
                </w14:textFill>
              </w:rPr>
              <w:t>；</w:t>
            </w:r>
          </w:p>
          <w:p w14:paraId="5D9E79EE">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响应文件中提供“吉林省建筑市场监管公共服务平台”入吉企业官网截图并加</w:t>
            </w:r>
            <w:r>
              <w:rPr>
                <w:rFonts w:hint="eastAsia" w:ascii="宋体" w:hAnsi="宋体" w:eastAsia="宋体" w:cs="宋体"/>
                <w:b/>
                <w:bCs/>
                <w:color w:val="000000" w:themeColor="text1"/>
                <w:szCs w:val="21"/>
                <w:highlight w:val="none"/>
                <w:lang w:val="en-US" w:eastAsia="zh-CN"/>
                <w14:textFill>
                  <w14:solidFill>
                    <w14:schemeClr w14:val="tx1"/>
                  </w14:solidFill>
                </w14:textFill>
              </w:rPr>
              <w:t>盖单位公章</w:t>
            </w:r>
            <w:r>
              <w:rPr>
                <w:rFonts w:hint="eastAsia" w:ascii="宋体" w:hAnsi="宋体" w:cs="宋体"/>
                <w:b/>
                <w:bCs/>
                <w:color w:val="000000" w:themeColor="text1"/>
                <w:szCs w:val="21"/>
                <w:highlight w:val="none"/>
                <w:lang w:val="en-US" w:eastAsia="zh-CN"/>
                <w14:textFill>
                  <w14:solidFill>
                    <w14:schemeClr w14:val="tx1"/>
                  </w14:solidFill>
                </w14:textFill>
              </w:rPr>
              <w:t>。</w:t>
            </w:r>
          </w:p>
        </w:tc>
      </w:tr>
    </w:tbl>
    <w:p w14:paraId="1C3F2227">
      <w:pPr>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r>
        <w:rPr>
          <w:rFonts w:hint="eastAsia" w:ascii="宋体" w:hAnsi="宋体" w:eastAsia="宋体" w:cs="宋体"/>
          <w:color w:val="000000" w:themeColor="text1"/>
          <w:sz w:val="21"/>
          <w:szCs w:val="21"/>
          <w:highlight w:val="none"/>
          <w:lang w:val="zh-CN"/>
          <w14:textFill>
            <w14:solidFill>
              <w14:schemeClr w14:val="tx1"/>
            </w14:solidFill>
          </w14:textFill>
        </w:rPr>
        <w:t>：上述资格审查中有一项不合格，则</w:t>
      </w:r>
      <w:r>
        <w:rPr>
          <w:rFonts w:hint="eastAsia" w:ascii="宋体" w:hAnsi="宋体" w:eastAsia="宋体" w:cs="宋体"/>
          <w:color w:val="000000" w:themeColor="text1"/>
          <w:sz w:val="21"/>
          <w:szCs w:val="21"/>
          <w:highlight w:val="none"/>
          <w:lang w:eastAsia="zh-CN"/>
          <w14:textFill>
            <w14:solidFill>
              <w14:schemeClr w14:val="tx1"/>
            </w14:solidFill>
          </w14:textFill>
        </w:rPr>
        <w:t>资格</w:t>
      </w:r>
      <w:r>
        <w:rPr>
          <w:rFonts w:hint="eastAsia" w:ascii="宋体" w:hAnsi="宋体" w:eastAsia="宋体" w:cs="宋体"/>
          <w:color w:val="000000" w:themeColor="text1"/>
          <w:sz w:val="21"/>
          <w:szCs w:val="21"/>
          <w:highlight w:val="none"/>
          <w:lang w:val="zh-CN"/>
          <w14:textFill>
            <w14:solidFill>
              <w14:schemeClr w14:val="tx1"/>
            </w14:solidFill>
          </w14:textFill>
        </w:rPr>
        <w:t>评审不合格，投标按废标处理，不进入后续评审。每项审查内容合格打“√”，不合格打“×”。评审结论写“合格”或“不合格”。不合格须注明原因。供应商所提供的所有证件均需在有效期内且注册单位名称与供应商的名称一致，如企业名称发生变更，需提供主管部门出具的变更证明材料原件。</w:t>
      </w:r>
    </w:p>
    <w:p w14:paraId="40B1603B">
      <w:pPr>
        <w:rPr>
          <w:rFonts w:hint="eastAsia" w:ascii="宋体" w:hAnsi="宋体" w:eastAsia="宋体" w:cs="宋体"/>
          <w:color w:val="000000" w:themeColor="text1"/>
          <w:highlight w:val="none"/>
          <w:lang w:eastAsia="zh-CN"/>
          <w14:textFill>
            <w14:solidFill>
              <w14:schemeClr w14:val="tx1"/>
            </w14:solidFill>
          </w14:textFill>
        </w:rPr>
      </w:pPr>
    </w:p>
    <w:p w14:paraId="4AC1BD77">
      <w:pPr>
        <w:pStyle w:val="6"/>
        <w:jc w:val="center"/>
        <w:rPr>
          <w:rFonts w:hint="eastAsia"/>
          <w:color w:val="000000" w:themeColor="text1"/>
          <w:sz w:val="32"/>
          <w:szCs w:val="32"/>
          <w:highlight w:val="none"/>
          <w:lang w:eastAsia="zh-CN"/>
          <w14:textFill>
            <w14:solidFill>
              <w14:schemeClr w14:val="tx1"/>
            </w14:solidFill>
          </w14:textFill>
        </w:rPr>
      </w:pPr>
    </w:p>
    <w:p w14:paraId="6617385A">
      <w:pPr>
        <w:rPr>
          <w:rFonts w:hint="eastAsia"/>
          <w:color w:val="000000" w:themeColor="text1"/>
          <w:sz w:val="32"/>
          <w:szCs w:val="32"/>
          <w:highlight w:val="none"/>
          <w:lang w:eastAsia="zh-CN"/>
          <w14:textFill>
            <w14:solidFill>
              <w14:schemeClr w14:val="tx1"/>
            </w14:solidFill>
          </w14:textFill>
        </w:rPr>
      </w:pPr>
    </w:p>
    <w:p w14:paraId="3D212477">
      <w:pPr>
        <w:pStyle w:val="6"/>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color w:val="000000" w:themeColor="text1"/>
          <w:sz w:val="32"/>
          <w:szCs w:val="32"/>
          <w:highlight w:val="none"/>
          <w:lang w:eastAsia="zh-CN"/>
          <w14:textFill>
            <w14:solidFill>
              <w14:schemeClr w14:val="tx1"/>
            </w14:solidFill>
          </w14:textFill>
        </w:rPr>
        <w:br w:type="page"/>
      </w:r>
      <w:r>
        <w:rPr>
          <w:rFonts w:hint="eastAsia"/>
          <w:color w:val="000000" w:themeColor="text1"/>
          <w:sz w:val="32"/>
          <w:szCs w:val="32"/>
          <w:highlight w:val="none"/>
          <w:lang w:eastAsia="zh-CN"/>
          <w14:textFill>
            <w14:solidFill>
              <w14:schemeClr w14:val="tx1"/>
            </w14:solidFill>
          </w14:textFill>
        </w:rPr>
        <w:t>（二）符合性审查</w:t>
      </w:r>
    </w:p>
    <w:tbl>
      <w:tblPr>
        <w:tblStyle w:val="22"/>
        <w:tblW w:w="498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2"/>
        <w:gridCol w:w="1044"/>
        <w:gridCol w:w="1933"/>
        <w:gridCol w:w="5954"/>
      </w:tblGrid>
      <w:tr w14:paraId="6FAAA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9" w:type="pct"/>
            <w:gridSpan w:val="2"/>
            <w:noWrap w:val="0"/>
            <w:vAlign w:val="center"/>
          </w:tcPr>
          <w:p w14:paraId="50576D97">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1000" w:type="pct"/>
            <w:noWrap w:val="0"/>
            <w:vAlign w:val="top"/>
          </w:tcPr>
          <w:p w14:paraId="758D6059">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评审因素</w:t>
            </w:r>
          </w:p>
        </w:tc>
        <w:tc>
          <w:tcPr>
            <w:tcW w:w="3080" w:type="pct"/>
            <w:noWrap w:val="0"/>
            <w:vAlign w:val="top"/>
          </w:tcPr>
          <w:p w14:paraId="6DBF6B2C">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评审标准</w:t>
            </w:r>
          </w:p>
        </w:tc>
      </w:tr>
      <w:tr w14:paraId="1D500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379" w:type="pct"/>
            <w:vMerge w:val="restart"/>
            <w:noWrap w:val="0"/>
            <w:vAlign w:val="center"/>
          </w:tcPr>
          <w:p w14:paraId="40E232C7">
            <w:pPr>
              <w:pStyle w:val="28"/>
              <w:jc w:val="center"/>
              <w:rPr>
                <w:rFonts w:hint="eastAsia" w:ascii="宋体" w:hAnsi="宋体" w:cs="宋体"/>
                <w:b/>
                <w:color w:val="000000" w:themeColor="text1"/>
                <w:szCs w:val="21"/>
                <w:highlight w:val="none"/>
                <w14:textFill>
                  <w14:solidFill>
                    <w14:schemeClr w14:val="tx1"/>
                  </w14:solidFill>
                </w14:textFill>
              </w:rPr>
            </w:pPr>
          </w:p>
          <w:p w14:paraId="11D1238E">
            <w:pPr>
              <w:pStyle w:val="28"/>
              <w:jc w:val="center"/>
              <w:rPr>
                <w:rFonts w:hint="eastAsia" w:ascii="宋体" w:hAnsi="宋体" w:cs="宋体"/>
                <w:b/>
                <w:color w:val="000000" w:themeColor="text1"/>
                <w:szCs w:val="21"/>
                <w:highlight w:val="none"/>
                <w14:textFill>
                  <w14:solidFill>
                    <w14:schemeClr w14:val="tx1"/>
                  </w14:solidFill>
                </w14:textFill>
              </w:rPr>
            </w:pPr>
          </w:p>
          <w:p w14:paraId="2DFA4C40">
            <w:pPr>
              <w:pStyle w:val="2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lang w:val="en-US" w:eastAsia="zh-CN"/>
                <w14:textFill>
                  <w14:solidFill>
                    <w14:schemeClr w14:val="tx1"/>
                  </w14:solidFill>
                </w14:textFill>
              </w:rPr>
              <w:t>2</w:t>
            </w:r>
          </w:p>
        </w:tc>
        <w:tc>
          <w:tcPr>
            <w:tcW w:w="540" w:type="pct"/>
            <w:vMerge w:val="restart"/>
            <w:noWrap w:val="0"/>
            <w:vAlign w:val="center"/>
          </w:tcPr>
          <w:p w14:paraId="23ADB0AF">
            <w:pPr>
              <w:pStyle w:val="28"/>
              <w:jc w:val="center"/>
              <w:rPr>
                <w:rFonts w:hint="eastAsia" w:ascii="宋体" w:hAnsi="宋体" w:cs="宋体"/>
                <w:b/>
                <w:color w:val="000000" w:themeColor="text1"/>
                <w:szCs w:val="21"/>
                <w:highlight w:val="none"/>
                <w14:textFill>
                  <w14:solidFill>
                    <w14:schemeClr w14:val="tx1"/>
                  </w14:solidFill>
                </w14:textFill>
              </w:rPr>
            </w:pPr>
          </w:p>
          <w:p w14:paraId="7BBEF43D">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符合</w:t>
            </w:r>
            <w:r>
              <w:rPr>
                <w:rFonts w:hint="eastAsia" w:ascii="宋体" w:hAnsi="宋体" w:cs="宋体"/>
                <w:color w:val="000000" w:themeColor="text1"/>
                <w:szCs w:val="21"/>
                <w:highlight w:val="none"/>
                <w14:textFill>
                  <w14:solidFill>
                    <w14:schemeClr w14:val="tx1"/>
                  </w14:solidFill>
                </w14:textFill>
              </w:rPr>
              <w:t>性评审标准</w:t>
            </w:r>
          </w:p>
        </w:tc>
        <w:tc>
          <w:tcPr>
            <w:tcW w:w="1000" w:type="pct"/>
            <w:noWrap w:val="0"/>
            <w:vAlign w:val="center"/>
          </w:tcPr>
          <w:p w14:paraId="4935EC12">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p>
        </w:tc>
        <w:tc>
          <w:tcPr>
            <w:tcW w:w="3080" w:type="pct"/>
            <w:noWrap w:val="0"/>
            <w:vAlign w:val="center"/>
          </w:tcPr>
          <w:p w14:paraId="2B5BFEE4">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与营业执照、资质证书</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zh-CN"/>
                <w14:textFill>
                  <w14:solidFill>
                    <w14:schemeClr w14:val="tx1"/>
                  </w14:solidFill>
                </w14:textFill>
              </w:rPr>
              <w:t>安全生产许可证</w:t>
            </w:r>
            <w:r>
              <w:rPr>
                <w:rFonts w:hint="eastAsia" w:ascii="宋体" w:hAnsi="宋体" w:cs="宋体"/>
                <w:color w:val="000000" w:themeColor="text1"/>
                <w:szCs w:val="21"/>
                <w:highlight w:val="none"/>
                <w14:textFill>
                  <w14:solidFill>
                    <w14:schemeClr w14:val="tx1"/>
                  </w14:solidFill>
                </w14:textFill>
              </w:rPr>
              <w:t>一致</w:t>
            </w:r>
          </w:p>
        </w:tc>
      </w:tr>
      <w:tr w14:paraId="35A1B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7E7DAE7F">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33E62D34">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101AA63">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及</w:t>
            </w:r>
            <w:r>
              <w:rPr>
                <w:rFonts w:hint="eastAsia" w:ascii="宋体" w:hAnsi="宋体" w:cs="宋体"/>
                <w:color w:val="000000" w:themeColor="text1"/>
                <w:szCs w:val="2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附录</w:t>
            </w:r>
          </w:p>
          <w:p w14:paraId="615DC712">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签字盖章</w:t>
            </w:r>
          </w:p>
        </w:tc>
        <w:tc>
          <w:tcPr>
            <w:tcW w:w="3080" w:type="pct"/>
            <w:noWrap w:val="0"/>
            <w:vAlign w:val="center"/>
          </w:tcPr>
          <w:p w14:paraId="48A68649">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有法定代表人或其委托代理人签字并加盖单位章。</w:t>
            </w:r>
            <w:r>
              <w:rPr>
                <w:rFonts w:hint="eastAsia" w:ascii="宋体" w:hAnsi="宋体" w:cs="宋体"/>
                <w:color w:val="000000" w:themeColor="text1"/>
                <w:szCs w:val="21"/>
                <w:highlight w:val="none"/>
                <w14:textFill>
                  <w14:solidFill>
                    <w14:schemeClr w14:val="tx1"/>
                  </w14:solidFill>
                </w14:textFill>
              </w:rPr>
              <w:t>由法定代表人签字的，应附法定代表人身份证明，由代理人签字的，应附授权委托书，身份证明或授权委托书应符合第八章“响应文件格式”的规定</w:t>
            </w:r>
          </w:p>
        </w:tc>
      </w:tr>
      <w:tr w14:paraId="28FE5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379" w:type="pct"/>
            <w:vMerge w:val="continue"/>
            <w:noWrap w:val="0"/>
            <w:vAlign w:val="center"/>
          </w:tcPr>
          <w:p w14:paraId="29190EC0">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064F41DF">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52C0D955">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响应文件格式</w:t>
            </w:r>
          </w:p>
        </w:tc>
        <w:tc>
          <w:tcPr>
            <w:tcW w:w="3080" w:type="pct"/>
            <w:noWrap w:val="0"/>
            <w:vAlign w:val="center"/>
          </w:tcPr>
          <w:p w14:paraId="0B4705C3">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符合第八章“响应文件格式”的规定</w:t>
            </w:r>
          </w:p>
        </w:tc>
      </w:tr>
      <w:tr w14:paraId="703A7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61AE50C0">
            <w:pPr>
              <w:pStyle w:val="28"/>
              <w:jc w:val="center"/>
              <w:rPr>
                <w:rFonts w:hint="eastAsia" w:ascii="宋体" w:hAnsi="宋体" w:eastAsia="宋体" w:cs="宋体"/>
                <w:color w:val="000000" w:themeColor="text1"/>
                <w:szCs w:val="21"/>
                <w:highlight w:val="none"/>
                <w:lang w:eastAsia="zh-CN"/>
                <w14:textFill>
                  <w14:solidFill>
                    <w14:schemeClr w14:val="tx1"/>
                  </w14:solidFill>
                </w14:textFill>
              </w:rPr>
            </w:pPr>
          </w:p>
        </w:tc>
        <w:tc>
          <w:tcPr>
            <w:tcW w:w="540" w:type="pct"/>
            <w:vMerge w:val="continue"/>
            <w:noWrap w:val="0"/>
            <w:vAlign w:val="center"/>
          </w:tcPr>
          <w:p w14:paraId="6DC09B23">
            <w:pPr>
              <w:pStyle w:val="28"/>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3A9D85F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磋商</w:t>
            </w:r>
            <w:r>
              <w:rPr>
                <w:rFonts w:hint="eastAsia" w:ascii="宋体" w:hAnsi="宋体" w:cs="宋体"/>
                <w:color w:val="000000" w:themeColor="text1"/>
                <w:szCs w:val="21"/>
                <w:highlight w:val="none"/>
                <w14:textFill>
                  <w14:solidFill>
                    <w14:schemeClr w14:val="tx1"/>
                  </w14:solidFill>
                </w14:textFill>
              </w:rPr>
              <w:t>内容</w:t>
            </w:r>
          </w:p>
        </w:tc>
        <w:tc>
          <w:tcPr>
            <w:tcW w:w="3080" w:type="pct"/>
            <w:noWrap w:val="0"/>
            <w:vAlign w:val="center"/>
          </w:tcPr>
          <w:p w14:paraId="34286634">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符合磋商文件规定</w:t>
            </w:r>
          </w:p>
        </w:tc>
      </w:tr>
      <w:tr w14:paraId="770DE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3AE39ADD">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07F36A0F">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0E0BE3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p>
        </w:tc>
        <w:tc>
          <w:tcPr>
            <w:tcW w:w="3080" w:type="pct"/>
            <w:noWrap w:val="0"/>
            <w:vAlign w:val="center"/>
          </w:tcPr>
          <w:p w14:paraId="0FD4DB50">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符合第二章“供应商须知”第 1.3.2 项规定</w:t>
            </w:r>
          </w:p>
        </w:tc>
      </w:tr>
      <w:tr w14:paraId="51BB3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2B67AF4E">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61199D51">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37D5586">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质量标准</w:t>
            </w:r>
          </w:p>
        </w:tc>
        <w:tc>
          <w:tcPr>
            <w:tcW w:w="3080" w:type="pct"/>
            <w:noWrap w:val="0"/>
            <w:vAlign w:val="center"/>
          </w:tcPr>
          <w:p w14:paraId="3AB11DF5">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符合第二章“供应商须知”第 1.3.3 项规定</w:t>
            </w:r>
          </w:p>
        </w:tc>
      </w:tr>
      <w:tr w14:paraId="45AA5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70492D1F">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5AEC7E20">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5563223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磋商有效期</w:t>
            </w:r>
          </w:p>
        </w:tc>
        <w:tc>
          <w:tcPr>
            <w:tcW w:w="3080" w:type="pct"/>
            <w:noWrap w:val="0"/>
            <w:vAlign w:val="center"/>
          </w:tcPr>
          <w:p w14:paraId="0F7542EF">
            <w:pPr>
              <w:pStyle w:val="28"/>
              <w:jc w:val="both"/>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w:t>
            </w:r>
            <w:r>
              <w:rPr>
                <w:rFonts w:hint="eastAsia" w:ascii="宋体" w:hAnsi="宋体" w:cs="宋体"/>
                <w:color w:val="000000" w:themeColor="text1"/>
                <w:szCs w:val="21"/>
                <w:highlight w:val="none"/>
                <w:lang w:val="en-US" w:eastAsia="zh-CN"/>
                <w14:textFill>
                  <w14:solidFill>
                    <w14:schemeClr w14:val="tx1"/>
                  </w14:solidFill>
                </w14:textFill>
              </w:rPr>
              <w:t>磋商文件要求</w:t>
            </w:r>
          </w:p>
        </w:tc>
      </w:tr>
      <w:tr w14:paraId="1DCA5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1705B265">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FBFA50A">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4F6175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技术标准和要求</w:t>
            </w:r>
          </w:p>
        </w:tc>
        <w:tc>
          <w:tcPr>
            <w:tcW w:w="3080" w:type="pct"/>
            <w:noWrap w:val="0"/>
            <w:vAlign w:val="center"/>
          </w:tcPr>
          <w:p w14:paraId="456BB4EA">
            <w:pPr>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符合第七章“技术标准和要求”规定。</w:t>
            </w:r>
          </w:p>
        </w:tc>
      </w:tr>
      <w:tr w14:paraId="3CE94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5680CBAA">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8844E6E">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7620D3E4">
            <w:pPr>
              <w:pStyle w:val="28"/>
              <w:jc w:val="center"/>
              <w:rPr>
                <w:rFonts w:hint="eastAsia" w:ascii="宋体" w:hAnsi="宋体" w:cs="宋体"/>
                <w:color w:val="000000" w:themeColor="text1"/>
                <w:kern w:val="2"/>
                <w:sz w:val="21"/>
                <w:szCs w:val="21"/>
                <w:highlight w:val="none"/>
                <w:lang w:val="en-US" w:eastAsia="en-US"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已标价工程量清单</w:t>
            </w:r>
          </w:p>
        </w:tc>
        <w:tc>
          <w:tcPr>
            <w:tcW w:w="3080" w:type="pct"/>
            <w:noWrap w:val="0"/>
            <w:vAlign w:val="center"/>
          </w:tcPr>
          <w:p w14:paraId="3174298A">
            <w:pPr>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w:t>
            </w:r>
            <w:r>
              <w:rPr>
                <w:rFonts w:hint="eastAsia" w:ascii="宋体" w:hAnsi="宋体" w:eastAsia="宋体" w:cs="宋体"/>
                <w:color w:val="000000" w:themeColor="text1"/>
                <w:szCs w:val="21"/>
                <w:highlight w:val="none"/>
                <w:lang w:eastAsia="zh-CN"/>
                <w14:textFill>
                  <w14:solidFill>
                    <w14:schemeClr w14:val="tx1"/>
                  </w14:solidFill>
                </w14:textFill>
              </w:rPr>
              <w:t>竞争性</w:t>
            </w:r>
            <w:r>
              <w:rPr>
                <w:rFonts w:hint="eastAsia" w:ascii="宋体" w:hAnsi="宋体" w:eastAsia="宋体" w:cs="宋体"/>
                <w:color w:val="000000" w:themeColor="text1"/>
                <w:szCs w:val="21"/>
                <w:highlight w:val="none"/>
                <w:lang w:val="zh-CN"/>
                <w14:textFill>
                  <w14:solidFill>
                    <w14:schemeClr w14:val="tx1"/>
                  </w14:solidFill>
                </w14:textFill>
              </w:rPr>
              <w:t>磋商文件“工程量清单”给出的项目编码、项目特征、计量单位、工程量等内容，</w:t>
            </w:r>
            <w:r>
              <w:rPr>
                <w:rFonts w:hint="eastAsia" w:ascii="宋体" w:hAnsi="宋体" w:eastAsia="宋体" w:cs="宋体"/>
                <w:color w:val="000000" w:themeColor="text1"/>
                <w:szCs w:val="21"/>
                <w:highlight w:val="none"/>
                <w14:textFill>
                  <w14:solidFill>
                    <w14:schemeClr w14:val="tx1"/>
                  </w14:solidFill>
                </w14:textFill>
              </w:rPr>
              <w:t>按相关法律规定，</w:t>
            </w:r>
            <w:r>
              <w:rPr>
                <w:rFonts w:hint="eastAsia" w:ascii="宋体" w:hAnsi="宋体" w:eastAsia="宋体" w:cs="宋体"/>
                <w:color w:val="000000" w:themeColor="text1"/>
                <w:szCs w:val="21"/>
                <w:highlight w:val="none"/>
                <w:lang w:val="zh-CN"/>
                <w14:textFill>
                  <w14:solidFill>
                    <w14:schemeClr w14:val="tx1"/>
                  </w14:solidFill>
                </w14:textFill>
              </w:rPr>
              <w:t>加盖国家注册造价工程师印章</w:t>
            </w:r>
            <w:r>
              <w:rPr>
                <w:rFonts w:hint="eastAsia" w:ascii="宋体" w:hAnsi="宋体" w:cs="宋体"/>
                <w:color w:val="000000" w:themeColor="text1"/>
                <w:szCs w:val="21"/>
                <w:highlight w:val="none"/>
                <w:lang w:val="en-US" w:eastAsia="zh-CN"/>
                <w14:textFill>
                  <w14:solidFill>
                    <w14:schemeClr w14:val="tx1"/>
                  </w14:solidFill>
                </w14:textFill>
              </w:rPr>
              <w:t>及</w:t>
            </w:r>
            <w:r>
              <w:rPr>
                <w:rFonts w:hint="eastAsia" w:ascii="宋体" w:hAnsi="宋体" w:eastAsia="宋体" w:cs="宋体"/>
                <w:color w:val="000000" w:themeColor="text1"/>
                <w:szCs w:val="21"/>
                <w:highlight w:val="none"/>
                <w:lang w:val="zh-CN"/>
                <w14:textFill>
                  <w14:solidFill>
                    <w14:schemeClr w14:val="tx1"/>
                  </w14:solidFill>
                </w14:textFill>
              </w:rPr>
              <w:t>签字，</w:t>
            </w:r>
            <w:r>
              <w:rPr>
                <w:rFonts w:hint="eastAsia" w:ascii="宋体" w:hAnsi="宋体" w:eastAsia="宋体" w:cs="宋体"/>
                <w:color w:val="000000" w:themeColor="text1"/>
                <w:szCs w:val="21"/>
                <w:highlight w:val="none"/>
                <w14:textFill>
                  <w14:solidFill>
                    <w14:schemeClr w14:val="tx1"/>
                  </w14:solidFill>
                </w14:textFill>
              </w:rPr>
              <w:t>如不是本单位造价师编制，则须委托造价咨询单位编制（须提供</w:t>
            </w:r>
            <w:r>
              <w:rPr>
                <w:rFonts w:hint="eastAsia" w:ascii="宋体" w:hAnsi="宋体" w:cs="宋体"/>
                <w:color w:val="000000" w:themeColor="text1"/>
                <w:szCs w:val="21"/>
                <w:highlight w:val="none"/>
                <w:lang w:eastAsia="zh-CN"/>
                <w14:textFill>
                  <w14:solidFill>
                    <w14:schemeClr w14:val="tx1"/>
                  </w14:solidFill>
                </w14:textFill>
              </w:rPr>
              <w:t>双方盖章</w:t>
            </w:r>
            <w:r>
              <w:rPr>
                <w:rFonts w:hint="eastAsia" w:ascii="宋体" w:hAnsi="宋体" w:eastAsia="宋体" w:cs="宋体"/>
                <w:color w:val="000000" w:themeColor="text1"/>
                <w:szCs w:val="21"/>
                <w:highlight w:val="none"/>
                <w14:textFill>
                  <w14:solidFill>
                    <w14:schemeClr w14:val="tx1"/>
                  </w14:solidFill>
                </w14:textFill>
              </w:rPr>
              <w:t>委托</w:t>
            </w:r>
            <w:r>
              <w:rPr>
                <w:rFonts w:hint="eastAsia" w:ascii="宋体" w:hAnsi="宋体" w:cs="宋体"/>
                <w:color w:val="000000" w:themeColor="text1"/>
                <w:szCs w:val="21"/>
                <w:highlight w:val="none"/>
                <w:lang w:eastAsia="zh-CN"/>
                <w14:textFill>
                  <w14:solidFill>
                    <w14:schemeClr w14:val="tx1"/>
                  </w14:solidFill>
                </w14:textFill>
              </w:rPr>
              <w:t>协议</w:t>
            </w:r>
            <w:r>
              <w:rPr>
                <w:rFonts w:hint="eastAsia" w:ascii="宋体" w:hAnsi="宋体" w:eastAsia="宋体" w:cs="宋体"/>
                <w:color w:val="000000" w:themeColor="text1"/>
                <w:szCs w:val="21"/>
                <w:highlight w:val="none"/>
                <w14:textFill>
                  <w14:solidFill>
                    <w14:schemeClr w14:val="tx1"/>
                  </w14:solidFill>
                </w14:textFill>
              </w:rPr>
              <w:t>）。同一单位的注册造价师在本招标项目中不能为两个及两个以上的投标单位编制工程量清单，否则按废标处理。</w:t>
            </w:r>
          </w:p>
        </w:tc>
      </w:tr>
      <w:tr w14:paraId="57A2B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164A21CD">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65F56EAE">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8EF34A3">
            <w:pPr>
              <w:pStyle w:val="28"/>
              <w:jc w:val="center"/>
              <w:rPr>
                <w:rFonts w:hint="eastAsia" w:ascii="宋体" w:hAnsi="宋体" w:cs="宋体"/>
                <w:color w:val="000000" w:themeColor="text1"/>
                <w:kern w:val="2"/>
                <w:sz w:val="21"/>
                <w:szCs w:val="21"/>
                <w:highlight w:val="none"/>
                <w:lang w:val="en-US" w:eastAsia="en-US"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磋商报价</w:t>
            </w:r>
          </w:p>
        </w:tc>
        <w:tc>
          <w:tcPr>
            <w:tcW w:w="3080" w:type="pct"/>
            <w:noWrap w:val="0"/>
            <w:vAlign w:val="center"/>
          </w:tcPr>
          <w:p w14:paraId="33201E7A">
            <w:pP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高于最高限价</w:t>
            </w:r>
            <w:r>
              <w:rPr>
                <w:rFonts w:hint="eastAsia" w:ascii="宋体" w:hAnsi="宋体" w:cs="宋体"/>
                <w:color w:val="000000" w:themeColor="text1"/>
                <w:szCs w:val="21"/>
                <w:highlight w:val="none"/>
                <w:lang w:eastAsia="zh-CN"/>
                <w14:textFill>
                  <w14:solidFill>
                    <w14:schemeClr w14:val="tx1"/>
                  </w14:solidFill>
                </w14:textFill>
              </w:rPr>
              <w:t>（招标控制价）</w:t>
            </w:r>
            <w:r>
              <w:rPr>
                <w:rFonts w:hint="eastAsia" w:ascii="宋体" w:hAnsi="宋体" w:cs="宋体"/>
                <w:color w:val="000000" w:themeColor="text1"/>
                <w:szCs w:val="21"/>
                <w:highlight w:val="none"/>
                <w14:textFill>
                  <w14:solidFill>
                    <w14:schemeClr w14:val="tx1"/>
                  </w14:solidFill>
                </w14:textFill>
              </w:rPr>
              <w:t>的投标报价将被否决，按废标处理。</w:t>
            </w:r>
          </w:p>
        </w:tc>
      </w:tr>
      <w:tr w14:paraId="4D62D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31A2450B">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5A5B1DE2">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438101CE">
            <w:pPr>
              <w:adjustRightInd w:val="0"/>
              <w:snapToGrid w:val="0"/>
              <w:spacing w:line="360" w:lineRule="exact"/>
              <w:jc w:val="center"/>
              <w:rPr>
                <w:rFonts w:hint="eastAsia" w:ascii="宋体" w:hAnsi="宋体" w:eastAsia="宋体" w:cs="宋体"/>
                <w:bCs/>
                <w:color w:val="000000" w:themeColor="text1"/>
                <w:kern w:val="15"/>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15"/>
                <w:szCs w:val="21"/>
                <w:highlight w:val="none"/>
                <w:lang w:eastAsia="zh-CN"/>
                <w14:textFill>
                  <w14:solidFill>
                    <w14:schemeClr w14:val="tx1"/>
                  </w14:solidFill>
                </w14:textFill>
              </w:rPr>
              <w:t>其他要求</w:t>
            </w:r>
          </w:p>
        </w:tc>
        <w:tc>
          <w:tcPr>
            <w:tcW w:w="3080" w:type="pct"/>
            <w:noWrap w:val="0"/>
            <w:vAlign w:val="center"/>
          </w:tcPr>
          <w:p w14:paraId="4E4F8630">
            <w:pPr>
              <w:adjustRightInd w:val="0"/>
              <w:snapToGrid w:val="0"/>
              <w:spacing w:line="360" w:lineRule="exact"/>
              <w:rPr>
                <w:rFonts w:hint="eastAsia" w:ascii="宋体" w:hAnsi="宋体" w:eastAsia="宋体" w:cs="宋体"/>
                <w:bCs/>
                <w:color w:val="000000" w:themeColor="text1"/>
                <w:kern w:val="15"/>
                <w:sz w:val="21"/>
                <w:szCs w:val="21"/>
                <w:highlight w:val="none"/>
                <w:lang w:val="en-US" w:eastAsia="zh-CN" w:bidi="ar-SA"/>
                <w14:textFill>
                  <w14:solidFill>
                    <w14:schemeClr w14:val="tx1"/>
                  </w14:solidFill>
                </w14:textFill>
              </w:rPr>
            </w:pPr>
            <w:r>
              <w:rPr>
                <w:rFonts w:hint="eastAsia" w:ascii="宋体" w:hAnsi="宋体" w:cs="宋体-18030"/>
                <w:color w:val="000000" w:themeColor="text1"/>
                <w:kern w:val="0"/>
                <w:szCs w:val="21"/>
                <w:highlight w:val="none"/>
                <w14:textFill>
                  <w14:solidFill>
                    <w14:schemeClr w14:val="tx1"/>
                  </w14:solidFill>
                </w14:textFill>
              </w:rPr>
              <w:t>满足</w:t>
            </w:r>
            <w:r>
              <w:rPr>
                <w:rFonts w:hint="eastAsia" w:ascii="宋体" w:hAnsi="宋体" w:cs="宋体-18030"/>
                <w:color w:val="000000" w:themeColor="text1"/>
                <w:kern w:val="0"/>
                <w:szCs w:val="21"/>
                <w:highlight w:val="none"/>
                <w:lang w:eastAsia="zh-CN"/>
                <w14:textFill>
                  <w14:solidFill>
                    <w14:schemeClr w14:val="tx1"/>
                  </w14:solidFill>
                </w14:textFill>
              </w:rPr>
              <w:t>竞争性磋商</w:t>
            </w:r>
            <w:r>
              <w:rPr>
                <w:rFonts w:hint="eastAsia" w:ascii="宋体" w:hAnsi="宋体" w:cs="宋体-18030"/>
                <w:color w:val="000000" w:themeColor="text1"/>
                <w:kern w:val="0"/>
                <w:szCs w:val="21"/>
                <w:highlight w:val="none"/>
                <w14:textFill>
                  <w14:solidFill>
                    <w14:schemeClr w14:val="tx1"/>
                  </w14:solidFill>
                </w14:textFill>
              </w:rPr>
              <w:t>文件的其他实质性要求</w:t>
            </w:r>
            <w:r>
              <w:rPr>
                <w:rFonts w:hint="eastAsia" w:ascii="宋体" w:hAnsi="宋体" w:eastAsia="宋体" w:cs="宋体"/>
                <w:bCs/>
                <w:color w:val="000000" w:themeColor="text1"/>
                <w:kern w:val="15"/>
                <w:szCs w:val="21"/>
                <w:highlight w:val="none"/>
                <w14:textFill>
                  <w14:solidFill>
                    <w14:schemeClr w14:val="tx1"/>
                  </w14:solidFill>
                </w14:textFill>
              </w:rPr>
              <w:t>。</w:t>
            </w:r>
          </w:p>
        </w:tc>
      </w:tr>
    </w:tbl>
    <w:p w14:paraId="117FB268">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注：上述符合性审查内容中有一项不合格，则</w:t>
      </w:r>
      <w:r>
        <w:rPr>
          <w:rFonts w:hint="eastAsia" w:ascii="宋体" w:hAnsi="宋体" w:eastAsia="宋体" w:cs="宋体"/>
          <w:color w:val="000000" w:themeColor="text1"/>
          <w:sz w:val="21"/>
          <w:szCs w:val="21"/>
          <w:highlight w:val="none"/>
          <w:lang w:val="zh-CN" w:eastAsia="zh-CN"/>
          <w14:textFill>
            <w14:solidFill>
              <w14:schemeClr w14:val="tx1"/>
            </w14:solidFill>
          </w14:textFill>
        </w:rPr>
        <w:t>符合性</w:t>
      </w:r>
      <w:r>
        <w:rPr>
          <w:rFonts w:hint="eastAsia" w:ascii="宋体" w:hAnsi="宋体" w:eastAsia="宋体" w:cs="宋体"/>
          <w:color w:val="000000" w:themeColor="text1"/>
          <w:sz w:val="21"/>
          <w:szCs w:val="21"/>
          <w:highlight w:val="none"/>
          <w:lang w:val="zh-CN"/>
          <w14:textFill>
            <w14:solidFill>
              <w14:schemeClr w14:val="tx1"/>
            </w14:solidFill>
          </w14:textFill>
        </w:rPr>
        <w:t>评审不合格，投标按废标处理，不进入后续评审。每项审查内容合格打“√”，不合格打“×”。评审结论写“合格”或“不合格”。不合格须注明原因。</w:t>
      </w:r>
    </w:p>
    <w:p w14:paraId="4855F9E1">
      <w:pPr>
        <w:autoSpaceDE w:val="0"/>
        <w:autoSpaceDN w:val="0"/>
        <w:adjustRightInd w:val="0"/>
        <w:spacing w:line="300" w:lineRule="auto"/>
        <w:jc w:val="center"/>
        <w:rPr>
          <w:rFonts w:hint="eastAsia" w:ascii="宋体" w:hAnsi="宋体" w:cs="宋体"/>
          <w:b/>
          <w:bCs w:val="0"/>
          <w:color w:val="000000" w:themeColor="text1"/>
          <w:sz w:val="24"/>
          <w:szCs w:val="24"/>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bookmarkStart w:id="488" w:name="_Toc428007689"/>
      <w:bookmarkStart w:id="489" w:name="_Toc26893"/>
      <w:bookmarkStart w:id="490" w:name="_Toc453756945"/>
      <w:bookmarkStart w:id="491" w:name="_Toc24574"/>
      <w:bookmarkStart w:id="492" w:name="_Toc4375"/>
      <w:bookmarkStart w:id="493" w:name="_Toc8432"/>
      <w:bookmarkStart w:id="494" w:name="_Toc5933"/>
      <w:bookmarkStart w:id="495" w:name="_Toc14063"/>
      <w:bookmarkStart w:id="496" w:name="_Toc31949"/>
      <w:r>
        <w:rPr>
          <w:rFonts w:hint="eastAsia" w:ascii="宋体" w:hAnsi="宋体" w:cs="宋体"/>
          <w:b/>
          <w:bCs w:val="0"/>
          <w:color w:val="000000" w:themeColor="text1"/>
          <w:sz w:val="32"/>
          <w:szCs w:val="32"/>
          <w:highlight w:val="none"/>
          <w14:textFill>
            <w14:solidFill>
              <w14:schemeClr w14:val="tx1"/>
            </w14:solidFill>
          </w14:textFill>
        </w:rPr>
        <w:t>详细评审表</w:t>
      </w:r>
      <w:bookmarkEnd w:id="488"/>
      <w:bookmarkEnd w:id="489"/>
      <w:bookmarkEnd w:id="490"/>
      <w:bookmarkEnd w:id="491"/>
      <w:bookmarkEnd w:id="492"/>
      <w:bookmarkEnd w:id="493"/>
      <w:bookmarkEnd w:id="494"/>
      <w:bookmarkEnd w:id="495"/>
      <w:bookmarkEnd w:id="496"/>
    </w:p>
    <w:tbl>
      <w:tblPr>
        <w:tblStyle w:val="22"/>
        <w:tblW w:w="9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131"/>
        <w:gridCol w:w="1583"/>
        <w:gridCol w:w="6215"/>
      </w:tblGrid>
      <w:tr w14:paraId="4D9F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7249265D">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583" w:type="dxa"/>
            <w:noWrap w:val="0"/>
            <w:vAlign w:val="center"/>
          </w:tcPr>
          <w:p w14:paraId="3804351F">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条款内容</w:t>
            </w:r>
          </w:p>
        </w:tc>
        <w:tc>
          <w:tcPr>
            <w:tcW w:w="6215" w:type="dxa"/>
            <w:noWrap w:val="0"/>
            <w:vAlign w:val="center"/>
          </w:tcPr>
          <w:p w14:paraId="37656B4E">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编列内容</w:t>
            </w:r>
          </w:p>
        </w:tc>
      </w:tr>
      <w:tr w14:paraId="7E88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73" w:type="dxa"/>
            <w:gridSpan w:val="2"/>
            <w:noWrap w:val="0"/>
            <w:vAlign w:val="center"/>
          </w:tcPr>
          <w:p w14:paraId="197BC0F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1583" w:type="dxa"/>
            <w:noWrap w:val="0"/>
            <w:vAlign w:val="center"/>
          </w:tcPr>
          <w:p w14:paraId="23B25E0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分值构成</w:t>
            </w:r>
          </w:p>
          <w:p w14:paraId="2395D0B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(总分100分)</w:t>
            </w:r>
          </w:p>
        </w:tc>
        <w:tc>
          <w:tcPr>
            <w:tcW w:w="6215" w:type="dxa"/>
            <w:noWrap w:val="0"/>
            <w:vAlign w:val="center"/>
          </w:tcPr>
          <w:p w14:paraId="40378566">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  标 报 价：</w:t>
            </w:r>
            <w:r>
              <w:rPr>
                <w:rFonts w:hint="eastAsia" w:ascii="宋体" w:hAnsi="宋体" w:eastAsia="宋体" w:cs="宋体"/>
                <w:color w:val="000000" w:themeColor="text1"/>
                <w:szCs w:val="21"/>
                <w:highlight w:val="none"/>
                <w:u w:val="singl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施工组织设计：</w:t>
            </w:r>
            <w:r>
              <w:rPr>
                <w:rFonts w:hint="eastAsia" w:ascii="宋体" w:hAnsi="宋体" w:eastAsia="宋体" w:cs="宋体"/>
                <w:color w:val="000000" w:themeColor="text1"/>
                <w:szCs w:val="21"/>
                <w:highlight w:val="none"/>
                <w:u w:val="single"/>
                <w:lang w:val="en-US" w:eastAsia="zh-CN"/>
                <w14:textFill>
                  <w14:solidFill>
                    <w14:schemeClr w14:val="tx1"/>
                  </w14:solidFill>
                </w14:textFill>
              </w:rPr>
              <w:t>50</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p>
          <w:p w14:paraId="59BFE3BA">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业绩及管理机构</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u w:val="single"/>
                <w:lang w:val="en-US" w:eastAsia="zh-CN"/>
                <w14:textFill>
                  <w14:solidFill>
                    <w14:schemeClr w14:val="tx1"/>
                  </w14:solidFill>
                </w14:textFill>
              </w:rPr>
              <w:t>14</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其他评审因素：</w:t>
            </w:r>
            <w:r>
              <w:rPr>
                <w:rFonts w:hint="eastAsia" w:ascii="宋体" w:hAnsi="宋体" w:eastAsia="宋体" w:cs="宋体"/>
                <w:color w:val="000000" w:themeColor="text1"/>
                <w:szCs w:val="21"/>
                <w:highlight w:val="none"/>
                <w:u w:val="singl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p>
        </w:tc>
      </w:tr>
      <w:tr w14:paraId="69A7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23DB078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w:t>
            </w:r>
          </w:p>
        </w:tc>
        <w:tc>
          <w:tcPr>
            <w:tcW w:w="1583" w:type="dxa"/>
            <w:noWrap w:val="0"/>
            <w:vAlign w:val="center"/>
          </w:tcPr>
          <w:p w14:paraId="6EF788DE">
            <w:pPr>
              <w:tabs>
                <w:tab w:val="left" w:pos="660"/>
              </w:tabs>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评标基准价计算方法</w:t>
            </w:r>
          </w:p>
        </w:tc>
        <w:tc>
          <w:tcPr>
            <w:tcW w:w="6215" w:type="dxa"/>
            <w:noWrap w:val="0"/>
            <w:vAlign w:val="center"/>
          </w:tcPr>
          <w:p w14:paraId="04E380D1">
            <w:pPr>
              <w:autoSpaceDE w:val="0"/>
              <w:autoSpaceDN w:val="0"/>
              <w:adjustRightInd w:val="0"/>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价格分统一采用低价优先法计算，即满足</w:t>
            </w:r>
            <w:r>
              <w:rPr>
                <w:rFonts w:hint="eastAsia" w:ascii="宋体" w:hAnsi="宋体" w:eastAsia="宋体" w:cs="宋体"/>
                <w:color w:val="000000" w:themeColor="text1"/>
                <w:highlight w:val="none"/>
                <w:lang w:val="en-US" w:eastAsia="zh-CN"/>
                <w14:textFill>
                  <w14:solidFill>
                    <w14:schemeClr w14:val="tx1"/>
                  </w14:solidFill>
                </w14:textFill>
              </w:rPr>
              <w:t>竞争性磋商文件</w:t>
            </w:r>
            <w:r>
              <w:rPr>
                <w:rFonts w:hint="eastAsia" w:ascii="宋体" w:hAnsi="宋体" w:eastAsia="宋体" w:cs="宋体"/>
                <w:color w:val="000000" w:themeColor="text1"/>
                <w:highlight w:val="none"/>
                <w:lang w:val="zh-CN" w:eastAsia="zh-CN"/>
                <w14:textFill>
                  <w14:solidFill>
                    <w14:schemeClr w14:val="tx1"/>
                  </w14:solidFill>
                </w14:textFill>
              </w:rPr>
              <w:t>要求且报价最低的供应商的价格为</w:t>
            </w:r>
            <w:r>
              <w:rPr>
                <w:rFonts w:hint="eastAsia" w:ascii="宋体" w:hAnsi="宋体" w:eastAsia="宋体" w:cs="宋体"/>
                <w:color w:val="000000" w:themeColor="text1"/>
                <w:highlight w:val="none"/>
                <w:lang w:val="en-US" w:eastAsia="zh-CN"/>
                <w14:textFill>
                  <w14:solidFill>
                    <w14:schemeClr w14:val="tx1"/>
                  </w14:solidFill>
                </w14:textFill>
              </w:rPr>
              <w:t>投标</w:t>
            </w:r>
            <w:r>
              <w:rPr>
                <w:rFonts w:hint="eastAsia" w:ascii="宋体" w:hAnsi="宋体" w:eastAsia="宋体" w:cs="宋体"/>
                <w:color w:val="000000" w:themeColor="text1"/>
                <w:highlight w:val="none"/>
                <w:lang w:val="zh-CN" w:eastAsia="zh-CN"/>
                <w14:textFill>
                  <w14:solidFill>
                    <w14:schemeClr w14:val="tx1"/>
                  </w14:solidFill>
                </w14:textFill>
              </w:rPr>
              <w:t>基准价，其价格分为满分。按照《政府采购促进中小企业发展暂行办法》规定，对小型和微型企业供应商产品的价格不给予扣除。</w:t>
            </w:r>
          </w:p>
        </w:tc>
      </w:tr>
      <w:tr w14:paraId="6313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09699CBA">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583" w:type="dxa"/>
            <w:noWrap w:val="0"/>
            <w:vAlign w:val="center"/>
          </w:tcPr>
          <w:p w14:paraId="7A162966">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 xml:space="preserve">评分因素 </w:t>
            </w:r>
          </w:p>
        </w:tc>
        <w:tc>
          <w:tcPr>
            <w:tcW w:w="6215" w:type="dxa"/>
            <w:noWrap w:val="0"/>
            <w:vAlign w:val="center"/>
          </w:tcPr>
          <w:p w14:paraId="5452410B">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评分标准</w:t>
            </w:r>
          </w:p>
        </w:tc>
      </w:tr>
      <w:tr w14:paraId="02C2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noWrap w:val="0"/>
            <w:vAlign w:val="center"/>
          </w:tcPr>
          <w:p w14:paraId="4BC938E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12BA4518">
            <w:pPr>
              <w:autoSpaceDE w:val="0"/>
              <w:autoSpaceDN w:val="0"/>
              <w:adjustRightInd w:val="0"/>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131" w:type="dxa"/>
            <w:noWrap w:val="0"/>
            <w:vAlign w:val="center"/>
          </w:tcPr>
          <w:p w14:paraId="00FCF6B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磋商报价评分标准</w:t>
            </w:r>
          </w:p>
          <w:p w14:paraId="123246D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2A42EAF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报价得分</w:t>
            </w:r>
          </w:p>
          <w:p w14:paraId="7EC5DBAD">
            <w:pPr>
              <w:autoSpaceDE w:val="0"/>
              <w:autoSpaceDN w:val="0"/>
              <w:adjustRightInd w:val="0"/>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7494151F">
            <w:pPr>
              <w:autoSpaceDE w:val="0"/>
              <w:autoSpaceDN w:val="0"/>
              <w:adjustRightInd w:val="0"/>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价格分统一采用低价优先法计算，即满足</w:t>
            </w:r>
            <w:r>
              <w:rPr>
                <w:rFonts w:hint="eastAsia" w:ascii="宋体" w:hAnsi="宋体" w:eastAsia="宋体" w:cs="宋体"/>
                <w:color w:val="000000" w:themeColor="text1"/>
                <w:highlight w:val="none"/>
                <w:lang w:val="zh-CN" w:eastAsia="zh-CN"/>
                <w14:textFill>
                  <w14:solidFill>
                    <w14:schemeClr w14:val="tx1"/>
                  </w14:solidFill>
                </w14:textFill>
              </w:rPr>
              <w:t>竞争性磋商文件</w:t>
            </w:r>
            <w:r>
              <w:rPr>
                <w:rFonts w:hint="eastAsia" w:ascii="宋体" w:hAnsi="宋体" w:eastAsia="宋体" w:cs="宋体"/>
                <w:color w:val="000000" w:themeColor="text1"/>
                <w:highlight w:val="none"/>
                <w:lang w:val="zh-CN"/>
                <w14:textFill>
                  <w14:solidFill>
                    <w14:schemeClr w14:val="tx1"/>
                  </w14:solidFill>
                </w14:textFill>
              </w:rPr>
              <w:t>要求且报价最低的供应商的价格为</w:t>
            </w:r>
            <w:r>
              <w:rPr>
                <w:rFonts w:hint="eastAsia" w:ascii="宋体" w:hAnsi="宋体" w:eastAsia="宋体" w:cs="宋体"/>
                <w:color w:val="000000" w:themeColor="text1"/>
                <w:highlight w:val="none"/>
                <w:lang w:val="zh-CN" w:eastAsia="zh-CN"/>
                <w14:textFill>
                  <w14:solidFill>
                    <w14:schemeClr w14:val="tx1"/>
                  </w14:solidFill>
                </w14:textFill>
              </w:rPr>
              <w:t>投标</w:t>
            </w:r>
            <w:r>
              <w:rPr>
                <w:rFonts w:hint="eastAsia" w:ascii="宋体" w:hAnsi="宋体" w:eastAsia="宋体" w:cs="宋体"/>
                <w:color w:val="000000" w:themeColor="text1"/>
                <w:highlight w:val="none"/>
                <w:lang w:val="zh-CN"/>
                <w14:textFill>
                  <w14:solidFill>
                    <w14:schemeClr w14:val="tx1"/>
                  </w14:solidFill>
                </w14:textFill>
              </w:rPr>
              <w:t>基准价。</w:t>
            </w:r>
          </w:p>
          <w:p w14:paraId="67BE4871">
            <w:pPr>
              <w:autoSpaceDE w:val="0"/>
              <w:autoSpaceDN w:val="0"/>
              <w:adjustRightInd w:val="0"/>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注：报价得分保留小数点后两位。</w:t>
            </w:r>
          </w:p>
          <w:p w14:paraId="1A820D8C">
            <w:pPr>
              <w:autoSpaceDE w:val="0"/>
              <w:autoSpaceDN w:val="0"/>
              <w:adjustRightInd w:val="0"/>
              <w:spacing w:line="240" w:lineRule="auto"/>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b/>
                <w:bCs w:val="0"/>
                <w:color w:val="000000" w:themeColor="text1"/>
                <w:szCs w:val="21"/>
                <w:highlight w:val="none"/>
                <w:lang w:val="zh-CN"/>
                <w14:textFill>
                  <w14:solidFill>
                    <w14:schemeClr w14:val="tx1"/>
                  </w14:solidFill>
                </w14:textFill>
              </w:rPr>
              <w:t>磋商报价得分=（磋商基准价/最后磋商报价）×价格权值</w:t>
            </w:r>
            <w:r>
              <w:rPr>
                <w:rFonts w:hint="eastAsia" w:ascii="宋体" w:hAnsi="宋体" w:eastAsia="宋体" w:cs="宋体"/>
                <w:b/>
                <w:bCs w:val="0"/>
                <w:color w:val="000000" w:themeColor="text1"/>
                <w:szCs w:val="21"/>
                <w:highlight w:val="none"/>
                <w:lang w:val="en-US" w:eastAsia="zh-CN"/>
                <w14:textFill>
                  <w14:solidFill>
                    <w14:schemeClr w14:val="tx1"/>
                  </w14:solidFill>
                </w14:textFill>
              </w:rPr>
              <w:t>30</w:t>
            </w:r>
            <w:r>
              <w:rPr>
                <w:rFonts w:hint="eastAsia" w:ascii="宋体" w:hAnsi="宋体" w:eastAsia="宋体" w:cs="宋体"/>
                <w:b/>
                <w:bCs w:val="0"/>
                <w:color w:val="000000" w:themeColor="text1"/>
                <w:szCs w:val="21"/>
                <w:highlight w:val="none"/>
                <w:lang w:val="zh-CN"/>
                <w14:textFill>
                  <w14:solidFill>
                    <w14:schemeClr w14:val="tx1"/>
                  </w14:solidFill>
                </w14:textFill>
              </w:rPr>
              <w:t>%×100</w:t>
            </w:r>
          </w:p>
        </w:tc>
      </w:tr>
      <w:tr w14:paraId="4386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restart"/>
            <w:noWrap w:val="0"/>
            <w:vAlign w:val="center"/>
          </w:tcPr>
          <w:p w14:paraId="34908F9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6108DCC1">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1131" w:type="dxa"/>
            <w:vMerge w:val="restart"/>
            <w:noWrap w:val="0"/>
            <w:vAlign w:val="center"/>
          </w:tcPr>
          <w:p w14:paraId="28EEA5B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施工组织设计评分标准</w:t>
            </w:r>
          </w:p>
          <w:p w14:paraId="1F074A5B">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50</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7F7D3F0B">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施工部署的完整性、合理性（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2ABEFC98">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施工部署有完整的施工网络计划图、临时用地表、并能提出完整、合理、切实可行的施工部署方案的得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364A5226">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施工部署提供的施工网络计划图、临时用地表、提供方案基本满足的得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7149E4D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施工部署提供的施工网络计划图、临时用地表且施工部署方案一般的得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3A7BD81C">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施工部署提供的施工网络计划图、临时用地表较符合现场条件的</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2分</w:t>
            </w:r>
            <w:r>
              <w:rPr>
                <w:rFonts w:hint="eastAsia" w:ascii="宋体" w:hAnsi="宋体" w:eastAsia="宋体" w:cs="宋体"/>
                <w:bCs/>
                <w:color w:val="000000" w:themeColor="text1"/>
                <w:sz w:val="21"/>
                <w:szCs w:val="21"/>
                <w:highlight w:val="none"/>
                <w:lang w:val="zh-CN"/>
                <w14:textFill>
                  <w14:solidFill>
                    <w14:schemeClr w14:val="tx1"/>
                  </w14:solidFill>
                </w14:textFill>
              </w:rPr>
              <w:t>；</w:t>
            </w:r>
          </w:p>
          <w:p w14:paraId="0599A756">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提供的施工部署方案不清晰，且适用现场施工情况不完善的得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5513A9D1">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22DE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50FAEC6">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6CB7142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4B45D8B4">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施工方案与方法的针对性、可行性（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213EE348">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施工方案整体思路清晰，职责明确、流程完整并能根据现场的实际情况提出可行性方案的得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26F319B1">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施工方案思路基本清晰、合理，基本满足施工要求的得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4分；</w:t>
            </w:r>
          </w:p>
          <w:p w14:paraId="17EDABF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施工方案思路一般清晰、合理，施工要求一般的得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3分；</w:t>
            </w:r>
          </w:p>
          <w:p w14:paraId="021DA91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方案相对较明确、合理、可行的得2分；</w:t>
            </w:r>
          </w:p>
          <w:p w14:paraId="799A3D1E">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方案相对不明确、职责分工不清晰、流程不明确、整体方案不能满足施工要求的得1分；</w:t>
            </w:r>
          </w:p>
          <w:p w14:paraId="41B0C0FC">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025F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CC5C40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4650E1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CE4B693">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工程质量管理体系与措施的可靠性（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38E21CA7">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工程质量管理体系和措施充分完整且具有可靠性、适用本项目的得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01F76549">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工程质量管理体系和措施可靠性基本满足项目要求的得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4分；</w:t>
            </w:r>
          </w:p>
          <w:p w14:paraId="37CD5F2B">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工程质量管理体系和措施可靠性一般的得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62403F4A">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工程质量管理体系和措施可靠性的较合理的得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1D3A86D5">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不满足本项目的</w:t>
            </w:r>
            <w:r>
              <w:rPr>
                <w:rFonts w:hint="eastAsia" w:ascii="宋体" w:hAnsi="宋体" w:eastAsia="宋体" w:cs="宋体"/>
                <w:bCs/>
                <w:color w:val="000000" w:themeColor="text1"/>
                <w:sz w:val="21"/>
                <w:szCs w:val="21"/>
                <w:highlight w:val="none"/>
                <w:lang w:val="zh-CN"/>
                <w14:textFill>
                  <w14:solidFill>
                    <w14:schemeClr w14:val="tx1"/>
                  </w14:solidFill>
                </w14:textFill>
              </w:rPr>
              <w:t>得1分；</w:t>
            </w:r>
          </w:p>
          <w:p w14:paraId="41455FF9">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462D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2" w:type="dxa"/>
            <w:vMerge w:val="continue"/>
            <w:noWrap w:val="0"/>
            <w:vAlign w:val="center"/>
          </w:tcPr>
          <w:p w14:paraId="3F463F3C">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7B44068">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31DB9A5A">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安全管理体系与措施的可靠性（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5CA7729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能提出具有实际意义并满足现场施工要求的安全管理体系及具有可靠性的安全措施方案的得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7F7B24BD">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安全管理体系与措施可靠性基本满足项目需要的得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4分；</w:t>
            </w:r>
          </w:p>
          <w:p w14:paraId="30FD6F8C">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提出的安全管理体系与措施较可靠的得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3分；</w:t>
            </w:r>
          </w:p>
          <w:p w14:paraId="5E5700E5">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现场施工要求</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一般</w:t>
            </w:r>
            <w:r>
              <w:rPr>
                <w:rFonts w:hint="eastAsia" w:ascii="宋体" w:hAnsi="宋体" w:eastAsia="宋体" w:cs="宋体"/>
                <w:bCs/>
                <w:color w:val="000000" w:themeColor="text1"/>
                <w:sz w:val="21"/>
                <w:szCs w:val="21"/>
                <w:highlight w:val="none"/>
                <w:lang w:val="zh-CN"/>
                <w14:textFill>
                  <w14:solidFill>
                    <w14:schemeClr w14:val="tx1"/>
                  </w14:solidFill>
                </w14:textFill>
              </w:rPr>
              <w:t>的得2分；</w:t>
            </w:r>
          </w:p>
          <w:p w14:paraId="568D34AB">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不满足本项目实际安全措施的得1分；</w:t>
            </w:r>
          </w:p>
          <w:p w14:paraId="3C6C683C">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7D7B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59314AA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91F5DF8">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562DF5C">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环境管理体系与措施（</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4D7B6C92">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根据现场的施工情况能够提出具有实际性意义的环境管理体系与措施的得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3C69D2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基本满足现场施工要求的得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A1165F7">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较满足的现场施工要求的得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48C4F828">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环境管理体系与措施内容一般的得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2分；</w:t>
            </w:r>
          </w:p>
          <w:p w14:paraId="4CCAFDA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254BBE6">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7F9F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033AB73A">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212BA6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E46D8DC">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保障工程进度措施的可靠性（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1950DF1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根据施工网络计划图及施工现场的各类因素提供完整的工程进度措施方案的得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AFCB44E">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基本描述工程进度措施的可靠性的得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E44EF81">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进度措施的可靠性较满足项目的得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375583B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进度措施一般的得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2分，</w:t>
            </w:r>
          </w:p>
          <w:p w14:paraId="7E0D5A04">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F00A3A6">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5DEB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6CFB91B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6914CE9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DC923F9">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施工机械设备配置的数量、性能、匹配性（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787AEB1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为本项目配备的施工、试验和检测的仪器设备配备齐全的得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B6D3F4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配备相对基本完善的得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4分；</w:t>
            </w:r>
          </w:p>
          <w:p w14:paraId="407C0D0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配备较完善的得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6621C33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一般</w:t>
            </w:r>
            <w:r>
              <w:rPr>
                <w:rFonts w:hint="eastAsia" w:ascii="宋体" w:hAnsi="宋体" w:eastAsia="宋体" w:cs="宋体"/>
                <w:color w:val="000000" w:themeColor="text1"/>
                <w:sz w:val="21"/>
                <w:szCs w:val="21"/>
                <w:highlight w:val="none"/>
                <w:lang w:val="zh-CN"/>
                <w14:textFill>
                  <w14:solidFill>
                    <w14:schemeClr w14:val="tx1"/>
                  </w14:solidFill>
                </w14:textFill>
              </w:rPr>
              <w:t>满足要求的得2分；</w:t>
            </w:r>
          </w:p>
          <w:p w14:paraId="568E9D87">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5D4C5F8D">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6EFF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5B3EB7B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32D40FBA">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ACC492F">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劳动力配置的适应性（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295EAEC8">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根据施工的具体情况从劳动力年龄层配置上满足施工要求的得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4D8668A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配置基本满足的得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A37C4C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较完善符合项目的得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2BC401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一般</w:t>
            </w:r>
            <w:r>
              <w:rPr>
                <w:rFonts w:hint="eastAsia" w:ascii="宋体" w:hAnsi="宋体" w:eastAsia="宋体" w:cs="宋体"/>
                <w:color w:val="000000" w:themeColor="text1"/>
                <w:sz w:val="21"/>
                <w:szCs w:val="21"/>
                <w:highlight w:val="none"/>
                <w:lang w:val="zh-CN"/>
                <w14:textFill>
                  <w14:solidFill>
                    <w14:schemeClr w14:val="tx1"/>
                  </w14:solidFill>
                </w14:textFill>
              </w:rPr>
              <w:t>满足要求的得2分；</w:t>
            </w:r>
          </w:p>
          <w:p w14:paraId="29030EDD">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8FA4E71">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74C8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31E0CEC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579D92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63217C9B">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主要材料进场计划的合理性（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58FEC8F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依据施工的进度计划计算施工各阶段所需要的主要材料，并能合理安排进场计划的得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2B0A0C6">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基本满足施工材料进场时间的得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3C960FA">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较满足现场实际情况的得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2A71D38E">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一般满足现场实际计划的得2分；</w:t>
            </w:r>
          </w:p>
          <w:p w14:paraId="03A9868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的得1分；</w:t>
            </w:r>
          </w:p>
          <w:p w14:paraId="79E0C7CD">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4DF0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1B585A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4A1882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3BEFBCB7">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施工平面布置图（</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7B1B534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施工现场总平面布置图编制合理、可行且完全符合项目概况的得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82E229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基本绘制能满足需求的得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085D39E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绘制较符合的得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w:t>
            </w:r>
            <w:r>
              <w:rPr>
                <w:rFonts w:hint="eastAsia" w:ascii="宋体" w:hAnsi="宋体" w:eastAsia="宋体" w:cs="宋体"/>
                <w:color w:val="000000" w:themeColor="text1"/>
                <w:sz w:val="21"/>
                <w:szCs w:val="21"/>
                <w:highlight w:val="none"/>
                <w:lang w:val="zh-CN" w:eastAsia="zh-CN"/>
                <w14:textFill>
                  <w14:solidFill>
                    <w14:schemeClr w14:val="tx1"/>
                  </w14:solidFill>
                </w14:textFill>
              </w:rPr>
              <w:t>；</w:t>
            </w:r>
          </w:p>
          <w:p w14:paraId="41B0BF5F">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绘制一般的得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76611D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绘制差的得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1分，</w:t>
            </w:r>
          </w:p>
          <w:p w14:paraId="637549D4">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3609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42" w:type="dxa"/>
            <w:vMerge w:val="restart"/>
            <w:noWrap w:val="0"/>
            <w:vAlign w:val="center"/>
          </w:tcPr>
          <w:p w14:paraId="0B58E10E">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2.2.3</w:t>
            </w:r>
          </w:p>
          <w:p w14:paraId="73939865">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1131" w:type="dxa"/>
            <w:vMerge w:val="restart"/>
            <w:noWrap w:val="0"/>
            <w:vAlign w:val="center"/>
          </w:tcPr>
          <w:p w14:paraId="14D9CDE5">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业绩及管理机构（14分）</w:t>
            </w:r>
          </w:p>
        </w:tc>
        <w:tc>
          <w:tcPr>
            <w:tcW w:w="1583" w:type="dxa"/>
            <w:noWrap w:val="0"/>
            <w:vAlign w:val="center"/>
          </w:tcPr>
          <w:p w14:paraId="4C30910D">
            <w:pPr>
              <w:autoSpaceDE w:val="0"/>
              <w:autoSpaceDN w:val="0"/>
              <w:adjustRightInd w:val="0"/>
              <w:snapToGrid w:val="0"/>
              <w:spacing w:line="240" w:lineRule="auto"/>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企业业绩（</w:t>
            </w:r>
            <w:r>
              <w:rPr>
                <w:rFonts w:hint="eastAsia" w:ascii="宋体" w:hAnsi="宋体" w:eastAsia="宋体" w:cs="宋体"/>
                <w:bCs/>
                <w:color w:val="000000" w:themeColor="text1"/>
                <w:szCs w:val="21"/>
                <w:highlight w:val="none"/>
                <w:lang w:val="en-US" w:eastAsia="zh-CN"/>
                <w14:textFill>
                  <w14:solidFill>
                    <w14:schemeClr w14:val="tx1"/>
                  </w14:solidFill>
                </w14:textFill>
              </w:rPr>
              <w:t>6</w:t>
            </w:r>
            <w:r>
              <w:rPr>
                <w:rFonts w:hint="eastAsia" w:ascii="宋体" w:hAnsi="宋体" w:eastAsia="宋体" w:cs="宋体"/>
                <w:bCs/>
                <w:color w:val="000000" w:themeColor="text1"/>
                <w:szCs w:val="21"/>
                <w:highlight w:val="none"/>
                <w14:textFill>
                  <w14:solidFill>
                    <w14:schemeClr w14:val="tx1"/>
                  </w14:solidFill>
                </w14:textFill>
              </w:rPr>
              <w:t>分）</w:t>
            </w:r>
          </w:p>
        </w:tc>
        <w:tc>
          <w:tcPr>
            <w:tcW w:w="6215" w:type="dxa"/>
            <w:noWrap w:val="0"/>
            <w:vAlign w:val="center"/>
          </w:tcPr>
          <w:p w14:paraId="4DEA5B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eastAsia="宋体" w:cs="宋体"/>
                <w:color w:val="000000" w:themeColor="text1"/>
                <w:highlight w:val="none"/>
                <w:lang w:val="en-US" w:eastAsia="zh-CN"/>
                <w14:textFill>
                  <w14:solidFill>
                    <w14:schemeClr w14:val="tx1"/>
                  </w14:solidFill>
                </w14:textFill>
              </w:rPr>
              <w:t>近三年（202</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年1月1日至今）具有与本项目相类似的已完成的业绩，每有一项得2分，满分6分。响应文件内附中标（成交）通知书或合同协议书或竣工验收报告复印件加盖供应商公章</w:t>
            </w:r>
            <w:r>
              <w:rPr>
                <w:rFonts w:hint="eastAsia" w:ascii="宋体" w:hAnsi="宋体" w:eastAsia="宋体" w:cs="宋体"/>
                <w:color w:val="000000" w:themeColor="text1"/>
                <w:highlight w:val="none"/>
                <w:lang w:val="zh-CN"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类似业绩时间以竣工验收报告上的时间为准。</w:t>
            </w:r>
          </w:p>
        </w:tc>
      </w:tr>
      <w:tr w14:paraId="712B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42" w:type="dxa"/>
            <w:vMerge w:val="continue"/>
            <w:noWrap w:val="0"/>
            <w:vAlign w:val="center"/>
          </w:tcPr>
          <w:p w14:paraId="0D99988D">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p>
        </w:tc>
        <w:tc>
          <w:tcPr>
            <w:tcW w:w="1131" w:type="dxa"/>
            <w:vMerge w:val="continue"/>
            <w:noWrap w:val="0"/>
            <w:vAlign w:val="center"/>
          </w:tcPr>
          <w:p w14:paraId="089967E5">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p>
        </w:tc>
        <w:tc>
          <w:tcPr>
            <w:tcW w:w="1583" w:type="dxa"/>
            <w:noWrap w:val="0"/>
            <w:vAlign w:val="center"/>
          </w:tcPr>
          <w:p w14:paraId="3DFB2268">
            <w:pPr>
              <w:autoSpaceDE w:val="0"/>
              <w:autoSpaceDN w:val="0"/>
              <w:adjustRightInd w:val="0"/>
              <w:snapToGrid w:val="0"/>
              <w:spacing w:line="240" w:lineRule="auto"/>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项目经理业绩（</w:t>
            </w:r>
            <w:r>
              <w:rPr>
                <w:rFonts w:hint="eastAsia" w:ascii="宋体" w:hAnsi="宋体" w:eastAsia="宋体" w:cs="宋体"/>
                <w:bCs/>
                <w:color w:val="000000" w:themeColor="text1"/>
                <w:szCs w:val="21"/>
                <w:highlight w:val="none"/>
                <w:lang w:val="en-US" w:eastAsia="zh-CN"/>
                <w14:textFill>
                  <w14:solidFill>
                    <w14:schemeClr w14:val="tx1"/>
                  </w14:solidFill>
                </w14:textFill>
              </w:rPr>
              <w:t>4</w:t>
            </w:r>
            <w:r>
              <w:rPr>
                <w:rFonts w:hint="eastAsia" w:ascii="宋体" w:hAnsi="宋体" w:eastAsia="宋体" w:cs="宋体"/>
                <w:bCs/>
                <w:color w:val="000000" w:themeColor="text1"/>
                <w:szCs w:val="21"/>
                <w:highlight w:val="none"/>
                <w14:textFill>
                  <w14:solidFill>
                    <w14:schemeClr w14:val="tx1"/>
                  </w14:solidFill>
                </w14:textFill>
              </w:rPr>
              <w:t>分）</w:t>
            </w:r>
          </w:p>
        </w:tc>
        <w:tc>
          <w:tcPr>
            <w:tcW w:w="6215" w:type="dxa"/>
            <w:noWrap w:val="0"/>
            <w:vAlign w:val="center"/>
          </w:tcPr>
          <w:p w14:paraId="21E0D9DD">
            <w:pPr>
              <w:autoSpaceDE w:val="0"/>
              <w:autoSpaceDN w:val="0"/>
              <w:adjustRightInd w:val="0"/>
              <w:snapToGrid w:val="0"/>
              <w:spacing w:line="240" w:lineRule="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项目经理</w:t>
            </w:r>
            <w:r>
              <w:rPr>
                <w:rFonts w:hint="eastAsia" w:ascii="宋体" w:hAnsi="宋体" w:eastAsia="宋体" w:cs="宋体"/>
                <w:color w:val="000000" w:themeColor="text1"/>
                <w:highlight w:val="none"/>
                <w:lang w:eastAsia="zh-CN"/>
                <w14:textFill>
                  <w14:solidFill>
                    <w14:schemeClr w14:val="tx1"/>
                  </w14:solidFill>
                </w14:textFill>
              </w:rPr>
              <w:t>近三年</w:t>
            </w:r>
            <w:r>
              <w:rPr>
                <w:rFonts w:hint="eastAsia" w:ascii="宋体" w:hAnsi="宋体" w:eastAsia="宋体" w:cs="宋体"/>
                <w:color w:val="000000" w:themeColor="text1"/>
                <w:highlight w:val="none"/>
                <w:lang w:val="en-US" w:eastAsia="zh-CN"/>
                <w14:textFill>
                  <w14:solidFill>
                    <w14:schemeClr w14:val="tx1"/>
                  </w14:solidFill>
                </w14:textFill>
              </w:rPr>
              <w:t>（202</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年1月1日至今）</w:t>
            </w:r>
            <w:r>
              <w:rPr>
                <w:rFonts w:hint="eastAsia" w:ascii="宋体" w:hAnsi="宋体" w:eastAsia="宋体" w:cs="宋体"/>
                <w:color w:val="000000" w:themeColor="text1"/>
                <w:highlight w:val="none"/>
                <w14:textFill>
                  <w14:solidFill>
                    <w14:schemeClr w14:val="tx1"/>
                  </w14:solidFill>
                </w14:textFill>
              </w:rPr>
              <w:t>具有以项目经理身份</w:t>
            </w:r>
            <w:r>
              <w:rPr>
                <w:rFonts w:hint="eastAsia" w:ascii="宋体" w:hAnsi="宋体" w:eastAsia="宋体" w:cs="宋体"/>
                <w:color w:val="000000" w:themeColor="text1"/>
                <w:highlight w:val="none"/>
                <w:lang w:eastAsia="zh-CN"/>
                <w14:textFill>
                  <w14:solidFill>
                    <w14:schemeClr w14:val="tx1"/>
                  </w14:solidFill>
                </w14:textFill>
              </w:rPr>
              <w:t>主持</w:t>
            </w:r>
            <w:r>
              <w:rPr>
                <w:rFonts w:hint="eastAsia" w:ascii="宋体" w:hAnsi="宋体" w:eastAsia="宋体" w:cs="宋体"/>
                <w:color w:val="000000" w:themeColor="text1"/>
                <w:highlight w:val="none"/>
                <w14:textFill>
                  <w14:solidFill>
                    <w14:schemeClr w14:val="tx1"/>
                  </w14:solidFill>
                </w14:textFill>
              </w:rPr>
              <w:t>与本项目相类似的</w:t>
            </w:r>
            <w:r>
              <w:rPr>
                <w:rFonts w:hint="eastAsia" w:ascii="宋体" w:hAnsi="宋体" w:eastAsia="宋体" w:cs="宋体"/>
                <w:color w:val="000000" w:themeColor="text1"/>
                <w:highlight w:val="none"/>
                <w:lang w:eastAsia="zh-CN"/>
                <w14:textFill>
                  <w14:solidFill>
                    <w14:schemeClr w14:val="tx1"/>
                  </w14:solidFill>
                </w14:textFill>
              </w:rPr>
              <w:t>已完成的</w:t>
            </w:r>
            <w:r>
              <w:rPr>
                <w:rFonts w:hint="eastAsia" w:ascii="宋体" w:hAnsi="宋体" w:eastAsia="宋体" w:cs="宋体"/>
                <w:color w:val="000000" w:themeColor="text1"/>
                <w:highlight w:val="none"/>
                <w14:textFill>
                  <w14:solidFill>
                    <w14:schemeClr w14:val="tx1"/>
                  </w14:solidFill>
                </w14:textFill>
              </w:rPr>
              <w:t>业绩，每有一项得</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分，满分</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分。响应文件内</w:t>
            </w:r>
            <w:r>
              <w:rPr>
                <w:rFonts w:hint="eastAsia" w:ascii="宋体" w:hAnsi="宋体" w:eastAsia="宋体" w:cs="宋体"/>
                <w:color w:val="000000" w:themeColor="text1"/>
                <w:highlight w:val="none"/>
                <w:lang w:eastAsia="zh-CN"/>
                <w14:textFill>
                  <w14:solidFill>
                    <w14:schemeClr w14:val="tx1"/>
                  </w14:solidFill>
                </w14:textFill>
              </w:rPr>
              <w:t>附中标（成交）通知书或合同协议书或竣工验收报告</w:t>
            </w:r>
            <w:r>
              <w:rPr>
                <w:rFonts w:hint="eastAsia" w:ascii="宋体" w:hAnsi="宋体" w:eastAsia="宋体" w:cs="宋体"/>
                <w:color w:val="000000" w:themeColor="text1"/>
                <w:highlight w:val="none"/>
                <w14:textFill>
                  <w14:solidFill>
                    <w14:schemeClr w14:val="tx1"/>
                  </w14:solidFill>
                </w14:textFill>
              </w:rPr>
              <w:t>复印件加盖</w:t>
            </w:r>
            <w:r>
              <w:rPr>
                <w:rFonts w:hint="eastAsia" w:ascii="宋体" w:hAnsi="宋体" w:eastAsia="宋体" w:cs="宋体"/>
                <w:color w:val="000000" w:themeColor="text1"/>
                <w:highlight w:val="none"/>
                <w:lang w:eastAsia="zh-CN"/>
                <w14:textFill>
                  <w14:solidFill>
                    <w14:schemeClr w14:val="tx1"/>
                  </w14:solidFill>
                </w14:textFill>
              </w:rPr>
              <w:t>供应商公章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（均须体现项目经理姓名）。类似业绩时间以竣工验收报告上的时间为准。</w:t>
            </w:r>
          </w:p>
        </w:tc>
      </w:tr>
      <w:tr w14:paraId="6DBA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42" w:type="dxa"/>
            <w:vMerge w:val="continue"/>
            <w:noWrap w:val="0"/>
            <w:vAlign w:val="center"/>
          </w:tcPr>
          <w:p w14:paraId="3BFDB87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2964470">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46855D4">
            <w:pPr>
              <w:autoSpaceDE w:val="0"/>
              <w:autoSpaceDN w:val="0"/>
              <w:adjustRightInd w:val="0"/>
              <w:snapToGrid w:val="0"/>
              <w:spacing w:line="24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项目管理机构（</w:t>
            </w:r>
            <w:r>
              <w:rPr>
                <w:rFonts w:hint="eastAsia" w:ascii="宋体" w:hAnsi="宋体" w:eastAsia="宋体" w:cs="宋体"/>
                <w:bCs/>
                <w:color w:val="000000" w:themeColor="text1"/>
                <w:szCs w:val="21"/>
                <w:highlight w:val="none"/>
                <w:lang w:val="en-US" w:eastAsia="zh-CN"/>
                <w14:textFill>
                  <w14:solidFill>
                    <w14:schemeClr w14:val="tx1"/>
                  </w14:solidFill>
                </w14:textFill>
              </w:rPr>
              <w:t>4</w:t>
            </w:r>
            <w:r>
              <w:rPr>
                <w:rFonts w:hint="eastAsia" w:ascii="宋体" w:hAnsi="宋体" w:eastAsia="宋体" w:cs="宋体"/>
                <w:bCs/>
                <w:color w:val="000000" w:themeColor="text1"/>
                <w:szCs w:val="21"/>
                <w:highlight w:val="none"/>
                <w14:textFill>
                  <w14:solidFill>
                    <w14:schemeClr w14:val="tx1"/>
                  </w14:solidFill>
                </w14:textFill>
              </w:rPr>
              <w:t>分）</w:t>
            </w:r>
          </w:p>
        </w:tc>
        <w:tc>
          <w:tcPr>
            <w:tcW w:w="6215" w:type="dxa"/>
            <w:noWrap w:val="0"/>
            <w:vAlign w:val="center"/>
          </w:tcPr>
          <w:p w14:paraId="4C5BCF9B">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项目管理机构应当配备项目负责人（项目经理）1人、项目技术负责人1人、施工员1人、质量员1人、安全员1人、材料员1人、资料员1人，满足施工要求的基础上，每增加一人增加1分，加至</w:t>
            </w:r>
            <w:r>
              <w:rPr>
                <w:rFonts w:hint="eastAsia" w:ascii="宋体" w:hAnsi="宋体" w:eastAsia="宋体" w:cs="宋体"/>
                <w:color w:val="000000" w:themeColor="text1"/>
                <w:highlight w:val="none"/>
                <w:lang w:val="en-US" w:eastAsia="zh-CN"/>
                <w14:textFill>
                  <w14:solidFill>
                    <w14:schemeClr w14:val="tx1"/>
                  </w14:solidFill>
                </w14:textFill>
              </w:rPr>
              <w:t>4分止</w:t>
            </w:r>
            <w:r>
              <w:rPr>
                <w:rFonts w:hint="eastAsia" w:ascii="宋体" w:hAnsi="宋体" w:eastAsia="宋体" w:cs="宋体"/>
                <w:color w:val="000000" w:themeColor="text1"/>
                <w:highlight w:val="none"/>
                <w:lang w:eastAsia="zh-CN"/>
                <w14:textFill>
                  <w14:solidFill>
                    <w14:schemeClr w14:val="tx1"/>
                  </w14:solidFill>
                </w14:textFill>
              </w:rPr>
              <w:t>。</w:t>
            </w:r>
          </w:p>
          <w:p w14:paraId="3AD56421">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w:t>
            </w:r>
            <w:r>
              <w:rPr>
                <w:rFonts w:hint="eastAsia" w:ascii="宋体" w:hAnsi="宋体" w:eastAsia="宋体" w:cs="宋体"/>
                <w:b/>
                <w:bCs/>
                <w:color w:val="000000" w:themeColor="text1"/>
                <w:szCs w:val="21"/>
                <w:highlight w:val="none"/>
                <w14:textFill>
                  <w14:solidFill>
                    <w14:schemeClr w14:val="tx1"/>
                  </w14:solidFill>
                </w14:textFill>
              </w:rPr>
              <w:t>文件内附相应人员职称证书或岗位证书复印件加盖</w:t>
            </w:r>
            <w:r>
              <w:rPr>
                <w:rFonts w:hint="eastAsia" w:ascii="宋体" w:hAnsi="宋体" w:eastAsia="宋体" w:cs="宋体"/>
                <w:b/>
                <w:bCs/>
                <w:color w:val="000000" w:themeColor="text1"/>
                <w:szCs w:val="21"/>
                <w:highlight w:val="none"/>
                <w:lang w:eastAsia="zh-CN"/>
                <w14:textFill>
                  <w14:solidFill>
                    <w14:schemeClr w14:val="tx1"/>
                  </w14:solidFill>
                </w14:textFill>
              </w:rPr>
              <w:t>供应商公章。</w:t>
            </w:r>
            <w:r>
              <w:rPr>
                <w:rFonts w:hint="eastAsia" w:ascii="宋体" w:hAnsi="宋体" w:eastAsia="宋体" w:cs="宋体"/>
                <w:b/>
                <w:bCs/>
                <w:color w:val="000000" w:themeColor="text1"/>
                <w:szCs w:val="21"/>
                <w:highlight w:val="none"/>
                <w14:textFill>
                  <w14:solidFill>
                    <w14:schemeClr w14:val="tx1"/>
                  </w14:solidFill>
                </w14:textFill>
              </w:rPr>
              <w:t>启用电子证书的</w:t>
            </w:r>
            <w:r>
              <w:rPr>
                <w:rFonts w:hint="eastAsia" w:ascii="宋体" w:hAnsi="宋体" w:eastAsia="宋体" w:cs="宋体"/>
                <w:b/>
                <w:bCs/>
                <w:color w:val="000000" w:themeColor="text1"/>
                <w:szCs w:val="21"/>
                <w:highlight w:val="none"/>
                <w:lang w:eastAsia="zh-CN"/>
                <w14:textFill>
                  <w14:solidFill>
                    <w14:schemeClr w14:val="tx1"/>
                  </w14:solidFill>
                </w14:textFill>
              </w:rPr>
              <w:t>供应商</w:t>
            </w:r>
            <w:r>
              <w:rPr>
                <w:rFonts w:hint="eastAsia" w:ascii="宋体" w:hAnsi="宋体" w:eastAsia="宋体" w:cs="宋体"/>
                <w:b/>
                <w:bCs/>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lang w:eastAsia="zh-CN"/>
                <w14:textFill>
                  <w14:solidFill>
                    <w14:schemeClr w14:val="tx1"/>
                  </w14:solidFill>
                </w14:textFill>
              </w:rPr>
              <w:t>响应</w:t>
            </w:r>
            <w:r>
              <w:rPr>
                <w:rFonts w:hint="eastAsia" w:ascii="宋体" w:hAnsi="宋体" w:eastAsia="宋体" w:cs="宋体"/>
                <w:b/>
                <w:bCs/>
                <w:color w:val="000000" w:themeColor="text1"/>
                <w:szCs w:val="21"/>
                <w:highlight w:val="none"/>
                <w14:textFill>
                  <w14:solidFill>
                    <w14:schemeClr w14:val="tx1"/>
                  </w14:solidFill>
                </w14:textFill>
              </w:rPr>
              <w:t>文件内附电子证书</w:t>
            </w:r>
            <w:r>
              <w:rPr>
                <w:rFonts w:hint="eastAsia" w:ascii="宋体" w:hAnsi="宋体" w:eastAsia="宋体" w:cs="宋体"/>
                <w:b/>
                <w:bCs/>
                <w:color w:val="000000" w:themeColor="text1"/>
                <w:szCs w:val="21"/>
                <w:highlight w:val="none"/>
                <w:lang w:eastAsia="zh-CN"/>
                <w14:textFill>
                  <w14:solidFill>
                    <w14:schemeClr w14:val="tx1"/>
                  </w14:solidFill>
                </w14:textFill>
              </w:rPr>
              <w:t>复印件及</w:t>
            </w:r>
            <w:r>
              <w:rPr>
                <w:rFonts w:hint="eastAsia" w:ascii="宋体" w:hAnsi="宋体" w:eastAsia="宋体" w:cs="宋体"/>
                <w:b/>
                <w:bCs/>
                <w:color w:val="000000" w:themeColor="text1"/>
                <w:szCs w:val="21"/>
                <w:highlight w:val="none"/>
                <w14:textFill>
                  <w14:solidFill>
                    <w14:schemeClr w14:val="tx1"/>
                  </w14:solidFill>
                </w14:textFill>
              </w:rPr>
              <w:t>有效查询网址，信息真伪由</w:t>
            </w:r>
            <w:r>
              <w:rPr>
                <w:rFonts w:hint="eastAsia" w:ascii="宋体" w:hAnsi="宋体" w:eastAsia="宋体" w:cs="宋体"/>
                <w:b/>
                <w:bCs/>
                <w:color w:val="000000" w:themeColor="text1"/>
                <w:szCs w:val="21"/>
                <w:highlight w:val="none"/>
                <w:lang w:eastAsia="zh-CN"/>
                <w14:textFill>
                  <w14:solidFill>
                    <w14:schemeClr w14:val="tx1"/>
                  </w14:solidFill>
                </w14:textFill>
              </w:rPr>
              <w:t>磋商小组</w:t>
            </w:r>
            <w:r>
              <w:rPr>
                <w:rFonts w:hint="eastAsia" w:ascii="宋体" w:hAnsi="宋体" w:eastAsia="宋体" w:cs="宋体"/>
                <w:b/>
                <w:bCs/>
                <w:color w:val="000000" w:themeColor="text1"/>
                <w:szCs w:val="21"/>
                <w:highlight w:val="none"/>
                <w14:textFill>
                  <w14:solidFill>
                    <w14:schemeClr w14:val="tx1"/>
                  </w14:solidFill>
                </w14:textFill>
              </w:rPr>
              <w:t>登录其提供的有效网址或扫描二维码标识进行查询确认</w:t>
            </w:r>
            <w:r>
              <w:rPr>
                <w:rFonts w:hint="eastAsia" w:ascii="宋体" w:hAnsi="宋体" w:eastAsia="宋体" w:cs="宋体"/>
                <w:b/>
                <w:bCs/>
                <w:color w:val="000000" w:themeColor="text1"/>
                <w:szCs w:val="21"/>
                <w:highlight w:val="none"/>
                <w:lang w:eastAsia="zh-CN"/>
                <w14:textFill>
                  <w14:solidFill>
                    <w14:schemeClr w14:val="tx1"/>
                  </w14:solidFill>
                </w14:textFill>
              </w:rPr>
              <w:t>。</w:t>
            </w:r>
          </w:p>
        </w:tc>
      </w:tr>
      <w:tr w14:paraId="4877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2" w:type="dxa"/>
            <w:vMerge w:val="restart"/>
            <w:noWrap w:val="0"/>
            <w:vAlign w:val="center"/>
          </w:tcPr>
          <w:p w14:paraId="7E6D97F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530B419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1131" w:type="dxa"/>
            <w:vMerge w:val="restart"/>
            <w:noWrap w:val="0"/>
            <w:vAlign w:val="center"/>
          </w:tcPr>
          <w:p w14:paraId="125B9360">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其他因素</w:t>
            </w:r>
          </w:p>
          <w:p w14:paraId="3A963639">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评分标准</w:t>
            </w:r>
          </w:p>
          <w:p w14:paraId="560EA38C">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090B9430">
            <w:pPr>
              <w:autoSpaceDE w:val="0"/>
              <w:autoSpaceDN w:val="0"/>
              <w:adjustRightInd w:val="0"/>
              <w:snapToGrid w:val="0"/>
              <w:spacing w:line="24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优惠条件</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5254B06B">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磋商小组根据各供应商的的优惠条件进行评比。</w:t>
            </w:r>
          </w:p>
          <w:p w14:paraId="4DA9E5B9">
            <w:pPr>
              <w:keepNext w:val="0"/>
              <w:keepLines w:val="0"/>
              <w:suppressLineNumbers w:val="0"/>
              <w:spacing w:before="0" w:beforeAutospacing="0" w:after="0" w:afterAutospacing="0" w:line="0" w:lineRule="atLeast"/>
              <w:ind w:left="0" w:leftChars="0" w:right="0" w:rightChars="0"/>
              <w:rPr>
                <w:rFonts w:hint="eastAsia" w:ascii="宋体" w:hAnsi="宋体" w:eastAsia="宋体" w:cs="宋体"/>
                <w:b w:val="0"/>
                <w:bCs/>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供应商合理的其他优惠条件，有实质性政策并经评委会认可的，每有一条得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分，满分</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分，没有不得分。</w:t>
            </w:r>
          </w:p>
        </w:tc>
      </w:tr>
      <w:tr w14:paraId="45D7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042" w:type="dxa"/>
            <w:vMerge w:val="continue"/>
            <w:noWrap w:val="0"/>
            <w:vAlign w:val="center"/>
          </w:tcPr>
          <w:p w14:paraId="4253AF15">
            <w:pPr>
              <w:autoSpaceDE w:val="0"/>
              <w:autoSpaceDN w:val="0"/>
              <w:adjustRightInd w:val="0"/>
              <w:spacing w:line="240" w:lineRule="auto"/>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top"/>
          </w:tcPr>
          <w:p w14:paraId="229FB1D1">
            <w:pPr>
              <w:autoSpaceDE w:val="0"/>
              <w:autoSpaceDN w:val="0"/>
              <w:adjustRightInd w:val="0"/>
              <w:spacing w:line="240" w:lineRule="auto"/>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6D4A98C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服务承诺（</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23330E74">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磋商小组根据各供应商的服务承诺进行评比。</w:t>
            </w:r>
          </w:p>
          <w:p w14:paraId="6DF808B7">
            <w:pPr>
              <w:keepNext w:val="0"/>
              <w:keepLines w:val="0"/>
              <w:suppressLineNumbers w:val="0"/>
              <w:spacing w:before="0" w:beforeAutospacing="0" w:after="0" w:afterAutospacing="0" w:line="0" w:lineRule="atLeast"/>
              <w:ind w:left="0" w:leftChars="0" w:right="0" w:rightChars="0"/>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供应商合理的其他服务承诺，有实质性政策并经评委会认可的，每有一条得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分，满分</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分，没有不得分。</w:t>
            </w:r>
          </w:p>
        </w:tc>
      </w:tr>
    </w:tbl>
    <w:p w14:paraId="5B8396C5">
      <w:pPr>
        <w:autoSpaceDE w:val="0"/>
        <w:autoSpaceDN w:val="0"/>
        <w:adjustRightInd w:val="0"/>
        <w:spacing w:line="320" w:lineRule="exact"/>
        <w:ind w:firstLine="420" w:firstLineChars="200"/>
        <w:jc w:val="center"/>
        <w:rPr>
          <w:rFonts w:ascii="宋体" w:hAnsi="宋体" w:cs="宋体"/>
          <w:color w:val="000000" w:themeColor="text1"/>
          <w:highlight w:val="none"/>
          <w14:textFill>
            <w14:solidFill>
              <w14:schemeClr w14:val="tx1"/>
            </w14:solidFill>
          </w14:textFill>
        </w:rPr>
      </w:pPr>
    </w:p>
    <w:p w14:paraId="40CAA945">
      <w:pPr>
        <w:pStyle w:val="11"/>
        <w:rPr>
          <w:color w:val="000000" w:themeColor="text1"/>
          <w:highlight w:val="none"/>
          <w14:textFill>
            <w14:solidFill>
              <w14:schemeClr w14:val="tx1"/>
            </w14:solidFill>
          </w14:textFill>
        </w:rPr>
      </w:pPr>
    </w:p>
    <w:p w14:paraId="596B322B">
      <w:pPr>
        <w:rPr>
          <w:color w:val="000000" w:themeColor="text1"/>
          <w:highlight w:val="none"/>
          <w14:textFill>
            <w14:solidFill>
              <w14:schemeClr w14:val="tx1"/>
            </w14:solidFill>
          </w14:textFill>
        </w:rPr>
      </w:pPr>
    </w:p>
    <w:p w14:paraId="67E21AD2">
      <w:pPr>
        <w:pStyle w:val="31"/>
        <w:rPr>
          <w:color w:val="000000" w:themeColor="text1"/>
          <w:highlight w:val="none"/>
          <w14:textFill>
            <w14:solidFill>
              <w14:schemeClr w14:val="tx1"/>
            </w14:solidFill>
          </w14:textFill>
        </w:rPr>
      </w:pPr>
    </w:p>
    <w:p w14:paraId="0E9A4B27">
      <w:pPr>
        <w:pStyle w:val="11"/>
        <w:rPr>
          <w:color w:val="000000" w:themeColor="text1"/>
          <w:highlight w:val="none"/>
          <w14:textFill>
            <w14:solidFill>
              <w14:schemeClr w14:val="tx1"/>
            </w14:solidFill>
          </w14:textFill>
        </w:rPr>
      </w:pPr>
    </w:p>
    <w:p w14:paraId="17AC8483">
      <w:pPr>
        <w:rPr>
          <w:color w:val="000000" w:themeColor="text1"/>
          <w:highlight w:val="none"/>
          <w14:textFill>
            <w14:solidFill>
              <w14:schemeClr w14:val="tx1"/>
            </w14:solidFill>
          </w14:textFill>
        </w:rPr>
      </w:pPr>
    </w:p>
    <w:p w14:paraId="6302143B">
      <w:pPr>
        <w:pStyle w:val="17"/>
        <w:rPr>
          <w:color w:val="000000" w:themeColor="text1"/>
          <w:highlight w:val="none"/>
          <w14:textFill>
            <w14:solidFill>
              <w14:schemeClr w14:val="tx1"/>
            </w14:solidFill>
          </w14:textFill>
        </w:rPr>
      </w:pPr>
    </w:p>
    <w:p w14:paraId="50521FD9">
      <w:pPr>
        <w:rPr>
          <w:rFonts w:hint="eastAsia" w:ascii="宋体" w:hAnsi="宋体" w:eastAsia="宋体" w:cs="宋体"/>
          <w:color w:val="000000" w:themeColor="text1"/>
          <w:highlight w:val="none"/>
          <w14:textFill>
            <w14:solidFill>
              <w14:schemeClr w14:val="tx1"/>
            </w14:solidFill>
          </w14:textFill>
        </w:rPr>
      </w:pPr>
      <w:bookmarkStart w:id="497" w:name="_Toc1538"/>
      <w:bookmarkStart w:id="498" w:name="_Toc152042377"/>
      <w:bookmarkStart w:id="499" w:name="_Toc247085758"/>
      <w:bookmarkStart w:id="500" w:name="_Toc12528"/>
      <w:bookmarkStart w:id="501" w:name="_Toc152045600"/>
      <w:bookmarkStart w:id="502" w:name="_Toc179632618"/>
      <w:bookmarkStart w:id="503" w:name="_Toc246996986"/>
      <w:bookmarkStart w:id="504" w:name="_Toc246996243"/>
      <w:bookmarkStart w:id="505" w:name="_Toc144974567"/>
      <w:r>
        <w:rPr>
          <w:rFonts w:hint="eastAsia" w:ascii="宋体" w:hAnsi="宋体" w:eastAsia="宋体" w:cs="宋体"/>
          <w:color w:val="000000" w:themeColor="text1"/>
          <w:highlight w:val="none"/>
          <w14:textFill>
            <w14:solidFill>
              <w14:schemeClr w14:val="tx1"/>
            </w14:solidFill>
          </w14:textFill>
        </w:rPr>
        <w:br w:type="page"/>
      </w:r>
    </w:p>
    <w:p w14:paraId="6757B8F5">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评标方法</w:t>
      </w:r>
      <w:bookmarkEnd w:id="497"/>
      <w:bookmarkEnd w:id="498"/>
      <w:bookmarkEnd w:id="499"/>
      <w:bookmarkEnd w:id="500"/>
      <w:bookmarkEnd w:id="501"/>
      <w:bookmarkEnd w:id="502"/>
      <w:bookmarkEnd w:id="503"/>
      <w:bookmarkEnd w:id="504"/>
      <w:bookmarkEnd w:id="505"/>
    </w:p>
    <w:p w14:paraId="0F13E0F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本次评标采用综合</w:t>
      </w:r>
      <w:r>
        <w:rPr>
          <w:rFonts w:hint="eastAsia" w:ascii="宋体" w:hAnsi="宋体" w:cs="宋体"/>
          <w:color w:val="000000" w:themeColor="text1"/>
          <w:highlight w:val="none"/>
          <w:lang w:eastAsia="zh-CN"/>
          <w14:textFill>
            <w14:solidFill>
              <w14:schemeClr w14:val="tx1"/>
            </w14:solidFill>
          </w14:textFill>
        </w:rPr>
        <w:t>评分</w:t>
      </w:r>
      <w:r>
        <w:rPr>
          <w:rFonts w:hint="eastAsia" w:ascii="宋体" w:hAnsi="宋体" w:eastAsia="宋体" w:cs="宋体"/>
          <w:color w:val="000000" w:themeColor="text1"/>
          <w:highlight w:val="none"/>
          <w:lang w:eastAsia="zh-CN"/>
          <w14:textFill>
            <w14:solidFill>
              <w14:schemeClr w14:val="tx1"/>
            </w14:solidFill>
          </w14:textFill>
        </w:rPr>
        <w:t>法。综合评分法是指响应文件满足磋商文件全部实质性要求且按评审因素的量化指标评审得分最高的供应商为成交候选供应商的评审方法。</w:t>
      </w:r>
      <w:r>
        <w:rPr>
          <w:rFonts w:hint="eastAsia" w:ascii="宋体" w:hAnsi="宋体" w:cs="宋体"/>
          <w:color w:val="000000" w:themeColor="text1"/>
          <w:highlight w:val="none"/>
          <w14:textFill>
            <w14:solidFill>
              <w14:schemeClr w14:val="tx1"/>
            </w14:solidFill>
          </w14:textFill>
        </w:rPr>
        <w:t>磋商小组对满足磋商文件实质性要求的响应文件，按照本章第2.2款规定的评分标准进行打分，并按得分由高到低顺序推荐成交候选人，或根据采购人授权直接确定成交供应商，但磋商报价低于其成本的除外。</w:t>
      </w:r>
      <w:r>
        <w:rPr>
          <w:rFonts w:hint="eastAsia" w:ascii="宋体" w:hAnsi="宋体" w:eastAsia="宋体" w:cs="宋体"/>
          <w:color w:val="000000" w:themeColor="text1"/>
          <w:highlight w:val="none"/>
          <w:lang w:eastAsia="zh-CN"/>
          <w14:textFill>
            <w14:solidFill>
              <w14:schemeClr w14:val="tx1"/>
            </w14:solidFill>
          </w14:textFill>
        </w:rPr>
        <w:t>综合评分相等时，以投标报价低的优先；投标报价也相等的，以施工组织设计得分高的优先；施工组织设计得分也相等的，由采购人采用随机抽取的方式确定</w:t>
      </w:r>
      <w:r>
        <w:rPr>
          <w:rFonts w:hint="eastAsia" w:ascii="宋体" w:hAnsi="宋体" w:cs="宋体"/>
          <w:color w:val="000000" w:themeColor="text1"/>
          <w:highlight w:val="none"/>
          <w14:textFill>
            <w14:solidFill>
              <w14:schemeClr w14:val="tx1"/>
            </w14:solidFill>
          </w14:textFill>
        </w:rPr>
        <w:t>成交候选人</w:t>
      </w:r>
      <w:r>
        <w:rPr>
          <w:rFonts w:hint="eastAsia" w:ascii="宋体" w:hAnsi="宋体" w:eastAsia="宋体" w:cs="宋体"/>
          <w:color w:val="000000" w:themeColor="text1"/>
          <w:highlight w:val="none"/>
          <w:lang w:eastAsia="zh-CN"/>
          <w14:textFill>
            <w14:solidFill>
              <w14:schemeClr w14:val="tx1"/>
            </w14:solidFill>
          </w14:textFill>
        </w:rPr>
        <w:t>排序。</w:t>
      </w:r>
    </w:p>
    <w:p w14:paraId="2049F9D6">
      <w:pPr>
        <w:pStyle w:val="3"/>
        <w:rPr>
          <w:rFonts w:hint="eastAsia" w:ascii="宋体" w:hAnsi="宋体" w:eastAsia="宋体" w:cs="宋体"/>
          <w:color w:val="000000" w:themeColor="text1"/>
          <w:highlight w:val="none"/>
          <w14:textFill>
            <w14:solidFill>
              <w14:schemeClr w14:val="tx1"/>
            </w14:solidFill>
          </w14:textFill>
        </w:rPr>
      </w:pPr>
      <w:bookmarkStart w:id="506" w:name="_Toc25447"/>
      <w:bookmarkStart w:id="507" w:name="_Toc17350"/>
      <w:bookmarkStart w:id="508" w:name="_Toc144974568"/>
      <w:bookmarkStart w:id="509" w:name="_Toc246996244"/>
      <w:bookmarkStart w:id="510" w:name="_Toc179632619"/>
      <w:bookmarkStart w:id="511" w:name="_Toc152042378"/>
      <w:bookmarkStart w:id="512" w:name="_Toc247085759"/>
      <w:bookmarkStart w:id="513" w:name="_Toc152045601"/>
      <w:bookmarkStart w:id="514" w:name="_Toc246996987"/>
      <w:r>
        <w:rPr>
          <w:rFonts w:hint="eastAsia" w:ascii="宋体" w:hAnsi="宋体" w:eastAsia="宋体" w:cs="宋体"/>
          <w:color w:val="000000" w:themeColor="text1"/>
          <w:highlight w:val="none"/>
          <w14:textFill>
            <w14:solidFill>
              <w14:schemeClr w14:val="tx1"/>
            </w14:solidFill>
          </w14:textFill>
        </w:rPr>
        <w:t>2. 评审标准</w:t>
      </w:r>
      <w:bookmarkEnd w:id="506"/>
      <w:bookmarkEnd w:id="507"/>
      <w:bookmarkEnd w:id="508"/>
      <w:bookmarkEnd w:id="509"/>
      <w:bookmarkEnd w:id="510"/>
      <w:bookmarkEnd w:id="511"/>
      <w:bookmarkEnd w:id="512"/>
      <w:bookmarkEnd w:id="513"/>
      <w:bookmarkEnd w:id="514"/>
    </w:p>
    <w:p w14:paraId="1F4068E7">
      <w:pPr>
        <w:pStyle w:val="4"/>
        <w:rPr>
          <w:rFonts w:hint="eastAsia" w:ascii="宋体" w:hAnsi="宋体" w:cs="宋体"/>
          <w:color w:val="000000" w:themeColor="text1"/>
          <w:highlight w:val="none"/>
          <w14:textFill>
            <w14:solidFill>
              <w14:schemeClr w14:val="tx1"/>
            </w14:solidFill>
          </w14:textFill>
        </w:rPr>
      </w:pPr>
      <w:bookmarkStart w:id="515" w:name="_Toc144974569"/>
      <w:bookmarkStart w:id="516" w:name="_Toc247085760"/>
      <w:bookmarkStart w:id="517" w:name="_Toc179632620"/>
      <w:bookmarkStart w:id="518" w:name="_Toc246996988"/>
      <w:bookmarkStart w:id="519" w:name="_Toc21478"/>
      <w:bookmarkStart w:id="520" w:name="_Toc246996245"/>
      <w:bookmarkStart w:id="521" w:name="_Toc30858"/>
      <w:bookmarkStart w:id="522" w:name="_Toc152045602"/>
      <w:bookmarkStart w:id="523" w:name="_Toc152042379"/>
      <w:r>
        <w:rPr>
          <w:rFonts w:hint="eastAsia" w:ascii="宋体" w:hAnsi="宋体" w:cs="宋体"/>
          <w:color w:val="000000" w:themeColor="text1"/>
          <w:highlight w:val="none"/>
          <w14:textFill>
            <w14:solidFill>
              <w14:schemeClr w14:val="tx1"/>
            </w14:solidFill>
          </w14:textFill>
        </w:rPr>
        <w:t>2.1 初步评审标准</w:t>
      </w:r>
      <w:bookmarkEnd w:id="515"/>
      <w:bookmarkEnd w:id="516"/>
      <w:bookmarkEnd w:id="517"/>
      <w:bookmarkEnd w:id="518"/>
      <w:bookmarkEnd w:id="519"/>
      <w:bookmarkEnd w:id="520"/>
      <w:bookmarkEnd w:id="521"/>
      <w:bookmarkEnd w:id="522"/>
      <w:bookmarkEnd w:id="523"/>
    </w:p>
    <w:p w14:paraId="5AE3172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2.1.1 </w:t>
      </w:r>
      <w:r>
        <w:rPr>
          <w:rFonts w:hint="eastAsia" w:ascii="宋体" w:hAnsi="宋体" w:cs="宋体"/>
          <w:color w:val="000000" w:themeColor="text1"/>
          <w:highlight w:val="none"/>
          <w:lang w:eastAsia="zh-CN"/>
          <w14:textFill>
            <w14:solidFill>
              <w14:schemeClr w14:val="tx1"/>
            </w14:solidFill>
          </w14:textFill>
        </w:rPr>
        <w:t>资格</w:t>
      </w:r>
      <w:r>
        <w:rPr>
          <w:rFonts w:hint="eastAsia" w:ascii="宋体" w:hAnsi="宋体" w:cs="宋体"/>
          <w:color w:val="000000" w:themeColor="text1"/>
          <w:highlight w:val="none"/>
          <w14:textFill>
            <w14:solidFill>
              <w14:schemeClr w14:val="tx1"/>
            </w14:solidFill>
          </w14:textFill>
        </w:rPr>
        <w:t>评审标准：见评标办法前附表。</w:t>
      </w:r>
    </w:p>
    <w:p w14:paraId="4104728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2.1.2 </w:t>
      </w:r>
      <w:r>
        <w:rPr>
          <w:rFonts w:hint="eastAsia" w:ascii="宋体" w:hAnsi="宋体" w:cs="宋体"/>
          <w:color w:val="000000" w:themeColor="text1"/>
          <w:highlight w:val="none"/>
          <w:lang w:eastAsia="zh-CN"/>
          <w14:textFill>
            <w14:solidFill>
              <w14:schemeClr w14:val="tx1"/>
            </w14:solidFill>
          </w14:textFill>
        </w:rPr>
        <w:t>符合性</w:t>
      </w:r>
      <w:r>
        <w:rPr>
          <w:rFonts w:hint="eastAsia" w:ascii="宋体" w:hAnsi="宋体" w:cs="宋体"/>
          <w:color w:val="000000" w:themeColor="text1"/>
          <w:highlight w:val="none"/>
          <w14:textFill>
            <w14:solidFill>
              <w14:schemeClr w14:val="tx1"/>
            </w14:solidFill>
          </w14:textFill>
        </w:rPr>
        <w:t>评审标准：见评标办法前附表。</w:t>
      </w:r>
    </w:p>
    <w:p w14:paraId="790654A9">
      <w:pPr>
        <w:pStyle w:val="4"/>
        <w:rPr>
          <w:rFonts w:hint="eastAsia" w:ascii="宋体" w:hAnsi="宋体" w:cs="宋体"/>
          <w:color w:val="000000" w:themeColor="text1"/>
          <w:highlight w:val="none"/>
          <w14:textFill>
            <w14:solidFill>
              <w14:schemeClr w14:val="tx1"/>
            </w14:solidFill>
          </w14:textFill>
        </w:rPr>
      </w:pPr>
      <w:bookmarkStart w:id="524" w:name="_Toc179632621"/>
      <w:bookmarkStart w:id="525" w:name="_Toc25611"/>
      <w:bookmarkStart w:id="526" w:name="_Toc246996246"/>
      <w:bookmarkStart w:id="527" w:name="_Toc247085761"/>
      <w:bookmarkStart w:id="528" w:name="_Toc246996989"/>
      <w:bookmarkStart w:id="529" w:name="_Toc152042380"/>
      <w:bookmarkStart w:id="530" w:name="_Toc2911"/>
      <w:bookmarkStart w:id="531" w:name="_Toc152045603"/>
      <w:bookmarkStart w:id="532" w:name="_Toc144974570"/>
      <w:r>
        <w:rPr>
          <w:rFonts w:hint="eastAsia" w:ascii="宋体" w:hAnsi="宋体" w:cs="宋体"/>
          <w:color w:val="000000" w:themeColor="text1"/>
          <w:highlight w:val="none"/>
          <w14:textFill>
            <w14:solidFill>
              <w14:schemeClr w14:val="tx1"/>
            </w14:solidFill>
          </w14:textFill>
        </w:rPr>
        <w:t>2.2 分值构成与评分标准</w:t>
      </w:r>
      <w:bookmarkEnd w:id="524"/>
      <w:bookmarkEnd w:id="525"/>
      <w:bookmarkEnd w:id="526"/>
      <w:bookmarkEnd w:id="527"/>
      <w:bookmarkEnd w:id="528"/>
      <w:bookmarkEnd w:id="529"/>
      <w:bookmarkEnd w:id="530"/>
      <w:bookmarkEnd w:id="531"/>
      <w:bookmarkEnd w:id="532"/>
    </w:p>
    <w:p w14:paraId="11D170E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 分值构成</w:t>
      </w:r>
    </w:p>
    <w:p w14:paraId="71072E5F">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（1）磋商报价：见评标办法前附表；</w:t>
      </w:r>
    </w:p>
    <w:p w14:paraId="56554A07">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（2）施工组织设计：见评标办法前附表；</w:t>
      </w:r>
    </w:p>
    <w:p w14:paraId="5E931527">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（3）项目管理机构：见评标办法前附表；</w:t>
      </w:r>
    </w:p>
    <w:p w14:paraId="638510A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（4）其他评分因素：见评标办法前附表。</w:t>
      </w:r>
    </w:p>
    <w:p w14:paraId="39E155B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 评标基准价计算</w:t>
      </w:r>
    </w:p>
    <w:p w14:paraId="62D7A099">
      <w:pPr>
        <w:spacing w:line="400" w:lineRule="exact"/>
        <w:ind w:firstLine="84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评标基准价计算方法：见评标办法前附表。</w:t>
      </w:r>
    </w:p>
    <w:p w14:paraId="2451831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 磋商报价的得分计算</w:t>
      </w:r>
    </w:p>
    <w:p w14:paraId="0CE77607">
      <w:pPr>
        <w:spacing w:line="400" w:lineRule="exact"/>
        <w:ind w:firstLine="84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磋商报价的得分计算公式：见评标办法前附表。</w:t>
      </w:r>
    </w:p>
    <w:p w14:paraId="51BC4AD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2.2.4 评分标准</w:t>
      </w:r>
    </w:p>
    <w:p w14:paraId="5286250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（1）磋商报价评分标准：见评标办法前附表；</w:t>
      </w:r>
    </w:p>
    <w:p w14:paraId="214F1A9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（2）施工组织设计评分标准：见评标办法前附表；</w:t>
      </w:r>
    </w:p>
    <w:p w14:paraId="64C3613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（3）项目管理机构评分标准：见评标办法前附表；</w:t>
      </w:r>
    </w:p>
    <w:p w14:paraId="060EE74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（4）其他因素评分标准：见评标办法前附表。</w:t>
      </w:r>
    </w:p>
    <w:p w14:paraId="4E6167F2">
      <w:pPr>
        <w:pStyle w:val="3"/>
        <w:rPr>
          <w:rFonts w:hint="eastAsia" w:ascii="宋体" w:hAnsi="宋体" w:eastAsia="宋体" w:cs="宋体"/>
          <w:color w:val="000000" w:themeColor="text1"/>
          <w:highlight w:val="none"/>
          <w14:textFill>
            <w14:solidFill>
              <w14:schemeClr w14:val="tx1"/>
            </w14:solidFill>
          </w14:textFill>
        </w:rPr>
      </w:pPr>
      <w:bookmarkStart w:id="533" w:name="_Toc246996247"/>
      <w:bookmarkStart w:id="534" w:name="_Toc152045604"/>
      <w:bookmarkStart w:id="535" w:name="_Toc179632622"/>
      <w:bookmarkStart w:id="536" w:name="_Toc3479"/>
      <w:bookmarkStart w:id="537" w:name="_Toc144974571"/>
      <w:bookmarkStart w:id="538" w:name="_Toc247085762"/>
      <w:bookmarkStart w:id="539" w:name="_Toc246996990"/>
      <w:bookmarkStart w:id="540" w:name="_Toc152042381"/>
      <w:bookmarkStart w:id="541" w:name="_Toc25277"/>
      <w:r>
        <w:rPr>
          <w:rFonts w:hint="eastAsia" w:ascii="宋体" w:hAnsi="宋体" w:eastAsia="宋体" w:cs="宋体"/>
          <w:color w:val="000000" w:themeColor="text1"/>
          <w:highlight w:val="none"/>
          <w14:textFill>
            <w14:solidFill>
              <w14:schemeClr w14:val="tx1"/>
            </w14:solidFill>
          </w14:textFill>
        </w:rPr>
        <w:t>3. 评标程序</w:t>
      </w:r>
      <w:bookmarkEnd w:id="533"/>
      <w:bookmarkEnd w:id="534"/>
      <w:bookmarkEnd w:id="535"/>
      <w:bookmarkEnd w:id="536"/>
      <w:bookmarkEnd w:id="537"/>
      <w:bookmarkEnd w:id="538"/>
      <w:bookmarkEnd w:id="539"/>
      <w:bookmarkEnd w:id="540"/>
      <w:bookmarkEnd w:id="541"/>
    </w:p>
    <w:p w14:paraId="4D08D30A">
      <w:pPr>
        <w:pStyle w:val="4"/>
        <w:rPr>
          <w:rFonts w:hint="eastAsia" w:ascii="宋体" w:hAnsi="宋体" w:cs="宋体"/>
          <w:color w:val="000000" w:themeColor="text1"/>
          <w:highlight w:val="none"/>
          <w14:textFill>
            <w14:solidFill>
              <w14:schemeClr w14:val="tx1"/>
            </w14:solidFill>
          </w14:textFill>
        </w:rPr>
      </w:pPr>
      <w:bookmarkStart w:id="542" w:name="_Toc247085763"/>
      <w:bookmarkStart w:id="543" w:name="_Toc152042382"/>
      <w:bookmarkStart w:id="544" w:name="_Toc152045605"/>
      <w:bookmarkStart w:id="545" w:name="_Toc246996248"/>
      <w:bookmarkStart w:id="546" w:name="_Toc179632623"/>
      <w:bookmarkStart w:id="547" w:name="_Toc633"/>
      <w:bookmarkStart w:id="548" w:name="_Toc144974572"/>
      <w:bookmarkStart w:id="549" w:name="_Toc18223"/>
      <w:bookmarkStart w:id="550" w:name="_Toc246996991"/>
      <w:r>
        <w:rPr>
          <w:rFonts w:hint="eastAsia" w:ascii="宋体" w:hAnsi="宋体" w:cs="宋体"/>
          <w:color w:val="000000" w:themeColor="text1"/>
          <w:highlight w:val="none"/>
          <w14:textFill>
            <w14:solidFill>
              <w14:schemeClr w14:val="tx1"/>
            </w14:solidFill>
          </w14:textFill>
        </w:rPr>
        <w:t>3.1 初步评审</w:t>
      </w:r>
      <w:bookmarkEnd w:id="542"/>
      <w:bookmarkEnd w:id="543"/>
      <w:bookmarkEnd w:id="544"/>
      <w:bookmarkEnd w:id="545"/>
      <w:bookmarkEnd w:id="546"/>
      <w:bookmarkEnd w:id="547"/>
      <w:bookmarkEnd w:id="548"/>
      <w:bookmarkEnd w:id="549"/>
      <w:bookmarkEnd w:id="550"/>
    </w:p>
    <w:p w14:paraId="52E3162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3.1.1 磋商小组可以要求供应商提交第二章“供应商须知”第3.5.1项至第3.5.4项规定的有关证明和证件的原件，以便核验</w:t>
      </w:r>
      <w:r>
        <w:rPr>
          <w:rFonts w:hint="eastAsia" w:ascii="宋体" w:hAnsi="宋体" w:cs="宋体"/>
          <w:color w:val="000000" w:themeColor="text1"/>
          <w:highlight w:val="none"/>
          <w:lang w:eastAsia="zh-CN"/>
          <w14:textFill>
            <w14:solidFill>
              <w14:schemeClr w14:val="tx1"/>
            </w14:solidFill>
          </w14:textFill>
        </w:rPr>
        <w:t>（如有）</w:t>
      </w:r>
      <w:r>
        <w:rPr>
          <w:rFonts w:hint="eastAsia" w:ascii="宋体" w:hAnsi="宋体" w:cs="宋体"/>
          <w:color w:val="000000" w:themeColor="text1"/>
          <w:highlight w:val="none"/>
          <w14:textFill>
            <w14:solidFill>
              <w14:schemeClr w14:val="tx1"/>
            </w14:solidFill>
          </w14:textFill>
        </w:rPr>
        <w:t>。磋商小组依据本章第2.1款规定的标准对响应文件进行初步评审。有一项不符合评审标准的，磋商小组应当否决其投标。</w:t>
      </w:r>
    </w:p>
    <w:p w14:paraId="41452A4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3.1.2 供应商有以下情形之一的，磋商小组应当否决其投标：</w:t>
      </w:r>
    </w:p>
    <w:p w14:paraId="1AEFDB24">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（1）第二章“供应商须知”第1.4.2项、第1.4.3项规定的任何一种情形的；</w:t>
      </w:r>
    </w:p>
    <w:p w14:paraId="255F0EFA">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（2）串通投标或弄虚作假或有其他违法行为的；</w:t>
      </w:r>
    </w:p>
    <w:p w14:paraId="21B82EE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（3）不按磋商小组要求澄清、说明或补正的。</w:t>
      </w:r>
    </w:p>
    <w:p w14:paraId="3929DAF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3.1.3磋商报价有算术错误的，磋商小组按以下原则对磋商报价进行修正，修正的价格经供应商书面确认后具有约束力。供应商不接受修正价格的，磋商小组会应当否决其投标。</w:t>
      </w:r>
    </w:p>
    <w:p w14:paraId="2D450FD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bookmarkStart w:id="551" w:name="_Toc152042383"/>
      <w:r>
        <w:rPr>
          <w:rFonts w:hint="eastAsia" w:ascii="宋体" w:hAnsi="宋体" w:cs="宋体"/>
          <w:color w:val="000000" w:themeColor="text1"/>
          <w:highlight w:val="none"/>
          <w14:textFill>
            <w14:solidFill>
              <w14:schemeClr w14:val="tx1"/>
            </w14:solidFill>
          </w14:textFill>
        </w:rPr>
        <w:t>（1）响应文件中的大写金额与小写金额不一致的，以大写金额为准；</w:t>
      </w:r>
      <w:bookmarkEnd w:id="551"/>
    </w:p>
    <w:p w14:paraId="3BEDA78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（2）总价金额与依据单价计算出的结果不一致的，以单价金额为准修正总价，但单价金额小数点有明显错误的除外。</w:t>
      </w:r>
    </w:p>
    <w:p w14:paraId="5A791440">
      <w:pPr>
        <w:pStyle w:val="4"/>
        <w:rPr>
          <w:rFonts w:hint="eastAsia" w:ascii="宋体" w:hAnsi="宋体" w:cs="宋体"/>
          <w:color w:val="000000" w:themeColor="text1"/>
          <w:highlight w:val="none"/>
          <w14:textFill>
            <w14:solidFill>
              <w14:schemeClr w14:val="tx1"/>
            </w14:solidFill>
          </w14:textFill>
        </w:rPr>
      </w:pPr>
      <w:bookmarkStart w:id="552" w:name="_Toc28195"/>
      <w:bookmarkStart w:id="553" w:name="_Toc152045606"/>
      <w:bookmarkStart w:id="554" w:name="_Toc247085764"/>
      <w:bookmarkStart w:id="555" w:name="_Toc144974573"/>
      <w:bookmarkStart w:id="556" w:name="_Toc246996249"/>
      <w:bookmarkStart w:id="557" w:name="_Toc152042384"/>
      <w:bookmarkStart w:id="558" w:name="_Toc246996992"/>
      <w:bookmarkStart w:id="559" w:name="_Toc179632624"/>
      <w:bookmarkStart w:id="560" w:name="_Toc28275"/>
      <w:r>
        <w:rPr>
          <w:rFonts w:hint="eastAsia" w:ascii="宋体" w:hAnsi="宋体" w:cs="宋体"/>
          <w:color w:val="000000" w:themeColor="text1"/>
          <w:highlight w:val="none"/>
          <w14:textFill>
            <w14:solidFill>
              <w14:schemeClr w14:val="tx1"/>
            </w14:solidFill>
          </w14:textFill>
        </w:rPr>
        <w:t>3.2 详细评审</w:t>
      </w:r>
      <w:bookmarkEnd w:id="552"/>
      <w:bookmarkEnd w:id="553"/>
      <w:bookmarkEnd w:id="554"/>
      <w:bookmarkEnd w:id="555"/>
      <w:bookmarkEnd w:id="556"/>
      <w:bookmarkEnd w:id="557"/>
      <w:bookmarkEnd w:id="558"/>
      <w:bookmarkEnd w:id="559"/>
      <w:bookmarkEnd w:id="560"/>
    </w:p>
    <w:p w14:paraId="2B63405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3.2.1 磋商小组按本章第2.2款规定的量化因素和分值进行打分，并计算出综合评估得分。</w:t>
      </w:r>
    </w:p>
    <w:p w14:paraId="0CAD5A95">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（1）按本章第2.2.4（1）目规定的评审因素和分值对磋商报价计算出得分A；</w:t>
      </w:r>
    </w:p>
    <w:p w14:paraId="556F57F6">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（2）按本章第2.2.4（2）目规定的评审因素和分值对施工组织设计计算出得分B；</w:t>
      </w:r>
    </w:p>
    <w:p w14:paraId="4658466C">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（3）按本章第2.2.4（3）目规定的评审因素和分值对项目管理机构计算出得分C；</w:t>
      </w:r>
    </w:p>
    <w:p w14:paraId="34A90FF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（4）按本章第2.2.4（4）目规定的评审因素和分值对其他部分计算出得分D。</w:t>
      </w:r>
    </w:p>
    <w:p w14:paraId="3D6496C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评分分值计算保留小数点后两位，小数点后第三位“四舍五入”。</w:t>
      </w:r>
    </w:p>
    <w:p w14:paraId="572F09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 供应商得分=A+B+C+D。</w:t>
      </w:r>
    </w:p>
    <w:p w14:paraId="3710D88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3.2.4 磋商小组发现供应商的报价明显低于其他磋商报价，或者在设有标底时明显低于标底，使得其磋商报价可能低于其个别成本的，应当要求该供应商作出书面说明并提供相应的证明材料。供应商不能合理说明或者不能提供相应证明材料的，磋商小组应当认定该供应商以低于成本报价竞标，否决其投标。</w:t>
      </w:r>
    </w:p>
    <w:p w14:paraId="67830F4D">
      <w:pPr>
        <w:pStyle w:val="4"/>
        <w:rPr>
          <w:rFonts w:hint="eastAsia" w:ascii="宋体" w:hAnsi="宋体" w:cs="宋体"/>
          <w:color w:val="000000" w:themeColor="text1"/>
          <w:highlight w:val="none"/>
          <w14:textFill>
            <w14:solidFill>
              <w14:schemeClr w14:val="tx1"/>
            </w14:solidFill>
          </w14:textFill>
        </w:rPr>
      </w:pPr>
      <w:bookmarkStart w:id="561" w:name="_Toc144974575"/>
      <w:bookmarkStart w:id="562" w:name="_Toc246996250"/>
      <w:bookmarkStart w:id="563" w:name="_Toc247085765"/>
      <w:bookmarkStart w:id="564" w:name="_Toc179632625"/>
      <w:bookmarkStart w:id="565" w:name="_Toc246996993"/>
      <w:bookmarkStart w:id="566" w:name="_Toc152045607"/>
      <w:bookmarkStart w:id="567" w:name="_Toc21861"/>
      <w:bookmarkStart w:id="568" w:name="_Toc152042385"/>
      <w:bookmarkStart w:id="569" w:name="_Toc22606"/>
      <w:r>
        <w:rPr>
          <w:rFonts w:hint="eastAsia" w:ascii="宋体" w:hAnsi="宋体" w:cs="宋体"/>
          <w:color w:val="000000" w:themeColor="text1"/>
          <w:highlight w:val="none"/>
          <w14:textFill>
            <w14:solidFill>
              <w14:schemeClr w14:val="tx1"/>
            </w14:solidFill>
          </w14:textFill>
        </w:rPr>
        <w:t>3.3 响应文件的澄清</w:t>
      </w:r>
      <w:bookmarkEnd w:id="561"/>
      <w:r>
        <w:rPr>
          <w:rFonts w:hint="eastAsia" w:ascii="宋体" w:hAnsi="宋体" w:cs="宋体"/>
          <w:color w:val="000000" w:themeColor="text1"/>
          <w:highlight w:val="none"/>
          <w14:textFill>
            <w14:solidFill>
              <w14:schemeClr w14:val="tx1"/>
            </w14:solidFill>
          </w14:textFill>
        </w:rPr>
        <w:t>和补正</w:t>
      </w:r>
      <w:bookmarkEnd w:id="562"/>
      <w:bookmarkEnd w:id="563"/>
      <w:bookmarkEnd w:id="564"/>
      <w:bookmarkEnd w:id="565"/>
      <w:bookmarkEnd w:id="566"/>
      <w:bookmarkEnd w:id="567"/>
      <w:bookmarkEnd w:id="568"/>
      <w:bookmarkEnd w:id="569"/>
    </w:p>
    <w:p w14:paraId="1B061C9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3.3.1在评标过程中，磋商小组可以书面形式要求供应商对所提交响应文件中不明确的内容进行书面澄清或说明，或者对细微偏差进行补正。磋商小组不接受供应商主动提出的澄清、说明或补正。</w:t>
      </w:r>
    </w:p>
    <w:p w14:paraId="4746069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3.3.2 澄清、说明和补正不得改变响应文件的实质性内容。供应商的书面澄清、说明和补正属于响应文件的组成部分。</w:t>
      </w:r>
    </w:p>
    <w:p w14:paraId="5E0C844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 磋商小组对供应商提交的澄清、说明或补正有疑问的，可以要求供应商进一步澄清、说明或补正，直至满足磋商小组的要求。</w:t>
      </w:r>
    </w:p>
    <w:p w14:paraId="2C247091">
      <w:pPr>
        <w:pStyle w:val="4"/>
        <w:rPr>
          <w:rFonts w:hint="eastAsia" w:ascii="宋体" w:hAnsi="宋体" w:cs="宋体"/>
          <w:color w:val="000000" w:themeColor="text1"/>
          <w:highlight w:val="none"/>
          <w14:textFill>
            <w14:solidFill>
              <w14:schemeClr w14:val="tx1"/>
            </w14:solidFill>
          </w14:textFill>
        </w:rPr>
      </w:pPr>
      <w:bookmarkStart w:id="570" w:name="_Toc152045608"/>
      <w:bookmarkStart w:id="571" w:name="_Toc246996251"/>
      <w:bookmarkStart w:id="572" w:name="_Toc144974576"/>
      <w:bookmarkStart w:id="573" w:name="_Toc9081"/>
      <w:bookmarkStart w:id="574" w:name="_Toc152042386"/>
      <w:bookmarkStart w:id="575" w:name="_Toc17747"/>
      <w:bookmarkStart w:id="576" w:name="_Toc247085766"/>
      <w:bookmarkStart w:id="577" w:name="_Toc246996994"/>
      <w:bookmarkStart w:id="578" w:name="_Toc179632626"/>
      <w:r>
        <w:rPr>
          <w:rFonts w:hint="eastAsia" w:ascii="宋体" w:hAnsi="宋体" w:cs="宋体"/>
          <w:color w:val="000000" w:themeColor="text1"/>
          <w:highlight w:val="none"/>
          <w14:textFill>
            <w14:solidFill>
              <w14:schemeClr w14:val="tx1"/>
            </w14:solidFill>
          </w14:textFill>
        </w:rPr>
        <w:t>3.4 评标结果</w:t>
      </w:r>
      <w:bookmarkEnd w:id="570"/>
      <w:bookmarkEnd w:id="571"/>
      <w:bookmarkEnd w:id="572"/>
      <w:bookmarkEnd w:id="573"/>
      <w:bookmarkEnd w:id="574"/>
      <w:bookmarkEnd w:id="575"/>
      <w:bookmarkEnd w:id="576"/>
      <w:bookmarkEnd w:id="577"/>
      <w:bookmarkEnd w:id="578"/>
    </w:p>
    <w:p w14:paraId="24392474">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3.4.1磋商小组按照得分由高到低的顺序推荐成交</w:t>
      </w:r>
      <w:r>
        <w:rPr>
          <w:rFonts w:hint="eastAsia" w:ascii="宋体" w:hAnsi="宋体" w:eastAsia="宋体" w:cs="宋体"/>
          <w:color w:val="000000" w:themeColor="text1"/>
          <w:highlight w:val="none"/>
          <w14:textFill>
            <w14:solidFill>
              <w14:schemeClr w14:val="tx1"/>
            </w14:solidFill>
          </w14:textFill>
        </w:rPr>
        <w:t>候选人。中标或者成交供应商拒绝与采购人签订合同的，采购人可以按照评审报告推荐的中标或者成交候选人名单排序，确定下一候选人为中标或者成交供应商，也可以重新开展政府采购活动。</w:t>
      </w:r>
    </w:p>
    <w:p w14:paraId="4B56750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 磋商小组完成评标后，应当向采购人提交书面评标报告。</w:t>
      </w:r>
    </w:p>
    <w:p w14:paraId="169FFF93">
      <w:pPr>
        <w:pStyle w:val="19"/>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3B7A8E5F">
      <w:pPr>
        <w:rPr>
          <w:color w:val="000000" w:themeColor="text1"/>
          <w:highlight w:val="none"/>
          <w14:textFill>
            <w14:solidFill>
              <w14:schemeClr w14:val="tx1"/>
            </w14:solidFill>
          </w14:textFill>
        </w:rPr>
      </w:pPr>
    </w:p>
    <w:p w14:paraId="3DAF60FB">
      <w:pPr>
        <w:pStyle w:val="2"/>
        <w:keepNext w:val="0"/>
        <w:keepLines w:val="0"/>
        <w:pageBreakBefore w:val="0"/>
        <w:widowControl/>
        <w:kinsoku/>
        <w:wordWrap/>
        <w:overflowPunct/>
        <w:topLinePunct w:val="0"/>
        <w:autoSpaceDE/>
        <w:autoSpaceDN/>
        <w:bidi w:val="0"/>
        <w:adjustRightInd/>
        <w:snapToGrid/>
        <w:spacing w:before="0" w:after="0" w:line="44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关于印发中小企业划型标准规定的通知</w:t>
      </w:r>
    </w:p>
    <w:p w14:paraId="6067F3DC">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工信部联企业〔2011〕300号</w:t>
      </w:r>
    </w:p>
    <w:p w14:paraId="05681843">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各省、自治区、直辖市人民政府，国务院各部委、各直属机构及有关单位： </w:t>
      </w:r>
    </w:p>
    <w:p w14:paraId="74373091">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007F6378">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工业和信息化部　国家统计局</w:t>
      </w:r>
    </w:p>
    <w:p w14:paraId="29781967">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国家发展和改革委员会　财政部</w:t>
      </w:r>
    </w:p>
    <w:p w14:paraId="0E266CED">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二○一一年六月十八日</w:t>
      </w:r>
    </w:p>
    <w:p w14:paraId="386C57B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中小企业划型标准规定</w:t>
      </w:r>
    </w:p>
    <w:p w14:paraId="771FCD2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一、根据《中华人民共和国中小企业促进法》和《国务院关于进一步促进中小企业发展的若干意见》(国发〔2009〕36号)，制定本规定。 </w:t>
      </w:r>
    </w:p>
    <w:p w14:paraId="1BD2417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二、中小企业划分为中型、小型、微型三种类型，具体标准根据企业从业人员、营业收入、资产总额等指标，结合行业特点制定。 </w:t>
      </w:r>
    </w:p>
    <w:p w14:paraId="2B6DDB0A">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146B74F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四、各行业划型标准为： </w:t>
      </w:r>
    </w:p>
    <w:p w14:paraId="5ACF4F6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 </w:t>
      </w:r>
    </w:p>
    <w:p w14:paraId="7C79FE7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6200DA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3DB0580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0E24C9E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469B593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3C71FC1C">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1894C39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2E9486D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6D42F36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192EA07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6DD9C21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1D1D9C4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10D6BB4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3CB962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14:paraId="03183CC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 </w:t>
      </w:r>
    </w:p>
    <w:p w14:paraId="26B2BDD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五、企业类型的划分以统计部门的统计数据为依据。 </w:t>
      </w:r>
    </w:p>
    <w:p w14:paraId="2F21152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六、本规定适用于在中华人民共和国境内依法设立的各类所有制和各种组织形式的企业。个体工商户和本规定以外的行业，参照本规定进行划型。 </w:t>
      </w:r>
    </w:p>
    <w:p w14:paraId="1C30592A">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七、本规定的中型企业标准上限即为大型企业标准的下限，国家统计部门据此制定大中小微型企业的统计分类。国务院有关部门据此进行相关数据分析，不得制定与本规定不一致的企业划型标准。 </w:t>
      </w:r>
    </w:p>
    <w:p w14:paraId="43123EA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八、本规定由工业和信息化部、国家统计局会同有关部门根据《国民经济行业分类》修订情况和企业发展变化情况适时修订。 </w:t>
      </w:r>
    </w:p>
    <w:p w14:paraId="4E6169A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九、本规定由工业和信息化部、国家统计局会同有关部门负责解释。 </w:t>
      </w:r>
    </w:p>
    <w:p w14:paraId="568E54D3">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十、本规定自发布之日起执行，原国家经贸委、原国家计委、财政部和国家统计局2003年颁布的《中小企业标准暂行规定》同时废止。 </w:t>
      </w:r>
    </w:p>
    <w:p w14:paraId="763500BD">
      <w:pPr>
        <w:spacing w:line="240" w:lineRule="exact"/>
        <w:rPr>
          <w:rFonts w:hint="eastAsia" w:ascii="宋体" w:hAnsi="宋体" w:cs="宋体"/>
          <w:color w:val="000000" w:themeColor="text1"/>
          <w:szCs w:val="21"/>
          <w:highlight w:val="none"/>
          <w14:textFill>
            <w14:solidFill>
              <w14:schemeClr w14:val="tx1"/>
            </w14:solidFill>
          </w14:textFill>
        </w:rPr>
      </w:pPr>
    </w:p>
    <w:p w14:paraId="68841E09">
      <w:pPr>
        <w:spacing w:line="312" w:lineRule="auto"/>
        <w:rPr>
          <w:rFonts w:ascii="宋体" w:hAnsi="宋体" w:cs="宋体"/>
          <w:color w:val="000000" w:themeColor="text1"/>
          <w:szCs w:val="21"/>
          <w:highlight w:val="none"/>
          <w:lang w:val="zh-CN"/>
          <w14:textFill>
            <w14:solidFill>
              <w14:schemeClr w14:val="tx1"/>
            </w14:solidFill>
          </w14:textFill>
        </w:rPr>
        <w:sectPr>
          <w:footerReference r:id="rId5" w:type="default"/>
          <w:pgSz w:w="11906" w:h="16838"/>
          <w:pgMar w:top="1440" w:right="1080" w:bottom="1134" w:left="1134" w:header="851" w:footer="992" w:gutter="0"/>
          <w:pgNumType w:fmt="decimal" w:start="1"/>
          <w:cols w:space="720" w:num="1"/>
          <w:docGrid w:type="lines" w:linePitch="312" w:charSpace="0"/>
        </w:sectPr>
      </w:pPr>
    </w:p>
    <w:p w14:paraId="73D8604E">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4" name="图片 14" descr="f1ae0fb468b44276ac972fdf113bd02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ae0fb468b44276ac972fdf113bd02c_00"/>
                    <pic:cNvPicPr>
                      <a:picLocks noChangeAspect="1"/>
                    </pic:cNvPicPr>
                  </pic:nvPicPr>
                  <pic:blipFill>
                    <a:blip r:embed="rId7"/>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3" name="图片 13" descr="f1ae0fb468b44276ac972fdf113bd02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ae0fb468b44276ac972fdf113bd02c_01"/>
                    <pic:cNvPicPr>
                      <a:picLocks noChangeAspect="1"/>
                    </pic:cNvPicPr>
                  </pic:nvPicPr>
                  <pic:blipFill>
                    <a:blip r:embed="rId8"/>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2" name="图片 12" descr="f1ae0fb468b44276ac972fdf113bd02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ae0fb468b44276ac972fdf113bd02c_02"/>
                    <pic:cNvPicPr>
                      <a:picLocks noChangeAspect="1"/>
                    </pic:cNvPicPr>
                  </pic:nvPicPr>
                  <pic:blipFill>
                    <a:blip r:embed="rId9"/>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1" name="图片 11" descr="f1ae0fb468b44276ac972fdf113bd02c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ae0fb468b44276ac972fdf113bd02c_03"/>
                    <pic:cNvPicPr>
                      <a:picLocks noChangeAspect="1"/>
                    </pic:cNvPicPr>
                  </pic:nvPicPr>
                  <pic:blipFill>
                    <a:blip r:embed="rId10"/>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0" name="图片 10" descr="f1ae0fb468b44276ac972fdf113bd02c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ae0fb468b44276ac972fdf113bd02c_04"/>
                    <pic:cNvPicPr>
                      <a:picLocks noChangeAspect="1"/>
                    </pic:cNvPicPr>
                  </pic:nvPicPr>
                  <pic:blipFill>
                    <a:blip r:embed="rId11"/>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9" name="图片 9" descr="f1ae0fb468b44276ac972fdf113bd02c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ae0fb468b44276ac972fdf113bd02c_05"/>
                    <pic:cNvPicPr>
                      <a:picLocks noChangeAspect="1"/>
                    </pic:cNvPicPr>
                  </pic:nvPicPr>
                  <pic:blipFill>
                    <a:blip r:embed="rId12"/>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8" name="图片 8" descr="f1ae0fb468b44276ac972fdf113bd02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ae0fb468b44276ac972fdf113bd02c_06"/>
                    <pic:cNvPicPr>
                      <a:picLocks noChangeAspect="1"/>
                    </pic:cNvPicPr>
                  </pic:nvPicPr>
                  <pic:blipFill>
                    <a:blip r:embed="rId13"/>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7" name="图片 7" descr="f1ae0fb468b44276ac972fdf113bd02c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ae0fb468b44276ac972fdf113bd02c_07"/>
                    <pic:cNvPicPr>
                      <a:picLocks noChangeAspect="1"/>
                    </pic:cNvPicPr>
                  </pic:nvPicPr>
                  <pic:blipFill>
                    <a:blip r:embed="rId14"/>
                    <a:stretch>
                      <a:fillRect/>
                    </a:stretch>
                  </pic:blipFill>
                  <pic:spPr>
                    <a:xfrm>
                      <a:off x="0" y="0"/>
                      <a:ext cx="5596255" cy="7913370"/>
                    </a:xfrm>
                    <a:prstGeom prst="rect">
                      <a:avLst/>
                    </a:prstGeom>
                  </pic:spPr>
                </pic:pic>
              </a:graphicData>
            </a:graphic>
          </wp:inline>
        </w:drawing>
      </w:r>
    </w:p>
    <w:p w14:paraId="41A6865F">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798483B0">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671A4F8A">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41007D35">
      <w:pPr>
        <w:spacing w:beforeLines="50" w:afterLines="50"/>
        <w:jc w:val="center"/>
        <w:textAlignment w:val="baseline"/>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财政部 司法部关于政府采购支持监狱企业发展有关问题的通知</w:t>
      </w:r>
    </w:p>
    <w:p w14:paraId="58D1ED58">
      <w:pPr>
        <w:keepNext w:val="0"/>
        <w:keepLines w:val="0"/>
        <w:spacing w:beforeLines="50" w:afterLines="50" w:line="240" w:lineRule="auto"/>
        <w:jc w:val="center"/>
        <w:textAlignment w:val="baseline"/>
        <w:outlineLvl w:val="9"/>
        <w:rPr>
          <w:rFonts w:hint="eastAsia" w:ascii="宋体" w:hAnsi="宋体" w:eastAsia="宋体" w:cs="宋体"/>
          <w:b/>
          <w:bCs w:val="0"/>
          <w:color w:val="000000" w:themeColor="text1"/>
          <w:sz w:val="21"/>
          <w:szCs w:val="21"/>
          <w:highlight w:val="none"/>
          <w14:textFill>
            <w14:solidFill>
              <w14:schemeClr w14:val="tx1"/>
            </w14:solidFill>
          </w14:textFill>
        </w:rPr>
      </w:pPr>
      <w:bookmarkStart w:id="579" w:name="_Toc21391"/>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财库〔2014〕68号</w:t>
      </w:r>
      <w:bookmarkEnd w:id="579"/>
    </w:p>
    <w:p w14:paraId="78162746">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0FC3380C">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719E97BF">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5A914DA6">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二、在政府采购活动中，监狱企业视同小型、微型企业，享受预留份额、评审中价格扣除等政府采购促进中小企业发展的政府采购政策。向监狱企业采购的金额，计入面向中小企业采购的统计数据。</w:t>
      </w:r>
    </w:p>
    <w:p w14:paraId="17384585">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10DF1BE7">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四、各地区可以结合本地区实际，对监狱企业生产的办公用品、家具用具、车辆维修和提供的保养服务、消防设备等，提出预留份额等政府采购支持措施，加大对监狱企业产品的采购力度。</w:t>
      </w:r>
    </w:p>
    <w:p w14:paraId="696BC2B1">
      <w:pPr>
        <w:pStyle w:val="18"/>
        <w:spacing w:line="400" w:lineRule="exac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652811E9">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中华人民共和国财政部</w:t>
      </w:r>
    </w:p>
    <w:p w14:paraId="77E2B6D6">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中华人民共和国司法部</w:t>
      </w:r>
    </w:p>
    <w:p w14:paraId="1D9DB582">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2014年6月10日</w:t>
      </w:r>
    </w:p>
    <w:p w14:paraId="421144F5">
      <w:pPr>
        <w:spacing w:beforeLines="50" w:afterLines="50"/>
        <w:jc w:val="center"/>
        <w:textAlignment w:val="baseline"/>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关于促进残疾人就业政府采购政策的通知</w:t>
      </w:r>
    </w:p>
    <w:p w14:paraId="2FA8A8CC">
      <w:pPr>
        <w:pStyle w:val="18"/>
        <w:spacing w:beforeLines="20" w:afterLines="2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Style w:val="24"/>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财库〔2017〕141号</w:t>
      </w:r>
    </w:p>
    <w:p w14:paraId="2C438CC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bookmarkStart w:id="580" w:name="toDeptId"/>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580"/>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w:t>
      </w:r>
    </w:p>
    <w:p w14:paraId="09D10CB9">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为了发挥政府采购促进残疾人就业的作用，进一步保障残疾人权益，依照《政府采购法》、《残疾人保障法》等法律法规及相关规定，现就促进残疾人就业政府采购政策通知如下：</w:t>
      </w:r>
    </w:p>
    <w:p w14:paraId="1D8B9975">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一、享受政府采购支持政策的残疾人福利性单位应当同时满足以下条件：</w:t>
      </w:r>
    </w:p>
    <w:p w14:paraId="098F6C05">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（一）安置的残疾人占本单位在职职工人数的比例不低于25%（含25%），并且安置的残疾人人数不少于10人（含10人）；</w:t>
      </w:r>
    </w:p>
    <w:p w14:paraId="016387B2">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（二）依法与安置的每位残疾人签订了一年以上（含一年）的劳动合同或服务协议；</w:t>
      </w:r>
    </w:p>
    <w:p w14:paraId="0FEC3C6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（三）为安置的每位残疾人按月足额缴纳了基本养老保险、基本医疗保险、失业保险、工伤保险和生育保险等社会保险费；</w:t>
      </w:r>
    </w:p>
    <w:p w14:paraId="3C4170AB">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（四）通过银行等金融机构向安置的每位残疾人，按月支付了不低于单位所在区县适用的经省级人民政府批准的月最低工资标准的工资；</w:t>
      </w:r>
    </w:p>
    <w:p w14:paraId="62E69EA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（五）提供本单位制造的货物、承担的工程或者服务（以下简称产品），或者提供其他残疾人福利性单位制造的货物（不包括使用非残疾人福利性单位注册商标的货物）。</w:t>
      </w:r>
    </w:p>
    <w:p w14:paraId="42A2E871">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287B21">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176954D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中标、成交供应商为残疾人福利性单位的，采购人或者其委托的采购代理机构应当随中标、成交结果同时公告其《残疾人福利性单位声明函》，接受社会监督。</w:t>
      </w:r>
    </w:p>
    <w:p w14:paraId="514BC9DF">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供应商提供的《残疾人福利性单位声明函》与事实不符的，依照《政府采购法》第七十七条第一款的规定追究法律责任。</w:t>
      </w:r>
    </w:p>
    <w:p w14:paraId="5C8ABB04">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2933D77E">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四、采购人采购公开招标数额标准以上的货物或者服务，因落实促进残疾人就业政策的需要，依法履行有关报批程序后，可采用公开招标以外的采购方式。</w:t>
      </w:r>
    </w:p>
    <w:p w14:paraId="35FBA9A3">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5335903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E1102CE">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七、本通知自2017年10月1日起执行。</w:t>
      </w:r>
    </w:p>
    <w:p w14:paraId="04C68D48">
      <w:pPr>
        <w:pStyle w:val="18"/>
        <w:spacing w:line="330" w:lineRule="exact"/>
        <w:jc w:val="righ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财政部 民政部 中国残疾人联合会</w:t>
      </w:r>
    </w:p>
    <w:p w14:paraId="6C7977C1">
      <w:pPr>
        <w:pStyle w:val="18"/>
        <w:spacing w:line="330" w:lineRule="exact"/>
        <w:jc w:val="righ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2017年8月22日</w:t>
      </w:r>
    </w:p>
    <w:p w14:paraId="0AD9EF1E">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p>
    <w:p w14:paraId="0FDB7D77">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t>关于调整优化节能产品、环境标志产品政府采购执行机制的通知</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财库〔2019〕9号</w:t>
      </w:r>
    </w:p>
    <w:p w14:paraId="1B9BE978">
      <w:pPr>
        <w:pStyle w:val="18"/>
        <w:keepNext w:val="0"/>
        <w:keepLines w:val="0"/>
        <w:widowControl/>
        <w:suppressLineNumbers w:val="0"/>
        <w:spacing w:before="0" w:beforeAutospacing="0" w:after="0" w:afterAutospacing="0" w:line="24" w:lineRule="atLeast"/>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关中央预算单位，各省、自治区、直辖市、计划单列市财政厅（局）、发展改革委（经信委、工信委、工信厅、经信局）、生态环境厅（局）、市场监管部门，新疆生产建设兵团财政局、发展改革委、工信委、环境保护局、市场监管局：</w:t>
      </w:r>
    </w:p>
    <w:p w14:paraId="230476F3">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落实“放管服”改革要求，完善政府绿色采购政策，简化节能（节水）产品、环境标志产品政府采购执行机制，优化供应商参与政府采购活动的市场环境，现就节能产品、环境标志产品政府采购有关事项通知如下：</w:t>
      </w:r>
    </w:p>
    <w:p w14:paraId="75F9A33C">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52D798A5">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0E3964C">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019DA84E">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414C5CEF">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1792E47">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六、本通知自2019年4月1日起执行。《财政部生态环境部关于调整公布第二十二期环境标志产品政府采购清单的通知》（财库〔2018〕70号）和《财政部 国家发展改革委关于调整公布第二十四期节能产品政府采购清单的通知》（财库〔2018〕73号）同时停止执行。</w:t>
      </w:r>
    </w:p>
    <w:p w14:paraId="2D39B62E">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财政部</w:t>
      </w:r>
    </w:p>
    <w:p w14:paraId="1092C2B4">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发展改革委</w:t>
      </w:r>
    </w:p>
    <w:p w14:paraId="33A36065">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生态环境部</w:t>
      </w:r>
    </w:p>
    <w:p w14:paraId="3726FEFF">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市场监管总局</w:t>
      </w:r>
    </w:p>
    <w:p w14:paraId="5BC25687">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2019年2月1日</w:t>
      </w:r>
    </w:p>
    <w:p w14:paraId="60C4BCC0">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4"/>
          <w:szCs w:val="24"/>
          <w:highlight w:val="none"/>
          <w14:textFill>
            <w14:solidFill>
              <w14:schemeClr w14:val="tx1"/>
            </w14:solidFill>
          </w14:textFill>
        </w:rPr>
      </w:pPr>
    </w:p>
    <w:p w14:paraId="7850869E">
      <w:pPr>
        <w:pStyle w:val="19"/>
        <w:rPr>
          <w:color w:val="000000" w:themeColor="text1"/>
          <w:highlight w:val="none"/>
          <w:lang w:val="zh-CN"/>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p>
    <w:p w14:paraId="12D9AD8E">
      <w:pPr>
        <w:pStyle w:val="2"/>
        <w:spacing w:line="416" w:lineRule="auto"/>
        <w:jc w:val="center"/>
        <w:rPr>
          <w:rFonts w:hint="eastAsia" w:ascii="宋体" w:hAnsi="宋体" w:cs="宋体"/>
          <w:color w:val="000000" w:themeColor="text1"/>
          <w:highlight w:val="none"/>
          <w14:textFill>
            <w14:solidFill>
              <w14:schemeClr w14:val="tx1"/>
            </w14:solidFill>
          </w14:textFill>
        </w:rPr>
      </w:pPr>
      <w:bookmarkStart w:id="581" w:name="_Toc152045609"/>
      <w:bookmarkStart w:id="582" w:name="_Toc246996995"/>
      <w:bookmarkStart w:id="583" w:name="_Toc152042387"/>
      <w:bookmarkStart w:id="584" w:name="_Toc247085767"/>
      <w:bookmarkStart w:id="585" w:name="_Toc179632627"/>
      <w:bookmarkStart w:id="586" w:name="_Toc144974577"/>
      <w:bookmarkStart w:id="587" w:name="_Toc246996252"/>
      <w:bookmarkStart w:id="588" w:name="_Toc29843"/>
      <w:bookmarkStart w:id="589" w:name="_Toc22297"/>
      <w:r>
        <w:rPr>
          <w:rFonts w:hint="eastAsia" w:ascii="宋体" w:hAnsi="宋体" w:cs="宋体"/>
          <w:color w:val="000000" w:themeColor="text1"/>
          <w:highlight w:val="none"/>
          <w14:textFill>
            <w14:solidFill>
              <w14:schemeClr w14:val="tx1"/>
            </w14:solidFill>
          </w14:textFill>
        </w:rPr>
        <w:t>第四章  合同条款及格式</w:t>
      </w:r>
      <w:bookmarkEnd w:id="581"/>
      <w:bookmarkEnd w:id="582"/>
      <w:bookmarkEnd w:id="583"/>
      <w:bookmarkEnd w:id="584"/>
      <w:bookmarkEnd w:id="585"/>
      <w:bookmarkEnd w:id="586"/>
      <w:bookmarkEnd w:id="587"/>
    </w:p>
    <w:p w14:paraId="4D486902">
      <w:pPr>
        <w:pStyle w:val="2"/>
        <w:spacing w:line="416" w:lineRule="auto"/>
        <w:ind w:firstLine="420" w:firstLineChars="200"/>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具体格式内容按“中</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华人民共和国住房和城乡建设部、国家工商行政管理总局制定，由吉林省住房和城乡建设厅、吉林省工商行政管理局监制的《建设工程施工合同》（GF—201</w:t>
      </w:r>
      <w:r>
        <w:rPr>
          <w:rFonts w:hint="eastAsia" w:ascii="宋体" w:hAnsi="宋体" w:eastAsia="宋体" w:cs="宋体"/>
          <w:b w:val="0"/>
          <w:bCs w:val="0"/>
          <w:color w:val="000000" w:themeColor="text1"/>
          <w:sz w:val="21"/>
          <w:szCs w:val="21"/>
          <w:highlight w:val="none"/>
          <w14:textFill>
            <w14:solidFill>
              <w14:schemeClr w14:val="tx1"/>
            </w14:solidFill>
          </w14:textFill>
        </w:rPr>
        <w:t>7</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—0201）（示范文本）执行。</w:t>
      </w:r>
    </w:p>
    <w:p w14:paraId="1CA44439">
      <w:pP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p w14:paraId="5E71C0CF">
      <w:pPr>
        <w:keepNext w:val="0"/>
        <w:keepLines w:val="0"/>
        <w:widowControl w:val="0"/>
        <w:suppressLineNumbers w:val="0"/>
        <w:autoSpaceDE w:val="0"/>
        <w:autoSpaceDN w:val="0"/>
        <w:adjustRightInd w:val="0"/>
        <w:spacing w:before="0" w:beforeAutospacing="0" w:after="0" w:afterAutospacing="0"/>
        <w:ind w:left="0" w:right="0" w:firstLine="420" w:firstLineChars="200"/>
        <w:jc w:val="center"/>
        <w:rPr>
          <w:rFonts w:hint="eastAsia" w:ascii="宋体" w:hAnsi="宋体" w:eastAsia="宋体" w:cs="宋体"/>
          <w:color w:val="000000" w:themeColor="text1"/>
          <w:kern w:val="2"/>
          <w:sz w:val="21"/>
          <w:szCs w:val="21"/>
          <w:highlight w:val="none"/>
          <w:shd w:val="clear" w:fill="FFFFFF"/>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shd w:val="clear" w:fill="FFFFFF"/>
          <w:lang w:val="en-US" w:eastAsia="zh-CN" w:bidi="ar"/>
          <w14:textFill>
            <w14:solidFill>
              <w14:schemeClr w14:val="tx1"/>
            </w14:solidFill>
          </w14:textFill>
        </w:rPr>
        <w:t>合同条款及格式最终以实际签订为准。</w:t>
      </w:r>
    </w:p>
    <w:p w14:paraId="4FE9CEB7">
      <w:pPr>
        <w:rPr>
          <w:rFonts w:hint="eastAsia" w:ascii="宋体" w:hAnsi="宋体" w:eastAsia="宋体" w:cs="宋体"/>
          <w:b w:val="0"/>
          <w:bCs w:val="0"/>
          <w:color w:val="000000" w:themeColor="text1"/>
          <w:sz w:val="21"/>
          <w:szCs w:val="21"/>
          <w:highlight w:val="none"/>
          <w:lang w:val="zh-CN"/>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p>
    <w:p w14:paraId="44BF93B7">
      <w:pPr>
        <w:jc w:val="center"/>
        <w:rPr>
          <w:rFonts w:hint="eastAsia" w:ascii="宋体" w:hAnsi="宋体" w:eastAsia="宋体" w:cs="宋体"/>
          <w:bCs/>
          <w:color w:val="000000" w:themeColor="text1"/>
          <w:sz w:val="32"/>
          <w:szCs w:val="32"/>
          <w:highlight w:val="none"/>
          <w14:textFill>
            <w14:solidFill>
              <w14:schemeClr w14:val="tx1"/>
            </w14:solidFill>
          </w14:textFill>
        </w:rPr>
      </w:pPr>
    </w:p>
    <w:p w14:paraId="4B4D6F3A">
      <w:pPr>
        <w:jc w:val="center"/>
        <w:rPr>
          <w:rFonts w:hint="eastAsia" w:ascii="宋体" w:hAnsi="宋体" w:eastAsia="宋体" w:cs="宋体"/>
          <w:bCs/>
          <w:color w:val="000000" w:themeColor="text1"/>
          <w:sz w:val="32"/>
          <w:szCs w:val="32"/>
          <w:highlight w:val="no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t>（GF—201</w:t>
      </w:r>
      <w:r>
        <w:rPr>
          <w:rFonts w:hint="eastAsia" w:ascii="宋体" w:hAnsi="宋体" w:eastAsia="宋体" w:cs="宋体"/>
          <w:bCs/>
          <w:color w:val="000000" w:themeColor="text1"/>
          <w:sz w:val="32"/>
          <w:szCs w:val="32"/>
          <w:highlight w:val="none"/>
          <w:lang w:val="en-US" w:eastAsia="zh-CN"/>
          <w14:textFill>
            <w14:solidFill>
              <w14:schemeClr w14:val="tx1"/>
            </w14:solidFill>
          </w14:textFill>
        </w:rPr>
        <w:t>7</w:t>
      </w:r>
      <w:r>
        <w:rPr>
          <w:rFonts w:hint="eastAsia" w:ascii="宋体" w:hAnsi="宋体" w:eastAsia="宋体" w:cs="宋体"/>
          <w:bCs/>
          <w:color w:val="000000" w:themeColor="text1"/>
          <w:sz w:val="32"/>
          <w:szCs w:val="32"/>
          <w:highlight w:val="none"/>
          <w14:textFill>
            <w14:solidFill>
              <w14:schemeClr w14:val="tx1"/>
            </w14:solidFill>
          </w14:textFill>
        </w:rPr>
        <w:t>—</w:t>
      </w:r>
      <w:r>
        <w:rPr>
          <w:rFonts w:hint="eastAsia" w:ascii="宋体" w:hAnsi="宋体" w:eastAsia="宋体" w:cs="宋体"/>
          <w:bCs/>
          <w:color w:val="000000" w:themeColor="text1"/>
          <w:sz w:val="32"/>
          <w:szCs w:val="32"/>
          <w:highlight w:val="none"/>
          <w:lang w:val="en-US" w:eastAsia="zh-CN"/>
          <w14:textFill>
            <w14:solidFill>
              <w14:schemeClr w14:val="tx1"/>
            </w14:solidFill>
          </w14:textFill>
        </w:rPr>
        <w:t>0201</w:t>
      </w:r>
      <w:r>
        <w:rPr>
          <w:rFonts w:hint="eastAsia" w:ascii="宋体" w:hAnsi="宋体" w:eastAsia="宋体" w:cs="宋体"/>
          <w:bCs/>
          <w:color w:val="000000" w:themeColor="text1"/>
          <w:sz w:val="32"/>
          <w:szCs w:val="32"/>
          <w:highlight w:val="none"/>
          <w14:textFill>
            <w14:solidFill>
              <w14:schemeClr w14:val="tx1"/>
            </w14:solidFill>
          </w14:textFill>
        </w:rPr>
        <w:t>）</w:t>
      </w:r>
    </w:p>
    <w:p w14:paraId="544BA7A1">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78CA9A64">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5AB8F16D">
      <w:pPr>
        <w:jc w:val="center"/>
        <w:rPr>
          <w:rFonts w:hint="eastAsia" w:ascii="宋体" w:hAnsi="宋体" w:eastAsia="宋体" w:cs="宋体"/>
          <w:b/>
          <w:color w:val="000000" w:themeColor="text1"/>
          <w:sz w:val="48"/>
          <w:szCs w:val="48"/>
          <w:highlight w:val="none"/>
          <w14:textFill>
            <w14:solidFill>
              <w14:schemeClr w14:val="tx1"/>
            </w14:solidFill>
          </w14:textFill>
        </w:rPr>
      </w:pPr>
      <w:r>
        <w:rPr>
          <w:rFonts w:hint="eastAsia" w:ascii="宋体" w:hAnsi="宋体" w:eastAsia="宋体" w:cs="宋体"/>
          <w:b/>
          <w:color w:val="000000" w:themeColor="text1"/>
          <w:sz w:val="56"/>
          <w:szCs w:val="48"/>
          <w:highlight w:val="none"/>
          <w14:textFill>
            <w14:solidFill>
              <w14:schemeClr w14:val="tx1"/>
            </w14:solidFill>
          </w14:textFill>
        </w:rPr>
        <w:t>建设工程施工合同</w:t>
      </w:r>
      <w:r>
        <w:rPr>
          <w:rFonts w:hint="eastAsia" w:ascii="宋体" w:hAnsi="宋体" w:eastAsia="宋体" w:cs="宋体"/>
          <w:b/>
          <w:color w:val="000000" w:themeColor="text1"/>
          <w:sz w:val="48"/>
          <w:szCs w:val="48"/>
          <w:highlight w:val="none"/>
          <w14:textFill>
            <w14:solidFill>
              <w14:schemeClr w14:val="tx1"/>
            </w14:solidFill>
          </w14:textFill>
        </w:rPr>
        <w:br w:type="textWrapping"/>
      </w:r>
      <w:r>
        <w:rPr>
          <w:rFonts w:hint="eastAsia" w:ascii="宋体" w:hAnsi="宋体" w:eastAsia="宋体" w:cs="宋体"/>
          <w:b/>
          <w:color w:val="000000" w:themeColor="text1"/>
          <w:sz w:val="48"/>
          <w:szCs w:val="48"/>
          <w:highlight w:val="none"/>
          <w14:textFill>
            <w14:solidFill>
              <w14:schemeClr w14:val="tx1"/>
            </w14:solidFill>
          </w14:textFill>
        </w:rPr>
        <w:t>（示范文本）</w:t>
      </w:r>
    </w:p>
    <w:p w14:paraId="55EFEF3F">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5186BC87">
      <w:pPr>
        <w:jc w:val="center"/>
        <w:rPr>
          <w:rFonts w:hint="eastAsia" w:ascii="宋体" w:hAnsi="宋体" w:eastAsia="宋体" w:cs="宋体"/>
          <w:b/>
          <w:color w:val="000000" w:themeColor="text1"/>
          <w:sz w:val="72"/>
          <w:szCs w:val="72"/>
          <w:highlight w:val="none"/>
          <w14:textFill>
            <w14:solidFill>
              <w14:schemeClr w14:val="tx1"/>
            </w14:solidFill>
          </w14:textFill>
        </w:rPr>
      </w:pPr>
    </w:p>
    <w:p w14:paraId="5575DB4B">
      <w:pPr>
        <w:jc w:val="center"/>
        <w:rPr>
          <w:rFonts w:hint="eastAsia" w:ascii="宋体" w:hAnsi="宋体" w:eastAsia="宋体" w:cs="宋体"/>
          <w:b/>
          <w:color w:val="000000" w:themeColor="text1"/>
          <w:sz w:val="72"/>
          <w:szCs w:val="72"/>
          <w:highlight w:val="none"/>
          <w14:textFill>
            <w14:solidFill>
              <w14:schemeClr w14:val="tx1"/>
            </w14:solidFill>
          </w14:textFill>
        </w:rPr>
      </w:pPr>
    </w:p>
    <w:p w14:paraId="6840E8EC">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2CD29869">
      <w:pPr>
        <w:rPr>
          <w:rFonts w:hint="eastAsia" w:ascii="宋体" w:hAnsi="宋体" w:eastAsia="宋体" w:cs="宋体"/>
          <w:b/>
          <w:color w:val="000000" w:themeColor="text1"/>
          <w:sz w:val="28"/>
          <w:szCs w:val="28"/>
          <w:highlight w:val="none"/>
          <w14:textFill>
            <w14:solidFill>
              <w14:schemeClr w14:val="tx1"/>
            </w14:solidFill>
          </w14:textFill>
        </w:rPr>
      </w:pPr>
    </w:p>
    <w:p w14:paraId="12C968B7">
      <w:pPr>
        <w:rPr>
          <w:rFonts w:hint="eastAsia" w:ascii="宋体" w:hAnsi="宋体" w:eastAsia="宋体" w:cs="宋体"/>
          <w:b/>
          <w:color w:val="000000" w:themeColor="text1"/>
          <w:sz w:val="28"/>
          <w:szCs w:val="28"/>
          <w:highlight w:val="none"/>
          <w14:textFill>
            <w14:solidFill>
              <w14:schemeClr w14:val="tx1"/>
            </w14:solidFill>
          </w14:textFill>
        </w:rPr>
      </w:pPr>
    </w:p>
    <w:p w14:paraId="73F22705">
      <w:pPr>
        <w:rPr>
          <w:rFonts w:hint="eastAsia" w:ascii="宋体" w:hAnsi="宋体" w:eastAsia="宋体" w:cs="宋体"/>
          <w:b/>
          <w:color w:val="000000" w:themeColor="text1"/>
          <w:sz w:val="28"/>
          <w:szCs w:val="28"/>
          <w:highlight w:val="none"/>
          <w14:textFill>
            <w14:solidFill>
              <w14:schemeClr w14:val="tx1"/>
            </w14:solidFill>
          </w14:textFill>
        </w:rPr>
      </w:pPr>
    </w:p>
    <w:p w14:paraId="39945A82">
      <w:pPr>
        <w:rPr>
          <w:rFonts w:hint="eastAsia" w:ascii="宋体" w:hAnsi="宋体" w:eastAsia="宋体" w:cs="宋体"/>
          <w:b/>
          <w:color w:val="000000" w:themeColor="text1"/>
          <w:sz w:val="28"/>
          <w:szCs w:val="28"/>
          <w:highlight w:val="none"/>
          <w14:textFill>
            <w14:solidFill>
              <w14:schemeClr w14:val="tx1"/>
            </w14:solidFill>
          </w14:textFill>
        </w:rPr>
      </w:pPr>
    </w:p>
    <w:p w14:paraId="0C7E79EA">
      <w:pPr>
        <w:rPr>
          <w:rFonts w:hint="eastAsia" w:ascii="宋体" w:hAnsi="宋体" w:eastAsia="宋体" w:cs="宋体"/>
          <w:b/>
          <w:color w:val="000000" w:themeColor="text1"/>
          <w:sz w:val="28"/>
          <w:szCs w:val="28"/>
          <w:highlight w:val="none"/>
          <w14:textFill>
            <w14:solidFill>
              <w14:schemeClr w14:val="tx1"/>
            </w14:solidFill>
          </w14:textFill>
        </w:rPr>
      </w:pPr>
    </w:p>
    <w:p w14:paraId="480B0EBC">
      <w:pPr>
        <w:ind w:right="2719" w:rightChars="1295" w:firstLine="2738" w:firstLineChars="1304"/>
        <w:jc w:val="distribute"/>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4720590</wp:posOffset>
                </wp:positionH>
                <wp:positionV relativeFrom="paragraph">
                  <wp:posOffset>120015</wp:posOffset>
                </wp:positionV>
                <wp:extent cx="914400" cy="457200"/>
                <wp:effectExtent l="4445" t="4445" r="14605" b="14605"/>
                <wp:wrapNone/>
                <wp:docPr id="4" name="文本框 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9525" cap="flat" cmpd="sng">
                          <a:solidFill>
                            <a:srgbClr val="FFFFFF"/>
                          </a:solidFill>
                          <a:prstDash val="solid"/>
                          <a:miter/>
                          <a:headEnd type="none" w="med" len="med"/>
                          <a:tailEnd type="none" w="med" len="med"/>
                        </a:ln>
                        <a:effectLst/>
                      </wps:spPr>
                      <wps:txbx>
                        <w:txbxContent>
                          <w:p w14:paraId="5E266F4B">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71.7pt;margin-top:9.45pt;height:36pt;width:72pt;z-index:251660288;mso-width-relative:page;mso-height-relative:page;" filled="f" stroked="t" coordsize="21600,21600" o:gfxdata="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XPHLYAAAACQEAAA8AAAAAAAAAAQAgAAAAIgAA&#10;AGRycy9kb3ducmV2LnhtbFBLAQIUABQAAAAIAIdO4kASExm+CAIAABoEAAAOAAAAAAAAAAEAIAAA&#10;ACcBAABkcnMvZTJvRG9jLnhtbFBLBQYAAAAABgAGAFkBAAChBQAAAAA=&#10;">
                <v:fill on="f" focussize="0,0"/>
                <v:stroke color="#FFFFFF" joinstyle="miter"/>
                <v:imagedata o:title=""/>
                <o:lock v:ext="edit" aspectratio="f"/>
                <v:textbox>
                  <w:txbxContent>
                    <w:p w14:paraId="5E266F4B">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000000" w:themeColor="text1"/>
          <w:sz w:val="32"/>
          <w:szCs w:val="28"/>
          <w:highlight w:val="none"/>
          <w14:textFill>
            <w14:solidFill>
              <w14:schemeClr w14:val="tx1"/>
            </w14:solidFill>
          </w14:textFill>
        </w:rPr>
        <w:t>住房城乡建设部</w:t>
      </w:r>
    </w:p>
    <w:p w14:paraId="4F01939A">
      <w:pPr>
        <w:ind w:right="2719" w:rightChars="1295" w:firstLine="2750" w:firstLineChars="856"/>
        <w:jc w:val="distribute"/>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b/>
          <w:color w:val="000000" w:themeColor="text1"/>
          <w:sz w:val="32"/>
          <w:szCs w:val="28"/>
          <w:highlight w:val="none"/>
          <w14:textFill>
            <w14:solidFill>
              <w14:schemeClr w14:val="tx1"/>
            </w14:solidFill>
          </w14:textFill>
        </w:rPr>
        <w:t>国家工商行政管理总局</w:t>
      </w:r>
    </w:p>
    <w:p w14:paraId="6F512F17">
      <w:pPr>
        <w:rPr>
          <w:rFonts w:hint="eastAsia" w:ascii="宋体" w:hAnsi="宋体" w:eastAsia="宋体" w:cs="宋体"/>
          <w:color w:val="000000" w:themeColor="text1"/>
          <w:sz w:val="32"/>
          <w:szCs w:val="32"/>
          <w:highlight w:val="none"/>
          <w:lang w:val="zh-CN"/>
          <w14:textFill>
            <w14:solidFill>
              <w14:schemeClr w14:val="tx1"/>
            </w14:solidFill>
          </w14:textFill>
        </w:rPr>
      </w:pPr>
      <w:bookmarkStart w:id="590" w:name="_Toc296890982"/>
      <w:bookmarkStart w:id="591" w:name="_Toc296503025"/>
    </w:p>
    <w:p w14:paraId="0F85AA3A">
      <w:pPr>
        <w:pStyle w:val="16"/>
        <w:rPr>
          <w:rFonts w:hint="eastAsia" w:ascii="宋体" w:hAnsi="宋体" w:eastAsia="宋体" w:cs="宋体"/>
          <w:color w:val="000000" w:themeColor="text1"/>
          <w:highlight w:val="none"/>
          <w:lang w:val="zh-CN"/>
          <w14:textFill>
            <w14:solidFill>
              <w14:schemeClr w14:val="tx1"/>
            </w14:solidFill>
          </w14:textFill>
        </w:rPr>
      </w:pPr>
    </w:p>
    <w:p w14:paraId="0D6851B9">
      <w:pPr>
        <w:pStyle w:val="33"/>
        <w:numPr>
          <w:ilvl w:val="0"/>
          <w:numId w:val="0"/>
        </w:numPr>
        <w:spacing w:before="0" w:after="0" w:line="240" w:lineRule="auto"/>
        <w:ind w:leftChars="0"/>
        <w:jc w:val="center"/>
        <w:outlineLvl w:val="0"/>
        <w:rPr>
          <w:rFonts w:hint="eastAsia" w:ascii="宋体" w:hAnsi="宋体" w:eastAsia="宋体" w:cs="宋体"/>
          <w:color w:val="000000" w:themeColor="text1"/>
          <w:sz w:val="32"/>
          <w:szCs w:val="32"/>
          <w:highlight w:val="none"/>
          <w:lang w:val="zh-CN"/>
          <w14:textFill>
            <w14:solidFill>
              <w14:schemeClr w14:val="tx1"/>
            </w14:solidFill>
          </w14:textFill>
        </w:rPr>
        <w:sectPr>
          <w:pgSz w:w="11906" w:h="16838"/>
          <w:pgMar w:top="1134" w:right="1134" w:bottom="1134" w:left="1134" w:header="737" w:footer="737" w:gutter="0"/>
          <w:pgNumType w:fmt="decimal"/>
          <w:cols w:space="720" w:num="1"/>
          <w:titlePg/>
          <w:docGrid w:type="lines" w:linePitch="312" w:charSpace="0"/>
        </w:sectPr>
      </w:pPr>
      <w:bookmarkStart w:id="592" w:name="_Toc5254"/>
      <w:bookmarkStart w:id="593" w:name="_Toc22905"/>
      <w:bookmarkStart w:id="594" w:name="_Toc3382"/>
    </w:p>
    <w:p w14:paraId="631B4D45">
      <w:pPr>
        <w:pStyle w:val="33"/>
        <w:numPr>
          <w:ilvl w:val="0"/>
          <w:numId w:val="0"/>
        </w:numPr>
        <w:spacing w:before="0" w:after="0" w:line="240" w:lineRule="auto"/>
        <w:ind w:leftChars="0"/>
        <w:jc w:val="center"/>
        <w:outlineLvl w:val="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 w:val="32"/>
          <w:szCs w:val="32"/>
          <w:highlight w:val="none"/>
          <w:lang w:val="zh-CN"/>
          <w14:textFill>
            <w14:solidFill>
              <w14:schemeClr w14:val="tx1"/>
            </w14:solidFill>
          </w14:textFill>
        </w:rPr>
        <w:t>说  明</w:t>
      </w:r>
      <w:bookmarkEnd w:id="592"/>
      <w:bookmarkEnd w:id="593"/>
      <w:bookmarkEnd w:id="594"/>
    </w:p>
    <w:p w14:paraId="29EDD31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为了指导建设工程施工合同当事人的签约行为，维护合同当事人的合法权益，依据《</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》、《中华人民共和国建筑法》、《中华人民共和国招标投标法》以及相关法律法规，住房城乡建设部、国家工商行政管理总局对《建设工程施工合同（示范文本）》（GF-</w:t>
      </w:r>
      <w:r>
        <w:rPr>
          <w:rFonts w:hint="eastAsia" w:ascii="宋体" w:hAnsi="宋体" w:eastAsia="宋体" w:cs="宋体"/>
          <w:color w:val="000000" w:themeColor="text1"/>
          <w:sz w:val="21"/>
          <w:szCs w:val="21"/>
          <w:highlight w:val="none"/>
          <w:lang w:val="en-US" w:eastAsia="zh-CN"/>
          <w14:textFill>
            <w14:solidFill>
              <w14:schemeClr w14:val="tx1"/>
            </w14:solidFill>
          </w14:textFill>
        </w:rPr>
        <w:t>2013</w:t>
      </w:r>
      <w:r>
        <w:rPr>
          <w:rFonts w:hint="eastAsia" w:ascii="宋体" w:hAnsi="宋体" w:eastAsia="宋体" w:cs="宋体"/>
          <w:color w:val="000000" w:themeColor="text1"/>
          <w:sz w:val="21"/>
          <w:szCs w:val="21"/>
          <w:highlight w:val="none"/>
          <w14:textFill>
            <w14:solidFill>
              <w14:schemeClr w14:val="tx1"/>
            </w14:solidFill>
          </w14:textFill>
        </w:rPr>
        <w:t>-0201）进行了修订，制定了《建设工程施工合同（示范文本）》（GF-201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-0201）（以下简称《示范文本》）。为了便于合同当事人使用《示范文本》，现就有关问题说明如下：</w:t>
      </w:r>
    </w:p>
    <w:p w14:paraId="526DC9A2">
      <w:pPr>
        <w:spacing w:line="360" w:lineRule="auto"/>
        <w:ind w:firstLine="420" w:firstLineChars="200"/>
        <w:outlineLvl w:val="0"/>
        <w:rPr>
          <w:rFonts w:hint="eastAsia" w:ascii="宋体" w:hAnsi="宋体" w:eastAsia="宋体" w:cs="宋体"/>
          <w:bCs/>
          <w:color w:val="000000" w:themeColor="text1"/>
          <w:sz w:val="21"/>
          <w:szCs w:val="21"/>
          <w:highlight w:val="none"/>
          <w14:textFill>
            <w14:solidFill>
              <w14:schemeClr w14:val="tx1"/>
            </w14:solidFill>
          </w14:textFill>
        </w:rPr>
      </w:pPr>
      <w:bookmarkStart w:id="595" w:name="_Toc22635"/>
      <w:bookmarkStart w:id="596" w:name="_Toc16821"/>
      <w:bookmarkStart w:id="597" w:name="_Toc837"/>
      <w:r>
        <w:rPr>
          <w:rFonts w:hint="eastAsia" w:ascii="宋体" w:hAnsi="宋体" w:eastAsia="宋体" w:cs="宋体"/>
          <w:bCs/>
          <w:color w:val="000000" w:themeColor="text1"/>
          <w:sz w:val="21"/>
          <w:szCs w:val="21"/>
          <w:highlight w:val="none"/>
          <w14:textFill>
            <w14:solidFill>
              <w14:schemeClr w14:val="tx1"/>
            </w14:solidFill>
          </w14:textFill>
        </w:rPr>
        <w:t>一、《示范文本》的组成</w:t>
      </w:r>
      <w:bookmarkEnd w:id="595"/>
      <w:bookmarkEnd w:id="596"/>
      <w:bookmarkEnd w:id="597"/>
    </w:p>
    <w:p w14:paraId="6E3FBC4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《示范文本》由合同协议书、通用合同条款和专用合同条款三部分组成。</w:t>
      </w:r>
    </w:p>
    <w:p w14:paraId="2FD76403">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598" w:name="_Toc29129"/>
      <w:bookmarkStart w:id="599" w:name="_Toc13552"/>
      <w:bookmarkStart w:id="600" w:name="_Toc2340"/>
      <w:r>
        <w:rPr>
          <w:rFonts w:hint="eastAsia" w:ascii="宋体" w:hAnsi="宋体" w:eastAsia="宋体" w:cs="宋体"/>
          <w:color w:val="000000" w:themeColor="text1"/>
          <w:sz w:val="21"/>
          <w:szCs w:val="21"/>
          <w:highlight w:val="none"/>
          <w14:textFill>
            <w14:solidFill>
              <w14:schemeClr w14:val="tx1"/>
            </w14:solidFill>
          </w14:textFill>
        </w:rPr>
        <w:t>（一）合同协议书</w:t>
      </w:r>
      <w:bookmarkEnd w:id="598"/>
      <w:bookmarkEnd w:id="599"/>
      <w:bookmarkEnd w:id="600"/>
    </w:p>
    <w:p w14:paraId="2C903522">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《示范文本》合同协议书共计13条，主要包括：工程概况、合同工期、</w:t>
      </w:r>
      <w:r>
        <w:rPr>
          <w:rFonts w:hint="eastAsia" w:ascii="宋体" w:hAnsi="宋体" w:eastAsia="宋体" w:cs="宋体"/>
          <w:color w:val="000000" w:themeColor="text1"/>
          <w:sz w:val="21"/>
          <w:szCs w:val="21"/>
          <w:highlight w:val="none"/>
          <w:lang w:eastAsia="zh-CN"/>
          <w14:textFill>
            <w14:solidFill>
              <w14:schemeClr w14:val="tx1"/>
            </w14:solidFill>
          </w14:textFill>
        </w:rPr>
        <w:t>质量要求</w:t>
      </w:r>
      <w:r>
        <w:rPr>
          <w:rFonts w:hint="eastAsia" w:ascii="宋体" w:hAnsi="宋体" w:eastAsia="宋体" w:cs="宋体"/>
          <w:color w:val="000000" w:themeColor="text1"/>
          <w:sz w:val="21"/>
          <w:szCs w:val="21"/>
          <w:highlight w:val="none"/>
          <w14:textFill>
            <w14:solidFill>
              <w14:schemeClr w14:val="tx1"/>
            </w14:solidFill>
          </w14:textFill>
        </w:rPr>
        <w:t>、签约合同价和合同价格形式、项目经理、合同文件构成、承诺以及合同生效条件等重要内容，集中约定了合同当事人基本的合同权利义务。</w:t>
      </w:r>
    </w:p>
    <w:p w14:paraId="2A42773D">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601" w:name="_Toc1898"/>
      <w:bookmarkStart w:id="602" w:name="_Toc2153"/>
      <w:bookmarkStart w:id="603" w:name="_Toc23580"/>
      <w:r>
        <w:rPr>
          <w:rFonts w:hint="eastAsia" w:ascii="宋体" w:hAnsi="宋体" w:eastAsia="宋体" w:cs="宋体"/>
          <w:color w:val="000000" w:themeColor="text1"/>
          <w:sz w:val="21"/>
          <w:szCs w:val="21"/>
          <w:highlight w:val="none"/>
          <w14:textFill>
            <w14:solidFill>
              <w14:schemeClr w14:val="tx1"/>
            </w14:solidFill>
          </w14:textFill>
        </w:rPr>
        <w:t>（二）通用合同条款</w:t>
      </w:r>
      <w:bookmarkEnd w:id="601"/>
      <w:bookmarkEnd w:id="602"/>
      <w:bookmarkEnd w:id="603"/>
    </w:p>
    <w:p w14:paraId="44B3707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通用合同条款是合同当事人根据《中华人民共和国建筑法》、《</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》等法律法规的规定，就工程建设的实施及相关事项，对合同当事人的权利义务作出的原则性约定。</w:t>
      </w:r>
    </w:p>
    <w:p w14:paraId="5333B48C">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0266C725">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604" w:name="_Toc7992"/>
      <w:bookmarkStart w:id="605" w:name="_Toc30200"/>
      <w:bookmarkStart w:id="606" w:name="_Toc27747"/>
      <w:r>
        <w:rPr>
          <w:rFonts w:hint="eastAsia" w:ascii="宋体" w:hAnsi="宋体" w:eastAsia="宋体" w:cs="宋体"/>
          <w:color w:val="000000" w:themeColor="text1"/>
          <w:sz w:val="21"/>
          <w:szCs w:val="21"/>
          <w:highlight w:val="none"/>
          <w14:textFill>
            <w14:solidFill>
              <w14:schemeClr w14:val="tx1"/>
            </w14:solidFill>
          </w14:textFill>
        </w:rPr>
        <w:t>（三）专用合同条款</w:t>
      </w:r>
      <w:bookmarkEnd w:id="604"/>
      <w:bookmarkEnd w:id="605"/>
      <w:bookmarkEnd w:id="606"/>
    </w:p>
    <w:p w14:paraId="3EBBF16C">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2476F62F">
      <w:pPr>
        <w:spacing w:line="360" w:lineRule="auto"/>
        <w:ind w:right="25" w:rightChars="12"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专用合同条款的编号应与相应的通用合同条款的编号一致；</w:t>
      </w:r>
    </w:p>
    <w:p w14:paraId="32EA0AF5">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合同当事人可以通过对专用合同条款的修改，满足具体建设工程的特殊要求，避免直接修改通用合同条款；</w:t>
      </w:r>
    </w:p>
    <w:p w14:paraId="52A6DAA9">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在专用合同条款中有横道线的地方，合同当事人可针对相应的通用合同条款进行细化、完善、补充、修改或另行约定；如无细化、完善、补充、修改或另行约定，则填写“无”或划“/”。</w:t>
      </w:r>
    </w:p>
    <w:p w14:paraId="02BF0D69">
      <w:pPr>
        <w:spacing w:line="360" w:lineRule="auto"/>
        <w:ind w:firstLine="420"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bookmarkStart w:id="607" w:name="_Toc13206"/>
      <w:bookmarkStart w:id="608" w:name="_Toc8074"/>
      <w:bookmarkStart w:id="609" w:name="_Toc25357"/>
      <w:r>
        <w:rPr>
          <w:rFonts w:hint="eastAsia" w:ascii="宋体" w:hAnsi="宋体" w:eastAsia="宋体" w:cs="宋体"/>
          <w:bCs/>
          <w:color w:val="000000" w:themeColor="text1"/>
          <w:sz w:val="21"/>
          <w:szCs w:val="21"/>
          <w:highlight w:val="none"/>
          <w14:textFill>
            <w14:solidFill>
              <w14:schemeClr w14:val="tx1"/>
            </w14:solidFill>
          </w14:textFill>
        </w:rPr>
        <w:t>二、《示范文本》的性质和适用范围</w:t>
      </w:r>
      <w:bookmarkEnd w:id="607"/>
      <w:bookmarkEnd w:id="608"/>
      <w:bookmarkEnd w:id="609"/>
    </w:p>
    <w:p w14:paraId="4141D2B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sectPr>
          <w:pgSz w:w="11906" w:h="16838"/>
          <w:pgMar w:top="1134" w:right="1134" w:bottom="1134" w:left="1134" w:header="737" w:footer="737" w:gutter="0"/>
          <w:pgNumType w:fmt="decimal"/>
          <w:cols w:space="720" w:num="1"/>
          <w:titlePg/>
          <w:docGrid w:type="lines" w:linePitch="312" w:charSpace="0"/>
        </w:sectPr>
      </w:pPr>
      <w:r>
        <w:rPr>
          <w:rFonts w:hint="eastAsia" w:ascii="宋体" w:hAnsi="宋体" w:eastAsia="宋体" w:cs="宋体"/>
          <w:color w:val="000000" w:themeColor="text1"/>
          <w:sz w:val="21"/>
          <w:szCs w:val="21"/>
          <w:highlight w:val="none"/>
          <w14:textFill>
            <w14:solidFill>
              <w14:schemeClr w14:val="tx1"/>
            </w14:solidFill>
          </w14:textFill>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40239F4C">
      <w:pPr>
        <w:pStyle w:val="4"/>
        <w:jc w:val="center"/>
        <w:rPr>
          <w:rFonts w:hint="eastAsia" w:ascii="宋体" w:hAnsi="宋体" w:eastAsia="宋体" w:cs="宋体"/>
          <w:b w:val="0"/>
          <w:color w:val="000000" w:themeColor="text1"/>
          <w:sz w:val="44"/>
          <w:szCs w:val="44"/>
          <w:highlight w:val="none"/>
          <w14:textFill>
            <w14:solidFill>
              <w14:schemeClr w14:val="tx1"/>
            </w14:solidFill>
          </w14:textFill>
        </w:rPr>
      </w:pPr>
      <w:bookmarkStart w:id="610" w:name="_Toc1167"/>
      <w:bookmarkStart w:id="611" w:name="_Toc29058"/>
      <w:bookmarkStart w:id="612" w:name="_Toc351203480"/>
      <w:bookmarkStart w:id="613" w:name="_Toc2198"/>
      <w:r>
        <w:rPr>
          <w:rFonts w:hint="eastAsia" w:ascii="宋体" w:hAnsi="宋体" w:eastAsia="宋体" w:cs="宋体"/>
          <w:color w:val="000000" w:themeColor="text1"/>
          <w:sz w:val="30"/>
          <w:szCs w:val="30"/>
          <w:highlight w:val="none"/>
          <w14:textFill>
            <w14:solidFill>
              <w14:schemeClr w14:val="tx1"/>
            </w14:solidFill>
          </w14:textFill>
        </w:rPr>
        <w:t>第一部分 合同协议书</w:t>
      </w:r>
      <w:bookmarkEnd w:id="590"/>
      <w:bookmarkEnd w:id="591"/>
      <w:bookmarkEnd w:id="610"/>
      <w:bookmarkEnd w:id="611"/>
      <w:bookmarkEnd w:id="612"/>
      <w:bookmarkEnd w:id="613"/>
    </w:p>
    <w:p w14:paraId="2E11D53B">
      <w:pPr>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发包人（全称）：</w:t>
      </w:r>
      <w:r>
        <w:rPr>
          <w:rFonts w:hint="eastAsia" w:ascii="宋体" w:hAnsi="宋体" w:eastAsia="宋体" w:cs="宋体"/>
          <w:b/>
          <w:color w:val="000000" w:themeColor="text1"/>
          <w:sz w:val="24"/>
          <w:szCs w:val="24"/>
          <w:highlight w:val="none"/>
          <w:u w:val="single"/>
          <w14:textFill>
            <w14:solidFill>
              <w14:schemeClr w14:val="tx1"/>
            </w14:solidFill>
          </w14:textFill>
        </w:rPr>
        <w:t>                      </w:t>
      </w:r>
    </w:p>
    <w:p w14:paraId="5FC84D0D">
      <w:pPr>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承包人（全称）：</w:t>
      </w:r>
      <w:r>
        <w:rPr>
          <w:rFonts w:hint="eastAsia" w:ascii="宋体" w:hAnsi="宋体" w:eastAsia="宋体" w:cs="宋体"/>
          <w:b/>
          <w:color w:val="000000" w:themeColor="text1"/>
          <w:sz w:val="24"/>
          <w:szCs w:val="24"/>
          <w:highlight w:val="none"/>
          <w:u w:val="single"/>
          <w14:textFill>
            <w14:solidFill>
              <w14:schemeClr w14:val="tx1"/>
            </w14:solidFill>
          </w14:textFill>
        </w:rPr>
        <w:t>                      </w:t>
      </w:r>
    </w:p>
    <w:p w14:paraId="4AA129DF">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》、《中华人民共和国建筑法》及有关法律规定，遵循平等、自愿、公平和诚实信用的原则，双方就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工程施工及有关事项协商一致，共同达成如下协议：</w:t>
      </w:r>
    </w:p>
    <w:p w14:paraId="33C2AC5F">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4" w:name="_Toc35120348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一、工程概况</w:t>
      </w:r>
      <w:bookmarkEnd w:id="614"/>
    </w:p>
    <w:p w14:paraId="7555C3E7">
      <w:pPr>
        <w:spacing w:line="360" w:lineRule="auto"/>
        <w:ind w:firstLine="411" w:firstLineChars="196"/>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1.工程名称</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w:t>
      </w:r>
    </w:p>
    <w:p w14:paraId="79C871E2">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2.工程地点：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w:t>
      </w:r>
    </w:p>
    <w:p w14:paraId="037FFCE3">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3.工程立项批准文号：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75B8F1AF">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4.资金来源：</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51D35316">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5.工程内容：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2838D01C">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群体工程应附《承包人承揽工程项目一览表》（附件1）。</w:t>
      </w:r>
    </w:p>
    <w:p w14:paraId="3CF33AD4">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6.工程承包范围：</w:t>
      </w:r>
    </w:p>
    <w:p w14:paraId="389AFDCD">
      <w:pPr>
        <w:spacing w:line="360" w:lineRule="auto"/>
        <w:ind w:firstLine="405" w:firstLineChars="19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w:t>
      </w:r>
    </w:p>
    <w:p w14:paraId="3D200AFF">
      <w:pPr>
        <w:spacing w:line="360" w:lineRule="auto"/>
        <w:ind w:firstLine="420" w:firstLineChars="200"/>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w:t>
      </w:r>
      <w:r>
        <w:rPr>
          <w:rFonts w:hint="eastAsia" w:ascii="宋体" w:hAnsi="宋体" w:eastAsia="宋体" w:cs="宋体"/>
          <w:color w:val="000000" w:themeColor="text1"/>
          <w:sz w:val="21"/>
          <w:szCs w:val="21"/>
          <w:highlight w:val="none"/>
          <w14:textFill>
            <w14:solidFill>
              <w14:schemeClr w14:val="tx1"/>
            </w14:solidFill>
          </w14:textFill>
        </w:rPr>
        <w:t>。</w:t>
      </w:r>
    </w:p>
    <w:p w14:paraId="6080063B">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5" w:name="_Toc351203482"/>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二、合同工期</w:t>
      </w:r>
      <w:bookmarkEnd w:id="615"/>
    </w:p>
    <w:p w14:paraId="4AD5F00E">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计划开工日期：</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日。</w:t>
      </w:r>
    </w:p>
    <w:p w14:paraId="2B2A8FF2">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计划竣工日期：</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日。</w:t>
      </w:r>
    </w:p>
    <w:p w14:paraId="15E06E4D">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工期总日历天数：</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天。工期总日历天数与根据前述计划开竣工日期计算的工期天数不一致的，以工期总日历天数为准。</w:t>
      </w:r>
    </w:p>
    <w:p w14:paraId="78AE9D26">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16" w:name="_Toc351203483"/>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三、</w:t>
      </w:r>
      <w:bookmarkEnd w:id="616"/>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质量要求</w:t>
      </w:r>
    </w:p>
    <w:p w14:paraId="1494697A">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工程质量符合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标准。</w:t>
      </w:r>
    </w:p>
    <w:p w14:paraId="43CA641E">
      <w:pPr>
        <w:pStyle w:val="5"/>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7" w:name="_Toc351203484"/>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四、签约合同价与合同价格形式</w:t>
      </w:r>
      <w:bookmarkEnd w:id="617"/>
      <w:r>
        <w:rPr>
          <w:rFonts w:hint="eastAsia" w:ascii="宋体" w:hAnsi="宋体" w:eastAsia="宋体" w:cs="宋体"/>
          <w:b w:val="0"/>
          <w:color w:val="000000" w:themeColor="text1"/>
          <w:sz w:val="32"/>
          <w:szCs w:val="32"/>
          <w:highlight w:val="none"/>
          <w14:textFill>
            <w14:solidFill>
              <w14:schemeClr w14:val="tx1"/>
            </w14:solidFill>
          </w14:textFill>
        </w:rPr>
        <w:tab/>
      </w:r>
    </w:p>
    <w:p w14:paraId="2F3060DB">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1.签约合同价为：</w:t>
      </w:r>
    </w:p>
    <w:p w14:paraId="1DF9A40B">
      <w:pPr>
        <w:spacing w:line="360" w:lineRule="auto"/>
        <w:ind w:firstLine="525" w:firstLineChars="2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32C8D4EA">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其中：</w:t>
      </w:r>
    </w:p>
    <w:p w14:paraId="447162E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（1）安全文明施工费：</w:t>
      </w:r>
    </w:p>
    <w:p w14:paraId="584120BF">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28CDBB5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（2）材料和工程设备暂估价金额：</w:t>
      </w:r>
    </w:p>
    <w:p w14:paraId="16546CC1">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37A6D489">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（3）专业工程暂估价金额：</w:t>
      </w:r>
    </w:p>
    <w:p w14:paraId="1E5010F5">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1B2646B0">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（4）暂列金额：</w:t>
      </w:r>
    </w:p>
    <w:p w14:paraId="317CBF83">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5BEEA92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2.合同价格形式：</w:t>
      </w:r>
      <w:r>
        <w:rPr>
          <w:rFonts w:hint="eastAsia" w:ascii="宋体" w:hAnsi="宋体" w:eastAsia="宋体" w:cs="宋体"/>
          <w:color w:val="000000" w:themeColor="text1"/>
          <w:sz w:val="21"/>
          <w:szCs w:val="21"/>
          <w:highlight w:val="none"/>
          <w:u w:val="single"/>
          <w14:textFill>
            <w14:solidFill>
              <w14:schemeClr w14:val="tx1"/>
            </w14:solidFill>
          </w14:textFill>
        </w:rPr>
        <w:t>                      </w:t>
      </w:r>
      <w:r>
        <w:rPr>
          <w:rFonts w:hint="eastAsia" w:ascii="宋体" w:hAnsi="宋体" w:eastAsia="宋体" w:cs="宋体"/>
          <w:color w:val="000000" w:themeColor="text1"/>
          <w:sz w:val="21"/>
          <w:szCs w:val="21"/>
          <w:highlight w:val="none"/>
          <w14:textFill>
            <w14:solidFill>
              <w14:schemeClr w14:val="tx1"/>
            </w14:solidFill>
          </w14:textFill>
        </w:rPr>
        <w:t>。</w:t>
      </w:r>
    </w:p>
    <w:p w14:paraId="64C1AB4F">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18" w:name="_Toc351203485"/>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五、</w:t>
      </w:r>
      <w:bookmarkEnd w:id="618"/>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项目经理</w:t>
      </w:r>
    </w:p>
    <w:p w14:paraId="6F02089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承包人项目经理：</w:t>
      </w:r>
      <w:r>
        <w:rPr>
          <w:rFonts w:hint="eastAsia" w:ascii="宋体" w:hAnsi="宋体" w:eastAsia="宋体" w:cs="宋体"/>
          <w:color w:val="000000" w:themeColor="text1"/>
          <w:sz w:val="21"/>
          <w:szCs w:val="21"/>
          <w:highlight w:val="none"/>
          <w:u w:val="single"/>
          <w14:textFill>
            <w14:solidFill>
              <w14:schemeClr w14:val="tx1"/>
            </w14:solidFill>
          </w14:textFill>
        </w:rPr>
        <w:t>                     </w:t>
      </w:r>
      <w:r>
        <w:rPr>
          <w:rFonts w:hint="eastAsia" w:ascii="宋体" w:hAnsi="宋体" w:eastAsia="宋体" w:cs="宋体"/>
          <w:color w:val="000000" w:themeColor="text1"/>
          <w:sz w:val="21"/>
          <w:szCs w:val="21"/>
          <w:highlight w:val="none"/>
          <w14:textFill>
            <w14:solidFill>
              <w14:schemeClr w14:val="tx1"/>
            </w14:solidFill>
          </w14:textFill>
        </w:rPr>
        <w:t>。</w:t>
      </w:r>
    </w:p>
    <w:p w14:paraId="5F4835A6">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19" w:name="_Toc351203486"/>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六、合同文件构成</w:t>
      </w:r>
      <w:bookmarkEnd w:id="619"/>
    </w:p>
    <w:p w14:paraId="249D21DC">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本协议书与下列文件一起构成合同文件：</w:t>
      </w:r>
    </w:p>
    <w:p w14:paraId="430182E8">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成交通知书</w:t>
      </w:r>
      <w:r>
        <w:rPr>
          <w:rFonts w:hint="eastAsia" w:ascii="宋体" w:hAnsi="宋体" w:eastAsia="宋体" w:cs="宋体"/>
          <w:color w:val="000000" w:themeColor="text1"/>
          <w:sz w:val="21"/>
          <w:szCs w:val="21"/>
          <w:highlight w:val="none"/>
          <w14:textFill>
            <w14:solidFill>
              <w14:schemeClr w14:val="tx1"/>
            </w14:solidFill>
          </w14:textFill>
        </w:rPr>
        <w:t>（如果有）；</w:t>
      </w:r>
    </w:p>
    <w:p w14:paraId="1E334306">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磋商函</w:t>
      </w:r>
      <w:r>
        <w:rPr>
          <w:rFonts w:hint="eastAsia" w:ascii="宋体" w:hAnsi="宋体" w:eastAsia="宋体" w:cs="宋体"/>
          <w:color w:val="000000" w:themeColor="text1"/>
          <w:sz w:val="21"/>
          <w:szCs w:val="21"/>
          <w:highlight w:val="none"/>
          <w14:textFill>
            <w14:solidFill>
              <w14:schemeClr w14:val="tx1"/>
            </w14:solidFill>
          </w14:textFill>
        </w:rPr>
        <w:t xml:space="preserve">及其附录（如果有）； </w:t>
      </w:r>
    </w:p>
    <w:p w14:paraId="4EE3748F">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（3）专用合同条款及其附件；</w:t>
      </w:r>
    </w:p>
    <w:p w14:paraId="581DDB9B">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（4）通用合同条款；</w:t>
      </w:r>
    </w:p>
    <w:p w14:paraId="57E880F9">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（5）技术标准和要求；</w:t>
      </w:r>
    </w:p>
    <w:p w14:paraId="2BB95940">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（6）图纸；</w:t>
      </w:r>
    </w:p>
    <w:p w14:paraId="35B8168D">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（7）已标价工程量清单或预算书；</w:t>
      </w:r>
    </w:p>
    <w:p w14:paraId="0C2F4289">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（8）其他合同文件。</w:t>
      </w:r>
    </w:p>
    <w:p w14:paraId="6A10F15C">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在合同订立及履行过程中形成的与合同有关的文件均构成合同文件组成部分。</w:t>
      </w:r>
    </w:p>
    <w:p w14:paraId="5EC61DB4">
      <w:pPr>
        <w:autoSpaceDE w:val="0"/>
        <w:autoSpaceDN w:val="0"/>
        <w:adjustRightInd w:val="0"/>
        <w:spacing w:line="360" w:lineRule="auto"/>
        <w:ind w:firstLine="420" w:firstLineChars="200"/>
        <w:jc w:val="lef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743D2981">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20" w:name="_Toc351203487"/>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七、承诺</w:t>
      </w:r>
      <w:bookmarkEnd w:id="620"/>
    </w:p>
    <w:p w14:paraId="7BBEAB59">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1.发包人承诺按照法律规定履行项目审批手续、筹集工程建设资金并按照合同约定的期限和方式支付合同价款。</w:t>
      </w:r>
    </w:p>
    <w:p w14:paraId="1B8B79B5">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2.承包人承诺按照法律规定及合同约定组织完成工程施工，确保工程质量和安全，不进行转包及违法分包，并在缺陷责任期及保修期内承担相应的工程维修责任。</w:t>
      </w:r>
    </w:p>
    <w:p w14:paraId="10F7EF5B">
      <w:pPr>
        <w:spacing w:line="360" w:lineRule="auto"/>
        <w:ind w:firstLine="420" w:firstLineChars="200"/>
        <w:rPr>
          <w:rFonts w:hint="eastAsia" w:ascii="宋体" w:hAnsi="宋体" w:eastAsia="宋体" w:cs="宋体"/>
          <w:bCs/>
          <w:color w:val="000000" w:themeColor="text1"/>
          <w:sz w:val="30"/>
          <w:szCs w:val="30"/>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3.发包人和承包人通过招投标形式签订合同的，双方理解并承诺不再就同一工程另行签订与合同实质性内容相背离的协议。</w:t>
      </w:r>
    </w:p>
    <w:p w14:paraId="3C4CC465">
      <w:pPr>
        <w:spacing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bookmarkStart w:id="621" w:name="_Toc351203488"/>
      <w:r>
        <w:rPr>
          <w:rFonts w:hint="eastAsia" w:ascii="宋体" w:hAnsi="宋体" w:eastAsia="宋体" w:cs="宋体"/>
          <w:b/>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八、词语含义</w:t>
      </w:r>
      <w:bookmarkEnd w:id="621"/>
    </w:p>
    <w:p w14:paraId="5A023134">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本协议书中词语含义与第二部分通用合同条款中赋予的含义相同。</w:t>
      </w:r>
    </w:p>
    <w:p w14:paraId="27782AA9">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22" w:name="_Toc351203489"/>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九、签订时间</w:t>
      </w:r>
      <w:bookmarkEnd w:id="622"/>
    </w:p>
    <w:p w14:paraId="05E6F5F3">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本合同于</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年</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月</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日签订。</w:t>
      </w:r>
    </w:p>
    <w:p w14:paraId="5DF0CDC4">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23" w:name="_Toc351203490"/>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十、签订地点</w:t>
      </w:r>
      <w:bookmarkEnd w:id="623"/>
    </w:p>
    <w:p w14:paraId="1A16D520">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本合同在</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签订。</w:t>
      </w:r>
    </w:p>
    <w:p w14:paraId="601788FF">
      <w:pPr>
        <w:pStyle w:val="5"/>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4" w:name="_Toc35120349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十一、补充协议</w:t>
      </w:r>
      <w:bookmarkEnd w:id="624"/>
    </w:p>
    <w:p w14:paraId="330A4639">
      <w:pPr>
        <w:spacing w:line="360" w:lineRule="auto"/>
        <w:ind w:firstLine="420"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合同未尽事宜，合同当事人另行签订补充协议，补充协议是合同的组成部分。</w:t>
      </w:r>
    </w:p>
    <w:p w14:paraId="54D61CAD">
      <w:pPr>
        <w:pStyle w:val="5"/>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5" w:name="_Toc351203492"/>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十二、合同生效</w:t>
      </w:r>
      <w:bookmarkEnd w:id="625"/>
    </w:p>
    <w:p w14:paraId="5486FABD">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本合同自</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生效。</w:t>
      </w:r>
    </w:p>
    <w:p w14:paraId="3F84D490">
      <w:pPr>
        <w:pStyle w:val="5"/>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6" w:name="_Toc351203493"/>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十三、合同份数</w:t>
      </w:r>
      <w:bookmarkEnd w:id="626"/>
    </w:p>
    <w:p w14:paraId="7B1E61ED">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本合同一式</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份，均具有同等法律效力，发包人执</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份，承包人执</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w:t>
      </w:r>
    </w:p>
    <w:p w14:paraId="5B02D7DD">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p>
    <w:p w14:paraId="54BB992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发包人：  (公章)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承包人：  (公章)</w:t>
      </w:r>
    </w:p>
    <w:p w14:paraId="0DDFCE9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法定代表人或其委托代理人：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法定代表人或其委托代理人：</w:t>
      </w:r>
    </w:p>
    <w:p w14:paraId="3F8B763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（签字）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（签字）</w:t>
      </w:r>
    </w:p>
    <w:p w14:paraId="27891DF6">
      <w:pPr>
        <w:tabs>
          <w:tab w:val="left" w:pos="4410"/>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组织机构代码：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组织机构代码：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726E4F9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      </w:t>
      </w:r>
    </w:p>
    <w:p w14:paraId="0E81A9D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邮政编码：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邮政编码：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6107BC8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法定代表人：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p>
    <w:p w14:paraId="3E0DFCB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委托代理人：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委托代理人：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21B41D8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  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  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0E251A0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传  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传  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p>
    <w:p w14:paraId="09185C1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电子信箱：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电子信箱：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490E959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1986D709">
      <w:pPr>
        <w:spacing w:line="360" w:lineRule="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25E3C6DD">
      <w:pPr>
        <w:pStyle w:val="9"/>
        <w:rPr>
          <w:rFonts w:hint="eastAsia" w:ascii="宋体" w:hAnsi="宋体" w:eastAsia="宋体" w:cs="宋体"/>
          <w:color w:val="000000" w:themeColor="text1"/>
          <w:highlight w:val="none"/>
          <w:lang w:val="en-US" w:eastAsia="zh-CN"/>
          <w14:textFill>
            <w14:solidFill>
              <w14:schemeClr w14:val="tx1"/>
            </w14:solidFill>
          </w14:textFill>
        </w:rPr>
      </w:pPr>
    </w:p>
    <w:p w14:paraId="7543FEE1">
      <w:pPr>
        <w:pStyle w:val="2"/>
        <w:spacing w:line="416" w:lineRule="auto"/>
        <w:ind w:firstLine="643" w:firstLineChars="200"/>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End w:id="588"/>
      <w:bookmarkEnd w:id="589"/>
      <w:bookmarkStart w:id="627" w:name="_Toc247085855"/>
      <w:bookmarkStart w:id="628" w:name="_Toc246997083"/>
      <w:bookmarkStart w:id="629" w:name="_Toc6166"/>
      <w:bookmarkStart w:id="630" w:name="_Toc246996340"/>
      <w:bookmarkStart w:id="631" w:name="_Toc152042554"/>
      <w:bookmarkStart w:id="632" w:name="_Toc144974834"/>
      <w:bookmarkStart w:id="633" w:name="_Toc3936"/>
      <w:bookmarkStart w:id="634" w:name="_Toc152045772"/>
      <w:bookmarkStart w:id="635" w:name="_Toc21943"/>
      <w:bookmarkStart w:id="636" w:name="_Toc179632789"/>
      <w:bookmarkStart w:id="637" w:name="_Toc17667"/>
      <w:r>
        <w:rPr>
          <w:rFonts w:hint="eastAsia" w:ascii="宋体" w:hAnsi="宋体" w:cs="宋体"/>
          <w:color w:val="000000" w:themeColor="text1"/>
          <w:highlight w:val="none"/>
          <w14:textFill>
            <w14:solidFill>
              <w14:schemeClr w14:val="tx1"/>
            </w14:solidFill>
          </w14:textFill>
        </w:rPr>
        <w:t>第五章  工程量清单</w:t>
      </w:r>
      <w:bookmarkEnd w:id="627"/>
      <w:bookmarkEnd w:id="628"/>
      <w:bookmarkEnd w:id="629"/>
      <w:bookmarkEnd w:id="630"/>
      <w:bookmarkEnd w:id="631"/>
      <w:bookmarkEnd w:id="632"/>
      <w:bookmarkEnd w:id="633"/>
      <w:bookmarkEnd w:id="634"/>
      <w:bookmarkEnd w:id="635"/>
      <w:bookmarkEnd w:id="636"/>
      <w:bookmarkEnd w:id="637"/>
    </w:p>
    <w:p w14:paraId="06AE0A25">
      <w:pPr>
        <w:pStyle w:val="3"/>
        <w:jc w:val="center"/>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638" w:name="_Toc14879"/>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若有，则另册提供</w:t>
      </w:r>
      <w:r>
        <w:rPr>
          <w:rFonts w:hint="eastAsia" w:ascii="宋体" w:hAnsi="宋体" w:eastAsia="宋体" w:cs="宋体"/>
          <w:b w:val="0"/>
          <w:bCs w:val="0"/>
          <w:color w:val="000000" w:themeColor="text1"/>
          <w:sz w:val="24"/>
          <w:szCs w:val="24"/>
          <w:highlight w:val="none"/>
          <w14:textFill>
            <w14:solidFill>
              <w14:schemeClr w14:val="tx1"/>
            </w14:solidFill>
          </w14:textFill>
        </w:rPr>
        <w:t>）</w:t>
      </w:r>
      <w:bookmarkEnd w:id="638"/>
    </w:p>
    <w:p w14:paraId="48DBEDE5">
      <w:pPr>
        <w:spacing w:line="440" w:lineRule="exact"/>
        <w:jc w:val="center"/>
        <w:rPr>
          <w:rFonts w:hint="eastAsia" w:ascii="宋体" w:hAnsi="宋体" w:cs="宋体"/>
          <w:color w:val="000000" w:themeColor="text1"/>
          <w:sz w:val="20"/>
          <w:szCs w:val="20"/>
          <w:highlight w:val="none"/>
          <w14:textFill>
            <w14:solidFill>
              <w14:schemeClr w14:val="tx1"/>
            </w14:solidFill>
          </w14:textFill>
        </w:rPr>
      </w:pPr>
    </w:p>
    <w:p w14:paraId="0D7DA7EC">
      <w:pPr>
        <w:pStyle w:val="2"/>
        <w:jc w:val="center"/>
        <w:rPr>
          <w:rFonts w:hint="eastAsia" w:ascii="宋体" w:hAnsi="宋体" w:cs="宋体"/>
          <w:color w:val="000000" w:themeColor="text1"/>
          <w:highlight w:val="none"/>
          <w14:textFill>
            <w14:solidFill>
              <w14:schemeClr w14:val="tx1"/>
            </w14:solidFill>
          </w14:textFill>
        </w:rPr>
      </w:pPr>
      <w:bookmarkStart w:id="639" w:name="_Toc144974851"/>
      <w:bookmarkStart w:id="640" w:name="_Toc246996350"/>
      <w:bookmarkStart w:id="641" w:name="_Toc247096438"/>
      <w:bookmarkStart w:id="642" w:name="_Toc247085866"/>
      <w:bookmarkStart w:id="643" w:name="_Toc152045782"/>
      <w:bookmarkStart w:id="644" w:name="_Toc179632800"/>
      <w:bookmarkStart w:id="645" w:name="_Toc246997093"/>
      <w:bookmarkStart w:id="646" w:name="_Toc152042571"/>
      <w:r>
        <w:rPr>
          <w:rFonts w:hint="eastAsia" w:ascii="宋体" w:hAnsi="宋体" w:cs="宋体"/>
          <w:color w:val="000000" w:themeColor="text1"/>
          <w:highlight w:val="none"/>
          <w14:textFill>
            <w14:solidFill>
              <w14:schemeClr w14:val="tx1"/>
            </w14:solidFill>
          </w14:textFill>
        </w:rPr>
        <w:br w:type="page"/>
      </w:r>
      <w:bookmarkStart w:id="647" w:name="_Toc23786"/>
      <w:bookmarkStart w:id="648" w:name="_Toc19738"/>
      <w:bookmarkStart w:id="649" w:name="_Toc8916"/>
      <w:bookmarkStart w:id="650" w:name="_Toc8340"/>
      <w:r>
        <w:rPr>
          <w:rFonts w:hint="eastAsia" w:ascii="宋体" w:hAnsi="宋体" w:cs="宋体"/>
          <w:color w:val="000000" w:themeColor="text1"/>
          <w:highlight w:val="none"/>
          <w14:textFill>
            <w14:solidFill>
              <w14:schemeClr w14:val="tx1"/>
            </w14:solidFill>
          </w14:textFill>
        </w:rPr>
        <w:t>第六章  图  纸</w:t>
      </w:r>
      <w:bookmarkEnd w:id="639"/>
      <w:bookmarkEnd w:id="640"/>
      <w:bookmarkEnd w:id="641"/>
      <w:bookmarkEnd w:id="642"/>
      <w:bookmarkEnd w:id="643"/>
      <w:bookmarkEnd w:id="644"/>
      <w:bookmarkEnd w:id="645"/>
      <w:bookmarkEnd w:id="646"/>
      <w:bookmarkEnd w:id="647"/>
      <w:bookmarkEnd w:id="648"/>
      <w:bookmarkEnd w:id="649"/>
      <w:bookmarkEnd w:id="650"/>
    </w:p>
    <w:p w14:paraId="70A73690">
      <w:pPr>
        <w:pStyle w:val="3"/>
        <w:jc w:val="center"/>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651" w:name="_Toc24663"/>
      <w:bookmarkStart w:id="652" w:name="_Toc3146"/>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若有，则另册提供</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14:paraId="0B444F37">
      <w:pPr>
        <w:pStyle w:val="3"/>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End w:id="651"/>
      <w:bookmarkEnd w:id="652"/>
      <w:bookmarkStart w:id="653" w:name="_Toc247085870"/>
      <w:bookmarkStart w:id="654" w:name="_Toc16418"/>
      <w:bookmarkStart w:id="655" w:name="_Toc246997096"/>
      <w:bookmarkStart w:id="656" w:name="_Toc144974854"/>
      <w:bookmarkStart w:id="657" w:name="_Toc6832"/>
      <w:bookmarkStart w:id="658" w:name="_Toc152042574"/>
      <w:bookmarkStart w:id="659" w:name="_Toc152045785"/>
      <w:bookmarkStart w:id="660" w:name="_Toc246996353"/>
      <w:bookmarkStart w:id="661" w:name="_Toc179632804"/>
      <w:bookmarkStart w:id="662" w:name="_Toc30565"/>
      <w:bookmarkStart w:id="663" w:name="_Toc32379"/>
      <w:r>
        <w:rPr>
          <w:rFonts w:hint="eastAsia" w:ascii="宋体" w:hAnsi="宋体" w:cs="宋体"/>
          <w:color w:val="000000" w:themeColor="text1"/>
          <w:highlight w:val="none"/>
          <w14:textFill>
            <w14:solidFill>
              <w14:schemeClr w14:val="tx1"/>
            </w14:solidFill>
          </w14:textFill>
        </w:rPr>
        <w:t>第七章  技术标准和要求</w:t>
      </w:r>
      <w:bookmarkEnd w:id="653"/>
      <w:bookmarkEnd w:id="654"/>
      <w:bookmarkEnd w:id="655"/>
      <w:bookmarkEnd w:id="656"/>
      <w:bookmarkEnd w:id="657"/>
      <w:bookmarkEnd w:id="658"/>
      <w:bookmarkEnd w:id="659"/>
      <w:bookmarkEnd w:id="660"/>
      <w:bookmarkEnd w:id="661"/>
      <w:bookmarkEnd w:id="662"/>
      <w:bookmarkEnd w:id="663"/>
    </w:p>
    <w:p w14:paraId="2C736B43">
      <w:pPr>
        <w:pStyle w:val="12"/>
        <w:spacing w:line="240" w:lineRule="auto"/>
        <w:ind w:left="0" w:leftChars="0" w:firstLine="405" w:firstLineChars="193"/>
        <w:rPr>
          <w:rFonts w:hint="eastAsia" w:hAnsi="宋体"/>
          <w:b w:val="0"/>
          <w:bCs/>
          <w:color w:val="000000" w:themeColor="text1"/>
          <w:sz w:val="21"/>
          <w:szCs w:val="21"/>
          <w:highlight w:val="none"/>
          <w14:textFill>
            <w14:solidFill>
              <w14:schemeClr w14:val="tx1"/>
            </w14:solidFill>
          </w14:textFill>
        </w:rPr>
      </w:pPr>
    </w:p>
    <w:p w14:paraId="1195BE5F">
      <w:pPr>
        <w:pStyle w:val="12"/>
        <w:spacing w:line="240" w:lineRule="auto"/>
        <w:ind w:left="0" w:leftChars="0" w:firstLine="405" w:firstLineChars="193"/>
        <w:rPr>
          <w:rFonts w:hint="eastAsia" w:hAnsi="宋体"/>
          <w:b w:val="0"/>
          <w:bCs/>
          <w:color w:val="000000" w:themeColor="text1"/>
          <w:sz w:val="21"/>
          <w:szCs w:val="21"/>
          <w:highlight w:val="none"/>
          <w14:textFill>
            <w14:solidFill>
              <w14:schemeClr w14:val="tx1"/>
            </w14:solidFill>
          </w14:textFill>
        </w:rPr>
      </w:pPr>
      <w:r>
        <w:rPr>
          <w:rFonts w:hint="eastAsia" w:hAnsi="宋体"/>
          <w:b w:val="0"/>
          <w:bCs/>
          <w:color w:val="000000" w:themeColor="text1"/>
          <w:sz w:val="21"/>
          <w:szCs w:val="21"/>
          <w:highlight w:val="none"/>
          <w14:textFill>
            <w14:solidFill>
              <w14:schemeClr w14:val="tx1"/>
            </w14:solidFill>
          </w14:textFill>
        </w:rPr>
        <w:t>1、本工程及使用的材料均须符合中华人民共和国现行法规及标准。</w:t>
      </w:r>
    </w:p>
    <w:p w14:paraId="43AD9548">
      <w:pPr>
        <w:spacing w:line="500" w:lineRule="exact"/>
        <w:ind w:firstLine="411" w:firstLineChars="196"/>
        <w:rPr>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2、实际施工中应严格按照施工工程量清单及国家现行有关技术、质量标准和设计、施工验收规范执行。供应商除按照以上规定施工外，还应该按采购人要求施工。</w:t>
      </w:r>
    </w:p>
    <w:p w14:paraId="21958864">
      <w:pPr>
        <w:spacing w:line="400" w:lineRule="exact"/>
        <w:rPr>
          <w:rFonts w:hint="eastAsia" w:ascii="宋体" w:hAnsi="宋体" w:cs="宋体"/>
          <w:color w:val="000000" w:themeColor="text1"/>
          <w:highlight w:val="none"/>
          <w14:textFill>
            <w14:solidFill>
              <w14:schemeClr w14:val="tx1"/>
            </w14:solidFill>
          </w14:textFill>
        </w:rPr>
      </w:pPr>
    </w:p>
    <w:p w14:paraId="24319AD5">
      <w:pPr>
        <w:spacing w:line="400" w:lineRule="exact"/>
        <w:rPr>
          <w:rFonts w:hint="eastAsia" w:ascii="宋体" w:hAnsi="宋体" w:cs="宋体"/>
          <w:color w:val="000000" w:themeColor="text1"/>
          <w:highlight w:val="none"/>
          <w14:textFill>
            <w14:solidFill>
              <w14:schemeClr w14:val="tx1"/>
            </w14:solidFill>
          </w14:textFill>
        </w:rPr>
      </w:pPr>
    </w:p>
    <w:p w14:paraId="2C864F63">
      <w:pPr>
        <w:pStyle w:val="2"/>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664" w:name="_Toc246996354"/>
      <w:bookmarkStart w:id="665" w:name="_Toc179632806"/>
      <w:bookmarkStart w:id="666" w:name="_Toc152042575"/>
      <w:bookmarkStart w:id="667" w:name="_Toc18395"/>
      <w:bookmarkStart w:id="668" w:name="_Toc247085872"/>
      <w:bookmarkStart w:id="669" w:name="_Toc144974855"/>
      <w:bookmarkStart w:id="670" w:name="_Toc14491"/>
      <w:bookmarkStart w:id="671" w:name="_Toc30973"/>
      <w:bookmarkStart w:id="672" w:name="_Toc152045786"/>
      <w:bookmarkStart w:id="673" w:name="_Toc32629"/>
      <w:bookmarkStart w:id="674" w:name="_Toc246997097"/>
      <w:r>
        <w:rPr>
          <w:rFonts w:hint="eastAsia" w:ascii="宋体" w:hAnsi="宋体" w:cs="宋体"/>
          <w:color w:val="000000" w:themeColor="text1"/>
          <w:highlight w:val="none"/>
          <w14:textFill>
            <w14:solidFill>
              <w14:schemeClr w14:val="tx1"/>
            </w14:solidFill>
          </w14:textFill>
        </w:rPr>
        <w:t>第八章  响应文件格式</w:t>
      </w:r>
      <w:bookmarkEnd w:id="664"/>
      <w:bookmarkEnd w:id="665"/>
      <w:bookmarkEnd w:id="666"/>
      <w:bookmarkEnd w:id="667"/>
      <w:bookmarkEnd w:id="668"/>
      <w:bookmarkEnd w:id="669"/>
      <w:bookmarkEnd w:id="670"/>
      <w:bookmarkEnd w:id="671"/>
      <w:bookmarkEnd w:id="672"/>
      <w:bookmarkEnd w:id="673"/>
      <w:bookmarkEnd w:id="674"/>
    </w:p>
    <w:p w14:paraId="490A08EA">
      <w:pPr>
        <w:spacing w:line="400" w:lineRule="exact"/>
        <w:rPr>
          <w:rFonts w:hint="eastAsia" w:ascii="宋体" w:hAnsi="宋体" w:cs="宋体"/>
          <w:color w:val="000000" w:themeColor="text1"/>
          <w:highlight w:val="none"/>
          <w14:textFill>
            <w14:solidFill>
              <w14:schemeClr w14:val="tx1"/>
            </w14:solidFill>
          </w14:textFill>
        </w:rPr>
      </w:pPr>
    </w:p>
    <w:p w14:paraId="28BB7AB3">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1DBE4BCB">
      <w:pPr>
        <w:spacing w:line="440" w:lineRule="exact"/>
        <w:rPr>
          <w:rFonts w:hint="eastAsia" w:ascii="宋体" w:hAnsi="宋体" w:cs="宋体"/>
          <w:color w:val="000000" w:themeColor="text1"/>
          <w:sz w:val="20"/>
          <w:szCs w:val="20"/>
          <w:highlight w:val="none"/>
          <w14:textFill>
            <w14:solidFill>
              <w14:schemeClr w14:val="tx1"/>
            </w14:solidFill>
          </w14:textFill>
        </w:rPr>
      </w:pPr>
    </w:p>
    <w:p w14:paraId="250EE4DC">
      <w:pPr>
        <w:spacing w:line="440" w:lineRule="exact"/>
        <w:rPr>
          <w:rFonts w:hint="eastAsia" w:ascii="宋体" w:hAnsi="宋体" w:cs="宋体"/>
          <w:color w:val="000000" w:themeColor="text1"/>
          <w:sz w:val="20"/>
          <w:szCs w:val="20"/>
          <w:highlight w:val="none"/>
          <w14:textFill>
            <w14:solidFill>
              <w14:schemeClr w14:val="tx1"/>
            </w14:solidFill>
          </w14:textFill>
        </w:rPr>
      </w:pPr>
    </w:p>
    <w:p w14:paraId="0625DD4A">
      <w:pPr>
        <w:jc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（项目名称）</w:t>
      </w:r>
    </w:p>
    <w:p w14:paraId="6C1C6C1B">
      <w:pPr>
        <w:jc w:val="center"/>
        <w:rPr>
          <w:rFonts w:hint="eastAsia" w:ascii="宋体" w:hAnsi="宋体" w:eastAsia="宋体" w:cs="宋体"/>
          <w:color w:val="000000" w:themeColor="text1"/>
          <w:sz w:val="20"/>
          <w:szCs w:val="20"/>
          <w:highlight w:val="none"/>
          <w14:textFill>
            <w14:solidFill>
              <w14:schemeClr w14:val="tx1"/>
            </w14:solidFill>
          </w14:textFill>
        </w:rPr>
      </w:pPr>
    </w:p>
    <w:p w14:paraId="013E314A">
      <w:pPr>
        <w:rPr>
          <w:rFonts w:hint="eastAsia" w:ascii="宋体" w:hAnsi="宋体" w:eastAsia="宋体" w:cs="宋体"/>
          <w:color w:val="000000" w:themeColor="text1"/>
          <w:sz w:val="20"/>
          <w:szCs w:val="20"/>
          <w:highlight w:val="none"/>
          <w14:textFill>
            <w14:solidFill>
              <w14:schemeClr w14:val="tx1"/>
            </w14:solidFill>
          </w14:textFill>
        </w:rPr>
      </w:pPr>
    </w:p>
    <w:p w14:paraId="6ADA7EA2">
      <w:pPr>
        <w:jc w:val="cente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t>响  应  文  件</w:t>
      </w:r>
    </w:p>
    <w:p w14:paraId="455E9510">
      <w:pPr>
        <w:rPr>
          <w:rFonts w:hint="eastAsia" w:ascii="宋体" w:hAnsi="宋体" w:eastAsia="宋体" w:cs="宋体"/>
          <w:color w:val="000000" w:themeColor="text1"/>
          <w:sz w:val="28"/>
          <w:szCs w:val="28"/>
          <w:highlight w:val="none"/>
          <w14:textFill>
            <w14:solidFill>
              <w14:schemeClr w14:val="tx1"/>
            </w14:solidFill>
          </w14:textFill>
        </w:rPr>
      </w:pPr>
    </w:p>
    <w:p w14:paraId="766EC3D4">
      <w:pPr>
        <w:rPr>
          <w:rFonts w:hint="eastAsia" w:ascii="宋体" w:hAnsi="宋体" w:eastAsia="宋体" w:cs="宋体"/>
          <w:color w:val="000000" w:themeColor="text1"/>
          <w:sz w:val="28"/>
          <w:szCs w:val="28"/>
          <w:highlight w:val="none"/>
          <w14:textFill>
            <w14:solidFill>
              <w14:schemeClr w14:val="tx1"/>
            </w14:solidFill>
          </w14:textFill>
        </w:rPr>
      </w:pPr>
    </w:p>
    <w:p w14:paraId="63240F3F">
      <w:pPr>
        <w:rPr>
          <w:rFonts w:hint="eastAsia" w:ascii="宋体" w:hAnsi="宋体" w:eastAsia="宋体" w:cs="宋体"/>
          <w:color w:val="000000" w:themeColor="text1"/>
          <w:sz w:val="28"/>
          <w:szCs w:val="28"/>
          <w:highlight w:val="none"/>
          <w14:textFill>
            <w14:solidFill>
              <w14:schemeClr w14:val="tx1"/>
            </w14:solidFill>
          </w14:textFill>
        </w:rPr>
      </w:pPr>
    </w:p>
    <w:p w14:paraId="26A35DBB">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eastAsia="zh-CN"/>
          <w14:textFill>
            <w14:solidFill>
              <w14:schemeClr w14:val="tx1"/>
            </w14:solidFill>
          </w14:textFill>
        </w:rPr>
        <w:t>项目编号</w:t>
      </w:r>
      <w:r>
        <w:rPr>
          <w:rFonts w:hint="eastAsia" w:ascii="宋体" w:hAnsi="宋体" w:eastAsia="宋体" w:cs="宋体"/>
          <w:color w:val="000000" w:themeColor="text1"/>
          <w:sz w:val="28"/>
          <w:szCs w:val="28"/>
          <w:highlight w:val="none"/>
          <w14:textFill>
            <w14:solidFill>
              <w14:schemeClr w14:val="tx1"/>
            </w14:solidFill>
          </w14:textFill>
        </w:rPr>
        <w:t>：</w:t>
      </w:r>
    </w:p>
    <w:p w14:paraId="7624CE6B">
      <w:pPr>
        <w:rPr>
          <w:rFonts w:hint="eastAsia" w:ascii="宋体" w:hAnsi="宋体" w:eastAsia="宋体" w:cs="宋体"/>
          <w:color w:val="000000" w:themeColor="text1"/>
          <w:sz w:val="28"/>
          <w:szCs w:val="28"/>
          <w:highlight w:val="none"/>
          <w14:textFill>
            <w14:solidFill>
              <w14:schemeClr w14:val="tx1"/>
            </w14:solidFill>
          </w14:textFill>
        </w:rPr>
      </w:pPr>
    </w:p>
    <w:p w14:paraId="2A116226">
      <w:pPr>
        <w:rPr>
          <w:rFonts w:hint="eastAsia" w:ascii="宋体" w:hAnsi="宋体" w:eastAsia="宋体" w:cs="宋体"/>
          <w:color w:val="000000" w:themeColor="text1"/>
          <w:sz w:val="28"/>
          <w:szCs w:val="28"/>
          <w:highlight w:val="none"/>
          <w14:textFill>
            <w14:solidFill>
              <w14:schemeClr w14:val="tx1"/>
            </w14:solidFill>
          </w14:textFill>
        </w:rPr>
      </w:pPr>
    </w:p>
    <w:p w14:paraId="0DAF1E4D">
      <w:pPr>
        <w:rPr>
          <w:rFonts w:hint="eastAsia" w:ascii="宋体" w:hAnsi="宋体" w:eastAsia="宋体" w:cs="宋体"/>
          <w:color w:val="000000" w:themeColor="text1"/>
          <w:sz w:val="28"/>
          <w:szCs w:val="28"/>
          <w:highlight w:val="none"/>
          <w14:textFill>
            <w14:solidFill>
              <w14:schemeClr w14:val="tx1"/>
            </w14:solidFill>
          </w14:textFill>
        </w:rPr>
      </w:pPr>
    </w:p>
    <w:p w14:paraId="54EFD37D">
      <w:pPr>
        <w:rPr>
          <w:rFonts w:hint="eastAsia" w:ascii="宋体" w:hAnsi="宋体" w:eastAsia="宋体" w:cs="宋体"/>
          <w:color w:val="000000" w:themeColor="text1"/>
          <w:sz w:val="28"/>
          <w:szCs w:val="28"/>
          <w:highlight w:val="none"/>
          <w14:textFill>
            <w14:solidFill>
              <w14:schemeClr w14:val="tx1"/>
            </w14:solidFill>
          </w14:textFill>
        </w:rPr>
      </w:pPr>
    </w:p>
    <w:p w14:paraId="28A7F7EE">
      <w:pPr>
        <w:rPr>
          <w:rFonts w:hint="eastAsia" w:ascii="宋体" w:hAnsi="宋体" w:eastAsia="宋体" w:cs="宋体"/>
          <w:color w:val="000000" w:themeColor="text1"/>
          <w:sz w:val="28"/>
          <w:szCs w:val="28"/>
          <w:highlight w:val="none"/>
          <w14:textFill>
            <w14:solidFill>
              <w14:schemeClr w14:val="tx1"/>
            </w14:solidFill>
          </w14:textFill>
        </w:rPr>
      </w:pPr>
    </w:p>
    <w:p w14:paraId="49C43874">
      <w:pPr>
        <w:rPr>
          <w:rFonts w:hint="eastAsia" w:ascii="宋体" w:hAnsi="宋体" w:eastAsia="宋体" w:cs="宋体"/>
          <w:color w:val="000000" w:themeColor="text1"/>
          <w:sz w:val="28"/>
          <w:szCs w:val="28"/>
          <w:highlight w:val="none"/>
          <w14:textFill>
            <w14:solidFill>
              <w14:schemeClr w14:val="tx1"/>
            </w14:solidFill>
          </w14:textFill>
        </w:rPr>
      </w:pPr>
    </w:p>
    <w:p w14:paraId="0DA19F7F">
      <w:pPr>
        <w:rPr>
          <w:rFonts w:hint="eastAsia" w:ascii="宋体" w:hAnsi="宋体" w:eastAsia="宋体" w:cs="宋体"/>
          <w:color w:val="000000" w:themeColor="text1"/>
          <w:sz w:val="28"/>
          <w:szCs w:val="28"/>
          <w:highlight w:val="none"/>
          <w14:textFill>
            <w14:solidFill>
              <w14:schemeClr w14:val="tx1"/>
            </w14:solidFill>
          </w14:textFill>
        </w:rPr>
      </w:pPr>
    </w:p>
    <w:p w14:paraId="3CB3695B">
      <w:pPr>
        <w:jc w:val="center"/>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供应商：</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（盖单位章）</w:t>
      </w:r>
    </w:p>
    <w:p w14:paraId="16C0DFA3">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法定代表人或其委托代理人：</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（签字）</w:t>
      </w:r>
    </w:p>
    <w:p w14:paraId="2237E8E6">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年</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月</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日</w:t>
      </w:r>
    </w:p>
    <w:p w14:paraId="4AD836BF">
      <w:pPr>
        <w:spacing w:line="440" w:lineRule="exact"/>
        <w:rPr>
          <w:rFonts w:hint="eastAsia" w:ascii="黑体" w:hAnsi="黑体" w:eastAsia="黑体" w:cs="黑体"/>
          <w:color w:val="000000" w:themeColor="text1"/>
          <w:sz w:val="28"/>
          <w:szCs w:val="28"/>
          <w:highlight w:val="none"/>
          <w:lang w:eastAsia="zh-CN"/>
          <w14:textFill>
            <w14:solidFill>
              <w14:schemeClr w14:val="tx1"/>
            </w14:solidFill>
          </w14:textFill>
        </w:rPr>
      </w:pPr>
    </w:p>
    <w:p w14:paraId="63E7FA8B">
      <w:pPr>
        <w:spacing w:line="440" w:lineRule="exact"/>
        <w:rPr>
          <w:rFonts w:hint="eastAsia" w:ascii="宋体" w:hAnsi="宋体" w:cs="宋体"/>
          <w:color w:val="000000" w:themeColor="text1"/>
          <w:highlight w:val="none"/>
          <w14:textFill>
            <w14:solidFill>
              <w14:schemeClr w14:val="tx1"/>
            </w14:solidFill>
          </w14:textFill>
        </w:rPr>
      </w:pPr>
      <w:r>
        <w:rPr>
          <w:rFonts w:hint="eastAsia" w:ascii="黑体" w:hAnsi="黑体" w:eastAsia="黑体" w:cs="黑体"/>
          <w:b/>
          <w:bCs/>
          <w:color w:val="000000" w:themeColor="text1"/>
          <w:spacing w:val="-11"/>
          <w:sz w:val="28"/>
          <w:szCs w:val="28"/>
          <w:highlight w:val="none"/>
          <w:lang w:val="en-US" w:eastAsia="zh-CN"/>
          <w14:textFill>
            <w14:solidFill>
              <w14:schemeClr w14:val="tx1"/>
            </w14:solidFill>
          </w14:textFill>
        </w:rPr>
        <w:t xml:space="preserve"> </w:t>
      </w:r>
    </w:p>
    <w:p w14:paraId="1308A2D6">
      <w:pPr>
        <w:pStyle w:val="3"/>
        <w:jc w:val="center"/>
        <w:rPr>
          <w:rFonts w:hint="eastAsia" w:ascii="宋体" w:hAnsi="宋体" w:eastAsia="宋体" w:cs="宋体"/>
          <w:color w:val="000000" w:themeColor="text1"/>
          <w:highlight w:val="none"/>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bookmarkStart w:id="675" w:name="_Toc144974856"/>
      <w:bookmarkStart w:id="676" w:name="_Toc21646"/>
      <w:bookmarkStart w:id="677" w:name="_Toc246996355"/>
      <w:bookmarkStart w:id="678" w:name="_Toc1553"/>
      <w:bookmarkStart w:id="679" w:name="_Toc152042576"/>
      <w:bookmarkStart w:id="680" w:name="_Toc179632807"/>
      <w:bookmarkStart w:id="681" w:name="_Toc247085873"/>
      <w:bookmarkStart w:id="682" w:name="_Toc246997098"/>
      <w:bookmarkStart w:id="683" w:name="_Toc152045787"/>
    </w:p>
    <w:p w14:paraId="5B770E4D">
      <w:pPr>
        <w:pStyle w:val="3"/>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目    录</w:t>
      </w:r>
      <w:bookmarkEnd w:id="675"/>
      <w:bookmarkEnd w:id="676"/>
      <w:bookmarkEnd w:id="677"/>
      <w:bookmarkEnd w:id="678"/>
      <w:bookmarkEnd w:id="679"/>
      <w:bookmarkEnd w:id="680"/>
      <w:bookmarkEnd w:id="681"/>
      <w:bookmarkEnd w:id="682"/>
      <w:bookmarkEnd w:id="683"/>
    </w:p>
    <w:p w14:paraId="0245A3BE">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及</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p>
    <w:p w14:paraId="6EA38518">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二、法定代表人身份证明</w:t>
      </w:r>
    </w:p>
    <w:p w14:paraId="547C78BF">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三、授权委托书</w:t>
      </w:r>
    </w:p>
    <w:p w14:paraId="515506CE">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四</w:t>
      </w:r>
      <w:r>
        <w:rPr>
          <w:rFonts w:hint="eastAsia" w:ascii="宋体" w:hAnsi="宋体" w:cs="宋体"/>
          <w:color w:val="000000" w:themeColor="text1"/>
          <w:highlight w:val="none"/>
          <w14:textFill>
            <w14:solidFill>
              <w14:schemeClr w14:val="tx1"/>
            </w14:solidFill>
          </w14:textFill>
        </w:rPr>
        <w:t>、已标价工程量清单</w:t>
      </w:r>
    </w:p>
    <w:p w14:paraId="10BF4973">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五</w:t>
      </w:r>
      <w:r>
        <w:rPr>
          <w:rFonts w:hint="eastAsia" w:ascii="宋体" w:hAnsi="宋体" w:cs="宋体"/>
          <w:color w:val="000000" w:themeColor="text1"/>
          <w:highlight w:val="none"/>
          <w14:textFill>
            <w14:solidFill>
              <w14:schemeClr w14:val="tx1"/>
            </w14:solidFill>
          </w14:textFill>
        </w:rPr>
        <w:t>、施工组织设计</w:t>
      </w:r>
    </w:p>
    <w:p w14:paraId="1C6A7BB2">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六</w:t>
      </w:r>
      <w:r>
        <w:rPr>
          <w:rFonts w:hint="eastAsia" w:ascii="宋体" w:hAnsi="宋体" w:cs="宋体"/>
          <w:color w:val="000000" w:themeColor="text1"/>
          <w:highlight w:val="none"/>
          <w14:textFill>
            <w14:solidFill>
              <w14:schemeClr w14:val="tx1"/>
            </w14:solidFill>
          </w14:textFill>
        </w:rPr>
        <w:t>、项目管理机构</w:t>
      </w:r>
    </w:p>
    <w:p w14:paraId="554A3F55">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七</w:t>
      </w:r>
      <w:r>
        <w:rPr>
          <w:rFonts w:hint="eastAsia" w:ascii="宋体" w:hAnsi="宋体" w:cs="宋体"/>
          <w:color w:val="000000" w:themeColor="text1"/>
          <w:highlight w:val="none"/>
          <w14:textFill>
            <w14:solidFill>
              <w14:schemeClr w14:val="tx1"/>
            </w14:solidFill>
          </w14:textFill>
        </w:rPr>
        <w:t>、资格审查资料</w:t>
      </w:r>
    </w:p>
    <w:p w14:paraId="722A8AC7">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八</w:t>
      </w:r>
      <w:r>
        <w:rPr>
          <w:rFonts w:hint="eastAsia" w:ascii="宋体" w:hAnsi="宋体" w:cs="宋体"/>
          <w:color w:val="000000" w:themeColor="text1"/>
          <w:highlight w:val="none"/>
          <w14:textFill>
            <w14:solidFill>
              <w14:schemeClr w14:val="tx1"/>
            </w14:solidFill>
          </w14:textFill>
        </w:rPr>
        <w:t>、其他资料</w:t>
      </w:r>
    </w:p>
    <w:p w14:paraId="1D261986">
      <w:pPr>
        <w:spacing w:line="540" w:lineRule="exac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7517A32D">
      <w:pPr>
        <w:pStyle w:val="3"/>
        <w:jc w:val="center"/>
        <w:rPr>
          <w:rFonts w:hint="eastAsia" w:ascii="宋体" w:hAnsi="宋体" w:eastAsia="宋体" w:cs="宋体"/>
          <w:color w:val="000000" w:themeColor="text1"/>
          <w:highlight w:val="none"/>
          <w14:textFill>
            <w14:solidFill>
              <w14:schemeClr w14:val="tx1"/>
            </w14:solidFill>
          </w14:textFill>
        </w:rPr>
      </w:pPr>
      <w:bookmarkStart w:id="684" w:name="_Toc246997099"/>
      <w:bookmarkStart w:id="685" w:name="_Toc16752"/>
      <w:bookmarkStart w:id="686" w:name="_Toc152045788"/>
      <w:bookmarkStart w:id="687" w:name="_Toc179632808"/>
      <w:bookmarkStart w:id="688" w:name="_Toc246996356"/>
      <w:bookmarkStart w:id="689" w:name="_Toc144974857"/>
      <w:bookmarkStart w:id="690" w:name="_Toc247085874"/>
      <w:bookmarkStart w:id="691" w:name="_Toc152042577"/>
      <w:bookmarkStart w:id="692" w:name="_Toc24664"/>
      <w:r>
        <w:rPr>
          <w:rFonts w:hint="eastAsia" w:ascii="宋体" w:hAnsi="宋体" w:eastAsia="宋体" w:cs="宋体"/>
          <w:color w:val="000000" w:themeColor="text1"/>
          <w:highlight w:val="none"/>
          <w14:textFill>
            <w14:solidFill>
              <w14:schemeClr w14:val="tx1"/>
            </w14:solidFill>
          </w14:textFill>
        </w:rPr>
        <w:t>一、</w:t>
      </w:r>
      <w:r>
        <w:rPr>
          <w:rFonts w:hint="eastAsia" w:cs="宋体"/>
          <w:color w:val="000000" w:themeColor="text1"/>
          <w:highlight w:val="none"/>
          <w:lang w:eastAsia="zh-CN"/>
          <w14:textFill>
            <w14:solidFill>
              <w14:schemeClr w14:val="tx1"/>
            </w14:solidFill>
          </w14:textFill>
        </w:rPr>
        <w:t>磋商函</w:t>
      </w:r>
      <w:r>
        <w:rPr>
          <w:rFonts w:hint="eastAsia" w:ascii="宋体" w:hAnsi="宋体" w:eastAsia="宋体" w:cs="宋体"/>
          <w:color w:val="000000" w:themeColor="text1"/>
          <w:highlight w:val="none"/>
          <w14:textFill>
            <w14:solidFill>
              <w14:schemeClr w14:val="tx1"/>
            </w14:solidFill>
          </w14:textFill>
        </w:rPr>
        <w:t>及</w:t>
      </w:r>
      <w:r>
        <w:rPr>
          <w:rFonts w:hint="eastAsia" w:cs="宋体"/>
          <w:color w:val="000000" w:themeColor="text1"/>
          <w:highlight w:val="none"/>
          <w:lang w:eastAsia="zh-CN"/>
          <w14:textFill>
            <w14:solidFill>
              <w14:schemeClr w14:val="tx1"/>
            </w14:solidFill>
          </w14:textFill>
        </w:rPr>
        <w:t>磋商函</w:t>
      </w:r>
      <w:r>
        <w:rPr>
          <w:rFonts w:hint="eastAsia" w:ascii="宋体" w:hAnsi="宋体" w:eastAsia="宋体" w:cs="宋体"/>
          <w:color w:val="000000" w:themeColor="text1"/>
          <w:highlight w:val="none"/>
          <w14:textFill>
            <w14:solidFill>
              <w14:schemeClr w14:val="tx1"/>
            </w14:solidFill>
          </w14:textFill>
        </w:rPr>
        <w:t>附录</w:t>
      </w:r>
      <w:bookmarkEnd w:id="684"/>
      <w:bookmarkEnd w:id="685"/>
      <w:bookmarkEnd w:id="686"/>
      <w:bookmarkEnd w:id="687"/>
      <w:bookmarkEnd w:id="688"/>
      <w:bookmarkEnd w:id="689"/>
      <w:bookmarkEnd w:id="690"/>
      <w:bookmarkEnd w:id="691"/>
      <w:bookmarkEnd w:id="692"/>
    </w:p>
    <w:p w14:paraId="2F1356C4">
      <w:pPr>
        <w:pStyle w:val="4"/>
        <w:jc w:val="center"/>
        <w:rPr>
          <w:rFonts w:hint="eastAsia" w:ascii="宋体" w:hAnsi="宋体" w:eastAsia="宋体" w:cs="宋体"/>
          <w:color w:val="000000" w:themeColor="text1"/>
          <w:highlight w:val="none"/>
          <w:lang w:eastAsia="zh-CN"/>
          <w14:textFill>
            <w14:solidFill>
              <w14:schemeClr w14:val="tx1"/>
            </w14:solidFill>
          </w14:textFill>
        </w:rPr>
      </w:pPr>
      <w:bookmarkStart w:id="693" w:name="_Toc152045789"/>
      <w:bookmarkStart w:id="694" w:name="_Toc179632809"/>
      <w:bookmarkStart w:id="695" w:name="_Toc144974858"/>
      <w:bookmarkStart w:id="696" w:name="_Toc9978"/>
      <w:bookmarkStart w:id="697" w:name="_Toc10623"/>
      <w:bookmarkStart w:id="698" w:name="_Toc246996357"/>
      <w:bookmarkStart w:id="699" w:name="_Toc247085875"/>
      <w:bookmarkStart w:id="700" w:name="_Toc246997100"/>
      <w:bookmarkStart w:id="701" w:name="_Toc152042578"/>
      <w:r>
        <w:rPr>
          <w:rFonts w:hint="eastAsia" w:ascii="宋体" w:hAnsi="宋体" w:cs="宋体"/>
          <w:color w:val="000000" w:themeColor="text1"/>
          <w:highlight w:val="none"/>
          <w14:textFill>
            <w14:solidFill>
              <w14:schemeClr w14:val="tx1"/>
            </w14:solidFill>
          </w14:textFill>
        </w:rPr>
        <w:t>（一）</w:t>
      </w:r>
      <w:bookmarkEnd w:id="693"/>
      <w:bookmarkEnd w:id="694"/>
      <w:bookmarkEnd w:id="695"/>
      <w:bookmarkEnd w:id="696"/>
      <w:bookmarkEnd w:id="697"/>
      <w:bookmarkEnd w:id="698"/>
      <w:bookmarkEnd w:id="699"/>
      <w:bookmarkEnd w:id="700"/>
      <w:bookmarkEnd w:id="701"/>
      <w:r>
        <w:rPr>
          <w:rFonts w:hint="eastAsia" w:ascii="宋体" w:hAnsi="宋体" w:cs="宋体"/>
          <w:color w:val="000000" w:themeColor="text1"/>
          <w:highlight w:val="none"/>
          <w:lang w:eastAsia="zh-CN"/>
          <w14:textFill>
            <w14:solidFill>
              <w14:schemeClr w14:val="tx1"/>
            </w14:solidFill>
          </w14:textFill>
        </w:rPr>
        <w:t>磋商函</w:t>
      </w:r>
    </w:p>
    <w:p w14:paraId="2F4CFC74">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（采购人名称）：</w:t>
      </w:r>
    </w:p>
    <w:p w14:paraId="5AC109A0">
      <w:pPr>
        <w:spacing w:line="440" w:lineRule="exact"/>
        <w:rPr>
          <w:rFonts w:hint="eastAsia" w:ascii="宋体" w:hAnsi="宋体" w:cs="宋体"/>
          <w:color w:val="000000" w:themeColor="text1"/>
          <w:szCs w:val="21"/>
          <w:highlight w:val="none"/>
          <w14:textFill>
            <w14:solidFill>
              <w14:schemeClr w14:val="tx1"/>
            </w14:solidFill>
          </w14:textFill>
        </w:rPr>
      </w:pPr>
    </w:p>
    <w:p w14:paraId="3DEE6473">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1．我方已仔细研究了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（项目名称）磋商文件的全部内容，愿意以人民币（大写）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小写</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）的磋商总报价，</w:t>
      </w:r>
      <w:r>
        <w:rPr>
          <w:rFonts w:hint="eastAsia" w:ascii="宋体" w:hAnsi="宋体" w:cs="宋体"/>
          <w:color w:val="000000" w:themeColor="text1"/>
          <w:highlight w:val="none"/>
          <w14:textFill>
            <w14:solidFill>
              <w14:schemeClr w14:val="tx1"/>
            </w14:solidFill>
          </w14:textFill>
        </w:rPr>
        <w:t>合同履行期限</w:t>
      </w:r>
      <w:r>
        <w:rPr>
          <w:rFonts w:hint="eastAsia" w:ascii="宋体" w:hAnsi="宋体" w:cs="宋体"/>
          <w:bCs/>
          <w:color w:val="000000" w:themeColor="text1"/>
          <w:szCs w:val="21"/>
          <w:highlight w:val="none"/>
          <w:u w:val="single"/>
          <w:lang w:val="zh-CN"/>
          <w14:textFill>
            <w14:solidFill>
              <w14:schemeClr w14:val="tx1"/>
            </w14:solidFill>
          </w14:textFill>
        </w:rPr>
        <w:t xml:space="preserve"> </w:t>
      </w:r>
      <w:r>
        <w:rPr>
          <w:rFonts w:hint="eastAsia" w:ascii="宋体" w:hAnsi="宋体" w:cs="宋体"/>
          <w:bCs/>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，按合同约定实施和完成承包工程，修补工程中的任何缺陷，</w:t>
      </w:r>
      <w:r>
        <w:rPr>
          <w:rFonts w:hint="eastAsia" w:ascii="宋体" w:hAnsi="宋体" w:cs="宋体"/>
          <w:color w:val="000000" w:themeColor="text1"/>
          <w:szCs w:val="21"/>
          <w:highlight w:val="none"/>
          <w:lang w:eastAsia="zh-CN"/>
          <w14:textFill>
            <w14:solidFill>
              <w14:schemeClr w14:val="tx1"/>
            </w14:solidFill>
          </w14:textFill>
        </w:rPr>
        <w:t>质量标准</w:t>
      </w:r>
      <w:r>
        <w:rPr>
          <w:rFonts w:hint="eastAsia" w:ascii="宋体" w:hAnsi="宋体" w:cs="宋体"/>
          <w:color w:val="000000" w:themeColor="text1"/>
          <w:szCs w:val="21"/>
          <w:highlight w:val="none"/>
          <w14:textFill>
            <w14:solidFill>
              <w14:schemeClr w14:val="tx1"/>
            </w14:solidFill>
          </w14:textFill>
        </w:rPr>
        <w:t>达到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F813D09">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2．我方承诺在磋商文件规定的磋商有效期内不修改、撤销响应文件。</w:t>
      </w:r>
    </w:p>
    <w:p w14:paraId="59ED9841">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3．随同本</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提交磋商保证金一份，金额为人民币（大写）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0E9099FA">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4．如我方中标：</w:t>
      </w:r>
    </w:p>
    <w:p w14:paraId="28F3CE3D">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（1）我方承诺在收到成交通知书后，在成交通知书规定的期限内与你方签订合同。</w:t>
      </w:r>
    </w:p>
    <w:p w14:paraId="2648B988">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（2）随同本</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递交的</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附录属于合同文件的组成部分。</w:t>
      </w:r>
    </w:p>
    <w:p w14:paraId="128AD538">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（3）我方承诺按照磋商文件规定向你方递交履约担保。</w:t>
      </w:r>
    </w:p>
    <w:p w14:paraId="61A37F36">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（4）我方承诺在合同约定的期限内完成并移交全部合同工程。</w:t>
      </w:r>
    </w:p>
    <w:p w14:paraId="23742BA8">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zh-CN"/>
          <w14:textFill>
            <w14:solidFill>
              <w14:schemeClr w14:val="tx1"/>
            </w14:solidFill>
          </w14:textFill>
        </w:rPr>
        <w:t>本投标自递交之日起</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天内有效。</w:t>
      </w:r>
    </w:p>
    <w:p w14:paraId="00A3216A">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（其他补充说明）。</w:t>
      </w:r>
    </w:p>
    <w:p w14:paraId="2EBBAC12">
      <w:pPr>
        <w:spacing w:line="440" w:lineRule="exact"/>
        <w:rPr>
          <w:rFonts w:hint="eastAsia" w:ascii="宋体" w:hAnsi="宋体" w:cs="宋体"/>
          <w:color w:val="000000" w:themeColor="text1"/>
          <w:szCs w:val="21"/>
          <w:highlight w:val="none"/>
          <w14:textFill>
            <w14:solidFill>
              <w14:schemeClr w14:val="tx1"/>
            </w14:solidFill>
          </w14:textFill>
        </w:rPr>
      </w:pPr>
    </w:p>
    <w:p w14:paraId="39F5BA34">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 应 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63800A48">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377FB119">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u w:val="single"/>
          <w14:textFill>
            <w14:solidFill>
              <w14:schemeClr w14:val="tx1"/>
            </w14:solidFill>
          </w14:textFill>
        </w:rPr>
        <w:t xml:space="preserve">                                     </w:t>
      </w:r>
    </w:p>
    <w:p w14:paraId="1AF56229">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网址：</w:t>
      </w:r>
      <w:r>
        <w:rPr>
          <w:rFonts w:hint="eastAsia" w:ascii="宋体" w:hAnsi="宋体" w:cs="宋体"/>
          <w:color w:val="000000" w:themeColor="text1"/>
          <w:szCs w:val="21"/>
          <w:highlight w:val="none"/>
          <w:u w:val="single"/>
          <w14:textFill>
            <w14:solidFill>
              <w14:schemeClr w14:val="tx1"/>
            </w14:solidFill>
          </w14:textFill>
        </w:rPr>
        <w:t xml:space="preserve">                                     </w:t>
      </w:r>
    </w:p>
    <w:p w14:paraId="2DB76EE1">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r>
        <w:rPr>
          <w:rFonts w:hint="eastAsia" w:ascii="宋体" w:hAnsi="宋体" w:cs="宋体"/>
          <w:color w:val="000000" w:themeColor="text1"/>
          <w:szCs w:val="21"/>
          <w:highlight w:val="none"/>
          <w:u w:val="single"/>
          <w14:textFill>
            <w14:solidFill>
              <w14:schemeClr w14:val="tx1"/>
            </w14:solidFill>
          </w14:textFill>
        </w:rPr>
        <w:t xml:space="preserve">                                     </w:t>
      </w:r>
    </w:p>
    <w:p w14:paraId="02204500">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传真：</w:t>
      </w:r>
      <w:r>
        <w:rPr>
          <w:rFonts w:hint="eastAsia" w:ascii="宋体" w:hAnsi="宋体" w:cs="宋体"/>
          <w:color w:val="000000" w:themeColor="text1"/>
          <w:szCs w:val="21"/>
          <w:highlight w:val="none"/>
          <w:u w:val="single"/>
          <w14:textFill>
            <w14:solidFill>
              <w14:schemeClr w14:val="tx1"/>
            </w14:solidFill>
          </w14:textFill>
        </w:rPr>
        <w:t xml:space="preserve">                                     </w:t>
      </w:r>
    </w:p>
    <w:p w14:paraId="63FD7C53">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邮政编码：</w:t>
      </w:r>
      <w:r>
        <w:rPr>
          <w:rFonts w:hint="eastAsia" w:ascii="宋体" w:hAnsi="宋体" w:cs="宋体"/>
          <w:color w:val="000000" w:themeColor="text1"/>
          <w:szCs w:val="21"/>
          <w:highlight w:val="none"/>
          <w:u w:val="single"/>
          <w14:textFill>
            <w14:solidFill>
              <w14:schemeClr w14:val="tx1"/>
            </w14:solidFill>
          </w14:textFill>
        </w:rPr>
        <w:t xml:space="preserve">                                 </w:t>
      </w:r>
    </w:p>
    <w:p w14:paraId="7AC2F80C">
      <w:pPr>
        <w:spacing w:line="440" w:lineRule="exact"/>
        <w:ind w:firstLine="5040" w:firstLineChars="2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117410C0">
      <w:pPr>
        <w:spacing w:line="440" w:lineRule="exact"/>
        <w:rPr>
          <w:rFonts w:hint="eastAsia" w:ascii="宋体" w:hAnsi="宋体" w:cs="宋体"/>
          <w:color w:val="000000" w:themeColor="text1"/>
          <w:szCs w:val="21"/>
          <w:highlight w:val="none"/>
          <w14:textFill>
            <w14:solidFill>
              <w14:schemeClr w14:val="tx1"/>
            </w14:solidFill>
          </w14:textFill>
        </w:rPr>
      </w:pPr>
    </w:p>
    <w:p w14:paraId="4C0E961C">
      <w:pPr>
        <w:spacing w:line="440" w:lineRule="exac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p>
    <w:p w14:paraId="3FF2DE35">
      <w:pPr>
        <w:pStyle w:val="4"/>
        <w:jc w:val="center"/>
        <w:rPr>
          <w:rFonts w:hint="eastAsia" w:ascii="宋体" w:hAnsi="宋体" w:cs="宋体"/>
          <w:color w:val="000000" w:themeColor="text1"/>
          <w:highlight w:val="none"/>
          <w14:textFill>
            <w14:solidFill>
              <w14:schemeClr w14:val="tx1"/>
            </w14:solidFill>
          </w14:textFill>
        </w:rPr>
      </w:pPr>
      <w:bookmarkStart w:id="702" w:name="_Toc152045790"/>
      <w:bookmarkStart w:id="703" w:name="_Toc152042579"/>
      <w:bookmarkStart w:id="704" w:name="_Toc144974859"/>
      <w:bookmarkStart w:id="705" w:name="_Toc246996358"/>
      <w:bookmarkStart w:id="706" w:name="_Toc24353"/>
      <w:bookmarkStart w:id="707" w:name="_Toc246997101"/>
      <w:bookmarkStart w:id="708" w:name="_Toc14945"/>
      <w:bookmarkStart w:id="709" w:name="_Toc247085876"/>
      <w:bookmarkStart w:id="710" w:name="_Toc179632810"/>
      <w:r>
        <w:rPr>
          <w:rFonts w:hint="eastAsia" w:ascii="宋体" w:hAnsi="宋体" w:cs="宋体"/>
          <w:color w:val="000000" w:themeColor="text1"/>
          <w:highlight w:val="none"/>
          <w14:textFill>
            <w14:solidFill>
              <w14:schemeClr w14:val="tx1"/>
            </w14:solidFill>
          </w14:textFill>
        </w:rPr>
        <w:t>（二）</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bookmarkEnd w:id="702"/>
      <w:bookmarkEnd w:id="703"/>
      <w:bookmarkEnd w:id="704"/>
      <w:bookmarkEnd w:id="705"/>
      <w:bookmarkEnd w:id="706"/>
      <w:bookmarkEnd w:id="707"/>
      <w:bookmarkEnd w:id="708"/>
      <w:bookmarkEnd w:id="709"/>
      <w:bookmarkEnd w:id="710"/>
    </w:p>
    <w:tbl>
      <w:tblPr>
        <w:tblStyle w:val="22"/>
        <w:tblW w:w="9180" w:type="dxa"/>
        <w:tblInd w:w="0" w:type="dxa"/>
        <w:tblLayout w:type="fixed"/>
        <w:tblCellMar>
          <w:top w:w="0" w:type="dxa"/>
          <w:left w:w="108" w:type="dxa"/>
          <w:bottom w:w="0" w:type="dxa"/>
          <w:right w:w="108" w:type="dxa"/>
        </w:tblCellMar>
      </w:tblPr>
      <w:tblGrid>
        <w:gridCol w:w="846"/>
        <w:gridCol w:w="2215"/>
        <w:gridCol w:w="3887"/>
        <w:gridCol w:w="2232"/>
      </w:tblGrid>
      <w:tr w14:paraId="7C353784">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396966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4002E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条款名称</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6EC01A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约定内容</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78631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是否响应</w:t>
            </w:r>
          </w:p>
        </w:tc>
      </w:tr>
      <w:tr w14:paraId="17EFF8A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12E11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1B4847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063D4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77E9D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8BC8CD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4229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7F41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0836F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44123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91060FD">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6057B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302D3D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提前工期奖</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7CF144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承包人提前竣工，不奖励。</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00D011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7FB562FB">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E60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23F924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质量标准</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300F9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olor w:val="000000" w:themeColor="text1"/>
                <w:kern w:val="44"/>
                <w:szCs w:val="21"/>
                <w:highlight w:val="none"/>
                <w:lang w:val="zh-CN"/>
                <w14:textFill>
                  <w14:solidFill>
                    <w14:schemeClr w14:val="tx1"/>
                  </w14:solidFill>
                </w14:textFill>
              </w:rPr>
              <w:t>符合国家现行工程施工质量验收规范合格标准。</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42F9D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B6F5E16">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5FB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1388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合同价款形式</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3191F8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olor w:val="000000" w:themeColor="text1"/>
                <w:kern w:val="44"/>
                <w:szCs w:val="21"/>
                <w:highlight w:val="none"/>
                <w:lang w:val="zh-CN"/>
                <w14:textFill>
                  <w14:solidFill>
                    <w14:schemeClr w14:val="tx1"/>
                  </w14:solidFill>
                </w14:textFill>
              </w:rPr>
              <w:t>采用固定</w:t>
            </w:r>
            <w:r>
              <w:rPr>
                <w:rFonts w:hint="eastAsia" w:ascii="宋体" w:hAnsi="宋体"/>
                <w:color w:val="000000" w:themeColor="text1"/>
                <w:kern w:val="44"/>
                <w:szCs w:val="21"/>
                <w:highlight w:val="none"/>
                <w:lang w:val="en-US" w:eastAsia="zh-CN"/>
                <w14:textFill>
                  <w14:solidFill>
                    <w14:schemeClr w14:val="tx1"/>
                  </w14:solidFill>
                </w14:textFill>
              </w:rPr>
              <w:t>单价</w:t>
            </w:r>
            <w:r>
              <w:rPr>
                <w:rFonts w:hint="eastAsia" w:ascii="宋体" w:hAnsi="宋体"/>
                <w:color w:val="000000" w:themeColor="text1"/>
                <w:kern w:val="44"/>
                <w:szCs w:val="21"/>
                <w:highlight w:val="none"/>
                <w:lang w:val="zh-CN"/>
                <w14:textFill>
                  <w14:solidFill>
                    <w14:schemeClr w14:val="tx1"/>
                  </w14:solidFill>
                </w14:textFill>
              </w:rPr>
              <w:t>合同</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6828B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733B8A6F">
        <w:tblPrEx>
          <w:tblCellMar>
            <w:top w:w="0" w:type="dxa"/>
            <w:left w:w="108" w:type="dxa"/>
            <w:bottom w:w="0" w:type="dxa"/>
            <w:right w:w="108" w:type="dxa"/>
          </w:tblCellMar>
        </w:tblPrEx>
        <w:trPr>
          <w:trHeight w:val="560"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3CD59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2DEC0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分包</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54D62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未经</w:t>
            </w:r>
            <w:r>
              <w:rPr>
                <w:rFonts w:hint="eastAsia" w:ascii="宋体" w:hAnsi="宋体"/>
                <w:color w:val="000000" w:themeColor="text1"/>
                <w:kern w:val="44"/>
                <w:szCs w:val="21"/>
                <w:highlight w:val="none"/>
                <w:lang w:val="zh-CN"/>
                <w14:textFill>
                  <w14:solidFill>
                    <w14:schemeClr w14:val="tx1"/>
                  </w14:solidFill>
                </w14:textFill>
              </w:rPr>
              <w:t>采购人</w:t>
            </w:r>
            <w:r>
              <w:rPr>
                <w:rFonts w:ascii="宋体" w:hAnsi="宋体"/>
                <w:color w:val="000000" w:themeColor="text1"/>
                <w:kern w:val="44"/>
                <w:szCs w:val="21"/>
                <w:highlight w:val="none"/>
                <w:lang w:val="zh-CN"/>
                <w14:textFill>
                  <w14:solidFill>
                    <w14:schemeClr w14:val="tx1"/>
                  </w14:solidFill>
                </w14:textFill>
              </w:rPr>
              <w:t>同意，不允许分包。</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15116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6E23E57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6C5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6A3B8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 xml:space="preserve"> ......</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51B73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000000" w:themeColor="text1"/>
                <w:kern w:val="44"/>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68B2FE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426CD402">
        <w:tblPrEx>
          <w:tblCellMar>
            <w:top w:w="0" w:type="dxa"/>
            <w:left w:w="108" w:type="dxa"/>
            <w:bottom w:w="0" w:type="dxa"/>
            <w:right w:w="108" w:type="dxa"/>
          </w:tblCellMar>
        </w:tblPrEx>
        <w:trPr>
          <w:trHeight w:val="617" w:hRule="atLeast"/>
        </w:trPr>
        <w:tc>
          <w:tcPr>
            <w:tcW w:w="9180" w:type="dxa"/>
            <w:gridSpan w:val="4"/>
            <w:tcBorders>
              <w:top w:val="single" w:color="auto" w:sz="4" w:space="0"/>
              <w:left w:val="single" w:color="auto" w:sz="4" w:space="0"/>
              <w:bottom w:val="single" w:color="auto" w:sz="4" w:space="0"/>
              <w:right w:val="single" w:color="auto" w:sz="4" w:space="0"/>
            </w:tcBorders>
            <w:noWrap w:val="0"/>
            <w:vAlign w:val="center"/>
          </w:tcPr>
          <w:p w14:paraId="0844E07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备注：供应商在响应磋商文件中规定的实质性要求和条件的基础上，可做出其他有利于采购人的承诺。</w:t>
            </w:r>
            <w:r>
              <w:rPr>
                <w:rFonts w:hint="eastAsia" w:ascii="宋体" w:hAnsi="宋体" w:cs="宋体"/>
                <w:color w:val="000000" w:themeColor="text1"/>
                <w:szCs w:val="21"/>
                <w:highlight w:val="none"/>
                <w:lang w:val="en-US" w:eastAsia="zh-CN"/>
                <w14:textFill>
                  <w14:solidFill>
                    <w14:schemeClr w14:val="tx1"/>
                  </w14:solidFill>
                </w14:textFill>
              </w:rPr>
              <w:t>此表可拓展。</w:t>
            </w:r>
          </w:p>
        </w:tc>
      </w:tr>
    </w:tbl>
    <w:p w14:paraId="74F685BA">
      <w:pPr>
        <w:spacing w:line="440" w:lineRule="exact"/>
        <w:jc w:val="left"/>
        <w:rPr>
          <w:rFonts w:hint="eastAsia" w:ascii="宋体" w:hAnsi="宋体" w:cs="宋体"/>
          <w:color w:val="000000" w:themeColor="text1"/>
          <w:szCs w:val="21"/>
          <w:highlight w:val="none"/>
          <w14:textFill>
            <w14:solidFill>
              <w14:schemeClr w14:val="tx1"/>
            </w14:solidFill>
          </w14:textFill>
        </w:rPr>
      </w:pPr>
    </w:p>
    <w:p w14:paraId="29276C29">
      <w:pPr>
        <w:spacing w:line="440" w:lineRule="exact"/>
        <w:jc w:val="left"/>
        <w:rPr>
          <w:rFonts w:hint="eastAsia" w:ascii="宋体" w:hAnsi="宋体" w:cs="宋体"/>
          <w:color w:val="000000" w:themeColor="text1"/>
          <w:szCs w:val="21"/>
          <w:highlight w:val="none"/>
          <w14:textFill>
            <w14:solidFill>
              <w14:schemeClr w14:val="tx1"/>
            </w14:solidFill>
          </w14:textFill>
        </w:rPr>
      </w:pPr>
    </w:p>
    <w:p w14:paraId="29153A02">
      <w:pPr>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 应 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1D78EA9D">
      <w:pPr>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5BE3960C">
      <w:pPr>
        <w:spacing w:line="440" w:lineRule="exact"/>
        <w:jc w:val="righ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316346F5">
      <w:pPr>
        <w:spacing w:line="440" w:lineRule="exact"/>
        <w:ind w:left="840" w:leftChars="400" w:firstLine="2200" w:firstLineChars="1100"/>
        <w:rPr>
          <w:rFonts w:hint="eastAsia" w:ascii="宋体" w:hAnsi="宋体" w:cs="宋体"/>
          <w:color w:val="000000" w:themeColor="text1"/>
          <w:sz w:val="20"/>
          <w:szCs w:val="20"/>
          <w:highlight w:val="none"/>
          <w14:textFill>
            <w14:solidFill>
              <w14:schemeClr w14:val="tx1"/>
            </w14:solidFill>
          </w14:textFill>
        </w:rPr>
      </w:pPr>
    </w:p>
    <w:p w14:paraId="4F444D8E">
      <w:pPr>
        <w:spacing w:line="440" w:lineRule="exact"/>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bookmarkStart w:id="711" w:name="_Toc21299"/>
      <w:bookmarkStart w:id="712" w:name="_Toc144974860"/>
      <w:bookmarkStart w:id="713" w:name="_Toc152045791"/>
      <w:bookmarkStart w:id="714" w:name="_Toc179632811"/>
      <w:bookmarkStart w:id="715" w:name="_Toc247085877"/>
      <w:bookmarkStart w:id="716" w:name="_Toc152042580"/>
      <w:bookmarkStart w:id="717" w:name="_Toc246996359"/>
      <w:bookmarkStart w:id="718" w:name="_Toc246997102"/>
      <w:bookmarkStart w:id="719" w:name="_Toc18173"/>
      <w:r>
        <w:rPr>
          <w:rFonts w:hint="eastAsia" w:ascii="宋体" w:hAnsi="宋体" w:cs="宋体"/>
          <w:b/>
          <w:bCs/>
          <w:color w:val="000000" w:themeColor="text1"/>
          <w:sz w:val="32"/>
          <w:szCs w:val="32"/>
          <w:highlight w:val="none"/>
          <w14:textFill>
            <w14:solidFill>
              <w14:schemeClr w14:val="tx1"/>
            </w14:solidFill>
          </w14:textFill>
        </w:rPr>
        <w:t>首次报价一览表</w:t>
      </w:r>
    </w:p>
    <w:p w14:paraId="7755AA26">
      <w:pPr>
        <w:widowControl/>
        <w:autoSpaceDE w:val="0"/>
        <w:autoSpaceDN w:val="0"/>
        <w:spacing w:line="360" w:lineRule="auto"/>
        <w:ind w:right="890"/>
        <w:textAlignment w:val="bottom"/>
        <w:rPr>
          <w:rFonts w:ascii="宋体" w:hAnsi="宋体" w:cs="宋体"/>
          <w:color w:val="000000" w:themeColor="text1"/>
          <w:highlight w:val="none"/>
          <w14:textFill>
            <w14:solidFill>
              <w14:schemeClr w14:val="tx1"/>
            </w14:solidFill>
          </w14:textFill>
        </w:rPr>
      </w:pPr>
    </w:p>
    <w:p w14:paraId="7C17D4DF">
      <w:pPr>
        <w:widowControl/>
        <w:autoSpaceDE w:val="0"/>
        <w:autoSpaceDN w:val="0"/>
        <w:spacing w:line="360" w:lineRule="auto"/>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 xml:space="preserve">   </w:t>
      </w:r>
    </w:p>
    <w:p w14:paraId="54C2060B">
      <w:pPr>
        <w:widowControl/>
        <w:autoSpaceDE w:val="0"/>
        <w:autoSpaceDN w:val="0"/>
        <w:spacing w:line="360" w:lineRule="auto"/>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项目编号</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 xml:space="preserve">                    </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2010"/>
        <w:gridCol w:w="1508"/>
        <w:gridCol w:w="1508"/>
        <w:gridCol w:w="1474"/>
        <w:gridCol w:w="774"/>
      </w:tblGrid>
      <w:tr w14:paraId="0FA4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4" w:type="pct"/>
            <w:noWrap w:val="0"/>
            <w:vAlign w:val="center"/>
          </w:tcPr>
          <w:p w14:paraId="239BC525">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供应商</w:t>
            </w:r>
            <w:r>
              <w:rPr>
                <w:rFonts w:hint="eastAsia" w:ascii="宋体" w:hAnsi="宋体" w:cs="宋体"/>
                <w:bCs/>
                <w:color w:val="000000" w:themeColor="text1"/>
                <w:szCs w:val="21"/>
                <w:highlight w:val="none"/>
                <w:lang w:val="zh-CN"/>
                <w14:textFill>
                  <w14:solidFill>
                    <w14:schemeClr w14:val="tx1"/>
                  </w14:solidFill>
                </w14:textFill>
              </w:rPr>
              <w:t>名称</w:t>
            </w:r>
          </w:p>
        </w:tc>
        <w:tc>
          <w:tcPr>
            <w:tcW w:w="1112" w:type="pct"/>
            <w:noWrap w:val="0"/>
            <w:vAlign w:val="center"/>
          </w:tcPr>
          <w:p w14:paraId="31D6610F">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磋商</w:t>
            </w:r>
            <w:r>
              <w:rPr>
                <w:rFonts w:hint="eastAsia" w:ascii="宋体" w:hAnsi="宋体" w:cs="宋体"/>
                <w:bCs/>
                <w:color w:val="000000" w:themeColor="text1"/>
                <w:szCs w:val="21"/>
                <w:highlight w:val="none"/>
                <w:lang w:val="zh-CN"/>
                <w14:textFill>
                  <w14:solidFill>
                    <w14:schemeClr w14:val="tx1"/>
                  </w14:solidFill>
                </w14:textFill>
              </w:rPr>
              <w:t>报价</w:t>
            </w:r>
          </w:p>
        </w:tc>
        <w:tc>
          <w:tcPr>
            <w:tcW w:w="834" w:type="pct"/>
            <w:noWrap w:val="0"/>
            <w:vAlign w:val="center"/>
          </w:tcPr>
          <w:p w14:paraId="27B9DD7E">
            <w:pPr>
              <w:autoSpaceDE w:val="0"/>
              <w:autoSpaceDN w:val="0"/>
              <w:adjustRightInd w:val="0"/>
              <w:spacing w:line="300" w:lineRule="auto"/>
              <w:jc w:val="center"/>
              <w:rPr>
                <w:rFonts w:hint="eastAsia"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磋商保证金</w:t>
            </w:r>
          </w:p>
        </w:tc>
        <w:tc>
          <w:tcPr>
            <w:tcW w:w="834" w:type="pct"/>
            <w:noWrap w:val="0"/>
            <w:vAlign w:val="center"/>
          </w:tcPr>
          <w:p w14:paraId="71E1440E">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合同履行期限</w:t>
            </w:r>
          </w:p>
        </w:tc>
        <w:tc>
          <w:tcPr>
            <w:tcW w:w="815" w:type="pct"/>
            <w:noWrap w:val="0"/>
            <w:vAlign w:val="center"/>
          </w:tcPr>
          <w:p w14:paraId="502FF97D">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质量标准</w:t>
            </w:r>
          </w:p>
        </w:tc>
        <w:tc>
          <w:tcPr>
            <w:tcW w:w="428" w:type="pct"/>
            <w:noWrap w:val="0"/>
            <w:vAlign w:val="center"/>
          </w:tcPr>
          <w:p w14:paraId="36F3CC31">
            <w:pPr>
              <w:autoSpaceDE w:val="0"/>
              <w:autoSpaceDN w:val="0"/>
              <w:adjustRightInd w:val="0"/>
              <w:spacing w:line="30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备注</w:t>
            </w:r>
          </w:p>
        </w:tc>
      </w:tr>
      <w:tr w14:paraId="7E15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974" w:type="pct"/>
            <w:noWrap w:val="0"/>
            <w:vAlign w:val="center"/>
          </w:tcPr>
          <w:p w14:paraId="43804FBC">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p>
        </w:tc>
        <w:tc>
          <w:tcPr>
            <w:tcW w:w="1112" w:type="pct"/>
            <w:noWrap w:val="0"/>
            <w:vAlign w:val="center"/>
          </w:tcPr>
          <w:p w14:paraId="7342AC53">
            <w:pPr>
              <w:autoSpaceDE w:val="0"/>
              <w:autoSpaceDN w:val="0"/>
              <w:adjustRightInd w:val="0"/>
              <w:spacing w:line="300" w:lineRule="auto"/>
              <w:ind w:right="-105" w:rightChars="-50" w:firstLine="630" w:firstLineChars="300"/>
              <w:jc w:val="left"/>
              <w:rPr>
                <w:rFonts w:hint="default" w:ascii="宋体" w:hAnsi="宋体" w:eastAsia="宋体" w:cs="宋体"/>
                <w:bCs/>
                <w:color w:val="000000" w:themeColor="text1"/>
                <w:szCs w:val="21"/>
                <w:highlight w:val="none"/>
                <w:u w:val="single"/>
                <w:lang w:val="en-US" w:eastAsia="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bCs/>
                <w:color w:val="000000" w:themeColor="text1"/>
                <w:szCs w:val="21"/>
                <w:highlight w:val="none"/>
                <w14:textFill>
                  <w14:solidFill>
                    <w14:schemeClr w14:val="tx1"/>
                  </w14:solidFill>
                </w14:textFill>
              </w:rPr>
              <w:t>元</w:t>
            </w:r>
          </w:p>
        </w:tc>
        <w:tc>
          <w:tcPr>
            <w:tcW w:w="834" w:type="pct"/>
            <w:noWrap w:val="0"/>
            <w:vAlign w:val="center"/>
          </w:tcPr>
          <w:p w14:paraId="18A5F5F5">
            <w:pPr>
              <w:autoSpaceDE w:val="0"/>
              <w:autoSpaceDN w:val="0"/>
              <w:adjustRightInd w:val="0"/>
              <w:spacing w:line="300" w:lineRule="auto"/>
              <w:rPr>
                <w:rFonts w:hint="eastAsia" w:ascii="宋体" w:hAnsi="宋体" w:eastAsia="宋体" w:cs="宋体"/>
                <w:bCs/>
                <w:color w:val="000000" w:themeColor="text1"/>
                <w:szCs w:val="21"/>
                <w:highlight w:val="none"/>
                <w:lang w:val="en-US" w:eastAsia="zh-CN"/>
                <w14:textFill>
                  <w14:solidFill>
                    <w14:schemeClr w14:val="tx1"/>
                  </w14:solidFill>
                </w14:textFill>
              </w:rPr>
            </w:pPr>
          </w:p>
        </w:tc>
        <w:tc>
          <w:tcPr>
            <w:tcW w:w="834" w:type="pct"/>
            <w:noWrap w:val="0"/>
            <w:vAlign w:val="center"/>
          </w:tcPr>
          <w:p w14:paraId="587683BA">
            <w:pPr>
              <w:autoSpaceDE w:val="0"/>
              <w:autoSpaceDN w:val="0"/>
              <w:adjustRightInd w:val="0"/>
              <w:spacing w:line="300" w:lineRule="auto"/>
              <w:rPr>
                <w:rFonts w:hint="eastAsia" w:ascii="宋体" w:hAnsi="宋体" w:eastAsia="宋体" w:cs="宋体"/>
                <w:bCs/>
                <w:color w:val="000000" w:themeColor="text1"/>
                <w:szCs w:val="21"/>
                <w:highlight w:val="none"/>
                <w:lang w:val="en-US" w:eastAsia="zh-CN"/>
                <w14:textFill>
                  <w14:solidFill>
                    <w14:schemeClr w14:val="tx1"/>
                  </w14:solidFill>
                </w14:textFill>
              </w:rPr>
            </w:pPr>
          </w:p>
        </w:tc>
        <w:tc>
          <w:tcPr>
            <w:tcW w:w="815" w:type="pct"/>
            <w:noWrap w:val="0"/>
            <w:vAlign w:val="center"/>
          </w:tcPr>
          <w:p w14:paraId="56756AA5">
            <w:pPr>
              <w:autoSpaceDE w:val="0"/>
              <w:autoSpaceDN w:val="0"/>
              <w:adjustRightInd w:val="0"/>
              <w:spacing w:line="300" w:lineRule="auto"/>
              <w:rPr>
                <w:rFonts w:ascii="宋体" w:hAnsi="宋体" w:cs="宋体"/>
                <w:bCs/>
                <w:color w:val="000000" w:themeColor="text1"/>
                <w:szCs w:val="21"/>
                <w:highlight w:val="none"/>
                <w:lang w:val="zh-CN"/>
                <w14:textFill>
                  <w14:solidFill>
                    <w14:schemeClr w14:val="tx1"/>
                  </w14:solidFill>
                </w14:textFill>
              </w:rPr>
            </w:pPr>
          </w:p>
        </w:tc>
        <w:tc>
          <w:tcPr>
            <w:tcW w:w="428" w:type="pct"/>
            <w:noWrap w:val="0"/>
            <w:vAlign w:val="center"/>
          </w:tcPr>
          <w:p w14:paraId="141AB564">
            <w:pPr>
              <w:autoSpaceDE w:val="0"/>
              <w:autoSpaceDN w:val="0"/>
              <w:adjustRightInd w:val="0"/>
              <w:spacing w:line="300" w:lineRule="auto"/>
              <w:rPr>
                <w:rFonts w:ascii="宋体" w:hAnsi="宋体" w:cs="宋体"/>
                <w:bCs/>
                <w:color w:val="000000" w:themeColor="text1"/>
                <w:szCs w:val="21"/>
                <w:highlight w:val="none"/>
                <w:lang w:val="zh-CN"/>
                <w14:textFill>
                  <w14:solidFill>
                    <w14:schemeClr w14:val="tx1"/>
                  </w14:solidFill>
                </w14:textFill>
              </w:rPr>
            </w:pPr>
          </w:p>
        </w:tc>
      </w:tr>
    </w:tbl>
    <w:p w14:paraId="2E41A6D0">
      <w:pPr>
        <w:widowControl/>
        <w:autoSpaceDE w:val="0"/>
        <w:autoSpaceDN w:val="0"/>
        <w:spacing w:line="360" w:lineRule="auto"/>
        <w:ind w:right="893"/>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w:t>
      </w:r>
    </w:p>
    <w:p w14:paraId="1E32DBEE">
      <w:pPr>
        <w:widowControl/>
        <w:numPr>
          <w:ilvl w:val="3"/>
          <w:numId w:val="1"/>
        </w:numPr>
        <w:tabs>
          <w:tab w:val="left" w:pos="525"/>
        </w:tabs>
        <w:autoSpaceDE w:val="0"/>
        <w:autoSpaceDN w:val="0"/>
        <w:spacing w:line="360" w:lineRule="auto"/>
        <w:ind w:left="527" w:right="893" w:hanging="527"/>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首次报价一览表一式一份；</w:t>
      </w:r>
    </w:p>
    <w:p w14:paraId="448E3A04">
      <w:pPr>
        <w:widowControl/>
        <w:numPr>
          <w:ilvl w:val="3"/>
          <w:numId w:val="1"/>
        </w:numPr>
        <w:tabs>
          <w:tab w:val="left" w:pos="525"/>
        </w:tabs>
        <w:autoSpaceDE w:val="0"/>
        <w:autoSpaceDN w:val="0"/>
        <w:spacing w:line="360" w:lineRule="auto"/>
        <w:ind w:left="527" w:right="893" w:hanging="527"/>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此表应按“供应商须知”的规定密封标记。</w:t>
      </w:r>
    </w:p>
    <w:p w14:paraId="6078260C">
      <w:pPr>
        <w:widowControl/>
        <w:numPr>
          <w:ilvl w:val="3"/>
          <w:numId w:val="1"/>
        </w:numPr>
        <w:tabs>
          <w:tab w:val="left" w:pos="525"/>
        </w:tabs>
        <w:autoSpaceDE w:val="0"/>
        <w:autoSpaceDN w:val="0"/>
        <w:spacing w:line="360" w:lineRule="auto"/>
        <w:ind w:left="527" w:right="893" w:hanging="527"/>
        <w:textAlignment w:val="bottom"/>
        <w:rPr>
          <w:rFonts w:hint="default"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本表格须装订在响应文件内。然后再将此首次磋商报价表打印一份签字和加盖印章后，单独密封在一个小信封内，随响应文件一同递交。</w:t>
      </w:r>
    </w:p>
    <w:p w14:paraId="736E95B5">
      <w:pPr>
        <w:widowControl/>
        <w:numPr>
          <w:ilvl w:val="0"/>
          <w:numId w:val="0"/>
        </w:numPr>
        <w:tabs>
          <w:tab w:val="left" w:pos="525"/>
        </w:tabs>
        <w:autoSpaceDE w:val="0"/>
        <w:autoSpaceDN w:val="0"/>
        <w:spacing w:line="360" w:lineRule="auto"/>
        <w:ind w:leftChars="0" w:right="893" w:rightChars="0"/>
        <w:textAlignment w:val="bottom"/>
        <w:rPr>
          <w:rFonts w:ascii="宋体" w:hAnsi="宋体" w:cs="宋体"/>
          <w:color w:val="000000" w:themeColor="text1"/>
          <w:highlight w:val="none"/>
          <w14:textFill>
            <w14:solidFill>
              <w14:schemeClr w14:val="tx1"/>
            </w14:solidFill>
          </w14:textFill>
        </w:rPr>
      </w:pPr>
    </w:p>
    <w:p w14:paraId="45B15953">
      <w:pPr>
        <w:widowControl/>
        <w:autoSpaceDE w:val="0"/>
        <w:autoSpaceDN w:val="0"/>
        <w:spacing w:line="360" w:lineRule="auto"/>
        <w:ind w:right="890"/>
        <w:textAlignment w:val="bottom"/>
        <w:rPr>
          <w:rFonts w:ascii="宋体" w:hAnsi="宋体" w:cs="宋体"/>
          <w:color w:val="000000" w:themeColor="text1"/>
          <w:highlight w:val="none"/>
          <w14:textFill>
            <w14:solidFill>
              <w14:schemeClr w14:val="tx1"/>
            </w14:solidFill>
          </w14:textFill>
        </w:rPr>
      </w:pPr>
    </w:p>
    <w:p w14:paraId="34F8D24A">
      <w:pPr>
        <w:widowControl/>
        <w:autoSpaceDE w:val="0"/>
        <w:autoSpaceDN w:val="0"/>
        <w:spacing w:line="360" w:lineRule="auto"/>
        <w:ind w:right="890"/>
        <w:textAlignment w:val="bottom"/>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盖单位章</w:t>
      </w:r>
      <w:r>
        <w:rPr>
          <w:rFonts w:hint="eastAsia" w:ascii="宋体" w:hAnsi="宋体" w:cs="宋体"/>
          <w:color w:val="000000" w:themeColor="text1"/>
          <w:highlight w:val="none"/>
          <w14:textFill>
            <w14:solidFill>
              <w14:schemeClr w14:val="tx1"/>
            </w14:solidFill>
          </w14:textFill>
        </w:rPr>
        <w:t>）</w:t>
      </w:r>
    </w:p>
    <w:p w14:paraId="6AA90C5B">
      <w:pPr>
        <w:widowControl/>
        <w:autoSpaceDE w:val="0"/>
        <w:autoSpaceDN w:val="0"/>
        <w:spacing w:line="360" w:lineRule="auto"/>
        <w:ind w:right="893"/>
        <w:textAlignment w:val="bottom"/>
        <w:rPr>
          <w:rFonts w:hint="eastAsia" w:ascii="宋体" w:hAnsi="宋体" w:cs="宋体"/>
          <w:color w:val="000000" w:themeColor="text1"/>
          <w:highlight w:val="none"/>
          <w14:textFill>
            <w14:solidFill>
              <w14:schemeClr w14:val="tx1"/>
            </w14:solidFill>
          </w14:textFill>
        </w:rPr>
      </w:pPr>
    </w:p>
    <w:p w14:paraId="0F6CD1B9">
      <w:pPr>
        <w:widowControl/>
        <w:autoSpaceDE w:val="0"/>
        <w:autoSpaceDN w:val="0"/>
        <w:spacing w:line="360" w:lineRule="auto"/>
        <w:ind w:right="893"/>
        <w:textAlignment w:val="bottom"/>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（签字） </w:t>
      </w:r>
    </w:p>
    <w:p w14:paraId="65DA516D">
      <w:pPr>
        <w:widowControl/>
        <w:autoSpaceDE w:val="0"/>
        <w:autoSpaceDN w:val="0"/>
        <w:spacing w:line="360" w:lineRule="auto"/>
        <w:ind w:right="893"/>
        <w:jc w:val="right"/>
        <w:textAlignment w:val="bottom"/>
        <w:rPr>
          <w:rFonts w:hint="eastAsia" w:ascii="宋体" w:hAnsi="宋体" w:cs="宋体"/>
          <w:color w:val="000000" w:themeColor="text1"/>
          <w:szCs w:val="21"/>
          <w:highlight w:val="none"/>
          <w:u w:val="single"/>
          <w14:textFill>
            <w14:solidFill>
              <w14:schemeClr w14:val="tx1"/>
            </w14:solidFill>
          </w14:textFill>
        </w:rPr>
      </w:pPr>
    </w:p>
    <w:p w14:paraId="057282BC">
      <w:pPr>
        <w:widowControl/>
        <w:autoSpaceDE w:val="0"/>
        <w:autoSpaceDN w:val="0"/>
        <w:spacing w:line="360" w:lineRule="auto"/>
        <w:ind w:right="893"/>
        <w:jc w:val="right"/>
        <w:textAlignment w:val="bottom"/>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6E682055">
      <w:pPr>
        <w:pStyle w:val="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14:textFill>
            <w14:solidFill>
              <w14:schemeClr w14:val="tx1"/>
            </w14:solidFill>
          </w14:textFill>
        </w:rPr>
        <w:t>二、法定代表人身份证明</w:t>
      </w:r>
      <w:bookmarkEnd w:id="711"/>
      <w:bookmarkEnd w:id="712"/>
      <w:bookmarkEnd w:id="713"/>
      <w:bookmarkEnd w:id="714"/>
      <w:bookmarkEnd w:id="715"/>
      <w:bookmarkEnd w:id="716"/>
      <w:bookmarkEnd w:id="717"/>
      <w:bookmarkEnd w:id="718"/>
      <w:bookmarkEnd w:id="719"/>
    </w:p>
    <w:p w14:paraId="5107F739">
      <w:pPr>
        <w:spacing w:line="440" w:lineRule="exact"/>
        <w:rPr>
          <w:rFonts w:hint="eastAsia" w:ascii="宋体" w:hAnsi="宋体" w:cs="宋体"/>
          <w:color w:val="000000" w:themeColor="text1"/>
          <w:szCs w:val="21"/>
          <w:highlight w:val="none"/>
          <w14:textFill>
            <w14:solidFill>
              <w14:schemeClr w14:val="tx1"/>
            </w14:solidFill>
          </w14:textFill>
        </w:rPr>
      </w:pPr>
    </w:p>
    <w:p w14:paraId="293B0F21">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56C9118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单位性质：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039E3EBB">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u w:val="single"/>
          <w14:textFill>
            <w14:solidFill>
              <w14:schemeClr w14:val="tx1"/>
            </w14:solidFill>
          </w14:textFill>
        </w:rPr>
        <w:t xml:space="preserve">                                   </w:t>
      </w:r>
    </w:p>
    <w:p w14:paraId="329FCD86">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成立时间：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65882FCF">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经营期限：</w:t>
      </w:r>
      <w:r>
        <w:rPr>
          <w:rFonts w:hint="eastAsia" w:ascii="宋体" w:hAnsi="宋体" w:cs="宋体"/>
          <w:color w:val="000000" w:themeColor="text1"/>
          <w:szCs w:val="21"/>
          <w:highlight w:val="none"/>
          <w:u w:val="single"/>
          <w14:textFill>
            <w14:solidFill>
              <w14:schemeClr w14:val="tx1"/>
            </w14:solidFill>
          </w14:textFill>
        </w:rPr>
        <w:t xml:space="preserve">                               </w:t>
      </w:r>
    </w:p>
    <w:p w14:paraId="5981271B">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性别：</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年龄：</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职务：</w:t>
      </w:r>
      <w:r>
        <w:rPr>
          <w:rFonts w:hint="eastAsia" w:ascii="宋体" w:hAnsi="宋体" w:cs="宋体"/>
          <w:color w:val="000000" w:themeColor="text1"/>
          <w:szCs w:val="21"/>
          <w:highlight w:val="none"/>
          <w:u w:val="single"/>
          <w14:textFill>
            <w14:solidFill>
              <w14:schemeClr w14:val="tx1"/>
            </w14:solidFill>
          </w14:textFill>
        </w:rPr>
        <w:t xml:space="preserve">        </w:t>
      </w:r>
    </w:p>
    <w:p w14:paraId="0F1758A2">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（供应商名称）的法定代表人。</w:t>
      </w:r>
    </w:p>
    <w:p w14:paraId="7CB9553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特此证明。</w:t>
      </w:r>
    </w:p>
    <w:p w14:paraId="62AF0879">
      <w:pPr>
        <w:spacing w:line="440" w:lineRule="exact"/>
        <w:rPr>
          <w:rFonts w:hint="eastAsia" w:ascii="宋体" w:hAnsi="宋体" w:cs="宋体"/>
          <w:color w:val="000000" w:themeColor="text1"/>
          <w:szCs w:val="21"/>
          <w:highlight w:val="none"/>
          <w14:textFill>
            <w14:solidFill>
              <w14:schemeClr w14:val="tx1"/>
            </w14:solidFill>
          </w14:textFill>
        </w:rPr>
      </w:pPr>
    </w:p>
    <w:p w14:paraId="09EE8DA8">
      <w:pPr>
        <w:spacing w:line="440" w:lineRule="exact"/>
        <w:rPr>
          <w:rFonts w:hint="eastAsia" w:ascii="宋体" w:hAnsi="宋体" w:cs="宋体"/>
          <w:color w:val="000000" w:themeColor="text1"/>
          <w:szCs w:val="21"/>
          <w:highlight w:val="none"/>
          <w14:textFill>
            <w14:solidFill>
              <w14:schemeClr w14:val="tx1"/>
            </w14:solidFill>
          </w14:textFill>
        </w:rPr>
      </w:pPr>
    </w:p>
    <w:p w14:paraId="208C940C">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5DDBE908">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日           </w:t>
      </w:r>
    </w:p>
    <w:p w14:paraId="0855DAEE">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bookmarkStart w:id="720" w:name="_Toc246996360"/>
      <w:bookmarkStart w:id="721" w:name="_Toc152042581"/>
      <w:bookmarkStart w:id="722" w:name="_Toc247085878"/>
      <w:bookmarkStart w:id="723" w:name="_Toc13526"/>
      <w:bookmarkStart w:id="724" w:name="_Toc179632812"/>
      <w:bookmarkStart w:id="725" w:name="_Toc246997103"/>
      <w:bookmarkStart w:id="726" w:name="_Toc152045792"/>
      <w:bookmarkStart w:id="727" w:name="_Toc16016"/>
      <w:bookmarkStart w:id="728" w:name="_Toc144974861"/>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三、授权委托书</w:t>
      </w:r>
      <w:bookmarkEnd w:id="720"/>
      <w:bookmarkEnd w:id="721"/>
      <w:bookmarkEnd w:id="722"/>
      <w:bookmarkEnd w:id="723"/>
      <w:bookmarkEnd w:id="724"/>
      <w:bookmarkEnd w:id="725"/>
      <w:bookmarkEnd w:id="726"/>
      <w:bookmarkEnd w:id="727"/>
      <w:bookmarkEnd w:id="728"/>
    </w:p>
    <w:p w14:paraId="2CAB8B78">
      <w:pPr>
        <w:spacing w:line="440" w:lineRule="exact"/>
        <w:rPr>
          <w:rFonts w:hint="eastAsia" w:ascii="宋体" w:hAnsi="宋体" w:cs="宋体"/>
          <w:color w:val="000000" w:themeColor="text1"/>
          <w:szCs w:val="21"/>
          <w:highlight w:val="none"/>
          <w14:textFill>
            <w14:solidFill>
              <w14:schemeClr w14:val="tx1"/>
            </w14:solidFill>
          </w14:textFill>
        </w:rPr>
      </w:pPr>
    </w:p>
    <w:p w14:paraId="69B73075">
      <w:pPr>
        <w:topLinePunct/>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（供应商名称）的法定代表人，现委托</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（姓名）为我方代理人。代理人根据授权，以我方名义签署、澄清、说明、补正、递交、撤回、修改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（项目名称）响应文件、签订合同和处理有关事宜，其法律后果由我方承担。</w:t>
      </w:r>
    </w:p>
    <w:p w14:paraId="53EB0080">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委托期限：</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5999DF0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代理人无转委托权。</w:t>
      </w:r>
    </w:p>
    <w:p w14:paraId="61D01AF2">
      <w:pPr>
        <w:spacing w:line="44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附：法定代表人</w:t>
      </w:r>
      <w:r>
        <w:rPr>
          <w:rFonts w:hint="eastAsia" w:ascii="宋体" w:hAnsi="宋体" w:cs="宋体"/>
          <w:color w:val="000000" w:themeColor="text1"/>
          <w:szCs w:val="21"/>
          <w:highlight w:val="none"/>
          <w:lang w:eastAsia="zh-CN"/>
          <w14:textFill>
            <w14:solidFill>
              <w14:schemeClr w14:val="tx1"/>
            </w14:solidFill>
          </w14:textFill>
        </w:rPr>
        <w:t>及委托代理人</w:t>
      </w:r>
      <w:r>
        <w:rPr>
          <w:rFonts w:hint="eastAsia" w:ascii="宋体" w:hAnsi="宋体" w:cs="宋体"/>
          <w:color w:val="000000" w:themeColor="text1"/>
          <w:szCs w:val="21"/>
          <w:highlight w:val="none"/>
          <w14:textFill>
            <w14:solidFill>
              <w14:schemeClr w14:val="tx1"/>
            </w14:solidFill>
          </w14:textFill>
        </w:rPr>
        <w:t>身份证</w:t>
      </w:r>
      <w:r>
        <w:rPr>
          <w:rFonts w:hint="eastAsia" w:ascii="宋体" w:hAnsi="宋体" w:cs="宋体"/>
          <w:color w:val="000000" w:themeColor="text1"/>
          <w:szCs w:val="21"/>
          <w:highlight w:val="none"/>
          <w:lang w:eastAsia="zh-CN"/>
          <w14:textFill>
            <w14:solidFill>
              <w14:schemeClr w14:val="tx1"/>
            </w14:solidFill>
          </w14:textFill>
        </w:rPr>
        <w:t>正反面复印件</w:t>
      </w:r>
    </w:p>
    <w:p w14:paraId="4004139A">
      <w:pPr>
        <w:spacing w:line="440" w:lineRule="exact"/>
        <w:rPr>
          <w:rFonts w:hint="eastAsia" w:ascii="宋体" w:hAnsi="宋体" w:cs="宋体"/>
          <w:color w:val="000000" w:themeColor="text1"/>
          <w:szCs w:val="21"/>
          <w:highlight w:val="none"/>
          <w14:textFill>
            <w14:solidFill>
              <w14:schemeClr w14:val="tx1"/>
            </w14:solidFill>
          </w14:textFill>
        </w:rPr>
      </w:pPr>
    </w:p>
    <w:p w14:paraId="3A6376D6">
      <w:pPr>
        <w:spacing w:line="440" w:lineRule="exact"/>
        <w:rPr>
          <w:rFonts w:hint="eastAsia" w:ascii="宋体" w:hAnsi="宋体" w:cs="宋体"/>
          <w:color w:val="000000" w:themeColor="text1"/>
          <w:szCs w:val="21"/>
          <w:highlight w:val="none"/>
          <w14:textFill>
            <w14:solidFill>
              <w14:schemeClr w14:val="tx1"/>
            </w14:solidFill>
          </w14:textFill>
        </w:rPr>
      </w:pPr>
    </w:p>
    <w:p w14:paraId="089DF6D0">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55237699">
      <w:pPr>
        <w:spacing w:line="440" w:lineRule="exact"/>
        <w:rPr>
          <w:rFonts w:hint="eastAsia" w:ascii="宋体" w:hAnsi="宋体" w:cs="宋体"/>
          <w:color w:val="000000" w:themeColor="text1"/>
          <w:szCs w:val="21"/>
          <w:highlight w:val="none"/>
          <w14:textFill>
            <w14:solidFill>
              <w14:schemeClr w14:val="tx1"/>
            </w14:solidFill>
          </w14:textFill>
        </w:rPr>
      </w:pPr>
    </w:p>
    <w:p w14:paraId="34616F2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18DC8464">
      <w:pPr>
        <w:spacing w:line="440" w:lineRule="exact"/>
        <w:rPr>
          <w:rFonts w:hint="eastAsia" w:ascii="宋体" w:hAnsi="宋体" w:cs="宋体"/>
          <w:color w:val="000000" w:themeColor="text1"/>
          <w:szCs w:val="21"/>
          <w:highlight w:val="none"/>
          <w14:textFill>
            <w14:solidFill>
              <w14:schemeClr w14:val="tx1"/>
            </w14:solidFill>
          </w14:textFill>
        </w:rPr>
      </w:pPr>
    </w:p>
    <w:p w14:paraId="5D781B4A">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1FBAB46C">
      <w:pPr>
        <w:spacing w:line="440" w:lineRule="exact"/>
        <w:rPr>
          <w:rFonts w:hint="eastAsia" w:ascii="宋体" w:hAnsi="宋体" w:cs="宋体"/>
          <w:color w:val="000000" w:themeColor="text1"/>
          <w:szCs w:val="21"/>
          <w:highlight w:val="none"/>
          <w14:textFill>
            <w14:solidFill>
              <w14:schemeClr w14:val="tx1"/>
            </w14:solidFill>
          </w14:textFill>
        </w:rPr>
      </w:pPr>
    </w:p>
    <w:p w14:paraId="2F71E7D9">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（签字） </w:t>
      </w:r>
    </w:p>
    <w:p w14:paraId="3A0F7E11">
      <w:pPr>
        <w:spacing w:line="440" w:lineRule="exact"/>
        <w:rPr>
          <w:rFonts w:hint="eastAsia" w:ascii="宋体" w:hAnsi="宋体" w:cs="宋体"/>
          <w:color w:val="000000" w:themeColor="text1"/>
          <w:szCs w:val="21"/>
          <w:highlight w:val="none"/>
          <w14:textFill>
            <w14:solidFill>
              <w14:schemeClr w14:val="tx1"/>
            </w14:solidFill>
          </w14:textFill>
        </w:rPr>
      </w:pPr>
    </w:p>
    <w:p w14:paraId="21AF3A5D">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31DFEDA0">
      <w:pPr>
        <w:spacing w:line="440" w:lineRule="exact"/>
        <w:rPr>
          <w:rFonts w:hint="eastAsia" w:ascii="宋体" w:hAnsi="宋体" w:cs="宋体"/>
          <w:color w:val="000000" w:themeColor="text1"/>
          <w:szCs w:val="21"/>
          <w:highlight w:val="none"/>
          <w14:textFill>
            <w14:solidFill>
              <w14:schemeClr w14:val="tx1"/>
            </w14:solidFill>
          </w14:textFill>
        </w:rPr>
      </w:pPr>
    </w:p>
    <w:p w14:paraId="2FC7C53D">
      <w:pPr>
        <w:spacing w:line="440" w:lineRule="exact"/>
        <w:rPr>
          <w:rFonts w:hint="eastAsia" w:ascii="宋体" w:hAnsi="宋体" w:cs="宋体"/>
          <w:color w:val="000000" w:themeColor="text1"/>
          <w:szCs w:val="21"/>
          <w:highlight w:val="none"/>
          <w14:textFill>
            <w14:solidFill>
              <w14:schemeClr w14:val="tx1"/>
            </w14:solidFill>
          </w14:textFill>
        </w:rPr>
      </w:pPr>
    </w:p>
    <w:p w14:paraId="62E0CB37">
      <w:pPr>
        <w:spacing w:line="440" w:lineRule="exact"/>
        <w:ind w:firstLine="2310" w:firstLineChars="11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26025F52">
      <w:pPr>
        <w:autoSpaceDE w:val="0"/>
        <w:autoSpaceDN w:val="0"/>
        <w:adjustRightInd w:val="0"/>
        <w:spacing w:line="5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p>
    <w:p w14:paraId="049DEAB2">
      <w:pPr>
        <w:pStyle w:val="3"/>
        <w:jc w:val="center"/>
        <w:rPr>
          <w:rFonts w:hint="eastAsia" w:ascii="宋体" w:hAnsi="宋体" w:eastAsia="宋体" w:cs="宋体"/>
          <w:color w:val="000000" w:themeColor="text1"/>
          <w:highlight w:val="none"/>
          <w14:textFill>
            <w14:solidFill>
              <w14:schemeClr w14:val="tx1"/>
            </w14:solidFill>
          </w14:textFill>
        </w:rPr>
      </w:pPr>
      <w:bookmarkStart w:id="729" w:name="_Toc29105"/>
      <w:bookmarkStart w:id="730" w:name="_Toc144974863"/>
      <w:bookmarkStart w:id="731" w:name="_Toc20645"/>
      <w:bookmarkStart w:id="732" w:name="_Toc179632815"/>
      <w:bookmarkStart w:id="733" w:name="_Toc246996363"/>
      <w:bookmarkStart w:id="734" w:name="_Toc247085881"/>
      <w:bookmarkStart w:id="735" w:name="_Toc152045795"/>
      <w:bookmarkStart w:id="736" w:name="_Toc246997106"/>
      <w:bookmarkStart w:id="737" w:name="_Toc152042584"/>
      <w:r>
        <w:rPr>
          <w:rFonts w:hint="eastAsia" w:ascii="宋体" w:hAnsi="宋体" w:eastAsia="宋体" w:cs="宋体"/>
          <w:color w:val="000000" w:themeColor="text1"/>
          <w:highlight w:val="none"/>
          <w:lang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、已标价工程量清单</w:t>
      </w:r>
      <w:bookmarkEnd w:id="729"/>
      <w:bookmarkEnd w:id="730"/>
      <w:bookmarkEnd w:id="731"/>
      <w:bookmarkEnd w:id="732"/>
      <w:bookmarkEnd w:id="733"/>
      <w:bookmarkEnd w:id="734"/>
      <w:bookmarkEnd w:id="735"/>
      <w:bookmarkEnd w:id="736"/>
      <w:bookmarkEnd w:id="737"/>
    </w:p>
    <w:p w14:paraId="5510E0AF">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14:textFill>
            <w14:solidFill>
              <w14:schemeClr w14:val="tx1"/>
            </w14:solidFill>
          </w14:textFill>
        </w:rPr>
        <w:br w:type="page"/>
      </w:r>
      <w:bookmarkStart w:id="738" w:name="_Toc152045796"/>
      <w:bookmarkStart w:id="739" w:name="_Toc2062"/>
      <w:bookmarkStart w:id="740" w:name="_Toc179632816"/>
      <w:bookmarkStart w:id="741" w:name="_Toc246997107"/>
      <w:bookmarkStart w:id="742" w:name="_Toc247085882"/>
      <w:bookmarkStart w:id="743" w:name="_Toc152042585"/>
      <w:bookmarkStart w:id="744" w:name="_Toc144974864"/>
      <w:bookmarkStart w:id="745" w:name="_Toc29062"/>
      <w:bookmarkStart w:id="746" w:name="_Toc246996364"/>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五、</w:t>
      </w:r>
      <w:bookmarkEnd w:id="738"/>
      <w:bookmarkEnd w:id="739"/>
      <w:bookmarkEnd w:id="740"/>
      <w:bookmarkEnd w:id="741"/>
      <w:bookmarkEnd w:id="742"/>
      <w:bookmarkEnd w:id="743"/>
      <w:bookmarkEnd w:id="744"/>
      <w:bookmarkEnd w:id="745"/>
      <w:bookmarkEnd w:id="746"/>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施工组织设计</w:t>
      </w:r>
    </w:p>
    <w:p w14:paraId="5D7D8F6D">
      <w:pPr>
        <w:autoSpaceDE w:val="0"/>
        <w:autoSpaceDN w:val="0"/>
        <w:adjustRightInd w:val="0"/>
        <w:spacing w:line="240" w:lineRule="auto"/>
        <w:jc w:val="left"/>
        <w:rPr>
          <w:rFonts w:hint="eastAsia" w:ascii="宋体" w:hAnsi="宋体" w:cs="宋体"/>
          <w:color w:val="000000" w:themeColor="text1"/>
          <w:szCs w:val="21"/>
          <w:highlight w:val="none"/>
          <w14:textFill>
            <w14:solidFill>
              <w14:schemeClr w14:val="tx1"/>
            </w14:solidFill>
          </w14:textFill>
        </w:rPr>
      </w:pPr>
    </w:p>
    <w:p w14:paraId="1DD71ACE">
      <w:pPr>
        <w:autoSpaceDE w:val="0"/>
        <w:autoSpaceDN w:val="0"/>
        <w:adjustRightInd w:val="0"/>
        <w:spacing w:line="24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1．供应商应根据磋商文件和对现场的勘察情况，采用文字并结合图表形式，参考</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施工组织设计评分标准</w:t>
      </w:r>
      <w:r>
        <w:rPr>
          <w:rFonts w:hint="eastAsia" w:ascii="宋体" w:hAnsi="宋体" w:cs="宋体"/>
          <w:color w:val="000000" w:themeColor="text1"/>
          <w:szCs w:val="21"/>
          <w:highlight w:val="none"/>
          <w:lang w:eastAsia="zh-CN"/>
          <w14:textFill>
            <w14:solidFill>
              <w14:schemeClr w14:val="tx1"/>
            </w14:solidFill>
          </w14:textFill>
        </w:rPr>
        <w:t>”进行编制。</w:t>
      </w:r>
    </w:p>
    <w:p w14:paraId="4EBA239E">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2．施工组织设计除采用文字表述外可附下列图表，图表及格式要求附后。</w:t>
      </w:r>
    </w:p>
    <w:p w14:paraId="6AD8B2FF">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47" w:name="_Toc30705_WPSOffice_Level2"/>
      <w:bookmarkStart w:id="748" w:name="_Toc16840_WPSOffice_Level2"/>
      <w:r>
        <w:rPr>
          <w:rFonts w:hint="eastAsia" w:ascii="宋体" w:hAnsi="宋体" w:cs="宋体"/>
          <w:color w:val="000000" w:themeColor="text1"/>
          <w:szCs w:val="21"/>
          <w:highlight w:val="none"/>
          <w14:textFill>
            <w14:solidFill>
              <w14:schemeClr w14:val="tx1"/>
            </w14:solidFill>
          </w14:textFill>
        </w:rPr>
        <w:t>附表一  拟投入本工程的主要施工设备表</w:t>
      </w:r>
      <w:bookmarkEnd w:id="747"/>
      <w:bookmarkEnd w:id="748"/>
    </w:p>
    <w:p w14:paraId="00E52D55">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49" w:name="_Toc17994_WPSOffice_Level2"/>
      <w:bookmarkStart w:id="750" w:name="_Toc30302_WPSOffice_Level2"/>
      <w:r>
        <w:rPr>
          <w:rFonts w:hint="eastAsia" w:ascii="宋体" w:hAnsi="宋体" w:cs="宋体"/>
          <w:color w:val="000000" w:themeColor="text1"/>
          <w:szCs w:val="21"/>
          <w:highlight w:val="none"/>
          <w14:textFill>
            <w14:solidFill>
              <w14:schemeClr w14:val="tx1"/>
            </w14:solidFill>
          </w14:textFill>
        </w:rPr>
        <w:t>附表二  拟配备本工程的试验和检测仪器设备表</w:t>
      </w:r>
      <w:bookmarkEnd w:id="749"/>
      <w:bookmarkEnd w:id="750"/>
    </w:p>
    <w:p w14:paraId="4D4AE04E">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51" w:name="_Toc4684_WPSOffice_Level2"/>
      <w:bookmarkStart w:id="752" w:name="_Toc24684_WPSOffice_Level2"/>
      <w:r>
        <w:rPr>
          <w:rFonts w:hint="eastAsia" w:ascii="宋体" w:hAnsi="宋体" w:cs="宋体"/>
          <w:color w:val="000000" w:themeColor="text1"/>
          <w:szCs w:val="21"/>
          <w:highlight w:val="none"/>
          <w14:textFill>
            <w14:solidFill>
              <w14:schemeClr w14:val="tx1"/>
            </w14:solidFill>
          </w14:textFill>
        </w:rPr>
        <w:t>附表三  劳动力计划表</w:t>
      </w:r>
      <w:bookmarkEnd w:id="751"/>
      <w:bookmarkEnd w:id="752"/>
    </w:p>
    <w:p w14:paraId="7437352C">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53" w:name="_Toc5762_WPSOffice_Level2"/>
      <w:bookmarkStart w:id="754" w:name="_Toc12626_WPSOffice_Level2"/>
      <w:r>
        <w:rPr>
          <w:rFonts w:hint="eastAsia" w:ascii="宋体" w:hAnsi="宋体" w:cs="宋体"/>
          <w:color w:val="000000" w:themeColor="text1"/>
          <w:szCs w:val="21"/>
          <w:highlight w:val="none"/>
          <w14:textFill>
            <w14:solidFill>
              <w14:schemeClr w14:val="tx1"/>
            </w14:solidFill>
          </w14:textFill>
        </w:rPr>
        <w:t xml:space="preserve">附表四  </w:t>
      </w:r>
      <w:bookmarkEnd w:id="753"/>
      <w:bookmarkEnd w:id="754"/>
      <w:bookmarkStart w:id="755" w:name="_Toc875_WPSOffice_Level2"/>
      <w:bookmarkStart w:id="756" w:name="_Toc7581_WPSOffice_Level2"/>
      <w:r>
        <w:rPr>
          <w:rFonts w:hint="eastAsia" w:ascii="宋体" w:hAnsi="宋体" w:cs="宋体"/>
          <w:color w:val="000000" w:themeColor="text1"/>
          <w:szCs w:val="21"/>
          <w:highlight w:val="none"/>
          <w14:textFill>
            <w14:solidFill>
              <w14:schemeClr w14:val="tx1"/>
            </w14:solidFill>
          </w14:textFill>
        </w:rPr>
        <w:t>临时用地表</w:t>
      </w:r>
      <w:bookmarkEnd w:id="755"/>
      <w:bookmarkEnd w:id="756"/>
    </w:p>
    <w:p w14:paraId="2BBE1066">
      <w:pPr>
        <w:pStyle w:val="3"/>
        <w:rPr>
          <w:rFonts w:hint="eastAsia"/>
          <w:color w:val="000000" w:themeColor="text1"/>
          <w:highlight w:val="none"/>
          <w14:textFill>
            <w14:solidFill>
              <w14:schemeClr w14:val="tx1"/>
            </w14:solidFill>
          </w14:textFill>
        </w:rPr>
      </w:pPr>
    </w:p>
    <w:p w14:paraId="6C9E4848">
      <w:pPr>
        <w:pStyle w:val="7"/>
        <w:spacing w:before="2"/>
        <w:rPr>
          <w:rFonts w:ascii="宋体" w:hAnsi="宋体" w:cs="宋体"/>
          <w:color w:val="000000" w:themeColor="text1"/>
          <w:sz w:val="11"/>
          <w:highlight w:val="none"/>
          <w14:textFill>
            <w14:solidFill>
              <w14:schemeClr w14:val="tx1"/>
            </w14:solidFill>
          </w14:textFill>
        </w:rPr>
      </w:pPr>
    </w:p>
    <w:p w14:paraId="4F6361CB">
      <w:pPr>
        <w:rPr>
          <w:rFonts w:hint="eastAsia" w:ascii="宋体" w:hAnsi="宋体" w:cs="宋体"/>
          <w:b/>
          <w:bCs/>
          <w:color w:val="000000" w:themeColor="text1"/>
          <w:sz w:val="24"/>
          <w:highlight w:val="none"/>
          <w14:textFill>
            <w14:solidFill>
              <w14:schemeClr w14:val="tx1"/>
            </w14:solidFill>
          </w14:textFill>
        </w:rPr>
      </w:pPr>
      <w:bookmarkStart w:id="757" w:name="_bookmark203"/>
      <w:bookmarkEnd w:id="757"/>
      <w:r>
        <w:rPr>
          <w:rFonts w:hint="eastAsia" w:ascii="宋体" w:hAnsi="宋体" w:cs="宋体"/>
          <w:b/>
          <w:bCs/>
          <w:color w:val="000000" w:themeColor="text1"/>
          <w:sz w:val="32"/>
          <w:szCs w:val="32"/>
          <w:highlight w:val="none"/>
          <w14:textFill>
            <w14:solidFill>
              <w14:schemeClr w14:val="tx1"/>
            </w14:solidFill>
          </w14:textFill>
        </w:rPr>
        <w:br w:type="page"/>
      </w:r>
      <w:bookmarkStart w:id="758" w:name="_Toc8369_WPSOffice_Level2"/>
      <w:bookmarkStart w:id="759" w:name="_Toc488219863"/>
      <w:bookmarkStart w:id="760" w:name="_Toc29462_WPSOffice_Level2"/>
      <w:bookmarkStart w:id="761" w:name="_Toc12178_WPSOffice_Level1"/>
      <w:bookmarkStart w:id="762" w:name="_Toc488219869"/>
      <w:bookmarkStart w:id="763" w:name="_Toc8213"/>
      <w:bookmarkStart w:id="764" w:name="_Toc24762_WPSOffice_Level1"/>
      <w:r>
        <w:rPr>
          <w:rFonts w:hint="eastAsia" w:ascii="宋体" w:hAnsi="宋体" w:cs="宋体"/>
          <w:b/>
          <w:bCs/>
          <w:color w:val="000000" w:themeColor="text1"/>
          <w:sz w:val="24"/>
          <w:highlight w:val="none"/>
          <w14:textFill>
            <w14:solidFill>
              <w14:schemeClr w14:val="tx1"/>
            </w14:solidFill>
          </w14:textFill>
        </w:rPr>
        <w:t>附表一：拟投入本工程的主要施工设备表</w:t>
      </w:r>
      <w:bookmarkEnd w:id="758"/>
      <w:bookmarkEnd w:id="759"/>
      <w:bookmarkEnd w:id="760"/>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1620"/>
      </w:tblGrid>
      <w:tr w14:paraId="5579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229060D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4" w:type="dxa"/>
            <w:noWrap w:val="0"/>
            <w:vAlign w:val="center"/>
          </w:tcPr>
          <w:p w14:paraId="53DDA70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设备名称</w:t>
            </w:r>
          </w:p>
        </w:tc>
        <w:tc>
          <w:tcPr>
            <w:tcW w:w="672" w:type="dxa"/>
            <w:noWrap w:val="0"/>
            <w:vAlign w:val="center"/>
          </w:tcPr>
          <w:p w14:paraId="24E59B3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p w14:paraId="771D6CE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1022" w:type="dxa"/>
            <w:noWrap w:val="0"/>
            <w:vAlign w:val="center"/>
          </w:tcPr>
          <w:p w14:paraId="3B09A92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709" w:type="dxa"/>
            <w:noWrap w:val="0"/>
            <w:vAlign w:val="center"/>
          </w:tcPr>
          <w:p w14:paraId="38A2AC2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国别</w:t>
            </w:r>
          </w:p>
          <w:p w14:paraId="6B6C400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w:t>
            </w:r>
          </w:p>
        </w:tc>
        <w:tc>
          <w:tcPr>
            <w:tcW w:w="709" w:type="dxa"/>
            <w:noWrap w:val="0"/>
            <w:vAlign w:val="center"/>
          </w:tcPr>
          <w:p w14:paraId="44060A2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制造</w:t>
            </w:r>
          </w:p>
          <w:p w14:paraId="4C96E62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年份</w:t>
            </w:r>
          </w:p>
        </w:tc>
        <w:tc>
          <w:tcPr>
            <w:tcW w:w="1176" w:type="dxa"/>
            <w:noWrap w:val="0"/>
            <w:vAlign w:val="center"/>
          </w:tcPr>
          <w:p w14:paraId="71D90E5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额定功率</w:t>
            </w:r>
          </w:p>
          <w:p w14:paraId="4258B43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（KW）</w:t>
            </w:r>
          </w:p>
        </w:tc>
        <w:tc>
          <w:tcPr>
            <w:tcW w:w="872" w:type="dxa"/>
            <w:noWrap w:val="0"/>
            <w:vAlign w:val="center"/>
          </w:tcPr>
          <w:p w14:paraId="53723D4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生产</w:t>
            </w:r>
          </w:p>
          <w:p w14:paraId="7D57515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能力</w:t>
            </w:r>
          </w:p>
        </w:tc>
        <w:tc>
          <w:tcPr>
            <w:tcW w:w="872" w:type="dxa"/>
            <w:noWrap w:val="0"/>
            <w:vAlign w:val="center"/>
          </w:tcPr>
          <w:p w14:paraId="2742428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用于施</w:t>
            </w:r>
          </w:p>
          <w:p w14:paraId="2B141CD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工部位</w:t>
            </w:r>
          </w:p>
        </w:tc>
        <w:tc>
          <w:tcPr>
            <w:tcW w:w="1620" w:type="dxa"/>
            <w:noWrap w:val="0"/>
            <w:vAlign w:val="center"/>
          </w:tcPr>
          <w:p w14:paraId="07D8748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3968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33928D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B2DA87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315645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A1C338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06B51C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EE426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DC2717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AE206A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C5602EA">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6608845">
            <w:pPr>
              <w:jc w:val="center"/>
              <w:rPr>
                <w:rFonts w:hint="eastAsia" w:ascii="宋体" w:hAnsi="宋体" w:cs="宋体"/>
                <w:color w:val="000000" w:themeColor="text1"/>
                <w:szCs w:val="21"/>
                <w:highlight w:val="none"/>
                <w14:textFill>
                  <w14:solidFill>
                    <w14:schemeClr w14:val="tx1"/>
                  </w14:solidFill>
                </w14:textFill>
              </w:rPr>
            </w:pPr>
          </w:p>
        </w:tc>
      </w:tr>
      <w:tr w14:paraId="0859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A07F26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D1D822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AC2CD5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CE25CD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65A5BC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78C58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672363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05388B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3EA55C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61C9927">
            <w:pPr>
              <w:jc w:val="center"/>
              <w:rPr>
                <w:rFonts w:hint="eastAsia" w:ascii="宋体" w:hAnsi="宋体" w:cs="宋体"/>
                <w:color w:val="000000" w:themeColor="text1"/>
                <w:szCs w:val="21"/>
                <w:highlight w:val="none"/>
                <w14:textFill>
                  <w14:solidFill>
                    <w14:schemeClr w14:val="tx1"/>
                  </w14:solidFill>
                </w14:textFill>
              </w:rPr>
            </w:pPr>
          </w:p>
        </w:tc>
      </w:tr>
      <w:tr w14:paraId="0DF2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57FC68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1CDFF4C">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F00B48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902B59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FB3E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32FF5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733183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87C94A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989B45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D8046D2">
            <w:pPr>
              <w:jc w:val="center"/>
              <w:rPr>
                <w:rFonts w:hint="eastAsia" w:ascii="宋体" w:hAnsi="宋体" w:cs="宋体"/>
                <w:color w:val="000000" w:themeColor="text1"/>
                <w:szCs w:val="21"/>
                <w:highlight w:val="none"/>
                <w14:textFill>
                  <w14:solidFill>
                    <w14:schemeClr w14:val="tx1"/>
                  </w14:solidFill>
                </w14:textFill>
              </w:rPr>
            </w:pPr>
          </w:p>
        </w:tc>
      </w:tr>
      <w:tr w14:paraId="4E35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9D8593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E47CF1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D05D09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6B6AA9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44E942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97C82D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7EE9D4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322ED5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55BDAD2">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30E9922">
            <w:pPr>
              <w:jc w:val="center"/>
              <w:rPr>
                <w:rFonts w:hint="eastAsia" w:ascii="宋体" w:hAnsi="宋体" w:cs="宋体"/>
                <w:color w:val="000000" w:themeColor="text1"/>
                <w:szCs w:val="21"/>
                <w:highlight w:val="none"/>
                <w14:textFill>
                  <w14:solidFill>
                    <w14:schemeClr w14:val="tx1"/>
                  </w14:solidFill>
                </w14:textFill>
              </w:rPr>
            </w:pPr>
          </w:p>
        </w:tc>
      </w:tr>
      <w:tr w14:paraId="6794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AC8F7A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AD0D1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B0136C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6720C9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EC9CD6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873837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1D0F58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80AAFD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50F9CE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1326CD25">
            <w:pPr>
              <w:jc w:val="center"/>
              <w:rPr>
                <w:rFonts w:hint="eastAsia" w:ascii="宋体" w:hAnsi="宋体" w:cs="宋体"/>
                <w:color w:val="000000" w:themeColor="text1"/>
                <w:szCs w:val="21"/>
                <w:highlight w:val="none"/>
                <w14:textFill>
                  <w14:solidFill>
                    <w14:schemeClr w14:val="tx1"/>
                  </w14:solidFill>
                </w14:textFill>
              </w:rPr>
            </w:pPr>
          </w:p>
        </w:tc>
      </w:tr>
      <w:tr w14:paraId="5AEC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795EA9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177698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AE2F3A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DFFD17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9ED165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C19B946">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77DEDD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930388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4C75C3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25E1425">
            <w:pPr>
              <w:jc w:val="center"/>
              <w:rPr>
                <w:rFonts w:hint="eastAsia" w:ascii="宋体" w:hAnsi="宋体" w:cs="宋体"/>
                <w:color w:val="000000" w:themeColor="text1"/>
                <w:szCs w:val="21"/>
                <w:highlight w:val="none"/>
                <w14:textFill>
                  <w14:solidFill>
                    <w14:schemeClr w14:val="tx1"/>
                  </w14:solidFill>
                </w14:textFill>
              </w:rPr>
            </w:pPr>
          </w:p>
        </w:tc>
      </w:tr>
      <w:tr w14:paraId="0A0F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FE32A4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8358E0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DB2C935">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A7F6C0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D46495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E73CE1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8231F1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E9B5DC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119243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7704A15">
            <w:pPr>
              <w:jc w:val="center"/>
              <w:rPr>
                <w:rFonts w:hint="eastAsia" w:ascii="宋体" w:hAnsi="宋体" w:cs="宋体"/>
                <w:color w:val="000000" w:themeColor="text1"/>
                <w:szCs w:val="21"/>
                <w:highlight w:val="none"/>
                <w14:textFill>
                  <w14:solidFill>
                    <w14:schemeClr w14:val="tx1"/>
                  </w14:solidFill>
                </w14:textFill>
              </w:rPr>
            </w:pPr>
          </w:p>
        </w:tc>
      </w:tr>
      <w:tr w14:paraId="4508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3B7A8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29C3DE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66146D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DA1272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ACFBB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3971C92">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099C46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8D79C64">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3CB27F0">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34E955B6">
            <w:pPr>
              <w:jc w:val="center"/>
              <w:rPr>
                <w:rFonts w:hint="eastAsia" w:ascii="宋体" w:hAnsi="宋体" w:cs="宋体"/>
                <w:color w:val="000000" w:themeColor="text1"/>
                <w:szCs w:val="21"/>
                <w:highlight w:val="none"/>
                <w14:textFill>
                  <w14:solidFill>
                    <w14:schemeClr w14:val="tx1"/>
                  </w14:solidFill>
                </w14:textFill>
              </w:rPr>
            </w:pPr>
          </w:p>
        </w:tc>
      </w:tr>
      <w:tr w14:paraId="6DF3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ABCB26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E24416C">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6076EA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7A83F0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4EF009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FAC753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FD6214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220C0E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D7BC48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62699B2">
            <w:pPr>
              <w:jc w:val="center"/>
              <w:rPr>
                <w:rFonts w:hint="eastAsia" w:ascii="宋体" w:hAnsi="宋体" w:cs="宋体"/>
                <w:color w:val="000000" w:themeColor="text1"/>
                <w:szCs w:val="21"/>
                <w:highlight w:val="none"/>
                <w14:textFill>
                  <w14:solidFill>
                    <w14:schemeClr w14:val="tx1"/>
                  </w14:solidFill>
                </w14:textFill>
              </w:rPr>
            </w:pPr>
          </w:p>
        </w:tc>
      </w:tr>
      <w:tr w14:paraId="4714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A754CA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4592A6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2A933D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F30A86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9AB6B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55B834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DDC135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4EAEEDD">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C5AC7C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730C2B58">
            <w:pPr>
              <w:jc w:val="center"/>
              <w:rPr>
                <w:rFonts w:hint="eastAsia" w:ascii="宋体" w:hAnsi="宋体" w:cs="宋体"/>
                <w:color w:val="000000" w:themeColor="text1"/>
                <w:szCs w:val="21"/>
                <w:highlight w:val="none"/>
                <w14:textFill>
                  <w14:solidFill>
                    <w14:schemeClr w14:val="tx1"/>
                  </w14:solidFill>
                </w14:textFill>
              </w:rPr>
            </w:pPr>
          </w:p>
        </w:tc>
      </w:tr>
      <w:tr w14:paraId="24C9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E6947E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BE18EC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BCB87C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19302A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2F502B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45BD5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80430E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A9CFDAD">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025D31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F6D8115">
            <w:pPr>
              <w:jc w:val="center"/>
              <w:rPr>
                <w:rFonts w:hint="eastAsia" w:ascii="宋体" w:hAnsi="宋体" w:cs="宋体"/>
                <w:color w:val="000000" w:themeColor="text1"/>
                <w:szCs w:val="21"/>
                <w:highlight w:val="none"/>
                <w14:textFill>
                  <w14:solidFill>
                    <w14:schemeClr w14:val="tx1"/>
                  </w14:solidFill>
                </w14:textFill>
              </w:rPr>
            </w:pPr>
          </w:p>
        </w:tc>
      </w:tr>
      <w:tr w14:paraId="6A7B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FAAD70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EA522B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8642F8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8A196E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370E6F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E8D8B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9EC4D0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7DA1BB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EF15818">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B091CBD">
            <w:pPr>
              <w:jc w:val="center"/>
              <w:rPr>
                <w:rFonts w:hint="eastAsia" w:ascii="宋体" w:hAnsi="宋体" w:cs="宋体"/>
                <w:color w:val="000000" w:themeColor="text1"/>
                <w:szCs w:val="21"/>
                <w:highlight w:val="none"/>
                <w14:textFill>
                  <w14:solidFill>
                    <w14:schemeClr w14:val="tx1"/>
                  </w14:solidFill>
                </w14:textFill>
              </w:rPr>
            </w:pPr>
          </w:p>
        </w:tc>
      </w:tr>
      <w:tr w14:paraId="0D84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CC56A3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7F8375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B049BF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68F58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9157A1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6FA7F6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DB54DA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03E72B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1ED4B5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EA6389C">
            <w:pPr>
              <w:jc w:val="center"/>
              <w:rPr>
                <w:rFonts w:hint="eastAsia" w:ascii="宋体" w:hAnsi="宋体" w:cs="宋体"/>
                <w:color w:val="000000" w:themeColor="text1"/>
                <w:szCs w:val="21"/>
                <w:highlight w:val="none"/>
                <w14:textFill>
                  <w14:solidFill>
                    <w14:schemeClr w14:val="tx1"/>
                  </w14:solidFill>
                </w14:textFill>
              </w:rPr>
            </w:pPr>
          </w:p>
        </w:tc>
      </w:tr>
      <w:tr w14:paraId="3D96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A26EDD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0CB9B8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487329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57D3F7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68EDDC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4EAFEC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0E013E6">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FD791A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2AB4E0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015054C">
            <w:pPr>
              <w:jc w:val="center"/>
              <w:rPr>
                <w:rFonts w:hint="eastAsia" w:ascii="宋体" w:hAnsi="宋体" w:cs="宋体"/>
                <w:color w:val="000000" w:themeColor="text1"/>
                <w:szCs w:val="21"/>
                <w:highlight w:val="none"/>
                <w14:textFill>
                  <w14:solidFill>
                    <w14:schemeClr w14:val="tx1"/>
                  </w14:solidFill>
                </w14:textFill>
              </w:rPr>
            </w:pPr>
          </w:p>
        </w:tc>
      </w:tr>
      <w:tr w14:paraId="1B04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3CAD90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9B936F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D56602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642042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5D6AE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7FA6E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A803E8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C88461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5BCBA3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7224853">
            <w:pPr>
              <w:jc w:val="center"/>
              <w:rPr>
                <w:rFonts w:hint="eastAsia" w:ascii="宋体" w:hAnsi="宋体" w:cs="宋体"/>
                <w:color w:val="000000" w:themeColor="text1"/>
                <w:szCs w:val="21"/>
                <w:highlight w:val="none"/>
                <w14:textFill>
                  <w14:solidFill>
                    <w14:schemeClr w14:val="tx1"/>
                  </w14:solidFill>
                </w14:textFill>
              </w:rPr>
            </w:pPr>
          </w:p>
        </w:tc>
      </w:tr>
      <w:tr w14:paraId="4A64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5945201">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30EF08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C84E9F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FD3C75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BD8BD9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1EFB95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5DA62C6">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21A389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E906402">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BE4D3C7">
            <w:pPr>
              <w:jc w:val="center"/>
              <w:rPr>
                <w:rFonts w:hint="eastAsia" w:ascii="宋体" w:hAnsi="宋体" w:cs="宋体"/>
                <w:color w:val="000000" w:themeColor="text1"/>
                <w:szCs w:val="21"/>
                <w:highlight w:val="none"/>
                <w14:textFill>
                  <w14:solidFill>
                    <w14:schemeClr w14:val="tx1"/>
                  </w14:solidFill>
                </w14:textFill>
              </w:rPr>
            </w:pPr>
          </w:p>
        </w:tc>
      </w:tr>
      <w:tr w14:paraId="6CC2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8CE8AB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277EE4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6F47E3F">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5933E1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240CB6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1F356A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25AD2C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473F1C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F2D7047">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4410F27">
            <w:pPr>
              <w:jc w:val="center"/>
              <w:rPr>
                <w:rFonts w:hint="eastAsia" w:ascii="宋体" w:hAnsi="宋体" w:cs="宋体"/>
                <w:color w:val="000000" w:themeColor="text1"/>
                <w:szCs w:val="21"/>
                <w:highlight w:val="none"/>
                <w14:textFill>
                  <w14:solidFill>
                    <w14:schemeClr w14:val="tx1"/>
                  </w14:solidFill>
                </w14:textFill>
              </w:rPr>
            </w:pPr>
          </w:p>
        </w:tc>
      </w:tr>
      <w:tr w14:paraId="7C49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C0E3F9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3718A9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46C64B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3E4805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22947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8F86E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CCAA07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0B2498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60491B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18E0B32">
            <w:pPr>
              <w:jc w:val="center"/>
              <w:rPr>
                <w:rFonts w:hint="eastAsia" w:ascii="宋体" w:hAnsi="宋体" w:cs="宋体"/>
                <w:color w:val="000000" w:themeColor="text1"/>
                <w:szCs w:val="21"/>
                <w:highlight w:val="none"/>
                <w14:textFill>
                  <w14:solidFill>
                    <w14:schemeClr w14:val="tx1"/>
                  </w14:solidFill>
                </w14:textFill>
              </w:rPr>
            </w:pPr>
          </w:p>
        </w:tc>
      </w:tr>
      <w:tr w14:paraId="78E8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A550B6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E5FA23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5FF74D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EFF8A8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3616FE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23D618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EB4035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715C29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855BB96">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59F7423">
            <w:pPr>
              <w:jc w:val="center"/>
              <w:rPr>
                <w:rFonts w:hint="eastAsia" w:ascii="宋体" w:hAnsi="宋体" w:cs="宋体"/>
                <w:color w:val="000000" w:themeColor="text1"/>
                <w:szCs w:val="21"/>
                <w:highlight w:val="none"/>
                <w14:textFill>
                  <w14:solidFill>
                    <w14:schemeClr w14:val="tx1"/>
                  </w14:solidFill>
                </w14:textFill>
              </w:rPr>
            </w:pPr>
          </w:p>
        </w:tc>
      </w:tr>
      <w:tr w14:paraId="05B8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38B81E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A9AB61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7967F3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68A2AF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F7F56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629A90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760082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BAE9D1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CA9D98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3633FC4C">
            <w:pPr>
              <w:jc w:val="center"/>
              <w:rPr>
                <w:rFonts w:hint="eastAsia" w:ascii="宋体" w:hAnsi="宋体" w:cs="宋体"/>
                <w:color w:val="000000" w:themeColor="text1"/>
                <w:szCs w:val="21"/>
                <w:highlight w:val="none"/>
                <w14:textFill>
                  <w14:solidFill>
                    <w14:schemeClr w14:val="tx1"/>
                  </w14:solidFill>
                </w14:textFill>
              </w:rPr>
            </w:pPr>
          </w:p>
        </w:tc>
      </w:tr>
      <w:tr w14:paraId="4643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7F374E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CAAEC29">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6E7E11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4672FA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B85173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B40599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99E5AC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1DB95D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60E66C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375C97D">
            <w:pPr>
              <w:jc w:val="center"/>
              <w:rPr>
                <w:rFonts w:hint="eastAsia" w:ascii="宋体" w:hAnsi="宋体" w:cs="宋体"/>
                <w:color w:val="000000" w:themeColor="text1"/>
                <w:szCs w:val="21"/>
                <w:highlight w:val="none"/>
                <w14:textFill>
                  <w14:solidFill>
                    <w14:schemeClr w14:val="tx1"/>
                  </w14:solidFill>
                </w14:textFill>
              </w:rPr>
            </w:pPr>
          </w:p>
        </w:tc>
      </w:tr>
      <w:tr w14:paraId="621B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1570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0A9A0B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62610D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0A297E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2DDEF6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A028AA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F67EBB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138228C">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0B9967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F4376E8">
            <w:pPr>
              <w:jc w:val="center"/>
              <w:rPr>
                <w:rFonts w:hint="eastAsia" w:ascii="宋体" w:hAnsi="宋体" w:cs="宋体"/>
                <w:color w:val="000000" w:themeColor="text1"/>
                <w:szCs w:val="21"/>
                <w:highlight w:val="none"/>
                <w14:textFill>
                  <w14:solidFill>
                    <w14:schemeClr w14:val="tx1"/>
                  </w14:solidFill>
                </w14:textFill>
              </w:rPr>
            </w:pPr>
          </w:p>
        </w:tc>
      </w:tr>
      <w:tr w14:paraId="3239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8F235DD">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BF2F85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1E2AE6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0E239E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76B5D9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9DE4BC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219A74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2A84E34">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41C242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CC676D1">
            <w:pPr>
              <w:jc w:val="center"/>
              <w:rPr>
                <w:rFonts w:hint="eastAsia" w:ascii="宋体" w:hAnsi="宋体" w:cs="宋体"/>
                <w:color w:val="000000" w:themeColor="text1"/>
                <w:szCs w:val="21"/>
                <w:highlight w:val="none"/>
                <w14:textFill>
                  <w14:solidFill>
                    <w14:schemeClr w14:val="tx1"/>
                  </w14:solidFill>
                </w14:textFill>
              </w:rPr>
            </w:pPr>
          </w:p>
        </w:tc>
      </w:tr>
    </w:tbl>
    <w:p w14:paraId="23B50BD2">
      <w:pPr>
        <w:spacing w:line="420" w:lineRule="exact"/>
        <w:rPr>
          <w:rFonts w:hint="eastAsia" w:ascii="宋体" w:hAnsi="宋体" w:cs="宋体"/>
          <w:color w:val="000000" w:themeColor="text1"/>
          <w:szCs w:val="21"/>
          <w:highlight w:val="none"/>
          <w14:textFill>
            <w14:solidFill>
              <w14:schemeClr w14:val="tx1"/>
            </w14:solidFill>
          </w14:textFill>
        </w:rPr>
      </w:pPr>
    </w:p>
    <w:p w14:paraId="0936BC67">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65" w:name="_Toc23722_WPSOffice_Level2"/>
      <w:bookmarkStart w:id="766" w:name="_Toc17903_WPSOffice_Level2"/>
      <w:bookmarkStart w:id="767" w:name="_Toc488219864"/>
      <w:r>
        <w:rPr>
          <w:rFonts w:hint="eastAsia" w:ascii="宋体" w:hAnsi="宋体" w:cs="宋体"/>
          <w:b/>
          <w:bCs/>
          <w:color w:val="000000" w:themeColor="text1"/>
          <w:sz w:val="24"/>
          <w:highlight w:val="none"/>
          <w14:textFill>
            <w14:solidFill>
              <w14:schemeClr w14:val="tx1"/>
            </w14:solidFill>
          </w14:textFill>
        </w:rPr>
        <w:t>附表二：拟配备本工程的试验和检测仪器设备表</w:t>
      </w:r>
      <w:bookmarkEnd w:id="765"/>
      <w:bookmarkEnd w:id="766"/>
      <w:bookmarkEnd w:id="767"/>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1705"/>
      </w:tblGrid>
      <w:tr w14:paraId="0F0D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64842B9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4" w:type="dxa"/>
            <w:noWrap w:val="0"/>
            <w:vAlign w:val="center"/>
          </w:tcPr>
          <w:p w14:paraId="269B31A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仪器设备</w:t>
            </w:r>
          </w:p>
          <w:p w14:paraId="052912C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p>
        </w:tc>
        <w:tc>
          <w:tcPr>
            <w:tcW w:w="672" w:type="dxa"/>
            <w:noWrap w:val="0"/>
            <w:vAlign w:val="center"/>
          </w:tcPr>
          <w:p w14:paraId="2754F3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p w14:paraId="64DEA39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1022" w:type="dxa"/>
            <w:noWrap w:val="0"/>
            <w:vAlign w:val="center"/>
          </w:tcPr>
          <w:p w14:paraId="2E51CCF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709" w:type="dxa"/>
            <w:noWrap w:val="0"/>
            <w:vAlign w:val="center"/>
          </w:tcPr>
          <w:p w14:paraId="5567B3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国别</w:t>
            </w:r>
          </w:p>
          <w:p w14:paraId="67F9A36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w:t>
            </w:r>
          </w:p>
        </w:tc>
        <w:tc>
          <w:tcPr>
            <w:tcW w:w="709" w:type="dxa"/>
            <w:noWrap w:val="0"/>
            <w:vAlign w:val="center"/>
          </w:tcPr>
          <w:p w14:paraId="71B0AC9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制造</w:t>
            </w:r>
          </w:p>
          <w:p w14:paraId="12CAD5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年份</w:t>
            </w:r>
          </w:p>
        </w:tc>
        <w:tc>
          <w:tcPr>
            <w:tcW w:w="1176" w:type="dxa"/>
            <w:noWrap w:val="0"/>
            <w:vAlign w:val="center"/>
          </w:tcPr>
          <w:p w14:paraId="2C70E1E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已使用台</w:t>
            </w:r>
          </w:p>
          <w:p w14:paraId="0858607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数</w:t>
            </w:r>
          </w:p>
        </w:tc>
        <w:tc>
          <w:tcPr>
            <w:tcW w:w="1659" w:type="dxa"/>
            <w:noWrap w:val="0"/>
            <w:vAlign w:val="center"/>
          </w:tcPr>
          <w:p w14:paraId="127818E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  途</w:t>
            </w:r>
          </w:p>
        </w:tc>
        <w:tc>
          <w:tcPr>
            <w:tcW w:w="1705" w:type="dxa"/>
            <w:noWrap w:val="0"/>
            <w:vAlign w:val="center"/>
          </w:tcPr>
          <w:p w14:paraId="5B30591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78F2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4EC9823">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DA6B272">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0B7FE1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BBB56F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0AC08C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0E55A0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0CE8570">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8C519F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09B1F84">
            <w:pPr>
              <w:jc w:val="center"/>
              <w:rPr>
                <w:rFonts w:hint="eastAsia" w:ascii="宋体" w:hAnsi="宋体" w:cs="宋体"/>
                <w:color w:val="000000" w:themeColor="text1"/>
                <w:szCs w:val="21"/>
                <w:highlight w:val="none"/>
                <w14:textFill>
                  <w14:solidFill>
                    <w14:schemeClr w14:val="tx1"/>
                  </w14:solidFill>
                </w14:textFill>
              </w:rPr>
            </w:pPr>
          </w:p>
        </w:tc>
      </w:tr>
      <w:tr w14:paraId="4468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656995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89030F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7097FF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799118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E8F12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CB3DA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6473C2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2C80F7">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C3E4B33">
            <w:pPr>
              <w:jc w:val="center"/>
              <w:rPr>
                <w:rFonts w:hint="eastAsia" w:ascii="宋体" w:hAnsi="宋体" w:cs="宋体"/>
                <w:color w:val="000000" w:themeColor="text1"/>
                <w:szCs w:val="21"/>
                <w:highlight w:val="none"/>
                <w14:textFill>
                  <w14:solidFill>
                    <w14:schemeClr w14:val="tx1"/>
                  </w14:solidFill>
                </w14:textFill>
              </w:rPr>
            </w:pPr>
          </w:p>
        </w:tc>
      </w:tr>
      <w:tr w14:paraId="5918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4D4DB3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FF56F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4F3783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709E9A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0223C9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AE8B1B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90A51A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4709A101">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1EAF748">
            <w:pPr>
              <w:jc w:val="center"/>
              <w:rPr>
                <w:rFonts w:hint="eastAsia" w:ascii="宋体" w:hAnsi="宋体" w:cs="宋体"/>
                <w:color w:val="000000" w:themeColor="text1"/>
                <w:szCs w:val="21"/>
                <w:highlight w:val="none"/>
                <w14:textFill>
                  <w14:solidFill>
                    <w14:schemeClr w14:val="tx1"/>
                  </w14:solidFill>
                </w14:textFill>
              </w:rPr>
            </w:pPr>
          </w:p>
        </w:tc>
      </w:tr>
      <w:tr w14:paraId="3C37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52893A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4443F2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9F4A2E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480EF5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08E6F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5DF01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C5A3AA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5BF0C41">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F0CCE50">
            <w:pPr>
              <w:jc w:val="center"/>
              <w:rPr>
                <w:rFonts w:hint="eastAsia" w:ascii="宋体" w:hAnsi="宋体" w:cs="宋体"/>
                <w:color w:val="000000" w:themeColor="text1"/>
                <w:szCs w:val="21"/>
                <w:highlight w:val="none"/>
                <w14:textFill>
                  <w14:solidFill>
                    <w14:schemeClr w14:val="tx1"/>
                  </w14:solidFill>
                </w14:textFill>
              </w:rPr>
            </w:pPr>
          </w:p>
        </w:tc>
      </w:tr>
      <w:tr w14:paraId="624C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28A6AD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50174A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D498C9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7933CC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78967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D0EBFA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531A9B3">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79C034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9492FC3">
            <w:pPr>
              <w:jc w:val="center"/>
              <w:rPr>
                <w:rFonts w:hint="eastAsia" w:ascii="宋体" w:hAnsi="宋体" w:cs="宋体"/>
                <w:color w:val="000000" w:themeColor="text1"/>
                <w:szCs w:val="21"/>
                <w:highlight w:val="none"/>
                <w14:textFill>
                  <w14:solidFill>
                    <w14:schemeClr w14:val="tx1"/>
                  </w14:solidFill>
                </w14:textFill>
              </w:rPr>
            </w:pPr>
          </w:p>
        </w:tc>
      </w:tr>
      <w:tr w14:paraId="5CC0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089AAF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468F8C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A65296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A926B2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C93584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D68786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5F9298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FE397A7">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EF7450B">
            <w:pPr>
              <w:jc w:val="center"/>
              <w:rPr>
                <w:rFonts w:hint="eastAsia" w:ascii="宋体" w:hAnsi="宋体" w:cs="宋体"/>
                <w:color w:val="000000" w:themeColor="text1"/>
                <w:szCs w:val="21"/>
                <w:highlight w:val="none"/>
                <w14:textFill>
                  <w14:solidFill>
                    <w14:schemeClr w14:val="tx1"/>
                  </w14:solidFill>
                </w14:textFill>
              </w:rPr>
            </w:pPr>
          </w:p>
        </w:tc>
      </w:tr>
      <w:tr w14:paraId="0419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2F303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2F2B65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EC3A4D5">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5CC8C0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F71934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8016C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6B77F8A">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C9075F4">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13E6B93">
            <w:pPr>
              <w:jc w:val="center"/>
              <w:rPr>
                <w:rFonts w:hint="eastAsia" w:ascii="宋体" w:hAnsi="宋体" w:cs="宋体"/>
                <w:color w:val="000000" w:themeColor="text1"/>
                <w:szCs w:val="21"/>
                <w:highlight w:val="none"/>
                <w14:textFill>
                  <w14:solidFill>
                    <w14:schemeClr w14:val="tx1"/>
                  </w14:solidFill>
                </w14:textFill>
              </w:rPr>
            </w:pPr>
          </w:p>
        </w:tc>
      </w:tr>
      <w:tr w14:paraId="24AA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D5856F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91876B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73D510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94B2DF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E4D1DF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CF8404">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AA317D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D8783C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D5C99A9">
            <w:pPr>
              <w:jc w:val="center"/>
              <w:rPr>
                <w:rFonts w:hint="eastAsia" w:ascii="宋体" w:hAnsi="宋体" w:cs="宋体"/>
                <w:color w:val="000000" w:themeColor="text1"/>
                <w:szCs w:val="21"/>
                <w:highlight w:val="none"/>
                <w14:textFill>
                  <w14:solidFill>
                    <w14:schemeClr w14:val="tx1"/>
                  </w14:solidFill>
                </w14:textFill>
              </w:rPr>
            </w:pPr>
          </w:p>
        </w:tc>
      </w:tr>
      <w:tr w14:paraId="39EA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9ECB71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0A7D29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F244CA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C05331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2439DD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B9AC2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A1DFC49">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B2F73D4">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A386C6E">
            <w:pPr>
              <w:jc w:val="center"/>
              <w:rPr>
                <w:rFonts w:hint="eastAsia" w:ascii="宋体" w:hAnsi="宋体" w:cs="宋体"/>
                <w:color w:val="000000" w:themeColor="text1"/>
                <w:szCs w:val="21"/>
                <w:highlight w:val="none"/>
                <w14:textFill>
                  <w14:solidFill>
                    <w14:schemeClr w14:val="tx1"/>
                  </w14:solidFill>
                </w14:textFill>
              </w:rPr>
            </w:pPr>
          </w:p>
        </w:tc>
      </w:tr>
      <w:tr w14:paraId="7CC2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B1621E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6B8FF7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FC50F4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F30270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A12756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F9975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F446E1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3EA9F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AC49582">
            <w:pPr>
              <w:jc w:val="center"/>
              <w:rPr>
                <w:rFonts w:hint="eastAsia" w:ascii="宋体" w:hAnsi="宋体" w:cs="宋体"/>
                <w:color w:val="000000" w:themeColor="text1"/>
                <w:szCs w:val="21"/>
                <w:highlight w:val="none"/>
                <w14:textFill>
                  <w14:solidFill>
                    <w14:schemeClr w14:val="tx1"/>
                  </w14:solidFill>
                </w14:textFill>
              </w:rPr>
            </w:pPr>
          </w:p>
        </w:tc>
      </w:tr>
      <w:tr w14:paraId="460B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47C40B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D5D83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4A7DF3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5E7740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7588CF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D3237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8E47CEF">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0A1641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239A088">
            <w:pPr>
              <w:jc w:val="center"/>
              <w:rPr>
                <w:rFonts w:hint="eastAsia" w:ascii="宋体" w:hAnsi="宋体" w:cs="宋体"/>
                <w:color w:val="000000" w:themeColor="text1"/>
                <w:szCs w:val="21"/>
                <w:highlight w:val="none"/>
                <w14:textFill>
                  <w14:solidFill>
                    <w14:schemeClr w14:val="tx1"/>
                  </w14:solidFill>
                </w14:textFill>
              </w:rPr>
            </w:pPr>
          </w:p>
        </w:tc>
      </w:tr>
      <w:tr w14:paraId="7596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FB1F79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F64419F">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3551647">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2F7BBD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2A1E97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FF8AEF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96848C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F6B471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2F43AB4">
            <w:pPr>
              <w:jc w:val="center"/>
              <w:rPr>
                <w:rFonts w:hint="eastAsia" w:ascii="宋体" w:hAnsi="宋体" w:cs="宋体"/>
                <w:color w:val="000000" w:themeColor="text1"/>
                <w:szCs w:val="21"/>
                <w:highlight w:val="none"/>
                <w14:textFill>
                  <w14:solidFill>
                    <w14:schemeClr w14:val="tx1"/>
                  </w14:solidFill>
                </w14:textFill>
              </w:rPr>
            </w:pPr>
          </w:p>
        </w:tc>
      </w:tr>
      <w:tr w14:paraId="485A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61A08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5B7E8D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7AC230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FE05EF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F24B2A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AF645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2BA4B1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F49FD7D">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4E2712A">
            <w:pPr>
              <w:jc w:val="center"/>
              <w:rPr>
                <w:rFonts w:hint="eastAsia" w:ascii="宋体" w:hAnsi="宋体" w:cs="宋体"/>
                <w:color w:val="000000" w:themeColor="text1"/>
                <w:szCs w:val="21"/>
                <w:highlight w:val="none"/>
                <w14:textFill>
                  <w14:solidFill>
                    <w14:schemeClr w14:val="tx1"/>
                  </w14:solidFill>
                </w14:textFill>
              </w:rPr>
            </w:pPr>
          </w:p>
        </w:tc>
      </w:tr>
      <w:tr w14:paraId="417B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E28B0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924633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8DEA26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8EF561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FA0622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508A09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F8D8C77">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81AFCF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E3FC70E">
            <w:pPr>
              <w:jc w:val="center"/>
              <w:rPr>
                <w:rFonts w:hint="eastAsia" w:ascii="宋体" w:hAnsi="宋体" w:cs="宋体"/>
                <w:color w:val="000000" w:themeColor="text1"/>
                <w:szCs w:val="21"/>
                <w:highlight w:val="none"/>
                <w14:textFill>
                  <w14:solidFill>
                    <w14:schemeClr w14:val="tx1"/>
                  </w14:solidFill>
                </w14:textFill>
              </w:rPr>
            </w:pPr>
          </w:p>
        </w:tc>
      </w:tr>
      <w:tr w14:paraId="3CF3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76495C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09FA0A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06A8DE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D6EFFE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E2AEB1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6364F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10EB61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E480A5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EBB68EC">
            <w:pPr>
              <w:jc w:val="center"/>
              <w:rPr>
                <w:rFonts w:hint="eastAsia" w:ascii="宋体" w:hAnsi="宋体" w:cs="宋体"/>
                <w:color w:val="000000" w:themeColor="text1"/>
                <w:szCs w:val="21"/>
                <w:highlight w:val="none"/>
                <w14:textFill>
                  <w14:solidFill>
                    <w14:schemeClr w14:val="tx1"/>
                  </w14:solidFill>
                </w14:textFill>
              </w:rPr>
            </w:pPr>
          </w:p>
        </w:tc>
      </w:tr>
      <w:tr w14:paraId="7728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9C24F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5C7080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04EC28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265A1D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8D5833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268B0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02A585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C0EC4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8F56A01">
            <w:pPr>
              <w:jc w:val="center"/>
              <w:rPr>
                <w:rFonts w:hint="eastAsia" w:ascii="宋体" w:hAnsi="宋体" w:cs="宋体"/>
                <w:color w:val="000000" w:themeColor="text1"/>
                <w:szCs w:val="21"/>
                <w:highlight w:val="none"/>
                <w14:textFill>
                  <w14:solidFill>
                    <w14:schemeClr w14:val="tx1"/>
                  </w14:solidFill>
                </w14:textFill>
              </w:rPr>
            </w:pPr>
          </w:p>
        </w:tc>
      </w:tr>
      <w:tr w14:paraId="6146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FB763B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0BA06E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C72A7F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58618F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6D2983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488866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826A060">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B5D3AB6">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8A33D88">
            <w:pPr>
              <w:jc w:val="center"/>
              <w:rPr>
                <w:rFonts w:hint="eastAsia" w:ascii="宋体" w:hAnsi="宋体" w:cs="宋体"/>
                <w:color w:val="000000" w:themeColor="text1"/>
                <w:szCs w:val="21"/>
                <w:highlight w:val="none"/>
                <w14:textFill>
                  <w14:solidFill>
                    <w14:schemeClr w14:val="tx1"/>
                  </w14:solidFill>
                </w14:textFill>
              </w:rPr>
            </w:pPr>
          </w:p>
        </w:tc>
      </w:tr>
      <w:tr w14:paraId="4147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7565D1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8D3427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61E21E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006D41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90532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DC908E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33243B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E19E82A">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BAC4F51">
            <w:pPr>
              <w:jc w:val="center"/>
              <w:rPr>
                <w:rFonts w:hint="eastAsia" w:ascii="宋体" w:hAnsi="宋体" w:cs="宋体"/>
                <w:color w:val="000000" w:themeColor="text1"/>
                <w:szCs w:val="21"/>
                <w:highlight w:val="none"/>
                <w14:textFill>
                  <w14:solidFill>
                    <w14:schemeClr w14:val="tx1"/>
                  </w14:solidFill>
                </w14:textFill>
              </w:rPr>
            </w:pPr>
          </w:p>
        </w:tc>
      </w:tr>
      <w:tr w14:paraId="3543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44D5A5C">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F455FC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141268F">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1AA2EF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DDC8E9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41C6FB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9EF5607">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9D01C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BF1BE4D">
            <w:pPr>
              <w:jc w:val="center"/>
              <w:rPr>
                <w:rFonts w:hint="eastAsia" w:ascii="宋体" w:hAnsi="宋体" w:cs="宋体"/>
                <w:color w:val="000000" w:themeColor="text1"/>
                <w:szCs w:val="21"/>
                <w:highlight w:val="none"/>
                <w14:textFill>
                  <w14:solidFill>
                    <w14:schemeClr w14:val="tx1"/>
                  </w14:solidFill>
                </w14:textFill>
              </w:rPr>
            </w:pPr>
          </w:p>
        </w:tc>
      </w:tr>
      <w:tr w14:paraId="05A6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5D4778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617873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33620A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9236EC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19331A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CD9EB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EC3E4B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A336D05">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8E52228">
            <w:pPr>
              <w:jc w:val="center"/>
              <w:rPr>
                <w:rFonts w:hint="eastAsia" w:ascii="宋体" w:hAnsi="宋体" w:cs="宋体"/>
                <w:color w:val="000000" w:themeColor="text1"/>
                <w:szCs w:val="21"/>
                <w:highlight w:val="none"/>
                <w14:textFill>
                  <w14:solidFill>
                    <w14:schemeClr w14:val="tx1"/>
                  </w14:solidFill>
                </w14:textFill>
              </w:rPr>
            </w:pPr>
          </w:p>
        </w:tc>
      </w:tr>
      <w:tr w14:paraId="0609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432118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FCD8E8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A08621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68CD50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F2F1B5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6BA875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B9D67C5">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4F0298B">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8A1250D">
            <w:pPr>
              <w:jc w:val="center"/>
              <w:rPr>
                <w:rFonts w:hint="eastAsia" w:ascii="宋体" w:hAnsi="宋体" w:cs="宋体"/>
                <w:color w:val="000000" w:themeColor="text1"/>
                <w:szCs w:val="21"/>
                <w:highlight w:val="none"/>
                <w14:textFill>
                  <w14:solidFill>
                    <w14:schemeClr w14:val="tx1"/>
                  </w14:solidFill>
                </w14:textFill>
              </w:rPr>
            </w:pPr>
          </w:p>
        </w:tc>
      </w:tr>
      <w:tr w14:paraId="33C2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2CC7EC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E3EBCD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F6602B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5EC110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C66A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BE99B4">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AA2770E">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33E9053">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A46F654">
            <w:pPr>
              <w:jc w:val="center"/>
              <w:rPr>
                <w:rFonts w:hint="eastAsia" w:ascii="宋体" w:hAnsi="宋体" w:cs="宋体"/>
                <w:color w:val="000000" w:themeColor="text1"/>
                <w:szCs w:val="21"/>
                <w:highlight w:val="none"/>
                <w14:textFill>
                  <w14:solidFill>
                    <w14:schemeClr w14:val="tx1"/>
                  </w14:solidFill>
                </w14:textFill>
              </w:rPr>
            </w:pPr>
          </w:p>
        </w:tc>
      </w:tr>
      <w:tr w14:paraId="7900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8A1334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38B679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47BF6A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023BC3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BB247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3A737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5EAC7F2">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F06EF8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DAA85BC">
            <w:pPr>
              <w:jc w:val="center"/>
              <w:rPr>
                <w:rFonts w:hint="eastAsia" w:ascii="宋体" w:hAnsi="宋体" w:cs="宋体"/>
                <w:color w:val="000000" w:themeColor="text1"/>
                <w:szCs w:val="21"/>
                <w:highlight w:val="none"/>
                <w14:textFill>
                  <w14:solidFill>
                    <w14:schemeClr w14:val="tx1"/>
                  </w14:solidFill>
                </w14:textFill>
              </w:rPr>
            </w:pPr>
          </w:p>
        </w:tc>
      </w:tr>
    </w:tbl>
    <w:p w14:paraId="308DA870">
      <w:pPr>
        <w:spacing w:line="420" w:lineRule="exact"/>
        <w:rPr>
          <w:rFonts w:hint="eastAsia" w:ascii="宋体" w:hAnsi="宋体" w:cs="宋体"/>
          <w:color w:val="000000" w:themeColor="text1"/>
          <w:szCs w:val="21"/>
          <w:highlight w:val="none"/>
          <w14:textFill>
            <w14:solidFill>
              <w14:schemeClr w14:val="tx1"/>
            </w14:solidFill>
          </w14:textFill>
        </w:rPr>
      </w:pPr>
    </w:p>
    <w:p w14:paraId="20C11B07">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68" w:name="_Toc488219865"/>
      <w:bookmarkStart w:id="769" w:name="_Toc5460_WPSOffice_Level2"/>
      <w:bookmarkStart w:id="770" w:name="_Toc28168_WPSOffice_Level2"/>
      <w:r>
        <w:rPr>
          <w:rFonts w:hint="eastAsia" w:ascii="宋体" w:hAnsi="宋体" w:cs="宋体"/>
          <w:b/>
          <w:bCs/>
          <w:color w:val="000000" w:themeColor="text1"/>
          <w:sz w:val="24"/>
          <w:highlight w:val="none"/>
          <w14:textFill>
            <w14:solidFill>
              <w14:schemeClr w14:val="tx1"/>
            </w14:solidFill>
          </w14:textFill>
        </w:rPr>
        <w:t>附表三：劳动力计划表</w:t>
      </w:r>
      <w:bookmarkEnd w:id="768"/>
      <w:bookmarkEnd w:id="769"/>
      <w:bookmarkEnd w:id="770"/>
    </w:p>
    <w:p w14:paraId="51F0A2BE">
      <w:pPr>
        <w:wordWrap w:val="0"/>
        <w:spacing w:line="420" w:lineRule="exact"/>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单位：人   </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918"/>
      </w:tblGrid>
      <w:tr w14:paraId="7842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14:paraId="2D3C9C6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工种</w:t>
            </w:r>
          </w:p>
        </w:tc>
        <w:tc>
          <w:tcPr>
            <w:tcW w:w="8651" w:type="dxa"/>
            <w:gridSpan w:val="7"/>
            <w:noWrap w:val="0"/>
            <w:vAlign w:val="center"/>
          </w:tcPr>
          <w:p w14:paraId="142A723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按工程施工阶段投入劳动力情况</w:t>
            </w:r>
          </w:p>
        </w:tc>
      </w:tr>
      <w:tr w14:paraId="5D12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444ACBF">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596162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076C3B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183CE5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A2A8CC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F3E4A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B5D7A2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64C80A1">
            <w:pPr>
              <w:jc w:val="center"/>
              <w:rPr>
                <w:rFonts w:hint="eastAsia" w:ascii="宋体" w:hAnsi="宋体" w:cs="宋体"/>
                <w:color w:val="000000" w:themeColor="text1"/>
                <w:szCs w:val="21"/>
                <w:highlight w:val="none"/>
                <w14:textFill>
                  <w14:solidFill>
                    <w14:schemeClr w14:val="tx1"/>
                  </w14:solidFill>
                </w14:textFill>
              </w:rPr>
            </w:pPr>
          </w:p>
        </w:tc>
      </w:tr>
      <w:tr w14:paraId="52C4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249CF31">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7BBABF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C7FCF1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2268E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DB014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E0F06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A0C04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31B7E9B">
            <w:pPr>
              <w:jc w:val="center"/>
              <w:rPr>
                <w:rFonts w:hint="eastAsia" w:ascii="宋体" w:hAnsi="宋体" w:cs="宋体"/>
                <w:color w:val="000000" w:themeColor="text1"/>
                <w:szCs w:val="21"/>
                <w:highlight w:val="none"/>
                <w14:textFill>
                  <w14:solidFill>
                    <w14:schemeClr w14:val="tx1"/>
                  </w14:solidFill>
                </w14:textFill>
              </w:rPr>
            </w:pPr>
          </w:p>
        </w:tc>
      </w:tr>
      <w:tr w14:paraId="4554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07914FD">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157562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67919F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EF451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C482E8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2D648A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63F994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AED73A3">
            <w:pPr>
              <w:jc w:val="center"/>
              <w:rPr>
                <w:rFonts w:hint="eastAsia" w:ascii="宋体" w:hAnsi="宋体" w:cs="宋体"/>
                <w:color w:val="000000" w:themeColor="text1"/>
                <w:szCs w:val="21"/>
                <w:highlight w:val="none"/>
                <w14:textFill>
                  <w14:solidFill>
                    <w14:schemeClr w14:val="tx1"/>
                  </w14:solidFill>
                </w14:textFill>
              </w:rPr>
            </w:pPr>
          </w:p>
        </w:tc>
      </w:tr>
      <w:tr w14:paraId="65A7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34AEED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B281E2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B4AED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A0D7A4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76635C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7C613C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268B1A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51A6ED4">
            <w:pPr>
              <w:jc w:val="center"/>
              <w:rPr>
                <w:rFonts w:hint="eastAsia" w:ascii="宋体" w:hAnsi="宋体" w:cs="宋体"/>
                <w:color w:val="000000" w:themeColor="text1"/>
                <w:szCs w:val="21"/>
                <w:highlight w:val="none"/>
                <w14:textFill>
                  <w14:solidFill>
                    <w14:schemeClr w14:val="tx1"/>
                  </w14:solidFill>
                </w14:textFill>
              </w:rPr>
            </w:pPr>
          </w:p>
        </w:tc>
      </w:tr>
      <w:tr w14:paraId="53DC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2896D77">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B100DF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35492E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9F806D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6DB468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0E0448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A7B962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656B8AF">
            <w:pPr>
              <w:jc w:val="center"/>
              <w:rPr>
                <w:rFonts w:hint="eastAsia" w:ascii="宋体" w:hAnsi="宋体" w:cs="宋体"/>
                <w:color w:val="000000" w:themeColor="text1"/>
                <w:szCs w:val="21"/>
                <w:highlight w:val="none"/>
                <w14:textFill>
                  <w14:solidFill>
                    <w14:schemeClr w14:val="tx1"/>
                  </w14:solidFill>
                </w14:textFill>
              </w:rPr>
            </w:pPr>
          </w:p>
        </w:tc>
      </w:tr>
      <w:tr w14:paraId="7A3E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6E078E8">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88659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E657A2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E6F75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99D253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562CD6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B124C14">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D98F735">
            <w:pPr>
              <w:jc w:val="center"/>
              <w:rPr>
                <w:rFonts w:hint="eastAsia" w:ascii="宋体" w:hAnsi="宋体" w:cs="宋体"/>
                <w:color w:val="000000" w:themeColor="text1"/>
                <w:szCs w:val="21"/>
                <w:highlight w:val="none"/>
                <w14:textFill>
                  <w14:solidFill>
                    <w14:schemeClr w14:val="tx1"/>
                  </w14:solidFill>
                </w14:textFill>
              </w:rPr>
            </w:pPr>
          </w:p>
        </w:tc>
      </w:tr>
      <w:tr w14:paraId="3964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BAD3AE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1A6B73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7EEE3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395AA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D18B47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BC018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036C70C">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E667E81">
            <w:pPr>
              <w:jc w:val="center"/>
              <w:rPr>
                <w:rFonts w:hint="eastAsia" w:ascii="宋体" w:hAnsi="宋体" w:cs="宋体"/>
                <w:color w:val="000000" w:themeColor="text1"/>
                <w:szCs w:val="21"/>
                <w:highlight w:val="none"/>
                <w14:textFill>
                  <w14:solidFill>
                    <w14:schemeClr w14:val="tx1"/>
                  </w14:solidFill>
                </w14:textFill>
              </w:rPr>
            </w:pPr>
          </w:p>
        </w:tc>
      </w:tr>
      <w:tr w14:paraId="2C2C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C1C939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F601B9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D44888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A9D2DE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438919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0CF33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52C6E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06F571A">
            <w:pPr>
              <w:jc w:val="center"/>
              <w:rPr>
                <w:rFonts w:hint="eastAsia" w:ascii="宋体" w:hAnsi="宋体" w:cs="宋体"/>
                <w:color w:val="000000" w:themeColor="text1"/>
                <w:szCs w:val="21"/>
                <w:highlight w:val="none"/>
                <w14:textFill>
                  <w14:solidFill>
                    <w14:schemeClr w14:val="tx1"/>
                  </w14:solidFill>
                </w14:textFill>
              </w:rPr>
            </w:pPr>
          </w:p>
        </w:tc>
      </w:tr>
      <w:tr w14:paraId="62AD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BC7432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D928D4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84434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2A5C9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5F635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8F9ECB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FCD536">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599DE29">
            <w:pPr>
              <w:jc w:val="center"/>
              <w:rPr>
                <w:rFonts w:hint="eastAsia" w:ascii="宋体" w:hAnsi="宋体" w:cs="宋体"/>
                <w:color w:val="000000" w:themeColor="text1"/>
                <w:szCs w:val="21"/>
                <w:highlight w:val="none"/>
                <w14:textFill>
                  <w14:solidFill>
                    <w14:schemeClr w14:val="tx1"/>
                  </w14:solidFill>
                </w14:textFill>
              </w:rPr>
            </w:pPr>
          </w:p>
        </w:tc>
      </w:tr>
      <w:tr w14:paraId="6A7F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2F711C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4D965A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CA13FF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5773F3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78CD60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6F9CC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D38F00B">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93E57F6">
            <w:pPr>
              <w:jc w:val="center"/>
              <w:rPr>
                <w:rFonts w:hint="eastAsia" w:ascii="宋体" w:hAnsi="宋体" w:cs="宋体"/>
                <w:color w:val="000000" w:themeColor="text1"/>
                <w:szCs w:val="21"/>
                <w:highlight w:val="none"/>
                <w14:textFill>
                  <w14:solidFill>
                    <w14:schemeClr w14:val="tx1"/>
                  </w14:solidFill>
                </w14:textFill>
              </w:rPr>
            </w:pPr>
          </w:p>
        </w:tc>
      </w:tr>
      <w:tr w14:paraId="6B5E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A3F020F">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4235BC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207BA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96873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ED89A3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5015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A745B9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6EA8D4C">
            <w:pPr>
              <w:jc w:val="center"/>
              <w:rPr>
                <w:rFonts w:hint="eastAsia" w:ascii="宋体" w:hAnsi="宋体" w:cs="宋体"/>
                <w:color w:val="000000" w:themeColor="text1"/>
                <w:szCs w:val="21"/>
                <w:highlight w:val="none"/>
                <w14:textFill>
                  <w14:solidFill>
                    <w14:schemeClr w14:val="tx1"/>
                  </w14:solidFill>
                </w14:textFill>
              </w:rPr>
            </w:pPr>
          </w:p>
        </w:tc>
      </w:tr>
      <w:tr w14:paraId="4261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1C5FE20">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5F61A2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D1BFEA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A7CC5B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AE1BE5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FB68F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957D6B2">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129E9C80">
            <w:pPr>
              <w:jc w:val="center"/>
              <w:rPr>
                <w:rFonts w:hint="eastAsia" w:ascii="宋体" w:hAnsi="宋体" w:cs="宋体"/>
                <w:color w:val="000000" w:themeColor="text1"/>
                <w:szCs w:val="21"/>
                <w:highlight w:val="none"/>
                <w14:textFill>
                  <w14:solidFill>
                    <w14:schemeClr w14:val="tx1"/>
                  </w14:solidFill>
                </w14:textFill>
              </w:rPr>
            </w:pPr>
          </w:p>
        </w:tc>
      </w:tr>
      <w:tr w14:paraId="3558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F1D507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094754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04FB4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50C251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74E915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F41FD6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A702CD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886465A">
            <w:pPr>
              <w:jc w:val="center"/>
              <w:rPr>
                <w:rFonts w:hint="eastAsia" w:ascii="宋体" w:hAnsi="宋体" w:cs="宋体"/>
                <w:color w:val="000000" w:themeColor="text1"/>
                <w:szCs w:val="21"/>
                <w:highlight w:val="none"/>
                <w14:textFill>
                  <w14:solidFill>
                    <w14:schemeClr w14:val="tx1"/>
                  </w14:solidFill>
                </w14:textFill>
              </w:rPr>
            </w:pPr>
          </w:p>
        </w:tc>
      </w:tr>
      <w:tr w14:paraId="6EF3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25C8383">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BC5006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5BA6A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BEA7B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2F4E15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72457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06EE8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A1A9B44">
            <w:pPr>
              <w:jc w:val="center"/>
              <w:rPr>
                <w:rFonts w:hint="eastAsia" w:ascii="宋体" w:hAnsi="宋体" w:cs="宋体"/>
                <w:color w:val="000000" w:themeColor="text1"/>
                <w:szCs w:val="21"/>
                <w:highlight w:val="none"/>
                <w14:textFill>
                  <w14:solidFill>
                    <w14:schemeClr w14:val="tx1"/>
                  </w14:solidFill>
                </w14:textFill>
              </w:rPr>
            </w:pPr>
          </w:p>
        </w:tc>
      </w:tr>
      <w:tr w14:paraId="6A92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E550901">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321357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799FE2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73CC20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FECC7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45289B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101F1EE">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46DC8E5">
            <w:pPr>
              <w:jc w:val="center"/>
              <w:rPr>
                <w:rFonts w:hint="eastAsia" w:ascii="宋体" w:hAnsi="宋体" w:cs="宋体"/>
                <w:color w:val="000000" w:themeColor="text1"/>
                <w:szCs w:val="21"/>
                <w:highlight w:val="none"/>
                <w14:textFill>
                  <w14:solidFill>
                    <w14:schemeClr w14:val="tx1"/>
                  </w14:solidFill>
                </w14:textFill>
              </w:rPr>
            </w:pPr>
          </w:p>
        </w:tc>
      </w:tr>
      <w:tr w14:paraId="327D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75B5BF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241487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73E5A1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BA373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226E29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B92F1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2DCA435">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C5C5EA7">
            <w:pPr>
              <w:jc w:val="center"/>
              <w:rPr>
                <w:rFonts w:hint="eastAsia" w:ascii="宋体" w:hAnsi="宋体" w:cs="宋体"/>
                <w:color w:val="000000" w:themeColor="text1"/>
                <w:szCs w:val="21"/>
                <w:highlight w:val="none"/>
                <w14:textFill>
                  <w14:solidFill>
                    <w14:schemeClr w14:val="tx1"/>
                  </w14:solidFill>
                </w14:textFill>
              </w:rPr>
            </w:pPr>
          </w:p>
        </w:tc>
      </w:tr>
      <w:tr w14:paraId="3BF9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2F3ED7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88E19A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86F24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F9E62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DF9F8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C539D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C40417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BEDACE5">
            <w:pPr>
              <w:jc w:val="center"/>
              <w:rPr>
                <w:rFonts w:hint="eastAsia" w:ascii="宋体" w:hAnsi="宋体" w:cs="宋体"/>
                <w:color w:val="000000" w:themeColor="text1"/>
                <w:szCs w:val="21"/>
                <w:highlight w:val="none"/>
                <w14:textFill>
                  <w14:solidFill>
                    <w14:schemeClr w14:val="tx1"/>
                  </w14:solidFill>
                </w14:textFill>
              </w:rPr>
            </w:pPr>
          </w:p>
        </w:tc>
      </w:tr>
      <w:tr w14:paraId="268B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13161B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624115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23736E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73E51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E276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D508BF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32A676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7D53BAD">
            <w:pPr>
              <w:jc w:val="center"/>
              <w:rPr>
                <w:rFonts w:hint="eastAsia" w:ascii="宋体" w:hAnsi="宋体" w:cs="宋体"/>
                <w:color w:val="000000" w:themeColor="text1"/>
                <w:szCs w:val="21"/>
                <w:highlight w:val="none"/>
                <w14:textFill>
                  <w14:solidFill>
                    <w14:schemeClr w14:val="tx1"/>
                  </w14:solidFill>
                </w14:textFill>
              </w:rPr>
            </w:pPr>
          </w:p>
        </w:tc>
      </w:tr>
      <w:tr w14:paraId="1B5C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971DE2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91BE1D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FF282D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6545EF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C068FE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D3BB41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08119D3">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F7456EC">
            <w:pPr>
              <w:jc w:val="center"/>
              <w:rPr>
                <w:rFonts w:hint="eastAsia" w:ascii="宋体" w:hAnsi="宋体" w:cs="宋体"/>
                <w:color w:val="000000" w:themeColor="text1"/>
                <w:szCs w:val="21"/>
                <w:highlight w:val="none"/>
                <w14:textFill>
                  <w14:solidFill>
                    <w14:schemeClr w14:val="tx1"/>
                  </w14:solidFill>
                </w14:textFill>
              </w:rPr>
            </w:pPr>
          </w:p>
        </w:tc>
      </w:tr>
      <w:tr w14:paraId="0251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F2D837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BA4AE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5AF050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6DC25F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E79731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8A3040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316F439">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26EBF81F">
            <w:pPr>
              <w:jc w:val="center"/>
              <w:rPr>
                <w:rFonts w:hint="eastAsia" w:ascii="宋体" w:hAnsi="宋体" w:cs="宋体"/>
                <w:color w:val="000000" w:themeColor="text1"/>
                <w:szCs w:val="21"/>
                <w:highlight w:val="none"/>
                <w14:textFill>
                  <w14:solidFill>
                    <w14:schemeClr w14:val="tx1"/>
                  </w14:solidFill>
                </w14:textFill>
              </w:rPr>
            </w:pPr>
          </w:p>
        </w:tc>
      </w:tr>
      <w:tr w14:paraId="51FD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01533C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D1ED1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A34C5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C20052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17B025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C59E49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4B24A91">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AD5F249">
            <w:pPr>
              <w:jc w:val="center"/>
              <w:rPr>
                <w:rFonts w:hint="eastAsia" w:ascii="宋体" w:hAnsi="宋体" w:cs="宋体"/>
                <w:color w:val="000000" w:themeColor="text1"/>
                <w:szCs w:val="21"/>
                <w:highlight w:val="none"/>
                <w14:textFill>
                  <w14:solidFill>
                    <w14:schemeClr w14:val="tx1"/>
                  </w14:solidFill>
                </w14:textFill>
              </w:rPr>
            </w:pPr>
          </w:p>
        </w:tc>
      </w:tr>
      <w:tr w14:paraId="2BE9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1B0D1C8">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3626C23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BA8BE7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260C6B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2B6A60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A62E2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CE74A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EEDF835">
            <w:pPr>
              <w:jc w:val="center"/>
              <w:rPr>
                <w:rFonts w:hint="eastAsia" w:ascii="宋体" w:hAnsi="宋体" w:cs="宋体"/>
                <w:color w:val="000000" w:themeColor="text1"/>
                <w:szCs w:val="21"/>
                <w:highlight w:val="none"/>
                <w14:textFill>
                  <w14:solidFill>
                    <w14:schemeClr w14:val="tx1"/>
                  </w14:solidFill>
                </w14:textFill>
              </w:rPr>
            </w:pPr>
          </w:p>
        </w:tc>
      </w:tr>
      <w:tr w14:paraId="7D97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C03188E">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F4B0F6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9F4E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1341BF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DA18D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BB6A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0BBD00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DBEF5E1">
            <w:pPr>
              <w:jc w:val="center"/>
              <w:rPr>
                <w:rFonts w:hint="eastAsia" w:ascii="宋体" w:hAnsi="宋体" w:cs="宋体"/>
                <w:color w:val="000000" w:themeColor="text1"/>
                <w:szCs w:val="21"/>
                <w:highlight w:val="none"/>
                <w14:textFill>
                  <w14:solidFill>
                    <w14:schemeClr w14:val="tx1"/>
                  </w14:solidFill>
                </w14:textFill>
              </w:rPr>
            </w:pPr>
          </w:p>
        </w:tc>
      </w:tr>
      <w:tr w14:paraId="5AF3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B38056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ADCECE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DA68CE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1B5A51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782A70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6E0C82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26C955">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213A962F">
            <w:pPr>
              <w:jc w:val="center"/>
              <w:rPr>
                <w:rFonts w:hint="eastAsia" w:ascii="宋体" w:hAnsi="宋体" w:cs="宋体"/>
                <w:color w:val="000000" w:themeColor="text1"/>
                <w:szCs w:val="21"/>
                <w:highlight w:val="none"/>
                <w14:textFill>
                  <w14:solidFill>
                    <w14:schemeClr w14:val="tx1"/>
                  </w14:solidFill>
                </w14:textFill>
              </w:rPr>
            </w:pPr>
          </w:p>
        </w:tc>
      </w:tr>
      <w:tr w14:paraId="2F8A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363FDB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D150D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1633D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6C2944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3B9805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9F2C1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BCDD588">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23E680A">
            <w:pPr>
              <w:jc w:val="center"/>
              <w:rPr>
                <w:rFonts w:hint="eastAsia" w:ascii="宋体" w:hAnsi="宋体" w:cs="宋体"/>
                <w:color w:val="000000" w:themeColor="text1"/>
                <w:szCs w:val="21"/>
                <w:highlight w:val="none"/>
                <w14:textFill>
                  <w14:solidFill>
                    <w14:schemeClr w14:val="tx1"/>
                  </w14:solidFill>
                </w14:textFill>
              </w:rPr>
            </w:pPr>
          </w:p>
        </w:tc>
      </w:tr>
    </w:tbl>
    <w:p w14:paraId="0E3EEE6B">
      <w:pPr>
        <w:spacing w:line="420" w:lineRule="exact"/>
        <w:rPr>
          <w:rFonts w:hint="eastAsia" w:ascii="宋体" w:hAnsi="宋体" w:cs="宋体"/>
          <w:color w:val="000000" w:themeColor="text1"/>
          <w:szCs w:val="21"/>
          <w:highlight w:val="none"/>
          <w14:textFill>
            <w14:solidFill>
              <w14:schemeClr w14:val="tx1"/>
            </w14:solidFill>
          </w14:textFill>
        </w:rPr>
      </w:pPr>
    </w:p>
    <w:p w14:paraId="195C8865">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71" w:name="_Toc10686_WPSOffice_Level2"/>
      <w:bookmarkStart w:id="772" w:name="_Toc488219868"/>
      <w:bookmarkStart w:id="773" w:name="_Toc14648_WPSOffice_Level2"/>
      <w:r>
        <w:rPr>
          <w:rFonts w:hint="eastAsia" w:ascii="宋体" w:hAnsi="宋体" w:cs="宋体"/>
          <w:b/>
          <w:bCs/>
          <w:color w:val="000000" w:themeColor="text1"/>
          <w:sz w:val="24"/>
          <w:highlight w:val="none"/>
          <w14:textFill>
            <w14:solidFill>
              <w14:schemeClr w14:val="tx1"/>
            </w14:solidFill>
          </w14:textFill>
        </w:rPr>
        <w:t>附表</w:t>
      </w:r>
      <w:r>
        <w:rPr>
          <w:rFonts w:hint="eastAsia" w:ascii="宋体" w:hAnsi="宋体" w:cs="宋体"/>
          <w:b/>
          <w:bCs/>
          <w:color w:val="000000" w:themeColor="text1"/>
          <w:sz w:val="24"/>
          <w:highlight w:val="none"/>
          <w:lang w:eastAsia="zh-CN"/>
          <w14:textFill>
            <w14:solidFill>
              <w14:schemeClr w14:val="tx1"/>
            </w14:solidFill>
          </w14:textFill>
        </w:rPr>
        <w:t>四</w:t>
      </w:r>
      <w:r>
        <w:rPr>
          <w:rFonts w:hint="eastAsia" w:ascii="宋体" w:hAnsi="宋体" w:cs="宋体"/>
          <w:b/>
          <w:bCs/>
          <w:color w:val="000000" w:themeColor="text1"/>
          <w:sz w:val="24"/>
          <w:highlight w:val="none"/>
          <w14:textFill>
            <w14:solidFill>
              <w14:schemeClr w14:val="tx1"/>
            </w14:solidFill>
          </w14:textFill>
        </w:rPr>
        <w:t>：临时用地表</w:t>
      </w:r>
      <w:bookmarkEnd w:id="771"/>
      <w:bookmarkEnd w:id="772"/>
      <w:bookmarkEnd w:id="773"/>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934"/>
      </w:tblGrid>
      <w:tr w14:paraId="3AB6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center"/>
          </w:tcPr>
          <w:p w14:paraId="2A3DC21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  途</w:t>
            </w:r>
          </w:p>
        </w:tc>
        <w:tc>
          <w:tcPr>
            <w:tcW w:w="2079" w:type="dxa"/>
            <w:noWrap w:val="0"/>
            <w:vAlign w:val="center"/>
          </w:tcPr>
          <w:p w14:paraId="501D400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面 积（平方米）</w:t>
            </w:r>
          </w:p>
        </w:tc>
        <w:tc>
          <w:tcPr>
            <w:tcW w:w="2079" w:type="dxa"/>
            <w:noWrap w:val="0"/>
            <w:vAlign w:val="center"/>
          </w:tcPr>
          <w:p w14:paraId="7179080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位  置</w:t>
            </w:r>
          </w:p>
        </w:tc>
        <w:tc>
          <w:tcPr>
            <w:tcW w:w="2934" w:type="dxa"/>
            <w:noWrap w:val="0"/>
            <w:vAlign w:val="center"/>
          </w:tcPr>
          <w:p w14:paraId="4C16154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需用时间</w:t>
            </w:r>
          </w:p>
        </w:tc>
      </w:tr>
      <w:tr w14:paraId="5493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203AA0C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CA9B47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ECD22F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377F807">
            <w:pPr>
              <w:rPr>
                <w:rFonts w:hint="eastAsia" w:ascii="宋体" w:hAnsi="宋体" w:cs="宋体"/>
                <w:color w:val="000000" w:themeColor="text1"/>
                <w:szCs w:val="21"/>
                <w:highlight w:val="none"/>
                <w14:textFill>
                  <w14:solidFill>
                    <w14:schemeClr w14:val="tx1"/>
                  </w14:solidFill>
                </w14:textFill>
              </w:rPr>
            </w:pPr>
          </w:p>
        </w:tc>
      </w:tr>
      <w:tr w14:paraId="3225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B77B30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0B1A8C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96920F5">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C52B11E">
            <w:pPr>
              <w:rPr>
                <w:rFonts w:hint="eastAsia" w:ascii="宋体" w:hAnsi="宋体" w:cs="宋体"/>
                <w:color w:val="000000" w:themeColor="text1"/>
                <w:szCs w:val="21"/>
                <w:highlight w:val="none"/>
                <w14:textFill>
                  <w14:solidFill>
                    <w14:schemeClr w14:val="tx1"/>
                  </w14:solidFill>
                </w14:textFill>
              </w:rPr>
            </w:pPr>
          </w:p>
        </w:tc>
      </w:tr>
      <w:tr w14:paraId="3CB1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C7DCEE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062019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3C692D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2A8FAD7">
            <w:pPr>
              <w:rPr>
                <w:rFonts w:hint="eastAsia" w:ascii="宋体" w:hAnsi="宋体" w:cs="宋体"/>
                <w:color w:val="000000" w:themeColor="text1"/>
                <w:szCs w:val="21"/>
                <w:highlight w:val="none"/>
                <w14:textFill>
                  <w14:solidFill>
                    <w14:schemeClr w14:val="tx1"/>
                  </w14:solidFill>
                </w14:textFill>
              </w:rPr>
            </w:pPr>
          </w:p>
        </w:tc>
      </w:tr>
      <w:tr w14:paraId="6CB0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4EA809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521DE8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4AD7265">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7B93BF0">
            <w:pPr>
              <w:rPr>
                <w:rFonts w:hint="eastAsia" w:ascii="宋体" w:hAnsi="宋体" w:cs="宋体"/>
                <w:color w:val="000000" w:themeColor="text1"/>
                <w:szCs w:val="21"/>
                <w:highlight w:val="none"/>
                <w14:textFill>
                  <w14:solidFill>
                    <w14:schemeClr w14:val="tx1"/>
                  </w14:solidFill>
                </w14:textFill>
              </w:rPr>
            </w:pPr>
          </w:p>
        </w:tc>
      </w:tr>
      <w:tr w14:paraId="480F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2B8C8D9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6903F8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C236D7E">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5DB7C10">
            <w:pPr>
              <w:rPr>
                <w:rFonts w:hint="eastAsia" w:ascii="宋体" w:hAnsi="宋体" w:cs="宋体"/>
                <w:color w:val="000000" w:themeColor="text1"/>
                <w:szCs w:val="21"/>
                <w:highlight w:val="none"/>
                <w14:textFill>
                  <w14:solidFill>
                    <w14:schemeClr w14:val="tx1"/>
                  </w14:solidFill>
                </w14:textFill>
              </w:rPr>
            </w:pPr>
          </w:p>
        </w:tc>
      </w:tr>
      <w:tr w14:paraId="6B1A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AE05A9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8DB805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7BB3EC5">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B068B3B">
            <w:pPr>
              <w:rPr>
                <w:rFonts w:hint="eastAsia" w:ascii="宋体" w:hAnsi="宋体" w:cs="宋体"/>
                <w:color w:val="000000" w:themeColor="text1"/>
                <w:szCs w:val="21"/>
                <w:highlight w:val="none"/>
                <w14:textFill>
                  <w14:solidFill>
                    <w14:schemeClr w14:val="tx1"/>
                  </w14:solidFill>
                </w14:textFill>
              </w:rPr>
            </w:pPr>
          </w:p>
        </w:tc>
      </w:tr>
      <w:tr w14:paraId="13A0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6022228">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64D841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BDAA68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60281F5B">
            <w:pPr>
              <w:rPr>
                <w:rFonts w:hint="eastAsia" w:ascii="宋体" w:hAnsi="宋体" w:cs="宋体"/>
                <w:color w:val="000000" w:themeColor="text1"/>
                <w:szCs w:val="21"/>
                <w:highlight w:val="none"/>
                <w14:textFill>
                  <w14:solidFill>
                    <w14:schemeClr w14:val="tx1"/>
                  </w14:solidFill>
                </w14:textFill>
              </w:rPr>
            </w:pPr>
          </w:p>
        </w:tc>
      </w:tr>
      <w:tr w14:paraId="2EC9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826176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509401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77102CB">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9F9B4A2">
            <w:pPr>
              <w:rPr>
                <w:rFonts w:hint="eastAsia" w:ascii="宋体" w:hAnsi="宋体" w:cs="宋体"/>
                <w:color w:val="000000" w:themeColor="text1"/>
                <w:szCs w:val="21"/>
                <w:highlight w:val="none"/>
                <w14:textFill>
                  <w14:solidFill>
                    <w14:schemeClr w14:val="tx1"/>
                  </w14:solidFill>
                </w14:textFill>
              </w:rPr>
            </w:pPr>
          </w:p>
        </w:tc>
      </w:tr>
      <w:tr w14:paraId="181B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4A9FA6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6DB651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33B30E1">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FAD777F">
            <w:pPr>
              <w:rPr>
                <w:rFonts w:hint="eastAsia" w:ascii="宋体" w:hAnsi="宋体" w:cs="宋体"/>
                <w:color w:val="000000" w:themeColor="text1"/>
                <w:szCs w:val="21"/>
                <w:highlight w:val="none"/>
                <w14:textFill>
                  <w14:solidFill>
                    <w14:schemeClr w14:val="tx1"/>
                  </w14:solidFill>
                </w14:textFill>
              </w:rPr>
            </w:pPr>
          </w:p>
        </w:tc>
      </w:tr>
      <w:tr w14:paraId="6DD4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989E45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81DFDA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8F9F06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1804352">
            <w:pPr>
              <w:rPr>
                <w:rFonts w:hint="eastAsia" w:ascii="宋体" w:hAnsi="宋体" w:cs="宋体"/>
                <w:color w:val="000000" w:themeColor="text1"/>
                <w:szCs w:val="21"/>
                <w:highlight w:val="none"/>
                <w14:textFill>
                  <w14:solidFill>
                    <w14:schemeClr w14:val="tx1"/>
                  </w14:solidFill>
                </w14:textFill>
              </w:rPr>
            </w:pPr>
          </w:p>
        </w:tc>
      </w:tr>
      <w:tr w14:paraId="1850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1CAB16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A18B88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9237328">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F4E5402">
            <w:pPr>
              <w:rPr>
                <w:rFonts w:hint="eastAsia" w:ascii="宋体" w:hAnsi="宋体" w:cs="宋体"/>
                <w:color w:val="000000" w:themeColor="text1"/>
                <w:szCs w:val="21"/>
                <w:highlight w:val="none"/>
                <w14:textFill>
                  <w14:solidFill>
                    <w14:schemeClr w14:val="tx1"/>
                  </w14:solidFill>
                </w14:textFill>
              </w:rPr>
            </w:pPr>
          </w:p>
        </w:tc>
      </w:tr>
      <w:tr w14:paraId="3E2C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D3D736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E7F563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F34EBCD">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8395C61">
            <w:pPr>
              <w:rPr>
                <w:rFonts w:hint="eastAsia" w:ascii="宋体" w:hAnsi="宋体" w:cs="宋体"/>
                <w:color w:val="000000" w:themeColor="text1"/>
                <w:szCs w:val="21"/>
                <w:highlight w:val="none"/>
                <w14:textFill>
                  <w14:solidFill>
                    <w14:schemeClr w14:val="tx1"/>
                  </w14:solidFill>
                </w14:textFill>
              </w:rPr>
            </w:pPr>
          </w:p>
        </w:tc>
      </w:tr>
      <w:tr w14:paraId="716E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084D0A15">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A36CE7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A2BF86F">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33E34AB0">
            <w:pPr>
              <w:rPr>
                <w:rFonts w:hint="eastAsia" w:ascii="宋体" w:hAnsi="宋体" w:cs="宋体"/>
                <w:color w:val="000000" w:themeColor="text1"/>
                <w:szCs w:val="21"/>
                <w:highlight w:val="none"/>
                <w14:textFill>
                  <w14:solidFill>
                    <w14:schemeClr w14:val="tx1"/>
                  </w14:solidFill>
                </w14:textFill>
              </w:rPr>
            </w:pPr>
          </w:p>
        </w:tc>
      </w:tr>
      <w:tr w14:paraId="5F66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0960E17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060074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19644E3">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5F5B1C5">
            <w:pPr>
              <w:rPr>
                <w:rFonts w:hint="eastAsia" w:ascii="宋体" w:hAnsi="宋体" w:cs="宋体"/>
                <w:color w:val="000000" w:themeColor="text1"/>
                <w:szCs w:val="21"/>
                <w:highlight w:val="none"/>
                <w14:textFill>
                  <w14:solidFill>
                    <w14:schemeClr w14:val="tx1"/>
                  </w14:solidFill>
                </w14:textFill>
              </w:rPr>
            </w:pPr>
          </w:p>
        </w:tc>
      </w:tr>
      <w:tr w14:paraId="3F38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0334AA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2A1EA1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01BF6A9">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D25C489">
            <w:pPr>
              <w:rPr>
                <w:rFonts w:hint="eastAsia" w:ascii="宋体" w:hAnsi="宋体" w:cs="宋体"/>
                <w:color w:val="000000" w:themeColor="text1"/>
                <w:szCs w:val="21"/>
                <w:highlight w:val="none"/>
                <w14:textFill>
                  <w14:solidFill>
                    <w14:schemeClr w14:val="tx1"/>
                  </w14:solidFill>
                </w14:textFill>
              </w:rPr>
            </w:pPr>
          </w:p>
        </w:tc>
      </w:tr>
      <w:tr w14:paraId="366E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ABC4EB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2988C65">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0FBC114">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1D3ACED">
            <w:pPr>
              <w:rPr>
                <w:rFonts w:hint="eastAsia" w:ascii="宋体" w:hAnsi="宋体" w:cs="宋体"/>
                <w:color w:val="000000" w:themeColor="text1"/>
                <w:szCs w:val="21"/>
                <w:highlight w:val="none"/>
                <w14:textFill>
                  <w14:solidFill>
                    <w14:schemeClr w14:val="tx1"/>
                  </w14:solidFill>
                </w14:textFill>
              </w:rPr>
            </w:pPr>
          </w:p>
        </w:tc>
      </w:tr>
      <w:tr w14:paraId="227A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8E629D5">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166AF9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6D0E9C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19C6715">
            <w:pPr>
              <w:rPr>
                <w:rFonts w:hint="eastAsia" w:ascii="宋体" w:hAnsi="宋体" w:cs="宋体"/>
                <w:color w:val="000000" w:themeColor="text1"/>
                <w:szCs w:val="21"/>
                <w:highlight w:val="none"/>
                <w14:textFill>
                  <w14:solidFill>
                    <w14:schemeClr w14:val="tx1"/>
                  </w14:solidFill>
                </w14:textFill>
              </w:rPr>
            </w:pPr>
          </w:p>
        </w:tc>
      </w:tr>
      <w:tr w14:paraId="3430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FB6001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F5B8C3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39D73E7">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0A88C1C">
            <w:pPr>
              <w:rPr>
                <w:rFonts w:hint="eastAsia" w:ascii="宋体" w:hAnsi="宋体" w:cs="宋体"/>
                <w:color w:val="000000" w:themeColor="text1"/>
                <w:szCs w:val="21"/>
                <w:highlight w:val="none"/>
                <w14:textFill>
                  <w14:solidFill>
                    <w14:schemeClr w14:val="tx1"/>
                  </w14:solidFill>
                </w14:textFill>
              </w:rPr>
            </w:pPr>
          </w:p>
        </w:tc>
      </w:tr>
      <w:tr w14:paraId="0D42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BA7008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ABE2F4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7011ED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7C6F32B">
            <w:pPr>
              <w:rPr>
                <w:rFonts w:hint="eastAsia" w:ascii="宋体" w:hAnsi="宋体" w:cs="宋体"/>
                <w:color w:val="000000" w:themeColor="text1"/>
                <w:szCs w:val="21"/>
                <w:highlight w:val="none"/>
                <w14:textFill>
                  <w14:solidFill>
                    <w14:schemeClr w14:val="tx1"/>
                  </w14:solidFill>
                </w14:textFill>
              </w:rPr>
            </w:pPr>
          </w:p>
        </w:tc>
      </w:tr>
      <w:tr w14:paraId="768E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CAB2D9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AB62B6A">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5372942">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68D70D90">
            <w:pPr>
              <w:rPr>
                <w:rFonts w:hint="eastAsia" w:ascii="宋体" w:hAnsi="宋体" w:cs="宋体"/>
                <w:color w:val="000000" w:themeColor="text1"/>
                <w:szCs w:val="21"/>
                <w:highlight w:val="none"/>
                <w14:textFill>
                  <w14:solidFill>
                    <w14:schemeClr w14:val="tx1"/>
                  </w14:solidFill>
                </w14:textFill>
              </w:rPr>
            </w:pPr>
          </w:p>
        </w:tc>
      </w:tr>
      <w:tr w14:paraId="321C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1F954D3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0D11ED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B91C5C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DAB6F6C">
            <w:pPr>
              <w:rPr>
                <w:rFonts w:hint="eastAsia" w:ascii="宋体" w:hAnsi="宋体" w:cs="宋体"/>
                <w:color w:val="000000" w:themeColor="text1"/>
                <w:szCs w:val="21"/>
                <w:highlight w:val="none"/>
                <w14:textFill>
                  <w14:solidFill>
                    <w14:schemeClr w14:val="tx1"/>
                  </w14:solidFill>
                </w14:textFill>
              </w:rPr>
            </w:pPr>
          </w:p>
        </w:tc>
      </w:tr>
      <w:tr w14:paraId="1812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E3F39B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7F0522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177B8B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E6F1358">
            <w:pPr>
              <w:rPr>
                <w:rFonts w:hint="eastAsia" w:ascii="宋体" w:hAnsi="宋体" w:cs="宋体"/>
                <w:color w:val="000000" w:themeColor="text1"/>
                <w:szCs w:val="21"/>
                <w:highlight w:val="none"/>
                <w14:textFill>
                  <w14:solidFill>
                    <w14:schemeClr w14:val="tx1"/>
                  </w14:solidFill>
                </w14:textFill>
              </w:rPr>
            </w:pPr>
          </w:p>
        </w:tc>
      </w:tr>
      <w:tr w14:paraId="1160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7045455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F9EEB5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A579AB7">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1CFA35C">
            <w:pPr>
              <w:rPr>
                <w:rFonts w:hint="eastAsia" w:ascii="宋体" w:hAnsi="宋体" w:cs="宋体"/>
                <w:color w:val="000000" w:themeColor="text1"/>
                <w:szCs w:val="21"/>
                <w:highlight w:val="none"/>
                <w14:textFill>
                  <w14:solidFill>
                    <w14:schemeClr w14:val="tx1"/>
                  </w14:solidFill>
                </w14:textFill>
              </w:rPr>
            </w:pPr>
          </w:p>
        </w:tc>
      </w:tr>
      <w:tr w14:paraId="6ED8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DC5CC3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605AD38">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B6C6043">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D7F854E">
            <w:pPr>
              <w:rPr>
                <w:rFonts w:hint="eastAsia" w:ascii="宋体" w:hAnsi="宋体" w:cs="宋体"/>
                <w:color w:val="000000" w:themeColor="text1"/>
                <w:szCs w:val="21"/>
                <w:highlight w:val="none"/>
                <w14:textFill>
                  <w14:solidFill>
                    <w14:schemeClr w14:val="tx1"/>
                  </w14:solidFill>
                </w14:textFill>
              </w:rPr>
            </w:pPr>
          </w:p>
        </w:tc>
      </w:tr>
      <w:tr w14:paraId="1B14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1015C91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B166EB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90FB08D">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D090C1B">
            <w:pPr>
              <w:rPr>
                <w:rFonts w:hint="eastAsia" w:ascii="宋体" w:hAnsi="宋体" w:cs="宋体"/>
                <w:color w:val="000000" w:themeColor="text1"/>
                <w:szCs w:val="21"/>
                <w:highlight w:val="none"/>
                <w14:textFill>
                  <w14:solidFill>
                    <w14:schemeClr w14:val="tx1"/>
                  </w14:solidFill>
                </w14:textFill>
              </w:rPr>
            </w:pPr>
          </w:p>
        </w:tc>
      </w:tr>
      <w:tr w14:paraId="3750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768171B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147853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10E7F8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F526877">
            <w:pPr>
              <w:rPr>
                <w:rFonts w:hint="eastAsia" w:ascii="宋体" w:hAnsi="宋体" w:cs="宋体"/>
                <w:color w:val="000000" w:themeColor="text1"/>
                <w:szCs w:val="21"/>
                <w:highlight w:val="none"/>
                <w14:textFill>
                  <w14:solidFill>
                    <w14:schemeClr w14:val="tx1"/>
                  </w14:solidFill>
                </w14:textFill>
              </w:rPr>
            </w:pPr>
          </w:p>
        </w:tc>
      </w:tr>
      <w:tr w14:paraId="7CDF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C20002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92F445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D5F8B3A">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A4A3C2F">
            <w:pPr>
              <w:rPr>
                <w:rFonts w:hint="eastAsia" w:ascii="宋体" w:hAnsi="宋体" w:cs="宋体"/>
                <w:color w:val="000000" w:themeColor="text1"/>
                <w:szCs w:val="21"/>
                <w:highlight w:val="none"/>
                <w14:textFill>
                  <w14:solidFill>
                    <w14:schemeClr w14:val="tx1"/>
                  </w14:solidFill>
                </w14:textFill>
              </w:rPr>
            </w:pPr>
          </w:p>
        </w:tc>
      </w:tr>
      <w:tr w14:paraId="5F39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CE70E6A">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7C2EDD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6EF62E7">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152690A">
            <w:pPr>
              <w:rPr>
                <w:rFonts w:hint="eastAsia" w:ascii="宋体" w:hAnsi="宋体" w:cs="宋体"/>
                <w:color w:val="000000" w:themeColor="text1"/>
                <w:szCs w:val="21"/>
                <w:highlight w:val="none"/>
                <w14:textFill>
                  <w14:solidFill>
                    <w14:schemeClr w14:val="tx1"/>
                  </w14:solidFill>
                </w14:textFill>
              </w:rPr>
            </w:pPr>
          </w:p>
        </w:tc>
      </w:tr>
    </w:tbl>
    <w:p w14:paraId="3D5E7ED2">
      <w:pPr>
        <w:spacing w:line="420" w:lineRule="exact"/>
        <w:rPr>
          <w:rFonts w:hint="eastAsia" w:ascii="宋体" w:hAnsi="宋体" w:cs="宋体"/>
          <w:color w:val="000000" w:themeColor="text1"/>
          <w:szCs w:val="21"/>
          <w:highlight w:val="none"/>
          <w14:textFill>
            <w14:solidFill>
              <w14:schemeClr w14:val="tx1"/>
            </w14:solidFill>
          </w14:textFill>
        </w:rPr>
      </w:pPr>
    </w:p>
    <w:p w14:paraId="097F6AFF">
      <w:pPr>
        <w:tabs>
          <w:tab w:val="left" w:pos="720"/>
        </w:tabs>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六、项目管理机构</w:t>
      </w:r>
      <w:bookmarkEnd w:id="761"/>
      <w:bookmarkEnd w:id="762"/>
      <w:bookmarkEnd w:id="763"/>
      <w:bookmarkEnd w:id="764"/>
    </w:p>
    <w:p w14:paraId="196874A0">
      <w:pPr>
        <w:spacing w:after="312" w:afterLines="100"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（一）项目管理机构组成表</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1383"/>
      </w:tblGrid>
      <w:tr w14:paraId="45F5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14:paraId="05B4D5A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职务</w:t>
            </w:r>
          </w:p>
        </w:tc>
        <w:tc>
          <w:tcPr>
            <w:tcW w:w="709" w:type="dxa"/>
            <w:vMerge w:val="restart"/>
            <w:noWrap w:val="0"/>
            <w:vAlign w:val="center"/>
          </w:tcPr>
          <w:p w14:paraId="12E7B5C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p>
        </w:tc>
        <w:tc>
          <w:tcPr>
            <w:tcW w:w="709" w:type="dxa"/>
            <w:vMerge w:val="restart"/>
            <w:noWrap w:val="0"/>
            <w:vAlign w:val="center"/>
          </w:tcPr>
          <w:p w14:paraId="51DAE40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职称</w:t>
            </w:r>
          </w:p>
        </w:tc>
        <w:tc>
          <w:tcPr>
            <w:tcW w:w="5670" w:type="dxa"/>
            <w:gridSpan w:val="5"/>
            <w:noWrap w:val="0"/>
            <w:vAlign w:val="center"/>
          </w:tcPr>
          <w:p w14:paraId="76B2B21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执业或职业资格证明</w:t>
            </w:r>
          </w:p>
        </w:tc>
        <w:tc>
          <w:tcPr>
            <w:tcW w:w="1383" w:type="dxa"/>
            <w:vMerge w:val="restart"/>
            <w:noWrap w:val="0"/>
            <w:vAlign w:val="center"/>
          </w:tcPr>
          <w:p w14:paraId="65E04AF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1150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14:paraId="28486BDF">
            <w:pPr>
              <w:jc w:val="center"/>
              <w:rPr>
                <w:rFonts w:hint="eastAsia" w:ascii="宋体" w:hAnsi="宋体" w:cs="宋体"/>
                <w:color w:val="000000" w:themeColor="text1"/>
                <w:szCs w:val="21"/>
                <w:highlight w:val="none"/>
                <w14:textFill>
                  <w14:solidFill>
                    <w14:schemeClr w14:val="tx1"/>
                  </w14:solidFill>
                </w14:textFill>
              </w:rPr>
            </w:pPr>
          </w:p>
        </w:tc>
        <w:tc>
          <w:tcPr>
            <w:tcW w:w="709" w:type="dxa"/>
            <w:vMerge w:val="continue"/>
            <w:noWrap w:val="0"/>
            <w:vAlign w:val="center"/>
          </w:tcPr>
          <w:p w14:paraId="4348E6B7">
            <w:pPr>
              <w:jc w:val="center"/>
              <w:rPr>
                <w:rFonts w:hint="eastAsia" w:ascii="宋体" w:hAnsi="宋体" w:cs="宋体"/>
                <w:color w:val="000000" w:themeColor="text1"/>
                <w:szCs w:val="21"/>
                <w:highlight w:val="none"/>
                <w14:textFill>
                  <w14:solidFill>
                    <w14:schemeClr w14:val="tx1"/>
                  </w14:solidFill>
                </w14:textFill>
              </w:rPr>
            </w:pPr>
          </w:p>
        </w:tc>
        <w:tc>
          <w:tcPr>
            <w:tcW w:w="709" w:type="dxa"/>
            <w:vMerge w:val="continue"/>
            <w:noWrap w:val="0"/>
            <w:vAlign w:val="center"/>
          </w:tcPr>
          <w:p w14:paraId="1BBE46C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A8B95E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证书名称</w:t>
            </w:r>
          </w:p>
        </w:tc>
        <w:tc>
          <w:tcPr>
            <w:tcW w:w="771" w:type="dxa"/>
            <w:noWrap w:val="0"/>
            <w:vAlign w:val="center"/>
          </w:tcPr>
          <w:p w14:paraId="399A38C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级别</w:t>
            </w:r>
          </w:p>
        </w:tc>
        <w:tc>
          <w:tcPr>
            <w:tcW w:w="788" w:type="dxa"/>
            <w:noWrap w:val="0"/>
            <w:vAlign w:val="center"/>
          </w:tcPr>
          <w:p w14:paraId="3F8C19A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证号</w:t>
            </w:r>
          </w:p>
        </w:tc>
        <w:tc>
          <w:tcPr>
            <w:tcW w:w="850" w:type="dxa"/>
            <w:noWrap w:val="0"/>
            <w:vAlign w:val="center"/>
          </w:tcPr>
          <w:p w14:paraId="2776878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专业</w:t>
            </w:r>
          </w:p>
        </w:tc>
        <w:tc>
          <w:tcPr>
            <w:tcW w:w="2127" w:type="dxa"/>
            <w:noWrap w:val="0"/>
            <w:vAlign w:val="center"/>
          </w:tcPr>
          <w:p w14:paraId="18FD2DF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社会保险</w:t>
            </w:r>
          </w:p>
        </w:tc>
        <w:tc>
          <w:tcPr>
            <w:tcW w:w="1383" w:type="dxa"/>
            <w:vMerge w:val="continue"/>
            <w:noWrap w:val="0"/>
            <w:vAlign w:val="center"/>
          </w:tcPr>
          <w:p w14:paraId="6FE9C037">
            <w:pPr>
              <w:jc w:val="center"/>
              <w:rPr>
                <w:rFonts w:hint="eastAsia" w:ascii="宋体" w:hAnsi="宋体" w:cs="宋体"/>
                <w:color w:val="000000" w:themeColor="text1"/>
                <w:szCs w:val="21"/>
                <w:highlight w:val="none"/>
                <w14:textFill>
                  <w14:solidFill>
                    <w14:schemeClr w14:val="tx1"/>
                  </w14:solidFill>
                </w14:textFill>
              </w:rPr>
            </w:pPr>
          </w:p>
        </w:tc>
      </w:tr>
      <w:tr w14:paraId="03B0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FB69E8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84DDD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B81F5C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BFA060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20C29A4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2393EB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4D7743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B1500AD">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B6511C2">
            <w:pPr>
              <w:jc w:val="center"/>
              <w:rPr>
                <w:rFonts w:hint="eastAsia" w:ascii="宋体" w:hAnsi="宋体" w:cs="宋体"/>
                <w:color w:val="000000" w:themeColor="text1"/>
                <w:szCs w:val="21"/>
                <w:highlight w:val="none"/>
                <w14:textFill>
                  <w14:solidFill>
                    <w14:schemeClr w14:val="tx1"/>
                  </w14:solidFill>
                </w14:textFill>
              </w:rPr>
            </w:pPr>
          </w:p>
        </w:tc>
      </w:tr>
      <w:tr w14:paraId="795E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3C873B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C8AA3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3CFF5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019F5396">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5B54C02">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50D55E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1B65242">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D6BA7B3">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8DDC6AE">
            <w:pPr>
              <w:jc w:val="center"/>
              <w:rPr>
                <w:rFonts w:hint="eastAsia" w:ascii="宋体" w:hAnsi="宋体" w:cs="宋体"/>
                <w:color w:val="000000" w:themeColor="text1"/>
                <w:szCs w:val="21"/>
                <w:highlight w:val="none"/>
                <w14:textFill>
                  <w14:solidFill>
                    <w14:schemeClr w14:val="tx1"/>
                  </w14:solidFill>
                </w14:textFill>
              </w:rPr>
            </w:pPr>
          </w:p>
        </w:tc>
      </w:tr>
      <w:tr w14:paraId="7456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E2F059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C88AE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BEB0C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6D88C6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88E0BA7">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53B17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DF29A5F">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D1E923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EAE371B">
            <w:pPr>
              <w:jc w:val="center"/>
              <w:rPr>
                <w:rFonts w:hint="eastAsia" w:ascii="宋体" w:hAnsi="宋体" w:cs="宋体"/>
                <w:color w:val="000000" w:themeColor="text1"/>
                <w:szCs w:val="21"/>
                <w:highlight w:val="none"/>
                <w14:textFill>
                  <w14:solidFill>
                    <w14:schemeClr w14:val="tx1"/>
                  </w14:solidFill>
                </w14:textFill>
              </w:rPr>
            </w:pPr>
          </w:p>
        </w:tc>
      </w:tr>
      <w:tr w14:paraId="4ED1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B1ACC1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E66279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21A22B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CA41B14">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EA0F4C6">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05D4A9B">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120B0C3">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B06F0A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70013D9">
            <w:pPr>
              <w:jc w:val="center"/>
              <w:rPr>
                <w:rFonts w:hint="eastAsia" w:ascii="宋体" w:hAnsi="宋体" w:cs="宋体"/>
                <w:color w:val="000000" w:themeColor="text1"/>
                <w:szCs w:val="21"/>
                <w:highlight w:val="none"/>
                <w14:textFill>
                  <w14:solidFill>
                    <w14:schemeClr w14:val="tx1"/>
                  </w14:solidFill>
                </w14:textFill>
              </w:rPr>
            </w:pPr>
          </w:p>
        </w:tc>
      </w:tr>
      <w:tr w14:paraId="29E1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970CBB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AA625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8B7A24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73DCF86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2ABD86A">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4973090">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E1E7EC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5229BA5">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9BD7648">
            <w:pPr>
              <w:jc w:val="center"/>
              <w:rPr>
                <w:rFonts w:hint="eastAsia" w:ascii="宋体" w:hAnsi="宋体" w:cs="宋体"/>
                <w:color w:val="000000" w:themeColor="text1"/>
                <w:szCs w:val="21"/>
                <w:highlight w:val="none"/>
                <w14:textFill>
                  <w14:solidFill>
                    <w14:schemeClr w14:val="tx1"/>
                  </w14:solidFill>
                </w14:textFill>
              </w:rPr>
            </w:pPr>
          </w:p>
        </w:tc>
      </w:tr>
      <w:tr w14:paraId="1A1D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18745F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8113B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D26509">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ECF39D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BF23FE3">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1F4B6C2">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474F6A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CEEEE81">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0773FA4">
            <w:pPr>
              <w:jc w:val="center"/>
              <w:rPr>
                <w:rFonts w:hint="eastAsia" w:ascii="宋体" w:hAnsi="宋体" w:cs="宋体"/>
                <w:color w:val="000000" w:themeColor="text1"/>
                <w:szCs w:val="21"/>
                <w:highlight w:val="none"/>
                <w14:textFill>
                  <w14:solidFill>
                    <w14:schemeClr w14:val="tx1"/>
                  </w14:solidFill>
                </w14:textFill>
              </w:rPr>
            </w:pPr>
          </w:p>
        </w:tc>
      </w:tr>
      <w:tr w14:paraId="5C31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EB5744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9901B2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7DDEA30">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AEC1EB8">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ED24D18">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4C11F92D">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713CC33">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745F523">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07EFE30">
            <w:pPr>
              <w:jc w:val="center"/>
              <w:rPr>
                <w:rFonts w:hint="eastAsia" w:ascii="宋体" w:hAnsi="宋体" w:cs="宋体"/>
                <w:color w:val="000000" w:themeColor="text1"/>
                <w:szCs w:val="21"/>
                <w:highlight w:val="none"/>
                <w14:textFill>
                  <w14:solidFill>
                    <w14:schemeClr w14:val="tx1"/>
                  </w14:solidFill>
                </w14:textFill>
              </w:rPr>
            </w:pPr>
          </w:p>
        </w:tc>
      </w:tr>
      <w:tr w14:paraId="70D3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E64E8A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5AED61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A3CF6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911DFF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0E656F3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712BB2DD">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567678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9EF1A8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1C34347">
            <w:pPr>
              <w:jc w:val="center"/>
              <w:rPr>
                <w:rFonts w:hint="eastAsia" w:ascii="宋体" w:hAnsi="宋体" w:cs="宋体"/>
                <w:color w:val="000000" w:themeColor="text1"/>
                <w:szCs w:val="21"/>
                <w:highlight w:val="none"/>
                <w14:textFill>
                  <w14:solidFill>
                    <w14:schemeClr w14:val="tx1"/>
                  </w14:solidFill>
                </w14:textFill>
              </w:rPr>
            </w:pPr>
          </w:p>
        </w:tc>
      </w:tr>
      <w:tr w14:paraId="3631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F96350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B48C05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E69D7D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66E55E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545FF1E">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10CBB02">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170DA8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8E345CC">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3C00AB8">
            <w:pPr>
              <w:jc w:val="center"/>
              <w:rPr>
                <w:rFonts w:hint="eastAsia" w:ascii="宋体" w:hAnsi="宋体" w:cs="宋体"/>
                <w:color w:val="000000" w:themeColor="text1"/>
                <w:szCs w:val="21"/>
                <w:highlight w:val="none"/>
                <w14:textFill>
                  <w14:solidFill>
                    <w14:schemeClr w14:val="tx1"/>
                  </w14:solidFill>
                </w14:textFill>
              </w:rPr>
            </w:pPr>
          </w:p>
        </w:tc>
      </w:tr>
      <w:tr w14:paraId="1B67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364768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2730D3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B72EF8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69EAE83">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6A344CA">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0B904A5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086CFA0">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CD4A9D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2D51D8A">
            <w:pPr>
              <w:jc w:val="center"/>
              <w:rPr>
                <w:rFonts w:hint="eastAsia" w:ascii="宋体" w:hAnsi="宋体" w:cs="宋体"/>
                <w:color w:val="000000" w:themeColor="text1"/>
                <w:szCs w:val="21"/>
                <w:highlight w:val="none"/>
                <w14:textFill>
                  <w14:solidFill>
                    <w14:schemeClr w14:val="tx1"/>
                  </w14:solidFill>
                </w14:textFill>
              </w:rPr>
            </w:pPr>
          </w:p>
        </w:tc>
      </w:tr>
      <w:tr w14:paraId="58DB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A75EC9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1B835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D27384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EA3572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24298E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B0FE79B">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2E59D1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0E11871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4444570">
            <w:pPr>
              <w:jc w:val="center"/>
              <w:rPr>
                <w:rFonts w:hint="eastAsia" w:ascii="宋体" w:hAnsi="宋体" w:cs="宋体"/>
                <w:color w:val="000000" w:themeColor="text1"/>
                <w:szCs w:val="21"/>
                <w:highlight w:val="none"/>
                <w14:textFill>
                  <w14:solidFill>
                    <w14:schemeClr w14:val="tx1"/>
                  </w14:solidFill>
                </w14:textFill>
              </w:rPr>
            </w:pPr>
          </w:p>
        </w:tc>
      </w:tr>
      <w:tr w14:paraId="0622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76E55B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72DFC9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0EA4A4">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EB9D5EE">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347F619">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72DB044">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3B327F8">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2099E8A">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D753CA8">
            <w:pPr>
              <w:jc w:val="center"/>
              <w:rPr>
                <w:rFonts w:hint="eastAsia" w:ascii="宋体" w:hAnsi="宋体" w:cs="宋体"/>
                <w:color w:val="000000" w:themeColor="text1"/>
                <w:szCs w:val="21"/>
                <w:highlight w:val="none"/>
                <w14:textFill>
                  <w14:solidFill>
                    <w14:schemeClr w14:val="tx1"/>
                  </w14:solidFill>
                </w14:textFill>
              </w:rPr>
            </w:pPr>
          </w:p>
        </w:tc>
      </w:tr>
      <w:tr w14:paraId="3BD5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5CE3D3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16697A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831C01">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A1CF3F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52EE663">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120F0F">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3BE7876">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183803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188F11B">
            <w:pPr>
              <w:jc w:val="center"/>
              <w:rPr>
                <w:rFonts w:hint="eastAsia" w:ascii="宋体" w:hAnsi="宋体" w:cs="宋体"/>
                <w:color w:val="000000" w:themeColor="text1"/>
                <w:szCs w:val="21"/>
                <w:highlight w:val="none"/>
                <w14:textFill>
                  <w14:solidFill>
                    <w14:schemeClr w14:val="tx1"/>
                  </w14:solidFill>
                </w14:textFill>
              </w:rPr>
            </w:pPr>
          </w:p>
        </w:tc>
      </w:tr>
      <w:tr w14:paraId="6B63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F480DE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BBDF0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060C2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AB0C308">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5BC694B">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1DAA27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1EA4E96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D542749">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4B8CF6E">
            <w:pPr>
              <w:jc w:val="center"/>
              <w:rPr>
                <w:rFonts w:hint="eastAsia" w:ascii="宋体" w:hAnsi="宋体" w:cs="宋体"/>
                <w:color w:val="000000" w:themeColor="text1"/>
                <w:szCs w:val="21"/>
                <w:highlight w:val="none"/>
                <w14:textFill>
                  <w14:solidFill>
                    <w14:schemeClr w14:val="tx1"/>
                  </w14:solidFill>
                </w14:textFill>
              </w:rPr>
            </w:pPr>
          </w:p>
        </w:tc>
      </w:tr>
      <w:tr w14:paraId="282F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D6ACD9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039936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DB37CBA">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D032DD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52D858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AD1DA58">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72207D6">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B42711C">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7FE298F">
            <w:pPr>
              <w:jc w:val="center"/>
              <w:rPr>
                <w:rFonts w:hint="eastAsia" w:ascii="宋体" w:hAnsi="宋体" w:cs="宋体"/>
                <w:color w:val="000000" w:themeColor="text1"/>
                <w:szCs w:val="21"/>
                <w:highlight w:val="none"/>
                <w14:textFill>
                  <w14:solidFill>
                    <w14:schemeClr w14:val="tx1"/>
                  </w14:solidFill>
                </w14:textFill>
              </w:rPr>
            </w:pPr>
          </w:p>
        </w:tc>
      </w:tr>
      <w:tr w14:paraId="6CAC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70E98A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BD2AB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EA856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098BC2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8586EC9">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240FF7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CDDA22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3E66F2F">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1ED2E44">
            <w:pPr>
              <w:jc w:val="center"/>
              <w:rPr>
                <w:rFonts w:hint="eastAsia" w:ascii="宋体" w:hAnsi="宋体" w:cs="宋体"/>
                <w:color w:val="000000" w:themeColor="text1"/>
                <w:szCs w:val="21"/>
                <w:highlight w:val="none"/>
                <w14:textFill>
                  <w14:solidFill>
                    <w14:schemeClr w14:val="tx1"/>
                  </w14:solidFill>
                </w14:textFill>
              </w:rPr>
            </w:pPr>
          </w:p>
        </w:tc>
      </w:tr>
      <w:tr w14:paraId="2F9D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C3902F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9CFB3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5B13AB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06C868EB">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261656C">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030209B1">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BA6FB7E">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8DFFF8F">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C9D2EF5">
            <w:pPr>
              <w:jc w:val="center"/>
              <w:rPr>
                <w:rFonts w:hint="eastAsia" w:ascii="宋体" w:hAnsi="宋体" w:cs="宋体"/>
                <w:color w:val="000000" w:themeColor="text1"/>
                <w:szCs w:val="21"/>
                <w:highlight w:val="none"/>
                <w14:textFill>
                  <w14:solidFill>
                    <w14:schemeClr w14:val="tx1"/>
                  </w14:solidFill>
                </w14:textFill>
              </w:rPr>
            </w:pPr>
          </w:p>
        </w:tc>
      </w:tr>
      <w:tr w14:paraId="5BDB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E41CCC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32F8E5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C2C2C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31091D2">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21E5202">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CE291F">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2F5FC0D">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DCBD048">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6A894EC7">
            <w:pPr>
              <w:jc w:val="center"/>
              <w:rPr>
                <w:rFonts w:hint="eastAsia" w:ascii="宋体" w:hAnsi="宋体" w:cs="宋体"/>
                <w:color w:val="000000" w:themeColor="text1"/>
                <w:szCs w:val="21"/>
                <w:highlight w:val="none"/>
                <w14:textFill>
                  <w14:solidFill>
                    <w14:schemeClr w14:val="tx1"/>
                  </w14:solidFill>
                </w14:textFill>
              </w:rPr>
            </w:pPr>
          </w:p>
        </w:tc>
      </w:tr>
      <w:tr w14:paraId="4DE8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891095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99333D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2DFA1D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995E96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19A42F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1562D46">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35F0E07">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2B996F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E532D43">
            <w:pPr>
              <w:jc w:val="center"/>
              <w:rPr>
                <w:rFonts w:hint="eastAsia" w:ascii="宋体" w:hAnsi="宋体" w:cs="宋体"/>
                <w:color w:val="000000" w:themeColor="text1"/>
                <w:szCs w:val="21"/>
                <w:highlight w:val="none"/>
                <w14:textFill>
                  <w14:solidFill>
                    <w14:schemeClr w14:val="tx1"/>
                  </w14:solidFill>
                </w14:textFill>
              </w:rPr>
            </w:pPr>
          </w:p>
        </w:tc>
      </w:tr>
      <w:tr w14:paraId="2515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F5506F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16082A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E53F06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5004A56">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E86AA1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B554D9C">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3CF42E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0A5B58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D711536">
            <w:pPr>
              <w:jc w:val="center"/>
              <w:rPr>
                <w:rFonts w:hint="eastAsia" w:ascii="宋体" w:hAnsi="宋体" w:cs="宋体"/>
                <w:color w:val="000000" w:themeColor="text1"/>
                <w:szCs w:val="21"/>
                <w:highlight w:val="none"/>
                <w14:textFill>
                  <w14:solidFill>
                    <w14:schemeClr w14:val="tx1"/>
                  </w14:solidFill>
                </w14:textFill>
              </w:rPr>
            </w:pPr>
          </w:p>
        </w:tc>
      </w:tr>
      <w:tr w14:paraId="1D51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0750C8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5C5AF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2707115">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E23018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CAC15F7">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6C7EAFE">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237CF4F">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60ACB20">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7228ED5">
            <w:pPr>
              <w:jc w:val="center"/>
              <w:rPr>
                <w:rFonts w:hint="eastAsia" w:ascii="宋体" w:hAnsi="宋体" w:cs="宋体"/>
                <w:color w:val="000000" w:themeColor="text1"/>
                <w:szCs w:val="21"/>
                <w:highlight w:val="none"/>
                <w14:textFill>
                  <w14:solidFill>
                    <w14:schemeClr w14:val="tx1"/>
                  </w14:solidFill>
                </w14:textFill>
              </w:rPr>
            </w:pPr>
          </w:p>
        </w:tc>
      </w:tr>
      <w:tr w14:paraId="06F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E7632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B14AAC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EBF71D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1F38DA4">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0C2A4851">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2F52099">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DB0BCD8">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FDEFAED">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427E717">
            <w:pPr>
              <w:jc w:val="center"/>
              <w:rPr>
                <w:rFonts w:hint="eastAsia" w:ascii="宋体" w:hAnsi="宋体" w:cs="宋体"/>
                <w:color w:val="000000" w:themeColor="text1"/>
                <w:szCs w:val="21"/>
                <w:highlight w:val="none"/>
                <w14:textFill>
                  <w14:solidFill>
                    <w14:schemeClr w14:val="tx1"/>
                  </w14:solidFill>
                </w14:textFill>
              </w:rPr>
            </w:pPr>
          </w:p>
        </w:tc>
      </w:tr>
      <w:tr w14:paraId="1408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D37935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0466C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2367B1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982C98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D5F2886">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0D22356">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53E38D2">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12FB8F1">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A0D8F07">
            <w:pPr>
              <w:jc w:val="center"/>
              <w:rPr>
                <w:rFonts w:hint="eastAsia" w:ascii="宋体" w:hAnsi="宋体" w:cs="宋体"/>
                <w:color w:val="000000" w:themeColor="text1"/>
                <w:szCs w:val="21"/>
                <w:highlight w:val="none"/>
                <w14:textFill>
                  <w14:solidFill>
                    <w14:schemeClr w14:val="tx1"/>
                  </w14:solidFill>
                </w14:textFill>
              </w:rPr>
            </w:pPr>
          </w:p>
        </w:tc>
      </w:tr>
    </w:tbl>
    <w:p w14:paraId="637FDF78">
      <w:pPr>
        <w:spacing w:line="420" w:lineRule="exact"/>
        <w:rPr>
          <w:rFonts w:hint="eastAsia" w:ascii="宋体" w:hAnsi="宋体" w:cs="宋体"/>
          <w:color w:val="000000" w:themeColor="text1"/>
          <w:szCs w:val="21"/>
          <w:highlight w:val="none"/>
          <w14:textFill>
            <w14:solidFill>
              <w14:schemeClr w14:val="tx1"/>
            </w14:solidFill>
          </w14:textFill>
        </w:rPr>
      </w:pPr>
    </w:p>
    <w:p w14:paraId="6FE03393">
      <w:pPr>
        <w:spacing w:before="156" w:beforeLines="50" w:after="312" w:afterLines="100"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 w:val="24"/>
          <w:highlight w:val="none"/>
          <w14:textFill>
            <w14:solidFill>
              <w14:schemeClr w14:val="tx1"/>
            </w14:solidFill>
          </w14:textFill>
        </w:rPr>
        <w:t>（二）主要人员简历表</w:t>
      </w:r>
    </w:p>
    <w:p w14:paraId="10B2ACDC">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附1：项目经理简历表</w:t>
      </w:r>
    </w:p>
    <w:p w14:paraId="7DE72A05">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项目经理应附建造师注册证书、安全生产考核合格证书、身份证、职称证、学历证、社保证明材料复印件及未担任其他在施建设工程项目项目经理的承诺书。</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998"/>
        <w:gridCol w:w="1095"/>
        <w:gridCol w:w="1231"/>
        <w:gridCol w:w="1778"/>
        <w:gridCol w:w="2881"/>
      </w:tblGrid>
      <w:tr w14:paraId="4910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6B28A94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  名</w:t>
            </w:r>
          </w:p>
        </w:tc>
        <w:tc>
          <w:tcPr>
            <w:tcW w:w="552" w:type="pct"/>
            <w:noWrap w:val="0"/>
            <w:vAlign w:val="center"/>
          </w:tcPr>
          <w:p w14:paraId="710E7D20">
            <w:pPr>
              <w:jc w:val="center"/>
              <w:rPr>
                <w:rFonts w:hint="eastAsia" w:ascii="宋体" w:hAnsi="宋体" w:cs="宋体"/>
                <w:color w:val="000000" w:themeColor="text1"/>
                <w:szCs w:val="21"/>
                <w:highlight w:val="none"/>
                <w14:textFill>
                  <w14:solidFill>
                    <w14:schemeClr w14:val="tx1"/>
                  </w14:solidFill>
                </w14:textFill>
              </w:rPr>
            </w:pPr>
          </w:p>
        </w:tc>
        <w:tc>
          <w:tcPr>
            <w:tcW w:w="606" w:type="pct"/>
            <w:noWrap w:val="0"/>
            <w:vAlign w:val="center"/>
          </w:tcPr>
          <w:p w14:paraId="3910E1B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龄</w:t>
            </w:r>
          </w:p>
        </w:tc>
        <w:tc>
          <w:tcPr>
            <w:tcW w:w="681" w:type="pct"/>
            <w:noWrap w:val="0"/>
            <w:vAlign w:val="center"/>
          </w:tcPr>
          <w:p w14:paraId="1407008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390B659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学历</w:t>
            </w:r>
          </w:p>
        </w:tc>
        <w:tc>
          <w:tcPr>
            <w:tcW w:w="1594" w:type="pct"/>
            <w:noWrap w:val="0"/>
            <w:vAlign w:val="center"/>
          </w:tcPr>
          <w:p w14:paraId="6AFC7B1B">
            <w:pPr>
              <w:jc w:val="center"/>
              <w:rPr>
                <w:rFonts w:hint="eastAsia" w:ascii="宋体" w:hAnsi="宋体" w:cs="宋体"/>
                <w:color w:val="000000" w:themeColor="text1"/>
                <w:szCs w:val="21"/>
                <w:highlight w:val="none"/>
                <w14:textFill>
                  <w14:solidFill>
                    <w14:schemeClr w14:val="tx1"/>
                  </w14:solidFill>
                </w14:textFill>
              </w:rPr>
            </w:pPr>
          </w:p>
        </w:tc>
      </w:tr>
      <w:tr w14:paraId="3EEB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5494F8B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称</w:t>
            </w:r>
          </w:p>
        </w:tc>
        <w:tc>
          <w:tcPr>
            <w:tcW w:w="552" w:type="pct"/>
            <w:noWrap w:val="0"/>
            <w:vAlign w:val="center"/>
          </w:tcPr>
          <w:p w14:paraId="7E1D9E0A">
            <w:pPr>
              <w:jc w:val="center"/>
              <w:rPr>
                <w:rFonts w:hint="eastAsia" w:ascii="宋体" w:hAnsi="宋体" w:cs="宋体"/>
                <w:color w:val="000000" w:themeColor="text1"/>
                <w:szCs w:val="21"/>
                <w:highlight w:val="none"/>
                <w14:textFill>
                  <w14:solidFill>
                    <w14:schemeClr w14:val="tx1"/>
                  </w14:solidFill>
                </w14:textFill>
              </w:rPr>
            </w:pPr>
          </w:p>
        </w:tc>
        <w:tc>
          <w:tcPr>
            <w:tcW w:w="606" w:type="pct"/>
            <w:noWrap w:val="0"/>
            <w:vAlign w:val="center"/>
          </w:tcPr>
          <w:p w14:paraId="30984B9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务</w:t>
            </w:r>
          </w:p>
        </w:tc>
        <w:tc>
          <w:tcPr>
            <w:tcW w:w="681" w:type="pct"/>
            <w:noWrap w:val="0"/>
            <w:vAlign w:val="center"/>
          </w:tcPr>
          <w:p w14:paraId="4E33F57E">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94AA7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拟在本工程任职</w:t>
            </w:r>
          </w:p>
        </w:tc>
        <w:tc>
          <w:tcPr>
            <w:tcW w:w="1594" w:type="pct"/>
            <w:noWrap w:val="0"/>
            <w:vAlign w:val="center"/>
          </w:tcPr>
          <w:p w14:paraId="6E26BA0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r>
      <w:tr w14:paraId="4C24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1" w:type="pct"/>
            <w:gridSpan w:val="3"/>
            <w:noWrap w:val="0"/>
            <w:vAlign w:val="center"/>
          </w:tcPr>
          <w:p w14:paraId="716F749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注册建造师执业资格等级</w:t>
            </w:r>
          </w:p>
        </w:tc>
        <w:tc>
          <w:tcPr>
            <w:tcW w:w="681" w:type="pct"/>
            <w:noWrap w:val="0"/>
            <w:vAlign w:val="center"/>
          </w:tcPr>
          <w:p w14:paraId="1C43804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级</w:t>
            </w:r>
          </w:p>
        </w:tc>
        <w:tc>
          <w:tcPr>
            <w:tcW w:w="984" w:type="pct"/>
            <w:noWrap w:val="0"/>
            <w:vAlign w:val="center"/>
          </w:tcPr>
          <w:p w14:paraId="1E1DF7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建造师专业</w:t>
            </w:r>
          </w:p>
        </w:tc>
        <w:tc>
          <w:tcPr>
            <w:tcW w:w="1594" w:type="pct"/>
            <w:noWrap w:val="0"/>
            <w:vAlign w:val="center"/>
          </w:tcPr>
          <w:p w14:paraId="4A17659A">
            <w:pPr>
              <w:jc w:val="center"/>
              <w:rPr>
                <w:rFonts w:hint="eastAsia" w:ascii="宋体" w:hAnsi="宋体" w:cs="宋体"/>
                <w:color w:val="000000" w:themeColor="text1"/>
                <w:szCs w:val="21"/>
                <w:highlight w:val="none"/>
                <w14:textFill>
                  <w14:solidFill>
                    <w14:schemeClr w14:val="tx1"/>
                  </w14:solidFill>
                </w14:textFill>
              </w:rPr>
            </w:pPr>
          </w:p>
        </w:tc>
      </w:tr>
      <w:tr w14:paraId="74A3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1" w:type="pct"/>
            <w:gridSpan w:val="3"/>
            <w:noWrap w:val="0"/>
            <w:vAlign w:val="center"/>
          </w:tcPr>
          <w:p w14:paraId="5CC4094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安全生产考核合格证书</w:t>
            </w:r>
          </w:p>
        </w:tc>
        <w:tc>
          <w:tcPr>
            <w:tcW w:w="3259" w:type="pct"/>
            <w:gridSpan w:val="3"/>
            <w:noWrap w:val="0"/>
            <w:vAlign w:val="center"/>
          </w:tcPr>
          <w:p w14:paraId="4DFA7485">
            <w:pPr>
              <w:jc w:val="center"/>
              <w:rPr>
                <w:rFonts w:hint="eastAsia" w:ascii="宋体" w:hAnsi="宋体" w:cs="宋体"/>
                <w:color w:val="000000" w:themeColor="text1"/>
                <w:szCs w:val="21"/>
                <w:highlight w:val="none"/>
                <w14:textFill>
                  <w14:solidFill>
                    <w14:schemeClr w14:val="tx1"/>
                  </w14:solidFill>
                </w14:textFill>
              </w:rPr>
            </w:pPr>
          </w:p>
        </w:tc>
      </w:tr>
      <w:tr w14:paraId="70B4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3DC94F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毕业学校</w:t>
            </w:r>
          </w:p>
        </w:tc>
        <w:tc>
          <w:tcPr>
            <w:tcW w:w="4417" w:type="pct"/>
            <w:gridSpan w:val="5"/>
            <w:noWrap w:val="0"/>
            <w:vAlign w:val="center"/>
          </w:tcPr>
          <w:p w14:paraId="4B94510F">
            <w:pPr>
              <w:ind w:firstLine="840" w:firstLineChars="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年毕业于                  学校            专业</w:t>
            </w:r>
          </w:p>
        </w:tc>
      </w:tr>
      <w:tr w14:paraId="4B44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0AB59EC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主要工作经历</w:t>
            </w:r>
          </w:p>
        </w:tc>
      </w:tr>
      <w:tr w14:paraId="07F6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7885568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p>
        </w:tc>
        <w:tc>
          <w:tcPr>
            <w:tcW w:w="1839" w:type="pct"/>
            <w:gridSpan w:val="3"/>
            <w:noWrap w:val="0"/>
            <w:vAlign w:val="center"/>
          </w:tcPr>
          <w:p w14:paraId="485A9F0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参加过的类似项目名称</w:t>
            </w:r>
          </w:p>
        </w:tc>
        <w:tc>
          <w:tcPr>
            <w:tcW w:w="984" w:type="pct"/>
            <w:noWrap w:val="0"/>
            <w:vAlign w:val="center"/>
          </w:tcPr>
          <w:p w14:paraId="0C42179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工程概况说明</w:t>
            </w:r>
          </w:p>
        </w:tc>
        <w:tc>
          <w:tcPr>
            <w:tcW w:w="1594" w:type="pct"/>
            <w:noWrap w:val="0"/>
            <w:vAlign w:val="center"/>
          </w:tcPr>
          <w:p w14:paraId="270ED82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合同金额</w:t>
            </w:r>
          </w:p>
        </w:tc>
      </w:tr>
      <w:tr w14:paraId="6B09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89D30A9">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7AE5D6B">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7EE118B0">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83A0B78">
            <w:pPr>
              <w:jc w:val="center"/>
              <w:rPr>
                <w:rFonts w:hint="eastAsia" w:ascii="宋体" w:hAnsi="宋体" w:cs="宋体"/>
                <w:color w:val="000000" w:themeColor="text1"/>
                <w:szCs w:val="21"/>
                <w:highlight w:val="none"/>
                <w14:textFill>
                  <w14:solidFill>
                    <w14:schemeClr w14:val="tx1"/>
                  </w14:solidFill>
                </w14:textFill>
              </w:rPr>
            </w:pPr>
          </w:p>
        </w:tc>
      </w:tr>
      <w:tr w14:paraId="1A0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509C1A03">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7E9623B5">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5C1FD1FB">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775F6A9">
            <w:pPr>
              <w:jc w:val="center"/>
              <w:rPr>
                <w:rFonts w:hint="eastAsia" w:ascii="宋体" w:hAnsi="宋体" w:cs="宋体"/>
                <w:color w:val="000000" w:themeColor="text1"/>
                <w:szCs w:val="21"/>
                <w:highlight w:val="none"/>
                <w14:textFill>
                  <w14:solidFill>
                    <w14:schemeClr w14:val="tx1"/>
                  </w14:solidFill>
                </w14:textFill>
              </w:rPr>
            </w:pPr>
          </w:p>
        </w:tc>
      </w:tr>
      <w:tr w14:paraId="561D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63FC30D6">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5DEE2B55">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15B5C1C">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AA064EF">
            <w:pPr>
              <w:jc w:val="center"/>
              <w:rPr>
                <w:rFonts w:hint="eastAsia" w:ascii="宋体" w:hAnsi="宋体" w:cs="宋体"/>
                <w:color w:val="000000" w:themeColor="text1"/>
                <w:szCs w:val="21"/>
                <w:highlight w:val="none"/>
                <w14:textFill>
                  <w14:solidFill>
                    <w14:schemeClr w14:val="tx1"/>
                  </w14:solidFill>
                </w14:textFill>
              </w:rPr>
            </w:pPr>
          </w:p>
        </w:tc>
      </w:tr>
      <w:tr w14:paraId="336A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46F7F8F8">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46EA2719">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27FD6492">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A96BFE">
            <w:pPr>
              <w:jc w:val="center"/>
              <w:rPr>
                <w:rFonts w:hint="eastAsia" w:ascii="宋体" w:hAnsi="宋体" w:cs="宋体"/>
                <w:color w:val="000000" w:themeColor="text1"/>
                <w:szCs w:val="21"/>
                <w:highlight w:val="none"/>
                <w14:textFill>
                  <w14:solidFill>
                    <w14:schemeClr w14:val="tx1"/>
                  </w14:solidFill>
                </w14:textFill>
              </w:rPr>
            </w:pPr>
          </w:p>
        </w:tc>
      </w:tr>
      <w:tr w14:paraId="3D4D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1C9C500F">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2B1212CF">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5460A610">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606E8E8C">
            <w:pPr>
              <w:jc w:val="center"/>
              <w:rPr>
                <w:rFonts w:hint="eastAsia" w:ascii="宋体" w:hAnsi="宋体" w:cs="宋体"/>
                <w:color w:val="000000" w:themeColor="text1"/>
                <w:szCs w:val="21"/>
                <w:highlight w:val="none"/>
                <w14:textFill>
                  <w14:solidFill>
                    <w14:schemeClr w14:val="tx1"/>
                  </w14:solidFill>
                </w14:textFill>
              </w:rPr>
            </w:pPr>
          </w:p>
        </w:tc>
      </w:tr>
      <w:tr w14:paraId="6A5E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3B9F14AD">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2246A08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432C9D62">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4B8912B5">
            <w:pPr>
              <w:jc w:val="center"/>
              <w:rPr>
                <w:rFonts w:hint="eastAsia" w:ascii="宋体" w:hAnsi="宋体" w:cs="宋体"/>
                <w:color w:val="000000" w:themeColor="text1"/>
                <w:szCs w:val="21"/>
                <w:highlight w:val="none"/>
                <w14:textFill>
                  <w14:solidFill>
                    <w14:schemeClr w14:val="tx1"/>
                  </w14:solidFill>
                </w14:textFill>
              </w:rPr>
            </w:pPr>
          </w:p>
        </w:tc>
      </w:tr>
      <w:tr w14:paraId="2DB8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FEEB4F7">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887189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1D910CA5">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1E478C">
            <w:pPr>
              <w:jc w:val="center"/>
              <w:rPr>
                <w:rFonts w:hint="eastAsia" w:ascii="宋体" w:hAnsi="宋体" w:cs="宋体"/>
                <w:color w:val="000000" w:themeColor="text1"/>
                <w:szCs w:val="21"/>
                <w:highlight w:val="none"/>
                <w14:textFill>
                  <w14:solidFill>
                    <w14:schemeClr w14:val="tx1"/>
                  </w14:solidFill>
                </w14:textFill>
              </w:rPr>
            </w:pPr>
          </w:p>
        </w:tc>
      </w:tr>
      <w:tr w14:paraId="0FF1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66151249">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922D58F">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2728A8B3">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635C36">
            <w:pPr>
              <w:jc w:val="center"/>
              <w:rPr>
                <w:rFonts w:hint="eastAsia" w:ascii="宋体" w:hAnsi="宋体" w:cs="宋体"/>
                <w:color w:val="000000" w:themeColor="text1"/>
                <w:szCs w:val="21"/>
                <w:highlight w:val="none"/>
                <w14:textFill>
                  <w14:solidFill>
                    <w14:schemeClr w14:val="tx1"/>
                  </w14:solidFill>
                </w14:textFill>
              </w:rPr>
            </w:pPr>
          </w:p>
        </w:tc>
      </w:tr>
      <w:tr w14:paraId="1549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FD67762">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5C8BDE7A">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A775FEB">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094B4E03">
            <w:pPr>
              <w:jc w:val="center"/>
              <w:rPr>
                <w:rFonts w:hint="eastAsia" w:ascii="宋体" w:hAnsi="宋体" w:cs="宋体"/>
                <w:color w:val="000000" w:themeColor="text1"/>
                <w:szCs w:val="21"/>
                <w:highlight w:val="none"/>
                <w14:textFill>
                  <w14:solidFill>
                    <w14:schemeClr w14:val="tx1"/>
                  </w14:solidFill>
                </w14:textFill>
              </w:rPr>
            </w:pPr>
          </w:p>
        </w:tc>
      </w:tr>
    </w:tbl>
    <w:p w14:paraId="53E1E3F4">
      <w:pPr>
        <w:pStyle w:val="1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业绩认定：</w:t>
      </w:r>
    </w:p>
    <w:p w14:paraId="79B2582D">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（1）后附</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中标（成交）通知书或合同协议书或竣工验收报告</w:t>
      </w:r>
      <w:r>
        <w:rPr>
          <w:rFonts w:hint="eastAsia" w:ascii="宋体" w:hAnsi="宋体" w:eastAsia="宋体" w:cs="Times New Roman"/>
          <w:b w:val="0"/>
          <w:bCs w:val="0"/>
          <w:color w:val="000000" w:themeColor="text1"/>
          <w:sz w:val="21"/>
          <w:szCs w:val="21"/>
          <w:highlight w:val="none"/>
          <w14:textFill>
            <w14:solidFill>
              <w14:schemeClr w14:val="tx1"/>
            </w14:solidFill>
          </w14:textFill>
        </w:rPr>
        <w:t>复印件加盖</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供应商公章</w:t>
      </w:r>
      <w:r>
        <w:rPr>
          <w:rFonts w:hint="eastAsia" w:ascii="宋体" w:hAnsi="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（须体现项目经理姓名）</w:t>
      </w:r>
      <w:r>
        <w:rPr>
          <w:rFonts w:hint="eastAsia" w:ascii="宋体" w:hAnsi="宋体" w:cs="宋体"/>
          <w:color w:val="000000" w:themeColor="text1"/>
          <w:highlight w:val="none"/>
          <w:lang w:val="zh-CN"/>
          <w14:textFill>
            <w14:solidFill>
              <w14:schemeClr w14:val="tx1"/>
            </w14:solidFill>
          </w14:textFill>
        </w:rPr>
        <w:t>。</w:t>
      </w:r>
    </w:p>
    <w:p w14:paraId="1559F0C7">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附2：主要项目管理人员简历表</w:t>
      </w:r>
    </w:p>
    <w:p w14:paraId="405FDE6B">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主要项目管理人员指技术负责人、专职安全生产管理人员、施工员等岗位人员。应附职称证书（或岗位证书）复印件，专职安全生产管理人员应附安全生产考核合格证书</w:t>
      </w:r>
      <w:r>
        <w:rPr>
          <w:rFonts w:hint="eastAsia" w:ascii="宋体" w:hAnsi="宋体" w:cs="宋体"/>
          <w:color w:val="000000" w:themeColor="text1"/>
          <w:highlight w:val="none"/>
          <w14:textFill>
            <w14:solidFill>
              <w14:schemeClr w14:val="tx1"/>
            </w14:solidFill>
          </w14:textFill>
        </w:rPr>
        <w:t>（或可查询的电子证书）</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s="宋体"/>
          <w:color w:val="000000" w:themeColor="text1"/>
          <w:szCs w:val="21"/>
          <w:highlight w:val="none"/>
          <w:lang w:eastAsia="zh-CN"/>
          <w14:textFill>
            <w14:solidFill>
              <w14:schemeClr w14:val="tx1"/>
            </w14:solidFill>
          </w14:textFill>
        </w:rPr>
        <w:t>提供上述人员的</w:t>
      </w:r>
      <w:r>
        <w:rPr>
          <w:rFonts w:hint="eastAsia" w:ascii="宋体" w:hAnsi="宋体" w:cs="宋体"/>
          <w:color w:val="000000" w:themeColor="text1"/>
          <w:szCs w:val="21"/>
          <w:highlight w:val="none"/>
          <w14:textFill>
            <w14:solidFill>
              <w14:schemeClr w14:val="tx1"/>
            </w14:solidFill>
          </w14:textFill>
        </w:rPr>
        <w:t>社保证明复印件。</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885"/>
        <w:gridCol w:w="1134"/>
        <w:gridCol w:w="1275"/>
        <w:gridCol w:w="1843"/>
        <w:gridCol w:w="2126"/>
      </w:tblGrid>
      <w:tr w14:paraId="17D3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3EEE7C9C">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姓  名</w:t>
            </w:r>
          </w:p>
        </w:tc>
        <w:tc>
          <w:tcPr>
            <w:tcW w:w="1885" w:type="dxa"/>
            <w:noWrap w:val="0"/>
            <w:vAlign w:val="center"/>
          </w:tcPr>
          <w:p w14:paraId="51148DE9">
            <w:pPr>
              <w:jc w:val="center"/>
              <w:rPr>
                <w:rFonts w:hint="eastAsia" w:ascii="宋体" w:hAnsi="宋体"/>
                <w:color w:val="000000" w:themeColor="text1"/>
                <w:kern w:val="0"/>
                <w:sz w:val="20"/>
                <w:szCs w:val="21"/>
                <w:highlight w:val="none"/>
                <w14:textFill>
                  <w14:solidFill>
                    <w14:schemeClr w14:val="tx1"/>
                  </w14:solidFill>
                </w14:textFill>
              </w:rPr>
            </w:pPr>
          </w:p>
        </w:tc>
        <w:tc>
          <w:tcPr>
            <w:tcW w:w="1134" w:type="dxa"/>
            <w:noWrap w:val="0"/>
            <w:vAlign w:val="center"/>
          </w:tcPr>
          <w:p w14:paraId="542FEA06">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年  龄</w:t>
            </w:r>
          </w:p>
        </w:tc>
        <w:tc>
          <w:tcPr>
            <w:tcW w:w="1275" w:type="dxa"/>
            <w:noWrap w:val="0"/>
            <w:vAlign w:val="center"/>
          </w:tcPr>
          <w:p w14:paraId="1384930F">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6E4CE273">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学历</w:t>
            </w:r>
          </w:p>
        </w:tc>
        <w:tc>
          <w:tcPr>
            <w:tcW w:w="2126" w:type="dxa"/>
            <w:noWrap w:val="0"/>
            <w:vAlign w:val="center"/>
          </w:tcPr>
          <w:p w14:paraId="08E66D03">
            <w:pPr>
              <w:jc w:val="center"/>
              <w:rPr>
                <w:rFonts w:hint="eastAsia" w:ascii="宋体" w:hAnsi="宋体"/>
                <w:color w:val="000000" w:themeColor="text1"/>
                <w:kern w:val="0"/>
                <w:sz w:val="20"/>
                <w:szCs w:val="21"/>
                <w:highlight w:val="none"/>
                <w14:textFill>
                  <w14:solidFill>
                    <w14:schemeClr w14:val="tx1"/>
                  </w14:solidFill>
                </w14:textFill>
              </w:rPr>
            </w:pPr>
          </w:p>
        </w:tc>
      </w:tr>
      <w:tr w14:paraId="4685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1B2CE233">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职  称</w:t>
            </w:r>
          </w:p>
        </w:tc>
        <w:tc>
          <w:tcPr>
            <w:tcW w:w="1885" w:type="dxa"/>
            <w:noWrap w:val="0"/>
            <w:vAlign w:val="center"/>
          </w:tcPr>
          <w:p w14:paraId="434F4E87">
            <w:pPr>
              <w:jc w:val="center"/>
              <w:rPr>
                <w:rFonts w:hint="eastAsia" w:ascii="宋体" w:hAnsi="宋体"/>
                <w:color w:val="000000" w:themeColor="text1"/>
                <w:kern w:val="0"/>
                <w:sz w:val="20"/>
                <w:szCs w:val="21"/>
                <w:highlight w:val="none"/>
                <w14:textFill>
                  <w14:solidFill>
                    <w14:schemeClr w14:val="tx1"/>
                  </w14:solidFill>
                </w14:textFill>
              </w:rPr>
            </w:pPr>
          </w:p>
        </w:tc>
        <w:tc>
          <w:tcPr>
            <w:tcW w:w="1134" w:type="dxa"/>
            <w:noWrap w:val="0"/>
            <w:vAlign w:val="center"/>
          </w:tcPr>
          <w:p w14:paraId="2E1D3D2B">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职  务</w:t>
            </w:r>
          </w:p>
        </w:tc>
        <w:tc>
          <w:tcPr>
            <w:tcW w:w="1275" w:type="dxa"/>
            <w:noWrap w:val="0"/>
            <w:vAlign w:val="center"/>
          </w:tcPr>
          <w:p w14:paraId="1CE220BE">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9E2342E">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拟在本工程任职</w:t>
            </w:r>
          </w:p>
        </w:tc>
        <w:tc>
          <w:tcPr>
            <w:tcW w:w="2126" w:type="dxa"/>
            <w:noWrap w:val="0"/>
            <w:vAlign w:val="center"/>
          </w:tcPr>
          <w:p w14:paraId="7AEDC0A8">
            <w:pPr>
              <w:jc w:val="center"/>
              <w:rPr>
                <w:rFonts w:hint="eastAsia" w:ascii="宋体" w:hAnsi="宋体"/>
                <w:color w:val="000000" w:themeColor="text1"/>
                <w:kern w:val="0"/>
                <w:sz w:val="20"/>
                <w:szCs w:val="21"/>
                <w:highlight w:val="none"/>
                <w14:textFill>
                  <w14:solidFill>
                    <w14:schemeClr w14:val="tx1"/>
                  </w14:solidFill>
                </w14:textFill>
              </w:rPr>
            </w:pPr>
          </w:p>
        </w:tc>
      </w:tr>
      <w:tr w14:paraId="2A7B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23FC2838">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毕业学校</w:t>
            </w:r>
          </w:p>
        </w:tc>
        <w:tc>
          <w:tcPr>
            <w:tcW w:w="8263" w:type="dxa"/>
            <w:gridSpan w:val="5"/>
            <w:noWrap w:val="0"/>
            <w:vAlign w:val="center"/>
          </w:tcPr>
          <w:p w14:paraId="61A468B7">
            <w:pPr>
              <w:ind w:firstLine="800" w:firstLineChars="400"/>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年毕业于                  学校            专业</w:t>
            </w:r>
          </w:p>
        </w:tc>
      </w:tr>
      <w:tr w14:paraId="62DE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55" w:type="dxa"/>
            <w:gridSpan w:val="6"/>
            <w:noWrap w:val="0"/>
            <w:vAlign w:val="center"/>
          </w:tcPr>
          <w:p w14:paraId="24AE4304">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主要工作经历</w:t>
            </w:r>
          </w:p>
        </w:tc>
      </w:tr>
      <w:tr w14:paraId="638E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5705E305">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时  间</w:t>
            </w:r>
          </w:p>
        </w:tc>
        <w:tc>
          <w:tcPr>
            <w:tcW w:w="4294" w:type="dxa"/>
            <w:gridSpan w:val="3"/>
            <w:noWrap w:val="0"/>
            <w:vAlign w:val="center"/>
          </w:tcPr>
          <w:p w14:paraId="6676BCE4">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参加过的类似项目名称</w:t>
            </w:r>
          </w:p>
        </w:tc>
        <w:tc>
          <w:tcPr>
            <w:tcW w:w="1843" w:type="dxa"/>
            <w:noWrap w:val="0"/>
            <w:vAlign w:val="center"/>
          </w:tcPr>
          <w:p w14:paraId="1106411E">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工程概况说明</w:t>
            </w:r>
          </w:p>
        </w:tc>
        <w:tc>
          <w:tcPr>
            <w:tcW w:w="2126" w:type="dxa"/>
            <w:noWrap w:val="0"/>
            <w:vAlign w:val="center"/>
          </w:tcPr>
          <w:p w14:paraId="7EB499B5">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发包人及联系电话</w:t>
            </w:r>
          </w:p>
        </w:tc>
      </w:tr>
      <w:tr w14:paraId="63C3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5ABD78DE">
            <w:pPr>
              <w:pStyle w:val="31"/>
              <w:rPr>
                <w:rFonts w:hint="eastAsia"/>
                <w:color w:val="000000" w:themeColor="text1"/>
                <w:highlight w:val="none"/>
                <w14:textFill>
                  <w14:solidFill>
                    <w14:schemeClr w14:val="tx1"/>
                  </w14:solidFill>
                </w14:textFill>
              </w:rPr>
            </w:pPr>
          </w:p>
          <w:p w14:paraId="1C0B293D">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1BCD2392">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799AC26D">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7BE5111E">
            <w:pPr>
              <w:jc w:val="center"/>
              <w:rPr>
                <w:rFonts w:hint="eastAsia" w:ascii="宋体" w:hAnsi="宋体"/>
                <w:color w:val="000000" w:themeColor="text1"/>
                <w:kern w:val="0"/>
                <w:sz w:val="20"/>
                <w:szCs w:val="21"/>
                <w:highlight w:val="none"/>
                <w14:textFill>
                  <w14:solidFill>
                    <w14:schemeClr w14:val="tx1"/>
                  </w14:solidFill>
                </w14:textFill>
              </w:rPr>
            </w:pPr>
          </w:p>
        </w:tc>
      </w:tr>
      <w:tr w14:paraId="1652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F44EE87">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0E92CEBB">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F9CE1DE">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323BED32">
            <w:pPr>
              <w:jc w:val="center"/>
              <w:rPr>
                <w:rFonts w:hint="eastAsia" w:ascii="宋体" w:hAnsi="宋体"/>
                <w:color w:val="000000" w:themeColor="text1"/>
                <w:kern w:val="0"/>
                <w:sz w:val="20"/>
                <w:szCs w:val="21"/>
                <w:highlight w:val="none"/>
                <w14:textFill>
                  <w14:solidFill>
                    <w14:schemeClr w14:val="tx1"/>
                  </w14:solidFill>
                </w14:textFill>
              </w:rPr>
            </w:pPr>
          </w:p>
        </w:tc>
      </w:tr>
      <w:tr w14:paraId="33EE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50A3D96E">
            <w:pPr>
              <w:pStyle w:val="31"/>
              <w:rPr>
                <w:rFonts w:hint="eastAsia"/>
                <w:color w:val="000000" w:themeColor="text1"/>
                <w:highlight w:val="none"/>
                <w14:textFill>
                  <w14:solidFill>
                    <w14:schemeClr w14:val="tx1"/>
                  </w14:solidFill>
                </w14:textFill>
              </w:rPr>
            </w:pPr>
          </w:p>
        </w:tc>
        <w:tc>
          <w:tcPr>
            <w:tcW w:w="4294" w:type="dxa"/>
            <w:gridSpan w:val="3"/>
            <w:noWrap w:val="0"/>
            <w:vAlign w:val="center"/>
          </w:tcPr>
          <w:p w14:paraId="77E756D6">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3F99E883">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3F68839">
            <w:pPr>
              <w:jc w:val="center"/>
              <w:rPr>
                <w:rFonts w:hint="eastAsia" w:ascii="宋体" w:hAnsi="宋体"/>
                <w:color w:val="000000" w:themeColor="text1"/>
                <w:kern w:val="0"/>
                <w:sz w:val="20"/>
                <w:szCs w:val="21"/>
                <w:highlight w:val="none"/>
                <w14:textFill>
                  <w14:solidFill>
                    <w14:schemeClr w14:val="tx1"/>
                  </w14:solidFill>
                </w14:textFill>
              </w:rPr>
            </w:pPr>
          </w:p>
        </w:tc>
      </w:tr>
      <w:tr w14:paraId="2B91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0F7203F">
            <w:pPr>
              <w:rPr>
                <w:rFonts w:hint="eastAsia"/>
                <w:color w:val="000000" w:themeColor="text1"/>
                <w:highlight w:val="none"/>
                <w14:textFill>
                  <w14:solidFill>
                    <w14:schemeClr w14:val="tx1"/>
                  </w14:solidFill>
                </w14:textFill>
              </w:rPr>
            </w:pPr>
          </w:p>
        </w:tc>
        <w:tc>
          <w:tcPr>
            <w:tcW w:w="4294" w:type="dxa"/>
            <w:gridSpan w:val="3"/>
            <w:noWrap w:val="0"/>
            <w:vAlign w:val="center"/>
          </w:tcPr>
          <w:p w14:paraId="5A3FD303">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956C795">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78DDF6B">
            <w:pPr>
              <w:jc w:val="center"/>
              <w:rPr>
                <w:rFonts w:hint="eastAsia" w:ascii="宋体" w:hAnsi="宋体"/>
                <w:color w:val="000000" w:themeColor="text1"/>
                <w:kern w:val="0"/>
                <w:sz w:val="20"/>
                <w:szCs w:val="21"/>
                <w:highlight w:val="none"/>
                <w14:textFill>
                  <w14:solidFill>
                    <w14:schemeClr w14:val="tx1"/>
                  </w14:solidFill>
                </w14:textFill>
              </w:rPr>
            </w:pPr>
          </w:p>
        </w:tc>
      </w:tr>
      <w:tr w14:paraId="4A8C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5DA8C9F">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2486F0B0">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1A55F28">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41034A88">
            <w:pPr>
              <w:jc w:val="center"/>
              <w:rPr>
                <w:rFonts w:hint="eastAsia" w:ascii="宋体" w:hAnsi="宋体"/>
                <w:color w:val="000000" w:themeColor="text1"/>
                <w:kern w:val="0"/>
                <w:sz w:val="20"/>
                <w:szCs w:val="21"/>
                <w:highlight w:val="none"/>
                <w14:textFill>
                  <w14:solidFill>
                    <w14:schemeClr w14:val="tx1"/>
                  </w14:solidFill>
                </w14:textFill>
              </w:rPr>
            </w:pPr>
          </w:p>
        </w:tc>
      </w:tr>
      <w:tr w14:paraId="74EE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63DC066">
            <w:pPr>
              <w:pStyle w:val="31"/>
              <w:rPr>
                <w:rFonts w:hint="eastAsia"/>
                <w:color w:val="000000" w:themeColor="text1"/>
                <w:highlight w:val="none"/>
                <w14:textFill>
                  <w14:solidFill>
                    <w14:schemeClr w14:val="tx1"/>
                  </w14:solidFill>
                </w14:textFill>
              </w:rPr>
            </w:pPr>
          </w:p>
        </w:tc>
        <w:tc>
          <w:tcPr>
            <w:tcW w:w="4294" w:type="dxa"/>
            <w:gridSpan w:val="3"/>
            <w:noWrap w:val="0"/>
            <w:vAlign w:val="center"/>
          </w:tcPr>
          <w:p w14:paraId="58E102D0">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075C1838">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DB2A68D">
            <w:pPr>
              <w:jc w:val="center"/>
              <w:rPr>
                <w:rFonts w:hint="eastAsia" w:ascii="宋体" w:hAnsi="宋体"/>
                <w:color w:val="000000" w:themeColor="text1"/>
                <w:kern w:val="0"/>
                <w:sz w:val="20"/>
                <w:szCs w:val="21"/>
                <w:highlight w:val="none"/>
                <w14:textFill>
                  <w14:solidFill>
                    <w14:schemeClr w14:val="tx1"/>
                  </w14:solidFill>
                </w14:textFill>
              </w:rPr>
            </w:pPr>
          </w:p>
        </w:tc>
      </w:tr>
      <w:tr w14:paraId="49C6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3FD758E">
            <w:pPr>
              <w:jc w:val="center"/>
              <w:rPr>
                <w:rFonts w:hint="eastAsia" w:ascii="宋体" w:hAnsi="宋体"/>
                <w:color w:val="000000" w:themeColor="text1"/>
                <w:kern w:val="0"/>
                <w:sz w:val="20"/>
                <w:szCs w:val="21"/>
                <w:highlight w:val="none"/>
                <w14:textFill>
                  <w14:solidFill>
                    <w14:schemeClr w14:val="tx1"/>
                  </w14:solidFill>
                </w14:textFill>
              </w:rPr>
            </w:pPr>
          </w:p>
        </w:tc>
        <w:tc>
          <w:tcPr>
            <w:tcW w:w="4294" w:type="dxa"/>
            <w:gridSpan w:val="3"/>
            <w:noWrap w:val="0"/>
            <w:vAlign w:val="center"/>
          </w:tcPr>
          <w:p w14:paraId="11D24094">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90F0402">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27936A37">
            <w:pPr>
              <w:jc w:val="center"/>
              <w:rPr>
                <w:rFonts w:hint="eastAsia" w:ascii="宋体" w:hAnsi="宋体"/>
                <w:color w:val="000000" w:themeColor="text1"/>
                <w:kern w:val="0"/>
                <w:sz w:val="20"/>
                <w:szCs w:val="21"/>
                <w:highlight w:val="none"/>
                <w14:textFill>
                  <w14:solidFill>
                    <w14:schemeClr w14:val="tx1"/>
                  </w14:solidFill>
                </w14:textFill>
              </w:rPr>
            </w:pPr>
          </w:p>
        </w:tc>
      </w:tr>
      <w:tr w14:paraId="4736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005A9DC">
            <w:pPr>
              <w:jc w:val="center"/>
              <w:rPr>
                <w:rFonts w:hint="eastAsia" w:ascii="宋体" w:hAnsi="宋体"/>
                <w:color w:val="000000" w:themeColor="text1"/>
                <w:kern w:val="0"/>
                <w:sz w:val="20"/>
                <w:szCs w:val="21"/>
                <w:highlight w:val="none"/>
                <w14:textFill>
                  <w14:solidFill>
                    <w14:schemeClr w14:val="tx1"/>
                  </w14:solidFill>
                </w14:textFill>
              </w:rPr>
            </w:pPr>
          </w:p>
        </w:tc>
        <w:tc>
          <w:tcPr>
            <w:tcW w:w="4294" w:type="dxa"/>
            <w:gridSpan w:val="3"/>
            <w:noWrap w:val="0"/>
            <w:vAlign w:val="center"/>
          </w:tcPr>
          <w:p w14:paraId="67B38382">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66E93FC1">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14901996">
            <w:pPr>
              <w:jc w:val="center"/>
              <w:rPr>
                <w:rFonts w:hint="eastAsia" w:ascii="宋体" w:hAnsi="宋体"/>
                <w:color w:val="000000" w:themeColor="text1"/>
                <w:kern w:val="0"/>
                <w:sz w:val="20"/>
                <w:szCs w:val="21"/>
                <w:highlight w:val="none"/>
                <w14:textFill>
                  <w14:solidFill>
                    <w14:schemeClr w14:val="tx1"/>
                  </w14:solidFill>
                </w14:textFill>
              </w:rPr>
            </w:pPr>
          </w:p>
        </w:tc>
      </w:tr>
    </w:tbl>
    <w:p w14:paraId="3D044A98">
      <w:pPr>
        <w:rPr>
          <w:rFonts w:hint="eastAsia" w:ascii="宋体" w:hAnsi="宋体" w:cs="宋体"/>
          <w:color w:val="000000" w:themeColor="text1"/>
          <w:szCs w:val="21"/>
          <w:highlight w:val="none"/>
          <w14:textFill>
            <w14:solidFill>
              <w14:schemeClr w14:val="tx1"/>
            </w14:solidFill>
          </w14:textFill>
        </w:rPr>
      </w:pPr>
    </w:p>
    <w:p w14:paraId="56553920">
      <w:pPr>
        <w:rPr>
          <w:rFonts w:hint="eastAsia" w:ascii="宋体" w:hAnsi="宋体" w:cs="宋体"/>
          <w:color w:val="000000" w:themeColor="text1"/>
          <w:szCs w:val="21"/>
          <w:highlight w:val="none"/>
          <w14:textFill>
            <w14:solidFill>
              <w14:schemeClr w14:val="tx1"/>
            </w14:solidFill>
          </w14:textFill>
        </w:rPr>
      </w:pPr>
    </w:p>
    <w:p w14:paraId="518CADEB">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附3：承诺书</w:t>
      </w:r>
    </w:p>
    <w:p w14:paraId="7CDB2941">
      <w:pPr>
        <w:spacing w:before="312" w:beforeLines="100" w:after="312" w:afterLines="100"/>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承诺书</w:t>
      </w:r>
    </w:p>
    <w:p w14:paraId="0C55FA47">
      <w:pPr>
        <w:spacing w:after="312" w:afterLines="100"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position w:val="-7"/>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（采购人名称）：</w:t>
      </w:r>
    </w:p>
    <w:p w14:paraId="31548924">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我方在此声明，我方拟派往</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（项目名称）（以下简称“本工程”）的项目经理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（项目经理姓名）现阶段没有担任任何在施建设工程项目的项目经理。</w:t>
      </w:r>
    </w:p>
    <w:p w14:paraId="1D7BB0E1">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我方保证上述信息的真实和准确，并愿意承担因我方就此弄虚作假所引起的一切法律后果。</w:t>
      </w:r>
    </w:p>
    <w:p w14:paraId="3760799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0F47508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70C4727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0B724152">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3368734B">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2A8AD808">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4375314B">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5672EAD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0AB21A3F">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741CF32E">
      <w:pPr>
        <w:spacing w:line="440" w:lineRule="exact"/>
        <w:ind w:right="315"/>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16BAA1D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项目经理签字：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28665F6B">
      <w:pPr>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法定代表人：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5BE8E5BC">
      <w:pPr>
        <w:spacing w:line="440" w:lineRule="exact"/>
        <w:jc w:val="right"/>
        <w:rPr>
          <w:rFonts w:hint="eastAsia" w:ascii="宋体" w:hAnsi="宋体" w:cs="宋体"/>
          <w:color w:val="000000" w:themeColor="text1"/>
          <w:szCs w:val="21"/>
          <w:highlight w:val="none"/>
          <w14:textFill>
            <w14:solidFill>
              <w14:schemeClr w14:val="tx1"/>
            </w14:solidFill>
          </w14:textFill>
        </w:rPr>
      </w:pPr>
    </w:p>
    <w:p w14:paraId="6D0482CA">
      <w:pPr>
        <w:spacing w:line="440" w:lineRule="exact"/>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2421A489">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120F280">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4CD2264D">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68ED37B">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30AF153B">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5C6A637F">
      <w:pPr>
        <w:pStyle w:val="19"/>
        <w:rPr>
          <w:rFonts w:hint="eastAsia"/>
          <w:color w:val="000000" w:themeColor="text1"/>
          <w:highlight w:val="none"/>
          <w14:textFill>
            <w14:solidFill>
              <w14:schemeClr w14:val="tx1"/>
            </w14:solidFill>
          </w14:textFill>
        </w:rPr>
      </w:pPr>
    </w:p>
    <w:p w14:paraId="60A3B151">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26F8B3C">
      <w:pPr>
        <w:spacing w:before="240" w:beforeLines="100" w:after="240" w:afterLines="100" w:line="360" w:lineRule="auto"/>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项目管理机构承诺书</w:t>
      </w:r>
    </w:p>
    <w:p w14:paraId="28E05F2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position w:val="-7"/>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采购人名称</w:t>
      </w:r>
      <w:r>
        <w:rPr>
          <w:rFonts w:hint="eastAsia" w:ascii="宋体" w:hAnsi="宋体"/>
          <w:color w:val="000000" w:themeColor="text1"/>
          <w:szCs w:val="21"/>
          <w:highlight w:val="none"/>
          <w14:textFill>
            <w14:solidFill>
              <w14:schemeClr w14:val="tx1"/>
            </w14:solidFill>
          </w14:textFill>
        </w:rPr>
        <w:t>）：</w:t>
      </w:r>
    </w:p>
    <w:p w14:paraId="4FBD5C3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C4E9C58">
      <w:pPr>
        <w:autoSpaceDE w:val="0"/>
        <w:autoSpaceDN w:val="0"/>
        <w:adjustRightInd w:val="0"/>
        <w:spacing w:line="360" w:lineRule="auto"/>
        <w:ind w:firstLine="420" w:firstLineChars="200"/>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我方在此声明，</w:t>
      </w:r>
      <w:r>
        <w:rPr>
          <w:rFonts w:hint="eastAsia" w:ascii="宋体" w:hAnsi="宋体" w:cs="宋体"/>
          <w:color w:val="000000" w:themeColor="text1"/>
          <w:szCs w:val="21"/>
          <w:highlight w:val="none"/>
          <w:lang w:val="zh-CN"/>
          <w14:textFill>
            <w14:solidFill>
              <w14:schemeClr w14:val="tx1"/>
            </w14:solidFill>
          </w14:textFill>
        </w:rPr>
        <w:t>我方拟派往（项目名称）（以下简称“本工程”）的</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lang w:val="zh-CN"/>
          <w14:textFill>
            <w14:solidFill>
              <w14:schemeClr w14:val="tx1"/>
            </w14:solidFill>
          </w14:textFill>
        </w:rPr>
        <w:t>（项目管理机构成员姓名）</w:t>
      </w:r>
      <w:r>
        <w:rPr>
          <w:rFonts w:hint="eastAsia" w:ascii="宋体" w:hAnsi="宋体" w:cs="宋体"/>
          <w:color w:val="000000" w:themeColor="text1"/>
          <w:szCs w:val="21"/>
          <w:highlight w:val="none"/>
          <w:lang w:val="zh-CN"/>
          <w14:textFill>
            <w14:solidFill>
              <w14:schemeClr w14:val="tx1"/>
            </w14:solidFill>
          </w14:textFill>
        </w:rPr>
        <w:t>现阶段没有担任任何在施建设工程项目的管理机构成员。</w:t>
      </w:r>
    </w:p>
    <w:p w14:paraId="3646092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如中标后，我公司保证项目管理机构人员（包括项目经理及项目机构其他管理人员）全部到达施工现场工作，并与</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cs="宋体"/>
          <w:color w:val="000000" w:themeColor="text1"/>
          <w:szCs w:val="21"/>
          <w:highlight w:val="none"/>
          <w14:textFill>
            <w14:solidFill>
              <w14:schemeClr w14:val="tx1"/>
            </w14:solidFill>
          </w14:textFill>
        </w:rPr>
        <w:t>中所列的人员一致，保证本项目的施工质量、安全及施工工期。</w:t>
      </w:r>
    </w:p>
    <w:p w14:paraId="45FAEEC8">
      <w:pP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3F68DED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我方保证上述信息的真实和准确，并愿意承担因我方就此弄虚作假所引起的一切后果。</w:t>
      </w:r>
    </w:p>
    <w:p w14:paraId="7ABC8C0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48A7086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BEA98A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572C031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6D0CDD8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1215A19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086B715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FDCF372">
      <w:pPr>
        <w:spacing w:line="440" w:lineRule="exact"/>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（盖单位章）</w:t>
      </w:r>
    </w:p>
    <w:p w14:paraId="00A2FD48">
      <w:pPr>
        <w:spacing w:line="440" w:lineRule="exact"/>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 ：</w:t>
      </w:r>
      <w:r>
        <w:rPr>
          <w:rFonts w:hint="eastAsia" w:ascii="宋体" w:hAnsi="宋体"/>
          <w:color w:val="000000" w:themeColor="text1"/>
          <w:szCs w:val="21"/>
          <w:highlight w:val="none"/>
          <w:u w:val="single"/>
          <w14:textFill>
            <w14:solidFill>
              <w14:schemeClr w14:val="tx1"/>
            </w14:solidFill>
          </w14:textFill>
        </w:rPr>
        <w:t xml:space="preserve">                            （签字）</w:t>
      </w:r>
    </w:p>
    <w:p w14:paraId="29D1A8FA">
      <w:pPr>
        <w:spacing w:line="440" w:lineRule="exact"/>
        <w:jc w:val="right"/>
        <w:rPr>
          <w:rFonts w:hint="eastAsia" w:ascii="宋体" w:hAnsi="宋体"/>
          <w:color w:val="000000" w:themeColor="text1"/>
          <w:szCs w:val="21"/>
          <w:highlight w:val="none"/>
          <w14:textFill>
            <w14:solidFill>
              <w14:schemeClr w14:val="tx1"/>
            </w14:solidFill>
          </w14:textFill>
        </w:rPr>
      </w:pPr>
    </w:p>
    <w:p w14:paraId="1149F32F">
      <w:pPr>
        <w:spacing w:line="360" w:lineRule="auto"/>
        <w:ind w:left="-424" w:leftChars="-202"/>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年        月        日</w:t>
      </w:r>
    </w:p>
    <w:p w14:paraId="6E016AC8">
      <w:pPr>
        <w:spacing w:line="360" w:lineRule="auto"/>
        <w:ind w:left="-424" w:leftChars="-202"/>
        <w:jc w:val="right"/>
        <w:rPr>
          <w:rFonts w:hint="eastAsia" w:ascii="宋体" w:hAnsi="宋体" w:cs="宋体"/>
          <w:color w:val="000000" w:themeColor="text1"/>
          <w:szCs w:val="21"/>
          <w:highlight w:val="none"/>
          <w14:textFill>
            <w14:solidFill>
              <w14:schemeClr w14:val="tx1"/>
            </w14:solidFill>
          </w14:textFill>
        </w:rPr>
      </w:pPr>
    </w:p>
    <w:p w14:paraId="299CAE6E">
      <w:pPr>
        <w:spacing w:after="312" w:afterLines="10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b/>
          <w:bCs/>
          <w:color w:val="000000" w:themeColor="text1"/>
          <w:sz w:val="32"/>
          <w:szCs w:val="32"/>
          <w:highlight w:val="none"/>
          <w:lang w:eastAsia="zh-CN"/>
          <w14:textFill>
            <w14:solidFill>
              <w14:schemeClr w14:val="tx1"/>
            </w14:solidFill>
          </w14:textFill>
        </w:rPr>
        <w:t>七</w:t>
      </w:r>
      <w:r>
        <w:rPr>
          <w:rFonts w:hint="eastAsia" w:ascii="宋体" w:hAnsi="宋体" w:cs="宋体"/>
          <w:b/>
          <w:bCs/>
          <w:color w:val="000000" w:themeColor="text1"/>
          <w:sz w:val="32"/>
          <w:szCs w:val="32"/>
          <w:highlight w:val="none"/>
          <w14:textFill>
            <w14:solidFill>
              <w14:schemeClr w14:val="tx1"/>
            </w14:solidFill>
          </w14:textFill>
        </w:rPr>
        <w:t>、资格审查资料</w:t>
      </w:r>
    </w:p>
    <w:p w14:paraId="44B135A1">
      <w:pPr>
        <w:pStyle w:val="4"/>
        <w:spacing w:before="15"/>
        <w:jc w:val="center"/>
        <w:rPr>
          <w:rFonts w:ascii="宋体" w:hAnsi="宋体" w:cs="宋体"/>
          <w:color w:val="000000" w:themeColor="text1"/>
          <w:highlight w:val="none"/>
          <w14:textFill>
            <w14:solidFill>
              <w14:schemeClr w14:val="tx1"/>
            </w14:solidFill>
          </w14:textFill>
        </w:rPr>
      </w:pPr>
      <w:bookmarkStart w:id="774" w:name="_bookmark204"/>
      <w:bookmarkEnd w:id="774"/>
      <w:bookmarkStart w:id="775" w:name="_Toc19466"/>
      <w:bookmarkStart w:id="776" w:name="_Toc6451"/>
      <w:r>
        <w:rPr>
          <w:rFonts w:hint="eastAsia" w:ascii="宋体" w:hAnsi="宋体" w:cs="宋体"/>
          <w:color w:val="000000" w:themeColor="text1"/>
          <w:highlight w:val="none"/>
          <w14:textFill>
            <w14:solidFill>
              <w14:schemeClr w14:val="tx1"/>
            </w14:solidFill>
          </w14:textFill>
        </w:rPr>
        <w:t>（一）基本情况表</w:t>
      </w:r>
      <w:bookmarkEnd w:id="775"/>
      <w:bookmarkEnd w:id="776"/>
    </w:p>
    <w:tbl>
      <w:tblPr>
        <w:tblStyle w:val="22"/>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97"/>
        <w:gridCol w:w="1021"/>
        <w:gridCol w:w="1276"/>
        <w:gridCol w:w="195"/>
        <w:gridCol w:w="1246"/>
        <w:gridCol w:w="260"/>
        <w:gridCol w:w="709"/>
        <w:gridCol w:w="2393"/>
      </w:tblGrid>
      <w:tr w14:paraId="72C3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97AF79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供应商名称</w:t>
            </w:r>
          </w:p>
        </w:tc>
        <w:tc>
          <w:tcPr>
            <w:tcW w:w="7997" w:type="dxa"/>
            <w:gridSpan w:val="8"/>
            <w:noWrap w:val="0"/>
            <w:vAlign w:val="center"/>
          </w:tcPr>
          <w:p w14:paraId="0195CD69">
            <w:pPr>
              <w:jc w:val="center"/>
              <w:rPr>
                <w:rFonts w:ascii="宋体" w:hAnsi="宋体"/>
                <w:color w:val="000000" w:themeColor="text1"/>
                <w:szCs w:val="21"/>
                <w:highlight w:val="none"/>
                <w14:textFill>
                  <w14:solidFill>
                    <w14:schemeClr w14:val="tx1"/>
                  </w14:solidFill>
                </w14:textFill>
              </w:rPr>
            </w:pPr>
          </w:p>
        </w:tc>
      </w:tr>
      <w:tr w14:paraId="0A26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420164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注册地址</w:t>
            </w:r>
          </w:p>
        </w:tc>
        <w:tc>
          <w:tcPr>
            <w:tcW w:w="3389" w:type="dxa"/>
            <w:gridSpan w:val="4"/>
            <w:noWrap w:val="0"/>
            <w:vAlign w:val="center"/>
          </w:tcPr>
          <w:p w14:paraId="36F16637">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53FFDD7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c>
          <w:tcPr>
            <w:tcW w:w="3362" w:type="dxa"/>
            <w:gridSpan w:val="3"/>
            <w:noWrap w:val="0"/>
            <w:vAlign w:val="center"/>
          </w:tcPr>
          <w:p w14:paraId="13761511">
            <w:pPr>
              <w:jc w:val="center"/>
              <w:rPr>
                <w:rFonts w:ascii="宋体" w:hAnsi="宋体"/>
                <w:color w:val="000000" w:themeColor="text1"/>
                <w:szCs w:val="21"/>
                <w:highlight w:val="none"/>
                <w14:textFill>
                  <w14:solidFill>
                    <w14:schemeClr w14:val="tx1"/>
                  </w14:solidFill>
                </w14:textFill>
              </w:rPr>
            </w:pPr>
          </w:p>
        </w:tc>
      </w:tr>
      <w:tr w14:paraId="0D37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restart"/>
            <w:noWrap w:val="0"/>
            <w:vAlign w:val="center"/>
          </w:tcPr>
          <w:p w14:paraId="3CBFBA9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联系方式</w:t>
            </w:r>
          </w:p>
        </w:tc>
        <w:tc>
          <w:tcPr>
            <w:tcW w:w="897" w:type="dxa"/>
            <w:noWrap w:val="0"/>
            <w:vAlign w:val="center"/>
          </w:tcPr>
          <w:p w14:paraId="5D3074B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p>
        </w:tc>
        <w:tc>
          <w:tcPr>
            <w:tcW w:w="2492" w:type="dxa"/>
            <w:gridSpan w:val="3"/>
            <w:noWrap w:val="0"/>
            <w:vAlign w:val="center"/>
          </w:tcPr>
          <w:p w14:paraId="3E6F8B83">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445C007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  话</w:t>
            </w:r>
          </w:p>
        </w:tc>
        <w:tc>
          <w:tcPr>
            <w:tcW w:w="3362" w:type="dxa"/>
            <w:gridSpan w:val="3"/>
            <w:noWrap w:val="0"/>
            <w:vAlign w:val="center"/>
          </w:tcPr>
          <w:p w14:paraId="5B00D3B7">
            <w:pPr>
              <w:jc w:val="center"/>
              <w:rPr>
                <w:rFonts w:ascii="宋体" w:hAnsi="宋体"/>
                <w:color w:val="000000" w:themeColor="text1"/>
                <w:szCs w:val="21"/>
                <w:highlight w:val="none"/>
                <w14:textFill>
                  <w14:solidFill>
                    <w14:schemeClr w14:val="tx1"/>
                  </w14:solidFill>
                </w14:textFill>
              </w:rPr>
            </w:pPr>
          </w:p>
        </w:tc>
      </w:tr>
      <w:tr w14:paraId="6274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continue"/>
            <w:noWrap w:val="0"/>
            <w:vAlign w:val="center"/>
          </w:tcPr>
          <w:p w14:paraId="569BA065">
            <w:pPr>
              <w:jc w:val="center"/>
              <w:rPr>
                <w:rFonts w:ascii="宋体" w:hAnsi="宋体"/>
                <w:color w:val="000000" w:themeColor="text1"/>
                <w:szCs w:val="21"/>
                <w:highlight w:val="none"/>
                <w14:textFill>
                  <w14:solidFill>
                    <w14:schemeClr w14:val="tx1"/>
                  </w14:solidFill>
                </w14:textFill>
              </w:rPr>
            </w:pPr>
          </w:p>
        </w:tc>
        <w:tc>
          <w:tcPr>
            <w:tcW w:w="897" w:type="dxa"/>
            <w:noWrap w:val="0"/>
            <w:vAlign w:val="center"/>
          </w:tcPr>
          <w:p w14:paraId="41309A4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传  真</w:t>
            </w:r>
          </w:p>
        </w:tc>
        <w:tc>
          <w:tcPr>
            <w:tcW w:w="2492" w:type="dxa"/>
            <w:gridSpan w:val="3"/>
            <w:noWrap w:val="0"/>
            <w:vAlign w:val="center"/>
          </w:tcPr>
          <w:p w14:paraId="717AE57C">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214EE2A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网  址</w:t>
            </w:r>
          </w:p>
        </w:tc>
        <w:tc>
          <w:tcPr>
            <w:tcW w:w="3362" w:type="dxa"/>
            <w:gridSpan w:val="3"/>
            <w:noWrap w:val="0"/>
            <w:vAlign w:val="center"/>
          </w:tcPr>
          <w:p w14:paraId="521BD36A">
            <w:pPr>
              <w:jc w:val="center"/>
              <w:rPr>
                <w:rFonts w:ascii="宋体" w:hAnsi="宋体"/>
                <w:color w:val="000000" w:themeColor="text1"/>
                <w:szCs w:val="21"/>
                <w:highlight w:val="none"/>
                <w14:textFill>
                  <w14:solidFill>
                    <w14:schemeClr w14:val="tx1"/>
                  </w14:solidFill>
                </w14:textFill>
              </w:rPr>
            </w:pPr>
          </w:p>
        </w:tc>
      </w:tr>
      <w:tr w14:paraId="0D42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030DE22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组织结构</w:t>
            </w:r>
          </w:p>
        </w:tc>
        <w:tc>
          <w:tcPr>
            <w:tcW w:w="7997" w:type="dxa"/>
            <w:gridSpan w:val="8"/>
            <w:noWrap w:val="0"/>
            <w:vAlign w:val="center"/>
          </w:tcPr>
          <w:p w14:paraId="70A97148">
            <w:pPr>
              <w:jc w:val="center"/>
              <w:rPr>
                <w:rFonts w:ascii="宋体" w:hAnsi="宋体"/>
                <w:color w:val="000000" w:themeColor="text1"/>
                <w:szCs w:val="21"/>
                <w:highlight w:val="none"/>
                <w14:textFill>
                  <w14:solidFill>
                    <w14:schemeClr w14:val="tx1"/>
                  </w14:solidFill>
                </w14:textFill>
              </w:rPr>
            </w:pPr>
          </w:p>
        </w:tc>
      </w:tr>
      <w:tr w14:paraId="2951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2BE0550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w:t>
            </w:r>
          </w:p>
        </w:tc>
        <w:tc>
          <w:tcPr>
            <w:tcW w:w="897" w:type="dxa"/>
            <w:noWrap w:val="0"/>
            <w:vAlign w:val="center"/>
          </w:tcPr>
          <w:p w14:paraId="22C816B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021" w:type="dxa"/>
            <w:noWrap w:val="0"/>
            <w:vAlign w:val="center"/>
          </w:tcPr>
          <w:p w14:paraId="34B61132">
            <w:pPr>
              <w:jc w:val="center"/>
              <w:rPr>
                <w:rFonts w:ascii="宋体" w:hAnsi="宋体"/>
                <w:color w:val="000000" w:themeColor="text1"/>
                <w:szCs w:val="21"/>
                <w:highlight w:val="none"/>
                <w14:textFill>
                  <w14:solidFill>
                    <w14:schemeClr w14:val="tx1"/>
                  </w14:solidFill>
                </w14:textFill>
              </w:rPr>
            </w:pPr>
          </w:p>
        </w:tc>
        <w:tc>
          <w:tcPr>
            <w:tcW w:w="1276" w:type="dxa"/>
            <w:noWrap w:val="0"/>
            <w:vAlign w:val="center"/>
          </w:tcPr>
          <w:p w14:paraId="5ACE48D8">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701" w:type="dxa"/>
            <w:gridSpan w:val="3"/>
            <w:noWrap w:val="0"/>
            <w:vAlign w:val="center"/>
          </w:tcPr>
          <w:p w14:paraId="55852B27">
            <w:pPr>
              <w:jc w:val="center"/>
              <w:rPr>
                <w:rFonts w:ascii="宋体" w:hAnsi="宋体"/>
                <w:color w:val="000000" w:themeColor="text1"/>
                <w:szCs w:val="21"/>
                <w:highlight w:val="none"/>
                <w14:textFill>
                  <w14:solidFill>
                    <w14:schemeClr w14:val="tx1"/>
                  </w14:solidFill>
                </w14:textFill>
              </w:rPr>
            </w:pPr>
          </w:p>
        </w:tc>
        <w:tc>
          <w:tcPr>
            <w:tcW w:w="709" w:type="dxa"/>
            <w:noWrap w:val="0"/>
            <w:vAlign w:val="center"/>
          </w:tcPr>
          <w:p w14:paraId="3A50468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393" w:type="dxa"/>
            <w:noWrap w:val="0"/>
            <w:vAlign w:val="center"/>
          </w:tcPr>
          <w:p w14:paraId="2C006A74">
            <w:pPr>
              <w:jc w:val="center"/>
              <w:rPr>
                <w:rFonts w:ascii="宋体" w:hAnsi="宋体"/>
                <w:color w:val="000000" w:themeColor="text1"/>
                <w:szCs w:val="21"/>
                <w:highlight w:val="none"/>
                <w14:textFill>
                  <w14:solidFill>
                    <w14:schemeClr w14:val="tx1"/>
                  </w14:solidFill>
                </w14:textFill>
              </w:rPr>
            </w:pPr>
          </w:p>
        </w:tc>
      </w:tr>
      <w:tr w14:paraId="6FC2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21D2740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技术负责人</w:t>
            </w:r>
          </w:p>
        </w:tc>
        <w:tc>
          <w:tcPr>
            <w:tcW w:w="897" w:type="dxa"/>
            <w:noWrap w:val="0"/>
            <w:vAlign w:val="center"/>
          </w:tcPr>
          <w:p w14:paraId="33B7BB4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021" w:type="dxa"/>
            <w:noWrap w:val="0"/>
            <w:vAlign w:val="center"/>
          </w:tcPr>
          <w:p w14:paraId="6814E57E">
            <w:pPr>
              <w:jc w:val="center"/>
              <w:rPr>
                <w:rFonts w:ascii="宋体" w:hAnsi="宋体"/>
                <w:color w:val="000000" w:themeColor="text1"/>
                <w:szCs w:val="21"/>
                <w:highlight w:val="none"/>
                <w14:textFill>
                  <w14:solidFill>
                    <w14:schemeClr w14:val="tx1"/>
                  </w14:solidFill>
                </w14:textFill>
              </w:rPr>
            </w:pPr>
          </w:p>
        </w:tc>
        <w:tc>
          <w:tcPr>
            <w:tcW w:w="1276" w:type="dxa"/>
            <w:noWrap w:val="0"/>
            <w:vAlign w:val="center"/>
          </w:tcPr>
          <w:p w14:paraId="5E4DA7A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701" w:type="dxa"/>
            <w:gridSpan w:val="3"/>
            <w:noWrap w:val="0"/>
            <w:vAlign w:val="center"/>
          </w:tcPr>
          <w:p w14:paraId="5022A621">
            <w:pPr>
              <w:jc w:val="center"/>
              <w:rPr>
                <w:rFonts w:ascii="宋体" w:hAnsi="宋体"/>
                <w:color w:val="000000" w:themeColor="text1"/>
                <w:szCs w:val="21"/>
                <w:highlight w:val="none"/>
                <w14:textFill>
                  <w14:solidFill>
                    <w14:schemeClr w14:val="tx1"/>
                  </w14:solidFill>
                </w14:textFill>
              </w:rPr>
            </w:pPr>
          </w:p>
        </w:tc>
        <w:tc>
          <w:tcPr>
            <w:tcW w:w="709" w:type="dxa"/>
            <w:noWrap w:val="0"/>
            <w:vAlign w:val="center"/>
          </w:tcPr>
          <w:p w14:paraId="6F966C3E">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393" w:type="dxa"/>
            <w:noWrap w:val="0"/>
            <w:vAlign w:val="center"/>
          </w:tcPr>
          <w:p w14:paraId="62E07495">
            <w:pPr>
              <w:jc w:val="center"/>
              <w:rPr>
                <w:rFonts w:ascii="宋体" w:hAnsi="宋体"/>
                <w:color w:val="000000" w:themeColor="text1"/>
                <w:szCs w:val="21"/>
                <w:highlight w:val="none"/>
                <w14:textFill>
                  <w14:solidFill>
                    <w14:schemeClr w14:val="tx1"/>
                  </w14:solidFill>
                </w14:textFill>
              </w:rPr>
            </w:pPr>
          </w:p>
        </w:tc>
      </w:tr>
      <w:tr w14:paraId="6DE5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D8749E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成立时间</w:t>
            </w:r>
          </w:p>
        </w:tc>
        <w:tc>
          <w:tcPr>
            <w:tcW w:w="1918" w:type="dxa"/>
            <w:gridSpan w:val="2"/>
            <w:noWrap w:val="0"/>
            <w:vAlign w:val="center"/>
          </w:tcPr>
          <w:p w14:paraId="03851549">
            <w:pPr>
              <w:jc w:val="center"/>
              <w:rPr>
                <w:rFonts w:ascii="宋体" w:hAnsi="宋体"/>
                <w:color w:val="000000" w:themeColor="text1"/>
                <w:szCs w:val="21"/>
                <w:highlight w:val="none"/>
                <w14:textFill>
                  <w14:solidFill>
                    <w14:schemeClr w14:val="tx1"/>
                  </w14:solidFill>
                </w14:textFill>
              </w:rPr>
            </w:pPr>
          </w:p>
        </w:tc>
        <w:tc>
          <w:tcPr>
            <w:tcW w:w="6079" w:type="dxa"/>
            <w:gridSpan w:val="6"/>
            <w:noWrap w:val="0"/>
            <w:vAlign w:val="center"/>
          </w:tcPr>
          <w:p w14:paraId="0C32150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员工总人数：</w:t>
            </w:r>
          </w:p>
        </w:tc>
      </w:tr>
      <w:tr w14:paraId="6404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0FE1E08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企业资质等级</w:t>
            </w:r>
          </w:p>
        </w:tc>
        <w:tc>
          <w:tcPr>
            <w:tcW w:w="1918" w:type="dxa"/>
            <w:gridSpan w:val="2"/>
            <w:noWrap w:val="0"/>
            <w:vAlign w:val="center"/>
          </w:tcPr>
          <w:p w14:paraId="4B6EDFC0">
            <w:pPr>
              <w:jc w:val="center"/>
              <w:rPr>
                <w:rFonts w:ascii="宋体" w:hAnsi="宋体"/>
                <w:color w:val="000000" w:themeColor="text1"/>
                <w:szCs w:val="21"/>
                <w:highlight w:val="none"/>
                <w14:textFill>
                  <w14:solidFill>
                    <w14:schemeClr w14:val="tx1"/>
                  </w14:solidFill>
                </w14:textFill>
              </w:rPr>
            </w:pPr>
          </w:p>
        </w:tc>
        <w:tc>
          <w:tcPr>
            <w:tcW w:w="1276" w:type="dxa"/>
            <w:vMerge w:val="restart"/>
            <w:noWrap w:val="0"/>
            <w:vAlign w:val="center"/>
          </w:tcPr>
          <w:p w14:paraId="361ED66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其中</w:t>
            </w:r>
          </w:p>
        </w:tc>
        <w:tc>
          <w:tcPr>
            <w:tcW w:w="1701" w:type="dxa"/>
            <w:gridSpan w:val="3"/>
            <w:noWrap w:val="0"/>
            <w:vAlign w:val="center"/>
          </w:tcPr>
          <w:p w14:paraId="05EF979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w:t>
            </w:r>
          </w:p>
        </w:tc>
        <w:tc>
          <w:tcPr>
            <w:tcW w:w="3102" w:type="dxa"/>
            <w:gridSpan w:val="2"/>
            <w:noWrap w:val="0"/>
            <w:vAlign w:val="center"/>
          </w:tcPr>
          <w:p w14:paraId="6C7252A2">
            <w:pPr>
              <w:jc w:val="center"/>
              <w:rPr>
                <w:rFonts w:ascii="宋体" w:hAnsi="宋体"/>
                <w:color w:val="000000" w:themeColor="text1"/>
                <w:szCs w:val="21"/>
                <w:highlight w:val="none"/>
                <w14:textFill>
                  <w14:solidFill>
                    <w14:schemeClr w14:val="tx1"/>
                  </w14:solidFill>
                </w14:textFill>
              </w:rPr>
            </w:pPr>
          </w:p>
        </w:tc>
      </w:tr>
      <w:tr w14:paraId="4805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D3A5B3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营业执照号</w:t>
            </w:r>
          </w:p>
        </w:tc>
        <w:tc>
          <w:tcPr>
            <w:tcW w:w="1918" w:type="dxa"/>
            <w:gridSpan w:val="2"/>
            <w:noWrap w:val="0"/>
            <w:vAlign w:val="center"/>
          </w:tcPr>
          <w:p w14:paraId="3C42C210">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3B49339D">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5AB34B0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高级职称人员</w:t>
            </w:r>
          </w:p>
        </w:tc>
        <w:tc>
          <w:tcPr>
            <w:tcW w:w="3102" w:type="dxa"/>
            <w:gridSpan w:val="2"/>
            <w:noWrap w:val="0"/>
            <w:vAlign w:val="center"/>
          </w:tcPr>
          <w:p w14:paraId="7C6697F0">
            <w:pPr>
              <w:jc w:val="center"/>
              <w:rPr>
                <w:rFonts w:ascii="宋体" w:hAnsi="宋体"/>
                <w:color w:val="000000" w:themeColor="text1"/>
                <w:szCs w:val="21"/>
                <w:highlight w:val="none"/>
                <w14:textFill>
                  <w14:solidFill>
                    <w14:schemeClr w14:val="tx1"/>
                  </w14:solidFill>
                </w14:textFill>
              </w:rPr>
            </w:pPr>
          </w:p>
        </w:tc>
      </w:tr>
      <w:tr w14:paraId="68D6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15871D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注册资金</w:t>
            </w:r>
          </w:p>
        </w:tc>
        <w:tc>
          <w:tcPr>
            <w:tcW w:w="1918" w:type="dxa"/>
            <w:gridSpan w:val="2"/>
            <w:noWrap w:val="0"/>
            <w:vAlign w:val="center"/>
          </w:tcPr>
          <w:p w14:paraId="23F8BE0F">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7707505B">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624C70C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中级职称人员</w:t>
            </w:r>
          </w:p>
        </w:tc>
        <w:tc>
          <w:tcPr>
            <w:tcW w:w="3102" w:type="dxa"/>
            <w:gridSpan w:val="2"/>
            <w:noWrap w:val="0"/>
            <w:vAlign w:val="center"/>
          </w:tcPr>
          <w:p w14:paraId="02519BAC">
            <w:pPr>
              <w:jc w:val="center"/>
              <w:rPr>
                <w:rFonts w:ascii="宋体" w:hAnsi="宋体"/>
                <w:color w:val="000000" w:themeColor="text1"/>
                <w:szCs w:val="21"/>
                <w:highlight w:val="none"/>
                <w14:textFill>
                  <w14:solidFill>
                    <w14:schemeClr w14:val="tx1"/>
                  </w14:solidFill>
                </w14:textFill>
              </w:rPr>
            </w:pPr>
          </w:p>
        </w:tc>
      </w:tr>
      <w:tr w14:paraId="2DE2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D6362B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c>
          <w:tcPr>
            <w:tcW w:w="1918" w:type="dxa"/>
            <w:gridSpan w:val="2"/>
            <w:noWrap w:val="0"/>
            <w:vAlign w:val="center"/>
          </w:tcPr>
          <w:p w14:paraId="0C5E270E">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1672DB9F">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64992AE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初级职称人员</w:t>
            </w:r>
          </w:p>
        </w:tc>
        <w:tc>
          <w:tcPr>
            <w:tcW w:w="3102" w:type="dxa"/>
            <w:gridSpan w:val="2"/>
            <w:noWrap w:val="0"/>
            <w:vAlign w:val="center"/>
          </w:tcPr>
          <w:p w14:paraId="55B8BAC7">
            <w:pPr>
              <w:jc w:val="center"/>
              <w:rPr>
                <w:rFonts w:ascii="宋体" w:hAnsi="宋体"/>
                <w:color w:val="000000" w:themeColor="text1"/>
                <w:szCs w:val="21"/>
                <w:highlight w:val="none"/>
                <w14:textFill>
                  <w14:solidFill>
                    <w14:schemeClr w14:val="tx1"/>
                  </w14:solidFill>
                </w14:textFill>
              </w:rPr>
            </w:pPr>
          </w:p>
        </w:tc>
      </w:tr>
      <w:tr w14:paraId="4709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F1B57A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c>
          <w:tcPr>
            <w:tcW w:w="1918" w:type="dxa"/>
            <w:gridSpan w:val="2"/>
            <w:noWrap w:val="0"/>
            <w:vAlign w:val="center"/>
          </w:tcPr>
          <w:p w14:paraId="30D74317">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12E364C1">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12607D1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  工</w:t>
            </w:r>
          </w:p>
        </w:tc>
        <w:tc>
          <w:tcPr>
            <w:tcW w:w="3102" w:type="dxa"/>
            <w:gridSpan w:val="2"/>
            <w:noWrap w:val="0"/>
            <w:vAlign w:val="center"/>
          </w:tcPr>
          <w:p w14:paraId="35DEA3F3">
            <w:pPr>
              <w:jc w:val="center"/>
              <w:rPr>
                <w:rFonts w:ascii="宋体" w:hAnsi="宋体"/>
                <w:color w:val="000000" w:themeColor="text1"/>
                <w:szCs w:val="21"/>
                <w:highlight w:val="none"/>
                <w14:textFill>
                  <w14:solidFill>
                    <w14:schemeClr w14:val="tx1"/>
                  </w14:solidFill>
                </w14:textFill>
              </w:rPr>
            </w:pPr>
          </w:p>
        </w:tc>
      </w:tr>
      <w:tr w14:paraId="4613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695" w:type="dxa"/>
            <w:noWrap w:val="0"/>
            <w:vAlign w:val="center"/>
          </w:tcPr>
          <w:p w14:paraId="71B9D4A8">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经营范围</w:t>
            </w:r>
          </w:p>
        </w:tc>
        <w:tc>
          <w:tcPr>
            <w:tcW w:w="7997" w:type="dxa"/>
            <w:gridSpan w:val="8"/>
            <w:noWrap w:val="0"/>
            <w:vAlign w:val="center"/>
          </w:tcPr>
          <w:p w14:paraId="16EB02BC">
            <w:pPr>
              <w:jc w:val="center"/>
              <w:rPr>
                <w:rFonts w:ascii="宋体" w:hAnsi="宋体"/>
                <w:color w:val="000000" w:themeColor="text1"/>
                <w:szCs w:val="21"/>
                <w:highlight w:val="none"/>
                <w14:textFill>
                  <w14:solidFill>
                    <w14:schemeClr w14:val="tx1"/>
                  </w14:solidFill>
                </w14:textFill>
              </w:rPr>
            </w:pPr>
          </w:p>
        </w:tc>
      </w:tr>
      <w:tr w14:paraId="4E72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887729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w:t>
            </w:r>
          </w:p>
        </w:tc>
        <w:tc>
          <w:tcPr>
            <w:tcW w:w="7997" w:type="dxa"/>
            <w:gridSpan w:val="8"/>
            <w:noWrap w:val="0"/>
            <w:vAlign w:val="center"/>
          </w:tcPr>
          <w:p w14:paraId="57EBE1DE">
            <w:pPr>
              <w:jc w:val="center"/>
              <w:rPr>
                <w:rFonts w:ascii="宋体" w:hAnsi="宋体"/>
                <w:color w:val="000000" w:themeColor="text1"/>
                <w:szCs w:val="21"/>
                <w:highlight w:val="none"/>
                <w14:textFill>
                  <w14:solidFill>
                    <w14:schemeClr w14:val="tx1"/>
                  </w14:solidFill>
                </w14:textFill>
              </w:rPr>
            </w:pPr>
          </w:p>
        </w:tc>
      </w:tr>
    </w:tbl>
    <w:p w14:paraId="4441B584">
      <w:pPr>
        <w:pStyle w:val="7"/>
        <w:spacing w:before="74" w:line="331" w:lineRule="auto"/>
        <w:ind w:left="240"/>
        <w:rPr>
          <w:rFonts w:ascii="宋体" w:hAnsi="宋体" w:cs="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备注：本表后应附企业法人营业执照</w:t>
      </w:r>
      <w:r>
        <w:rPr>
          <w:rFonts w:hint="eastAsia" w:ascii="宋体" w:hAnsi="宋体"/>
          <w:color w:val="000000" w:themeColor="text1"/>
          <w:szCs w:val="21"/>
          <w:highlight w:val="none"/>
          <w14:textFill>
            <w14:solidFill>
              <w14:schemeClr w14:val="tx1"/>
            </w14:solidFill>
          </w14:textFill>
        </w:rPr>
        <w:t>副本</w:t>
      </w:r>
      <w:r>
        <w:rPr>
          <w:rFonts w:ascii="宋体" w:hAnsi="宋体"/>
          <w:color w:val="000000" w:themeColor="text1"/>
          <w:szCs w:val="21"/>
          <w:highlight w:val="none"/>
          <w14:textFill>
            <w14:solidFill>
              <w14:schemeClr w14:val="tx1"/>
            </w14:solidFill>
          </w14:textFill>
        </w:rPr>
        <w:t>、企业资质证书副本、安全生产许可证</w:t>
      </w:r>
      <w:r>
        <w:rPr>
          <w:rFonts w:hint="eastAsia" w:ascii="宋体" w:hAnsi="宋体"/>
          <w:color w:val="000000" w:themeColor="text1"/>
          <w:szCs w:val="21"/>
          <w:highlight w:val="none"/>
          <w14:textFill>
            <w14:solidFill>
              <w14:schemeClr w14:val="tx1"/>
            </w14:solidFill>
          </w14:textFill>
        </w:rPr>
        <w:t>副本、开户证明文件</w:t>
      </w:r>
      <w:r>
        <w:rPr>
          <w:rFonts w:ascii="宋体" w:hAnsi="宋体"/>
          <w:color w:val="000000" w:themeColor="text1"/>
          <w:szCs w:val="21"/>
          <w:highlight w:val="none"/>
          <w14:textFill>
            <w14:solidFill>
              <w14:schemeClr w14:val="tx1"/>
            </w14:solidFill>
          </w14:textFill>
        </w:rPr>
        <w:t>等材料的复印件。</w:t>
      </w:r>
      <w:r>
        <w:rPr>
          <w:rFonts w:hint="eastAsia" w:ascii="宋体" w:hAnsi="宋体" w:cs="宋体"/>
          <w:bCs/>
          <w:color w:val="000000" w:themeColor="text1"/>
          <w:szCs w:val="21"/>
          <w:highlight w:val="none"/>
          <w14:textFill>
            <w14:solidFill>
              <w14:schemeClr w14:val="tx1"/>
            </w14:solidFill>
          </w14:textFill>
        </w:rPr>
        <w:t>外省入吉企业须提供“吉林省建筑市场监管公共服务平台”入吉企业及注册人员官网截图。</w:t>
      </w:r>
    </w:p>
    <w:p w14:paraId="0343614D">
      <w:pPr>
        <w:pStyle w:val="4"/>
        <w:spacing w:line="363" w:lineRule="exact"/>
        <w:ind w:left="217" w:right="175"/>
        <w:jc w:val="center"/>
        <w:rPr>
          <w:rFonts w:hint="default" w:ascii="宋体" w:hAnsi="宋体" w:eastAsia="宋体" w:cs="宋体"/>
          <w:b/>
          <w:bCs/>
          <w:color w:val="000000" w:themeColor="text1"/>
          <w:highlight w:val="none"/>
          <w:lang w:val="en-US" w:eastAsia="zh-CN"/>
          <w14:textFill>
            <w14:solidFill>
              <w14:schemeClr w14:val="tx1"/>
            </w14:solidFill>
          </w14:textFill>
        </w:rPr>
      </w:pPr>
      <w:bookmarkStart w:id="777" w:name="_bookmark205"/>
      <w:bookmarkEnd w:id="777"/>
      <w:bookmarkStart w:id="778" w:name="_Toc25615"/>
      <w:bookmarkStart w:id="779" w:name="_Toc24026"/>
      <w:r>
        <w:rPr>
          <w:rFonts w:hint="eastAsia" w:ascii="宋体" w:hAnsi="宋体" w:cs="宋体"/>
          <w:b/>
          <w:bCs/>
          <w:color w:val="000000" w:themeColor="text1"/>
          <w:highlight w:val="none"/>
          <w14:textFill>
            <w14:solidFill>
              <w14:schemeClr w14:val="tx1"/>
            </w14:solidFill>
          </w14:textFill>
        </w:rPr>
        <w:t>（二）</w:t>
      </w:r>
      <w:bookmarkEnd w:id="778"/>
      <w:bookmarkEnd w:id="779"/>
      <w:r>
        <w:rPr>
          <w:rFonts w:hint="eastAsia" w:ascii="宋体" w:hAnsi="宋体" w:cs="宋体"/>
          <w:b/>
          <w:bCs/>
          <w:color w:val="000000" w:themeColor="text1"/>
          <w:highlight w:val="none"/>
          <w:lang w:eastAsia="zh-CN"/>
          <w14:textFill>
            <w14:solidFill>
              <w14:schemeClr w14:val="tx1"/>
            </w14:solidFill>
          </w14:textFill>
        </w:rPr>
        <w:t>资格条件承诺函</w:t>
      </w:r>
    </w:p>
    <w:p w14:paraId="5D3A32DD">
      <w:pPr>
        <w:pStyle w:val="4"/>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致：</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（采购人、采购代理机构）</w:t>
      </w:r>
      <w:r>
        <w:rPr>
          <w:rFonts w:hint="eastAsia" w:ascii="宋体" w:hAnsi="宋体" w:cs="宋体"/>
          <w:b w:val="0"/>
          <w:bCs w:val="0"/>
          <w:color w:val="000000" w:themeColor="text1"/>
          <w:sz w:val="24"/>
          <w:szCs w:val="24"/>
          <w:highlight w:val="none"/>
          <w:u w:val="none"/>
          <w:lang w:eastAsia="zh-CN"/>
          <w14:textFill>
            <w14:solidFill>
              <w14:schemeClr w14:val="tx1"/>
            </w14:solidFill>
          </w14:textFill>
        </w:rPr>
        <w:t>：</w:t>
      </w:r>
    </w:p>
    <w:p w14:paraId="4F31F95F">
      <w:pPr>
        <w:pStyle w:val="4"/>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我单位（公司）参与</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（项目名称 项目编号）</w:t>
      </w:r>
      <w:r>
        <w:rPr>
          <w:rFonts w:hint="eastAsia" w:ascii="宋体" w:hAnsi="宋体" w:cs="宋体"/>
          <w:b w:val="0"/>
          <w:bCs w:val="0"/>
          <w:color w:val="000000" w:themeColor="text1"/>
          <w:sz w:val="24"/>
          <w:szCs w:val="24"/>
          <w:highlight w:val="none"/>
          <w14:textFill>
            <w14:solidFill>
              <w14:schemeClr w14:val="tx1"/>
            </w14:solidFill>
          </w14:textFill>
        </w:rPr>
        <w:t>采购项目的政府采购活动，现承诺如下：</w:t>
      </w:r>
    </w:p>
    <w:p w14:paraId="016A2414">
      <w:pPr>
        <w:pStyle w:val="4"/>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1.具有良好的商业信誉和健全的财务会计制度；</w:t>
      </w:r>
    </w:p>
    <w:p w14:paraId="5886B483">
      <w:pPr>
        <w:pStyle w:val="4"/>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2.具有依法缴纳税收的良好记录；</w:t>
      </w:r>
    </w:p>
    <w:p w14:paraId="5BB5608A">
      <w:pPr>
        <w:pStyle w:val="4"/>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3.具有依法缴纳社会保障金的良好记录。</w:t>
      </w:r>
    </w:p>
    <w:p w14:paraId="56F004DB">
      <w:pPr>
        <w:pStyle w:val="4"/>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我方在采购项目评审(评标)环节结束后，随时接受采购人、采购代理机构的检查验证，配合提供相关证明材料，证明符合《中华人民共和国政府采购法》规定的供应商基本资格条件。</w:t>
      </w:r>
    </w:p>
    <w:p w14:paraId="7C7699EF">
      <w:pPr>
        <w:pStyle w:val="4"/>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我单位（公司）对上述承诺的真实性负责。如有虚假，将依法承担相应责任。</w:t>
      </w:r>
    </w:p>
    <w:p w14:paraId="32A940B5">
      <w:pPr>
        <w:pStyle w:val="4"/>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特此承诺。</w:t>
      </w:r>
    </w:p>
    <w:p w14:paraId="31F7EBE9">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2B3604EE">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盖章：</w:t>
      </w:r>
    </w:p>
    <w:p w14:paraId="68B5AD2B">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签字：</w:t>
      </w:r>
    </w:p>
    <w:p w14:paraId="4EC26D25">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日期：</w:t>
      </w:r>
    </w:p>
    <w:p w14:paraId="0B563C73">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20B791C4">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6C6CF140">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4DABCF50">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3C3C4F42">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74041E10">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17881A99">
      <w:pPr>
        <w:rPr>
          <w:rFonts w:hint="eastAsia"/>
          <w:color w:val="000000" w:themeColor="text1"/>
          <w:highlight w:val="none"/>
          <w14:textFill>
            <w14:solidFill>
              <w14:schemeClr w14:val="tx1"/>
            </w14:solidFill>
          </w14:textFill>
        </w:rPr>
      </w:pPr>
    </w:p>
    <w:p w14:paraId="78FFBA88">
      <w:pPr>
        <w:pStyle w:val="4"/>
        <w:spacing w:line="363" w:lineRule="exact"/>
        <w:ind w:left="217" w:right="175"/>
        <w:jc w:val="center"/>
        <w:rPr>
          <w:rFonts w:hint="eastAsia" w:ascii="宋体" w:hAnsi="宋体" w:eastAsia="宋体" w:cs="宋体"/>
          <w:b/>
          <w:bCs/>
          <w:color w:val="000000" w:themeColor="text1"/>
          <w:highlight w:val="none"/>
          <w:lang w:eastAsia="zh-CN"/>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p>
    <w:p w14:paraId="393B215E">
      <w:pPr>
        <w:pStyle w:val="4"/>
        <w:spacing w:line="363" w:lineRule="exact"/>
        <w:ind w:left="217" w:right="175"/>
        <w:jc w:val="center"/>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符合提供资格条件承诺函的信用承诺书</w:t>
      </w:r>
    </w:p>
    <w:p w14:paraId="477DC5E1">
      <w:pPr>
        <w:rPr>
          <w:rFonts w:hint="eastAsia" w:ascii="宋体" w:hAnsi="宋体" w:cs="宋体"/>
          <w:b w:val="0"/>
          <w:bCs w:val="0"/>
          <w:color w:val="000000" w:themeColor="text1"/>
          <w:sz w:val="24"/>
          <w:szCs w:val="24"/>
          <w:highlight w:val="none"/>
          <w14:textFill>
            <w14:solidFill>
              <w14:schemeClr w14:val="tx1"/>
            </w14:solidFill>
          </w14:textFill>
        </w:rPr>
      </w:pPr>
    </w:p>
    <w:p w14:paraId="02FFD423">
      <w:pPr>
        <w:rPr>
          <w:rFonts w:hint="eastAsia" w:hAnsi="宋体" w:cs="宋体"/>
          <w:color w:val="000000" w:themeColor="text1"/>
          <w:szCs w:val="21"/>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致：</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（采购人、采购代理机构）</w:t>
      </w:r>
      <w:r>
        <w:rPr>
          <w:rFonts w:hint="eastAsia" w:ascii="宋体" w:hAnsi="宋体" w:cs="宋体"/>
          <w:b w:val="0"/>
          <w:bCs w:val="0"/>
          <w:color w:val="000000" w:themeColor="text1"/>
          <w:sz w:val="24"/>
          <w:szCs w:val="24"/>
          <w:highlight w:val="none"/>
          <w:u w:val="none"/>
          <w:lang w:eastAsia="zh-CN"/>
          <w14:textFill>
            <w14:solidFill>
              <w14:schemeClr w14:val="tx1"/>
            </w14:solidFill>
          </w14:textFill>
        </w:rPr>
        <w:t>：</w:t>
      </w:r>
    </w:p>
    <w:p w14:paraId="061642E4">
      <w:pPr>
        <w:pStyle w:val="19"/>
        <w:ind w:firstLine="480"/>
        <w:jc w:val="left"/>
        <w:rPr>
          <w:rFonts w:hint="eastAsia" w:eastAsia="宋体"/>
          <w:color w:val="000000" w:themeColor="text1"/>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我单位（公司）参与</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（项目名称 项目编号）</w:t>
      </w:r>
      <w:r>
        <w:rPr>
          <w:rFonts w:hint="eastAsia" w:ascii="宋体" w:hAnsi="宋体" w:cs="宋体"/>
          <w:b w:val="0"/>
          <w:bCs w:val="0"/>
          <w:color w:val="000000" w:themeColor="text1"/>
          <w:sz w:val="24"/>
          <w:szCs w:val="24"/>
          <w:highlight w:val="none"/>
          <w14:textFill>
            <w14:solidFill>
              <w14:schemeClr w14:val="tx1"/>
            </w14:solidFill>
          </w14:textFill>
        </w:rPr>
        <w:t>采购项目的政府采购活动，</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我单位（公司）现承诺不属于下列任何一种情形：</w:t>
      </w:r>
    </w:p>
    <w:p w14:paraId="0BDC9F3F">
      <w:pPr>
        <w:pStyle w:val="4"/>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1.被列入政府采购不良行为记录名单的，被禁止参加政府采购活动且尚在处罚有效期内的；</w:t>
      </w:r>
    </w:p>
    <w:p w14:paraId="68CD431D">
      <w:pPr>
        <w:pStyle w:val="4"/>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2.被有关部门列入失信被执行人、联合惩戒对象、严重违法失信行为记录等情形的；</w:t>
      </w:r>
    </w:p>
    <w:p w14:paraId="1829A4D5">
      <w:pPr>
        <w:pStyle w:val="4"/>
        <w:spacing w:line="363" w:lineRule="exact"/>
        <w:ind w:left="0" w:leftChars="0" w:firstLine="420" w:firstLineChars="175"/>
        <w:jc w:val="left"/>
        <w:rPr>
          <w:rFonts w:hint="eastAsia" w:ascii="宋体" w:hAnsi="宋体" w:cs="宋体"/>
          <w:b w:val="0"/>
          <w:bCs w:val="0"/>
          <w:color w:val="000000" w:themeColor="text1"/>
          <w:sz w:val="24"/>
          <w:szCs w:val="24"/>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3.其他法律法规规定的不适用于资格条件信用承诺的情</w:t>
      </w:r>
      <w:r>
        <w:rPr>
          <w:rFonts w:hint="eastAsia" w:ascii="宋体" w:hAnsi="宋体" w:cs="宋体"/>
          <w:b w:val="0"/>
          <w:bCs w:val="0"/>
          <w:color w:val="000000" w:themeColor="text1"/>
          <w:sz w:val="24"/>
          <w:szCs w:val="24"/>
          <w:highlight w:val="none"/>
          <w:lang w:eastAsia="zh-CN"/>
          <w14:textFill>
            <w14:solidFill>
              <w14:schemeClr w14:val="tx1"/>
            </w14:solidFill>
          </w14:textFill>
        </w:rPr>
        <w:t>形。</w:t>
      </w:r>
    </w:p>
    <w:p w14:paraId="4291D4B0">
      <w:pPr>
        <w:pStyle w:val="4"/>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我单位（公司）对上述承诺的真实性负责。如有虚假，将依法承担相应责任。</w:t>
      </w:r>
    </w:p>
    <w:p w14:paraId="78A174B1">
      <w:pPr>
        <w:pStyle w:val="4"/>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特此承诺。</w:t>
      </w:r>
    </w:p>
    <w:p w14:paraId="77D46832">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776D2340">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盖章：</w:t>
      </w:r>
    </w:p>
    <w:p w14:paraId="147AD964">
      <w:pPr>
        <w:pStyle w:val="4"/>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签字：</w:t>
      </w:r>
    </w:p>
    <w:p w14:paraId="25875F32">
      <w:pPr>
        <w:pStyle w:val="4"/>
        <w:spacing w:line="363" w:lineRule="exact"/>
        <w:ind w:left="0" w:leftChars="0" w:firstLine="5460" w:firstLineChars="2275"/>
        <w:jc w:val="left"/>
        <w:rPr>
          <w:color w:val="000000" w:themeColor="text1"/>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日期：</w:t>
      </w:r>
      <w:r>
        <w:rPr>
          <w:rFonts w:hint="eastAsia" w:ascii="宋体" w:hAnsi="宋体" w:cs="宋体"/>
          <w:color w:val="000000" w:themeColor="text1"/>
          <w:highlight w:val="none"/>
          <w14:textFill>
            <w14:solidFill>
              <w14:schemeClr w14:val="tx1"/>
            </w14:solidFill>
          </w14:textFill>
        </w:rPr>
        <w:br w:type="page"/>
      </w:r>
      <w:bookmarkStart w:id="780" w:name="_Toc21607"/>
      <w:bookmarkStart w:id="781" w:name="_Toc12686"/>
      <w:r>
        <w:rPr>
          <w:rFonts w:hint="eastAsia"/>
          <w:color w:val="000000" w:themeColor="text1"/>
          <w:highlight w:val="none"/>
          <w14:textFill>
            <w14:solidFill>
              <w14:schemeClr w14:val="tx1"/>
            </w14:solidFill>
          </w14:textFill>
        </w:rPr>
        <w:t>（三）</w:t>
      </w:r>
      <w:bookmarkEnd w:id="780"/>
      <w:bookmarkEnd w:id="781"/>
      <w:r>
        <w:rPr>
          <w:color w:val="000000" w:themeColor="text1"/>
          <w:highlight w:val="none"/>
          <w14:textFill>
            <w14:solidFill>
              <w14:schemeClr w14:val="tx1"/>
            </w14:solidFill>
          </w14:textFill>
        </w:rPr>
        <w:t>近年完成的类似项目情况表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808"/>
      </w:tblGrid>
      <w:tr w14:paraId="1458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noWrap w:val="0"/>
            <w:vAlign w:val="center"/>
          </w:tcPr>
          <w:p w14:paraId="335ED892">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6808" w:type="dxa"/>
            <w:noWrap w:val="0"/>
            <w:vAlign w:val="top"/>
          </w:tcPr>
          <w:p w14:paraId="17464B46">
            <w:pPr>
              <w:topLinePunct/>
              <w:spacing w:line="440" w:lineRule="exact"/>
              <w:rPr>
                <w:color w:val="000000" w:themeColor="text1"/>
                <w:szCs w:val="21"/>
                <w:highlight w:val="none"/>
                <w14:textFill>
                  <w14:solidFill>
                    <w14:schemeClr w14:val="tx1"/>
                  </w14:solidFill>
                </w14:textFill>
              </w:rPr>
            </w:pPr>
          </w:p>
        </w:tc>
      </w:tr>
      <w:tr w14:paraId="2ABA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69" w:type="dxa"/>
            <w:noWrap w:val="0"/>
            <w:vAlign w:val="center"/>
          </w:tcPr>
          <w:p w14:paraId="1741DF98">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项目所在地</w:t>
            </w:r>
          </w:p>
        </w:tc>
        <w:tc>
          <w:tcPr>
            <w:tcW w:w="6808" w:type="dxa"/>
            <w:noWrap w:val="0"/>
            <w:vAlign w:val="top"/>
          </w:tcPr>
          <w:p w14:paraId="0CF1249B">
            <w:pPr>
              <w:topLinePunct/>
              <w:spacing w:line="440" w:lineRule="exact"/>
              <w:rPr>
                <w:color w:val="000000" w:themeColor="text1"/>
                <w:szCs w:val="21"/>
                <w:highlight w:val="none"/>
                <w14:textFill>
                  <w14:solidFill>
                    <w14:schemeClr w14:val="tx1"/>
                  </w14:solidFill>
                </w14:textFill>
              </w:rPr>
            </w:pPr>
          </w:p>
        </w:tc>
      </w:tr>
      <w:tr w14:paraId="3499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269" w:type="dxa"/>
            <w:noWrap w:val="0"/>
            <w:vAlign w:val="center"/>
          </w:tcPr>
          <w:p w14:paraId="51D3921A">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发包人名称</w:t>
            </w:r>
          </w:p>
        </w:tc>
        <w:tc>
          <w:tcPr>
            <w:tcW w:w="6808" w:type="dxa"/>
            <w:noWrap w:val="0"/>
            <w:vAlign w:val="top"/>
          </w:tcPr>
          <w:p w14:paraId="0253171C">
            <w:pPr>
              <w:topLinePunct/>
              <w:spacing w:line="440" w:lineRule="exact"/>
              <w:rPr>
                <w:color w:val="000000" w:themeColor="text1"/>
                <w:szCs w:val="21"/>
                <w:highlight w:val="none"/>
                <w14:textFill>
                  <w14:solidFill>
                    <w14:schemeClr w14:val="tx1"/>
                  </w14:solidFill>
                </w14:textFill>
              </w:rPr>
            </w:pPr>
          </w:p>
        </w:tc>
      </w:tr>
      <w:tr w14:paraId="5B7B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69" w:type="dxa"/>
            <w:noWrap w:val="0"/>
            <w:vAlign w:val="center"/>
          </w:tcPr>
          <w:p w14:paraId="5FB45A5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发包人地址</w:t>
            </w:r>
          </w:p>
        </w:tc>
        <w:tc>
          <w:tcPr>
            <w:tcW w:w="6808" w:type="dxa"/>
            <w:noWrap w:val="0"/>
            <w:vAlign w:val="top"/>
          </w:tcPr>
          <w:p w14:paraId="1C4CC6BF">
            <w:pPr>
              <w:topLinePunct/>
              <w:spacing w:line="440" w:lineRule="exact"/>
              <w:rPr>
                <w:color w:val="000000" w:themeColor="text1"/>
                <w:szCs w:val="21"/>
                <w:highlight w:val="none"/>
                <w14:textFill>
                  <w14:solidFill>
                    <w14:schemeClr w14:val="tx1"/>
                  </w14:solidFill>
                </w14:textFill>
              </w:rPr>
            </w:pPr>
          </w:p>
        </w:tc>
      </w:tr>
      <w:tr w14:paraId="2E59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69" w:type="dxa"/>
            <w:noWrap w:val="0"/>
            <w:vAlign w:val="center"/>
          </w:tcPr>
          <w:p w14:paraId="191C614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发包人电话</w:t>
            </w:r>
          </w:p>
        </w:tc>
        <w:tc>
          <w:tcPr>
            <w:tcW w:w="6808" w:type="dxa"/>
            <w:noWrap w:val="0"/>
            <w:vAlign w:val="top"/>
          </w:tcPr>
          <w:p w14:paraId="25A2818B">
            <w:pPr>
              <w:topLinePunct/>
              <w:spacing w:line="440" w:lineRule="exact"/>
              <w:rPr>
                <w:color w:val="000000" w:themeColor="text1"/>
                <w:szCs w:val="21"/>
                <w:highlight w:val="none"/>
                <w14:textFill>
                  <w14:solidFill>
                    <w14:schemeClr w14:val="tx1"/>
                  </w14:solidFill>
                </w14:textFill>
              </w:rPr>
            </w:pPr>
          </w:p>
        </w:tc>
      </w:tr>
      <w:tr w14:paraId="738B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269" w:type="dxa"/>
            <w:noWrap w:val="0"/>
            <w:vAlign w:val="center"/>
          </w:tcPr>
          <w:p w14:paraId="6D28F77D">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合同价格</w:t>
            </w:r>
          </w:p>
        </w:tc>
        <w:tc>
          <w:tcPr>
            <w:tcW w:w="6808" w:type="dxa"/>
            <w:noWrap w:val="0"/>
            <w:vAlign w:val="top"/>
          </w:tcPr>
          <w:p w14:paraId="13E99711">
            <w:pPr>
              <w:topLinePunct/>
              <w:spacing w:line="440" w:lineRule="exact"/>
              <w:rPr>
                <w:color w:val="000000" w:themeColor="text1"/>
                <w:szCs w:val="21"/>
                <w:highlight w:val="none"/>
                <w14:textFill>
                  <w14:solidFill>
                    <w14:schemeClr w14:val="tx1"/>
                  </w14:solidFill>
                </w14:textFill>
              </w:rPr>
            </w:pPr>
          </w:p>
        </w:tc>
      </w:tr>
      <w:tr w14:paraId="72F5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09C0E99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开工日期</w:t>
            </w:r>
          </w:p>
        </w:tc>
        <w:tc>
          <w:tcPr>
            <w:tcW w:w="6808" w:type="dxa"/>
            <w:noWrap w:val="0"/>
            <w:vAlign w:val="top"/>
          </w:tcPr>
          <w:p w14:paraId="59546EB8">
            <w:pPr>
              <w:topLinePunct/>
              <w:spacing w:line="440" w:lineRule="exact"/>
              <w:rPr>
                <w:color w:val="000000" w:themeColor="text1"/>
                <w:szCs w:val="21"/>
                <w:highlight w:val="none"/>
                <w14:textFill>
                  <w14:solidFill>
                    <w14:schemeClr w14:val="tx1"/>
                  </w14:solidFill>
                </w14:textFill>
              </w:rPr>
            </w:pPr>
          </w:p>
        </w:tc>
      </w:tr>
      <w:tr w14:paraId="4ECA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B4AE219">
            <w:pPr>
              <w:topLinePunct/>
              <w:spacing w:line="440" w:lineRule="exact"/>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竣工</w:t>
            </w:r>
            <w:r>
              <w:rPr>
                <w:color w:val="000000" w:themeColor="text1"/>
                <w:szCs w:val="21"/>
                <w:highlight w:val="none"/>
                <w14:textFill>
                  <w14:solidFill>
                    <w14:schemeClr w14:val="tx1"/>
                  </w14:solidFill>
                </w14:textFill>
              </w:rPr>
              <w:t>日期</w:t>
            </w:r>
          </w:p>
        </w:tc>
        <w:tc>
          <w:tcPr>
            <w:tcW w:w="6808" w:type="dxa"/>
            <w:noWrap w:val="0"/>
            <w:vAlign w:val="top"/>
          </w:tcPr>
          <w:p w14:paraId="04A27010">
            <w:pPr>
              <w:topLinePunct/>
              <w:spacing w:line="440" w:lineRule="exact"/>
              <w:rPr>
                <w:color w:val="000000" w:themeColor="text1"/>
                <w:szCs w:val="21"/>
                <w:highlight w:val="none"/>
                <w14:textFill>
                  <w14:solidFill>
                    <w14:schemeClr w14:val="tx1"/>
                  </w14:solidFill>
                </w14:textFill>
              </w:rPr>
            </w:pPr>
          </w:p>
        </w:tc>
      </w:tr>
      <w:tr w14:paraId="146A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269" w:type="dxa"/>
            <w:noWrap w:val="0"/>
            <w:vAlign w:val="center"/>
          </w:tcPr>
          <w:p w14:paraId="5088341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承担的工作</w:t>
            </w:r>
          </w:p>
        </w:tc>
        <w:tc>
          <w:tcPr>
            <w:tcW w:w="6808" w:type="dxa"/>
            <w:noWrap w:val="0"/>
            <w:vAlign w:val="top"/>
          </w:tcPr>
          <w:p w14:paraId="3CD07F56">
            <w:pPr>
              <w:topLinePunct/>
              <w:spacing w:line="440" w:lineRule="exact"/>
              <w:rPr>
                <w:color w:val="000000" w:themeColor="text1"/>
                <w:szCs w:val="21"/>
                <w:highlight w:val="none"/>
                <w14:textFill>
                  <w14:solidFill>
                    <w14:schemeClr w14:val="tx1"/>
                  </w14:solidFill>
                </w14:textFill>
              </w:rPr>
            </w:pPr>
          </w:p>
        </w:tc>
      </w:tr>
      <w:tr w14:paraId="4C9E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269" w:type="dxa"/>
            <w:noWrap w:val="0"/>
            <w:vAlign w:val="center"/>
          </w:tcPr>
          <w:p w14:paraId="4BA3FA2D">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c>
          <w:tcPr>
            <w:tcW w:w="6808" w:type="dxa"/>
            <w:noWrap w:val="0"/>
            <w:vAlign w:val="top"/>
          </w:tcPr>
          <w:p w14:paraId="0DFAFA46">
            <w:pPr>
              <w:topLinePunct/>
              <w:spacing w:line="440" w:lineRule="exact"/>
              <w:rPr>
                <w:color w:val="000000" w:themeColor="text1"/>
                <w:szCs w:val="21"/>
                <w:highlight w:val="none"/>
                <w14:textFill>
                  <w14:solidFill>
                    <w14:schemeClr w14:val="tx1"/>
                  </w14:solidFill>
                </w14:textFill>
              </w:rPr>
            </w:pPr>
          </w:p>
        </w:tc>
      </w:tr>
      <w:tr w14:paraId="4605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69" w:type="dxa"/>
            <w:noWrap w:val="0"/>
            <w:vAlign w:val="center"/>
          </w:tcPr>
          <w:p w14:paraId="7D4F585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项目经理</w:t>
            </w:r>
          </w:p>
        </w:tc>
        <w:tc>
          <w:tcPr>
            <w:tcW w:w="6808" w:type="dxa"/>
            <w:noWrap w:val="0"/>
            <w:vAlign w:val="top"/>
          </w:tcPr>
          <w:p w14:paraId="7A2A1984">
            <w:pPr>
              <w:topLinePunct/>
              <w:spacing w:line="440" w:lineRule="exact"/>
              <w:rPr>
                <w:color w:val="000000" w:themeColor="text1"/>
                <w:szCs w:val="21"/>
                <w:highlight w:val="none"/>
                <w14:textFill>
                  <w14:solidFill>
                    <w14:schemeClr w14:val="tx1"/>
                  </w14:solidFill>
                </w14:textFill>
              </w:rPr>
            </w:pPr>
          </w:p>
        </w:tc>
      </w:tr>
      <w:tr w14:paraId="7C7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69" w:type="dxa"/>
            <w:noWrap w:val="0"/>
            <w:vAlign w:val="center"/>
          </w:tcPr>
          <w:p w14:paraId="14EBAE0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技术负责人</w:t>
            </w:r>
          </w:p>
        </w:tc>
        <w:tc>
          <w:tcPr>
            <w:tcW w:w="6808" w:type="dxa"/>
            <w:noWrap w:val="0"/>
            <w:vAlign w:val="top"/>
          </w:tcPr>
          <w:p w14:paraId="35D64F3B">
            <w:pPr>
              <w:topLinePunct/>
              <w:spacing w:line="440" w:lineRule="exact"/>
              <w:rPr>
                <w:color w:val="000000" w:themeColor="text1"/>
                <w:szCs w:val="21"/>
                <w:highlight w:val="none"/>
                <w14:textFill>
                  <w14:solidFill>
                    <w14:schemeClr w14:val="tx1"/>
                  </w14:solidFill>
                </w14:textFill>
              </w:rPr>
            </w:pPr>
          </w:p>
        </w:tc>
      </w:tr>
      <w:tr w14:paraId="5B26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0BF7BA5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项目描述</w:t>
            </w:r>
          </w:p>
        </w:tc>
        <w:tc>
          <w:tcPr>
            <w:tcW w:w="6808" w:type="dxa"/>
            <w:noWrap w:val="0"/>
            <w:vAlign w:val="top"/>
          </w:tcPr>
          <w:p w14:paraId="38BB2538">
            <w:pPr>
              <w:topLinePunct/>
              <w:spacing w:line="440" w:lineRule="exact"/>
              <w:rPr>
                <w:color w:val="000000" w:themeColor="text1"/>
                <w:szCs w:val="21"/>
                <w:highlight w:val="none"/>
                <w14:textFill>
                  <w14:solidFill>
                    <w14:schemeClr w14:val="tx1"/>
                  </w14:solidFill>
                </w14:textFill>
              </w:rPr>
            </w:pPr>
          </w:p>
          <w:p w14:paraId="73BCE466">
            <w:pPr>
              <w:topLinePunct/>
              <w:spacing w:line="440" w:lineRule="exact"/>
              <w:rPr>
                <w:color w:val="000000" w:themeColor="text1"/>
                <w:szCs w:val="21"/>
                <w:highlight w:val="none"/>
                <w14:textFill>
                  <w14:solidFill>
                    <w14:schemeClr w14:val="tx1"/>
                  </w14:solidFill>
                </w14:textFill>
              </w:rPr>
            </w:pPr>
          </w:p>
          <w:p w14:paraId="60AC7291">
            <w:pPr>
              <w:topLinePunct/>
              <w:spacing w:line="440" w:lineRule="exact"/>
              <w:rPr>
                <w:color w:val="000000" w:themeColor="text1"/>
                <w:szCs w:val="21"/>
                <w:highlight w:val="none"/>
                <w14:textFill>
                  <w14:solidFill>
                    <w14:schemeClr w14:val="tx1"/>
                  </w14:solidFill>
                </w14:textFill>
              </w:rPr>
            </w:pPr>
          </w:p>
          <w:p w14:paraId="2ECBBD0C">
            <w:pPr>
              <w:topLinePunct/>
              <w:spacing w:line="440" w:lineRule="exact"/>
              <w:rPr>
                <w:color w:val="000000" w:themeColor="text1"/>
                <w:szCs w:val="21"/>
                <w:highlight w:val="none"/>
                <w14:textFill>
                  <w14:solidFill>
                    <w14:schemeClr w14:val="tx1"/>
                  </w14:solidFill>
                </w14:textFill>
              </w:rPr>
            </w:pPr>
          </w:p>
          <w:p w14:paraId="4BFD6C24">
            <w:pPr>
              <w:topLinePunct/>
              <w:spacing w:line="440" w:lineRule="exact"/>
              <w:rPr>
                <w:rFonts w:hint="eastAsia"/>
                <w:color w:val="000000" w:themeColor="text1"/>
                <w:szCs w:val="21"/>
                <w:highlight w:val="none"/>
                <w14:textFill>
                  <w14:solidFill>
                    <w14:schemeClr w14:val="tx1"/>
                  </w14:solidFill>
                </w14:textFill>
              </w:rPr>
            </w:pPr>
          </w:p>
        </w:tc>
      </w:tr>
      <w:tr w14:paraId="4BBA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75D87C44">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c>
          <w:tcPr>
            <w:tcW w:w="6808" w:type="dxa"/>
            <w:noWrap w:val="0"/>
            <w:vAlign w:val="top"/>
          </w:tcPr>
          <w:p w14:paraId="26AD82DC">
            <w:pPr>
              <w:topLinePunct/>
              <w:spacing w:line="440" w:lineRule="exact"/>
              <w:rPr>
                <w:color w:val="000000" w:themeColor="text1"/>
                <w:szCs w:val="21"/>
                <w:highlight w:val="none"/>
                <w14:textFill>
                  <w14:solidFill>
                    <w14:schemeClr w14:val="tx1"/>
                  </w14:solidFill>
                </w14:textFill>
              </w:rPr>
            </w:pPr>
          </w:p>
        </w:tc>
      </w:tr>
    </w:tbl>
    <w:p w14:paraId="74D0EE35">
      <w:pPr>
        <w:pStyle w:val="4"/>
        <w:spacing w:line="363" w:lineRule="exact"/>
        <w:ind w:left="217" w:right="175"/>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Times New Roman"/>
          <w:b w:val="0"/>
          <w:bCs w:val="0"/>
          <w:color w:val="000000" w:themeColor="text1"/>
          <w:sz w:val="21"/>
          <w:szCs w:val="21"/>
          <w:highlight w:val="none"/>
          <w14:textFill>
            <w14:solidFill>
              <w14:schemeClr w14:val="tx1"/>
            </w14:solidFill>
          </w14:textFill>
        </w:rPr>
        <w:t>备注：本表后附</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中标（成交）通知书或合同协议书或竣工验收报告</w:t>
      </w:r>
      <w:r>
        <w:rPr>
          <w:rFonts w:hint="eastAsia" w:ascii="宋体" w:hAnsi="宋体" w:eastAsia="宋体" w:cs="Times New Roman"/>
          <w:b w:val="0"/>
          <w:bCs w:val="0"/>
          <w:color w:val="000000" w:themeColor="text1"/>
          <w:sz w:val="21"/>
          <w:szCs w:val="21"/>
          <w:highlight w:val="none"/>
          <w14:textFill>
            <w14:solidFill>
              <w14:schemeClr w14:val="tx1"/>
            </w14:solidFill>
          </w14:textFill>
        </w:rPr>
        <w:t>复印件加盖</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供应商公章。</w:t>
      </w:r>
      <w:r>
        <w:rPr>
          <w:rFonts w:hint="eastAsia" w:ascii="宋体" w:hAnsi="宋体" w:eastAsia="宋体" w:cs="Times New Roman"/>
          <w:b w:val="0"/>
          <w:bCs w:val="0"/>
          <w:color w:val="000000" w:themeColor="text1"/>
          <w:sz w:val="21"/>
          <w:szCs w:val="21"/>
          <w:highlight w:val="none"/>
          <w14:textFill>
            <w14:solidFill>
              <w14:schemeClr w14:val="tx1"/>
            </w14:solidFill>
          </w14:textFill>
        </w:rPr>
        <w:t>具体年份要求见须知前附表。每张表格只填写</w:t>
      </w:r>
      <w:r>
        <w:rPr>
          <w:rFonts w:hint="eastAsia" w:ascii="宋体" w:hAnsi="宋体"/>
          <w:b w:val="0"/>
          <w:bCs w:val="0"/>
          <w:color w:val="000000" w:themeColor="text1"/>
          <w:sz w:val="21"/>
          <w:szCs w:val="21"/>
          <w:highlight w:val="none"/>
          <w14:textFill>
            <w14:solidFill>
              <w14:schemeClr w14:val="tx1"/>
            </w14:solidFill>
          </w14:textFill>
        </w:rPr>
        <w:t>一个项目，并标明序号。</w:t>
      </w:r>
    </w:p>
    <w:p w14:paraId="37ED01AE">
      <w:pPr>
        <w:rPr>
          <w:color w:val="000000" w:themeColor="text1"/>
          <w:highlight w:val="none"/>
          <w14:textFill>
            <w14:solidFill>
              <w14:schemeClr w14:val="tx1"/>
            </w14:solidFill>
          </w14:textFill>
        </w:rPr>
      </w:pPr>
    </w:p>
    <w:p w14:paraId="54A16643">
      <w:pPr>
        <w:pStyle w:val="4"/>
        <w:spacing w:line="363" w:lineRule="exact"/>
        <w:jc w:val="center"/>
        <w:rPr>
          <w:rFonts w:ascii="宋体" w:hAnsi="宋体" w:cs="宋体"/>
          <w:color w:val="000000" w:themeColor="text1"/>
          <w:highlight w:val="none"/>
          <w14:textFill>
            <w14:solidFill>
              <w14:schemeClr w14:val="tx1"/>
            </w14:solidFill>
          </w14:textFill>
        </w:rPr>
      </w:pPr>
      <w:bookmarkStart w:id="782" w:name="_bookmark206"/>
      <w:bookmarkEnd w:id="782"/>
      <w:bookmarkStart w:id="783" w:name="_Toc23018"/>
      <w:bookmarkStart w:id="784" w:name="_Toc7191"/>
      <w:r>
        <w:rPr>
          <w:rFonts w:hint="eastAsia" w:ascii="宋体" w:hAnsi="宋体" w:cs="宋体"/>
          <w:color w:val="000000" w:themeColor="text1"/>
          <w:highlight w:val="none"/>
          <w14:textFill>
            <w14:solidFill>
              <w14:schemeClr w14:val="tx1"/>
            </w14:solidFill>
          </w14:textFill>
        </w:rPr>
        <w:br w:type="page"/>
      </w:r>
      <w:bookmarkEnd w:id="783"/>
      <w:bookmarkEnd w:id="784"/>
      <w:bookmarkStart w:id="785" w:name="_Toc7450"/>
      <w:bookmarkStart w:id="786" w:name="_Toc29965"/>
      <w:r>
        <w:rPr>
          <w:rFonts w:hint="eastAsia" w:ascii="宋体" w:hAnsi="宋体" w:cs="宋体"/>
          <w:color w:val="000000" w:themeColor="text1"/>
          <w:highlight w:val="none"/>
          <w14:textFill>
            <w14:solidFill>
              <w14:schemeClr w14:val="tx1"/>
            </w14:solidFill>
          </w14:textFill>
        </w:rPr>
        <w:t>（四）</w:t>
      </w:r>
      <w:bookmarkEnd w:id="785"/>
      <w:bookmarkEnd w:id="786"/>
      <w:r>
        <w:rPr>
          <w:color w:val="000000" w:themeColor="text1"/>
          <w:highlight w:val="none"/>
          <w14:textFill>
            <w14:solidFill>
              <w14:schemeClr w14:val="tx1"/>
            </w14:solidFill>
          </w14:textFill>
        </w:rPr>
        <w:t>正在</w:t>
      </w:r>
      <w:r>
        <w:rPr>
          <w:rFonts w:hint="eastAsia"/>
          <w:color w:val="000000" w:themeColor="text1"/>
          <w:highlight w:val="none"/>
          <w14:textFill>
            <w14:solidFill>
              <w14:schemeClr w14:val="tx1"/>
            </w14:solidFill>
          </w14:textFill>
        </w:rPr>
        <w:t>实施</w:t>
      </w:r>
      <w:r>
        <w:rPr>
          <w:color w:val="000000" w:themeColor="text1"/>
          <w:highlight w:val="none"/>
          <w14:textFill>
            <w14:solidFill>
              <w14:schemeClr w14:val="tx1"/>
            </w14:solidFill>
          </w14:textFill>
        </w:rPr>
        <w:t>的和新承接的项目情况表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7162"/>
      </w:tblGrid>
      <w:tr w14:paraId="3374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119" w:type="dxa"/>
            <w:noWrap w:val="0"/>
            <w:vAlign w:val="center"/>
          </w:tcPr>
          <w:p w14:paraId="68A851F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7162" w:type="dxa"/>
            <w:noWrap w:val="0"/>
            <w:vAlign w:val="top"/>
          </w:tcPr>
          <w:p w14:paraId="42BD40BA">
            <w:pPr>
              <w:topLinePunct/>
              <w:spacing w:line="440" w:lineRule="exact"/>
              <w:rPr>
                <w:color w:val="000000" w:themeColor="text1"/>
                <w:szCs w:val="21"/>
                <w:highlight w:val="none"/>
                <w14:textFill>
                  <w14:solidFill>
                    <w14:schemeClr w14:val="tx1"/>
                  </w14:solidFill>
                </w14:textFill>
              </w:rPr>
            </w:pPr>
          </w:p>
        </w:tc>
      </w:tr>
      <w:tr w14:paraId="34CD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119" w:type="dxa"/>
            <w:noWrap w:val="0"/>
            <w:vAlign w:val="center"/>
          </w:tcPr>
          <w:p w14:paraId="16B15DD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项目所在地</w:t>
            </w:r>
          </w:p>
        </w:tc>
        <w:tc>
          <w:tcPr>
            <w:tcW w:w="7162" w:type="dxa"/>
            <w:noWrap w:val="0"/>
            <w:vAlign w:val="top"/>
          </w:tcPr>
          <w:p w14:paraId="54D06AC8">
            <w:pPr>
              <w:topLinePunct/>
              <w:spacing w:line="440" w:lineRule="exact"/>
              <w:rPr>
                <w:color w:val="000000" w:themeColor="text1"/>
                <w:szCs w:val="21"/>
                <w:highlight w:val="none"/>
                <w14:textFill>
                  <w14:solidFill>
                    <w14:schemeClr w14:val="tx1"/>
                  </w14:solidFill>
                </w14:textFill>
              </w:rPr>
            </w:pPr>
          </w:p>
        </w:tc>
      </w:tr>
      <w:tr w14:paraId="7F8A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119" w:type="dxa"/>
            <w:noWrap w:val="0"/>
            <w:vAlign w:val="center"/>
          </w:tcPr>
          <w:p w14:paraId="62F6870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发包人名称</w:t>
            </w:r>
          </w:p>
        </w:tc>
        <w:tc>
          <w:tcPr>
            <w:tcW w:w="7162" w:type="dxa"/>
            <w:noWrap w:val="0"/>
            <w:vAlign w:val="top"/>
          </w:tcPr>
          <w:p w14:paraId="08663598">
            <w:pPr>
              <w:topLinePunct/>
              <w:spacing w:line="440" w:lineRule="exact"/>
              <w:rPr>
                <w:color w:val="000000" w:themeColor="text1"/>
                <w:szCs w:val="21"/>
                <w:highlight w:val="none"/>
                <w14:textFill>
                  <w14:solidFill>
                    <w14:schemeClr w14:val="tx1"/>
                  </w14:solidFill>
                </w14:textFill>
              </w:rPr>
            </w:pPr>
          </w:p>
        </w:tc>
      </w:tr>
      <w:tr w14:paraId="48E0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19" w:type="dxa"/>
            <w:noWrap w:val="0"/>
            <w:vAlign w:val="center"/>
          </w:tcPr>
          <w:p w14:paraId="20E1ED76">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发包人地址</w:t>
            </w:r>
          </w:p>
        </w:tc>
        <w:tc>
          <w:tcPr>
            <w:tcW w:w="7162" w:type="dxa"/>
            <w:noWrap w:val="0"/>
            <w:vAlign w:val="top"/>
          </w:tcPr>
          <w:p w14:paraId="0473F0E7">
            <w:pPr>
              <w:topLinePunct/>
              <w:spacing w:line="440" w:lineRule="exact"/>
              <w:rPr>
                <w:color w:val="000000" w:themeColor="text1"/>
                <w:szCs w:val="21"/>
                <w:highlight w:val="none"/>
                <w14:textFill>
                  <w14:solidFill>
                    <w14:schemeClr w14:val="tx1"/>
                  </w14:solidFill>
                </w14:textFill>
              </w:rPr>
            </w:pPr>
          </w:p>
        </w:tc>
      </w:tr>
      <w:tr w14:paraId="4CA3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119" w:type="dxa"/>
            <w:noWrap w:val="0"/>
            <w:vAlign w:val="center"/>
          </w:tcPr>
          <w:p w14:paraId="6466CD3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发包人电话</w:t>
            </w:r>
          </w:p>
        </w:tc>
        <w:tc>
          <w:tcPr>
            <w:tcW w:w="7162" w:type="dxa"/>
            <w:noWrap w:val="0"/>
            <w:vAlign w:val="top"/>
          </w:tcPr>
          <w:p w14:paraId="259BBAC6">
            <w:pPr>
              <w:topLinePunct/>
              <w:spacing w:line="440" w:lineRule="exact"/>
              <w:rPr>
                <w:color w:val="000000" w:themeColor="text1"/>
                <w:szCs w:val="21"/>
                <w:highlight w:val="none"/>
                <w14:textFill>
                  <w14:solidFill>
                    <w14:schemeClr w14:val="tx1"/>
                  </w14:solidFill>
                </w14:textFill>
              </w:rPr>
            </w:pPr>
          </w:p>
        </w:tc>
      </w:tr>
      <w:tr w14:paraId="4B31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119" w:type="dxa"/>
            <w:noWrap w:val="0"/>
            <w:vAlign w:val="center"/>
          </w:tcPr>
          <w:p w14:paraId="3C6D7D2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签约合同价</w:t>
            </w:r>
          </w:p>
        </w:tc>
        <w:tc>
          <w:tcPr>
            <w:tcW w:w="7162" w:type="dxa"/>
            <w:noWrap w:val="0"/>
            <w:vAlign w:val="top"/>
          </w:tcPr>
          <w:p w14:paraId="3100B066">
            <w:pPr>
              <w:topLinePunct/>
              <w:spacing w:line="440" w:lineRule="exact"/>
              <w:rPr>
                <w:color w:val="000000" w:themeColor="text1"/>
                <w:szCs w:val="21"/>
                <w:highlight w:val="none"/>
                <w14:textFill>
                  <w14:solidFill>
                    <w14:schemeClr w14:val="tx1"/>
                  </w14:solidFill>
                </w14:textFill>
              </w:rPr>
            </w:pPr>
          </w:p>
        </w:tc>
      </w:tr>
      <w:tr w14:paraId="4014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19" w:type="dxa"/>
            <w:noWrap w:val="0"/>
            <w:vAlign w:val="center"/>
          </w:tcPr>
          <w:p w14:paraId="71A4966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开工日期</w:t>
            </w:r>
          </w:p>
        </w:tc>
        <w:tc>
          <w:tcPr>
            <w:tcW w:w="7162" w:type="dxa"/>
            <w:noWrap w:val="0"/>
            <w:vAlign w:val="top"/>
          </w:tcPr>
          <w:p w14:paraId="3F13704C">
            <w:pPr>
              <w:topLinePunct/>
              <w:spacing w:line="440" w:lineRule="exact"/>
              <w:rPr>
                <w:color w:val="000000" w:themeColor="text1"/>
                <w:szCs w:val="21"/>
                <w:highlight w:val="none"/>
                <w14:textFill>
                  <w14:solidFill>
                    <w14:schemeClr w14:val="tx1"/>
                  </w14:solidFill>
                </w14:textFill>
              </w:rPr>
            </w:pPr>
          </w:p>
        </w:tc>
      </w:tr>
      <w:tr w14:paraId="739F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119" w:type="dxa"/>
            <w:noWrap w:val="0"/>
            <w:vAlign w:val="center"/>
          </w:tcPr>
          <w:p w14:paraId="0154B63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计划</w:t>
            </w:r>
            <w:r>
              <w:rPr>
                <w:rFonts w:hint="eastAsia"/>
                <w:color w:val="000000" w:themeColor="text1"/>
                <w:highlight w:val="none"/>
                <w14:textFill>
                  <w14:solidFill>
                    <w14:schemeClr w14:val="tx1"/>
                  </w14:solidFill>
                </w14:textFill>
              </w:rPr>
              <w:t>竣工</w:t>
            </w:r>
            <w:r>
              <w:rPr>
                <w:color w:val="000000" w:themeColor="text1"/>
                <w:szCs w:val="21"/>
                <w:highlight w:val="none"/>
                <w14:textFill>
                  <w14:solidFill>
                    <w14:schemeClr w14:val="tx1"/>
                  </w14:solidFill>
                </w14:textFill>
              </w:rPr>
              <w:t>日期</w:t>
            </w:r>
          </w:p>
        </w:tc>
        <w:tc>
          <w:tcPr>
            <w:tcW w:w="7162" w:type="dxa"/>
            <w:noWrap w:val="0"/>
            <w:vAlign w:val="top"/>
          </w:tcPr>
          <w:p w14:paraId="137FB9B8">
            <w:pPr>
              <w:topLinePunct/>
              <w:spacing w:line="440" w:lineRule="exact"/>
              <w:rPr>
                <w:color w:val="000000" w:themeColor="text1"/>
                <w:szCs w:val="21"/>
                <w:highlight w:val="none"/>
                <w14:textFill>
                  <w14:solidFill>
                    <w14:schemeClr w14:val="tx1"/>
                  </w14:solidFill>
                </w14:textFill>
              </w:rPr>
            </w:pPr>
          </w:p>
        </w:tc>
      </w:tr>
      <w:tr w14:paraId="0513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119" w:type="dxa"/>
            <w:noWrap w:val="0"/>
            <w:vAlign w:val="center"/>
          </w:tcPr>
          <w:p w14:paraId="3ADF3ED3">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承担的工作</w:t>
            </w:r>
          </w:p>
        </w:tc>
        <w:tc>
          <w:tcPr>
            <w:tcW w:w="7162" w:type="dxa"/>
            <w:noWrap w:val="0"/>
            <w:vAlign w:val="top"/>
          </w:tcPr>
          <w:p w14:paraId="749422C5">
            <w:pPr>
              <w:topLinePunct/>
              <w:spacing w:line="440" w:lineRule="exact"/>
              <w:rPr>
                <w:color w:val="000000" w:themeColor="text1"/>
                <w:szCs w:val="21"/>
                <w:highlight w:val="none"/>
                <w14:textFill>
                  <w14:solidFill>
                    <w14:schemeClr w14:val="tx1"/>
                  </w14:solidFill>
                </w14:textFill>
              </w:rPr>
            </w:pPr>
          </w:p>
        </w:tc>
      </w:tr>
      <w:tr w14:paraId="234B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119" w:type="dxa"/>
            <w:noWrap w:val="0"/>
            <w:vAlign w:val="center"/>
          </w:tcPr>
          <w:p w14:paraId="49097AC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c>
          <w:tcPr>
            <w:tcW w:w="7162" w:type="dxa"/>
            <w:noWrap w:val="0"/>
            <w:vAlign w:val="top"/>
          </w:tcPr>
          <w:p w14:paraId="1A3799A4">
            <w:pPr>
              <w:topLinePunct/>
              <w:spacing w:line="440" w:lineRule="exact"/>
              <w:rPr>
                <w:color w:val="000000" w:themeColor="text1"/>
                <w:szCs w:val="21"/>
                <w:highlight w:val="none"/>
                <w14:textFill>
                  <w14:solidFill>
                    <w14:schemeClr w14:val="tx1"/>
                  </w14:solidFill>
                </w14:textFill>
              </w:rPr>
            </w:pPr>
          </w:p>
        </w:tc>
      </w:tr>
      <w:tr w14:paraId="32DE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119" w:type="dxa"/>
            <w:noWrap w:val="0"/>
            <w:vAlign w:val="center"/>
          </w:tcPr>
          <w:p w14:paraId="492E735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项目经理</w:t>
            </w:r>
          </w:p>
        </w:tc>
        <w:tc>
          <w:tcPr>
            <w:tcW w:w="7162" w:type="dxa"/>
            <w:noWrap w:val="0"/>
            <w:vAlign w:val="top"/>
          </w:tcPr>
          <w:p w14:paraId="786B0AA7">
            <w:pPr>
              <w:topLinePunct/>
              <w:spacing w:line="440" w:lineRule="exact"/>
              <w:rPr>
                <w:color w:val="000000" w:themeColor="text1"/>
                <w:szCs w:val="21"/>
                <w:highlight w:val="none"/>
                <w14:textFill>
                  <w14:solidFill>
                    <w14:schemeClr w14:val="tx1"/>
                  </w14:solidFill>
                </w14:textFill>
              </w:rPr>
            </w:pPr>
          </w:p>
        </w:tc>
      </w:tr>
      <w:tr w14:paraId="0053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119" w:type="dxa"/>
            <w:noWrap w:val="0"/>
            <w:vAlign w:val="center"/>
          </w:tcPr>
          <w:p w14:paraId="2F16C87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技术负责人</w:t>
            </w:r>
          </w:p>
        </w:tc>
        <w:tc>
          <w:tcPr>
            <w:tcW w:w="7162" w:type="dxa"/>
            <w:noWrap w:val="0"/>
            <w:vAlign w:val="top"/>
          </w:tcPr>
          <w:p w14:paraId="034562C9">
            <w:pPr>
              <w:topLinePunct/>
              <w:spacing w:line="440" w:lineRule="exact"/>
              <w:rPr>
                <w:color w:val="000000" w:themeColor="text1"/>
                <w:szCs w:val="21"/>
                <w:highlight w:val="none"/>
                <w14:textFill>
                  <w14:solidFill>
                    <w14:schemeClr w14:val="tx1"/>
                  </w14:solidFill>
                </w14:textFill>
              </w:rPr>
            </w:pPr>
          </w:p>
        </w:tc>
      </w:tr>
      <w:tr w14:paraId="1618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19" w:type="dxa"/>
            <w:noWrap w:val="0"/>
            <w:vAlign w:val="center"/>
          </w:tcPr>
          <w:p w14:paraId="24DC4EC9">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项目描述</w:t>
            </w:r>
          </w:p>
        </w:tc>
        <w:tc>
          <w:tcPr>
            <w:tcW w:w="7162" w:type="dxa"/>
            <w:noWrap w:val="0"/>
            <w:vAlign w:val="top"/>
          </w:tcPr>
          <w:p w14:paraId="7339397F">
            <w:pPr>
              <w:topLinePunct/>
              <w:spacing w:line="440" w:lineRule="exact"/>
              <w:rPr>
                <w:color w:val="000000" w:themeColor="text1"/>
                <w:szCs w:val="21"/>
                <w:highlight w:val="none"/>
                <w14:textFill>
                  <w14:solidFill>
                    <w14:schemeClr w14:val="tx1"/>
                  </w14:solidFill>
                </w14:textFill>
              </w:rPr>
            </w:pPr>
          </w:p>
          <w:p w14:paraId="091C0D2E">
            <w:pPr>
              <w:topLinePunct/>
              <w:spacing w:line="440" w:lineRule="exact"/>
              <w:rPr>
                <w:color w:val="000000" w:themeColor="text1"/>
                <w:szCs w:val="21"/>
                <w:highlight w:val="none"/>
                <w14:textFill>
                  <w14:solidFill>
                    <w14:schemeClr w14:val="tx1"/>
                  </w14:solidFill>
                </w14:textFill>
              </w:rPr>
            </w:pPr>
          </w:p>
          <w:p w14:paraId="313E51ED">
            <w:pPr>
              <w:topLinePunct/>
              <w:spacing w:line="440" w:lineRule="exact"/>
              <w:rPr>
                <w:color w:val="000000" w:themeColor="text1"/>
                <w:szCs w:val="21"/>
                <w:highlight w:val="none"/>
                <w14:textFill>
                  <w14:solidFill>
                    <w14:schemeClr w14:val="tx1"/>
                  </w14:solidFill>
                </w14:textFill>
              </w:rPr>
            </w:pPr>
          </w:p>
          <w:p w14:paraId="315B2AA3">
            <w:pPr>
              <w:topLinePunct/>
              <w:spacing w:line="440" w:lineRule="exact"/>
              <w:rPr>
                <w:color w:val="000000" w:themeColor="text1"/>
                <w:szCs w:val="21"/>
                <w:highlight w:val="none"/>
                <w14:textFill>
                  <w14:solidFill>
                    <w14:schemeClr w14:val="tx1"/>
                  </w14:solidFill>
                </w14:textFill>
              </w:rPr>
            </w:pPr>
          </w:p>
          <w:p w14:paraId="5642BB4A">
            <w:pPr>
              <w:topLinePunct/>
              <w:spacing w:line="440" w:lineRule="exact"/>
              <w:rPr>
                <w:rFonts w:hint="eastAsia"/>
                <w:color w:val="000000" w:themeColor="text1"/>
                <w:szCs w:val="21"/>
                <w:highlight w:val="none"/>
                <w14:textFill>
                  <w14:solidFill>
                    <w14:schemeClr w14:val="tx1"/>
                  </w14:solidFill>
                </w14:textFill>
              </w:rPr>
            </w:pPr>
          </w:p>
        </w:tc>
      </w:tr>
      <w:tr w14:paraId="41F5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19" w:type="dxa"/>
            <w:noWrap w:val="0"/>
            <w:vAlign w:val="center"/>
          </w:tcPr>
          <w:p w14:paraId="06716A3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c>
          <w:tcPr>
            <w:tcW w:w="7162" w:type="dxa"/>
            <w:noWrap w:val="0"/>
            <w:vAlign w:val="top"/>
          </w:tcPr>
          <w:p w14:paraId="6D142D2E">
            <w:pPr>
              <w:topLinePunct/>
              <w:spacing w:line="440" w:lineRule="exact"/>
              <w:rPr>
                <w:color w:val="000000" w:themeColor="text1"/>
                <w:szCs w:val="21"/>
                <w:highlight w:val="none"/>
                <w14:textFill>
                  <w14:solidFill>
                    <w14:schemeClr w14:val="tx1"/>
                  </w14:solidFill>
                </w14:textFill>
              </w:rPr>
            </w:pPr>
          </w:p>
        </w:tc>
      </w:tr>
    </w:tbl>
    <w:p w14:paraId="7AA08AE9">
      <w:pPr>
        <w:pStyle w:val="7"/>
        <w:spacing w:before="5"/>
        <w:rPr>
          <w:rFonts w:ascii="宋体" w:hAnsi="宋体" w:cs="宋体"/>
          <w:color w:val="000000" w:themeColor="text1"/>
          <w:sz w:val="5"/>
          <w:highlight w:val="none"/>
          <w14:textFill>
            <w14:solidFill>
              <w14:schemeClr w14:val="tx1"/>
            </w14:solidFill>
          </w14:textFill>
        </w:rPr>
      </w:pPr>
    </w:p>
    <w:p w14:paraId="65E11813">
      <w:pPr>
        <w:spacing w:line="440" w:lineRule="exact"/>
        <w:ind w:left="258" w:leftChars="123"/>
        <w:rPr>
          <w:rFonts w:ascii="宋体" w:hAnsi="宋体" w:cs="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备注：</w:t>
      </w:r>
      <w:r>
        <w:rPr>
          <w:rFonts w:hint="eastAsia" w:ascii="宋体" w:hAnsi="宋体"/>
          <w:color w:val="000000" w:themeColor="text1"/>
          <w:szCs w:val="21"/>
          <w:highlight w:val="none"/>
          <w14:textFill>
            <w14:solidFill>
              <w14:schemeClr w14:val="tx1"/>
            </w14:solidFill>
          </w14:textFill>
        </w:rPr>
        <w:t>本表后附提供</w:t>
      </w:r>
      <w:r>
        <w:rPr>
          <w:rFonts w:hint="eastAsia" w:ascii="宋体" w:hAnsi="宋体"/>
          <w:color w:val="000000" w:themeColor="text1"/>
          <w:szCs w:val="21"/>
          <w:highlight w:val="none"/>
          <w:lang w:eastAsia="zh-CN"/>
          <w14:textFill>
            <w14:solidFill>
              <w14:schemeClr w14:val="tx1"/>
            </w14:solidFill>
          </w14:textFill>
        </w:rPr>
        <w:t>中标（成交）通知书</w:t>
      </w:r>
      <w:r>
        <w:rPr>
          <w:rFonts w:hint="eastAsia" w:ascii="宋体" w:hAnsi="宋体"/>
          <w:color w:val="000000" w:themeColor="text1"/>
          <w:szCs w:val="21"/>
          <w:highlight w:val="none"/>
          <w14:textFill>
            <w14:solidFill>
              <w14:schemeClr w14:val="tx1"/>
            </w14:solidFill>
          </w14:textFill>
        </w:rPr>
        <w:t>或合同复印件，具体年份要求见供应商须知前附表。每张表格只填写一个项目，并标明序号。</w:t>
      </w:r>
    </w:p>
    <w:p w14:paraId="07648455">
      <w:pPr>
        <w:pStyle w:val="32"/>
        <w:keepNext w:val="0"/>
        <w:keepLines w:val="0"/>
        <w:spacing w:before="156" w:after="156"/>
        <w:jc w:val="center"/>
        <w:rPr>
          <w:rFonts w:ascii="宋体" w:hAnsi="宋体" w:cs="宋体"/>
          <w:color w:val="000000" w:themeColor="text1"/>
          <w:sz w:val="31"/>
          <w:highlight w:val="none"/>
          <w14:textFill>
            <w14:solidFill>
              <w14:schemeClr w14:val="tx1"/>
            </w14:solidFill>
          </w14:textFill>
        </w:rPr>
      </w:pPr>
      <w:bookmarkStart w:id="787" w:name="_bookmark208"/>
      <w:bookmarkEnd w:id="787"/>
      <w:r>
        <w:rPr>
          <w:rFonts w:hint="eastAsia" w:cs="宋体"/>
          <w:color w:val="000000" w:themeColor="text1"/>
          <w:sz w:val="28"/>
          <w:highlight w:val="none"/>
          <w14:textFill>
            <w14:solidFill>
              <w14:schemeClr w14:val="tx1"/>
            </w14:solidFill>
          </w14:textFill>
        </w:rPr>
        <w:br w:type="page"/>
      </w:r>
      <w:r>
        <w:rPr>
          <w:rFonts w:hint="eastAsia"/>
          <w:color w:val="000000" w:themeColor="text1"/>
          <w:sz w:val="32"/>
          <w:szCs w:val="32"/>
          <w:highlight w:val="none"/>
          <w14:textFill>
            <w14:solidFill>
              <w14:schemeClr w14:val="tx1"/>
            </w14:solidFill>
          </w14:textFill>
        </w:rPr>
        <w:t>（五）近年发生的诉讼及仲裁情况</w:t>
      </w:r>
    </w:p>
    <w:p w14:paraId="0D1AC5F1">
      <w:pPr>
        <w:pStyle w:val="7"/>
        <w:ind w:left="100"/>
        <w:rPr>
          <w:rFonts w:ascii="宋体" w:hAnsi="宋体"/>
          <w:color w:val="000000" w:themeColor="text1"/>
          <w:sz w:val="21"/>
          <w:szCs w:val="21"/>
          <w:highlight w:val="none"/>
          <w14:textFill>
            <w14:solidFill>
              <w14:schemeClr w14:val="tx1"/>
            </w14:solidFill>
          </w14:textFill>
        </w:rPr>
      </w:pPr>
    </w:p>
    <w:p w14:paraId="2D7F2C29">
      <w:pPr>
        <w:pStyle w:val="7"/>
        <w:ind w:left="100"/>
        <w:rPr>
          <w:rFonts w:ascii="宋体" w:hAnsi="宋体" w:cs="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说明：近年发生的诉讼和仲裁情况仅限于</w:t>
      </w:r>
      <w:r>
        <w:rPr>
          <w:rFonts w:hint="eastAsia" w:ascii="宋体" w:hAnsi="宋体"/>
          <w:color w:val="000000" w:themeColor="text1"/>
          <w:sz w:val="21"/>
          <w:szCs w:val="21"/>
          <w:highlight w:val="none"/>
          <w:lang w:eastAsia="zh-CN"/>
          <w14:textFill>
            <w14:solidFill>
              <w14:schemeClr w14:val="tx1"/>
            </w14:solidFill>
          </w14:textFill>
        </w:rPr>
        <w:t>供应商</w:t>
      </w:r>
      <w:r>
        <w:rPr>
          <w:rFonts w:ascii="宋体" w:hAnsi="宋体"/>
          <w:color w:val="000000" w:themeColor="text1"/>
          <w:sz w:val="21"/>
          <w:szCs w:val="21"/>
          <w:highlight w:val="none"/>
          <w14:textFill>
            <w14:solidFill>
              <w14:schemeClr w14:val="tx1"/>
            </w14:solidFill>
          </w14:textFill>
        </w:rPr>
        <w:t>败诉的，且与履行施工承包合同有关的案件，不包括调解结案以及未裁决的仲裁或未终审判决的诉讼。</w:t>
      </w:r>
    </w:p>
    <w:p w14:paraId="0F2E0BEB">
      <w:pPr>
        <w:pStyle w:val="32"/>
        <w:keepNext w:val="0"/>
        <w:keepLines w:val="0"/>
        <w:numPr>
          <w:ilvl w:val="0"/>
          <w:numId w:val="2"/>
        </w:numPr>
        <w:spacing w:before="156" w:after="156"/>
        <w:jc w:val="center"/>
        <w:rPr>
          <w:rFonts w:hint="eastAsia"/>
          <w:color w:val="000000" w:themeColor="text1"/>
          <w:sz w:val="32"/>
          <w:szCs w:val="32"/>
          <w:highlight w:val="none"/>
          <w14:textFill>
            <w14:solidFill>
              <w14:schemeClr w14:val="tx1"/>
            </w14:solidFill>
          </w14:textFill>
        </w:rPr>
      </w:pPr>
      <w:bookmarkStart w:id="788" w:name="_bookmark211"/>
      <w:bookmarkEnd w:id="788"/>
      <w:r>
        <w:rPr>
          <w:rFonts w:hint="eastAsia" w:cs="宋体"/>
          <w:b w:val="0"/>
          <w:bCs w:val="0"/>
          <w:color w:val="000000" w:themeColor="text1"/>
          <w:sz w:val="32"/>
          <w:szCs w:val="32"/>
          <w:highlight w:val="none"/>
          <w14:textFill>
            <w14:solidFill>
              <w14:schemeClr w14:val="tx1"/>
            </w14:solidFill>
          </w14:textFill>
        </w:rPr>
        <w:br w:type="page"/>
      </w:r>
      <w:bookmarkStart w:id="789" w:name="_Toc29769"/>
      <w:bookmarkStart w:id="790" w:name="_Toc11597"/>
      <w:bookmarkStart w:id="791" w:name="_Toc418712193"/>
      <w:bookmarkStart w:id="792" w:name="_Toc453756975"/>
      <w:bookmarkStart w:id="793" w:name="_Toc414892007"/>
      <w:bookmarkStart w:id="794" w:name="_Toc428007718"/>
      <w:bookmarkStart w:id="795" w:name="_Toc1037"/>
      <w:r>
        <w:rPr>
          <w:rFonts w:hint="eastAsia"/>
          <w:color w:val="000000" w:themeColor="text1"/>
          <w:sz w:val="32"/>
          <w:szCs w:val="32"/>
          <w:highlight w:val="none"/>
          <w14:textFill>
            <w14:solidFill>
              <w14:schemeClr w14:val="tx1"/>
            </w14:solidFill>
          </w14:textFill>
        </w:rPr>
        <w:t>信誉</w:t>
      </w:r>
      <w:bookmarkEnd w:id="789"/>
      <w:bookmarkEnd w:id="790"/>
      <w:r>
        <w:rPr>
          <w:rFonts w:hint="eastAsia"/>
          <w:color w:val="000000" w:themeColor="text1"/>
          <w:sz w:val="32"/>
          <w:szCs w:val="32"/>
          <w:highlight w:val="none"/>
          <w14:textFill>
            <w14:solidFill>
              <w14:schemeClr w14:val="tx1"/>
            </w14:solidFill>
          </w14:textFill>
        </w:rPr>
        <w:t>承诺</w:t>
      </w:r>
    </w:p>
    <w:bookmarkEnd w:id="791"/>
    <w:bookmarkEnd w:id="792"/>
    <w:bookmarkEnd w:id="793"/>
    <w:bookmarkEnd w:id="794"/>
    <w:p w14:paraId="6355F0CF">
      <w:pPr>
        <w:pStyle w:val="19"/>
        <w:jc w:val="both"/>
        <w:rPr>
          <w:color w:val="000000" w:themeColor="text1"/>
          <w:highlight w:val="none"/>
          <w14:textFill>
            <w14:solidFill>
              <w14:schemeClr w14:val="tx1"/>
            </w14:solidFill>
          </w14:textFill>
        </w:rPr>
      </w:pPr>
    </w:p>
    <w:p w14:paraId="2B364178">
      <w:pPr>
        <w:ind w:firstLine="422" w:firstLineChars="200"/>
        <w:jc w:val="center"/>
        <w:rPr>
          <w:rFonts w:hint="eastAsia" w:hAnsi="宋体" w:cs="宋体"/>
          <w:b/>
          <w:bCs/>
          <w:color w:val="000000" w:themeColor="text1"/>
          <w:szCs w:val="21"/>
          <w:highlight w:val="none"/>
          <w:lang w:val="zh-CN"/>
          <w14:textFill>
            <w14:solidFill>
              <w14:schemeClr w14:val="tx1"/>
            </w14:solidFill>
          </w14:textFill>
        </w:rPr>
      </w:pPr>
      <w:r>
        <w:rPr>
          <w:rFonts w:hint="eastAsia" w:hAnsi="宋体" w:cs="宋体"/>
          <w:b/>
          <w:bCs/>
          <w:color w:val="000000" w:themeColor="text1"/>
          <w:szCs w:val="21"/>
          <w:highlight w:val="none"/>
          <w:lang w:eastAsia="zh-CN"/>
          <w14:textFill>
            <w14:solidFill>
              <w14:schemeClr w14:val="tx1"/>
            </w14:solidFill>
          </w14:textFill>
        </w:rPr>
        <w:t>具体要求详见竞争性磋商文件。</w:t>
      </w:r>
    </w:p>
    <w:p w14:paraId="06682196">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17EF3845">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6E30BBC6">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0C2C5AAB">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63910CA2">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0BD81010">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3CE85E4">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BF534DD">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2FC73627">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58B68541">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47CAAA8F">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714408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bookmarkEnd w:id="795"/>
    <w:p w14:paraId="0E8E2898">
      <w:pPr>
        <w:spacing w:after="312" w:afterLines="10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 w:val="32"/>
          <w:szCs w:val="32"/>
          <w:highlight w:val="none"/>
          <w:lang w:eastAsia="zh-CN"/>
          <w14:textFill>
            <w14:solidFill>
              <w14:schemeClr w14:val="tx1"/>
            </w14:solidFill>
          </w14:textFill>
        </w:rPr>
        <w:t>八</w:t>
      </w:r>
      <w:r>
        <w:rPr>
          <w:rFonts w:hint="eastAsia" w:ascii="宋体" w:hAnsi="宋体" w:cs="宋体"/>
          <w:b/>
          <w:bCs/>
          <w:color w:val="000000" w:themeColor="text1"/>
          <w:sz w:val="32"/>
          <w:szCs w:val="32"/>
          <w:highlight w:val="none"/>
          <w14:textFill>
            <w14:solidFill>
              <w14:schemeClr w14:val="tx1"/>
            </w14:solidFill>
          </w14:textFill>
        </w:rPr>
        <w:t>、其他资料</w:t>
      </w:r>
    </w:p>
    <w:p w14:paraId="4F6BB757">
      <w:pPr>
        <w:jc w:val="center"/>
        <w:rPr>
          <w:rFonts w:ascii="宋体" w:hAnsi="宋体" w:cs="宋体"/>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lang w:val="zh-CN"/>
          <w14:textFill>
            <w14:solidFill>
              <w14:schemeClr w14:val="tx1"/>
            </w14:solidFill>
          </w14:textFill>
        </w:rPr>
        <w:t>供应商认为有必要的其它资料及评标办法评审项目的其他证明材料。</w:t>
      </w:r>
    </w:p>
    <w:p w14:paraId="3C0E8CA5">
      <w:pPr>
        <w:autoSpaceDE w:val="0"/>
        <w:autoSpaceDN w:val="0"/>
        <w:adjustRightInd w:val="0"/>
        <w:spacing w:line="500" w:lineRule="exact"/>
        <w:jc w:val="center"/>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r>
        <w:rPr>
          <w:rFonts w:hint="eastAsia" w:ascii="宋体" w:hAnsi="宋体" w:eastAsia="宋体" w:cs="宋体"/>
          <w:b/>
          <w:bCs/>
          <w:color w:val="000000" w:themeColor="text1"/>
          <w:sz w:val="32"/>
          <w:szCs w:val="32"/>
          <w:highlight w:val="none"/>
          <w14:textFill>
            <w14:solidFill>
              <w14:schemeClr w14:val="tx1"/>
            </w14:solidFill>
          </w14:textFill>
        </w:rPr>
        <w:t>中小企业</w:t>
      </w:r>
      <w:r>
        <w:rPr>
          <w:rFonts w:hint="eastAsia" w:ascii="宋体" w:hAnsi="宋体" w:eastAsia="宋体" w:cs="宋体"/>
          <w:b/>
          <w:bCs/>
          <w:color w:val="000000" w:themeColor="text1"/>
          <w:sz w:val="32"/>
          <w:szCs w:val="32"/>
          <w:highlight w:val="none"/>
          <w:lang w:eastAsia="zh-CN"/>
          <w14:textFill>
            <w14:solidFill>
              <w14:schemeClr w14:val="tx1"/>
            </w14:solidFill>
          </w14:textFill>
        </w:rPr>
        <w:t>证明文件</w:t>
      </w:r>
    </w:p>
    <w:p w14:paraId="71C700B3">
      <w:pPr>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p>
    <w:p w14:paraId="06B99D41">
      <w:pPr>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中小企业声明函（</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工程</w:t>
      </w:r>
      <w:r>
        <w:rPr>
          <w:rFonts w:hint="eastAsia" w:ascii="宋体" w:hAnsi="宋体" w:eastAsia="宋体" w:cs="宋体"/>
          <w:b/>
          <w:bCs/>
          <w:color w:val="000000" w:themeColor="text1"/>
          <w:sz w:val="24"/>
          <w:szCs w:val="24"/>
          <w:highlight w:val="none"/>
          <w:lang w:val="zh-CN"/>
          <w14:textFill>
            <w14:solidFill>
              <w14:schemeClr w14:val="tx1"/>
            </w14:solidFill>
          </w14:textFill>
        </w:rPr>
        <w:t>）</w:t>
      </w:r>
    </w:p>
    <w:p w14:paraId="0F29673E">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26495D8A">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（标的名称）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；承建（承接）企业为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，从业人员</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人，营业收入为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万元，资产总额为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（中型企业、小型企业、微型企业）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49085405">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（标的名称）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；承建（承接）企业为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，从业人员</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人，营业收入为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万元，资产总额为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（中型企业、 小型企业、微型企业）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324D208D">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p>
    <w:p w14:paraId="3673A7ED">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以上企业，不属于大企业的分支机构，不存在控股股东为大企业的情形，也不存在与大企业的负责人为同一人的情形。</w:t>
      </w:r>
    </w:p>
    <w:p w14:paraId="20C857E2">
      <w:pPr>
        <w:keepNext w:val="0"/>
        <w:keepLines w:val="0"/>
        <w:pageBreakBefore w:val="0"/>
        <w:widowControl/>
        <w:kinsoku/>
        <w:wordWrap/>
        <w:overflowPunct/>
        <w:topLinePunct w:val="0"/>
        <w:autoSpaceDE w:val="0"/>
        <w:autoSpaceDN w:val="0"/>
        <w:bidi w:val="0"/>
        <w:adjustRightInd w:val="0"/>
        <w:snapToGrid/>
        <w:spacing w:line="360" w:lineRule="auto"/>
        <w:ind w:firstLine="210" w:firstLineChars="1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本企业对上述声明内容的真实性负责。如有虚假，将依法承担相应责任。 </w:t>
      </w:r>
    </w:p>
    <w:p w14:paraId="24D8A6AB">
      <w:pPr>
        <w:keepNext w:val="0"/>
        <w:keepLines w:val="0"/>
        <w:pageBreakBefore w:val="0"/>
        <w:widowControl/>
        <w:kinsoku/>
        <w:wordWrap/>
        <w:overflowPunct/>
        <w:topLinePunct w:val="0"/>
        <w:autoSpaceDE w:val="0"/>
        <w:autoSpaceDN w:val="0"/>
        <w:bidi w:val="0"/>
        <w:adjustRightInd w:val="0"/>
        <w:snapToGrid/>
        <w:spacing w:line="360" w:lineRule="auto"/>
        <w:ind w:firstLine="3990" w:firstLineChars="19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供应商</w:t>
      </w:r>
      <w:r>
        <w:rPr>
          <w:rFonts w:hint="eastAsia" w:ascii="宋体" w:hAnsi="宋体" w:eastAsia="宋体" w:cs="宋体"/>
          <w:b w:val="0"/>
          <w:bCs/>
          <w:color w:val="000000" w:themeColor="text1"/>
          <w:sz w:val="21"/>
          <w:szCs w:val="21"/>
          <w:highlight w:val="none"/>
          <w:lang w:val="zh-CN"/>
          <w14:textFill>
            <w14:solidFill>
              <w14:schemeClr w14:val="tx1"/>
            </w14:solidFill>
          </w14:textFill>
        </w:rPr>
        <w:t xml:space="preserve">名称（公章）：   </w:t>
      </w:r>
    </w:p>
    <w:p w14:paraId="2601D620">
      <w:pPr>
        <w:keepNext w:val="0"/>
        <w:keepLines w:val="0"/>
        <w:pageBreakBefore w:val="0"/>
        <w:widowControl/>
        <w:kinsoku/>
        <w:wordWrap/>
        <w:overflowPunct/>
        <w:topLinePunct w:val="0"/>
        <w:autoSpaceDE w:val="0"/>
        <w:autoSpaceDN w:val="0"/>
        <w:bidi w:val="0"/>
        <w:adjustRightInd w:val="0"/>
        <w:snapToGrid/>
        <w:spacing w:line="360" w:lineRule="auto"/>
        <w:ind w:firstLine="5250" w:firstLineChars="25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zh-CN"/>
          <w14:textFill>
            <w14:solidFill>
              <w14:schemeClr w14:val="tx1"/>
            </w14:solidFill>
          </w14:textFill>
        </w:rPr>
        <w:t>日</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zh-CN"/>
          <w14:textFill>
            <w14:solidFill>
              <w14:schemeClr w14:val="tx1"/>
            </w14:solidFill>
          </w14:textFill>
        </w:rPr>
        <w:t xml:space="preserve"> 期：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070FE739">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注：</w:t>
      </w:r>
      <w:r>
        <w:rPr>
          <w:rFonts w:hint="eastAsia" w:ascii="宋体" w:hAnsi="宋体" w:eastAsia="宋体" w:cs="宋体"/>
          <w:b w:val="0"/>
          <w:bCs/>
          <w:color w:val="000000" w:themeColor="text1"/>
          <w:sz w:val="21"/>
          <w:szCs w:val="21"/>
          <w:highlight w:val="none"/>
          <w:lang w:val="zh-CN"/>
          <w14:textFill>
            <w14:solidFill>
              <w14:schemeClr w14:val="tx1"/>
            </w14:solidFill>
          </w14:textFill>
        </w:rPr>
        <w:t>1</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color w:val="000000" w:themeColor="text1"/>
          <w:sz w:val="21"/>
          <w:szCs w:val="21"/>
          <w:highlight w:val="none"/>
          <w:lang w:val="zh-CN"/>
          <w14:textFill>
            <w14:solidFill>
              <w14:schemeClr w14:val="tx1"/>
            </w14:solidFill>
          </w14:textFill>
        </w:rPr>
        <w:t>从业人员、营业收入、资产总额填报上一年度数据，无上一年度数据的新成立企业可不填报。</w:t>
      </w:r>
    </w:p>
    <w:p w14:paraId="40939E3B">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val="0"/>
          <w:color w:val="000000" w:themeColor="text1"/>
          <w:sz w:val="21"/>
          <w:szCs w:val="21"/>
          <w:highlight w:val="none"/>
          <w:lang w:val="zh-CN"/>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2B204365">
      <w:pPr>
        <w:spacing w:line="312" w:lineRule="auto"/>
        <w:jc w:val="center"/>
        <w:rPr>
          <w:rFonts w:hint="eastAsia"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b w:val="0"/>
          <w:bCs w:val="0"/>
          <w:color w:val="000000" w:themeColor="text1"/>
          <w:sz w:val="30"/>
          <w:szCs w:val="30"/>
          <w:highlight w:val="none"/>
          <w14:textFill>
            <w14:solidFill>
              <w14:schemeClr w14:val="tx1"/>
            </w14:solidFill>
          </w14:textFill>
        </w:rPr>
        <w:t>监狱企业证明材料</w:t>
      </w:r>
    </w:p>
    <w:p w14:paraId="17769E8F">
      <w:pPr>
        <w:autoSpaceDE w:val="0"/>
        <w:autoSpaceDN w:val="0"/>
        <w:snapToGrid w:val="0"/>
        <w:spacing w:line="360" w:lineRule="auto"/>
        <w:rPr>
          <w:rFonts w:ascii="宋体" w:hAnsi="宋体"/>
          <w:color w:val="000000" w:themeColor="text1"/>
          <w:sz w:val="32"/>
          <w:szCs w:val="22"/>
          <w:highlight w:val="none"/>
          <w:lang w:val="zh-CN"/>
          <w14:textFill>
            <w14:solidFill>
              <w14:schemeClr w14:val="tx1"/>
            </w14:solidFill>
          </w14:textFill>
        </w:rPr>
      </w:pPr>
    </w:p>
    <w:p w14:paraId="5FC1EB25">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26CB737F">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0F30AD45">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691B0716">
      <w:pPr>
        <w:tabs>
          <w:tab w:val="left" w:pos="4860"/>
        </w:tabs>
        <w:autoSpaceDE w:val="0"/>
        <w:autoSpaceDN w:val="0"/>
        <w:spacing w:line="588" w:lineRule="exact"/>
        <w:ind w:right="1560" w:firstLine="504"/>
        <w:rPr>
          <w:rFonts w:ascii="宋体" w:hAnsi="宋体"/>
          <w:color w:val="000000" w:themeColor="text1"/>
          <w:sz w:val="24"/>
          <w:szCs w:val="22"/>
          <w:highlight w:val="none"/>
          <w:lang w:val="zh-CN"/>
          <w14:textFill>
            <w14:solidFill>
              <w14:schemeClr w14:val="tx1"/>
            </w14:solidFill>
          </w14:textFill>
        </w:rPr>
      </w:pPr>
    </w:p>
    <w:p w14:paraId="691C577D">
      <w:pPr>
        <w:spacing w:line="360" w:lineRule="auto"/>
        <w:ind w:firstLine="420" w:firstLineChars="200"/>
        <w:jc w:val="left"/>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备注：若是，监狱企业投标的应按照《财政部司法部关于政府采购支持监狱企业发展有关问题的通知（财库〔2014〕68号）》要求提供由省级以上监狱管理局、戒毒管理局（含新疆生产建设兵团）出具的属于监狱企业的证明文件。</w:t>
      </w:r>
    </w:p>
    <w:p w14:paraId="33E96131">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distribute"/>
        <w:textAlignment w:val="auto"/>
        <w:rPr>
          <w:rFonts w:ascii="宋体" w:hAnsi="宋体"/>
          <w:color w:val="000000" w:themeColor="text1"/>
          <w:sz w:val="24"/>
          <w:szCs w:val="22"/>
          <w:highlight w:val="none"/>
          <w14:textFill>
            <w14:solidFill>
              <w14:schemeClr w14:val="tx1"/>
            </w14:solidFill>
          </w14:textFill>
        </w:rPr>
      </w:pPr>
      <w:r>
        <w:rPr>
          <w:rFonts w:ascii="宋体" w:hAnsi="宋体"/>
          <w:color w:val="000000" w:themeColor="text1"/>
          <w:sz w:val="24"/>
          <w:szCs w:val="22"/>
          <w:highlight w:val="none"/>
          <w14:textFill>
            <w14:solidFill>
              <w14:schemeClr w14:val="tx1"/>
            </w14:solidFill>
          </w14:textFill>
        </w:rPr>
        <w:br w:type="page"/>
      </w:r>
    </w:p>
    <w:p w14:paraId="6CADE88A">
      <w:pPr>
        <w:pStyle w:val="4"/>
        <w:jc w:val="center"/>
        <w:rPr>
          <w:rFonts w:hint="eastAsia"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b w:val="0"/>
          <w:bCs w:val="0"/>
          <w:color w:val="000000" w:themeColor="text1"/>
          <w:sz w:val="30"/>
          <w:szCs w:val="30"/>
          <w:highlight w:val="none"/>
          <w14:textFill>
            <w14:solidFill>
              <w14:schemeClr w14:val="tx1"/>
            </w14:solidFill>
          </w14:textFill>
        </w:rPr>
        <w:t>残疾人福利性单位声明函</w:t>
      </w:r>
    </w:p>
    <w:p w14:paraId="52740EEC">
      <w:pPr>
        <w:spacing w:line="588" w:lineRule="exact"/>
        <w:rPr>
          <w:rFonts w:ascii="宋体" w:hAnsi="宋体"/>
          <w:color w:val="000000" w:themeColor="text1"/>
          <w:spacing w:val="6"/>
          <w:sz w:val="30"/>
          <w:szCs w:val="30"/>
          <w:highlight w:val="none"/>
          <w14:textFill>
            <w14:solidFill>
              <w14:schemeClr w14:val="tx1"/>
            </w14:solidFill>
          </w14:textFill>
        </w:rPr>
      </w:pPr>
    </w:p>
    <w:p w14:paraId="33CA5026">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r>
        <w:rPr>
          <w:rFonts w:ascii="宋体" w:hAnsi="宋体"/>
          <w:color w:val="000000" w:themeColor="text1"/>
          <w:spacing w:val="6"/>
          <w:szCs w:val="21"/>
          <w:highlight w:val="none"/>
          <w14:textFill>
            <w14:solidFill>
              <w14:schemeClr w14:val="tx1"/>
            </w14:solidFill>
          </w14:textFill>
        </w:rPr>
        <w:t>本单位郑重声明，根据《财政部民政部中国残疾人联合会关于促进残疾人就业政府采购政策的通知》（财库</w:t>
      </w:r>
      <w:r>
        <w:rPr>
          <w:rFonts w:ascii="宋体" w:hAnsi="宋体"/>
          <w:color w:val="000000" w:themeColor="text1"/>
          <w:szCs w:val="21"/>
          <w:highlight w:val="none"/>
          <w14:textFill>
            <w14:solidFill>
              <w14:schemeClr w14:val="tx1"/>
            </w14:solidFill>
          </w14:textFill>
        </w:rPr>
        <w:t>〔2017〕 141</w:t>
      </w:r>
      <w:r>
        <w:rPr>
          <w:rFonts w:ascii="宋体" w:hAnsi="宋体"/>
          <w:color w:val="000000" w:themeColor="text1"/>
          <w:spacing w:val="6"/>
          <w:szCs w:val="21"/>
          <w:highlight w:val="none"/>
          <w14:textFill>
            <w14:solidFill>
              <w14:schemeClr w14:val="tx1"/>
            </w14:solidFill>
          </w14:textFill>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2BBF3A6">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r>
        <w:rPr>
          <w:rFonts w:ascii="宋体" w:hAnsi="宋体"/>
          <w:color w:val="000000" w:themeColor="text1"/>
          <w:spacing w:val="6"/>
          <w:szCs w:val="21"/>
          <w:highlight w:val="none"/>
          <w14:textFill>
            <w14:solidFill>
              <w14:schemeClr w14:val="tx1"/>
            </w14:solidFill>
          </w14:textFill>
        </w:rPr>
        <w:t>本单位对上述声明的真实性负责。如有虚假，将依法承担相应责任。</w:t>
      </w:r>
    </w:p>
    <w:p w14:paraId="78331D18">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p>
    <w:p w14:paraId="43FC7681">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p>
    <w:p w14:paraId="25FA61F7">
      <w:pPr>
        <w:tabs>
          <w:tab w:val="left" w:pos="4860"/>
        </w:tabs>
        <w:autoSpaceDE w:val="0"/>
        <w:autoSpaceDN w:val="0"/>
        <w:spacing w:line="588" w:lineRule="exact"/>
        <w:ind w:right="1560" w:firstLine="504"/>
        <w:jc w:val="right"/>
        <w:rPr>
          <w:rFonts w:ascii="宋体" w:hAns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lang w:val="zh-CN"/>
          <w14:textFill>
            <w14:solidFill>
              <w14:schemeClr w14:val="tx1"/>
            </w14:solidFill>
          </w14:textFill>
        </w:rPr>
        <w:t>企业名称（公章）：</w:t>
      </w:r>
    </w:p>
    <w:p w14:paraId="70DD4124">
      <w:pPr>
        <w:tabs>
          <w:tab w:val="left" w:pos="4860"/>
        </w:tabs>
        <w:autoSpaceDE w:val="0"/>
        <w:autoSpaceDN w:val="0"/>
        <w:spacing w:line="588" w:lineRule="exact"/>
        <w:ind w:right="1560" w:firstLine="504"/>
        <w:jc w:val="right"/>
        <w:rPr>
          <w:rFonts w:ascii="宋体" w:hAns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lang w:val="zh-CN"/>
          <w14:textFill>
            <w14:solidFill>
              <w14:schemeClr w14:val="tx1"/>
            </w14:solidFill>
          </w14:textFill>
        </w:rPr>
        <w:t xml:space="preserve">日期： </w:t>
      </w:r>
    </w:p>
    <w:p w14:paraId="7D7D00C2">
      <w:pPr>
        <w:autoSpaceDE w:val="0"/>
        <w:autoSpaceDN w:val="0"/>
        <w:spacing w:line="360" w:lineRule="auto"/>
        <w:ind w:firstLine="5160" w:firstLineChars="2150"/>
        <w:rPr>
          <w:rFonts w:ascii="宋体" w:hAnsi="宋体"/>
          <w:color w:val="000000" w:themeColor="text1"/>
          <w:sz w:val="24"/>
          <w:szCs w:val="22"/>
          <w:highlight w:val="none"/>
          <w:lang w:val="zh-CN"/>
          <w14:textFill>
            <w14:solidFill>
              <w14:schemeClr w14:val="tx1"/>
            </w14:solidFill>
          </w14:textFill>
        </w:rPr>
      </w:pPr>
    </w:p>
    <w:p w14:paraId="572144C8">
      <w:pPr>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备注：若是，</w:t>
      </w:r>
      <w:r>
        <w:rPr>
          <w:rFonts w:hint="eastAsia" w:ascii="宋体" w:hAnsi="宋体" w:eastAsia="宋体" w:cs="宋体"/>
          <w:color w:val="000000" w:themeColor="text1"/>
          <w:sz w:val="21"/>
          <w:szCs w:val="21"/>
          <w:highlight w:val="none"/>
          <w:lang w:val="zh-CN"/>
          <w14:textFill>
            <w14:solidFill>
              <w14:schemeClr w14:val="tx1"/>
            </w14:solidFill>
          </w14:textFill>
        </w:rPr>
        <w:t>应提供财库〔2017〕141号文规定的《残疾人福利性单位声明函》，并对声明的真实性负责</w:t>
      </w:r>
      <w:r>
        <w:rPr>
          <w:rFonts w:hint="eastAsia" w:ascii="宋体" w:hAnsi="宋体" w:eastAsia="宋体" w:cs="宋体"/>
          <w:color w:val="000000" w:themeColor="text1"/>
          <w:sz w:val="21"/>
          <w:szCs w:val="21"/>
          <w:highlight w:val="none"/>
          <w14:textFill>
            <w14:solidFill>
              <w14:schemeClr w14:val="tx1"/>
            </w14:solidFill>
          </w14:textFill>
        </w:rPr>
        <w:t>。</w:t>
      </w:r>
    </w:p>
    <w:p w14:paraId="16426398">
      <w:pPr>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p w14:paraId="56C678B1">
      <w:pPr>
        <w:ind w:firstLine="643" w:firstLineChars="20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最后</w:t>
      </w:r>
      <w:r>
        <w:rPr>
          <w:rFonts w:hint="eastAsia" w:ascii="宋体" w:hAnsi="宋体" w:eastAsia="宋体" w:cs="宋体"/>
          <w:b/>
          <w:bCs/>
          <w:color w:val="000000" w:themeColor="text1"/>
          <w:sz w:val="32"/>
          <w:szCs w:val="32"/>
          <w:highlight w:val="none"/>
          <w14:textFill>
            <w14:solidFill>
              <w14:schemeClr w14:val="tx1"/>
            </w14:solidFill>
          </w14:textFill>
        </w:rPr>
        <w:t>报价</w:t>
      </w:r>
      <w:r>
        <w:rPr>
          <w:rFonts w:hint="eastAsia" w:ascii="宋体" w:hAnsi="宋体" w:cs="宋体"/>
          <w:b/>
          <w:bCs/>
          <w:color w:val="000000" w:themeColor="text1"/>
          <w:sz w:val="32"/>
          <w:szCs w:val="32"/>
          <w:highlight w:val="none"/>
          <w14:textFill>
            <w14:solidFill>
              <w14:schemeClr w14:val="tx1"/>
            </w14:solidFill>
          </w14:textFill>
        </w:rPr>
        <w:t>表</w:t>
      </w:r>
    </w:p>
    <w:p w14:paraId="60EDC683">
      <w:pPr>
        <w:wordWrap w:val="0"/>
        <w:adjustRightInd w:val="0"/>
        <w:snapToGrid w:val="0"/>
        <w:spacing w:line="240" w:lineRule="auto"/>
        <w:jc w:val="center"/>
        <w:rPr>
          <w:rFonts w:hint="eastAsia" w:ascii="宋体" w:hAnsi="宋体" w:eastAsia="宋体" w:cs="宋体"/>
          <w:b w:val="0"/>
          <w:color w:val="000000" w:themeColor="text1"/>
          <w:sz w:val="21"/>
          <w:szCs w:val="21"/>
          <w:highlight w:val="none"/>
          <w:lang w:val="zh-CN" w:eastAsia="zh-CN"/>
          <w14:textFill>
            <w14:solidFill>
              <w14:schemeClr w14:val="tx1"/>
            </w14:solidFill>
          </w14:textFill>
        </w:rPr>
      </w:pPr>
      <w:r>
        <w:rPr>
          <w:rFonts w:hint="eastAsia" w:ascii="宋体" w:hAnsi="宋体" w:eastAsia="宋体" w:cs="宋体"/>
          <w:b w:val="0"/>
          <w:color w:val="000000" w:themeColor="text1"/>
          <w:sz w:val="21"/>
          <w:szCs w:val="21"/>
          <w:highlight w:val="none"/>
          <w:lang w:val="zh-CN" w:eastAsia="zh-CN"/>
          <w14:textFill>
            <w14:solidFill>
              <w14:schemeClr w14:val="tx1"/>
            </w14:solidFill>
          </w14:textFill>
        </w:rPr>
        <w:t>（</w:t>
      </w:r>
      <w:r>
        <w:rPr>
          <w:rFonts w:hint="eastAsia" w:ascii="宋体" w:hAnsi="宋体" w:eastAsia="宋体" w:cs="宋体"/>
          <w:b w:val="0"/>
          <w:color w:val="000000" w:themeColor="text1"/>
          <w:sz w:val="21"/>
          <w:szCs w:val="21"/>
          <w:highlight w:val="none"/>
          <w:lang w:val="en-US" w:eastAsia="zh-CN"/>
          <w14:textFill>
            <w14:solidFill>
              <w14:schemeClr w14:val="tx1"/>
            </w14:solidFill>
          </w14:textFill>
        </w:rPr>
        <w:t>注：具体格式以“政采云”系统填报为准！</w:t>
      </w:r>
      <w:r>
        <w:rPr>
          <w:rFonts w:hint="eastAsia" w:ascii="宋体" w:hAnsi="宋体" w:eastAsia="宋体" w:cs="宋体"/>
          <w:b w:val="0"/>
          <w:color w:val="000000" w:themeColor="text1"/>
          <w:sz w:val="21"/>
          <w:szCs w:val="21"/>
          <w:highlight w:val="none"/>
          <w:lang w:val="zh-CN" w:eastAsia="zh-CN"/>
          <w14:textFill>
            <w14:solidFill>
              <w14:schemeClr w14:val="tx1"/>
            </w14:solidFill>
          </w14:textFill>
        </w:rPr>
        <w:t>）</w:t>
      </w:r>
    </w:p>
    <w:p w14:paraId="218524AE">
      <w:pPr>
        <w:rPr>
          <w:rFonts w:ascii="宋体" w:hAnsi="宋体" w:cs="宋体"/>
          <w:color w:val="000000" w:themeColor="text1"/>
          <w:highlight w:val="none"/>
          <w14:textFill>
            <w14:solidFill>
              <w14:schemeClr w14:val="tx1"/>
            </w14:solidFill>
          </w14:textFill>
        </w:rPr>
      </w:pPr>
    </w:p>
    <w:p w14:paraId="2E410241">
      <w:pPr>
        <w:pStyle w:val="31"/>
        <w:rPr>
          <w:color w:val="000000" w:themeColor="text1"/>
          <w:highlight w:val="none"/>
          <w14:textFill>
            <w14:solidFill>
              <w14:schemeClr w14:val="tx1"/>
            </w14:solidFill>
          </w14:textFill>
        </w:rPr>
      </w:pPr>
    </w:p>
    <w:p w14:paraId="56636E29">
      <w:pPr>
        <w:pStyle w:val="11"/>
        <w:rPr>
          <w:color w:val="000000" w:themeColor="text1"/>
          <w:highlight w:val="none"/>
          <w14:textFill>
            <w14:solidFill>
              <w14:schemeClr w14:val="tx1"/>
            </w14:solidFill>
          </w14:textFill>
        </w:rPr>
      </w:pPr>
    </w:p>
    <w:p w14:paraId="7F59E488">
      <w:pPr>
        <w:rPr>
          <w:color w:val="000000" w:themeColor="text1"/>
          <w:highlight w:val="none"/>
          <w14:textFill>
            <w14:solidFill>
              <w14:schemeClr w14:val="tx1"/>
            </w14:solidFill>
          </w14:textFill>
        </w:rPr>
      </w:pPr>
    </w:p>
    <w:p w14:paraId="3BFE17AC">
      <w:pPr>
        <w:pStyle w:val="31"/>
        <w:rPr>
          <w:color w:val="000000" w:themeColor="text1"/>
          <w:highlight w:val="none"/>
          <w14:textFill>
            <w14:solidFill>
              <w14:schemeClr w14:val="tx1"/>
            </w14:solidFill>
          </w14:textFill>
        </w:rPr>
      </w:pPr>
    </w:p>
    <w:p w14:paraId="302AE3FE">
      <w:pPr>
        <w:rPr>
          <w:color w:val="000000" w:themeColor="text1"/>
          <w:highlight w:val="none"/>
          <w14:textFill>
            <w14:solidFill>
              <w14:schemeClr w14:val="tx1"/>
            </w14:solidFill>
          </w14:textFill>
        </w:rPr>
      </w:pPr>
    </w:p>
    <w:p w14:paraId="0F00CFB6">
      <w:pPr>
        <w:pStyle w:val="31"/>
        <w:rPr>
          <w:color w:val="000000" w:themeColor="text1"/>
          <w:highlight w:val="none"/>
          <w14:textFill>
            <w14:solidFill>
              <w14:schemeClr w14:val="tx1"/>
            </w14:solidFill>
          </w14:textFill>
        </w:rPr>
      </w:pPr>
    </w:p>
    <w:p w14:paraId="2E572712">
      <w:pPr>
        <w:pStyle w:val="11"/>
        <w:rPr>
          <w:color w:val="000000" w:themeColor="text1"/>
          <w:highlight w:val="none"/>
          <w14:textFill>
            <w14:solidFill>
              <w14:schemeClr w14:val="tx1"/>
            </w14:solidFill>
          </w14:textFill>
        </w:rPr>
      </w:pPr>
    </w:p>
    <w:p w14:paraId="14B8D244">
      <w:pPr>
        <w:rPr>
          <w:color w:val="000000" w:themeColor="text1"/>
          <w:highlight w:val="none"/>
          <w14:textFill>
            <w14:solidFill>
              <w14:schemeClr w14:val="tx1"/>
            </w14:solidFill>
          </w14:textFill>
        </w:rPr>
      </w:pPr>
    </w:p>
    <w:sectPr>
      <w:pgSz w:w="11906" w:h="16838"/>
      <w:pgMar w:top="1440" w:right="1080"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Wingdings 2">
    <w:altName w:val="Wingdings"/>
    <w:panose1 w:val="05020102010507070707"/>
    <w:charset w:val="02"/>
    <w:family w:val="auto"/>
    <w:pitch w:val="default"/>
    <w:sig w:usb0="00000000" w:usb1="00000000" w:usb2="00000000" w:usb3="00000000" w:csb0="80000000" w:csb1="00000000"/>
  </w:font>
  <w:font w:name="宋体-18030">
    <w:altName w:val="宋体"/>
    <w:panose1 w:val="00000000000000000000"/>
    <w:charset w:val="86"/>
    <w:family w:val="swiss"/>
    <w:pitch w:val="default"/>
    <w:sig w:usb0="00000000" w:usb1="00000000" w:usb2="000A005E"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9B81">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9A491">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4ADE0">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392908">
                          <w:pPr>
                            <w:pStyle w:val="13"/>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D392908">
                    <w:pPr>
                      <w:pStyle w:val="1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364F2A"/>
    <w:multiLevelType w:val="multilevel"/>
    <w:tmpl w:val="00364F2A"/>
    <w:lvl w:ilvl="0" w:tentative="0">
      <w:start w:val="1"/>
      <w:numFmt w:val="decimal"/>
      <w:lvlText w:val="%1)"/>
      <w:lvlJc w:val="left"/>
      <w:pPr>
        <w:tabs>
          <w:tab w:val="left" w:pos="851"/>
        </w:tabs>
        <w:ind w:left="851" w:hanging="454"/>
      </w:pPr>
      <w:rPr>
        <w:rFonts w:hint="eastAsia"/>
      </w:rPr>
    </w:lvl>
    <w:lvl w:ilvl="1" w:tentative="0">
      <w:start w:val="9"/>
      <w:numFmt w:val="decimal"/>
      <w:lvlText w:val="%2）"/>
      <w:lvlJc w:val="left"/>
      <w:pPr>
        <w:tabs>
          <w:tab w:val="left" w:pos="885"/>
        </w:tabs>
        <w:ind w:left="885" w:hanging="360"/>
      </w:pPr>
      <w:rPr>
        <w:rFonts w:hint="default" w:ascii="宋体" w:hAnsi="宋体" w:eastAsia="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9C0D699"/>
    <w:multiLevelType w:val="singleLevel"/>
    <w:tmpl w:val="39C0D699"/>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kNzlkODhhOTJmYzljMmQ0MzllYmE1Yzk3ZTJjZDIifQ=="/>
  </w:docVars>
  <w:rsids>
    <w:rsidRoot w:val="47D74ABE"/>
    <w:rsid w:val="00076791"/>
    <w:rsid w:val="004B3DAE"/>
    <w:rsid w:val="004C0647"/>
    <w:rsid w:val="009A7605"/>
    <w:rsid w:val="00EA40E8"/>
    <w:rsid w:val="011E3D92"/>
    <w:rsid w:val="01722F29"/>
    <w:rsid w:val="01A050EF"/>
    <w:rsid w:val="0291499D"/>
    <w:rsid w:val="02E4100B"/>
    <w:rsid w:val="03157416"/>
    <w:rsid w:val="031F3DF1"/>
    <w:rsid w:val="038500F8"/>
    <w:rsid w:val="03B7227C"/>
    <w:rsid w:val="03BA6FD4"/>
    <w:rsid w:val="04530DEF"/>
    <w:rsid w:val="04644347"/>
    <w:rsid w:val="048760F2"/>
    <w:rsid w:val="048C54B6"/>
    <w:rsid w:val="04A47A5C"/>
    <w:rsid w:val="04BF588C"/>
    <w:rsid w:val="04C51E6F"/>
    <w:rsid w:val="04DC4690"/>
    <w:rsid w:val="04EA64BC"/>
    <w:rsid w:val="05056200"/>
    <w:rsid w:val="05837903"/>
    <w:rsid w:val="05EF21A1"/>
    <w:rsid w:val="061A7F34"/>
    <w:rsid w:val="066A0CD6"/>
    <w:rsid w:val="067526A6"/>
    <w:rsid w:val="068E5BF3"/>
    <w:rsid w:val="06A32A1C"/>
    <w:rsid w:val="06B35987"/>
    <w:rsid w:val="073700BD"/>
    <w:rsid w:val="074848A9"/>
    <w:rsid w:val="075F6EB2"/>
    <w:rsid w:val="07972AF0"/>
    <w:rsid w:val="07F67816"/>
    <w:rsid w:val="080A5070"/>
    <w:rsid w:val="081163FE"/>
    <w:rsid w:val="0846788A"/>
    <w:rsid w:val="08E67CA1"/>
    <w:rsid w:val="08F64EA8"/>
    <w:rsid w:val="09091E10"/>
    <w:rsid w:val="091804DC"/>
    <w:rsid w:val="0A0362F9"/>
    <w:rsid w:val="0A134C7C"/>
    <w:rsid w:val="0A3F1FD8"/>
    <w:rsid w:val="0A546C2C"/>
    <w:rsid w:val="0A64315D"/>
    <w:rsid w:val="0A7B504D"/>
    <w:rsid w:val="0AB85257"/>
    <w:rsid w:val="0B52484D"/>
    <w:rsid w:val="0B5A00BC"/>
    <w:rsid w:val="0B6158EF"/>
    <w:rsid w:val="0B7366D4"/>
    <w:rsid w:val="0CB321CB"/>
    <w:rsid w:val="0CC56FFE"/>
    <w:rsid w:val="0D2512F3"/>
    <w:rsid w:val="0D397A5A"/>
    <w:rsid w:val="0D4C0445"/>
    <w:rsid w:val="0D8C4BF5"/>
    <w:rsid w:val="0DC93527"/>
    <w:rsid w:val="0DF30354"/>
    <w:rsid w:val="0E06452B"/>
    <w:rsid w:val="0E07353A"/>
    <w:rsid w:val="0E811D9B"/>
    <w:rsid w:val="0EB12A18"/>
    <w:rsid w:val="0EF70990"/>
    <w:rsid w:val="0F4E652C"/>
    <w:rsid w:val="0F582B65"/>
    <w:rsid w:val="0F62014D"/>
    <w:rsid w:val="0F657030"/>
    <w:rsid w:val="0FCE1079"/>
    <w:rsid w:val="10464231"/>
    <w:rsid w:val="10484987"/>
    <w:rsid w:val="10D976F4"/>
    <w:rsid w:val="1105647F"/>
    <w:rsid w:val="111C3B83"/>
    <w:rsid w:val="116C68CA"/>
    <w:rsid w:val="125049B3"/>
    <w:rsid w:val="12D44BF8"/>
    <w:rsid w:val="133858EE"/>
    <w:rsid w:val="13456515"/>
    <w:rsid w:val="14DF1632"/>
    <w:rsid w:val="151E03AD"/>
    <w:rsid w:val="153E27FD"/>
    <w:rsid w:val="1548486C"/>
    <w:rsid w:val="154A11A2"/>
    <w:rsid w:val="15910B7E"/>
    <w:rsid w:val="15CE5C80"/>
    <w:rsid w:val="15D224DD"/>
    <w:rsid w:val="15F12097"/>
    <w:rsid w:val="16036F85"/>
    <w:rsid w:val="164019E1"/>
    <w:rsid w:val="165D541F"/>
    <w:rsid w:val="16610551"/>
    <w:rsid w:val="16640041"/>
    <w:rsid w:val="16763EEB"/>
    <w:rsid w:val="167A721E"/>
    <w:rsid w:val="16842491"/>
    <w:rsid w:val="16BC60CF"/>
    <w:rsid w:val="16BF171B"/>
    <w:rsid w:val="1713754E"/>
    <w:rsid w:val="176F37DF"/>
    <w:rsid w:val="17B22107"/>
    <w:rsid w:val="17FF44C5"/>
    <w:rsid w:val="181A469E"/>
    <w:rsid w:val="1869193F"/>
    <w:rsid w:val="18836750"/>
    <w:rsid w:val="18A40415"/>
    <w:rsid w:val="18DC65B5"/>
    <w:rsid w:val="193C40A2"/>
    <w:rsid w:val="1948749E"/>
    <w:rsid w:val="19494DC0"/>
    <w:rsid w:val="196D545F"/>
    <w:rsid w:val="1A941474"/>
    <w:rsid w:val="1AA17072"/>
    <w:rsid w:val="1AFC7C6B"/>
    <w:rsid w:val="1B0250FC"/>
    <w:rsid w:val="1B216501"/>
    <w:rsid w:val="1B6F7ED2"/>
    <w:rsid w:val="1BC670A8"/>
    <w:rsid w:val="1BE6331E"/>
    <w:rsid w:val="1C6051D5"/>
    <w:rsid w:val="1C8431EB"/>
    <w:rsid w:val="1C896A53"/>
    <w:rsid w:val="1CAC629E"/>
    <w:rsid w:val="1CBE3199"/>
    <w:rsid w:val="1D5B51F1"/>
    <w:rsid w:val="1DCF0496"/>
    <w:rsid w:val="1E2A64FC"/>
    <w:rsid w:val="1EB31B66"/>
    <w:rsid w:val="1EC176A7"/>
    <w:rsid w:val="1EF83A1C"/>
    <w:rsid w:val="1F061F30"/>
    <w:rsid w:val="1F0E4FEE"/>
    <w:rsid w:val="1F523D0E"/>
    <w:rsid w:val="1F85443C"/>
    <w:rsid w:val="1FBE07C2"/>
    <w:rsid w:val="205B5CA1"/>
    <w:rsid w:val="205E3D53"/>
    <w:rsid w:val="20674ED5"/>
    <w:rsid w:val="20D504B9"/>
    <w:rsid w:val="20DB50F9"/>
    <w:rsid w:val="2177331E"/>
    <w:rsid w:val="21845A3B"/>
    <w:rsid w:val="21912FA1"/>
    <w:rsid w:val="224376A4"/>
    <w:rsid w:val="224445D9"/>
    <w:rsid w:val="2255414F"/>
    <w:rsid w:val="22C94231"/>
    <w:rsid w:val="231B417D"/>
    <w:rsid w:val="235A7FBB"/>
    <w:rsid w:val="23A423C5"/>
    <w:rsid w:val="23A94469"/>
    <w:rsid w:val="240149F1"/>
    <w:rsid w:val="24084702"/>
    <w:rsid w:val="241B7F94"/>
    <w:rsid w:val="24C77BCA"/>
    <w:rsid w:val="24CE594B"/>
    <w:rsid w:val="24D467CB"/>
    <w:rsid w:val="24E01BA9"/>
    <w:rsid w:val="25131A5C"/>
    <w:rsid w:val="25190D81"/>
    <w:rsid w:val="25256A7E"/>
    <w:rsid w:val="25706A02"/>
    <w:rsid w:val="25783605"/>
    <w:rsid w:val="25A470B2"/>
    <w:rsid w:val="25AA6177"/>
    <w:rsid w:val="25B54415"/>
    <w:rsid w:val="26502390"/>
    <w:rsid w:val="26B271BE"/>
    <w:rsid w:val="26E34FB2"/>
    <w:rsid w:val="26F251F5"/>
    <w:rsid w:val="2767173F"/>
    <w:rsid w:val="27871DE1"/>
    <w:rsid w:val="27DA63B5"/>
    <w:rsid w:val="27E92A9C"/>
    <w:rsid w:val="282633A8"/>
    <w:rsid w:val="28B22E8E"/>
    <w:rsid w:val="28C66939"/>
    <w:rsid w:val="29AA2E62"/>
    <w:rsid w:val="29E004D5"/>
    <w:rsid w:val="29EC1BE0"/>
    <w:rsid w:val="2A0C65CE"/>
    <w:rsid w:val="2A2C6C70"/>
    <w:rsid w:val="2A3049B2"/>
    <w:rsid w:val="2A573CED"/>
    <w:rsid w:val="2A6C46FA"/>
    <w:rsid w:val="2A770382"/>
    <w:rsid w:val="2AC25F43"/>
    <w:rsid w:val="2B2B7345"/>
    <w:rsid w:val="2B6A5CA2"/>
    <w:rsid w:val="2B6D3515"/>
    <w:rsid w:val="2B8F5708"/>
    <w:rsid w:val="2B980A61"/>
    <w:rsid w:val="2BB806B3"/>
    <w:rsid w:val="2BF51A0F"/>
    <w:rsid w:val="2C1D0F66"/>
    <w:rsid w:val="2C231E8F"/>
    <w:rsid w:val="2CB86B4A"/>
    <w:rsid w:val="2CCA22FD"/>
    <w:rsid w:val="2D0D4B37"/>
    <w:rsid w:val="2D2307FE"/>
    <w:rsid w:val="2DB120EA"/>
    <w:rsid w:val="2DB72CF5"/>
    <w:rsid w:val="2DF14458"/>
    <w:rsid w:val="2E657332"/>
    <w:rsid w:val="2E8E1CA7"/>
    <w:rsid w:val="2ED53262"/>
    <w:rsid w:val="2EFA10EB"/>
    <w:rsid w:val="2F6A6370"/>
    <w:rsid w:val="2F7013AD"/>
    <w:rsid w:val="2F745341"/>
    <w:rsid w:val="2F8C268B"/>
    <w:rsid w:val="3073370F"/>
    <w:rsid w:val="30A13865"/>
    <w:rsid w:val="312E1520"/>
    <w:rsid w:val="31B4414C"/>
    <w:rsid w:val="31B929D5"/>
    <w:rsid w:val="31D64091"/>
    <w:rsid w:val="31DE7C70"/>
    <w:rsid w:val="32277952"/>
    <w:rsid w:val="32B34946"/>
    <w:rsid w:val="32BD0DAD"/>
    <w:rsid w:val="3379006D"/>
    <w:rsid w:val="337B4EF0"/>
    <w:rsid w:val="337F4F28"/>
    <w:rsid w:val="339A4C4A"/>
    <w:rsid w:val="33BD1DBC"/>
    <w:rsid w:val="33F7209D"/>
    <w:rsid w:val="341C6095"/>
    <w:rsid w:val="34384B8F"/>
    <w:rsid w:val="34865D22"/>
    <w:rsid w:val="348C23FE"/>
    <w:rsid w:val="34B61BBB"/>
    <w:rsid w:val="35154ED0"/>
    <w:rsid w:val="35397235"/>
    <w:rsid w:val="357234BF"/>
    <w:rsid w:val="35896E09"/>
    <w:rsid w:val="36D8144C"/>
    <w:rsid w:val="37702892"/>
    <w:rsid w:val="379C745B"/>
    <w:rsid w:val="37BE1588"/>
    <w:rsid w:val="37BF644F"/>
    <w:rsid w:val="380E2899"/>
    <w:rsid w:val="381B3CFE"/>
    <w:rsid w:val="38AC78FA"/>
    <w:rsid w:val="38CB2E0B"/>
    <w:rsid w:val="39337D83"/>
    <w:rsid w:val="39A86313"/>
    <w:rsid w:val="39B62156"/>
    <w:rsid w:val="39DE5BC6"/>
    <w:rsid w:val="39E3734B"/>
    <w:rsid w:val="3A196427"/>
    <w:rsid w:val="3AC32CD9"/>
    <w:rsid w:val="3AC85FA5"/>
    <w:rsid w:val="3B215A78"/>
    <w:rsid w:val="3C017C3C"/>
    <w:rsid w:val="3C221C81"/>
    <w:rsid w:val="3C3976F6"/>
    <w:rsid w:val="3C3A6C78"/>
    <w:rsid w:val="3C5143DA"/>
    <w:rsid w:val="3CD72A6B"/>
    <w:rsid w:val="3D053A7C"/>
    <w:rsid w:val="3D6150B1"/>
    <w:rsid w:val="3DA60DBB"/>
    <w:rsid w:val="3DD22E3D"/>
    <w:rsid w:val="3DDF42CD"/>
    <w:rsid w:val="3EE6343A"/>
    <w:rsid w:val="3F0F473E"/>
    <w:rsid w:val="3F520ACF"/>
    <w:rsid w:val="3F6F1933"/>
    <w:rsid w:val="3F9115F7"/>
    <w:rsid w:val="400304C4"/>
    <w:rsid w:val="40520D87"/>
    <w:rsid w:val="40534AFF"/>
    <w:rsid w:val="40A23332"/>
    <w:rsid w:val="41083B3B"/>
    <w:rsid w:val="41221A43"/>
    <w:rsid w:val="41263FC1"/>
    <w:rsid w:val="413E7324"/>
    <w:rsid w:val="41791439"/>
    <w:rsid w:val="41940F7F"/>
    <w:rsid w:val="41AE0BFC"/>
    <w:rsid w:val="42027AB1"/>
    <w:rsid w:val="420C1409"/>
    <w:rsid w:val="42D5226E"/>
    <w:rsid w:val="43234C5C"/>
    <w:rsid w:val="435D77DA"/>
    <w:rsid w:val="438E6610"/>
    <w:rsid w:val="43EF03A8"/>
    <w:rsid w:val="44010A19"/>
    <w:rsid w:val="441629AA"/>
    <w:rsid w:val="44AC3B0F"/>
    <w:rsid w:val="458012DF"/>
    <w:rsid w:val="45806396"/>
    <w:rsid w:val="469A3498"/>
    <w:rsid w:val="46BB6931"/>
    <w:rsid w:val="47727F60"/>
    <w:rsid w:val="477F5409"/>
    <w:rsid w:val="47D74ABE"/>
    <w:rsid w:val="47EE3067"/>
    <w:rsid w:val="482E032B"/>
    <w:rsid w:val="48541414"/>
    <w:rsid w:val="48644BFA"/>
    <w:rsid w:val="4871215B"/>
    <w:rsid w:val="4893018E"/>
    <w:rsid w:val="48C21710"/>
    <w:rsid w:val="49137521"/>
    <w:rsid w:val="49666AFD"/>
    <w:rsid w:val="49AD251E"/>
    <w:rsid w:val="49E372EF"/>
    <w:rsid w:val="49FC7FB5"/>
    <w:rsid w:val="4A5F4554"/>
    <w:rsid w:val="4A607445"/>
    <w:rsid w:val="4A9B42A2"/>
    <w:rsid w:val="4AE2155D"/>
    <w:rsid w:val="4B4231EE"/>
    <w:rsid w:val="4B560B04"/>
    <w:rsid w:val="4B630670"/>
    <w:rsid w:val="4B840262"/>
    <w:rsid w:val="4BB950FE"/>
    <w:rsid w:val="4C2630C7"/>
    <w:rsid w:val="4C4367BE"/>
    <w:rsid w:val="4C650D40"/>
    <w:rsid w:val="4D425C16"/>
    <w:rsid w:val="4D4E0B28"/>
    <w:rsid w:val="4D8B037C"/>
    <w:rsid w:val="4DA97BED"/>
    <w:rsid w:val="4ECD3CCE"/>
    <w:rsid w:val="4F041DE6"/>
    <w:rsid w:val="4F664947"/>
    <w:rsid w:val="4F9F566B"/>
    <w:rsid w:val="4FBF3D7B"/>
    <w:rsid w:val="4FF05EC6"/>
    <w:rsid w:val="502F74F4"/>
    <w:rsid w:val="50715332"/>
    <w:rsid w:val="50830AE8"/>
    <w:rsid w:val="50B20EA6"/>
    <w:rsid w:val="514364CA"/>
    <w:rsid w:val="51B227FA"/>
    <w:rsid w:val="51E7040A"/>
    <w:rsid w:val="51FD7691"/>
    <w:rsid w:val="52094756"/>
    <w:rsid w:val="524B7D2C"/>
    <w:rsid w:val="5277467D"/>
    <w:rsid w:val="52B4142D"/>
    <w:rsid w:val="52C47C29"/>
    <w:rsid w:val="52C901FD"/>
    <w:rsid w:val="52FD3E14"/>
    <w:rsid w:val="53193986"/>
    <w:rsid w:val="53986FA1"/>
    <w:rsid w:val="53D03E65"/>
    <w:rsid w:val="54422A68"/>
    <w:rsid w:val="54444A33"/>
    <w:rsid w:val="54770964"/>
    <w:rsid w:val="54A30405"/>
    <w:rsid w:val="54B35714"/>
    <w:rsid w:val="54BB2F47"/>
    <w:rsid w:val="54C70AA6"/>
    <w:rsid w:val="551C4A61"/>
    <w:rsid w:val="55255BBE"/>
    <w:rsid w:val="55E17B6C"/>
    <w:rsid w:val="55FD30EB"/>
    <w:rsid w:val="56487514"/>
    <w:rsid w:val="566700C3"/>
    <w:rsid w:val="56BA0FDC"/>
    <w:rsid w:val="56DC0F52"/>
    <w:rsid w:val="572F5526"/>
    <w:rsid w:val="575765D4"/>
    <w:rsid w:val="577B623A"/>
    <w:rsid w:val="58417C07"/>
    <w:rsid w:val="586438F5"/>
    <w:rsid w:val="58875921"/>
    <w:rsid w:val="58C4099D"/>
    <w:rsid w:val="58C6010C"/>
    <w:rsid w:val="58D56279"/>
    <w:rsid w:val="59092819"/>
    <w:rsid w:val="5963595B"/>
    <w:rsid w:val="59971C18"/>
    <w:rsid w:val="5A2B6183"/>
    <w:rsid w:val="5A4237C2"/>
    <w:rsid w:val="5A4A2677"/>
    <w:rsid w:val="5B054677"/>
    <w:rsid w:val="5B7A19DD"/>
    <w:rsid w:val="5BDF119A"/>
    <w:rsid w:val="5C4B1054"/>
    <w:rsid w:val="5C7F52AA"/>
    <w:rsid w:val="5C9D1184"/>
    <w:rsid w:val="5CF5621F"/>
    <w:rsid w:val="5CF95962"/>
    <w:rsid w:val="5D26535D"/>
    <w:rsid w:val="5D681792"/>
    <w:rsid w:val="5D851155"/>
    <w:rsid w:val="5DC34C1A"/>
    <w:rsid w:val="5DE4797B"/>
    <w:rsid w:val="5E770480"/>
    <w:rsid w:val="5E7E05A8"/>
    <w:rsid w:val="5E8048B9"/>
    <w:rsid w:val="5EB6652D"/>
    <w:rsid w:val="5EED4EE2"/>
    <w:rsid w:val="5F0C25F1"/>
    <w:rsid w:val="5F3B6A32"/>
    <w:rsid w:val="60177B46"/>
    <w:rsid w:val="601F537F"/>
    <w:rsid w:val="60BF5B6D"/>
    <w:rsid w:val="60D21907"/>
    <w:rsid w:val="61691F7C"/>
    <w:rsid w:val="617E0AF4"/>
    <w:rsid w:val="618E553F"/>
    <w:rsid w:val="61C611C4"/>
    <w:rsid w:val="61F950AE"/>
    <w:rsid w:val="6267026A"/>
    <w:rsid w:val="6286051A"/>
    <w:rsid w:val="62A0377C"/>
    <w:rsid w:val="62AA0157"/>
    <w:rsid w:val="62D3203E"/>
    <w:rsid w:val="62F66933"/>
    <w:rsid w:val="63251B06"/>
    <w:rsid w:val="638210D3"/>
    <w:rsid w:val="63953B81"/>
    <w:rsid w:val="64573B26"/>
    <w:rsid w:val="64D42F0E"/>
    <w:rsid w:val="64E278A2"/>
    <w:rsid w:val="64FD3107"/>
    <w:rsid w:val="656C3DE9"/>
    <w:rsid w:val="657A4758"/>
    <w:rsid w:val="65A6554D"/>
    <w:rsid w:val="65F50E75"/>
    <w:rsid w:val="673A4C42"/>
    <w:rsid w:val="676C6322"/>
    <w:rsid w:val="678E0566"/>
    <w:rsid w:val="682D5CFD"/>
    <w:rsid w:val="68DD056C"/>
    <w:rsid w:val="69280027"/>
    <w:rsid w:val="6934747A"/>
    <w:rsid w:val="696F3323"/>
    <w:rsid w:val="698536CB"/>
    <w:rsid w:val="698C77F2"/>
    <w:rsid w:val="699D27C3"/>
    <w:rsid w:val="69C83074"/>
    <w:rsid w:val="6A026371"/>
    <w:rsid w:val="6B4B024C"/>
    <w:rsid w:val="6CE159BC"/>
    <w:rsid w:val="6CF81AE3"/>
    <w:rsid w:val="6D10720A"/>
    <w:rsid w:val="6D1B3C85"/>
    <w:rsid w:val="6D1C57AD"/>
    <w:rsid w:val="6D322934"/>
    <w:rsid w:val="6DAD31F1"/>
    <w:rsid w:val="6DF46783"/>
    <w:rsid w:val="6DFB0F13"/>
    <w:rsid w:val="6EB05D06"/>
    <w:rsid w:val="6EF530A1"/>
    <w:rsid w:val="6F626602"/>
    <w:rsid w:val="701A625D"/>
    <w:rsid w:val="70241CE7"/>
    <w:rsid w:val="7113156F"/>
    <w:rsid w:val="7114612B"/>
    <w:rsid w:val="713A22EC"/>
    <w:rsid w:val="71587675"/>
    <w:rsid w:val="71821535"/>
    <w:rsid w:val="723932A5"/>
    <w:rsid w:val="727F59CD"/>
    <w:rsid w:val="72ED7516"/>
    <w:rsid w:val="730A485F"/>
    <w:rsid w:val="7320390F"/>
    <w:rsid w:val="73736833"/>
    <w:rsid w:val="73BF7535"/>
    <w:rsid w:val="73EA0CFB"/>
    <w:rsid w:val="740617BB"/>
    <w:rsid w:val="74212243"/>
    <w:rsid w:val="74337CCA"/>
    <w:rsid w:val="74404DBF"/>
    <w:rsid w:val="7463677D"/>
    <w:rsid w:val="74F541B1"/>
    <w:rsid w:val="750B027B"/>
    <w:rsid w:val="751F6782"/>
    <w:rsid w:val="7558580D"/>
    <w:rsid w:val="75662603"/>
    <w:rsid w:val="75862CA5"/>
    <w:rsid w:val="759058D2"/>
    <w:rsid w:val="75976C60"/>
    <w:rsid w:val="75E659CC"/>
    <w:rsid w:val="765D0AC2"/>
    <w:rsid w:val="766A7ED1"/>
    <w:rsid w:val="76A5715B"/>
    <w:rsid w:val="76B63116"/>
    <w:rsid w:val="772C162A"/>
    <w:rsid w:val="773172B6"/>
    <w:rsid w:val="77381D7D"/>
    <w:rsid w:val="776E579F"/>
    <w:rsid w:val="77B75315"/>
    <w:rsid w:val="78896E24"/>
    <w:rsid w:val="78C733B9"/>
    <w:rsid w:val="78E24696"/>
    <w:rsid w:val="78F906C0"/>
    <w:rsid w:val="791D56CF"/>
    <w:rsid w:val="795553D0"/>
    <w:rsid w:val="797F3C93"/>
    <w:rsid w:val="79AA0D57"/>
    <w:rsid w:val="79FE5611"/>
    <w:rsid w:val="7A31097F"/>
    <w:rsid w:val="7A4F7B0A"/>
    <w:rsid w:val="7AD037C6"/>
    <w:rsid w:val="7AF72E69"/>
    <w:rsid w:val="7B3E367C"/>
    <w:rsid w:val="7B5D1DB2"/>
    <w:rsid w:val="7B8620AF"/>
    <w:rsid w:val="7BAD10F5"/>
    <w:rsid w:val="7BB21980"/>
    <w:rsid w:val="7BC11E14"/>
    <w:rsid w:val="7BCE7867"/>
    <w:rsid w:val="7C296138"/>
    <w:rsid w:val="7C550AD0"/>
    <w:rsid w:val="7C95557C"/>
    <w:rsid w:val="7CB71996"/>
    <w:rsid w:val="7CC876B0"/>
    <w:rsid w:val="7D016ED4"/>
    <w:rsid w:val="7D35425B"/>
    <w:rsid w:val="7D5C301D"/>
    <w:rsid w:val="7E215319"/>
    <w:rsid w:val="7E3C60AD"/>
    <w:rsid w:val="7EB75C7D"/>
    <w:rsid w:val="7EC83452"/>
    <w:rsid w:val="7FC54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0"/>
    <w:pPr>
      <w:keepNext/>
      <w:keepLines/>
      <w:spacing w:before="340" w:after="330" w:line="240" w:lineRule="auto"/>
      <w:jc w:val="center"/>
      <w:outlineLvl w:val="0"/>
    </w:pPr>
    <w:rPr>
      <w:rFonts w:ascii="Times New Roman" w:hAnsi="Times New Roman" w:eastAsia="宋体" w:cs="Times New Roman"/>
      <w:b/>
      <w:bCs/>
      <w:snapToGrid w:val="0"/>
      <w:color w:val="000000"/>
      <w:kern w:val="44"/>
      <w:sz w:val="32"/>
      <w:szCs w:val="44"/>
    </w:rPr>
  </w:style>
  <w:style w:type="paragraph" w:styleId="3">
    <w:name w:val="heading 2"/>
    <w:basedOn w:val="1"/>
    <w:next w:val="1"/>
    <w:semiHidden/>
    <w:unhideWhenUsed/>
    <w:qFormat/>
    <w:uiPriority w:val="0"/>
    <w:pPr>
      <w:spacing w:before="215"/>
      <w:ind w:left="77"/>
      <w:jc w:val="center"/>
      <w:outlineLvl w:val="1"/>
    </w:pPr>
    <w:rPr>
      <w:rFonts w:ascii="宋体" w:hAnsi="宋体" w:eastAsia="宋体" w:cs="宋体"/>
      <w:b/>
      <w:sz w:val="32"/>
      <w:szCs w:val="36"/>
      <w:u w:val="none" w:color="000000"/>
      <w:lang w:val="zh-CN" w:bidi="zh-CN"/>
    </w:rPr>
  </w:style>
  <w:style w:type="paragraph" w:styleId="4">
    <w:name w:val="heading 3"/>
    <w:basedOn w:val="1"/>
    <w:next w:val="1"/>
    <w:link w:val="26"/>
    <w:semiHidden/>
    <w:unhideWhenUsed/>
    <w:qFormat/>
    <w:uiPriority w:val="0"/>
    <w:pPr>
      <w:keepNext/>
      <w:keepLines/>
      <w:spacing w:before="260" w:after="260" w:line="300" w:lineRule="auto"/>
      <w:outlineLvl w:val="2"/>
    </w:pPr>
    <w:rPr>
      <w:rFonts w:ascii="Times New Roman" w:hAnsi="Times New Roman" w:eastAsia="宋体" w:cs="Times New Roman"/>
      <w:b/>
      <w:bCs/>
      <w:sz w:val="30"/>
      <w:szCs w:val="32"/>
    </w:rPr>
  </w:style>
  <w:style w:type="paragraph" w:styleId="5">
    <w:name w:val="heading 4"/>
    <w:basedOn w:val="1"/>
    <w:next w:val="1"/>
    <w:unhideWhenUsed/>
    <w:qFormat/>
    <w:uiPriority w:val="0"/>
    <w:pPr>
      <w:keepNext/>
      <w:keepLines/>
      <w:widowControl w:val="0"/>
      <w:suppressLineNumbers w:val="0"/>
      <w:spacing w:before="280" w:beforeAutospacing="0" w:after="290" w:afterAutospacing="0" w:line="374" w:lineRule="auto"/>
      <w:ind w:left="0" w:right="0"/>
      <w:jc w:val="both"/>
      <w:outlineLvl w:val="3"/>
    </w:pPr>
    <w:rPr>
      <w:rFonts w:hint="default" w:ascii="Arial" w:hAnsi="Arial" w:eastAsia="黑体" w:cs="Times New Roman"/>
      <w:b/>
      <w:kern w:val="2"/>
      <w:sz w:val="28"/>
      <w:szCs w:val="28"/>
      <w:lang w:val="en-US" w:eastAsia="zh-CN" w:bidi="ar"/>
    </w:rPr>
  </w:style>
  <w:style w:type="character" w:default="1" w:styleId="23">
    <w:name w:val="Default Paragraph Font"/>
    <w:semiHidden/>
    <w:unhideWhenUsed/>
    <w:qFormat/>
    <w:uiPriority w:val="1"/>
  </w:style>
  <w:style w:type="table" w:default="1" w:styleId="22">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qFormat/>
    <w:uiPriority w:val="0"/>
    <w:pPr>
      <w:keepNext w:val="0"/>
      <w:keepLines w:val="0"/>
      <w:widowControl w:val="0"/>
      <w:suppressLineNumbers w:val="0"/>
      <w:spacing w:before="0" w:beforeLines="0" w:beforeAutospacing="0" w:after="0" w:afterLines="0" w:afterAutospacing="0" w:line="360" w:lineRule="auto"/>
      <w:ind w:left="420" w:leftChars="200" w:right="0"/>
      <w:jc w:val="both"/>
    </w:pPr>
    <w:rPr>
      <w:rFonts w:hint="default" w:ascii="Times New Roman" w:hAnsi="Times New Roman" w:eastAsia="宋体" w:cs="Times New Roman"/>
      <w:b/>
      <w:kern w:val="2"/>
      <w:sz w:val="28"/>
      <w:szCs w:val="24"/>
      <w:lang w:val="en-US" w:eastAsia="zh-CN" w:bidi="ar-SA"/>
    </w:rPr>
  </w:style>
  <w:style w:type="paragraph" w:styleId="7">
    <w:name w:val="Body Text"/>
    <w:basedOn w:val="1"/>
    <w:qFormat/>
    <w:uiPriority w:val="0"/>
    <w:rPr>
      <w:rFonts w:ascii="宋体" w:hAnsi="宋体" w:eastAsia="宋体" w:cs="宋体"/>
      <w:sz w:val="21"/>
      <w:szCs w:val="21"/>
      <w:lang w:val="zh-CN" w:bidi="zh-CN"/>
    </w:rPr>
  </w:style>
  <w:style w:type="paragraph" w:styleId="8">
    <w:name w:val="Body Text Indent"/>
    <w:basedOn w:val="1"/>
    <w:next w:val="1"/>
    <w:qFormat/>
    <w:uiPriority w:val="0"/>
    <w:pPr>
      <w:keepNext w:val="0"/>
      <w:keepLines w:val="0"/>
      <w:widowControl w:val="0"/>
      <w:suppressLineNumbers w:val="0"/>
      <w:spacing w:before="0" w:beforeAutospacing="1" w:after="120" w:afterAutospacing="0" w:line="240" w:lineRule="auto"/>
      <w:ind w:left="420" w:leftChars="200" w:firstLine="0"/>
      <w:jc w:val="both"/>
    </w:pPr>
    <w:rPr>
      <w:rFonts w:ascii="Calibri" w:hAnsi="Calibri" w:eastAsia="宋体" w:cs="Times New Roman"/>
      <w:kern w:val="2"/>
      <w:sz w:val="21"/>
      <w:szCs w:val="21"/>
      <w:lang w:val="en-US" w:eastAsia="zh-CN" w:bidi="ar"/>
    </w:rPr>
  </w:style>
  <w:style w:type="paragraph" w:styleId="9">
    <w:name w:val="List 2"/>
    <w:basedOn w:val="1"/>
    <w:qFormat/>
    <w:uiPriority w:val="0"/>
    <w:pPr>
      <w:widowControl/>
      <w:ind w:left="840" w:hanging="420"/>
      <w:jc w:val="left"/>
    </w:pPr>
    <w:rPr>
      <w:rFonts w:ascii="宋体"/>
      <w:kern w:val="0"/>
      <w:sz w:val="22"/>
      <w:szCs w:val="20"/>
    </w:rPr>
  </w:style>
  <w:style w:type="paragraph" w:styleId="10">
    <w:name w:val="Plain Text"/>
    <w:basedOn w:val="1"/>
    <w:qFormat/>
    <w:uiPriority w:val="0"/>
    <w:rPr>
      <w:rFonts w:ascii="Courier New" w:hAnsi="Courier New"/>
      <w:szCs w:val="20"/>
    </w:rPr>
  </w:style>
  <w:style w:type="paragraph" w:styleId="11">
    <w:name w:val="Date"/>
    <w:basedOn w:val="1"/>
    <w:next w:val="1"/>
    <w:qFormat/>
    <w:uiPriority w:val="0"/>
    <w:rPr>
      <w:sz w:val="24"/>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before="120" w:beforeLines="0" w:after="120" w:afterLines="0"/>
      <w:jc w:val="left"/>
    </w:pPr>
    <w:rPr>
      <w:b/>
      <w:bCs/>
      <w:caps/>
      <w:sz w:val="20"/>
      <w:szCs w:val="20"/>
    </w:rPr>
  </w:style>
  <w:style w:type="paragraph" w:styleId="16">
    <w:name w:val="Body Text Indent 3"/>
    <w:basedOn w:val="1"/>
    <w:qFormat/>
    <w:uiPriority w:val="0"/>
    <w:pPr>
      <w:spacing w:after="120" w:afterLines="0"/>
      <w:ind w:left="420" w:leftChars="200"/>
    </w:pPr>
    <w:rPr>
      <w:sz w:val="16"/>
      <w:szCs w:val="16"/>
    </w:rPr>
  </w:style>
  <w:style w:type="paragraph" w:styleId="17">
    <w:name w:val="Body Text 2"/>
    <w:basedOn w:val="1"/>
    <w:qFormat/>
    <w:uiPriority w:val="0"/>
    <w:pPr>
      <w:spacing w:after="120" w:line="480" w:lineRule="auto"/>
    </w:pPr>
  </w:style>
  <w:style w:type="paragraph" w:styleId="18">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9">
    <w:name w:val="Title"/>
    <w:basedOn w:val="1"/>
    <w:next w:val="1"/>
    <w:qFormat/>
    <w:uiPriority w:val="0"/>
    <w:pPr>
      <w:adjustRightInd w:val="0"/>
      <w:spacing w:before="240" w:beforeLines="0" w:after="60" w:afterLines="0" w:line="420" w:lineRule="atLeast"/>
      <w:jc w:val="center"/>
      <w:textAlignment w:val="baseline"/>
      <w:outlineLvl w:val="0"/>
    </w:pPr>
    <w:rPr>
      <w:rFonts w:ascii="Arial" w:hAnsi="Arial"/>
      <w:b/>
      <w:kern w:val="0"/>
      <w:sz w:val="32"/>
      <w:szCs w:val="20"/>
    </w:rPr>
  </w:style>
  <w:style w:type="paragraph" w:styleId="20">
    <w:name w:val="Body Text First Indent"/>
    <w:basedOn w:val="7"/>
    <w:qFormat/>
    <w:uiPriority w:val="0"/>
    <w:pPr>
      <w:spacing w:after="120" w:afterLines="0"/>
      <w:ind w:firstLine="420" w:firstLineChars="100"/>
    </w:pPr>
    <w:rPr>
      <w:rFonts w:eastAsia="宋体"/>
      <w:sz w:val="21"/>
      <w:szCs w:val="24"/>
    </w:rPr>
  </w:style>
  <w:style w:type="paragraph" w:styleId="21">
    <w:name w:val="Body Text First Indent 2"/>
    <w:basedOn w:val="8"/>
    <w:next w:val="1"/>
    <w:qFormat/>
    <w:uiPriority w:val="0"/>
    <w:pPr>
      <w:ind w:firstLine="420" w:firstLineChars="200"/>
    </w:pPr>
  </w:style>
  <w:style w:type="character" w:styleId="24">
    <w:name w:val="Strong"/>
    <w:basedOn w:val="23"/>
    <w:qFormat/>
    <w:uiPriority w:val="0"/>
  </w:style>
  <w:style w:type="character" w:customStyle="1" w:styleId="25">
    <w:name w:val="标题 1 字符"/>
    <w:basedOn w:val="23"/>
    <w:link w:val="2"/>
    <w:qFormat/>
    <w:uiPriority w:val="0"/>
    <w:rPr>
      <w:rFonts w:hint="eastAsia" w:ascii="Times New Roman" w:hAnsi="Times New Roman" w:eastAsia="宋体" w:cs="Times New Roman"/>
      <w:b/>
      <w:snapToGrid w:val="0"/>
      <w:color w:val="000000"/>
      <w:kern w:val="44"/>
      <w:sz w:val="32"/>
    </w:rPr>
  </w:style>
  <w:style w:type="character" w:customStyle="1" w:styleId="26">
    <w:name w:val="标题 3 字符"/>
    <w:link w:val="4"/>
    <w:qFormat/>
    <w:uiPriority w:val="0"/>
    <w:rPr>
      <w:rFonts w:ascii="Times New Roman" w:hAnsi="Times New Roman" w:eastAsia="宋体" w:cs="Times New Roman"/>
      <w:b/>
      <w:bCs/>
      <w:sz w:val="30"/>
      <w:szCs w:val="32"/>
    </w:rPr>
  </w:style>
  <w:style w:type="paragraph" w:customStyle="1" w:styleId="27">
    <w:name w:val="正文缩进1"/>
    <w:basedOn w:val="1"/>
    <w:qFormat/>
    <w:uiPriority w:val="0"/>
    <w:pPr>
      <w:widowControl/>
      <w:ind w:firstLine="420"/>
      <w:jc w:val="center"/>
    </w:pPr>
    <w:rPr>
      <w:rFonts w:ascii="Times New Roman" w:hAnsi="Times New Roman" w:eastAsia="宋体" w:cs="Times New Roman"/>
      <w:b/>
      <w:kern w:val="0"/>
      <w:sz w:val="28"/>
      <w:szCs w:val="20"/>
    </w:rPr>
  </w:style>
  <w:style w:type="paragraph" w:customStyle="1" w:styleId="28">
    <w:name w:val="Table Paragraph"/>
    <w:basedOn w:val="1"/>
    <w:qFormat/>
    <w:uiPriority w:val="1"/>
  </w:style>
  <w:style w:type="paragraph" w:customStyle="1" w:styleId="29">
    <w:name w:val="MSG_EN_FONT_STYLE_NAME_TEMPLATE_ROLE_NUMBER MSG_EN_FONT_STYLE_NAME_BY_ROLE_TEXT 131"/>
    <w:basedOn w:val="1"/>
    <w:qFormat/>
    <w:uiPriority w:val="0"/>
    <w:pPr>
      <w:shd w:val="clear" w:color="auto" w:fill="FFFFFF"/>
      <w:spacing w:before="340" w:after="160" w:line="398" w:lineRule="exact"/>
      <w:jc w:val="distribute"/>
    </w:pPr>
    <w:rPr>
      <w:rFonts w:ascii="PMingLiU" w:hAnsi="PMingLiU" w:eastAsia="PMingLiU" w:cs="PMingLiU"/>
      <w:kern w:val="0"/>
      <w:sz w:val="20"/>
      <w:szCs w:val="20"/>
    </w:rPr>
  </w:style>
  <w:style w:type="character" w:customStyle="1" w:styleId="30">
    <w:name w:val="MSG_EN_FONT_STYLE_NAME_TEMPLATE_ROLE_NUMBER MSG_EN_FONT_STYLE_NAME_BY_ROLE_TEXT 13 + MSG_EN_FONT_STYLE_MODIFER_SIZE 8.5"/>
    <w:qFormat/>
    <w:uiPriority w:val="0"/>
    <w:rPr>
      <w:rFonts w:ascii="PMingLiU" w:hAnsi="PMingLiU" w:eastAsia="PMingLiU" w:cs="PMingLiU"/>
      <w:color w:val="000000"/>
      <w:spacing w:val="0"/>
      <w:w w:val="100"/>
      <w:position w:val="0"/>
      <w:sz w:val="17"/>
      <w:szCs w:val="17"/>
      <w:u w:val="none"/>
      <w:lang w:val="zh-CN" w:eastAsia="zh-CN" w:bidi="zh-CN"/>
    </w:rPr>
  </w:style>
  <w:style w:type="paragraph" w:customStyle="1" w:styleId="31">
    <w:name w:val="Default"/>
    <w:next w:val="1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标题3"/>
    <w:basedOn w:val="2"/>
    <w:qFormat/>
    <w:uiPriority w:val="0"/>
    <w:pPr>
      <w:spacing w:beforeLines="50" w:afterLines="50" w:line="400" w:lineRule="exact"/>
    </w:pPr>
    <w:rPr>
      <w:rFonts w:ascii="宋体" w:hAnsi="宋体"/>
      <w:sz w:val="24"/>
      <w:szCs w:val="24"/>
    </w:rPr>
  </w:style>
  <w:style w:type="paragraph" w:customStyle="1" w:styleId="33">
    <w:name w:val="_Style 7"/>
    <w:basedOn w:val="2"/>
    <w:next w:val="1"/>
    <w:qFormat/>
    <w:uiPriority w:val="0"/>
    <w:pPr>
      <w:tabs>
        <w:tab w:val="left" w:pos="432"/>
      </w:tabs>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9217</Words>
  <Characters>10331</Characters>
  <Lines>0</Lines>
  <Paragraphs>0</Paragraphs>
  <TotalTime>7</TotalTime>
  <ScaleCrop>false</ScaleCrop>
  <LinksUpToDate>false</LinksUpToDate>
  <CharactersWithSpaces>10521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2023-09-27T02:01:00Z</dcterms:created>
  <dc:creator>招标代理机构</dc:creator>
  <cp:lastModifiedBy>Administrator</cp:lastModifiedBy>
  <dcterms:modified xsi:type="dcterms:W3CDTF">2025-03-10T05:35:51Z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7D6C1259BBF145EDB58D40A5D8B85653_13</vt:lpwstr>
  </property>
  <property fmtid="{D5CDD505-2E9C-101B-9397-08002B2CF9AE}" pid="4" name="KSOTemplateDocerSaveRecord">
    <vt:lpwstr>eyJoZGlkIjoiNDFjODNiMTM1MjcyN2RjNWM2MGVmYWViN2QwODhhYjgifQ==</vt:lpwstr>
  </property>
</Properties>
</file>