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2D3B8">
      <w:pPr>
        <w:jc w:val="center"/>
        <w:rPr>
          <w:rFonts w:hint="eastAsia" w:ascii="黑体" w:hAnsi="黑体" w:eastAsia="黑体" w:cs="黑体"/>
          <w:b/>
          <w:bCs/>
          <w:kern w:val="2"/>
          <w:sz w:val="48"/>
          <w:szCs w:val="48"/>
          <w:highlight w:val="none"/>
          <w:lang w:eastAsia="zh-CN"/>
        </w:rPr>
      </w:pPr>
      <w:r>
        <w:rPr>
          <w:rFonts w:hint="eastAsia" w:ascii="黑体" w:hAnsi="黑体" w:eastAsia="黑体" w:cs="黑体"/>
          <w:b/>
          <w:bCs/>
          <w:kern w:val="2"/>
          <w:sz w:val="48"/>
          <w:szCs w:val="48"/>
          <w:highlight w:val="none"/>
          <w:lang w:eastAsia="zh-CN"/>
        </w:rPr>
        <w:t>长春市朝阳区红旗社区卫生服务中心</w:t>
      </w:r>
    </w:p>
    <w:p w14:paraId="79DEA411">
      <w:pPr>
        <w:jc w:val="center"/>
        <w:rPr>
          <w:rFonts w:hint="eastAsia" w:ascii="黑体" w:hAnsi="黑体" w:eastAsia="黑体" w:cs="黑体"/>
          <w:b/>
          <w:bCs/>
          <w:kern w:val="2"/>
          <w:sz w:val="48"/>
          <w:szCs w:val="48"/>
          <w:highlight w:val="none"/>
          <w:lang w:eastAsia="zh-CN"/>
        </w:rPr>
      </w:pPr>
      <w:r>
        <w:rPr>
          <w:rFonts w:hint="eastAsia" w:ascii="黑体" w:hAnsi="黑体" w:eastAsia="黑体" w:cs="黑体"/>
          <w:b/>
          <w:bCs/>
          <w:kern w:val="2"/>
          <w:sz w:val="48"/>
          <w:szCs w:val="48"/>
          <w:highlight w:val="none"/>
          <w:lang w:eastAsia="zh-CN"/>
        </w:rPr>
        <w:t>（朝阳区中医院）食堂食材服务项目</w:t>
      </w:r>
    </w:p>
    <w:p w14:paraId="3712B7A1">
      <w:pPr>
        <w:jc w:val="both"/>
        <w:rPr>
          <w:kern w:val="2"/>
          <w:sz w:val="18"/>
          <w:szCs w:val="18"/>
          <w:highlight w:val="none"/>
          <w:lang w:eastAsia="zh-CN"/>
        </w:rPr>
      </w:pPr>
    </w:p>
    <w:p w14:paraId="5BD11CCA">
      <w:pPr>
        <w:pStyle w:val="32"/>
        <w:rPr>
          <w:highlight w:val="none"/>
          <w:lang w:eastAsia="zh-CN"/>
        </w:rPr>
      </w:pPr>
    </w:p>
    <w:p w14:paraId="232158FD">
      <w:pPr>
        <w:jc w:val="center"/>
        <w:rPr>
          <w:rFonts w:hint="eastAsia"/>
          <w:b/>
          <w:kern w:val="2"/>
          <w:sz w:val="100"/>
          <w:szCs w:val="100"/>
          <w:highlight w:val="none"/>
          <w:lang w:eastAsia="zh-CN"/>
        </w:rPr>
      </w:pPr>
      <w:r>
        <w:rPr>
          <w:rFonts w:hint="eastAsia" w:ascii="黑体" w:eastAsia="黑体"/>
          <w:b/>
          <w:bCs/>
          <w:sz w:val="100"/>
          <w:szCs w:val="100"/>
          <w:highlight w:val="none"/>
          <w:lang w:eastAsia="zh-CN"/>
        </w:rPr>
        <w:drawing>
          <wp:inline distT="0" distB="0" distL="114300" distR="114300">
            <wp:extent cx="3423285" cy="2684145"/>
            <wp:effectExtent l="0" t="0" r="9525" b="3810"/>
            <wp:docPr id="1"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logo"/>
                    <pic:cNvPicPr>
                      <a:picLocks noChangeAspect="1"/>
                    </pic:cNvPicPr>
                  </pic:nvPicPr>
                  <pic:blipFill>
                    <a:blip r:embed="rId17"/>
                    <a:stretch>
                      <a:fillRect/>
                    </a:stretch>
                  </pic:blipFill>
                  <pic:spPr>
                    <a:xfrm>
                      <a:off x="0" y="0"/>
                      <a:ext cx="3423285" cy="2684145"/>
                    </a:xfrm>
                    <a:prstGeom prst="rect">
                      <a:avLst/>
                    </a:prstGeom>
                    <a:noFill/>
                    <a:ln>
                      <a:noFill/>
                    </a:ln>
                  </pic:spPr>
                </pic:pic>
              </a:graphicData>
            </a:graphic>
          </wp:inline>
        </w:drawing>
      </w:r>
    </w:p>
    <w:p w14:paraId="782D8D79">
      <w:pPr>
        <w:jc w:val="center"/>
        <w:rPr>
          <w:rFonts w:hint="eastAsia" w:ascii="黑体" w:eastAsia="黑体"/>
          <w:b/>
          <w:bCs/>
          <w:sz w:val="100"/>
          <w:szCs w:val="100"/>
          <w:highlight w:val="none"/>
        </w:rPr>
      </w:pPr>
      <w:bookmarkStart w:id="0" w:name="_Toc8524"/>
      <w:r>
        <w:rPr>
          <w:rFonts w:hint="eastAsia" w:ascii="黑体" w:eastAsia="黑体"/>
          <w:b/>
          <w:bCs/>
          <w:sz w:val="100"/>
          <w:szCs w:val="100"/>
          <w:highlight w:val="none"/>
          <w:lang w:val="en-US" w:eastAsia="zh-CN"/>
        </w:rPr>
        <w:t>招标</w:t>
      </w:r>
      <w:r>
        <w:rPr>
          <w:rFonts w:hint="eastAsia" w:ascii="黑体" w:eastAsia="黑体"/>
          <w:b/>
          <w:bCs/>
          <w:sz w:val="100"/>
          <w:szCs w:val="100"/>
          <w:highlight w:val="none"/>
        </w:rPr>
        <w:t>文件</w:t>
      </w:r>
      <w:bookmarkEnd w:id="0"/>
    </w:p>
    <w:p w14:paraId="4CD1D7F7">
      <w:pPr>
        <w:jc w:val="center"/>
        <w:rPr>
          <w:rFonts w:hint="default" w:ascii="黑体" w:hAnsi="宋体" w:eastAsia="黑体" w:cs="宋体"/>
          <w:b/>
          <w:sz w:val="32"/>
          <w:szCs w:val="32"/>
          <w:highlight w:val="none"/>
          <w:lang w:val="en-US" w:eastAsia="zh-CN"/>
        </w:rPr>
      </w:pPr>
      <w:r>
        <w:rPr>
          <w:rFonts w:hint="eastAsia" w:ascii="黑体" w:hAnsi="宋体" w:eastAsia="黑体" w:cs="宋体"/>
          <w:b/>
          <w:sz w:val="32"/>
          <w:szCs w:val="32"/>
          <w:highlight w:val="none"/>
          <w:lang w:val="zh-CN" w:eastAsia="zh-CN"/>
        </w:rPr>
        <w:t>（</w:t>
      </w:r>
      <w:r>
        <w:rPr>
          <w:rFonts w:hint="eastAsia" w:ascii="黑体" w:hAnsi="宋体" w:eastAsia="黑体" w:cs="宋体"/>
          <w:b/>
          <w:sz w:val="32"/>
          <w:szCs w:val="32"/>
          <w:highlight w:val="none"/>
          <w:lang w:val="en-US" w:eastAsia="zh-CN"/>
        </w:rPr>
        <w:t>公开招标）</w:t>
      </w:r>
    </w:p>
    <w:p w14:paraId="788B80FB">
      <w:pPr>
        <w:jc w:val="center"/>
        <w:rPr>
          <w:rFonts w:hint="default" w:eastAsia="黑体"/>
          <w:b/>
          <w:kern w:val="2"/>
          <w:sz w:val="18"/>
          <w:szCs w:val="18"/>
          <w:highlight w:val="none"/>
          <w:lang w:val="en-US" w:eastAsia="zh-CN"/>
        </w:rPr>
      </w:pPr>
      <w:bookmarkStart w:id="1" w:name="_Toc25308"/>
      <w:r>
        <w:rPr>
          <w:rFonts w:hint="eastAsia" w:ascii="黑体" w:hAnsi="宋体" w:eastAsia="黑体" w:cs="宋体"/>
          <w:b/>
          <w:sz w:val="32"/>
          <w:szCs w:val="32"/>
          <w:highlight w:val="none"/>
          <w:lang w:val="en-US" w:eastAsia="zh-CN"/>
        </w:rPr>
        <w:t>项目</w:t>
      </w:r>
      <w:r>
        <w:rPr>
          <w:rFonts w:hint="eastAsia" w:ascii="黑体" w:hAnsi="宋体" w:eastAsia="黑体" w:cs="宋体"/>
          <w:b/>
          <w:sz w:val="32"/>
          <w:szCs w:val="32"/>
          <w:highlight w:val="none"/>
          <w:lang w:val="zh-CN"/>
        </w:rPr>
        <w:t>编号：</w:t>
      </w:r>
      <w:bookmarkEnd w:id="1"/>
      <w:r>
        <w:rPr>
          <w:rFonts w:hint="eastAsia" w:ascii="黑体" w:hAnsi="宋体" w:eastAsia="黑体" w:cs="宋体"/>
          <w:b/>
          <w:sz w:val="32"/>
          <w:szCs w:val="32"/>
          <w:highlight w:val="none"/>
          <w:lang w:val="zh-CN"/>
        </w:rPr>
        <w:t>JLCXZB202</w:t>
      </w:r>
      <w:r>
        <w:rPr>
          <w:rFonts w:hint="eastAsia" w:ascii="黑体" w:hAnsi="宋体" w:eastAsia="黑体" w:cs="宋体"/>
          <w:b/>
          <w:sz w:val="32"/>
          <w:szCs w:val="32"/>
          <w:highlight w:val="none"/>
          <w:lang w:val="en-US" w:eastAsia="zh-CN"/>
        </w:rPr>
        <w:t>501001</w:t>
      </w:r>
    </w:p>
    <w:p w14:paraId="68DED2FB">
      <w:pPr>
        <w:pStyle w:val="32"/>
        <w:ind w:left="0" w:leftChars="0" w:firstLine="0" w:firstLineChars="0"/>
        <w:rPr>
          <w:rFonts w:hint="eastAsia"/>
          <w:b/>
          <w:kern w:val="2"/>
          <w:sz w:val="32"/>
          <w:szCs w:val="32"/>
          <w:highlight w:val="none"/>
          <w:lang w:eastAsia="zh-CN"/>
        </w:rPr>
      </w:pPr>
    </w:p>
    <w:p w14:paraId="5CE0039C">
      <w:pPr>
        <w:pStyle w:val="32"/>
        <w:rPr>
          <w:rFonts w:hint="eastAsia"/>
          <w:b/>
          <w:kern w:val="2"/>
          <w:sz w:val="32"/>
          <w:szCs w:val="32"/>
          <w:highlight w:val="none"/>
          <w:lang w:eastAsia="zh-CN"/>
        </w:rPr>
      </w:pPr>
    </w:p>
    <w:p w14:paraId="6AADFD0A">
      <w:pPr>
        <w:keepNext w:val="0"/>
        <w:keepLines w:val="0"/>
        <w:pageBreakBefore w:val="0"/>
        <w:widowControl w:val="0"/>
        <w:tabs>
          <w:tab w:val="left" w:pos="2552"/>
        </w:tabs>
        <w:kinsoku/>
        <w:wordWrap/>
        <w:overflowPunct/>
        <w:topLinePunct w:val="0"/>
        <w:autoSpaceDE/>
        <w:autoSpaceDN/>
        <w:bidi w:val="0"/>
        <w:adjustRightInd/>
        <w:snapToGrid w:val="0"/>
        <w:spacing w:line="720" w:lineRule="auto"/>
        <w:ind w:firstLine="320" w:firstLineChars="100"/>
        <w:jc w:val="both"/>
        <w:textAlignment w:val="auto"/>
        <w:rPr>
          <w:rFonts w:hint="eastAsia" w:ascii="黑体" w:hAnsi="黑体" w:eastAsia="黑体" w:cs="黑体"/>
          <w:b/>
          <w:kern w:val="2"/>
          <w:sz w:val="32"/>
          <w:szCs w:val="32"/>
          <w:highlight w:val="none"/>
          <w:lang w:eastAsia="zh-CN"/>
        </w:rPr>
      </w:pPr>
    </w:p>
    <w:p w14:paraId="40FBB152">
      <w:pPr>
        <w:keepNext w:val="0"/>
        <w:keepLines w:val="0"/>
        <w:pageBreakBefore w:val="0"/>
        <w:widowControl w:val="0"/>
        <w:tabs>
          <w:tab w:val="left" w:pos="2552"/>
        </w:tabs>
        <w:kinsoku/>
        <w:wordWrap/>
        <w:overflowPunct/>
        <w:topLinePunct w:val="0"/>
        <w:autoSpaceDE/>
        <w:autoSpaceDN/>
        <w:bidi w:val="0"/>
        <w:adjustRightInd/>
        <w:snapToGrid w:val="0"/>
        <w:spacing w:line="600" w:lineRule="auto"/>
        <w:ind w:firstLine="320" w:firstLineChars="100"/>
        <w:jc w:val="both"/>
        <w:textAlignment w:val="auto"/>
        <w:rPr>
          <w:rFonts w:hint="eastAsia" w:ascii="黑体" w:hAnsi="黑体" w:eastAsia="黑体" w:cs="黑体"/>
          <w:b/>
          <w:kern w:val="2"/>
          <w:sz w:val="32"/>
          <w:szCs w:val="32"/>
          <w:highlight w:val="none"/>
          <w:u w:val="single"/>
          <w:lang w:eastAsia="zh-CN"/>
        </w:rPr>
      </w:pPr>
      <w:r>
        <w:rPr>
          <w:rFonts w:hint="eastAsia" w:ascii="黑体" w:hAnsi="黑体" w:eastAsia="黑体" w:cs="黑体"/>
          <w:b/>
          <w:kern w:val="2"/>
          <w:sz w:val="32"/>
          <w:szCs w:val="32"/>
          <w:highlight w:val="none"/>
          <w:lang w:eastAsia="zh-CN"/>
        </w:rPr>
        <w:t>采购</w:t>
      </w:r>
      <w:r>
        <w:rPr>
          <w:rFonts w:hint="eastAsia" w:ascii="黑体" w:hAnsi="宋体" w:eastAsia="黑体" w:cs="宋体"/>
          <w:b/>
          <w:sz w:val="32"/>
          <w:szCs w:val="32"/>
          <w:highlight w:val="none"/>
          <w:lang w:val="en-US" w:eastAsia="zh-CN"/>
        </w:rPr>
        <w:t>人:</w:t>
      </w:r>
      <w:r>
        <w:rPr>
          <w:rFonts w:hint="eastAsia" w:ascii="黑体" w:eastAsia="黑体" w:cs="宋体"/>
          <w:b/>
          <w:sz w:val="32"/>
          <w:szCs w:val="32"/>
          <w:highlight w:val="none"/>
          <w:lang w:val="en-US" w:eastAsia="zh-CN"/>
        </w:rPr>
        <w:t>长春市朝阳区红旗社区卫生服务中心（朝阳区中医院）</w:t>
      </w:r>
      <w:r>
        <w:rPr>
          <w:rFonts w:hint="eastAsia" w:ascii="黑体" w:hAnsi="黑体" w:eastAsia="黑体" w:cs="黑体"/>
          <w:b/>
          <w:kern w:val="2"/>
          <w:sz w:val="32"/>
          <w:szCs w:val="32"/>
          <w:highlight w:val="none"/>
          <w:lang w:eastAsia="zh-CN"/>
        </w:rPr>
        <w:t xml:space="preserve"> </w:t>
      </w:r>
    </w:p>
    <w:p w14:paraId="0C9EA428">
      <w:pPr>
        <w:keepNext w:val="0"/>
        <w:keepLines w:val="0"/>
        <w:pageBreakBefore w:val="0"/>
        <w:widowControl w:val="0"/>
        <w:kinsoku/>
        <w:wordWrap/>
        <w:overflowPunct/>
        <w:topLinePunct w:val="0"/>
        <w:autoSpaceDE/>
        <w:autoSpaceDN/>
        <w:bidi w:val="0"/>
        <w:adjustRightInd/>
        <w:snapToGrid w:val="0"/>
        <w:spacing w:line="600" w:lineRule="auto"/>
        <w:ind w:firstLine="320" w:firstLineChars="100"/>
        <w:jc w:val="both"/>
        <w:textAlignment w:val="auto"/>
        <w:rPr>
          <w:rFonts w:hint="eastAsia"/>
          <w:b/>
          <w:kern w:val="2"/>
          <w:sz w:val="32"/>
          <w:szCs w:val="32"/>
          <w:highlight w:val="none"/>
          <w:lang w:val="en-US" w:eastAsia="zh-CN"/>
        </w:rPr>
      </w:pPr>
      <w:r>
        <w:rPr>
          <w:rFonts w:hint="eastAsia" w:ascii="黑体" w:hAnsi="黑体" w:eastAsia="黑体" w:cs="黑体"/>
          <w:b/>
          <w:kern w:val="2"/>
          <w:sz w:val="32"/>
          <w:szCs w:val="32"/>
          <w:highlight w:val="none"/>
          <w:lang w:eastAsia="zh-CN"/>
        </w:rPr>
        <w:t>采购代理机构:</w:t>
      </w:r>
      <w:r>
        <w:rPr>
          <w:rFonts w:hint="eastAsia" w:ascii="黑体" w:hAnsi="宋体" w:eastAsia="黑体"/>
          <w:b/>
          <w:sz w:val="32"/>
          <w:szCs w:val="32"/>
          <w:highlight w:val="none"/>
        </w:rPr>
        <w:t>吉林省</w:t>
      </w:r>
      <w:r>
        <w:rPr>
          <w:rFonts w:hint="eastAsia" w:ascii="黑体" w:hAnsi="宋体" w:eastAsia="黑体"/>
          <w:b/>
          <w:sz w:val="32"/>
          <w:szCs w:val="32"/>
          <w:highlight w:val="none"/>
          <w:lang w:val="en-US" w:eastAsia="zh-CN"/>
        </w:rPr>
        <w:t>初晓工程项目管理咨询有限公司</w:t>
      </w:r>
      <w:r>
        <w:rPr>
          <w:rFonts w:hint="eastAsia"/>
          <w:b/>
          <w:kern w:val="2"/>
          <w:sz w:val="32"/>
          <w:szCs w:val="32"/>
          <w:highlight w:val="none"/>
          <w:lang w:eastAsia="zh-CN"/>
        </w:rPr>
        <w:t xml:space="preserve"> </w:t>
      </w:r>
    </w:p>
    <w:p w14:paraId="125273B4">
      <w:pPr>
        <w:keepNext w:val="0"/>
        <w:keepLines w:val="0"/>
        <w:pageBreakBefore w:val="0"/>
        <w:widowControl w:val="0"/>
        <w:kinsoku/>
        <w:wordWrap/>
        <w:overflowPunct/>
        <w:topLinePunct w:val="0"/>
        <w:autoSpaceDE/>
        <w:autoSpaceDN/>
        <w:bidi w:val="0"/>
        <w:adjustRightInd/>
        <w:snapToGrid w:val="0"/>
        <w:spacing w:line="720" w:lineRule="auto"/>
        <w:ind w:firstLine="320" w:firstLineChars="100"/>
        <w:jc w:val="center"/>
        <w:textAlignment w:val="auto"/>
        <w:rPr>
          <w:rFonts w:hint="eastAsia"/>
          <w:highlight w:val="none"/>
        </w:rPr>
        <w:sectPr>
          <w:headerReference r:id="rId3" w:type="default"/>
          <w:footerReference r:id="rId4" w:type="default"/>
          <w:pgSz w:w="11906" w:h="16838"/>
          <w:pgMar w:top="1418" w:right="1418" w:bottom="1418" w:left="1418" w:header="851" w:footer="992" w:gutter="0"/>
          <w:cols w:space="720" w:num="1"/>
          <w:docGrid w:type="linesAndChars" w:linePitch="312" w:charSpace="0"/>
        </w:sectPr>
      </w:pPr>
      <w:r>
        <w:rPr>
          <w:rFonts w:hint="eastAsia" w:ascii="黑体" w:hAnsi="宋体" w:eastAsia="黑体" w:cs="宋体"/>
          <w:b/>
          <w:sz w:val="32"/>
          <w:szCs w:val="32"/>
          <w:highlight w:val="none"/>
          <w:lang w:val="en-US" w:eastAsia="zh-CN"/>
        </w:rPr>
        <w:t>二〇二</w:t>
      </w:r>
      <w:r>
        <w:rPr>
          <w:rFonts w:hint="eastAsia" w:ascii="黑体" w:eastAsia="黑体" w:cs="宋体"/>
          <w:b/>
          <w:sz w:val="32"/>
          <w:szCs w:val="32"/>
          <w:highlight w:val="none"/>
          <w:lang w:val="en-US" w:eastAsia="zh-CN"/>
        </w:rPr>
        <w:t>五</w:t>
      </w:r>
      <w:r>
        <w:rPr>
          <w:rFonts w:hint="eastAsia" w:ascii="黑体" w:hAnsi="宋体" w:eastAsia="黑体" w:cs="宋体"/>
          <w:b/>
          <w:sz w:val="32"/>
          <w:szCs w:val="32"/>
          <w:highlight w:val="none"/>
          <w:lang w:val="en-US" w:eastAsia="zh-CN"/>
        </w:rPr>
        <w:t>年</w:t>
      </w:r>
      <w:r>
        <w:rPr>
          <w:rFonts w:hint="eastAsia" w:ascii="黑体" w:eastAsia="黑体" w:cs="宋体"/>
          <w:b/>
          <w:sz w:val="32"/>
          <w:szCs w:val="32"/>
          <w:highlight w:val="none"/>
          <w:lang w:val="en-US" w:eastAsia="zh-CN"/>
        </w:rPr>
        <w:t>三</w:t>
      </w:r>
      <w:r>
        <w:rPr>
          <w:rFonts w:hint="eastAsia" w:ascii="黑体" w:hAnsi="宋体" w:eastAsia="黑体" w:cs="宋体"/>
          <w:b/>
          <w:sz w:val="32"/>
          <w:szCs w:val="32"/>
          <w:highlight w:val="none"/>
          <w:lang w:val="en-US" w:eastAsia="zh-CN"/>
        </w:rPr>
        <w:t>月</w:t>
      </w:r>
    </w:p>
    <w:p w14:paraId="6E86378F">
      <w:pPr>
        <w:autoSpaceDE w:val="0"/>
        <w:autoSpaceDN w:val="0"/>
        <w:adjustRightInd w:val="0"/>
        <w:spacing w:line="500" w:lineRule="exact"/>
        <w:jc w:val="center"/>
        <w:rPr>
          <w:rFonts w:hint="eastAsia" w:ascii="黑体" w:hAnsi="黑体" w:eastAsia="黑体" w:cs="黑体"/>
          <w:b/>
          <w:bCs w:val="0"/>
          <w:color w:val="auto"/>
          <w:sz w:val="44"/>
          <w:szCs w:val="44"/>
          <w:highlight w:val="none"/>
          <w:lang w:val="zh-CN"/>
        </w:rPr>
      </w:pPr>
    </w:p>
    <w:p w14:paraId="5BF0CE22">
      <w:pPr>
        <w:autoSpaceDE w:val="0"/>
        <w:autoSpaceDN w:val="0"/>
        <w:adjustRightInd w:val="0"/>
        <w:spacing w:line="500" w:lineRule="exact"/>
        <w:jc w:val="center"/>
        <w:rPr>
          <w:rFonts w:hint="eastAsia" w:ascii="黑体" w:hAnsi="黑体" w:eastAsia="黑体" w:cs="黑体"/>
          <w:b/>
          <w:bCs w:val="0"/>
          <w:color w:val="auto"/>
          <w:sz w:val="44"/>
          <w:szCs w:val="44"/>
          <w:highlight w:val="none"/>
          <w:lang w:val="zh-CN"/>
        </w:rPr>
      </w:pPr>
      <w:r>
        <w:rPr>
          <w:rFonts w:hint="eastAsia" w:ascii="黑体" w:hAnsi="黑体" w:eastAsia="黑体" w:cs="黑体"/>
          <w:b/>
          <w:bCs w:val="0"/>
          <w:color w:val="auto"/>
          <w:sz w:val="44"/>
          <w:szCs w:val="44"/>
          <w:highlight w:val="none"/>
          <w:lang w:val="zh-CN"/>
        </w:rPr>
        <w:t>目  录</w:t>
      </w:r>
    </w:p>
    <w:p w14:paraId="3C18ED31">
      <w:pPr>
        <w:autoSpaceDE w:val="0"/>
        <w:autoSpaceDN w:val="0"/>
        <w:adjustRightInd w:val="0"/>
        <w:spacing w:line="200" w:lineRule="exact"/>
        <w:jc w:val="distribute"/>
        <w:rPr>
          <w:rFonts w:hint="eastAsia" w:ascii="黑体" w:hAnsi="黑体" w:eastAsia="黑体" w:cs="黑体"/>
          <w:b/>
          <w:bCs w:val="0"/>
          <w:color w:val="auto"/>
          <w:sz w:val="32"/>
          <w:szCs w:val="32"/>
          <w:highlight w:val="none"/>
          <w:lang w:val="zh-CN"/>
        </w:rPr>
      </w:pPr>
    </w:p>
    <w:p w14:paraId="6BB7DA47">
      <w:pPr>
        <w:pStyle w:val="29"/>
        <w:rPr>
          <w:rFonts w:hint="eastAsia" w:ascii="黑体" w:hAnsi="黑体" w:eastAsia="黑体" w:cs="黑体"/>
          <w:b/>
          <w:bCs w:val="0"/>
          <w:color w:val="auto"/>
          <w:sz w:val="32"/>
          <w:szCs w:val="32"/>
          <w:highlight w:val="none"/>
          <w:lang w:val="zh-CN"/>
        </w:rPr>
      </w:pPr>
    </w:p>
    <w:p w14:paraId="4C2D2F0D">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rPr>
      </w:pPr>
      <w:r>
        <w:rPr>
          <w:rFonts w:hint="eastAsia" w:ascii="黑体" w:hAnsi="黑体" w:eastAsia="黑体" w:cs="黑体"/>
          <w:b/>
          <w:bCs w:val="0"/>
          <w:color w:val="auto"/>
          <w:sz w:val="32"/>
          <w:szCs w:val="32"/>
          <w:highlight w:val="none"/>
        </w:rPr>
        <w:fldChar w:fldCharType="begin"/>
      </w:r>
      <w:r>
        <w:rPr>
          <w:rFonts w:hint="eastAsia" w:ascii="黑体" w:hAnsi="黑体" w:eastAsia="黑体" w:cs="黑体"/>
          <w:b/>
          <w:bCs w:val="0"/>
          <w:color w:val="auto"/>
          <w:sz w:val="32"/>
          <w:szCs w:val="32"/>
          <w:highlight w:val="none"/>
        </w:rPr>
        <w:instrText xml:space="preserve"> TOC \h \z \t "标题 1,1" </w:instrText>
      </w:r>
      <w:r>
        <w:rPr>
          <w:rFonts w:hint="eastAsia" w:ascii="黑体" w:hAnsi="黑体" w:eastAsia="黑体" w:cs="黑体"/>
          <w:b/>
          <w:bCs w:val="0"/>
          <w:color w:val="auto"/>
          <w:sz w:val="32"/>
          <w:szCs w:val="32"/>
          <w:highlight w:val="none"/>
        </w:rPr>
        <w:fldChar w:fldCharType="separate"/>
      </w:r>
      <w:r>
        <w:rPr>
          <w:rFonts w:hint="eastAsia" w:ascii="黑体" w:hAnsi="黑体" w:eastAsia="黑体" w:cs="黑体"/>
          <w:b/>
          <w:bCs w:val="0"/>
          <w:color w:val="auto"/>
          <w:sz w:val="32"/>
          <w:szCs w:val="32"/>
          <w:highlight w:val="none"/>
        </w:rPr>
        <w:fldChar w:fldCharType="begin"/>
      </w:r>
      <w:r>
        <w:rPr>
          <w:rFonts w:hint="eastAsia" w:ascii="黑体" w:hAnsi="黑体" w:eastAsia="黑体" w:cs="黑体"/>
          <w:b/>
          <w:bCs w:val="0"/>
          <w:sz w:val="32"/>
          <w:szCs w:val="32"/>
          <w:highlight w:val="none"/>
        </w:rPr>
        <w:instrText xml:space="preserve"> HYPERLINK \l _Toc21769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 xml:space="preserve">第一章 </w:t>
      </w:r>
      <w:r>
        <w:rPr>
          <w:rFonts w:hint="eastAsia" w:ascii="黑体" w:hAnsi="黑体" w:eastAsia="黑体" w:cs="黑体"/>
          <w:b/>
          <w:bCs w:val="0"/>
          <w:sz w:val="32"/>
          <w:szCs w:val="32"/>
          <w:highlight w:val="none"/>
          <w:lang w:eastAsia="zh-CN"/>
        </w:rPr>
        <w:t>招标</w:t>
      </w:r>
      <w:r>
        <w:rPr>
          <w:rFonts w:hint="eastAsia" w:ascii="黑体" w:hAnsi="黑体" w:eastAsia="黑体" w:cs="黑体"/>
          <w:b/>
          <w:bCs w:val="0"/>
          <w:sz w:val="32"/>
          <w:szCs w:val="32"/>
          <w:highlight w:val="none"/>
        </w:rPr>
        <w:t>公告（资格后审）</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rPr>
        <w:fldChar w:fldCharType="begin"/>
      </w:r>
      <w:r>
        <w:rPr>
          <w:rFonts w:hint="eastAsia" w:ascii="黑体" w:hAnsi="黑体" w:eastAsia="黑体" w:cs="黑体"/>
          <w:b/>
          <w:bCs w:val="0"/>
          <w:sz w:val="32"/>
          <w:szCs w:val="32"/>
          <w:highlight w:val="none"/>
        </w:rPr>
        <w:instrText xml:space="preserve"> PAGEREF _Toc21769 \h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2</w:t>
      </w:r>
      <w:r>
        <w:rPr>
          <w:rFonts w:hint="eastAsia" w:ascii="黑体" w:hAnsi="黑体" w:eastAsia="黑体" w:cs="黑体"/>
          <w:b/>
          <w:bCs w:val="0"/>
          <w:sz w:val="32"/>
          <w:szCs w:val="32"/>
          <w:highlight w:val="none"/>
        </w:rPr>
        <w:fldChar w:fldCharType="end"/>
      </w:r>
      <w:r>
        <w:rPr>
          <w:rFonts w:hint="eastAsia" w:ascii="黑体" w:hAnsi="黑体" w:eastAsia="黑体" w:cs="黑体"/>
          <w:b/>
          <w:bCs w:val="0"/>
          <w:color w:val="auto"/>
          <w:sz w:val="32"/>
          <w:szCs w:val="32"/>
          <w:highlight w:val="none"/>
        </w:rPr>
        <w:fldChar w:fldCharType="end"/>
      </w:r>
    </w:p>
    <w:p w14:paraId="03A29B55">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rPr>
      </w:pPr>
      <w:r>
        <w:rPr>
          <w:rFonts w:hint="eastAsia" w:ascii="黑体" w:hAnsi="黑体" w:eastAsia="黑体" w:cs="黑体"/>
          <w:b/>
          <w:bCs w:val="0"/>
          <w:color w:val="auto"/>
          <w:sz w:val="32"/>
          <w:szCs w:val="32"/>
          <w:highlight w:val="none"/>
          <w:lang w:val="zh-CN"/>
        </w:rPr>
        <w:fldChar w:fldCharType="begin"/>
      </w:r>
      <w:r>
        <w:rPr>
          <w:rFonts w:hint="eastAsia" w:ascii="黑体" w:hAnsi="黑体" w:eastAsia="黑体" w:cs="黑体"/>
          <w:b/>
          <w:bCs w:val="0"/>
          <w:sz w:val="32"/>
          <w:szCs w:val="32"/>
          <w:highlight w:val="none"/>
          <w:lang w:val="zh-CN"/>
        </w:rPr>
        <w:instrText xml:space="preserve"> HYPERLINK \l _Toc3337 </w:instrText>
      </w:r>
      <w:r>
        <w:rPr>
          <w:rFonts w:hint="eastAsia" w:ascii="黑体" w:hAnsi="黑体" w:eastAsia="黑体" w:cs="黑体"/>
          <w:b/>
          <w:bCs w:val="0"/>
          <w:sz w:val="32"/>
          <w:szCs w:val="32"/>
          <w:highlight w:val="none"/>
          <w:lang w:val="zh-CN"/>
        </w:rPr>
        <w:fldChar w:fldCharType="separate"/>
      </w:r>
      <w:r>
        <w:rPr>
          <w:rFonts w:hint="eastAsia" w:ascii="黑体" w:hAnsi="黑体" w:eastAsia="黑体" w:cs="黑体"/>
          <w:b/>
          <w:bCs w:val="0"/>
          <w:sz w:val="32"/>
          <w:szCs w:val="32"/>
          <w:highlight w:val="none"/>
        </w:rPr>
        <w:t xml:space="preserve">第二章 </w:t>
      </w:r>
      <w:r>
        <w:rPr>
          <w:rFonts w:hint="eastAsia" w:ascii="黑体" w:hAnsi="黑体" w:eastAsia="黑体" w:cs="黑体"/>
          <w:b/>
          <w:bCs w:val="0"/>
          <w:sz w:val="32"/>
          <w:szCs w:val="32"/>
          <w:highlight w:val="none"/>
          <w:lang w:eastAsia="zh-CN"/>
        </w:rPr>
        <w:t>供应商</w:t>
      </w:r>
      <w:r>
        <w:rPr>
          <w:rFonts w:hint="eastAsia" w:ascii="黑体" w:hAnsi="黑体" w:eastAsia="黑体" w:cs="黑体"/>
          <w:b/>
          <w:bCs w:val="0"/>
          <w:sz w:val="32"/>
          <w:szCs w:val="32"/>
          <w:highlight w:val="none"/>
        </w:rPr>
        <w:t>须知</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rPr>
        <w:fldChar w:fldCharType="begin"/>
      </w:r>
      <w:r>
        <w:rPr>
          <w:rFonts w:hint="eastAsia" w:ascii="黑体" w:hAnsi="黑体" w:eastAsia="黑体" w:cs="黑体"/>
          <w:b/>
          <w:bCs w:val="0"/>
          <w:sz w:val="32"/>
          <w:szCs w:val="32"/>
          <w:highlight w:val="none"/>
        </w:rPr>
        <w:instrText xml:space="preserve"> PAGEREF _Toc3337 \h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5</w:t>
      </w:r>
      <w:r>
        <w:rPr>
          <w:rFonts w:hint="eastAsia" w:ascii="黑体" w:hAnsi="黑体" w:eastAsia="黑体" w:cs="黑体"/>
          <w:b/>
          <w:bCs w:val="0"/>
          <w:sz w:val="32"/>
          <w:szCs w:val="32"/>
          <w:highlight w:val="none"/>
        </w:rPr>
        <w:fldChar w:fldCharType="end"/>
      </w:r>
      <w:r>
        <w:rPr>
          <w:rFonts w:hint="eastAsia" w:ascii="黑体" w:hAnsi="黑体" w:eastAsia="黑体" w:cs="黑体"/>
          <w:b/>
          <w:bCs w:val="0"/>
          <w:color w:val="auto"/>
          <w:sz w:val="32"/>
          <w:szCs w:val="32"/>
          <w:highlight w:val="none"/>
          <w:lang w:val="zh-CN"/>
        </w:rPr>
        <w:fldChar w:fldCharType="end"/>
      </w:r>
    </w:p>
    <w:p w14:paraId="0B9F1436">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rPr>
      </w:pPr>
      <w:r>
        <w:rPr>
          <w:rFonts w:hint="eastAsia" w:ascii="黑体" w:hAnsi="黑体" w:eastAsia="黑体" w:cs="黑体"/>
          <w:b/>
          <w:bCs w:val="0"/>
          <w:color w:val="auto"/>
          <w:sz w:val="32"/>
          <w:szCs w:val="32"/>
          <w:highlight w:val="none"/>
          <w:lang w:val="zh-CN"/>
        </w:rPr>
        <w:fldChar w:fldCharType="begin"/>
      </w:r>
      <w:r>
        <w:rPr>
          <w:rFonts w:hint="eastAsia" w:ascii="黑体" w:hAnsi="黑体" w:eastAsia="黑体" w:cs="黑体"/>
          <w:b/>
          <w:bCs w:val="0"/>
          <w:sz w:val="32"/>
          <w:szCs w:val="32"/>
          <w:highlight w:val="none"/>
          <w:lang w:val="zh-CN"/>
        </w:rPr>
        <w:instrText xml:space="preserve"> HYPERLINK \l _Toc28022 </w:instrText>
      </w:r>
      <w:r>
        <w:rPr>
          <w:rFonts w:hint="eastAsia" w:ascii="黑体" w:hAnsi="黑体" w:eastAsia="黑体" w:cs="黑体"/>
          <w:b/>
          <w:bCs w:val="0"/>
          <w:sz w:val="32"/>
          <w:szCs w:val="32"/>
          <w:highlight w:val="none"/>
          <w:lang w:val="zh-CN"/>
        </w:rPr>
        <w:fldChar w:fldCharType="separate"/>
      </w:r>
      <w:r>
        <w:rPr>
          <w:rFonts w:hint="eastAsia" w:ascii="黑体" w:hAnsi="黑体" w:eastAsia="黑体" w:cs="黑体"/>
          <w:b/>
          <w:bCs w:val="0"/>
          <w:sz w:val="32"/>
          <w:szCs w:val="32"/>
          <w:highlight w:val="none"/>
        </w:rPr>
        <w:t>第三章 评标办法(综合评</w:t>
      </w:r>
      <w:r>
        <w:rPr>
          <w:rFonts w:hint="eastAsia" w:ascii="黑体" w:hAnsi="黑体" w:eastAsia="黑体" w:cs="黑体"/>
          <w:b/>
          <w:bCs w:val="0"/>
          <w:sz w:val="32"/>
          <w:szCs w:val="32"/>
          <w:highlight w:val="none"/>
          <w:lang w:eastAsia="zh-CN"/>
        </w:rPr>
        <w:t>分</w:t>
      </w:r>
      <w:r>
        <w:rPr>
          <w:rFonts w:hint="eastAsia" w:ascii="黑体" w:hAnsi="黑体" w:eastAsia="黑体" w:cs="黑体"/>
          <w:b/>
          <w:bCs w:val="0"/>
          <w:sz w:val="32"/>
          <w:szCs w:val="32"/>
          <w:highlight w:val="none"/>
        </w:rPr>
        <w:t>法)</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rPr>
        <w:fldChar w:fldCharType="begin"/>
      </w:r>
      <w:r>
        <w:rPr>
          <w:rFonts w:hint="eastAsia" w:ascii="黑体" w:hAnsi="黑体" w:eastAsia="黑体" w:cs="黑体"/>
          <w:b/>
          <w:bCs w:val="0"/>
          <w:sz w:val="32"/>
          <w:szCs w:val="32"/>
          <w:highlight w:val="none"/>
        </w:rPr>
        <w:instrText xml:space="preserve"> PAGEREF _Toc28022 \h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28</w:t>
      </w:r>
      <w:r>
        <w:rPr>
          <w:rFonts w:hint="eastAsia" w:ascii="黑体" w:hAnsi="黑体" w:eastAsia="黑体" w:cs="黑体"/>
          <w:b/>
          <w:bCs w:val="0"/>
          <w:sz w:val="32"/>
          <w:szCs w:val="32"/>
          <w:highlight w:val="none"/>
        </w:rPr>
        <w:fldChar w:fldCharType="end"/>
      </w:r>
      <w:r>
        <w:rPr>
          <w:rFonts w:hint="eastAsia" w:ascii="黑体" w:hAnsi="黑体" w:eastAsia="黑体" w:cs="黑体"/>
          <w:b/>
          <w:bCs w:val="0"/>
          <w:color w:val="auto"/>
          <w:sz w:val="32"/>
          <w:szCs w:val="32"/>
          <w:highlight w:val="none"/>
          <w:lang w:val="zh-CN"/>
        </w:rPr>
        <w:fldChar w:fldCharType="end"/>
      </w:r>
    </w:p>
    <w:p w14:paraId="722AD0F2">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rPr>
      </w:pPr>
      <w:r>
        <w:rPr>
          <w:rFonts w:hint="eastAsia" w:ascii="黑体" w:hAnsi="黑体" w:eastAsia="黑体" w:cs="黑体"/>
          <w:b/>
          <w:bCs w:val="0"/>
          <w:color w:val="auto"/>
          <w:sz w:val="32"/>
          <w:szCs w:val="32"/>
          <w:highlight w:val="none"/>
          <w:lang w:val="zh-CN"/>
        </w:rPr>
        <w:fldChar w:fldCharType="begin"/>
      </w:r>
      <w:r>
        <w:rPr>
          <w:rFonts w:hint="eastAsia" w:ascii="黑体" w:hAnsi="黑体" w:eastAsia="黑体" w:cs="黑体"/>
          <w:b/>
          <w:bCs w:val="0"/>
          <w:sz w:val="32"/>
          <w:szCs w:val="32"/>
          <w:highlight w:val="none"/>
          <w:lang w:val="zh-CN"/>
        </w:rPr>
        <w:instrText xml:space="preserve"> HYPERLINK \l _Toc30036 </w:instrText>
      </w:r>
      <w:r>
        <w:rPr>
          <w:rFonts w:hint="eastAsia" w:ascii="黑体" w:hAnsi="黑体" w:eastAsia="黑体" w:cs="黑体"/>
          <w:b/>
          <w:bCs w:val="0"/>
          <w:sz w:val="32"/>
          <w:szCs w:val="32"/>
          <w:highlight w:val="none"/>
          <w:lang w:val="zh-CN"/>
        </w:rPr>
        <w:fldChar w:fldCharType="separate"/>
      </w:r>
      <w:r>
        <w:rPr>
          <w:rFonts w:hint="eastAsia" w:ascii="黑体" w:hAnsi="黑体" w:eastAsia="黑体" w:cs="黑体"/>
          <w:b/>
          <w:bCs w:val="0"/>
          <w:sz w:val="32"/>
          <w:szCs w:val="32"/>
          <w:highlight w:val="none"/>
          <w:lang w:val="en-US" w:eastAsia="zh-CN"/>
        </w:rPr>
        <w:t>第四章 合同条款及格式</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rPr>
        <w:fldChar w:fldCharType="begin"/>
      </w:r>
      <w:r>
        <w:rPr>
          <w:rFonts w:hint="eastAsia" w:ascii="黑体" w:hAnsi="黑体" w:eastAsia="黑体" w:cs="黑体"/>
          <w:b/>
          <w:bCs w:val="0"/>
          <w:sz w:val="32"/>
          <w:szCs w:val="32"/>
          <w:highlight w:val="none"/>
        </w:rPr>
        <w:instrText xml:space="preserve"> PAGEREF _Toc30036 \h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35</w:t>
      </w:r>
      <w:r>
        <w:rPr>
          <w:rFonts w:hint="eastAsia" w:ascii="黑体" w:hAnsi="黑体" w:eastAsia="黑体" w:cs="黑体"/>
          <w:b/>
          <w:bCs w:val="0"/>
          <w:sz w:val="32"/>
          <w:szCs w:val="32"/>
          <w:highlight w:val="none"/>
        </w:rPr>
        <w:fldChar w:fldCharType="end"/>
      </w:r>
      <w:r>
        <w:rPr>
          <w:rFonts w:hint="eastAsia" w:ascii="黑体" w:hAnsi="黑体" w:eastAsia="黑体" w:cs="黑体"/>
          <w:b/>
          <w:bCs w:val="0"/>
          <w:color w:val="auto"/>
          <w:sz w:val="32"/>
          <w:szCs w:val="32"/>
          <w:highlight w:val="none"/>
          <w:lang w:val="zh-CN"/>
        </w:rPr>
        <w:fldChar w:fldCharType="end"/>
      </w:r>
    </w:p>
    <w:p w14:paraId="4465ADF9">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rPr>
      </w:pPr>
      <w:r>
        <w:rPr>
          <w:rFonts w:hint="eastAsia" w:ascii="黑体" w:hAnsi="黑体" w:eastAsia="黑体" w:cs="黑体"/>
          <w:b/>
          <w:bCs w:val="0"/>
          <w:color w:val="auto"/>
          <w:sz w:val="32"/>
          <w:szCs w:val="32"/>
          <w:highlight w:val="none"/>
          <w:lang w:val="zh-CN"/>
        </w:rPr>
        <w:fldChar w:fldCharType="begin"/>
      </w:r>
      <w:r>
        <w:rPr>
          <w:rFonts w:hint="eastAsia" w:ascii="黑体" w:hAnsi="黑体" w:eastAsia="黑体" w:cs="黑体"/>
          <w:b/>
          <w:bCs w:val="0"/>
          <w:sz w:val="32"/>
          <w:szCs w:val="32"/>
          <w:highlight w:val="none"/>
          <w:lang w:val="zh-CN"/>
        </w:rPr>
        <w:instrText xml:space="preserve"> HYPERLINK \l _Toc23286 </w:instrText>
      </w:r>
      <w:r>
        <w:rPr>
          <w:rFonts w:hint="eastAsia" w:ascii="黑体" w:hAnsi="黑体" w:eastAsia="黑体" w:cs="黑体"/>
          <w:b/>
          <w:bCs w:val="0"/>
          <w:sz w:val="32"/>
          <w:szCs w:val="32"/>
          <w:highlight w:val="none"/>
          <w:lang w:val="zh-CN"/>
        </w:rPr>
        <w:fldChar w:fldCharType="separate"/>
      </w:r>
      <w:r>
        <w:rPr>
          <w:rFonts w:hint="eastAsia" w:ascii="黑体" w:hAnsi="黑体" w:eastAsia="黑体" w:cs="黑体"/>
          <w:b/>
          <w:bCs w:val="0"/>
          <w:sz w:val="32"/>
          <w:szCs w:val="32"/>
          <w:highlight w:val="none"/>
        </w:rPr>
        <w:t xml:space="preserve">第五章 </w:t>
      </w:r>
      <w:r>
        <w:rPr>
          <w:rFonts w:hint="eastAsia" w:ascii="黑体" w:hAnsi="黑体" w:eastAsia="黑体" w:cs="黑体"/>
          <w:b/>
          <w:bCs w:val="0"/>
          <w:sz w:val="32"/>
          <w:szCs w:val="32"/>
          <w:highlight w:val="none"/>
          <w:lang w:val="en-US" w:eastAsia="zh-CN"/>
        </w:rPr>
        <w:t>采购</w:t>
      </w:r>
      <w:r>
        <w:rPr>
          <w:rFonts w:hint="eastAsia" w:ascii="黑体" w:hAnsi="黑体" w:eastAsia="黑体" w:cs="黑体"/>
          <w:b/>
          <w:bCs w:val="0"/>
          <w:sz w:val="32"/>
          <w:szCs w:val="32"/>
          <w:highlight w:val="none"/>
        </w:rPr>
        <w:t>需求及技术规格要求</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rPr>
        <w:fldChar w:fldCharType="begin"/>
      </w:r>
      <w:r>
        <w:rPr>
          <w:rFonts w:hint="eastAsia" w:ascii="黑体" w:hAnsi="黑体" w:eastAsia="黑体" w:cs="黑体"/>
          <w:b/>
          <w:bCs w:val="0"/>
          <w:sz w:val="32"/>
          <w:szCs w:val="32"/>
          <w:highlight w:val="none"/>
        </w:rPr>
        <w:instrText xml:space="preserve"> PAGEREF _Toc23286 \h </w:instrText>
      </w:r>
      <w:r>
        <w:rPr>
          <w:rFonts w:hint="eastAsia" w:ascii="黑体" w:hAnsi="黑体" w:eastAsia="黑体" w:cs="黑体"/>
          <w:b/>
          <w:bCs w:val="0"/>
          <w:sz w:val="32"/>
          <w:szCs w:val="32"/>
          <w:highlight w:val="none"/>
        </w:rPr>
        <w:fldChar w:fldCharType="separate"/>
      </w:r>
      <w:r>
        <w:rPr>
          <w:rFonts w:hint="eastAsia" w:ascii="黑体" w:hAnsi="黑体" w:eastAsia="黑体" w:cs="黑体"/>
          <w:b/>
          <w:bCs w:val="0"/>
          <w:sz w:val="32"/>
          <w:szCs w:val="32"/>
          <w:highlight w:val="none"/>
        </w:rPr>
        <w:t>36</w:t>
      </w:r>
      <w:r>
        <w:rPr>
          <w:rFonts w:hint="eastAsia" w:ascii="黑体" w:hAnsi="黑体" w:eastAsia="黑体" w:cs="黑体"/>
          <w:b/>
          <w:bCs w:val="0"/>
          <w:sz w:val="32"/>
          <w:szCs w:val="32"/>
          <w:highlight w:val="none"/>
        </w:rPr>
        <w:fldChar w:fldCharType="end"/>
      </w:r>
      <w:r>
        <w:rPr>
          <w:rFonts w:hint="eastAsia" w:ascii="黑体" w:hAnsi="黑体" w:eastAsia="黑体" w:cs="黑体"/>
          <w:b/>
          <w:bCs w:val="0"/>
          <w:color w:val="auto"/>
          <w:sz w:val="32"/>
          <w:szCs w:val="32"/>
          <w:highlight w:val="none"/>
          <w:lang w:val="zh-CN"/>
        </w:rPr>
        <w:fldChar w:fldCharType="end"/>
      </w:r>
    </w:p>
    <w:p w14:paraId="53657B61">
      <w:pPr>
        <w:pStyle w:val="23"/>
        <w:keepNext w:val="0"/>
        <w:keepLines w:val="0"/>
        <w:pageBreakBefore w:val="0"/>
        <w:widowControl/>
        <w:tabs>
          <w:tab w:val="right" w:leader="dot" w:pos="9241"/>
        </w:tabs>
        <w:kinsoku/>
        <w:wordWrap/>
        <w:overflowPunct/>
        <w:topLinePunct w:val="0"/>
        <w:autoSpaceDE w:val="0"/>
        <w:autoSpaceDN w:val="0"/>
        <w:bidi w:val="0"/>
        <w:adjustRightInd w:val="0"/>
        <w:snapToGrid/>
        <w:spacing w:line="840" w:lineRule="auto"/>
        <w:textAlignment w:val="auto"/>
        <w:rPr>
          <w:rFonts w:hint="eastAsia" w:ascii="黑体" w:hAnsi="黑体" w:eastAsia="黑体" w:cs="黑体"/>
          <w:b/>
          <w:bCs w:val="0"/>
          <w:sz w:val="32"/>
          <w:szCs w:val="32"/>
          <w:highlight w:val="none"/>
          <w:lang w:val="en-US" w:eastAsia="zh-CN"/>
        </w:rPr>
      </w:pPr>
      <w:r>
        <w:rPr>
          <w:rFonts w:hint="eastAsia" w:ascii="黑体" w:hAnsi="黑体" w:eastAsia="黑体" w:cs="黑体"/>
          <w:b/>
          <w:bCs w:val="0"/>
          <w:color w:val="auto"/>
          <w:sz w:val="32"/>
          <w:szCs w:val="32"/>
          <w:highlight w:val="none"/>
          <w:lang w:val="zh-CN"/>
        </w:rPr>
        <w:fldChar w:fldCharType="begin"/>
      </w:r>
      <w:r>
        <w:rPr>
          <w:rFonts w:hint="eastAsia" w:ascii="黑体" w:hAnsi="黑体" w:eastAsia="黑体" w:cs="黑体"/>
          <w:b/>
          <w:bCs w:val="0"/>
          <w:sz w:val="32"/>
          <w:szCs w:val="32"/>
          <w:highlight w:val="none"/>
          <w:lang w:val="zh-CN"/>
        </w:rPr>
        <w:instrText xml:space="preserve"> HYPERLINK \l _Toc2123 </w:instrText>
      </w:r>
      <w:r>
        <w:rPr>
          <w:rFonts w:hint="eastAsia" w:ascii="黑体" w:hAnsi="黑体" w:eastAsia="黑体" w:cs="黑体"/>
          <w:b/>
          <w:bCs w:val="0"/>
          <w:sz w:val="32"/>
          <w:szCs w:val="32"/>
          <w:highlight w:val="none"/>
          <w:lang w:val="zh-CN"/>
        </w:rPr>
        <w:fldChar w:fldCharType="separate"/>
      </w:r>
      <w:r>
        <w:rPr>
          <w:rFonts w:hint="eastAsia" w:ascii="黑体" w:hAnsi="黑体" w:eastAsia="黑体" w:cs="黑体"/>
          <w:b/>
          <w:bCs w:val="0"/>
          <w:sz w:val="32"/>
          <w:szCs w:val="32"/>
          <w:highlight w:val="none"/>
        </w:rPr>
        <w:t>第</w:t>
      </w:r>
      <w:r>
        <w:rPr>
          <w:rFonts w:hint="eastAsia" w:ascii="黑体" w:hAnsi="黑体" w:eastAsia="黑体" w:cs="黑体"/>
          <w:b/>
          <w:bCs w:val="0"/>
          <w:sz w:val="32"/>
          <w:szCs w:val="32"/>
          <w:highlight w:val="none"/>
          <w:lang w:eastAsia="zh-CN"/>
        </w:rPr>
        <w:t>六</w:t>
      </w:r>
      <w:r>
        <w:rPr>
          <w:rFonts w:hint="eastAsia" w:ascii="黑体" w:hAnsi="黑体" w:eastAsia="黑体" w:cs="黑体"/>
          <w:b/>
          <w:bCs w:val="0"/>
          <w:sz w:val="32"/>
          <w:szCs w:val="32"/>
          <w:highlight w:val="none"/>
        </w:rPr>
        <w:t>章 投标文件格式</w:t>
      </w:r>
      <w:r>
        <w:rPr>
          <w:rFonts w:hint="eastAsia" w:ascii="黑体" w:hAnsi="黑体" w:eastAsia="黑体" w:cs="黑体"/>
          <w:b/>
          <w:bCs w:val="0"/>
          <w:sz w:val="32"/>
          <w:szCs w:val="32"/>
          <w:highlight w:val="none"/>
        </w:rPr>
        <w:tab/>
      </w:r>
      <w:r>
        <w:rPr>
          <w:rFonts w:hint="eastAsia" w:ascii="黑体" w:hAnsi="黑体" w:eastAsia="黑体" w:cs="黑体"/>
          <w:b/>
          <w:bCs w:val="0"/>
          <w:sz w:val="32"/>
          <w:szCs w:val="32"/>
          <w:highlight w:val="none"/>
          <w:lang w:val="en-US" w:eastAsia="zh-CN"/>
        </w:rPr>
        <w:t>4</w:t>
      </w:r>
      <w:r>
        <w:rPr>
          <w:rFonts w:hint="eastAsia" w:ascii="黑体" w:hAnsi="黑体" w:eastAsia="黑体" w:cs="黑体"/>
          <w:b/>
          <w:bCs w:val="0"/>
          <w:color w:val="auto"/>
          <w:sz w:val="32"/>
          <w:szCs w:val="32"/>
          <w:highlight w:val="none"/>
          <w:lang w:val="zh-CN"/>
        </w:rPr>
        <w:fldChar w:fldCharType="end"/>
      </w:r>
      <w:r>
        <w:rPr>
          <w:rFonts w:hint="eastAsia" w:ascii="黑体" w:hAnsi="黑体" w:eastAsia="黑体" w:cs="黑体"/>
          <w:b/>
          <w:bCs w:val="0"/>
          <w:color w:val="auto"/>
          <w:sz w:val="32"/>
          <w:szCs w:val="32"/>
          <w:highlight w:val="none"/>
          <w:lang w:val="en-US" w:eastAsia="zh-CN"/>
        </w:rPr>
        <w:t>3</w:t>
      </w:r>
    </w:p>
    <w:p w14:paraId="3EE940A9">
      <w:pPr>
        <w:keepNext w:val="0"/>
        <w:keepLines w:val="0"/>
        <w:pageBreakBefore w:val="0"/>
        <w:kinsoku/>
        <w:wordWrap/>
        <w:overflowPunct/>
        <w:topLinePunct w:val="0"/>
        <w:autoSpaceDE w:val="0"/>
        <w:autoSpaceDN w:val="0"/>
        <w:bidi w:val="0"/>
        <w:adjustRightInd w:val="0"/>
        <w:snapToGrid/>
        <w:spacing w:line="480" w:lineRule="auto"/>
        <w:jc w:val="distribute"/>
        <w:textAlignment w:val="auto"/>
        <w:rPr>
          <w:rFonts w:hint="eastAsia" w:ascii="宋体" w:hAnsi="宋体" w:eastAsia="宋体" w:cs="宋体"/>
          <w:b/>
          <w:bCs/>
          <w:color w:val="auto"/>
          <w:kern w:val="0"/>
          <w:szCs w:val="21"/>
          <w:highlight w:val="none"/>
        </w:rPr>
      </w:pPr>
      <w:r>
        <w:rPr>
          <w:rFonts w:hint="eastAsia" w:ascii="黑体" w:hAnsi="黑体" w:eastAsia="黑体" w:cs="黑体"/>
          <w:b/>
          <w:bCs w:val="0"/>
          <w:color w:val="auto"/>
          <w:sz w:val="32"/>
          <w:szCs w:val="32"/>
          <w:highlight w:val="none"/>
          <w:lang w:val="zh-CN"/>
        </w:rPr>
        <w:fldChar w:fldCharType="end"/>
      </w:r>
    </w:p>
    <w:p w14:paraId="6B3AC77B">
      <w:pPr>
        <w:keepNext w:val="0"/>
        <w:keepLines w:val="0"/>
        <w:pageBreakBefore w:val="0"/>
        <w:kinsoku/>
        <w:wordWrap/>
        <w:overflowPunct/>
        <w:topLinePunct w:val="0"/>
        <w:autoSpaceDE w:val="0"/>
        <w:autoSpaceDN w:val="0"/>
        <w:bidi w:val="0"/>
        <w:adjustRightInd w:val="0"/>
        <w:snapToGrid/>
        <w:spacing w:line="360" w:lineRule="auto"/>
        <w:jc w:val="distribute"/>
        <w:textAlignment w:val="auto"/>
        <w:rPr>
          <w:rFonts w:hint="eastAsia" w:ascii="宋体" w:hAnsi="宋体" w:eastAsia="宋体" w:cs="宋体"/>
          <w:color w:val="auto"/>
          <w:kern w:val="0"/>
          <w:sz w:val="24"/>
          <w:highlight w:val="none"/>
        </w:rPr>
        <w:sectPr>
          <w:headerReference r:id="rId5" w:type="default"/>
          <w:footerReference r:id="rId6" w:type="default"/>
          <w:pgSz w:w="11906" w:h="16838"/>
          <w:pgMar w:top="1440" w:right="1134" w:bottom="1134" w:left="1531" w:header="851" w:footer="851" w:gutter="0"/>
          <w:pgNumType w:fmt="decimal" w:start="1"/>
          <w:cols w:space="720" w:num="1"/>
          <w:docGrid w:type="lines" w:linePitch="312" w:charSpace="0"/>
        </w:sectPr>
      </w:pPr>
    </w:p>
    <w:p w14:paraId="75A0FBA5">
      <w:pPr>
        <w:spacing w:line="360" w:lineRule="auto"/>
        <w:jc w:val="center"/>
        <w:rPr>
          <w:rFonts w:hint="eastAsia" w:ascii="黑体" w:hAnsi="黑体" w:eastAsia="黑体" w:cs="黑体"/>
          <w:b w:val="0"/>
          <w:bCs w:val="0"/>
          <w:sz w:val="36"/>
          <w:szCs w:val="36"/>
          <w:highlight w:val="none"/>
        </w:rPr>
      </w:pPr>
      <w:bookmarkStart w:id="2" w:name="_Toc414607335"/>
      <w:bookmarkStart w:id="3" w:name="_Toc21769"/>
      <w:bookmarkStart w:id="4" w:name="_Hlk48565347"/>
      <w:r>
        <w:rPr>
          <w:rFonts w:hint="eastAsia" w:ascii="黑体" w:hAnsi="黑体" w:eastAsia="黑体" w:cs="黑体"/>
          <w:b w:val="0"/>
          <w:bCs w:val="0"/>
          <w:sz w:val="36"/>
          <w:szCs w:val="36"/>
          <w:highlight w:val="none"/>
          <w:lang w:val="en-US" w:eastAsia="zh-CN"/>
        </w:rPr>
        <w:t xml:space="preserve">第一章 </w:t>
      </w:r>
      <w:bookmarkEnd w:id="2"/>
      <w:bookmarkEnd w:id="3"/>
      <w:bookmarkStart w:id="5" w:name="_Toc184635053"/>
      <w:r>
        <w:rPr>
          <w:rFonts w:hint="eastAsia" w:ascii="黑体" w:hAnsi="黑体" w:eastAsia="黑体" w:cs="黑体"/>
          <w:b w:val="0"/>
          <w:bCs w:val="0"/>
          <w:sz w:val="36"/>
          <w:szCs w:val="36"/>
          <w:highlight w:val="none"/>
          <w:lang w:val="en-US" w:eastAsia="zh-CN"/>
        </w:rPr>
        <w:t>招标公告</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0"/>
      </w:tblGrid>
      <w:tr w14:paraId="0E0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700" w:type="dxa"/>
          </w:tcPr>
          <w:p w14:paraId="7DAAFF1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项目概况</w:t>
            </w:r>
          </w:p>
          <w:p w14:paraId="5A580BED">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cs="Times New Roman"/>
                <w:kern w:val="2"/>
                <w:highlight w:val="none"/>
                <w:vertAlign w:val="baseline"/>
                <w:lang w:eastAsia="zh-CN"/>
              </w:rPr>
            </w:pPr>
            <w:r>
              <w:rPr>
                <w:rFonts w:hint="eastAsia" w:ascii="宋体" w:hAnsi="宋体" w:cs="宋体"/>
                <w:sz w:val="21"/>
                <w:szCs w:val="21"/>
                <w:highlight w:val="none"/>
                <w:lang w:val="en-US" w:eastAsia="zh-CN"/>
              </w:rPr>
              <w:t>长春市朝阳区红旗社区卫生服务中心（朝阳区中医院）食堂食材服务项目</w:t>
            </w:r>
            <w:r>
              <w:rPr>
                <w:rFonts w:hint="eastAsia" w:ascii="宋体" w:hAnsi="宋体" w:eastAsia="宋体" w:cs="宋体"/>
                <w:sz w:val="21"/>
                <w:szCs w:val="21"/>
                <w:highlight w:val="none"/>
                <w:lang w:val="en-US" w:eastAsia="zh-CN"/>
              </w:rPr>
              <w:t>的潜在</w:t>
            </w:r>
            <w:r>
              <w:rPr>
                <w:rFonts w:hint="eastAsia" w:cs="宋体"/>
                <w:sz w:val="21"/>
                <w:szCs w:val="21"/>
                <w:highlight w:val="none"/>
                <w:lang w:val="en-US" w:eastAsia="zh-CN"/>
              </w:rPr>
              <w:t>投标</w:t>
            </w:r>
            <w:r>
              <w:rPr>
                <w:rFonts w:hint="eastAsia" w:ascii="宋体" w:hAnsi="宋体" w:cs="宋体"/>
                <w:sz w:val="21"/>
                <w:szCs w:val="21"/>
                <w:highlight w:val="none"/>
                <w:lang w:val="en-US" w:eastAsia="zh-CN"/>
              </w:rPr>
              <w:t>单位</w:t>
            </w:r>
            <w:r>
              <w:rPr>
                <w:rFonts w:hint="eastAsia" w:ascii="宋体" w:hAnsi="宋体" w:eastAsia="宋体" w:cs="宋体"/>
                <w:sz w:val="21"/>
                <w:szCs w:val="21"/>
                <w:highlight w:val="none"/>
                <w:lang w:val="en-US" w:eastAsia="zh-CN"/>
              </w:rPr>
              <w:t>应在“政采云”平台（http：//www.zcygov.cn）获取</w:t>
            </w:r>
            <w:r>
              <w:rPr>
                <w:rFonts w:hint="eastAsia" w:cs="宋体"/>
                <w:sz w:val="21"/>
                <w:szCs w:val="21"/>
                <w:highlight w:val="none"/>
                <w:lang w:val="en-US" w:eastAsia="zh-CN"/>
              </w:rPr>
              <w:t>招标文件</w:t>
            </w:r>
            <w:r>
              <w:rPr>
                <w:rFonts w:hint="eastAsia" w:ascii="宋体" w:hAnsi="宋体" w:eastAsia="宋体" w:cs="宋体"/>
                <w:sz w:val="21"/>
                <w:szCs w:val="21"/>
                <w:highlight w:val="none"/>
                <w:lang w:val="en-US" w:eastAsia="zh-CN"/>
              </w:rPr>
              <w:t>，并于2025年03月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日13时30分（北京时间）前递交</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文件。</w:t>
            </w:r>
          </w:p>
        </w:tc>
      </w:tr>
    </w:tbl>
    <w:p w14:paraId="4E858FCE">
      <w:pPr>
        <w:tabs>
          <w:tab w:val="left" w:pos="432"/>
        </w:tabs>
        <w:spacing w:line="310" w:lineRule="exact"/>
        <w:jc w:val="both"/>
        <w:rPr>
          <w:rFonts w:cs="Times New Roman"/>
          <w:b/>
          <w:kern w:val="2"/>
          <w:highlight w:val="none"/>
          <w:lang w:eastAsia="zh-CN"/>
        </w:rPr>
      </w:pPr>
      <w:bookmarkStart w:id="6" w:name="_Toc35393629"/>
      <w:bookmarkStart w:id="7" w:name="_Toc35393798"/>
      <w:bookmarkStart w:id="8" w:name="_Toc28359089"/>
      <w:bookmarkStart w:id="9" w:name="_Toc28359012"/>
      <w:r>
        <w:rPr>
          <w:rFonts w:hint="eastAsia" w:cs="Times New Roman"/>
          <w:b/>
          <w:kern w:val="2"/>
          <w:highlight w:val="none"/>
          <w:lang w:eastAsia="zh-CN"/>
        </w:rPr>
        <w:t>一、项目基本情况</w:t>
      </w:r>
      <w:bookmarkEnd w:id="6"/>
      <w:bookmarkEnd w:id="7"/>
      <w:bookmarkEnd w:id="8"/>
      <w:bookmarkEnd w:id="9"/>
    </w:p>
    <w:p w14:paraId="5C6A044D">
      <w:pPr>
        <w:tabs>
          <w:tab w:val="left" w:pos="432"/>
        </w:tabs>
        <w:spacing w:line="320" w:lineRule="exact"/>
        <w:ind w:firstLine="43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1.1项目编号：</w:t>
      </w:r>
      <w:r>
        <w:rPr>
          <w:rFonts w:hint="eastAsia" w:ascii="宋体" w:hAnsi="宋体" w:eastAsia="宋体" w:cs="宋体"/>
          <w:sz w:val="21"/>
          <w:szCs w:val="21"/>
          <w:highlight w:val="none"/>
          <w:lang w:val="zh-CN" w:eastAsia="zh-CN"/>
        </w:rPr>
        <w:t>JLCXZB202</w:t>
      </w:r>
      <w:r>
        <w:rPr>
          <w:rFonts w:hint="eastAsia" w:ascii="宋体" w:hAnsi="宋体" w:eastAsia="宋体" w:cs="宋体"/>
          <w:sz w:val="21"/>
          <w:szCs w:val="21"/>
          <w:highlight w:val="none"/>
          <w:lang w:val="en-US" w:eastAsia="zh-CN"/>
        </w:rPr>
        <w:t>501001；</w:t>
      </w:r>
    </w:p>
    <w:p w14:paraId="4043EC27">
      <w:pPr>
        <w:tabs>
          <w:tab w:val="left" w:pos="432"/>
        </w:tabs>
        <w:spacing w:line="320" w:lineRule="exact"/>
        <w:ind w:firstLine="43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1.2政府采购计划编号：</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"https://pay.zcygov.cn/purchaseplan_front/" \l "/plan/list/view?id=1000000000015383932&amp;_app_=zcy.procurement.cgr.entrust" \o "采购计划-[2025]-00003号" \t "https://www.zcygov.cn/delegation-order/_procurement-entrust_/order/_blank"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采购计划-[2025]-00003号</w:t>
      </w:r>
      <w:r>
        <w:rPr>
          <w:rFonts w:hint="eastAsia" w:ascii="宋体" w:hAnsi="宋体" w:eastAsia="宋体" w:cs="宋体"/>
          <w:sz w:val="21"/>
          <w:szCs w:val="21"/>
          <w:highlight w:val="none"/>
          <w:lang w:val="zh-CN" w:eastAsia="zh-CN"/>
        </w:rPr>
        <w:fldChar w:fldCharType="end"/>
      </w:r>
      <w:r>
        <w:rPr>
          <w:rFonts w:hint="eastAsia" w:ascii="宋体" w:hAnsi="宋体" w:eastAsia="宋体" w:cs="宋体"/>
          <w:sz w:val="21"/>
          <w:szCs w:val="21"/>
          <w:highlight w:val="none"/>
          <w:lang w:val="en-US" w:eastAsia="zh-CN"/>
        </w:rPr>
        <w:t>；</w:t>
      </w:r>
    </w:p>
    <w:p w14:paraId="00E1C1D8">
      <w:pPr>
        <w:tabs>
          <w:tab w:val="left" w:pos="432"/>
        </w:tabs>
        <w:spacing w:line="320" w:lineRule="exact"/>
        <w:ind w:firstLine="43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1.3项目名称：长春市朝阳区红旗社区卫生服务中心（朝阳区中医院）食堂食材服务项目；</w:t>
      </w:r>
    </w:p>
    <w:p w14:paraId="143ECD76">
      <w:pPr>
        <w:tabs>
          <w:tab w:val="left" w:pos="432"/>
        </w:tabs>
        <w:spacing w:line="320" w:lineRule="exact"/>
        <w:ind w:firstLine="43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1.4采购方式：公开招标；</w:t>
      </w:r>
    </w:p>
    <w:p w14:paraId="158508A3">
      <w:pPr>
        <w:tabs>
          <w:tab w:val="left" w:pos="432"/>
        </w:tabs>
        <w:spacing w:line="320" w:lineRule="exact"/>
        <w:ind w:firstLine="431"/>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1.5最高投标限价：666246.00元</w:t>
      </w:r>
      <w:r>
        <w:rPr>
          <w:rFonts w:hint="eastAsia" w:ascii="宋体" w:hAnsi="宋体" w:eastAsia="宋体" w:cs="宋体"/>
          <w:sz w:val="21"/>
          <w:szCs w:val="21"/>
          <w:highlight w:val="none"/>
          <w:lang w:val="zh-CN" w:eastAsia="zh-CN"/>
        </w:rPr>
        <w:t>；</w:t>
      </w:r>
    </w:p>
    <w:p w14:paraId="0886742B">
      <w:pPr>
        <w:tabs>
          <w:tab w:val="left" w:pos="432"/>
        </w:tabs>
        <w:spacing w:line="320" w:lineRule="exact"/>
        <w:ind w:firstLine="431"/>
        <w:rPr>
          <w:rFonts w:hint="eastAsia" w:cs="宋体"/>
          <w:sz w:val="21"/>
          <w:szCs w:val="21"/>
          <w:highlight w:val="none"/>
          <w:lang w:val="zh-CN" w:eastAsia="zh-CN"/>
        </w:rPr>
      </w:pPr>
      <w:r>
        <w:rPr>
          <w:rFonts w:hint="eastAsia" w:ascii="宋体" w:hAnsi="宋体" w:eastAsia="宋体" w:cs="宋体"/>
          <w:sz w:val="21"/>
          <w:szCs w:val="21"/>
          <w:highlight w:val="none"/>
          <w:lang w:val="zh-CN" w:eastAsia="zh-CN"/>
        </w:rPr>
        <w:t>1.</w:t>
      </w:r>
      <w:r>
        <w:rPr>
          <w:rFonts w:hint="eastAsia" w:ascii="宋体" w:hAnsi="宋体" w:eastAsia="宋体" w:cs="宋体"/>
          <w:sz w:val="21"/>
          <w:szCs w:val="21"/>
          <w:highlight w:val="none"/>
          <w:lang w:val="en-US" w:eastAsia="zh-CN"/>
        </w:rPr>
        <w:t>6</w:t>
      </w:r>
      <w:r>
        <w:rPr>
          <w:rFonts w:hint="eastAsia" w:cs="宋体"/>
          <w:sz w:val="21"/>
          <w:szCs w:val="21"/>
          <w:highlight w:val="none"/>
          <w:lang w:val="zh-CN" w:eastAsia="zh-CN"/>
        </w:rPr>
        <w:t>采购需求：</w:t>
      </w:r>
      <w:r>
        <w:rPr>
          <w:rFonts w:hint="eastAsia" w:cs="宋体"/>
          <w:sz w:val="21"/>
          <w:szCs w:val="21"/>
          <w:highlight w:val="none"/>
          <w:lang w:val="en-US" w:eastAsia="zh-CN"/>
        </w:rPr>
        <w:t>拟采购1家服务单位为长春市朝阳区红旗社区卫生服务中心（朝阳区中医院）在服务期内提供食堂副食品食材（具体详见招标文件“第五章 采购需求及技术规格要求”包含的全部内容）；</w:t>
      </w:r>
    </w:p>
    <w:p w14:paraId="00E83FF4">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合同履行期限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服务期限）</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一年（</w:t>
      </w:r>
      <w:r>
        <w:rPr>
          <w:rFonts w:hint="eastAsia" w:cs="宋体"/>
          <w:sz w:val="21"/>
          <w:szCs w:val="21"/>
          <w:highlight w:val="none"/>
          <w:lang w:val="en-US" w:eastAsia="zh-CN"/>
        </w:rPr>
        <w:t>12个月）（以甲乙双方实际签订的合同为准）</w:t>
      </w:r>
      <w:r>
        <w:rPr>
          <w:rFonts w:hint="eastAsia" w:ascii="宋体" w:hAnsi="宋体" w:eastAsia="宋体" w:cs="宋体"/>
          <w:sz w:val="21"/>
          <w:szCs w:val="21"/>
          <w:highlight w:val="none"/>
          <w:lang w:eastAsia="zh-CN"/>
        </w:rPr>
        <w:t>；</w:t>
      </w:r>
    </w:p>
    <w:p w14:paraId="22D23040">
      <w:pPr>
        <w:tabs>
          <w:tab w:val="left" w:pos="432"/>
        </w:tabs>
        <w:spacing w:line="320" w:lineRule="exact"/>
        <w:ind w:firstLine="43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1.8服务标准：优质服务，并承诺所供食品的卫生、质量及包装等须符合《中华人民共和国食品安全法》的要求；</w:t>
      </w:r>
    </w:p>
    <w:p w14:paraId="493005CA">
      <w:pPr>
        <w:tabs>
          <w:tab w:val="left" w:pos="432"/>
        </w:tabs>
        <w:spacing w:line="310" w:lineRule="exact"/>
        <w:ind w:firstLine="431"/>
        <w:jc w:val="both"/>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本项目不接受联合体。</w:t>
      </w:r>
    </w:p>
    <w:p w14:paraId="570E48CA">
      <w:pPr>
        <w:tabs>
          <w:tab w:val="left" w:pos="432"/>
        </w:tabs>
        <w:spacing w:line="310" w:lineRule="exact"/>
        <w:ind w:left="431" w:hanging="431"/>
        <w:jc w:val="both"/>
        <w:rPr>
          <w:rFonts w:cs="Times New Roman"/>
          <w:b/>
          <w:kern w:val="2"/>
          <w:highlight w:val="none"/>
          <w:lang w:eastAsia="zh-CN"/>
        </w:rPr>
      </w:pPr>
      <w:bookmarkStart w:id="10" w:name="_Toc35393799"/>
      <w:bookmarkStart w:id="11" w:name="_Toc28359090"/>
      <w:bookmarkStart w:id="12" w:name="_Toc28359013"/>
      <w:bookmarkStart w:id="13" w:name="_Toc35393630"/>
      <w:r>
        <w:rPr>
          <w:rFonts w:hint="eastAsia" w:cs="Times New Roman"/>
          <w:b/>
          <w:kern w:val="2"/>
          <w:highlight w:val="none"/>
          <w:lang w:eastAsia="zh-CN"/>
        </w:rPr>
        <w:t>二、申请人的资格要求</w:t>
      </w:r>
      <w:bookmarkEnd w:id="10"/>
      <w:bookmarkEnd w:id="11"/>
      <w:bookmarkEnd w:id="12"/>
      <w:bookmarkEnd w:id="13"/>
    </w:p>
    <w:p w14:paraId="7C20C1B7">
      <w:pPr>
        <w:tabs>
          <w:tab w:val="left" w:pos="432"/>
        </w:tabs>
        <w:spacing w:line="320" w:lineRule="exact"/>
        <w:ind w:firstLine="431"/>
        <w:rPr>
          <w:rFonts w:hint="eastAsia" w:ascii="宋体" w:hAnsi="宋体" w:eastAsia="宋体" w:cs="宋体"/>
          <w:sz w:val="21"/>
          <w:szCs w:val="21"/>
          <w:highlight w:val="none"/>
        </w:rPr>
      </w:pPr>
      <w:bookmarkStart w:id="14" w:name="_Toc35393800"/>
      <w:bookmarkStart w:id="15" w:name="_Toc28359091"/>
      <w:bookmarkStart w:id="16" w:name="_Toc28359014"/>
      <w:bookmarkStart w:id="17" w:name="_Toc35393631"/>
      <w:r>
        <w:rPr>
          <w:rFonts w:hint="eastAsia" w:ascii="宋体" w:hAnsi="宋体" w:eastAsia="宋体" w:cs="宋体"/>
          <w:sz w:val="21"/>
          <w:szCs w:val="21"/>
          <w:highlight w:val="none"/>
        </w:rPr>
        <w:t>2.1满足《中华人民共和国政府采购法》第二十二条规定。</w:t>
      </w:r>
    </w:p>
    <w:p w14:paraId="43E79498">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（一）具有独立承担民事责任的能力；</w:t>
      </w:r>
    </w:p>
    <w:p w14:paraId="00CFB6D9">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（二）具有良好的商业信誉和健全的财务会计制度；</w:t>
      </w:r>
    </w:p>
    <w:p w14:paraId="266CC21A">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（三）具有履行合同所必需的设备和专业技术能力；</w:t>
      </w:r>
    </w:p>
    <w:p w14:paraId="55B58EC5">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（四）有依法缴纳税收和社会保障资金的良好记录；</w:t>
      </w:r>
    </w:p>
    <w:p w14:paraId="56829607">
      <w:pPr>
        <w:tabs>
          <w:tab w:val="left" w:pos="432"/>
        </w:tabs>
        <w:spacing w:line="320" w:lineRule="exact"/>
        <w:ind w:firstLine="43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（五）参加政府采购活动前三年内，在经营活动中没有重大违法记录；</w:t>
      </w:r>
    </w:p>
    <w:p w14:paraId="30A756D4">
      <w:pPr>
        <w:tabs>
          <w:tab w:val="left" w:pos="432"/>
        </w:tabs>
        <w:spacing w:line="320" w:lineRule="exact"/>
        <w:ind w:firstLine="431"/>
        <w:rPr>
          <w:rFonts w:hint="eastAsia" w:ascii="宋体" w:hAnsi="宋体" w:eastAsia="宋体" w:cs="宋体"/>
          <w:sz w:val="21"/>
          <w:szCs w:val="21"/>
          <w:highlight w:val="none"/>
        </w:rPr>
      </w:pPr>
      <w:r>
        <w:rPr>
          <w:rFonts w:hint="eastAsia" w:ascii="宋体" w:hAnsi="宋体" w:eastAsia="宋体" w:cs="宋体"/>
          <w:sz w:val="21"/>
          <w:szCs w:val="21"/>
          <w:highlight w:val="none"/>
        </w:rPr>
        <w:t>（六）法律、行政法规规定的其他条件。</w:t>
      </w:r>
    </w:p>
    <w:p w14:paraId="647C5C13">
      <w:pPr>
        <w:tabs>
          <w:tab w:val="left" w:pos="432"/>
        </w:tabs>
        <w:spacing w:line="310" w:lineRule="exact"/>
        <w:ind w:firstLine="431"/>
        <w:jc w:val="both"/>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rPr>
        <w:t>2.2落实政府采购政策需满足的资格要求：</w:t>
      </w:r>
    </w:p>
    <w:p w14:paraId="37F65D3A">
      <w:pPr>
        <w:pStyle w:val="2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firstLine="431"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本项目属于专门面向中小企业采购的项目,相关要求详见招标文件</w:t>
      </w:r>
      <w:r>
        <w:rPr>
          <w:rFonts w:hint="eastAsia" w:ascii="宋体" w:hAnsi="宋体" w:eastAsia="宋体" w:cs="宋体"/>
          <w:kern w:val="2"/>
          <w:sz w:val="21"/>
          <w:szCs w:val="21"/>
          <w:highlight w:val="none"/>
          <w:lang w:val="en-US" w:eastAsia="zh-CN" w:bidi="ar-SA"/>
        </w:rPr>
        <w:t>；</w:t>
      </w:r>
    </w:p>
    <w:p w14:paraId="78AB098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31"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（二）《政府采购促进中小企业发展管理办法》（财库[2020]46号）、《关于进一步加大政府采购支持中小企业力度的通知》（财库〔2022〕19号）；</w:t>
      </w:r>
    </w:p>
    <w:p w14:paraId="4471229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31"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（三）《财政部、司法部关于政府采购支持监狱企业发展有关问题的通知》（财库[2014]68号）；</w:t>
      </w:r>
    </w:p>
    <w:p w14:paraId="4A92575D">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31"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（四）《关于促进残疾人就业政府采购政策的通知》（财库[2017]141号）；</w:t>
      </w:r>
    </w:p>
    <w:p w14:paraId="71136E9C">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31"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（五）《财政部 国家发改委员会关于印发〈节能产品政府采购实施意见〉的通知》（财库[2004]185号）；</w:t>
      </w:r>
    </w:p>
    <w:p w14:paraId="1B7F195C">
      <w:pPr>
        <w:keepNext w:val="0"/>
        <w:keepLines w:val="0"/>
        <w:pageBreakBefore w:val="0"/>
        <w:tabs>
          <w:tab w:val="left" w:pos="432"/>
        </w:tabs>
        <w:kinsoku/>
        <w:wordWrap w:val="0"/>
        <w:overflowPunct/>
        <w:topLinePunct w:val="0"/>
        <w:autoSpaceDE/>
        <w:autoSpaceDN/>
        <w:bidi w:val="0"/>
        <w:adjustRightInd/>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bidi="ar-SA"/>
        </w:rPr>
        <w:t>（六）《关于调整优化节能产品、环境标志产品政府采购执行机制的通知》（财库[2019]9号）。</w:t>
      </w:r>
    </w:p>
    <w:p w14:paraId="1983AFD3">
      <w:pPr>
        <w:tabs>
          <w:tab w:val="left" w:pos="432"/>
        </w:tabs>
        <w:wordWrap w:val="0"/>
        <w:spacing w:line="310" w:lineRule="exact"/>
        <w:ind w:firstLine="431"/>
        <w:rPr>
          <w:rFonts w:hint="eastAsia" w:cs="Times New Roman"/>
          <w:kern w:val="2"/>
          <w:highlight w:val="none"/>
          <w:lang w:eastAsia="zh-CN"/>
        </w:rPr>
      </w:pPr>
      <w:r>
        <w:rPr>
          <w:rFonts w:hint="eastAsia" w:ascii="宋体" w:hAnsi="宋体" w:cs="宋体"/>
          <w:szCs w:val="21"/>
          <w:highlight w:val="none"/>
        </w:rPr>
        <w:t>2.3本项目的特定资格要求：</w:t>
      </w:r>
    </w:p>
    <w:p w14:paraId="176B98ED">
      <w:pPr>
        <w:keepNext w:val="0"/>
        <w:keepLines w:val="0"/>
        <w:pageBreakBefore w:val="0"/>
        <w:widowControl w:val="0"/>
        <w:tabs>
          <w:tab w:val="left" w:pos="432"/>
        </w:tabs>
        <w:kinsoku/>
        <w:wordWrap w:val="0"/>
        <w:overflowPunct/>
        <w:topLinePunct w:val="0"/>
        <w:autoSpaceDE/>
        <w:autoSpaceDN/>
        <w:bidi w:val="0"/>
        <w:adjustRightInd/>
        <w:snapToGrid/>
        <w:spacing w:line="320" w:lineRule="exact"/>
        <w:ind w:firstLine="431"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一</w:t>
      </w:r>
      <w:r>
        <w:rPr>
          <w:rFonts w:hint="eastAsia" w:ascii="宋体" w:hAnsi="宋体" w:eastAsia="宋体" w:cs="宋体"/>
          <w:kern w:val="2"/>
          <w:sz w:val="21"/>
          <w:szCs w:val="21"/>
          <w:highlight w:val="none"/>
          <w:lang w:val="en-US" w:eastAsia="zh-CN" w:bidi="ar-SA"/>
        </w:rPr>
        <w:t>）投标申请人须在</w:t>
      </w:r>
      <w:r>
        <w:rPr>
          <w:rFonts w:hint="eastAsia" w:asciiTheme="minorEastAsia" w:hAnsiTheme="minorEastAsia" w:eastAsiaTheme="minorEastAsia" w:cstheme="minorEastAsia"/>
          <w:sz w:val="21"/>
          <w:szCs w:val="21"/>
          <w:highlight w:val="none"/>
          <w:lang w:val="en-US" w:eastAsia="zh-CN"/>
        </w:rPr>
        <w:t>中华人民共和国境内注册的</w:t>
      </w:r>
      <w:r>
        <w:rPr>
          <w:rFonts w:hint="eastAsia" w:asciiTheme="minorEastAsia" w:hAnsiTheme="minorEastAsia" w:eastAsiaTheme="minorEastAsia" w:cstheme="minorEastAsia"/>
          <w:sz w:val="21"/>
          <w:szCs w:val="21"/>
          <w:highlight w:val="none"/>
          <w:lang w:val="zh-CN" w:eastAsia="zh-CN"/>
        </w:rPr>
        <w:t>法人或者其他组织，</w:t>
      </w:r>
      <w:r>
        <w:rPr>
          <w:rFonts w:hint="eastAsia" w:asciiTheme="minorEastAsia" w:hAnsiTheme="minorEastAsia" w:eastAsiaTheme="minorEastAsia" w:cstheme="minorEastAsia"/>
          <w:sz w:val="21"/>
          <w:szCs w:val="21"/>
          <w:highlight w:val="none"/>
          <w:lang w:val="en-US" w:eastAsia="zh-CN"/>
        </w:rPr>
        <w:t>具备</w:t>
      </w:r>
      <w:r>
        <w:rPr>
          <w:rFonts w:hint="eastAsia" w:asciiTheme="minorEastAsia" w:hAnsiTheme="minorEastAsia" w:eastAsiaTheme="minorEastAsia" w:cstheme="minorEastAsia"/>
          <w:sz w:val="21"/>
          <w:szCs w:val="21"/>
          <w:highlight w:val="none"/>
          <w:lang w:val="zh-CN" w:eastAsia="zh-CN"/>
        </w:rPr>
        <w:t>行政主管部门核发</w:t>
      </w:r>
      <w:r>
        <w:rPr>
          <w:rFonts w:hint="eastAsia" w:asciiTheme="minorEastAsia" w:hAnsiTheme="minorEastAsia" w:eastAsiaTheme="minorEastAsia" w:cstheme="minorEastAsia"/>
          <w:sz w:val="21"/>
          <w:szCs w:val="21"/>
          <w:highlight w:val="none"/>
          <w:lang w:val="en-US" w:eastAsia="zh-CN"/>
        </w:rPr>
        <w:t>有效期内</w:t>
      </w:r>
      <w:r>
        <w:rPr>
          <w:rFonts w:hint="eastAsia" w:asciiTheme="minorEastAsia" w:hAnsiTheme="minorEastAsia" w:eastAsiaTheme="minorEastAsia" w:cstheme="minorEastAsia"/>
          <w:sz w:val="21"/>
          <w:szCs w:val="21"/>
          <w:highlight w:val="none"/>
          <w:lang w:val="zh-CN" w:eastAsia="zh-CN"/>
        </w:rPr>
        <w:t>的营业执照</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zh-CN" w:eastAsia="zh-CN"/>
        </w:rPr>
        <w:t>并在人员、设备、资金等方面具有承担本项目的能力</w:t>
      </w:r>
      <w:r>
        <w:rPr>
          <w:rFonts w:hint="eastAsia" w:asciiTheme="minorEastAsia" w:hAnsiTheme="minorEastAsia" w:eastAsiaTheme="minorEastAsia" w:cstheme="minorEastAsia"/>
          <w:sz w:val="21"/>
          <w:szCs w:val="21"/>
          <w:highlight w:val="none"/>
          <w:lang w:val="en-US" w:eastAsia="zh-CN"/>
        </w:rPr>
        <w:t>；</w:t>
      </w:r>
    </w:p>
    <w:p w14:paraId="4E2A8137">
      <w:pPr>
        <w:keepNext w:val="0"/>
        <w:keepLines w:val="0"/>
        <w:pageBreakBefore w:val="0"/>
        <w:widowControl w:val="0"/>
        <w:tabs>
          <w:tab w:val="left" w:pos="432"/>
        </w:tabs>
        <w:kinsoku/>
        <w:wordWrap/>
        <w:overflowPunct/>
        <w:topLinePunct w:val="0"/>
        <w:autoSpaceDE/>
        <w:autoSpaceDN/>
        <w:bidi w:val="0"/>
        <w:adjustRightInd/>
        <w:snapToGrid/>
        <w:spacing w:line="320" w:lineRule="exact"/>
        <w:ind w:firstLine="431" w:firstLineChars="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投标人须具备</w:t>
      </w:r>
      <w:r>
        <w:rPr>
          <w:rFonts w:hint="eastAsia" w:ascii="宋体" w:hAnsi="宋体" w:eastAsia="宋体" w:cs="宋体"/>
          <w:color w:val="auto"/>
          <w:highlight w:val="none"/>
          <w:lang w:val="en-US" w:eastAsia="zh-CN"/>
        </w:rPr>
        <w:t>有效的《食品生产许可证》或《食品经营许可证》；</w:t>
      </w:r>
    </w:p>
    <w:p w14:paraId="376E66BC">
      <w:pPr>
        <w:keepNext w:val="0"/>
        <w:keepLines w:val="0"/>
        <w:pageBreakBefore w:val="0"/>
        <w:widowControl w:val="0"/>
        <w:tabs>
          <w:tab w:val="left" w:pos="432"/>
        </w:tabs>
        <w:kinsoku/>
        <w:wordWrap/>
        <w:overflowPunct/>
        <w:topLinePunct w:val="0"/>
        <w:autoSpaceDE/>
        <w:autoSpaceDN/>
        <w:bidi w:val="0"/>
        <w:adjustRightInd/>
        <w:snapToGrid/>
        <w:spacing w:line="320" w:lineRule="exact"/>
        <w:ind w:firstLine="431"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1.被列入政府采购不良行为记录名单的，被禁止参加政府采购活动且尚在处罚有效期内的； 2.被有关部门列入失信被执行人、联合惩戒对象、严重违法失信行为记录等情形的； 3.其他法律法规规定的不适用于资格条件信用承诺的情形</w:t>
      </w:r>
      <w:r>
        <w:rPr>
          <w:rFonts w:hint="eastAsia" w:ascii="宋体" w:hAnsi="宋体" w:eastAsia="宋体" w:cs="宋体"/>
          <w:sz w:val="21"/>
          <w:szCs w:val="21"/>
          <w:highlight w:val="none"/>
          <w:lang w:eastAsia="zh-CN"/>
        </w:rPr>
        <w:t>；</w:t>
      </w:r>
    </w:p>
    <w:p w14:paraId="3F0C15D9">
      <w:pPr>
        <w:keepNext w:val="0"/>
        <w:keepLines w:val="0"/>
        <w:pageBreakBefore w:val="0"/>
        <w:widowControl w:val="0"/>
        <w:tabs>
          <w:tab w:val="left" w:pos="432"/>
        </w:tabs>
        <w:kinsoku/>
        <w:wordWrap/>
        <w:overflowPunct/>
        <w:topLinePunct w:val="0"/>
        <w:autoSpaceDE/>
        <w:autoSpaceDN/>
        <w:bidi w:val="0"/>
        <w:adjustRightInd/>
        <w:snapToGrid/>
        <w:spacing w:line="320" w:lineRule="exact"/>
        <w:ind w:firstLine="431"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四</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sz w:val="21"/>
          <w:szCs w:val="21"/>
          <w:highlight w:val="none"/>
          <w:lang w:eastAsia="zh-CN"/>
        </w:rPr>
        <w:t>；</w:t>
      </w:r>
    </w:p>
    <w:p w14:paraId="31270293">
      <w:pPr>
        <w:keepNext w:val="0"/>
        <w:keepLines w:val="0"/>
        <w:pageBreakBefore w:val="0"/>
        <w:widowControl w:val="0"/>
        <w:kinsoku/>
        <w:wordWrap/>
        <w:overflowPunct/>
        <w:topLinePunct w:val="0"/>
        <w:autoSpaceDE/>
        <w:autoSpaceDN/>
        <w:bidi w:val="0"/>
        <w:adjustRightInd/>
        <w:snapToGrid/>
        <w:spacing w:line="320" w:lineRule="exact"/>
        <w:ind w:firstLine="431"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五</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不接受列入政府取消投标资格记录期间的企业或个人参加投标；参加政府采购活动前三年内，在经营活动中没有重大违法记录</w:t>
      </w:r>
      <w:r>
        <w:rPr>
          <w:rFonts w:hint="eastAsia" w:ascii="宋体" w:hAnsi="宋体" w:eastAsia="宋体" w:cs="宋体"/>
          <w:sz w:val="21"/>
          <w:szCs w:val="21"/>
          <w:highlight w:val="none"/>
          <w:lang w:eastAsia="zh-CN"/>
        </w:rPr>
        <w:t>；</w:t>
      </w:r>
    </w:p>
    <w:p w14:paraId="295E0B63">
      <w:pPr>
        <w:keepNext w:val="0"/>
        <w:keepLines w:val="0"/>
        <w:pageBreakBefore w:val="0"/>
        <w:widowControl w:val="0"/>
        <w:kinsoku/>
        <w:wordWrap w:val="0"/>
        <w:overflowPunct/>
        <w:topLinePunct w:val="0"/>
        <w:autoSpaceDE/>
        <w:autoSpaceDN/>
        <w:bidi w:val="0"/>
        <w:adjustRightInd/>
        <w:snapToGrid/>
        <w:spacing w:line="320" w:lineRule="exact"/>
        <w:ind w:firstLine="431" w:firstLineChars="0"/>
        <w:textAlignment w:val="auto"/>
        <w:rPr>
          <w:rFonts w:hint="default"/>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）中列入失信被执行人、重大税收违法</w:t>
      </w:r>
      <w:r>
        <w:rPr>
          <w:rFonts w:hint="eastAsia" w:ascii="宋体" w:hAnsi="宋体" w:eastAsia="宋体" w:cs="宋体"/>
          <w:sz w:val="21"/>
          <w:szCs w:val="21"/>
          <w:highlight w:val="none"/>
          <w:lang w:val="en-US" w:eastAsia="zh-CN"/>
        </w:rPr>
        <w:t>失信主体</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投标</w:t>
      </w:r>
      <w:r>
        <w:rPr>
          <w:rFonts w:hint="eastAsia" w:cs="宋体"/>
          <w:sz w:val="21"/>
          <w:szCs w:val="21"/>
          <w:highlight w:val="none"/>
          <w:lang w:val="en-US" w:eastAsia="zh-CN"/>
        </w:rPr>
        <w:t>人</w:t>
      </w:r>
      <w:r>
        <w:rPr>
          <w:rFonts w:hint="eastAsia" w:ascii="宋体" w:hAnsi="宋体" w:eastAsia="宋体" w:cs="宋体"/>
          <w:sz w:val="21"/>
          <w:szCs w:val="21"/>
          <w:highlight w:val="none"/>
        </w:rPr>
        <w:t>，不得为中国政府采购网（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www.ccgp.gov.cn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）政府采购严重违法失信行为记录名单中被财政部门禁止参加政府采购活动的</w:t>
      </w:r>
      <w:r>
        <w:rPr>
          <w:rFonts w:hint="eastAsia" w:ascii="宋体" w:hAnsi="宋体" w:eastAsia="宋体" w:cs="宋体"/>
          <w:sz w:val="21"/>
          <w:szCs w:val="21"/>
          <w:highlight w:val="none"/>
          <w:lang w:eastAsia="zh-CN"/>
        </w:rPr>
        <w:t>投标</w:t>
      </w:r>
      <w:r>
        <w:rPr>
          <w:rFonts w:hint="eastAsia" w:cs="宋体"/>
          <w:sz w:val="21"/>
          <w:szCs w:val="21"/>
          <w:highlight w:val="none"/>
          <w:lang w:val="en-US" w:eastAsia="zh-CN"/>
        </w:rPr>
        <w:t>人</w:t>
      </w:r>
      <w:r>
        <w:rPr>
          <w:rFonts w:hint="eastAsia" w:ascii="宋体" w:hAnsi="宋体" w:eastAsia="宋体" w:cs="宋体"/>
          <w:sz w:val="21"/>
          <w:szCs w:val="21"/>
          <w:highlight w:val="none"/>
        </w:rPr>
        <w:t>（详见财库【2016】125号文）</w:t>
      </w:r>
      <w:r>
        <w:rPr>
          <w:rFonts w:hint="eastAsia" w:cs="宋体"/>
          <w:sz w:val="21"/>
          <w:szCs w:val="21"/>
          <w:highlight w:val="none"/>
          <w:lang w:eastAsia="zh-CN"/>
        </w:rPr>
        <w:t>，</w:t>
      </w:r>
      <w:r>
        <w:rPr>
          <w:rFonts w:hint="eastAsia" w:ascii="宋体" w:hAnsi="宋体" w:eastAsia="宋体" w:cs="宋体"/>
          <w:sz w:val="21"/>
          <w:szCs w:val="21"/>
          <w:highlight w:val="none"/>
          <w:lang w:val="en-US" w:eastAsia="zh-CN"/>
        </w:rPr>
        <w:t>且</w:t>
      </w:r>
      <w:r>
        <w:rPr>
          <w:rFonts w:hint="eastAsia" w:cs="宋体"/>
          <w:sz w:val="21"/>
          <w:szCs w:val="21"/>
          <w:highlight w:val="none"/>
          <w:lang w:val="en-US" w:eastAsia="zh-CN"/>
        </w:rPr>
        <w:t>投标人</w:t>
      </w:r>
      <w:r>
        <w:rPr>
          <w:rFonts w:hint="eastAsia" w:ascii="宋体" w:hAnsi="宋体" w:eastAsia="宋体" w:cs="宋体"/>
          <w:sz w:val="21"/>
          <w:szCs w:val="21"/>
          <w:highlight w:val="none"/>
        </w:rPr>
        <w:t>及其法定代表人不得在“中国裁判文书网”列入存在行贿犯罪情形</w:t>
      </w:r>
      <w:r>
        <w:rPr>
          <w:rFonts w:hint="eastAsia" w:ascii="宋体" w:hAnsi="宋体" w:eastAsia="宋体" w:cs="宋体"/>
          <w:sz w:val="21"/>
          <w:szCs w:val="21"/>
          <w:highlight w:val="none"/>
          <w:lang w:eastAsia="zh-CN"/>
        </w:rPr>
        <w:t>。</w:t>
      </w:r>
    </w:p>
    <w:p w14:paraId="7AA5E746">
      <w:pPr>
        <w:tabs>
          <w:tab w:val="left" w:pos="432"/>
        </w:tabs>
        <w:spacing w:line="310" w:lineRule="exact"/>
        <w:ind w:left="431" w:hanging="431"/>
        <w:jc w:val="both"/>
        <w:rPr>
          <w:rFonts w:hint="eastAsia" w:ascii="宋体" w:hAnsi="宋体" w:eastAsia="宋体" w:cs="Times New Roman"/>
          <w:b/>
          <w:kern w:val="2"/>
          <w:highlight w:val="none"/>
          <w:lang w:eastAsia="zh-CN"/>
        </w:rPr>
      </w:pPr>
      <w:r>
        <w:rPr>
          <w:rFonts w:hint="eastAsia" w:ascii="宋体" w:hAnsi="宋体" w:eastAsia="宋体" w:cs="Times New Roman"/>
          <w:b/>
          <w:kern w:val="2"/>
          <w:highlight w:val="none"/>
          <w:lang w:eastAsia="zh-CN"/>
        </w:rPr>
        <w:t>三、获取</w:t>
      </w:r>
      <w:r>
        <w:rPr>
          <w:rFonts w:hint="eastAsia" w:ascii="宋体" w:hAnsi="宋体" w:eastAsia="宋体" w:cs="Times New Roman"/>
          <w:b/>
          <w:kern w:val="2"/>
          <w:highlight w:val="none"/>
          <w:lang w:val="en-US" w:eastAsia="zh-CN"/>
        </w:rPr>
        <w:t>招标</w:t>
      </w:r>
      <w:r>
        <w:rPr>
          <w:rFonts w:hint="eastAsia" w:ascii="宋体" w:hAnsi="宋体" w:eastAsia="宋体" w:cs="Times New Roman"/>
          <w:b/>
          <w:kern w:val="2"/>
          <w:highlight w:val="none"/>
          <w:lang w:eastAsia="zh-CN"/>
        </w:rPr>
        <w:t>文件</w:t>
      </w:r>
      <w:bookmarkEnd w:id="14"/>
      <w:bookmarkEnd w:id="15"/>
      <w:bookmarkEnd w:id="16"/>
      <w:bookmarkEnd w:id="17"/>
    </w:p>
    <w:p w14:paraId="2EB75B1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bookmarkStart w:id="18" w:name="_Toc28359092"/>
      <w:bookmarkStart w:id="19" w:name="_Toc28359015"/>
      <w:bookmarkStart w:id="20" w:name="_Toc35393632"/>
      <w:bookmarkStart w:id="21" w:name="_Toc35393801"/>
      <w:r>
        <w:rPr>
          <w:rFonts w:hint="eastAsia" w:ascii="宋体" w:hAnsi="宋体" w:eastAsia="宋体" w:cs="宋体"/>
          <w:sz w:val="21"/>
          <w:szCs w:val="21"/>
          <w:highlight w:val="none"/>
          <w:lang w:val="en-US" w:eastAsia="zh-CN" w:bidi="ar-SA"/>
        </w:rPr>
        <w:t>3.1时间：2025年</w:t>
      </w:r>
      <w:r>
        <w:rPr>
          <w:rFonts w:hint="eastAsia" w:cs="宋体"/>
          <w:sz w:val="21"/>
          <w:szCs w:val="21"/>
          <w:highlight w:val="none"/>
          <w:lang w:val="en-US" w:eastAsia="zh-CN" w:bidi="ar-SA"/>
        </w:rPr>
        <w:t>03</w:t>
      </w:r>
      <w:r>
        <w:rPr>
          <w:rFonts w:hint="eastAsia" w:ascii="宋体" w:hAnsi="宋体" w:eastAsia="宋体" w:cs="宋体"/>
          <w:sz w:val="21"/>
          <w:szCs w:val="21"/>
          <w:highlight w:val="none"/>
          <w:lang w:val="en-US" w:eastAsia="zh-CN" w:bidi="ar-SA"/>
        </w:rPr>
        <w:t>月</w:t>
      </w:r>
      <w:r>
        <w:rPr>
          <w:rFonts w:hint="eastAsia" w:cs="宋体"/>
          <w:sz w:val="21"/>
          <w:szCs w:val="21"/>
          <w:highlight w:val="none"/>
          <w:lang w:val="en-US" w:eastAsia="zh-CN" w:bidi="ar-SA"/>
        </w:rPr>
        <w:t>04</w:t>
      </w:r>
      <w:r>
        <w:rPr>
          <w:rFonts w:hint="eastAsia" w:ascii="宋体" w:hAnsi="宋体" w:eastAsia="宋体" w:cs="宋体"/>
          <w:sz w:val="21"/>
          <w:szCs w:val="21"/>
          <w:highlight w:val="none"/>
          <w:lang w:val="en-US" w:eastAsia="zh-CN" w:bidi="ar-SA"/>
        </w:rPr>
        <w:t>日至2025年03月</w:t>
      </w:r>
      <w:r>
        <w:rPr>
          <w:rFonts w:hint="eastAsia" w:cs="宋体"/>
          <w:sz w:val="21"/>
          <w:szCs w:val="21"/>
          <w:highlight w:val="none"/>
          <w:lang w:val="en-US" w:eastAsia="zh-CN" w:bidi="ar-SA"/>
        </w:rPr>
        <w:t>11</w:t>
      </w:r>
      <w:r>
        <w:rPr>
          <w:rFonts w:hint="eastAsia" w:ascii="宋体" w:hAnsi="宋体" w:eastAsia="宋体" w:cs="宋体"/>
          <w:sz w:val="21"/>
          <w:szCs w:val="21"/>
          <w:highlight w:val="none"/>
          <w:lang w:val="en-US" w:eastAsia="zh-CN" w:bidi="ar-SA"/>
        </w:rPr>
        <w:t>日，每天8时30分至16时00分（北京时间，法定节假日除外）；</w:t>
      </w:r>
    </w:p>
    <w:p w14:paraId="014CD598">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3.2地点：政采云平台（http：//www.zcygov.cn）下载采购文件（操作路径：登录“政采云”平台-项目采购-获取采购文件-找到本项目-点击“申请获取采购文件”）；</w:t>
      </w:r>
    </w:p>
    <w:p w14:paraId="121B6BE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3.3方式：潜在投标人应先注册成为政采云平台供应商，登录政采云平台进入“项目采购 ”应用，在获取采购文件菜单中选择项目，点击申请获取采购文件填写信息并下载源文件。具体注册及下载采购文件方法请访问“政采云”平台查询相关信息，或咨询政采云平台客服热线：95763；</w:t>
      </w:r>
    </w:p>
    <w:p w14:paraId="077075C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3.4售价：0元</w:t>
      </w:r>
    </w:p>
    <w:p w14:paraId="0CAABC9C">
      <w:pPr>
        <w:tabs>
          <w:tab w:val="left" w:pos="432"/>
        </w:tabs>
        <w:spacing w:line="310" w:lineRule="exact"/>
        <w:ind w:left="431" w:hanging="431"/>
        <w:jc w:val="both"/>
        <w:rPr>
          <w:rFonts w:cs="Times New Roman"/>
          <w:b/>
          <w:kern w:val="2"/>
          <w:highlight w:val="none"/>
          <w:lang w:eastAsia="zh-CN"/>
        </w:rPr>
      </w:pPr>
      <w:r>
        <w:rPr>
          <w:rFonts w:hint="eastAsia" w:cs="Times New Roman"/>
          <w:b/>
          <w:kern w:val="2"/>
          <w:highlight w:val="none"/>
          <w:lang w:eastAsia="zh-CN"/>
        </w:rPr>
        <w:t>四、</w:t>
      </w:r>
      <w:bookmarkEnd w:id="18"/>
      <w:bookmarkEnd w:id="19"/>
      <w:bookmarkEnd w:id="20"/>
      <w:bookmarkEnd w:id="21"/>
      <w:r>
        <w:rPr>
          <w:rFonts w:hint="eastAsia" w:cs="Times New Roman"/>
          <w:b/>
          <w:kern w:val="2"/>
          <w:highlight w:val="none"/>
          <w:lang w:eastAsia="zh-CN"/>
        </w:rPr>
        <w:t>提交投标文件截止时间、开标时间和地点</w:t>
      </w:r>
    </w:p>
    <w:p w14:paraId="4DBEBE2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4.1提交投标文件截止时间、开标时间：2025年03月</w:t>
      </w:r>
      <w:r>
        <w:rPr>
          <w:rFonts w:hint="eastAsia" w:cs="宋体"/>
          <w:sz w:val="21"/>
          <w:szCs w:val="21"/>
          <w:highlight w:val="none"/>
          <w:lang w:val="en-US" w:eastAsia="zh-CN" w:bidi="ar-SA"/>
        </w:rPr>
        <w:t>25</w:t>
      </w:r>
      <w:r>
        <w:rPr>
          <w:rFonts w:hint="eastAsia" w:ascii="宋体" w:hAnsi="宋体" w:eastAsia="宋体" w:cs="宋体"/>
          <w:sz w:val="21"/>
          <w:szCs w:val="21"/>
          <w:highlight w:val="none"/>
          <w:lang w:val="en-US" w:eastAsia="zh-CN" w:bidi="ar-SA"/>
        </w:rPr>
        <w:t>日13时30分（北京时间）；</w:t>
      </w:r>
    </w:p>
    <w:p w14:paraId="5C7518D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4.2地点：长春市二道区洋浦大街6999号凯利中心AB栋101开标二室</w:t>
      </w:r>
      <w:r>
        <w:rPr>
          <w:rFonts w:hint="eastAsia" w:ascii="宋体" w:hAnsi="宋体" w:eastAsia="宋体" w:cs="宋体"/>
          <w:sz w:val="21"/>
          <w:szCs w:val="21"/>
          <w:highlight w:val="none"/>
          <w:lang w:val="zh-CN" w:eastAsia="zh-CN" w:bidi="ar-SA"/>
        </w:rPr>
        <w:t>。</w:t>
      </w:r>
      <w:r>
        <w:rPr>
          <w:rFonts w:hint="eastAsia" w:ascii="宋体" w:hAnsi="宋体" w:eastAsia="宋体" w:cs="宋体"/>
          <w:sz w:val="21"/>
          <w:szCs w:val="21"/>
          <w:highlight w:val="none"/>
          <w:lang w:val="en-US" w:eastAsia="zh-CN" w:bidi="ar-SA"/>
        </w:rPr>
        <w:t>供应商无须到达开标现场，通过政采云系统参加开标活动；</w:t>
      </w:r>
    </w:p>
    <w:p w14:paraId="5ADE776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4.3</w:t>
      </w:r>
      <w:r>
        <w:rPr>
          <w:rFonts w:hint="eastAsia" w:ascii="宋体" w:hAnsi="宋体" w:eastAsia="宋体" w:cs="宋体"/>
          <w:sz w:val="21"/>
          <w:szCs w:val="21"/>
          <w:highlight w:val="none"/>
          <w:lang w:val="zh-CN" w:eastAsia="zh-CN" w:bidi="ar-SA"/>
        </w:rPr>
        <w:t>本项目为全流程电子化项目，投标人应通过政府采购云平台（网址：http://www.zcygov.cn）递交电子版投标文件。操作流程：投标人在政府采购云平台网注册入库成为正式供应商后，在平台上按《政府采购项目电子交易管理操作指南-供应商》进行投标操作。投标文件应在开标截止时间前上传平台，并在投标文件提交截止时间后30分钟内完成解密。由于投标人自身原因在提交投标文件截止时间前无法完成办理的，后果自负。</w:t>
      </w:r>
    </w:p>
    <w:p w14:paraId="66836788">
      <w:pPr>
        <w:tabs>
          <w:tab w:val="left" w:pos="432"/>
        </w:tabs>
        <w:spacing w:line="310" w:lineRule="exact"/>
        <w:ind w:left="431" w:hanging="431"/>
        <w:jc w:val="both"/>
        <w:rPr>
          <w:rFonts w:cs="Times New Roman"/>
          <w:b/>
          <w:kern w:val="2"/>
          <w:highlight w:val="none"/>
          <w:lang w:eastAsia="zh-CN"/>
        </w:rPr>
      </w:pPr>
      <w:r>
        <w:rPr>
          <w:rFonts w:hint="eastAsia" w:cs="Times New Roman"/>
          <w:b/>
          <w:kern w:val="2"/>
          <w:highlight w:val="none"/>
          <w:lang w:val="en-US" w:eastAsia="zh-CN"/>
        </w:rPr>
        <w:t>五、</w:t>
      </w:r>
      <w:r>
        <w:rPr>
          <w:rFonts w:hint="eastAsia" w:cs="Times New Roman"/>
          <w:b/>
          <w:kern w:val="2"/>
          <w:highlight w:val="none"/>
          <w:lang w:eastAsia="zh-CN"/>
        </w:rPr>
        <w:t>公告期限</w:t>
      </w:r>
    </w:p>
    <w:p w14:paraId="67EFAE84">
      <w:pPr>
        <w:tabs>
          <w:tab w:val="left" w:pos="432"/>
        </w:tabs>
        <w:spacing w:line="310" w:lineRule="exact"/>
        <w:ind w:firstLine="431"/>
        <w:jc w:val="both"/>
        <w:rPr>
          <w:rFonts w:cs="Times New Roman"/>
          <w:kern w:val="2"/>
          <w:highlight w:val="none"/>
          <w:lang w:eastAsia="zh-CN"/>
        </w:rPr>
      </w:pPr>
      <w:bookmarkStart w:id="22" w:name="_Toc35393803"/>
      <w:bookmarkStart w:id="23" w:name="_Toc28359094"/>
      <w:bookmarkStart w:id="24" w:name="_Toc28359017"/>
      <w:bookmarkStart w:id="25" w:name="_Toc35393634"/>
      <w:r>
        <w:rPr>
          <w:rFonts w:hint="eastAsia" w:cs="Times New Roman"/>
          <w:kern w:val="2"/>
          <w:highlight w:val="none"/>
          <w:lang w:eastAsia="zh-CN"/>
        </w:rPr>
        <w:t>自本公告发布之日起5个工作日。</w:t>
      </w:r>
    </w:p>
    <w:bookmarkEnd w:id="22"/>
    <w:bookmarkEnd w:id="23"/>
    <w:bookmarkEnd w:id="24"/>
    <w:bookmarkEnd w:id="25"/>
    <w:p w14:paraId="452697FA">
      <w:pPr>
        <w:tabs>
          <w:tab w:val="left" w:pos="432"/>
        </w:tabs>
        <w:spacing w:line="310" w:lineRule="exact"/>
        <w:ind w:left="431" w:hanging="431"/>
        <w:jc w:val="both"/>
        <w:rPr>
          <w:rFonts w:cs="Times New Roman"/>
          <w:b/>
          <w:kern w:val="2"/>
          <w:highlight w:val="none"/>
          <w:lang w:eastAsia="zh-CN"/>
        </w:rPr>
      </w:pPr>
      <w:r>
        <w:rPr>
          <w:rFonts w:hint="eastAsia" w:cs="Times New Roman"/>
          <w:b/>
          <w:kern w:val="2"/>
          <w:highlight w:val="none"/>
          <w:lang w:val="en-US" w:eastAsia="zh-CN"/>
        </w:rPr>
        <w:t>六</w:t>
      </w:r>
      <w:r>
        <w:rPr>
          <w:rFonts w:hint="eastAsia" w:cs="Times New Roman"/>
          <w:b/>
          <w:kern w:val="2"/>
          <w:highlight w:val="none"/>
          <w:lang w:eastAsia="zh-CN"/>
        </w:rPr>
        <w:t>、其他补充事宜</w:t>
      </w:r>
    </w:p>
    <w:p w14:paraId="56E82833">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bookmarkStart w:id="26" w:name="_Toc35393804"/>
      <w:bookmarkStart w:id="27" w:name="_Toc35393635"/>
      <w:r>
        <w:rPr>
          <w:rFonts w:hint="eastAsia" w:ascii="宋体" w:hAnsi="宋体" w:eastAsia="宋体" w:cs="宋体"/>
          <w:sz w:val="21"/>
          <w:szCs w:val="21"/>
          <w:highlight w:val="none"/>
          <w:lang w:val="en-US" w:eastAsia="zh-CN" w:bidi="ar-SA"/>
        </w:rPr>
        <w:t>6.1若对项目采购电子交易系统操作有疑问，可登录“政采云”平台（https://www.zcygov.cn/），点击右侧咨询小采，获取采小蜜智能服务管家帮助，或拨打政采云服务热线400-881-7190或95763获取热线服务帮助；</w:t>
      </w:r>
    </w:p>
    <w:p w14:paraId="02418FB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6.2有效投标</w:t>
      </w:r>
      <w:r>
        <w:rPr>
          <w:rFonts w:hint="eastAsia" w:cs="宋体"/>
          <w:sz w:val="21"/>
          <w:szCs w:val="21"/>
          <w:highlight w:val="none"/>
          <w:lang w:val="en-US" w:eastAsia="zh-CN" w:bidi="ar-SA"/>
        </w:rPr>
        <w:t>人</w:t>
      </w:r>
      <w:r>
        <w:rPr>
          <w:rFonts w:hint="eastAsia" w:ascii="宋体" w:hAnsi="宋体" w:eastAsia="宋体" w:cs="宋体"/>
          <w:sz w:val="21"/>
          <w:szCs w:val="21"/>
          <w:highlight w:val="none"/>
          <w:lang w:val="en-US" w:eastAsia="zh-CN" w:bidi="ar-SA"/>
        </w:rPr>
        <w:t>不足三家时，采购人另行组织采购；</w:t>
      </w:r>
    </w:p>
    <w:p w14:paraId="274EBA36">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6.3本次采购公告在“政采云”平台（http:// www.zcygov.cn）、《中国政府采购网》上发布，并依据《关于进一步规范招标采购公告和公示信息发布工作的通知》（吉政公办〔2018〕65号）同步推送到《吉林省政府采购网》、《吉林省公共资源交易公共服务平台》及《长春市公共资源交易网》；</w:t>
      </w:r>
    </w:p>
    <w:p w14:paraId="4B14616F">
      <w:pPr>
        <w:keepNext w:val="0"/>
        <w:keepLines w:val="0"/>
        <w:pageBreakBefore w:val="0"/>
        <w:tabs>
          <w:tab w:val="left" w:pos="432"/>
        </w:tabs>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6.4本项目所属行业类别：批发业。</w:t>
      </w:r>
    </w:p>
    <w:p w14:paraId="4188A520">
      <w:pPr>
        <w:tabs>
          <w:tab w:val="left" w:pos="432"/>
        </w:tabs>
        <w:spacing w:line="310" w:lineRule="exact"/>
        <w:ind w:left="431" w:hanging="431"/>
        <w:jc w:val="both"/>
        <w:rPr>
          <w:rFonts w:cs="Times New Roman"/>
          <w:b/>
          <w:kern w:val="2"/>
          <w:highlight w:val="none"/>
          <w:lang w:eastAsia="zh-CN"/>
        </w:rPr>
      </w:pPr>
      <w:r>
        <w:rPr>
          <w:rFonts w:hint="eastAsia" w:cs="Times New Roman"/>
          <w:b/>
          <w:kern w:val="2"/>
          <w:highlight w:val="none"/>
          <w:lang w:eastAsia="zh-CN"/>
        </w:rPr>
        <w:t>七、</w:t>
      </w:r>
      <w:bookmarkEnd w:id="26"/>
      <w:bookmarkEnd w:id="27"/>
      <w:r>
        <w:rPr>
          <w:rFonts w:hint="eastAsia" w:cs="Times New Roman"/>
          <w:b/>
          <w:kern w:val="2"/>
          <w:highlight w:val="none"/>
          <w:lang w:eastAsia="zh-CN"/>
        </w:rPr>
        <w:t>对本次招标提出询问，请按以下方式联系</w:t>
      </w:r>
    </w:p>
    <w:p w14:paraId="73E201F2">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7.1</w:t>
      </w:r>
      <w:r>
        <w:rPr>
          <w:rFonts w:hint="eastAsia" w:ascii="宋体" w:hAnsi="宋体" w:eastAsia="宋体" w:cs="宋体"/>
          <w:kern w:val="2"/>
          <w:sz w:val="21"/>
          <w:szCs w:val="21"/>
          <w:highlight w:val="none"/>
          <w:lang w:eastAsia="zh-CN"/>
        </w:rPr>
        <w:t>采购人信息</w:t>
      </w:r>
    </w:p>
    <w:p w14:paraId="5A268198">
      <w:pPr>
        <w:keepNext w:val="0"/>
        <w:keepLines w:val="0"/>
        <w:pageBreakBefore w:val="0"/>
        <w:kinsoku/>
        <w:wordWrap/>
        <w:overflowPunct/>
        <w:topLinePunct w:val="0"/>
        <w:bidi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名称：</w:t>
      </w:r>
      <w:r>
        <w:rPr>
          <w:rFonts w:hint="eastAsia" w:ascii="宋体" w:hAnsi="宋体" w:cs="宋体"/>
          <w:kern w:val="2"/>
          <w:sz w:val="21"/>
          <w:szCs w:val="21"/>
          <w:highlight w:val="none"/>
          <w:lang w:val="en-US" w:eastAsia="zh-CN"/>
        </w:rPr>
        <w:t>长春市朝阳区红旗社区卫生服务中心（朝阳区中医院）</w:t>
      </w:r>
    </w:p>
    <w:p w14:paraId="387015B9">
      <w:pPr>
        <w:keepNext w:val="0"/>
        <w:keepLines w:val="0"/>
        <w:pageBreakBefore w:val="0"/>
        <w:kinsoku/>
        <w:wordWrap/>
        <w:overflowPunct/>
        <w:topLinePunct w:val="0"/>
        <w:bidi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地址：</w:t>
      </w:r>
      <w:r>
        <w:rPr>
          <w:rFonts w:hint="eastAsia" w:ascii="宋体" w:hAnsi="宋体" w:eastAsia="宋体" w:cs="宋体"/>
          <w:kern w:val="0"/>
          <w:sz w:val="21"/>
          <w:szCs w:val="21"/>
          <w:highlight w:val="none"/>
          <w:lang w:val="en-US" w:eastAsia="zh-CN" w:bidi="ar"/>
        </w:rPr>
        <w:t>吉林省长春市朝阳区工农大路569号</w:t>
      </w:r>
    </w:p>
    <w:p w14:paraId="2FC5F065">
      <w:pPr>
        <w:keepNext w:val="0"/>
        <w:keepLines w:val="0"/>
        <w:pageBreakBefore w:val="0"/>
        <w:kinsoku/>
        <w:wordWrap/>
        <w:overflowPunct/>
        <w:topLinePunct w:val="0"/>
        <w:bidi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联系方式：</w:t>
      </w:r>
      <w:r>
        <w:rPr>
          <w:rFonts w:hint="eastAsia" w:cs="宋体"/>
          <w:kern w:val="2"/>
          <w:sz w:val="21"/>
          <w:szCs w:val="21"/>
          <w:highlight w:val="none"/>
          <w:lang w:val="en-US" w:eastAsia="zh-CN"/>
        </w:rPr>
        <w:t>孙岩</w:t>
      </w:r>
      <w:r>
        <w:rPr>
          <w:rFonts w:hint="eastAsia" w:ascii="宋体" w:hAnsi="宋体" w:cs="宋体"/>
          <w:kern w:val="2"/>
          <w:sz w:val="21"/>
          <w:szCs w:val="21"/>
          <w:highlight w:val="none"/>
          <w:lang w:val="en-US" w:eastAsia="zh-CN"/>
        </w:rPr>
        <w:t xml:space="preserve"> </w:t>
      </w:r>
      <w:r>
        <w:rPr>
          <w:rFonts w:hint="eastAsia" w:ascii="宋体" w:hAnsi="宋体" w:eastAsia="宋体" w:cs="宋体"/>
          <w:kern w:val="0"/>
          <w:sz w:val="21"/>
          <w:szCs w:val="21"/>
          <w:highlight w:val="none"/>
          <w:lang w:val="en-US" w:eastAsia="zh-CN" w:bidi="ar"/>
        </w:rPr>
        <w:t>0431-85808905</w:t>
      </w:r>
    </w:p>
    <w:p w14:paraId="33CE5ED3">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p>
    <w:p w14:paraId="2FBD1B98">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val="en-US" w:eastAsia="zh-CN"/>
        </w:rPr>
        <w:t>7.2</w:t>
      </w:r>
      <w:r>
        <w:rPr>
          <w:rFonts w:hint="eastAsia" w:ascii="宋体" w:hAnsi="宋体" w:eastAsia="宋体" w:cs="宋体"/>
          <w:kern w:val="2"/>
          <w:sz w:val="21"/>
          <w:szCs w:val="21"/>
          <w:highlight w:val="none"/>
          <w:lang w:eastAsia="zh-CN"/>
        </w:rPr>
        <w:t>采购代理机构信息</w:t>
      </w:r>
    </w:p>
    <w:p w14:paraId="48EFB7C9">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名称：吉林省</w:t>
      </w:r>
      <w:r>
        <w:rPr>
          <w:rFonts w:hint="eastAsia" w:ascii="宋体" w:hAnsi="宋体" w:eastAsia="宋体" w:cs="宋体"/>
          <w:kern w:val="2"/>
          <w:sz w:val="21"/>
          <w:szCs w:val="21"/>
          <w:highlight w:val="none"/>
          <w:lang w:val="en-US" w:eastAsia="zh-CN"/>
        </w:rPr>
        <w:t>初晓工程项目管理咨询有限公司</w:t>
      </w:r>
    </w:p>
    <w:p w14:paraId="6C7DDD41">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lang w:eastAsia="zh-CN"/>
        </w:rPr>
        <w:t>地址：长春市经济技术开发区东南湖大路以北，东环城路以西。嘉柏湾4幢1705号房</w:t>
      </w:r>
    </w:p>
    <w:p w14:paraId="5A0D2EC3">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联系方式：</w:t>
      </w:r>
      <w:r>
        <w:rPr>
          <w:rFonts w:hint="eastAsia" w:ascii="宋体" w:hAnsi="宋体" w:eastAsia="宋体" w:cs="宋体"/>
          <w:kern w:val="2"/>
          <w:sz w:val="21"/>
          <w:szCs w:val="21"/>
          <w:highlight w:val="none"/>
          <w:lang w:val="en-US" w:eastAsia="zh-CN"/>
        </w:rPr>
        <w:t>宋伟男 18544103999（办公电话）</w:t>
      </w:r>
    </w:p>
    <w:p w14:paraId="250FCC4C">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p>
    <w:p w14:paraId="2D9B76C4">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bookmarkStart w:id="28" w:name="_Toc35393808"/>
      <w:bookmarkStart w:id="29" w:name="_Toc28359098"/>
      <w:bookmarkStart w:id="30" w:name="_Toc35393639"/>
      <w:bookmarkStart w:id="31" w:name="_Toc28359021"/>
      <w:r>
        <w:rPr>
          <w:rFonts w:hint="eastAsia" w:ascii="宋体" w:hAnsi="宋体" w:eastAsia="宋体" w:cs="宋体"/>
          <w:kern w:val="2"/>
          <w:sz w:val="21"/>
          <w:szCs w:val="21"/>
          <w:highlight w:val="none"/>
          <w:lang w:val="en-US" w:eastAsia="zh-CN"/>
        </w:rPr>
        <w:t>7.3</w:t>
      </w:r>
      <w:r>
        <w:rPr>
          <w:rFonts w:hint="eastAsia" w:ascii="宋体" w:hAnsi="宋体" w:eastAsia="宋体" w:cs="宋体"/>
          <w:kern w:val="2"/>
          <w:sz w:val="21"/>
          <w:szCs w:val="21"/>
          <w:highlight w:val="none"/>
          <w:lang w:eastAsia="zh-CN"/>
        </w:rPr>
        <w:t>项目联系方式</w:t>
      </w:r>
      <w:bookmarkEnd w:id="28"/>
      <w:bookmarkEnd w:id="29"/>
      <w:bookmarkEnd w:id="30"/>
      <w:bookmarkEnd w:id="31"/>
    </w:p>
    <w:p w14:paraId="7EA6FB61">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项目联系人：宋伟男</w:t>
      </w:r>
    </w:p>
    <w:p w14:paraId="1F60222E">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电话：18544103999（办公电话）</w:t>
      </w:r>
    </w:p>
    <w:p w14:paraId="149EF75D">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eastAsia="zh-CN"/>
        </w:rPr>
      </w:pPr>
    </w:p>
    <w:p w14:paraId="2DFC9346">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7.4监督及投诉受理部门</w:t>
      </w:r>
    </w:p>
    <w:p w14:paraId="49ADD0C9">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名称：长春市朝阳区财政局政府采购管理办公室</w:t>
      </w:r>
    </w:p>
    <w:p w14:paraId="243D36E0">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联系方式：0431-89230402</w:t>
      </w:r>
    </w:p>
    <w:p w14:paraId="5E9D9CF9">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p>
    <w:p w14:paraId="28473249">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7.5技术服务</w:t>
      </w:r>
    </w:p>
    <w:p w14:paraId="35B3EC5B">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数字证书办理咨询电话：0431-85177688</w:t>
      </w:r>
    </w:p>
    <w:p w14:paraId="79D6122F">
      <w:pPr>
        <w:keepNext w:val="0"/>
        <w:keepLines w:val="0"/>
        <w:pageBreakBefore w:val="0"/>
        <w:widowControl/>
        <w:kinsoku/>
        <w:wordWrap/>
        <w:overflowPunct/>
        <w:topLinePunct w:val="0"/>
        <w:autoSpaceDE w:val="0"/>
        <w:autoSpaceDN w:val="0"/>
        <w:bidi w:val="0"/>
        <w:adjustRightInd w:val="0"/>
        <w:snapToGrid/>
        <w:spacing w:line="320" w:lineRule="exact"/>
        <w:ind w:firstLine="431" w:firstLine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政采云客服电话：95763，工作日9:00-18:00</w:t>
      </w:r>
    </w:p>
    <w:p w14:paraId="01B0ABA5">
      <w:pPr>
        <w:autoSpaceDE w:val="0"/>
        <w:autoSpaceDN w:val="0"/>
        <w:adjustRightInd w:val="0"/>
        <w:snapToGrid w:val="0"/>
        <w:spacing w:line="360" w:lineRule="auto"/>
        <w:ind w:firstLine="420" w:firstLineChars="200"/>
        <w:jc w:val="left"/>
        <w:rPr>
          <w:rFonts w:hint="eastAsia" w:ascii="宋体" w:hAnsi="宋体" w:eastAsia="宋体" w:cs="宋体"/>
          <w:sz w:val="21"/>
          <w:szCs w:val="21"/>
          <w:highlight w:val="none"/>
          <w:lang w:val="en-US" w:eastAsia="zh-CN"/>
        </w:rPr>
      </w:pPr>
    </w:p>
    <w:p w14:paraId="7EB96929">
      <w:pPr>
        <w:pStyle w:val="28"/>
        <w:keepNext w:val="0"/>
        <w:keepLines w:val="0"/>
        <w:widowControl/>
        <w:suppressLineNumbers w:val="0"/>
        <w:spacing w:line="206" w:lineRule="atLeas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来源：吉林省初晓工程项目管理咨询有限公司</w:t>
      </w:r>
    </w:p>
    <w:p w14:paraId="6468D857">
      <w:pPr>
        <w:pStyle w:val="28"/>
        <w:keepNext w:val="0"/>
        <w:keepLines w:val="0"/>
        <w:widowControl/>
        <w:suppressLineNumbers w:val="0"/>
        <w:spacing w:line="206" w:lineRule="atLeast"/>
        <w:ind w:firstLine="420" w:firstLineChars="200"/>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初审：</w:t>
      </w:r>
      <w:r>
        <w:rPr>
          <w:rFonts w:hint="eastAsia" w:cs="宋体"/>
          <w:kern w:val="0"/>
          <w:sz w:val="21"/>
          <w:szCs w:val="21"/>
          <w:highlight w:val="none"/>
          <w:lang w:val="en-US" w:eastAsia="zh-CN" w:bidi="ar-SA"/>
        </w:rPr>
        <w:t>宋伟男</w:t>
      </w:r>
      <w:r>
        <w:rPr>
          <w:rFonts w:hint="eastAsia" w:cs="宋体"/>
          <w:kern w:val="0"/>
          <w:sz w:val="21"/>
          <w:szCs w:val="21"/>
          <w:highlight w:val="none"/>
          <w:lang w:val="en-US" w:eastAsia="zh-CN" w:bidi="ar-SA"/>
        </w:rPr>
        <w:tab/>
      </w:r>
    </w:p>
    <w:p w14:paraId="7068AED2">
      <w:pPr>
        <w:pStyle w:val="28"/>
        <w:keepNext w:val="0"/>
        <w:keepLines w:val="0"/>
        <w:widowControl/>
        <w:suppressLineNumbers w:val="0"/>
        <w:spacing w:line="206" w:lineRule="atLeast"/>
        <w:ind w:firstLine="420" w:firstLineChars="200"/>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复审：</w:t>
      </w:r>
      <w:r>
        <w:rPr>
          <w:rFonts w:hint="eastAsia" w:cs="宋体"/>
          <w:kern w:val="0"/>
          <w:sz w:val="21"/>
          <w:szCs w:val="21"/>
          <w:highlight w:val="none"/>
          <w:lang w:val="en-US" w:eastAsia="zh-CN" w:bidi="ar-SA"/>
        </w:rPr>
        <w:t>杨晖</w:t>
      </w:r>
    </w:p>
    <w:p w14:paraId="597E9D5F">
      <w:pPr>
        <w:pStyle w:val="28"/>
        <w:keepNext w:val="0"/>
        <w:keepLines w:val="0"/>
        <w:widowControl/>
        <w:suppressLineNumbers w:val="0"/>
        <w:spacing w:line="206" w:lineRule="atLeas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终审：孙岩</w:t>
      </w:r>
    </w:p>
    <w:p w14:paraId="5BB6A3F2">
      <w:pPr>
        <w:autoSpaceDE w:val="0"/>
        <w:autoSpaceDN w:val="0"/>
        <w:adjustRightInd w:val="0"/>
        <w:snapToGrid w:val="0"/>
        <w:spacing w:line="360" w:lineRule="auto"/>
        <w:jc w:val="left"/>
        <w:rPr>
          <w:rFonts w:hint="eastAsia" w:ascii="宋体" w:hAnsi="宋体" w:eastAsia="宋体" w:cs="宋体"/>
          <w:kern w:val="0"/>
          <w:sz w:val="21"/>
          <w:szCs w:val="21"/>
          <w:highlight w:val="none"/>
          <w:lang w:val="en-US" w:eastAsia="zh-CN" w:bidi="ar-SA"/>
        </w:rPr>
      </w:pPr>
    </w:p>
    <w:bookmarkEnd w:id="4"/>
    <w:bookmarkEnd w:id="5"/>
    <w:p w14:paraId="32DA2258">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p>
    <w:p w14:paraId="55B67540">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p>
    <w:p w14:paraId="508C7C1E">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p>
    <w:p w14:paraId="66A8071D">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p>
    <w:p w14:paraId="6EB602D4">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吉林省初晓工程项目管理咨询有限公司</w:t>
      </w:r>
    </w:p>
    <w:p w14:paraId="7CF41D33">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pPr>
    </w:p>
    <w:p w14:paraId="33CDBDF0">
      <w:pPr>
        <w:pStyle w:val="4"/>
        <w:keepNext/>
        <w:keepLines/>
        <w:pageBreakBefore w:val="0"/>
        <w:widowControl w:val="0"/>
        <w:kinsoku/>
        <w:wordWrap/>
        <w:overflowPunct/>
        <w:topLinePunct w:val="0"/>
        <w:autoSpaceDE/>
        <w:autoSpaceDN/>
        <w:bidi w:val="0"/>
        <w:adjustRightInd/>
        <w:snapToGrid/>
        <w:spacing w:before="0" w:after="0" w:line="240" w:lineRule="auto"/>
        <w:jc w:val="right"/>
        <w:textAlignment w:val="auto"/>
        <w:rPr>
          <w:rFonts w:hint="eastAsia" w:ascii="宋体" w:hAnsi="宋体" w:eastAsia="宋体" w:cs="宋体"/>
          <w:b w:val="0"/>
          <w:bCs w:val="0"/>
          <w:kern w:val="0"/>
          <w:sz w:val="21"/>
          <w:szCs w:val="21"/>
          <w:highlight w:val="none"/>
          <w:lang w:val="en-US" w:eastAsia="zh-CN" w:bidi="ar-SA"/>
        </w:rPr>
        <w:sectPr>
          <w:footerReference r:id="rId7" w:type="default"/>
          <w:pgSz w:w="11906" w:h="16838"/>
          <w:pgMar w:top="1134" w:right="1134" w:bottom="1134" w:left="1134" w:header="851" w:footer="851" w:gutter="0"/>
          <w:pgNumType w:fmt="decimal"/>
          <w:cols w:space="720" w:num="1"/>
          <w:docGrid w:type="lines" w:linePitch="312" w:charSpace="0"/>
        </w:sectPr>
      </w:pPr>
      <w:r>
        <w:rPr>
          <w:rFonts w:hint="eastAsia" w:ascii="宋体" w:hAnsi="宋体" w:eastAsia="宋体" w:cs="宋体"/>
          <w:b w:val="0"/>
          <w:bCs w:val="0"/>
          <w:kern w:val="0"/>
          <w:sz w:val="21"/>
          <w:szCs w:val="21"/>
          <w:highlight w:val="none"/>
          <w:lang w:val="en-US" w:eastAsia="zh-CN" w:bidi="ar-SA"/>
        </w:rPr>
        <w:t>202</w:t>
      </w:r>
      <w:r>
        <w:rPr>
          <w:rFonts w:hint="eastAsia" w:ascii="宋体" w:hAnsi="宋体" w:cs="宋体"/>
          <w:b w:val="0"/>
          <w:bCs w:val="0"/>
          <w:kern w:val="0"/>
          <w:sz w:val="21"/>
          <w:szCs w:val="21"/>
          <w:highlight w:val="none"/>
          <w:lang w:val="en-US" w:eastAsia="zh-CN" w:bidi="ar-SA"/>
        </w:rPr>
        <w:t>5</w:t>
      </w:r>
      <w:r>
        <w:rPr>
          <w:rFonts w:hint="eastAsia" w:ascii="宋体" w:hAnsi="宋体" w:eastAsia="宋体" w:cs="宋体"/>
          <w:b w:val="0"/>
          <w:bCs w:val="0"/>
          <w:kern w:val="0"/>
          <w:sz w:val="21"/>
          <w:szCs w:val="21"/>
          <w:highlight w:val="none"/>
          <w:lang w:val="en-US" w:eastAsia="zh-CN" w:bidi="ar-SA"/>
        </w:rPr>
        <w:t>年</w:t>
      </w:r>
      <w:r>
        <w:rPr>
          <w:rFonts w:hint="eastAsia" w:ascii="宋体" w:hAnsi="宋体" w:cs="宋体"/>
          <w:b w:val="0"/>
          <w:bCs w:val="0"/>
          <w:kern w:val="0"/>
          <w:sz w:val="21"/>
          <w:szCs w:val="21"/>
          <w:highlight w:val="none"/>
          <w:lang w:val="en-US" w:eastAsia="zh-CN" w:bidi="ar-SA"/>
        </w:rPr>
        <w:t>03</w:t>
      </w:r>
      <w:r>
        <w:rPr>
          <w:rFonts w:hint="eastAsia" w:ascii="宋体" w:hAnsi="宋体" w:eastAsia="宋体" w:cs="宋体"/>
          <w:b w:val="0"/>
          <w:bCs w:val="0"/>
          <w:kern w:val="0"/>
          <w:sz w:val="21"/>
          <w:szCs w:val="21"/>
          <w:highlight w:val="none"/>
          <w:lang w:val="en-US" w:eastAsia="zh-CN" w:bidi="ar-SA"/>
        </w:rPr>
        <w:t>月</w:t>
      </w:r>
      <w:r>
        <w:rPr>
          <w:rFonts w:hint="eastAsia" w:ascii="宋体" w:hAnsi="宋体" w:cs="宋体"/>
          <w:b w:val="0"/>
          <w:bCs w:val="0"/>
          <w:kern w:val="0"/>
          <w:sz w:val="21"/>
          <w:szCs w:val="21"/>
          <w:highlight w:val="none"/>
          <w:lang w:val="en-US" w:eastAsia="zh-CN" w:bidi="ar-SA"/>
        </w:rPr>
        <w:t>03</w:t>
      </w:r>
      <w:r>
        <w:rPr>
          <w:rFonts w:hint="eastAsia" w:ascii="宋体" w:hAnsi="宋体" w:eastAsia="宋体" w:cs="宋体"/>
          <w:b w:val="0"/>
          <w:bCs w:val="0"/>
          <w:kern w:val="0"/>
          <w:sz w:val="21"/>
          <w:szCs w:val="21"/>
          <w:highlight w:val="none"/>
          <w:lang w:val="en-US" w:eastAsia="zh-CN" w:bidi="ar-SA"/>
        </w:rPr>
        <w:t>日</w:t>
      </w:r>
    </w:p>
    <w:p w14:paraId="3DEFC58C">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kern w:val="2"/>
          <w:sz w:val="36"/>
          <w:szCs w:val="36"/>
          <w:highlight w:val="none"/>
          <w:lang w:val="en-US" w:eastAsia="zh-CN" w:bidi="ar-SA"/>
        </w:rPr>
      </w:pPr>
      <w:bookmarkStart w:id="32" w:name="_Toc3337"/>
      <w:r>
        <w:rPr>
          <w:rFonts w:hint="eastAsia" w:ascii="黑体" w:hAnsi="黑体" w:eastAsia="黑体" w:cs="黑体"/>
          <w:b w:val="0"/>
          <w:bCs w:val="0"/>
          <w:kern w:val="2"/>
          <w:sz w:val="36"/>
          <w:szCs w:val="36"/>
          <w:highlight w:val="none"/>
          <w:lang w:val="en-US" w:eastAsia="zh-CN" w:bidi="ar-SA"/>
        </w:rPr>
        <w:t>第二章 供应商须知</w:t>
      </w:r>
      <w:bookmarkEnd w:id="32"/>
    </w:p>
    <w:tbl>
      <w:tblPr>
        <w:tblStyle w:val="33"/>
        <w:tblpPr w:leftFromText="180" w:rightFromText="180" w:vertAnchor="text" w:horzAnchor="page" w:tblpX="1148" w:tblpY="492"/>
        <w:tblOverlap w:val="never"/>
        <w:tblW w:w="962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2108"/>
        <w:gridCol w:w="6739"/>
      </w:tblGrid>
      <w:tr w14:paraId="5D7ADB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blHeader/>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4C42901A">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08" w:type="dxa"/>
            <w:tcBorders>
              <w:top w:val="single" w:color="auto" w:sz="6" w:space="0"/>
              <w:bottom w:val="single" w:color="auto" w:sz="6" w:space="0"/>
            </w:tcBorders>
            <w:noWrap w:val="0"/>
            <w:tcMar>
              <w:left w:w="0" w:type="dxa"/>
              <w:right w:w="0" w:type="dxa"/>
            </w:tcMar>
            <w:vAlign w:val="center"/>
          </w:tcPr>
          <w:p w14:paraId="15D6C4F0">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0BF120A">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3C515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7"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53DC8590">
            <w:pPr>
              <w:pStyle w:val="7"/>
              <w:adjustRightInd w:val="0"/>
              <w:snapToGrid w:val="0"/>
              <w:spacing w:before="36" w:beforeLines="15" w:line="276" w:lineRule="auto"/>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1.1.2</w:t>
            </w:r>
          </w:p>
        </w:tc>
        <w:tc>
          <w:tcPr>
            <w:tcW w:w="2108" w:type="dxa"/>
            <w:tcBorders>
              <w:top w:val="single" w:color="auto" w:sz="6" w:space="0"/>
              <w:bottom w:val="single" w:color="auto" w:sz="6" w:space="0"/>
            </w:tcBorders>
            <w:noWrap w:val="0"/>
            <w:tcMar>
              <w:left w:w="0" w:type="dxa"/>
              <w:right w:w="0" w:type="dxa"/>
            </w:tcMar>
            <w:vAlign w:val="center"/>
          </w:tcPr>
          <w:p w14:paraId="48F61477">
            <w:pPr>
              <w:adjustRightInd w:val="0"/>
              <w:snapToGrid w:val="0"/>
              <w:spacing w:before="36" w:beforeLines="15" w:line="276"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eastAsia="zh-CN"/>
              </w:rPr>
              <w:t>采购人</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11E54F5">
            <w:pPr>
              <w:spacing w:line="270" w:lineRule="exact"/>
              <w:ind w:right="105" w:rightChars="50"/>
              <w:contextualSpacing/>
              <w:jc w:val="both"/>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采 购 人：</w:t>
            </w:r>
            <w:r>
              <w:rPr>
                <w:rFonts w:hint="eastAsia" w:ascii="宋体" w:hAnsi="宋体" w:cs="宋体"/>
                <w:kern w:val="2"/>
                <w:sz w:val="21"/>
                <w:szCs w:val="21"/>
                <w:highlight w:val="none"/>
                <w:lang w:val="en-US" w:eastAsia="zh-CN"/>
              </w:rPr>
              <w:t>长春市朝阳区红旗社区卫生服务中心（朝阳区中医院）</w:t>
            </w:r>
          </w:p>
          <w:p w14:paraId="55CFFA3B">
            <w:pPr>
              <w:spacing w:line="270" w:lineRule="exact"/>
              <w:ind w:right="105" w:rightChars="50"/>
              <w:contextualSpacing/>
              <w:jc w:val="both"/>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地    址：</w:t>
            </w:r>
            <w:r>
              <w:rPr>
                <w:rFonts w:hint="eastAsia" w:ascii="宋体" w:hAnsi="宋体" w:eastAsia="宋体" w:cs="宋体"/>
                <w:kern w:val="0"/>
                <w:sz w:val="21"/>
                <w:szCs w:val="21"/>
                <w:highlight w:val="none"/>
                <w:lang w:val="en-US" w:eastAsia="zh-CN" w:bidi="ar"/>
              </w:rPr>
              <w:t>吉林省长春市朝阳区工农大路569号</w:t>
            </w:r>
          </w:p>
          <w:p w14:paraId="00DBED62">
            <w:pPr>
              <w:spacing w:line="270" w:lineRule="exact"/>
              <w:ind w:right="105" w:rightChars="50"/>
              <w:contextualSpacing/>
              <w:jc w:val="both"/>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联 系 人：</w:t>
            </w:r>
            <w:r>
              <w:rPr>
                <w:rFonts w:hint="eastAsia" w:ascii="宋体" w:hAnsi="宋体" w:eastAsia="宋体" w:cs="宋体"/>
                <w:kern w:val="2"/>
                <w:sz w:val="21"/>
                <w:szCs w:val="21"/>
                <w:highlight w:val="none"/>
                <w:lang w:val="en-US" w:eastAsia="zh-CN"/>
              </w:rPr>
              <w:t>孙岩</w:t>
            </w:r>
          </w:p>
          <w:p w14:paraId="031B20E1">
            <w:pPr>
              <w:spacing w:line="360" w:lineRule="auto"/>
              <w:jc w:val="both"/>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eastAsia="zh-CN"/>
              </w:rPr>
              <w:t>联系方式：</w:t>
            </w:r>
            <w:r>
              <w:rPr>
                <w:rFonts w:hint="eastAsia" w:ascii="宋体" w:hAnsi="宋体" w:eastAsia="宋体" w:cs="宋体"/>
                <w:kern w:val="0"/>
                <w:sz w:val="21"/>
                <w:szCs w:val="21"/>
                <w:highlight w:val="none"/>
                <w:lang w:val="en-US" w:eastAsia="zh-CN" w:bidi="ar"/>
              </w:rPr>
              <w:t>0431-85808905</w:t>
            </w:r>
          </w:p>
        </w:tc>
      </w:tr>
      <w:tr w14:paraId="05340D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65E0B66D">
            <w:pPr>
              <w:pStyle w:val="7"/>
              <w:adjustRightInd w:val="0"/>
              <w:snapToGrid w:val="0"/>
              <w:spacing w:before="36" w:beforeLines="15" w:line="276" w:lineRule="auto"/>
              <w:ind w:firstLine="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2108" w:type="dxa"/>
            <w:tcBorders>
              <w:top w:val="single" w:color="auto" w:sz="6" w:space="0"/>
              <w:bottom w:val="single" w:color="auto" w:sz="6" w:space="0"/>
            </w:tcBorders>
            <w:noWrap w:val="0"/>
            <w:tcMar>
              <w:left w:w="0" w:type="dxa"/>
              <w:right w:w="0" w:type="dxa"/>
            </w:tcMar>
            <w:vAlign w:val="center"/>
          </w:tcPr>
          <w:p w14:paraId="5FB6F180">
            <w:pPr>
              <w:adjustRightInd w:val="0"/>
              <w:snapToGrid w:val="0"/>
              <w:spacing w:before="36" w:beforeLines="15" w:line="276" w:lineRule="auto"/>
              <w:jc w:val="center"/>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eastAsia="zh-CN"/>
              </w:rPr>
              <w:t>采购代理机构</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2A50D7F9">
            <w:pPr>
              <w:spacing w:line="270" w:lineRule="exact"/>
              <w:ind w:right="105" w:rightChars="50"/>
              <w:contextualSpacing/>
              <w:jc w:val="lef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采购代理机构：吉林省</w:t>
            </w:r>
            <w:r>
              <w:rPr>
                <w:rFonts w:hint="eastAsia" w:ascii="宋体" w:hAnsi="宋体" w:eastAsia="宋体" w:cs="宋体"/>
                <w:bCs/>
                <w:sz w:val="21"/>
                <w:szCs w:val="21"/>
                <w:highlight w:val="none"/>
                <w:lang w:val="en-US" w:eastAsia="zh-CN"/>
              </w:rPr>
              <w:t>初晓工程项目管理咨询有限公司</w:t>
            </w:r>
          </w:p>
          <w:p w14:paraId="01F6213B">
            <w:pPr>
              <w:spacing w:line="270" w:lineRule="exact"/>
              <w:ind w:right="105" w:rightChars="50"/>
              <w:contextualSpacing/>
              <w:jc w:val="lef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地    址：长春市经济技术开发区东南湖大路以北，东环城路以西。嘉柏湾4幢1705号房</w:t>
            </w:r>
          </w:p>
          <w:p w14:paraId="7D0BB798">
            <w:pPr>
              <w:spacing w:line="270" w:lineRule="exact"/>
              <w:ind w:right="105" w:rightChars="50"/>
              <w:contextualSpacing/>
              <w:jc w:val="lef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联 系 人：</w:t>
            </w:r>
            <w:r>
              <w:rPr>
                <w:rFonts w:hint="eastAsia" w:ascii="宋体" w:hAnsi="宋体" w:eastAsia="宋体" w:cs="宋体"/>
                <w:bCs/>
                <w:sz w:val="21"/>
                <w:szCs w:val="21"/>
                <w:highlight w:val="none"/>
                <w:lang w:val="en-US" w:eastAsia="zh-CN"/>
              </w:rPr>
              <w:t>宋伟男</w:t>
            </w:r>
          </w:p>
          <w:p w14:paraId="20A359E6">
            <w:pPr>
              <w:spacing w:line="360" w:lineRule="auto"/>
              <w:jc w:val="left"/>
              <w:rPr>
                <w:rFonts w:hint="eastAsia" w:ascii="宋体" w:hAnsi="宋体" w:eastAsia="宋体" w:cs="宋体"/>
                <w:kern w:val="0"/>
                <w:sz w:val="21"/>
                <w:szCs w:val="21"/>
                <w:highlight w:val="none"/>
              </w:rPr>
            </w:pPr>
            <w:r>
              <w:rPr>
                <w:rFonts w:hint="eastAsia" w:ascii="宋体" w:hAnsi="宋体" w:eastAsia="宋体" w:cs="宋体"/>
                <w:bCs/>
                <w:sz w:val="21"/>
                <w:szCs w:val="21"/>
                <w:highlight w:val="none"/>
                <w:lang w:val="zh-CN" w:eastAsia="zh-CN"/>
              </w:rPr>
              <w:t>联系方式：</w:t>
            </w:r>
            <w:r>
              <w:rPr>
                <w:rFonts w:hint="eastAsia" w:ascii="宋体" w:hAnsi="宋体" w:eastAsia="宋体" w:cs="宋体"/>
                <w:kern w:val="0"/>
                <w:sz w:val="21"/>
                <w:szCs w:val="21"/>
                <w:highlight w:val="none"/>
                <w:lang w:val="en-US" w:eastAsia="zh-CN" w:bidi="ar-SA"/>
              </w:rPr>
              <w:t>18544103999（办公电话）</w:t>
            </w:r>
          </w:p>
        </w:tc>
      </w:tr>
      <w:tr w14:paraId="2A84BB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5221FDEB">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108" w:type="dxa"/>
            <w:tcBorders>
              <w:top w:val="single" w:color="auto" w:sz="6" w:space="0"/>
              <w:bottom w:val="single" w:color="auto" w:sz="6" w:space="0"/>
            </w:tcBorders>
            <w:noWrap w:val="0"/>
            <w:tcMar>
              <w:left w:w="0" w:type="dxa"/>
              <w:right w:w="0" w:type="dxa"/>
            </w:tcMar>
            <w:vAlign w:val="center"/>
          </w:tcPr>
          <w:p w14:paraId="21D9F75D">
            <w:pPr>
              <w:pStyle w:val="68"/>
              <w:snapToGrid w:val="0"/>
              <w:spacing w:before="36" w:beforeLines="15" w:line="276"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项目名称及项目编号</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4587A1E">
            <w:pPr>
              <w:pStyle w:val="68"/>
              <w:snapToGrid w:val="0"/>
              <w:spacing w:before="36" w:beforeLines="15" w:line="276"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hAnsi="宋体" w:cs="宋体"/>
                <w:sz w:val="21"/>
                <w:szCs w:val="21"/>
                <w:highlight w:val="none"/>
                <w:lang w:val="en-US" w:eastAsia="zh-CN"/>
              </w:rPr>
              <w:t>长春市朝阳区红旗社区卫生服务中心（朝阳区中医院）食堂食材服务项目</w:t>
            </w:r>
          </w:p>
          <w:p w14:paraId="07A05D82">
            <w:pPr>
              <w:pStyle w:val="68"/>
              <w:snapToGrid w:val="0"/>
              <w:spacing w:before="36" w:beforeLines="15" w:line="276"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sz w:val="21"/>
                <w:szCs w:val="21"/>
                <w:highlight w:val="none"/>
                <w:lang w:val="zh-CN" w:eastAsia="zh-CN"/>
              </w:rPr>
              <w:t>JLCXZB202</w:t>
            </w:r>
            <w:r>
              <w:rPr>
                <w:rFonts w:hint="eastAsia" w:ascii="宋体" w:hAnsi="宋体" w:eastAsia="宋体" w:cs="宋体"/>
                <w:sz w:val="21"/>
                <w:szCs w:val="21"/>
                <w:highlight w:val="none"/>
                <w:lang w:val="en-US" w:eastAsia="zh-CN"/>
              </w:rPr>
              <w:t>501001</w:t>
            </w:r>
            <w:r>
              <w:rPr>
                <w:rFonts w:hint="eastAsia" w:ascii="宋体" w:hAnsi="宋体" w:eastAsia="宋体" w:cs="宋体"/>
                <w:color w:val="auto"/>
                <w:kern w:val="2"/>
                <w:sz w:val="21"/>
                <w:szCs w:val="21"/>
                <w:highlight w:val="none"/>
                <w:lang w:val="en-US" w:eastAsia="zh-CN" w:bidi="ar-SA"/>
              </w:rPr>
              <w:t xml:space="preserve"> </w:t>
            </w:r>
          </w:p>
        </w:tc>
      </w:tr>
      <w:tr w14:paraId="417B6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DB612AB">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108" w:type="dxa"/>
            <w:tcBorders>
              <w:top w:val="single" w:color="auto" w:sz="6" w:space="0"/>
              <w:bottom w:val="single" w:color="auto" w:sz="6" w:space="0"/>
            </w:tcBorders>
            <w:noWrap w:val="0"/>
            <w:tcMar>
              <w:left w:w="0" w:type="dxa"/>
              <w:right w:w="0" w:type="dxa"/>
            </w:tcMar>
            <w:vAlign w:val="center"/>
          </w:tcPr>
          <w:p w14:paraId="7757916D">
            <w:pPr>
              <w:pStyle w:val="68"/>
              <w:snapToGrid w:val="0"/>
              <w:spacing w:before="36" w:beforeLines="15" w:line="276"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en-US" w:eastAsia="zh-CN"/>
              </w:rPr>
              <w:t>服务</w:t>
            </w:r>
            <w:r>
              <w:rPr>
                <w:rFonts w:hint="eastAsia" w:ascii="宋体" w:hAnsi="宋体" w:eastAsia="宋体" w:cs="宋体"/>
                <w:bCs/>
                <w:color w:val="auto"/>
                <w:kern w:val="2"/>
                <w:sz w:val="21"/>
                <w:szCs w:val="21"/>
                <w:highlight w:val="none"/>
                <w:lang w:val="zh-CN"/>
              </w:rPr>
              <w:t>地点</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96413A8">
            <w:pPr>
              <w:adjustRightInd w:val="0"/>
              <w:snapToGrid w:val="0"/>
              <w:rPr>
                <w:rFonts w:hint="eastAsia" w:ascii="宋体" w:hAnsi="宋体" w:eastAsia="宋体" w:cs="宋体"/>
                <w:sz w:val="21"/>
                <w:szCs w:val="21"/>
                <w:highlight w:val="none"/>
                <w:lang w:val="en-US" w:eastAsia="zh-CN"/>
              </w:rPr>
            </w:pPr>
            <w:r>
              <w:rPr>
                <w:rFonts w:hint="eastAsia" w:ascii="宋体" w:hAnsi="宋体" w:cs="宋体"/>
                <w:kern w:val="2"/>
                <w:sz w:val="21"/>
                <w:szCs w:val="21"/>
                <w:highlight w:val="none"/>
                <w:lang w:val="en-US" w:eastAsia="zh-CN"/>
              </w:rPr>
              <w:t>长春市朝阳区红旗社区卫生服务中心（朝阳区中医院）</w:t>
            </w:r>
            <w:r>
              <w:rPr>
                <w:rFonts w:hint="eastAsia" w:ascii="宋体" w:hAnsi="宋体" w:eastAsia="宋体" w:cs="宋体"/>
                <w:kern w:val="2"/>
                <w:sz w:val="21"/>
                <w:szCs w:val="21"/>
                <w:highlight w:val="none"/>
                <w:lang w:val="en-US" w:eastAsia="zh-CN"/>
              </w:rPr>
              <w:t>（</w:t>
            </w:r>
            <w:r>
              <w:rPr>
                <w:rFonts w:hint="eastAsia" w:ascii="宋体" w:hAnsi="宋体" w:eastAsia="宋体" w:cs="宋体"/>
                <w:kern w:val="0"/>
                <w:sz w:val="21"/>
                <w:szCs w:val="21"/>
                <w:highlight w:val="none"/>
                <w:lang w:val="en-US" w:eastAsia="zh-CN" w:bidi="ar"/>
              </w:rPr>
              <w:t>吉林省长春市朝阳区工农大路569号）</w:t>
            </w:r>
          </w:p>
        </w:tc>
      </w:tr>
      <w:tr w14:paraId="38B4E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8C62710">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108" w:type="dxa"/>
            <w:tcBorders>
              <w:top w:val="single" w:color="auto" w:sz="6" w:space="0"/>
            </w:tcBorders>
            <w:noWrap w:val="0"/>
            <w:tcMar>
              <w:left w:w="0" w:type="dxa"/>
              <w:right w:w="0" w:type="dxa"/>
            </w:tcMar>
            <w:vAlign w:val="center"/>
          </w:tcPr>
          <w:p w14:paraId="34DB1D1F">
            <w:pPr>
              <w:pStyle w:val="68"/>
              <w:snapToGrid w:val="0"/>
              <w:spacing w:before="36" w:beforeLines="15" w:line="276" w:lineRule="auto"/>
              <w:jc w:val="center"/>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资金来源</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62A3C7A3">
            <w:pPr>
              <w:adjustRightInd w:val="0"/>
              <w:snapToGrid w:val="0"/>
              <w:spacing w:before="36" w:beforeLines="15" w:line="276"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财政</w:t>
            </w:r>
            <w:r>
              <w:rPr>
                <w:rFonts w:hint="eastAsia" w:cs="宋体"/>
                <w:sz w:val="21"/>
                <w:szCs w:val="21"/>
                <w:highlight w:val="none"/>
                <w:lang w:val="en-US" w:eastAsia="zh-CN"/>
              </w:rPr>
              <w:t>预算</w:t>
            </w:r>
            <w:r>
              <w:rPr>
                <w:rFonts w:hint="eastAsia" w:ascii="宋体" w:hAnsi="宋体" w:eastAsia="宋体" w:cs="宋体"/>
                <w:sz w:val="21"/>
                <w:szCs w:val="21"/>
                <w:highlight w:val="none"/>
                <w:lang w:eastAsia="zh-CN"/>
              </w:rPr>
              <w:t>资金</w:t>
            </w:r>
          </w:p>
        </w:tc>
      </w:tr>
      <w:tr w14:paraId="329EEF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2" w:type="dxa"/>
            <w:tcBorders>
              <w:top w:val="single" w:color="auto" w:sz="6" w:space="0"/>
              <w:left w:val="single" w:color="auto" w:sz="6" w:space="0"/>
            </w:tcBorders>
            <w:noWrap w:val="0"/>
            <w:tcMar>
              <w:left w:w="0" w:type="dxa"/>
              <w:right w:w="0" w:type="dxa"/>
            </w:tcMar>
            <w:vAlign w:val="center"/>
          </w:tcPr>
          <w:p w14:paraId="22A4D334">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108" w:type="dxa"/>
            <w:tcBorders>
              <w:top w:val="single" w:color="auto" w:sz="6" w:space="0"/>
              <w:bottom w:val="single" w:color="auto" w:sz="6" w:space="0"/>
            </w:tcBorders>
            <w:noWrap w:val="0"/>
            <w:tcMar>
              <w:left w:w="0" w:type="dxa"/>
              <w:right w:w="0" w:type="dxa"/>
            </w:tcMar>
            <w:vAlign w:val="center"/>
          </w:tcPr>
          <w:p w14:paraId="56EC4103">
            <w:pPr>
              <w:adjustRightInd w:val="0"/>
              <w:snapToGrid w:val="0"/>
              <w:spacing w:before="36" w:beforeLines="15"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采购需求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37E4C3C">
            <w:pPr>
              <w:adjustRightInd w:val="0"/>
              <w:snapToGrid w:val="0"/>
              <w:spacing w:before="36" w:beforeLines="15" w:line="276" w:lineRule="auto"/>
              <w:rPr>
                <w:rFonts w:hint="eastAsia" w:ascii="宋体" w:hAnsi="宋体" w:eastAsia="宋体" w:cs="宋体"/>
                <w:sz w:val="21"/>
                <w:szCs w:val="21"/>
                <w:highlight w:val="none"/>
              </w:rPr>
            </w:pPr>
            <w:r>
              <w:rPr>
                <w:rFonts w:hint="eastAsia" w:ascii="Times New Roman" w:hAnsi="Times New Roman" w:eastAsia="宋体" w:cs="宋体"/>
                <w:sz w:val="21"/>
                <w:szCs w:val="21"/>
                <w:highlight w:val="none"/>
                <w:lang w:val="en-US" w:eastAsia="zh-CN"/>
              </w:rPr>
              <w:t>拟采购1家服务单位为长春市朝阳区红旗社区卫生服务中心（朝阳区中医院）在服务期内提供食堂副食品食材</w:t>
            </w:r>
            <w:r>
              <w:rPr>
                <w:rFonts w:hint="eastAsia" w:cs="宋体"/>
                <w:sz w:val="21"/>
                <w:szCs w:val="21"/>
                <w:highlight w:val="none"/>
                <w:lang w:val="en-US" w:eastAsia="zh-CN"/>
              </w:rPr>
              <w:t>（具体详见招标文件“第五章 采购需求及技术规格要求”包含的全部内容）</w:t>
            </w:r>
          </w:p>
        </w:tc>
      </w:tr>
      <w:tr w14:paraId="238D9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14E6639">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108" w:type="dxa"/>
            <w:tcBorders>
              <w:top w:val="single" w:color="auto" w:sz="6" w:space="0"/>
              <w:bottom w:val="single" w:color="auto" w:sz="6" w:space="0"/>
            </w:tcBorders>
            <w:noWrap w:val="0"/>
            <w:tcMar>
              <w:left w:w="0" w:type="dxa"/>
              <w:right w:w="0" w:type="dxa"/>
            </w:tcMar>
            <w:vAlign w:val="center"/>
          </w:tcPr>
          <w:p w14:paraId="28D0BC84">
            <w:pPr>
              <w:adjustRightInd w:val="0"/>
              <w:snapToGrid w:val="0"/>
              <w:spacing w:before="36" w:beforeLines="15" w:line="276"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合同履行期限</w:t>
            </w:r>
          </w:p>
          <w:p w14:paraId="13F249D8">
            <w:pPr>
              <w:adjustRightInd w:val="0"/>
              <w:snapToGrid w:val="0"/>
              <w:spacing w:before="36" w:beforeLines="15" w:line="276"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服务期限）</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B05EACF">
            <w:pPr>
              <w:spacing w:line="360" w:lineRule="auto"/>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一年（</w:t>
            </w:r>
            <w:r>
              <w:rPr>
                <w:rFonts w:hint="eastAsia" w:cs="宋体"/>
                <w:sz w:val="21"/>
                <w:szCs w:val="21"/>
                <w:highlight w:val="none"/>
                <w:lang w:val="en-US" w:eastAsia="zh-CN"/>
              </w:rPr>
              <w:t>12个月）（以甲乙双方实际签订的合同为准）</w:t>
            </w:r>
          </w:p>
        </w:tc>
      </w:tr>
      <w:tr w14:paraId="70E51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B31F396">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108" w:type="dxa"/>
            <w:tcBorders>
              <w:top w:val="single" w:color="auto" w:sz="6" w:space="0"/>
              <w:bottom w:val="single" w:color="auto" w:sz="6" w:space="0"/>
            </w:tcBorders>
            <w:noWrap w:val="0"/>
            <w:tcMar>
              <w:left w:w="0" w:type="dxa"/>
              <w:right w:w="0" w:type="dxa"/>
            </w:tcMar>
            <w:vAlign w:val="center"/>
          </w:tcPr>
          <w:p w14:paraId="46217776">
            <w:pPr>
              <w:pStyle w:val="68"/>
              <w:snapToGrid w:val="0"/>
              <w:spacing w:before="36" w:beforeLines="15" w:line="276" w:lineRule="auto"/>
              <w:jc w:val="center"/>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en-US" w:eastAsia="zh-CN"/>
              </w:rPr>
              <w:t>服务标准</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6C3F4035">
            <w:pPr>
              <w:adjustRightInd w:val="0"/>
              <w:snapToGrid w:val="0"/>
              <w:spacing w:before="36" w:beforeLines="15" w:line="276" w:lineRule="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en-US" w:eastAsia="zh-CN"/>
              </w:rPr>
              <w:t>优质服务，并承诺所供食品的卫生、质量及包装等须符合《中华人民共和国食品安全法》的要求</w:t>
            </w:r>
          </w:p>
        </w:tc>
      </w:tr>
      <w:tr w14:paraId="0D3BD4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DA7DB5C">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108" w:type="dxa"/>
            <w:tcBorders>
              <w:top w:val="single" w:color="auto" w:sz="6" w:space="0"/>
              <w:bottom w:val="single" w:color="auto" w:sz="6" w:space="0"/>
            </w:tcBorders>
            <w:noWrap w:val="0"/>
            <w:tcMar>
              <w:left w:w="0" w:type="dxa"/>
              <w:right w:w="0" w:type="dxa"/>
            </w:tcMar>
            <w:vAlign w:val="center"/>
          </w:tcPr>
          <w:p w14:paraId="7F852371">
            <w:pPr>
              <w:adjustRightInd w:val="0"/>
              <w:snapToGrid w:val="0"/>
              <w:spacing w:before="36" w:beforeLines="15" w:line="276" w:lineRule="auto"/>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申请人资格要求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3C3A63BA">
            <w:pPr>
              <w:widowControl/>
              <w:numPr>
                <w:ilvl w:val="0"/>
                <w:numId w:val="0"/>
              </w:numPr>
              <w:jc w:val="left"/>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1.满足《中华人民共和国政府采购法》第二十二条规定：</w:t>
            </w:r>
          </w:p>
          <w:p w14:paraId="7D85AB11">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（一）具有独立承担民事责任的能力；</w:t>
            </w:r>
          </w:p>
          <w:p w14:paraId="61E372D9">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（二）具有良好的商业信誉和健全的财务会计制度；</w:t>
            </w:r>
          </w:p>
          <w:p w14:paraId="7C03305D">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（三）具有履行合同所必需的设备和专业技术能力；</w:t>
            </w:r>
          </w:p>
          <w:p w14:paraId="083A0C3B">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（四）有依法缴纳税收和社会保障资金的良好记录；</w:t>
            </w:r>
          </w:p>
          <w:p w14:paraId="36EC6A74">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（五）参加政府采购活动前三年内，在经营活动中没有重大违法记录；</w:t>
            </w:r>
          </w:p>
          <w:p w14:paraId="67C0C783">
            <w:pPr>
              <w:widowControl/>
              <w:numPr>
                <w:ilvl w:val="0"/>
                <w:numId w:val="0"/>
              </w:numPr>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（六）法律、行政法规规定的其他条件。</w:t>
            </w:r>
          </w:p>
          <w:p w14:paraId="07B889C1">
            <w:pPr>
              <w:widowControl/>
              <w:numPr>
                <w:ilvl w:val="0"/>
                <w:numId w:val="0"/>
              </w:numPr>
              <w:jc w:val="left"/>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2.落实政府采购政策需满足的资格要求：</w:t>
            </w:r>
          </w:p>
          <w:p w14:paraId="3B022770">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（一）本项目专门面向中小企业采购的项目,投标人如为监狱企业、残疾人福利性单位享受政府采购政策需提供相关声明；</w:t>
            </w:r>
          </w:p>
          <w:p w14:paraId="412482EB">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（二）《政府采购促进中小企业发展管理办法》（财库[2020]46号）、《关于进一步加大政府采购支持中小企业力度的通知》（财库〔2022〕19号）；</w:t>
            </w:r>
          </w:p>
          <w:p w14:paraId="3A10CD4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（三）《财政部、司法部关于政府采购支持监狱企业发展有关问题的通知》（财库[2014]68号）；</w:t>
            </w:r>
          </w:p>
          <w:p w14:paraId="0DADBBB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（四）《关于促进残疾人就业政府采购政策的通知》（财库[2017]141号）；</w:t>
            </w:r>
          </w:p>
          <w:p w14:paraId="1C46D251">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（五）《财政部 国家发改委员会关于印发〈节能产品政府采购实施意见〉的通知》（财库[2004]185号）；</w:t>
            </w:r>
          </w:p>
          <w:p w14:paraId="42E67CB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（六）《关于调整优化节能产品、环境标志产品政府采购执行机制的通知》（财库[2019]9号）。</w:t>
            </w:r>
          </w:p>
          <w:p w14:paraId="65654DB5">
            <w:pPr>
              <w:tabs>
                <w:tab w:val="left" w:pos="432"/>
              </w:tabs>
              <w:wordWrap w:val="0"/>
              <w:spacing w:line="310" w:lineRule="exac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3.本项目的特定资格要求：</w:t>
            </w:r>
          </w:p>
          <w:p w14:paraId="1939B574">
            <w:pPr>
              <w:keepNext w:val="0"/>
              <w:keepLines w:val="0"/>
              <w:pageBreakBefore w:val="0"/>
              <w:widowControl w:val="0"/>
              <w:tabs>
                <w:tab w:val="left" w:pos="432"/>
              </w:tabs>
              <w:kinsoku/>
              <w:wordWrap w:val="0"/>
              <w:overflowPunct/>
              <w:topLinePunct w:val="0"/>
              <w:autoSpaceDE/>
              <w:autoSpaceDN/>
              <w:bidi w:val="0"/>
              <w:adjustRightInd/>
              <w:snapToGrid/>
              <w:spacing w:line="32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一</w:t>
            </w:r>
            <w:r>
              <w:rPr>
                <w:rFonts w:hint="eastAsia" w:ascii="宋体" w:hAnsi="宋体" w:eastAsia="宋体" w:cs="宋体"/>
                <w:kern w:val="2"/>
                <w:sz w:val="21"/>
                <w:szCs w:val="21"/>
                <w:highlight w:val="none"/>
                <w:lang w:val="en-US" w:eastAsia="zh-CN" w:bidi="ar-SA"/>
              </w:rPr>
              <w:t>）投标申请人须在</w:t>
            </w:r>
            <w:r>
              <w:rPr>
                <w:rFonts w:hint="eastAsia" w:asciiTheme="minorEastAsia" w:hAnsiTheme="minorEastAsia" w:eastAsiaTheme="minorEastAsia" w:cstheme="minorEastAsia"/>
                <w:sz w:val="21"/>
                <w:szCs w:val="21"/>
                <w:highlight w:val="none"/>
                <w:lang w:val="en-US" w:eastAsia="zh-CN"/>
              </w:rPr>
              <w:t>中华人民共和国境内注册的</w:t>
            </w:r>
            <w:r>
              <w:rPr>
                <w:rFonts w:hint="eastAsia" w:asciiTheme="minorEastAsia" w:hAnsiTheme="minorEastAsia" w:eastAsiaTheme="minorEastAsia" w:cstheme="minorEastAsia"/>
                <w:sz w:val="21"/>
                <w:szCs w:val="21"/>
                <w:highlight w:val="none"/>
                <w:lang w:val="zh-CN" w:eastAsia="zh-CN"/>
              </w:rPr>
              <w:t>法人或者其他组织，</w:t>
            </w:r>
            <w:r>
              <w:rPr>
                <w:rFonts w:hint="eastAsia" w:asciiTheme="minorEastAsia" w:hAnsiTheme="minorEastAsia" w:eastAsiaTheme="minorEastAsia" w:cstheme="minorEastAsia"/>
                <w:sz w:val="21"/>
                <w:szCs w:val="21"/>
                <w:highlight w:val="none"/>
                <w:lang w:val="en-US" w:eastAsia="zh-CN"/>
              </w:rPr>
              <w:t>具备</w:t>
            </w:r>
            <w:r>
              <w:rPr>
                <w:rFonts w:hint="eastAsia" w:asciiTheme="minorEastAsia" w:hAnsiTheme="minorEastAsia" w:eastAsiaTheme="minorEastAsia" w:cstheme="minorEastAsia"/>
                <w:sz w:val="21"/>
                <w:szCs w:val="21"/>
                <w:highlight w:val="none"/>
                <w:lang w:val="zh-CN" w:eastAsia="zh-CN"/>
              </w:rPr>
              <w:t>行政主管部门核发</w:t>
            </w:r>
            <w:r>
              <w:rPr>
                <w:rFonts w:hint="eastAsia" w:asciiTheme="minorEastAsia" w:hAnsiTheme="minorEastAsia" w:eastAsiaTheme="minorEastAsia" w:cstheme="minorEastAsia"/>
                <w:sz w:val="21"/>
                <w:szCs w:val="21"/>
                <w:highlight w:val="none"/>
                <w:lang w:val="en-US" w:eastAsia="zh-CN"/>
              </w:rPr>
              <w:t>有效期内</w:t>
            </w:r>
            <w:r>
              <w:rPr>
                <w:rFonts w:hint="eastAsia" w:asciiTheme="minorEastAsia" w:hAnsiTheme="minorEastAsia" w:eastAsiaTheme="minorEastAsia" w:cstheme="minorEastAsia"/>
                <w:sz w:val="21"/>
                <w:szCs w:val="21"/>
                <w:highlight w:val="none"/>
                <w:lang w:val="zh-CN" w:eastAsia="zh-CN"/>
              </w:rPr>
              <w:t>的营业执照</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lang w:val="zh-CN" w:eastAsia="zh-CN"/>
              </w:rPr>
              <w:t>并在人员、设备、资金等方面具有承担本项目的能力</w:t>
            </w:r>
            <w:r>
              <w:rPr>
                <w:rFonts w:hint="eastAsia" w:asciiTheme="minorEastAsia" w:hAnsiTheme="minorEastAsia" w:eastAsiaTheme="minorEastAsia" w:cstheme="minorEastAsia"/>
                <w:sz w:val="21"/>
                <w:szCs w:val="21"/>
                <w:highlight w:val="none"/>
                <w:lang w:val="en-US" w:eastAsia="zh-CN"/>
              </w:rPr>
              <w:t>；</w:t>
            </w:r>
          </w:p>
          <w:p w14:paraId="67401CDB">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cs="宋体"/>
                <w:kern w:val="2"/>
                <w:sz w:val="21"/>
                <w:szCs w:val="21"/>
                <w:highlight w:val="none"/>
                <w:lang w:val="en-US" w:eastAsia="zh-CN" w:bidi="ar-SA"/>
              </w:rPr>
              <w:t>二</w:t>
            </w: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投标人须具备</w:t>
            </w:r>
            <w:r>
              <w:rPr>
                <w:rFonts w:hint="eastAsia" w:ascii="宋体" w:hAnsi="宋体" w:eastAsia="宋体" w:cs="宋体"/>
                <w:color w:val="auto"/>
                <w:highlight w:val="none"/>
                <w:lang w:val="en-US" w:eastAsia="zh-CN"/>
              </w:rPr>
              <w:t>有效的《食品生产许可证》或《食品经营许可证》；</w:t>
            </w:r>
          </w:p>
          <w:p w14:paraId="2A730754">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lang w:val="en-US" w:eastAsia="zh-CN"/>
              </w:rPr>
              <w:t>投标人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1.被列入政府采购不良行为记录名单的，被禁止参加政府采购活动且尚在处罚有效期内的； 2.被有关部门列入失信被执行人、联合惩戒对象、严重违法失信行为记录等情形的； 3.其他法律法规规定的不适用于资格条件信用承诺的情形</w:t>
            </w:r>
            <w:r>
              <w:rPr>
                <w:rFonts w:hint="eastAsia" w:ascii="宋体" w:hAnsi="宋体" w:eastAsia="宋体" w:cs="宋体"/>
                <w:sz w:val="21"/>
                <w:szCs w:val="21"/>
                <w:highlight w:val="none"/>
                <w:lang w:eastAsia="zh-CN"/>
              </w:rPr>
              <w:t>；</w:t>
            </w:r>
          </w:p>
          <w:p w14:paraId="1E5C9B61">
            <w:pPr>
              <w:keepNext w:val="0"/>
              <w:keepLines w:val="0"/>
              <w:pageBreakBefore w:val="0"/>
              <w:widowControl w:val="0"/>
              <w:tabs>
                <w:tab w:val="left" w:pos="432"/>
              </w:tabs>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cs="宋体"/>
                <w:sz w:val="21"/>
                <w:szCs w:val="21"/>
                <w:highlight w:val="none"/>
                <w:lang w:val="en-US" w:eastAsia="zh-CN"/>
              </w:rPr>
              <w:t>四</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ascii="宋体" w:hAnsi="宋体" w:eastAsia="宋体" w:cs="宋体"/>
                <w:sz w:val="21"/>
                <w:szCs w:val="21"/>
                <w:highlight w:val="none"/>
                <w:lang w:eastAsia="zh-CN"/>
              </w:rPr>
              <w:t>；</w:t>
            </w:r>
          </w:p>
          <w:p w14:paraId="152F00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五</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不接受列入政府取消投标资格记录期间的企业或个人参加投标；参加政府采购活动前三年内，在经营活动中没有重大违法记录</w:t>
            </w:r>
            <w:r>
              <w:rPr>
                <w:rFonts w:hint="eastAsia" w:ascii="宋体" w:hAnsi="宋体" w:eastAsia="宋体" w:cs="宋体"/>
                <w:sz w:val="21"/>
                <w:szCs w:val="21"/>
                <w:highlight w:val="none"/>
                <w:lang w:eastAsia="zh-CN"/>
              </w:rPr>
              <w:t>；</w:t>
            </w:r>
          </w:p>
          <w:p w14:paraId="76C530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）中列入失信被执行人、重大税收违法</w:t>
            </w:r>
            <w:r>
              <w:rPr>
                <w:rFonts w:hint="eastAsia" w:ascii="宋体" w:hAnsi="宋体" w:eastAsia="宋体" w:cs="宋体"/>
                <w:sz w:val="21"/>
                <w:szCs w:val="21"/>
                <w:highlight w:val="none"/>
                <w:lang w:val="en-US" w:eastAsia="zh-CN"/>
              </w:rPr>
              <w:t>失信主体</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投标</w:t>
            </w:r>
            <w:r>
              <w:rPr>
                <w:rFonts w:hint="eastAsia" w:cs="宋体"/>
                <w:sz w:val="21"/>
                <w:szCs w:val="21"/>
                <w:highlight w:val="none"/>
                <w:lang w:val="en-US" w:eastAsia="zh-CN"/>
              </w:rPr>
              <w:t>人</w:t>
            </w:r>
            <w:r>
              <w:rPr>
                <w:rFonts w:hint="eastAsia" w:ascii="宋体" w:hAnsi="宋体" w:eastAsia="宋体" w:cs="宋体"/>
                <w:sz w:val="21"/>
                <w:szCs w:val="21"/>
                <w:highlight w:val="none"/>
              </w:rPr>
              <w:t>，不得为中国政府采购网（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www.ccgp.gov.cn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）政府采购严重违法失信行为记录名单中被财政部门禁止参加政府采购活动的</w:t>
            </w:r>
            <w:r>
              <w:rPr>
                <w:rFonts w:hint="eastAsia" w:ascii="宋体" w:hAnsi="宋体" w:eastAsia="宋体" w:cs="宋体"/>
                <w:sz w:val="21"/>
                <w:szCs w:val="21"/>
                <w:highlight w:val="none"/>
                <w:lang w:eastAsia="zh-CN"/>
              </w:rPr>
              <w:t>投标</w:t>
            </w:r>
            <w:r>
              <w:rPr>
                <w:rFonts w:hint="eastAsia" w:cs="宋体"/>
                <w:sz w:val="21"/>
                <w:szCs w:val="21"/>
                <w:highlight w:val="none"/>
                <w:lang w:val="en-US" w:eastAsia="zh-CN"/>
              </w:rPr>
              <w:t>人</w:t>
            </w:r>
            <w:r>
              <w:rPr>
                <w:rFonts w:hint="eastAsia" w:ascii="宋体" w:hAnsi="宋体" w:eastAsia="宋体" w:cs="宋体"/>
                <w:sz w:val="21"/>
                <w:szCs w:val="21"/>
                <w:highlight w:val="none"/>
              </w:rPr>
              <w:t>（详见财库【2016】125号文）</w:t>
            </w:r>
            <w:r>
              <w:rPr>
                <w:rFonts w:hint="eastAsia" w:cs="宋体"/>
                <w:sz w:val="21"/>
                <w:szCs w:val="21"/>
                <w:highlight w:val="none"/>
                <w:lang w:eastAsia="zh-CN"/>
              </w:rPr>
              <w:t>，</w:t>
            </w:r>
            <w:r>
              <w:rPr>
                <w:rFonts w:hint="eastAsia" w:ascii="宋体" w:hAnsi="宋体" w:eastAsia="宋体" w:cs="宋体"/>
                <w:sz w:val="21"/>
                <w:szCs w:val="21"/>
                <w:highlight w:val="none"/>
                <w:lang w:val="en-US" w:eastAsia="zh-CN"/>
              </w:rPr>
              <w:t>且</w:t>
            </w:r>
            <w:r>
              <w:rPr>
                <w:rFonts w:hint="eastAsia" w:cs="宋体"/>
                <w:sz w:val="21"/>
                <w:szCs w:val="21"/>
                <w:highlight w:val="none"/>
                <w:lang w:val="en-US" w:eastAsia="zh-CN"/>
              </w:rPr>
              <w:t>投标人</w:t>
            </w:r>
            <w:r>
              <w:rPr>
                <w:rFonts w:hint="eastAsia" w:ascii="宋体" w:hAnsi="宋体" w:eastAsia="宋体" w:cs="宋体"/>
                <w:sz w:val="21"/>
                <w:szCs w:val="21"/>
                <w:highlight w:val="none"/>
              </w:rPr>
              <w:t>及其法定代表人不得在“中国裁判文书网”列入存在行贿犯罪情形</w:t>
            </w:r>
            <w:r>
              <w:rPr>
                <w:rFonts w:hint="eastAsia" w:ascii="宋体" w:hAnsi="宋体" w:eastAsia="宋体" w:cs="宋体"/>
                <w:sz w:val="21"/>
                <w:szCs w:val="21"/>
                <w:highlight w:val="none"/>
                <w:lang w:eastAsia="zh-CN"/>
              </w:rPr>
              <w:t>。</w:t>
            </w:r>
          </w:p>
        </w:tc>
      </w:tr>
      <w:tr w14:paraId="3D9388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537D24B3">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108" w:type="dxa"/>
            <w:tcBorders>
              <w:top w:val="single" w:color="auto" w:sz="6" w:space="0"/>
              <w:bottom w:val="single" w:color="auto" w:sz="6" w:space="0"/>
            </w:tcBorders>
            <w:noWrap w:val="0"/>
            <w:tcMar>
              <w:left w:w="0" w:type="dxa"/>
              <w:right w:w="0" w:type="dxa"/>
            </w:tcMar>
            <w:vAlign w:val="center"/>
          </w:tcPr>
          <w:p w14:paraId="407340A0">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是否接受联合体投标</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EC27B78">
            <w:pPr>
              <w:adjustRightInd w:val="0"/>
              <w:snapToGrid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不接受</w:t>
            </w:r>
          </w:p>
        </w:tc>
      </w:tr>
      <w:tr w14:paraId="39959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1"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F72862C">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1.10.1</w:t>
            </w:r>
          </w:p>
        </w:tc>
        <w:tc>
          <w:tcPr>
            <w:tcW w:w="2108" w:type="dxa"/>
            <w:tcBorders>
              <w:top w:val="single" w:color="auto" w:sz="6" w:space="0"/>
              <w:bottom w:val="single" w:color="auto" w:sz="6" w:space="0"/>
            </w:tcBorders>
            <w:noWrap w:val="0"/>
            <w:tcMar>
              <w:left w:w="0" w:type="dxa"/>
              <w:right w:w="0" w:type="dxa"/>
            </w:tcMar>
            <w:vAlign w:val="center"/>
          </w:tcPr>
          <w:p w14:paraId="77F9DC50">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投标人</w:t>
            </w:r>
            <w:r>
              <w:rPr>
                <w:rFonts w:hint="eastAsia" w:ascii="宋体" w:hAnsi="宋体" w:eastAsia="宋体" w:cs="宋体"/>
                <w:kern w:val="0"/>
                <w:sz w:val="21"/>
                <w:szCs w:val="21"/>
                <w:highlight w:val="none"/>
              </w:rPr>
              <w:t>提出问题</w:t>
            </w:r>
          </w:p>
          <w:p w14:paraId="799CEDC7">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的截止时间</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698A18D">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投标疑问的提出：</w:t>
            </w:r>
          </w:p>
          <w:p w14:paraId="5407A11D">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提交投标疑问截止时间：投标截止前</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天前</w:t>
            </w:r>
          </w:p>
          <w:p w14:paraId="47201B1A">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形式</w:t>
            </w:r>
            <w:r>
              <w:rPr>
                <w:rFonts w:hint="eastAsia" w:ascii="宋体" w:hAnsi="宋体" w:eastAsia="宋体" w:cs="宋体"/>
                <w:kern w:val="0"/>
                <w:sz w:val="21"/>
                <w:szCs w:val="21"/>
                <w:highlight w:val="none"/>
              </w:rPr>
              <w:t>：</w:t>
            </w:r>
            <w:r>
              <w:rPr>
                <w:rFonts w:hint="eastAsia" w:ascii="宋体" w:hAnsi="宋体" w:eastAsia="宋体" w:cs="Times New Roman"/>
                <w:bCs/>
                <w:szCs w:val="21"/>
                <w:highlight w:val="none"/>
                <w:lang w:val="zh-CN"/>
              </w:rPr>
              <w:t>使用CA数字证书登录“政采云”平台（http：//www.zcygov.cn），在</w:t>
            </w:r>
            <w:r>
              <w:rPr>
                <w:rFonts w:hint="eastAsia" w:ascii="宋体" w:hAnsi="宋体" w:eastAsia="宋体" w:cs="Times New Roman"/>
                <w:bCs/>
                <w:szCs w:val="21"/>
                <w:highlight w:val="none"/>
              </w:rPr>
              <w:t>应用中心-项目采购-询问质疑投诉-询问列表</w:t>
            </w:r>
            <w:r>
              <w:rPr>
                <w:rFonts w:hint="eastAsia" w:ascii="宋体" w:hAnsi="宋体" w:eastAsia="宋体" w:cs="Times New Roman"/>
                <w:bCs/>
                <w:szCs w:val="21"/>
                <w:highlight w:val="none"/>
                <w:lang w:val="zh-CN"/>
              </w:rPr>
              <w:t>菜单要求</w:t>
            </w:r>
            <w:r>
              <w:rPr>
                <w:rFonts w:hint="eastAsia" w:ascii="宋体" w:hAnsi="宋体" w:eastAsia="宋体" w:cs="Times New Roman"/>
                <w:bCs/>
                <w:szCs w:val="21"/>
                <w:highlight w:val="none"/>
                <w:lang w:val="en-US" w:eastAsia="zh-CN"/>
              </w:rPr>
              <w:t>采购</w:t>
            </w:r>
            <w:r>
              <w:rPr>
                <w:rFonts w:hint="eastAsia" w:ascii="宋体" w:hAnsi="宋体" w:eastAsia="宋体" w:cs="Times New Roman"/>
                <w:bCs/>
                <w:szCs w:val="21"/>
                <w:highlight w:val="none"/>
                <w:lang w:val="zh-CN"/>
              </w:rPr>
              <w:t>人对</w:t>
            </w:r>
            <w:r>
              <w:rPr>
                <w:rFonts w:hint="eastAsia" w:ascii="宋体" w:hAnsi="宋体" w:eastAsia="宋体" w:cs="Times New Roman"/>
                <w:bCs/>
                <w:szCs w:val="21"/>
                <w:highlight w:val="none"/>
                <w:lang w:val="en-US" w:eastAsia="zh-CN"/>
              </w:rPr>
              <w:t>采购</w:t>
            </w:r>
            <w:r>
              <w:rPr>
                <w:rFonts w:hint="eastAsia" w:ascii="宋体" w:hAnsi="宋体" w:eastAsia="宋体" w:cs="Times New Roman"/>
                <w:bCs/>
                <w:szCs w:val="21"/>
                <w:highlight w:val="none"/>
                <w:lang w:val="zh-CN"/>
              </w:rPr>
              <w:t>文件予以澄清，同时发送</w:t>
            </w:r>
            <w:r>
              <w:rPr>
                <w:rFonts w:hint="eastAsia" w:ascii="宋体" w:hAnsi="宋体" w:eastAsia="宋体" w:cs="Times New Roman"/>
                <w:bCs/>
                <w:szCs w:val="21"/>
                <w:highlight w:val="none"/>
              </w:rPr>
              <w:t>书面材料扫描件的</w:t>
            </w:r>
            <w:r>
              <w:rPr>
                <w:rFonts w:hint="eastAsia" w:ascii="宋体" w:hAnsi="宋体" w:eastAsia="宋体" w:cs="Times New Roman"/>
                <w:bCs/>
                <w:szCs w:val="21"/>
                <w:highlight w:val="none"/>
                <w:lang w:val="zh-CN"/>
              </w:rPr>
              <w:t>邮件至代理机构邮箱，并电话通知代理机构。</w:t>
            </w:r>
            <w:r>
              <w:rPr>
                <w:rFonts w:hint="eastAsia" w:ascii="宋体" w:hAnsi="宋体" w:eastAsia="宋体" w:cs="Times New Roman"/>
                <w:bCs/>
                <w:szCs w:val="21"/>
                <w:highlight w:val="none"/>
              </w:rPr>
              <w:t>逾期不再接收任何问题，口头提问，不做书面答复</w:t>
            </w:r>
            <w:r>
              <w:rPr>
                <w:rFonts w:hint="eastAsia" w:ascii="宋体" w:hAnsi="宋体" w:eastAsia="宋体" w:cs="宋体"/>
                <w:kern w:val="0"/>
                <w:sz w:val="21"/>
                <w:szCs w:val="21"/>
                <w:highlight w:val="none"/>
              </w:rPr>
              <w:t xml:space="preserve">  </w:t>
            </w:r>
          </w:p>
          <w:p w14:paraId="7E29DEC6">
            <w:pPr>
              <w:adjustRightInd w:val="0"/>
              <w:snapToGrid w:val="0"/>
              <w:spacing w:before="36" w:beforeLines="15" w:line="276" w:lineRule="auto"/>
              <w:rPr>
                <w:rFonts w:hint="default" w:ascii="宋体" w:hAnsi="宋体" w:eastAsia="宋体" w:cs="宋体"/>
                <w:bCs/>
                <w:sz w:val="21"/>
                <w:szCs w:val="21"/>
                <w:highlight w:val="none"/>
                <w:lang w:val="en-US" w:eastAsia="zh-CN"/>
              </w:rPr>
            </w:pPr>
            <w:r>
              <w:rPr>
                <w:rFonts w:hint="eastAsia" w:ascii="宋体" w:hAnsi="宋体" w:eastAsia="宋体" w:cs="宋体"/>
                <w:kern w:val="0"/>
                <w:sz w:val="21"/>
                <w:szCs w:val="21"/>
                <w:highlight w:val="none"/>
              </w:rPr>
              <w:t>联系</w:t>
            </w:r>
            <w:r>
              <w:rPr>
                <w:rFonts w:hint="eastAsia" w:ascii="宋体" w:hAnsi="宋体" w:cs="宋体"/>
                <w:kern w:val="0"/>
                <w:sz w:val="21"/>
                <w:szCs w:val="21"/>
                <w:highlight w:val="none"/>
                <w:lang w:val="en-US" w:eastAsia="zh-CN"/>
              </w:rPr>
              <w:t>方式</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宋伟男</w:t>
            </w:r>
            <w:r>
              <w:rPr>
                <w:rFonts w:hint="eastAsia" w:ascii="宋体" w:hAnsi="宋体" w:cs="宋体"/>
                <w:kern w:val="0"/>
                <w:sz w:val="21"/>
                <w:szCs w:val="21"/>
                <w:highlight w:val="none"/>
                <w:lang w:val="en-US" w:eastAsia="zh-CN"/>
              </w:rPr>
              <w:t>、</w:t>
            </w:r>
            <w:r>
              <w:rPr>
                <w:rFonts w:hint="eastAsia" w:ascii="宋体" w:hAnsi="宋体" w:eastAsia="宋体" w:cs="宋体"/>
                <w:bCs/>
                <w:sz w:val="21"/>
                <w:szCs w:val="21"/>
                <w:highlight w:val="none"/>
                <w:lang w:val="en-US" w:eastAsia="zh-CN"/>
              </w:rPr>
              <w:t>18544103999</w:t>
            </w:r>
          </w:p>
          <w:p w14:paraId="4E876B36">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若</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未按规定提交，则视为其无疑问。</w:t>
            </w:r>
          </w:p>
        </w:tc>
      </w:tr>
      <w:tr w14:paraId="74279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trPr>
        <w:tc>
          <w:tcPr>
            <w:tcW w:w="782" w:type="dxa"/>
            <w:tcBorders>
              <w:top w:val="single" w:color="auto" w:sz="6" w:space="0"/>
              <w:left w:val="single" w:color="auto" w:sz="6" w:space="0"/>
              <w:bottom w:val="single" w:color="auto" w:sz="4" w:space="0"/>
            </w:tcBorders>
            <w:noWrap w:val="0"/>
            <w:tcMar>
              <w:left w:w="0" w:type="dxa"/>
              <w:right w:w="0" w:type="dxa"/>
            </w:tcMar>
            <w:vAlign w:val="center"/>
          </w:tcPr>
          <w:p w14:paraId="423E8F99">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1.10.2</w:t>
            </w:r>
          </w:p>
        </w:tc>
        <w:tc>
          <w:tcPr>
            <w:tcW w:w="2108" w:type="dxa"/>
            <w:tcBorders>
              <w:top w:val="single" w:color="auto" w:sz="6" w:space="0"/>
              <w:bottom w:val="single" w:color="auto" w:sz="6" w:space="0"/>
            </w:tcBorders>
            <w:noWrap w:val="0"/>
            <w:tcMar>
              <w:left w:w="0" w:type="dxa"/>
              <w:right w:w="0" w:type="dxa"/>
            </w:tcMar>
            <w:vAlign w:val="center"/>
          </w:tcPr>
          <w:p w14:paraId="4C6436CB">
            <w:pPr>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书面</w:t>
            </w:r>
          </w:p>
          <w:p w14:paraId="023EEDEE">
            <w:pPr>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澄清的时间</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47A1353">
            <w:pPr>
              <w:pStyle w:val="70"/>
              <w:ind w:right="105" w:rightChars="50"/>
              <w:contextualSpacing/>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时间：</w:t>
            </w:r>
            <w:r>
              <w:rPr>
                <w:rFonts w:hint="eastAsia" w:ascii="宋体" w:hAnsi="宋体" w:eastAsia="宋体" w:cs="宋体"/>
                <w:sz w:val="21"/>
                <w:szCs w:val="21"/>
                <w:highlight w:val="none"/>
                <w:lang w:eastAsia="zh-CN"/>
              </w:rPr>
              <w:t>投标截止时间前</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日</w:t>
            </w:r>
          </w:p>
          <w:p w14:paraId="248EA4A2">
            <w:pPr>
              <w:pStyle w:val="68"/>
              <w:snapToGrid w:val="0"/>
              <w:spacing w:before="36" w:beforeLines="15" w:line="400" w:lineRule="exact"/>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zh-CN" w:eastAsia="zh-CN" w:bidi="ar-SA"/>
              </w:rPr>
              <w:t>澄清方式：通过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政采云</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平台</w:t>
            </w:r>
            <w:r>
              <w:rPr>
                <w:rFonts w:hint="eastAsia" w:ascii="宋体" w:hAnsi="宋体" w:eastAsia="宋体" w:cs="宋体"/>
                <w:color w:val="auto"/>
                <w:kern w:val="2"/>
                <w:sz w:val="21"/>
                <w:szCs w:val="21"/>
                <w:highlight w:val="none"/>
                <w:lang w:val="en-US" w:eastAsia="zh-CN" w:bidi="ar-SA"/>
              </w:rPr>
              <w:t>（http：//www.zcygov.cn）</w:t>
            </w:r>
            <w:r>
              <w:rPr>
                <w:rFonts w:hint="eastAsia" w:ascii="宋体" w:hAnsi="宋体" w:eastAsia="宋体" w:cs="宋体"/>
                <w:color w:val="auto"/>
                <w:kern w:val="2"/>
                <w:sz w:val="21"/>
                <w:szCs w:val="21"/>
                <w:highlight w:val="none"/>
                <w:lang w:val="zh-CN" w:eastAsia="zh-CN" w:bidi="ar-SA"/>
              </w:rPr>
              <w:t>发出</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由</w:t>
            </w:r>
            <w:r>
              <w:rPr>
                <w:rFonts w:hint="eastAsia" w:ascii="宋体" w:hAnsi="宋体" w:eastAsia="宋体" w:cs="宋体"/>
                <w:color w:val="auto"/>
                <w:kern w:val="2"/>
                <w:sz w:val="21"/>
                <w:szCs w:val="21"/>
                <w:highlight w:val="none"/>
                <w:lang w:val="en-US" w:eastAsia="zh-CN" w:bidi="ar-SA"/>
              </w:rPr>
              <w:t>投标单位</w:t>
            </w:r>
            <w:r>
              <w:rPr>
                <w:rFonts w:hint="eastAsia" w:ascii="宋体" w:hAnsi="宋体" w:eastAsia="宋体" w:cs="宋体"/>
                <w:color w:val="auto"/>
                <w:kern w:val="2"/>
                <w:sz w:val="21"/>
                <w:szCs w:val="21"/>
                <w:highlight w:val="none"/>
                <w:lang w:val="zh-CN" w:eastAsia="zh-CN" w:bidi="ar-SA"/>
              </w:rPr>
              <w:t>自行下载</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kern w:val="2"/>
                <w:sz w:val="21"/>
                <w:szCs w:val="21"/>
                <w:highlight w:val="none"/>
                <w:lang w:val="zh-CN" w:eastAsia="zh-CN" w:bidi="ar-SA"/>
              </w:rPr>
              <w:t>应在</w:t>
            </w:r>
            <w:r>
              <w:rPr>
                <w:rFonts w:hint="eastAsia" w:ascii="宋体" w:hAnsi="宋体" w:eastAsia="宋体" w:cs="宋体"/>
                <w:color w:val="auto"/>
                <w:kern w:val="2"/>
                <w:sz w:val="21"/>
                <w:szCs w:val="21"/>
                <w:highlight w:val="none"/>
                <w:lang w:val="en-US" w:eastAsia="zh-CN" w:bidi="ar-SA"/>
              </w:rPr>
              <w:t>采购文件</w:t>
            </w:r>
            <w:r>
              <w:rPr>
                <w:rFonts w:hint="eastAsia" w:ascii="宋体" w:hAnsi="宋体" w:eastAsia="宋体" w:cs="宋体"/>
                <w:color w:val="auto"/>
                <w:kern w:val="2"/>
                <w:sz w:val="21"/>
                <w:szCs w:val="21"/>
                <w:highlight w:val="none"/>
                <w:lang w:val="zh-CN" w:eastAsia="zh-CN" w:bidi="ar-SA"/>
              </w:rPr>
              <w:t>截止</w:t>
            </w:r>
            <w:r>
              <w:rPr>
                <w:rFonts w:hint="eastAsia" w:ascii="宋体" w:hAnsi="宋体" w:eastAsia="宋体" w:cs="宋体"/>
                <w:color w:val="auto"/>
                <w:kern w:val="2"/>
                <w:sz w:val="21"/>
                <w:szCs w:val="21"/>
                <w:highlight w:val="none"/>
                <w:lang w:val="en-US" w:eastAsia="zh-CN" w:bidi="ar-SA"/>
              </w:rPr>
              <w:t>时间前</w:t>
            </w:r>
            <w:r>
              <w:rPr>
                <w:rFonts w:hint="eastAsia" w:ascii="宋体" w:hAnsi="宋体" w:eastAsia="宋体" w:cs="宋体"/>
                <w:color w:val="auto"/>
                <w:kern w:val="2"/>
                <w:sz w:val="21"/>
                <w:szCs w:val="21"/>
                <w:highlight w:val="none"/>
                <w:lang w:val="zh-CN" w:eastAsia="zh-CN" w:bidi="ar-SA"/>
              </w:rPr>
              <w:t>不定时浏览上述平台</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否则出现一切后果由</w:t>
            </w:r>
            <w:r>
              <w:rPr>
                <w:rFonts w:hint="eastAsia" w:ascii="宋体" w:hAnsi="宋体" w:eastAsia="宋体" w:cs="宋体"/>
                <w:color w:val="auto"/>
                <w:kern w:val="2"/>
                <w:sz w:val="21"/>
                <w:szCs w:val="21"/>
                <w:highlight w:val="none"/>
                <w:lang w:val="en-US" w:eastAsia="zh-CN" w:bidi="ar-SA"/>
              </w:rPr>
              <w:t>投标单位</w:t>
            </w:r>
            <w:r>
              <w:rPr>
                <w:rFonts w:hint="eastAsia" w:ascii="宋体" w:hAnsi="宋体" w:eastAsia="宋体" w:cs="宋体"/>
                <w:color w:val="auto"/>
                <w:kern w:val="2"/>
                <w:sz w:val="21"/>
                <w:szCs w:val="21"/>
                <w:highlight w:val="none"/>
                <w:lang w:val="zh-CN" w:eastAsia="zh-CN" w:bidi="ar-SA"/>
              </w:rPr>
              <w:t>自负。</w:t>
            </w:r>
          </w:p>
        </w:tc>
      </w:tr>
      <w:tr w14:paraId="580369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2" w:type="dxa"/>
            <w:tcBorders>
              <w:top w:val="single" w:color="auto" w:sz="6" w:space="0"/>
              <w:left w:val="single" w:color="auto" w:sz="6" w:space="0"/>
              <w:bottom w:val="single" w:color="auto" w:sz="4" w:space="0"/>
            </w:tcBorders>
            <w:noWrap w:val="0"/>
            <w:tcMar>
              <w:left w:w="0" w:type="dxa"/>
              <w:right w:w="0" w:type="dxa"/>
            </w:tcMar>
            <w:vAlign w:val="center"/>
          </w:tcPr>
          <w:p w14:paraId="42307771">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w:t>
            </w:r>
          </w:p>
        </w:tc>
        <w:tc>
          <w:tcPr>
            <w:tcW w:w="2108" w:type="dxa"/>
            <w:tcBorders>
              <w:top w:val="single" w:color="auto" w:sz="6" w:space="0"/>
              <w:bottom w:val="single" w:color="auto" w:sz="6" w:space="0"/>
            </w:tcBorders>
            <w:noWrap w:val="0"/>
            <w:tcMar>
              <w:left w:w="0" w:type="dxa"/>
              <w:right w:w="0" w:type="dxa"/>
            </w:tcMar>
            <w:vAlign w:val="center"/>
          </w:tcPr>
          <w:p w14:paraId="059DCAE1">
            <w:pPr>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01E318DB">
            <w:pPr>
              <w:pStyle w:val="68"/>
              <w:snapToGrid w:val="0"/>
              <w:spacing w:before="36" w:beforeLines="15" w:line="400" w:lineRule="exact"/>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不允许</w:t>
            </w:r>
            <w:r>
              <w:rPr>
                <w:rFonts w:hint="eastAsia" w:hAnsi="宋体" w:cs="宋体"/>
                <w:color w:val="auto"/>
                <w:sz w:val="21"/>
                <w:szCs w:val="21"/>
                <w:highlight w:val="none"/>
                <w:lang w:val="en-US" w:eastAsia="zh-CN"/>
              </w:rPr>
              <w:t>负偏离</w:t>
            </w:r>
          </w:p>
        </w:tc>
      </w:tr>
      <w:tr w14:paraId="5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782" w:type="dxa"/>
            <w:tcBorders>
              <w:top w:val="single" w:color="auto" w:sz="6" w:space="0"/>
              <w:left w:val="single" w:color="auto" w:sz="6" w:space="0"/>
              <w:bottom w:val="single" w:color="auto" w:sz="4" w:space="0"/>
            </w:tcBorders>
            <w:noWrap w:val="0"/>
            <w:tcMar>
              <w:left w:w="0" w:type="dxa"/>
              <w:right w:w="0" w:type="dxa"/>
            </w:tcMar>
            <w:vAlign w:val="center"/>
          </w:tcPr>
          <w:p w14:paraId="6FC388E5">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w:t>
            </w:r>
          </w:p>
        </w:tc>
        <w:tc>
          <w:tcPr>
            <w:tcW w:w="2108" w:type="dxa"/>
            <w:tcBorders>
              <w:top w:val="single" w:color="auto" w:sz="6" w:space="0"/>
              <w:bottom w:val="single" w:color="auto" w:sz="6" w:space="0"/>
            </w:tcBorders>
            <w:noWrap w:val="0"/>
            <w:tcMar>
              <w:left w:w="0" w:type="dxa"/>
              <w:right w:w="0" w:type="dxa"/>
            </w:tcMar>
            <w:vAlign w:val="center"/>
          </w:tcPr>
          <w:p w14:paraId="77D94BA3">
            <w:pPr>
              <w:adjustRightInd w:val="0"/>
              <w:snapToGrid w:val="0"/>
              <w:spacing w:before="36" w:beforeLines="15"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9053B77">
            <w:pPr>
              <w:pStyle w:val="68"/>
              <w:snapToGrid w:val="0"/>
              <w:spacing w:before="36" w:beforeLines="15" w:line="40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不允许</w:t>
            </w:r>
          </w:p>
        </w:tc>
      </w:tr>
      <w:tr w14:paraId="579FD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782" w:type="dxa"/>
            <w:tcBorders>
              <w:top w:val="single" w:color="auto" w:sz="6" w:space="0"/>
              <w:left w:val="single" w:color="auto" w:sz="6" w:space="0"/>
              <w:bottom w:val="single" w:color="auto" w:sz="4" w:space="0"/>
            </w:tcBorders>
            <w:noWrap w:val="0"/>
            <w:tcMar>
              <w:left w:w="0" w:type="dxa"/>
              <w:right w:w="0" w:type="dxa"/>
            </w:tcMar>
            <w:vAlign w:val="center"/>
          </w:tcPr>
          <w:p w14:paraId="2B7005FE">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08" w:type="dxa"/>
            <w:tcBorders>
              <w:top w:val="single" w:color="auto" w:sz="6" w:space="0"/>
              <w:bottom w:val="single" w:color="auto" w:sz="6" w:space="0"/>
            </w:tcBorders>
            <w:noWrap w:val="0"/>
            <w:tcMar>
              <w:left w:w="0" w:type="dxa"/>
              <w:right w:w="0" w:type="dxa"/>
            </w:tcMar>
            <w:vAlign w:val="center"/>
          </w:tcPr>
          <w:p w14:paraId="3156FC6E">
            <w:pPr>
              <w:adjustRightInd w:val="0"/>
              <w:snapToGrid w:val="0"/>
              <w:spacing w:before="36" w:beforeLines="15" w:line="276" w:lineRule="auto"/>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构成</w:t>
            </w:r>
            <w:r>
              <w:rPr>
                <w:rFonts w:hint="eastAsia" w:ascii="宋体" w:hAnsi="宋体" w:eastAsia="宋体" w:cs="宋体"/>
                <w:kern w:val="0"/>
                <w:sz w:val="21"/>
                <w:szCs w:val="21"/>
                <w:highlight w:val="none"/>
                <w:lang w:eastAsia="zh-CN"/>
              </w:rPr>
              <w:t>招标文件</w:t>
            </w:r>
          </w:p>
          <w:p w14:paraId="01F0ACA8">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的其他材料</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32881F1">
            <w:pPr>
              <w:pStyle w:val="68"/>
              <w:snapToGrid w:val="0"/>
              <w:spacing w:before="36" w:beforeLines="15" w:line="40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p>
        </w:tc>
      </w:tr>
      <w:tr w14:paraId="6A9B5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82" w:type="dxa"/>
            <w:tcBorders>
              <w:top w:val="single" w:color="auto" w:sz="4" w:space="0"/>
              <w:left w:val="single" w:color="auto" w:sz="6" w:space="0"/>
              <w:bottom w:val="single" w:color="auto" w:sz="4" w:space="0"/>
            </w:tcBorders>
            <w:noWrap w:val="0"/>
            <w:tcMar>
              <w:left w:w="0" w:type="dxa"/>
              <w:right w:w="0" w:type="dxa"/>
            </w:tcMar>
            <w:vAlign w:val="center"/>
          </w:tcPr>
          <w:p w14:paraId="3F45D565">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108" w:type="dxa"/>
            <w:tcBorders>
              <w:top w:val="single" w:color="auto" w:sz="6" w:space="0"/>
              <w:bottom w:val="single" w:color="auto" w:sz="6" w:space="0"/>
            </w:tcBorders>
            <w:noWrap w:val="0"/>
            <w:tcMar>
              <w:left w:w="0" w:type="dxa"/>
              <w:right w:w="0" w:type="dxa"/>
            </w:tcMar>
            <w:vAlign w:val="center"/>
          </w:tcPr>
          <w:p w14:paraId="380CE68C">
            <w:pPr>
              <w:autoSpaceDE w:val="0"/>
              <w:autoSpaceDN w:val="0"/>
              <w:adjustRightInd w:val="0"/>
              <w:snapToGrid w:val="0"/>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投标人</w:t>
            </w:r>
            <w:r>
              <w:rPr>
                <w:rFonts w:hint="eastAsia" w:ascii="宋体" w:hAnsi="宋体" w:eastAsia="宋体" w:cs="宋体"/>
                <w:bCs/>
                <w:sz w:val="21"/>
                <w:szCs w:val="21"/>
                <w:highlight w:val="none"/>
                <w:lang w:val="zh-CN"/>
              </w:rPr>
              <w:t>确认收到</w:t>
            </w:r>
            <w:r>
              <w:rPr>
                <w:rFonts w:hint="eastAsia" w:ascii="宋体" w:hAnsi="宋体" w:eastAsia="宋体" w:cs="宋体"/>
                <w:sz w:val="21"/>
                <w:szCs w:val="21"/>
                <w:highlight w:val="none"/>
                <w:lang w:eastAsia="zh-CN"/>
              </w:rPr>
              <w:t>招标</w:t>
            </w:r>
            <w:r>
              <w:rPr>
                <w:rFonts w:hint="eastAsia" w:ascii="宋体" w:hAnsi="宋体" w:eastAsia="宋体" w:cs="宋体"/>
                <w:bCs/>
                <w:sz w:val="21"/>
                <w:szCs w:val="21"/>
                <w:highlight w:val="none"/>
                <w:lang w:val="zh-CN"/>
              </w:rPr>
              <w:t>文件澄清的时间</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437D9FD">
            <w:pPr>
              <w:pStyle w:val="68"/>
              <w:snapToGrid w:val="0"/>
              <w:jc w:val="both"/>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bidi="ar-SA"/>
              </w:rPr>
              <w:t>在</w:t>
            </w:r>
            <w:r>
              <w:rPr>
                <w:rFonts w:hint="eastAsia" w:ascii="宋体" w:hAnsi="宋体" w:eastAsia="宋体" w:cs="宋体"/>
                <w:color w:val="auto"/>
                <w:sz w:val="21"/>
                <w:szCs w:val="21"/>
                <w:highlight w:val="none"/>
                <w:lang w:val="zh-CN" w:eastAsia="zh-CN"/>
              </w:rPr>
              <w:t>收到相应澄清文件后 24 小时内</w:t>
            </w:r>
          </w:p>
        </w:tc>
      </w:tr>
      <w:tr w14:paraId="39B02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782" w:type="dxa"/>
            <w:tcBorders>
              <w:top w:val="single" w:color="auto" w:sz="4" w:space="0"/>
              <w:left w:val="single" w:color="auto" w:sz="6" w:space="0"/>
            </w:tcBorders>
            <w:noWrap w:val="0"/>
            <w:tcMar>
              <w:left w:w="0" w:type="dxa"/>
              <w:right w:w="0" w:type="dxa"/>
            </w:tcMar>
            <w:vAlign w:val="center"/>
          </w:tcPr>
          <w:p w14:paraId="549A1E90">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108" w:type="dxa"/>
            <w:tcBorders>
              <w:top w:val="single" w:color="auto" w:sz="6" w:space="0"/>
            </w:tcBorders>
            <w:noWrap w:val="0"/>
            <w:tcMar>
              <w:left w:w="0" w:type="dxa"/>
              <w:right w:w="0" w:type="dxa"/>
            </w:tcMar>
            <w:vAlign w:val="center"/>
          </w:tcPr>
          <w:p w14:paraId="53FEC4DD">
            <w:pPr>
              <w:autoSpaceDE w:val="0"/>
              <w:autoSpaceDN w:val="0"/>
              <w:adjustRightInd w:val="0"/>
              <w:snapToGrid w:val="0"/>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投标人</w:t>
            </w:r>
            <w:r>
              <w:rPr>
                <w:rFonts w:hint="eastAsia" w:ascii="宋体" w:hAnsi="宋体" w:eastAsia="宋体" w:cs="宋体"/>
                <w:bCs/>
                <w:sz w:val="21"/>
                <w:szCs w:val="21"/>
                <w:highlight w:val="none"/>
                <w:lang w:val="zh-CN"/>
              </w:rPr>
              <w:t>确认收到</w:t>
            </w:r>
            <w:r>
              <w:rPr>
                <w:rFonts w:hint="eastAsia" w:ascii="宋体" w:hAnsi="宋体" w:eastAsia="宋体" w:cs="宋体"/>
                <w:sz w:val="21"/>
                <w:szCs w:val="21"/>
                <w:highlight w:val="none"/>
                <w:lang w:eastAsia="zh-CN"/>
              </w:rPr>
              <w:t>招标</w:t>
            </w:r>
            <w:r>
              <w:rPr>
                <w:rFonts w:hint="eastAsia" w:ascii="宋体" w:hAnsi="宋体" w:eastAsia="宋体" w:cs="宋体"/>
                <w:bCs/>
                <w:sz w:val="21"/>
                <w:szCs w:val="21"/>
                <w:highlight w:val="none"/>
                <w:lang w:val="zh-CN"/>
              </w:rPr>
              <w:t>文件修改内容的时间</w:t>
            </w:r>
          </w:p>
        </w:tc>
        <w:tc>
          <w:tcPr>
            <w:tcW w:w="6739" w:type="dxa"/>
            <w:tcBorders>
              <w:top w:val="single" w:color="auto" w:sz="6" w:space="0"/>
              <w:right w:val="single" w:color="auto" w:sz="6" w:space="0"/>
            </w:tcBorders>
            <w:noWrap w:val="0"/>
            <w:tcMar>
              <w:left w:w="0" w:type="dxa"/>
              <w:right w:w="0" w:type="dxa"/>
            </w:tcMar>
            <w:vAlign w:val="center"/>
          </w:tcPr>
          <w:p w14:paraId="4BE409F9">
            <w:pPr>
              <w:pStyle w:val="68"/>
              <w:snapToGrid w:val="0"/>
              <w:jc w:val="both"/>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eastAsia="zh-CN"/>
              </w:rPr>
              <w:t>在收到相应修改文件后 24 小时内</w:t>
            </w:r>
          </w:p>
        </w:tc>
      </w:tr>
      <w:tr w14:paraId="4A2785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4FC0E9EE">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108" w:type="dxa"/>
            <w:tcBorders>
              <w:top w:val="single" w:color="auto" w:sz="6" w:space="0"/>
              <w:bottom w:val="single" w:color="auto" w:sz="6" w:space="0"/>
            </w:tcBorders>
            <w:noWrap w:val="0"/>
            <w:tcMar>
              <w:left w:w="0" w:type="dxa"/>
              <w:right w:w="0" w:type="dxa"/>
            </w:tcMar>
            <w:vAlign w:val="center"/>
          </w:tcPr>
          <w:p w14:paraId="7CD9B4FA">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5F4ED76">
            <w:pPr>
              <w:pStyle w:val="70"/>
              <w:ind w:left="105" w:leftChars="50" w:right="105" w:rightChars="50"/>
              <w:contextualSpacing/>
              <w:jc w:val="both"/>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最高限价：</w:t>
            </w:r>
            <w:r>
              <w:rPr>
                <w:rFonts w:hint="eastAsia" w:ascii="宋体" w:hAnsi="宋体" w:cs="宋体"/>
                <w:b/>
                <w:bCs w:val="0"/>
                <w:sz w:val="21"/>
                <w:szCs w:val="21"/>
                <w:highlight w:val="none"/>
                <w:lang w:val="en-US" w:eastAsia="zh-CN"/>
              </w:rPr>
              <w:t>666246.00</w:t>
            </w:r>
            <w:r>
              <w:rPr>
                <w:rFonts w:hint="eastAsia" w:ascii="宋体" w:hAnsi="宋体" w:eastAsia="宋体" w:cs="宋体"/>
                <w:b/>
                <w:bCs w:val="0"/>
                <w:sz w:val="21"/>
                <w:szCs w:val="21"/>
                <w:highlight w:val="none"/>
                <w:lang w:val="en-US" w:eastAsia="zh-CN"/>
              </w:rPr>
              <w:t>元。</w:t>
            </w:r>
          </w:p>
          <w:p w14:paraId="7446C853">
            <w:pPr>
              <w:pStyle w:val="70"/>
              <w:ind w:left="105" w:leftChars="50" w:right="105" w:rightChars="50"/>
              <w:contextualSpacing/>
              <w:jc w:val="both"/>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eastAsia="zh-CN"/>
              </w:rPr>
              <w:t>注：</w:t>
            </w:r>
          </w:p>
          <w:p w14:paraId="31C8602E">
            <w:pPr>
              <w:pStyle w:val="70"/>
              <w:numPr>
                <w:ilvl w:val="0"/>
                <w:numId w:val="0"/>
              </w:numPr>
              <w:ind w:right="105" w:rightChars="50" w:firstLine="211" w:firstLineChars="100"/>
              <w:contextualSpacing/>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1.</w:t>
            </w:r>
            <w:r>
              <w:rPr>
                <w:rFonts w:hint="eastAsia" w:ascii="宋体" w:hAnsi="宋体" w:cs="宋体"/>
                <w:b/>
                <w:bCs w:val="0"/>
                <w:kern w:val="2"/>
                <w:sz w:val="21"/>
                <w:szCs w:val="21"/>
                <w:highlight w:val="none"/>
                <w:lang w:val="en-US" w:eastAsia="zh-CN" w:bidi="ar-SA"/>
              </w:rPr>
              <w:t>招标文件第五章“</w:t>
            </w:r>
            <w:r>
              <w:rPr>
                <w:rFonts w:hint="eastAsia" w:ascii="宋体" w:hAnsi="宋体" w:eastAsia="宋体" w:cs="Times New Roman"/>
                <w:b/>
                <w:sz w:val="21"/>
                <w:szCs w:val="21"/>
                <w:highlight w:val="none"/>
                <w:lang w:val="en-US" w:eastAsia="zh-CN"/>
              </w:rPr>
              <w:t>采购需求”所有食材类别及数量均基于上一年度估算数值，本项目所需食材类别及数量以实际发生为准，且采购人不再支付因食材类别、数量变化产生的任何费用；</w:t>
            </w:r>
          </w:p>
          <w:p w14:paraId="0E201626">
            <w:pPr>
              <w:pStyle w:val="70"/>
              <w:numPr>
                <w:ilvl w:val="0"/>
                <w:numId w:val="0"/>
              </w:numPr>
              <w:ind w:right="105" w:rightChars="50" w:firstLine="211" w:firstLineChars="100"/>
              <w:contextualSpacing/>
              <w:jc w:val="both"/>
              <w:rPr>
                <w:rFonts w:hint="eastAsia" w:ascii="宋体" w:hAnsi="宋体" w:eastAsia="宋体" w:cs="宋体"/>
                <w:b/>
                <w:bCs w:val="0"/>
                <w:sz w:val="21"/>
                <w:szCs w:val="21"/>
                <w:highlight w:val="none"/>
                <w:lang w:val="en-US" w:eastAsia="zh-CN"/>
              </w:rPr>
            </w:pPr>
            <w:r>
              <w:rPr>
                <w:rFonts w:hint="eastAsia" w:ascii="宋体" w:hAnsi="宋体" w:cs="宋体"/>
                <w:b/>
                <w:bCs w:val="0"/>
                <w:kern w:val="2"/>
                <w:sz w:val="21"/>
                <w:szCs w:val="21"/>
                <w:highlight w:val="none"/>
                <w:lang w:val="en-US" w:eastAsia="zh-CN" w:bidi="ar-SA"/>
              </w:rPr>
              <w:t>2.</w:t>
            </w:r>
            <w:r>
              <w:rPr>
                <w:rFonts w:hint="eastAsia" w:ascii="宋体" w:hAnsi="宋体" w:eastAsia="宋体" w:cs="宋体"/>
                <w:b/>
                <w:bCs w:val="0"/>
                <w:color w:val="000000"/>
                <w:highlight w:val="none"/>
                <w:lang w:val="en-US" w:eastAsia="zh-CN"/>
              </w:rPr>
              <w:t>投标报价</w:t>
            </w:r>
            <w:r>
              <w:rPr>
                <w:rFonts w:hint="eastAsia" w:ascii="宋体" w:hAnsi="宋体" w:eastAsia="宋体" w:cs="宋体"/>
                <w:b/>
                <w:bCs w:val="0"/>
                <w:color w:val="000000"/>
                <w:highlight w:val="none"/>
                <w:lang w:eastAsia="zh-CN"/>
              </w:rPr>
              <w:t>包括税费等所有费用，投标人的投标报价不得超过最高限价，否则投标将被否决。</w:t>
            </w:r>
            <w:r>
              <w:rPr>
                <w:rFonts w:hint="eastAsia" w:ascii="宋体" w:hAnsi="宋体" w:eastAsia="宋体" w:cs="宋体"/>
                <w:b/>
                <w:bCs w:val="0"/>
                <w:color w:val="000000"/>
                <w:highlight w:val="none"/>
              </w:rPr>
              <w:t>（包括但不限于：食材货款、包装、运输、人工费用、管理费、检验费、已支付或将支付的税费、以及不可预见的所有费用。</w:t>
            </w:r>
            <w:r>
              <w:rPr>
                <w:rFonts w:hint="eastAsia" w:ascii="宋体" w:hAnsi="宋体" w:eastAsia="宋体" w:cs="宋体"/>
                <w:b/>
                <w:bCs w:val="0"/>
                <w:color w:val="000000"/>
                <w:highlight w:val="none"/>
                <w:lang w:val="en-US" w:eastAsia="zh-CN"/>
              </w:rPr>
              <w:t>预中标人</w:t>
            </w:r>
            <w:r>
              <w:rPr>
                <w:rFonts w:hint="eastAsia" w:ascii="宋体" w:hAnsi="宋体" w:eastAsia="宋体" w:cs="宋体"/>
                <w:b/>
                <w:bCs w:val="0"/>
                <w:color w:val="000000"/>
                <w:highlight w:val="none"/>
              </w:rPr>
              <w:t>应保证采购人除支付合同约定货款之外无需再行支付其他任何费用和款项。合同总额按照采购人实际采购且验收合格的数量结合单价进行结算）</w:t>
            </w:r>
          </w:p>
          <w:p w14:paraId="1CDDFFF4">
            <w:pPr>
              <w:widowControl/>
              <w:ind w:firstLine="211" w:firstLineChars="100"/>
              <w:jc w:val="left"/>
              <w:rPr>
                <w:rFonts w:hint="eastAsia" w:ascii="宋体" w:hAnsi="宋体" w:eastAsia="宋体" w:cs="宋体"/>
                <w:sz w:val="21"/>
                <w:szCs w:val="21"/>
                <w:highlight w:val="none"/>
              </w:rPr>
            </w:pPr>
            <w:r>
              <w:rPr>
                <w:rFonts w:hint="eastAsia" w:ascii="宋体" w:hAnsi="宋体" w:cs="宋体"/>
                <w:b/>
                <w:bCs w:val="0"/>
                <w:sz w:val="21"/>
                <w:szCs w:val="21"/>
                <w:highlight w:val="none"/>
                <w:lang w:val="en-US" w:eastAsia="zh-CN"/>
              </w:rPr>
              <w:t>3</w:t>
            </w:r>
            <w:r>
              <w:rPr>
                <w:rFonts w:hint="eastAsia" w:ascii="宋体" w:hAnsi="宋体" w:eastAsia="宋体" w:cs="宋体"/>
                <w:b/>
                <w:bCs w:val="0"/>
                <w:sz w:val="21"/>
                <w:szCs w:val="21"/>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中华人民共和国财政部令》第87号第六十条)。</w:t>
            </w:r>
          </w:p>
        </w:tc>
      </w:tr>
      <w:tr w14:paraId="297EA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758F937">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108" w:type="dxa"/>
            <w:tcBorders>
              <w:top w:val="single" w:color="auto" w:sz="6" w:space="0"/>
              <w:bottom w:val="single" w:color="auto" w:sz="6" w:space="0"/>
            </w:tcBorders>
            <w:noWrap w:val="0"/>
            <w:tcMar>
              <w:left w:w="0" w:type="dxa"/>
              <w:right w:w="0" w:type="dxa"/>
            </w:tcMar>
            <w:vAlign w:val="center"/>
          </w:tcPr>
          <w:p w14:paraId="420254E0">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投标有效期</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2D00ADE">
            <w:pPr>
              <w:adjustRightInd w:val="0"/>
              <w:snapToGrid w:val="0"/>
              <w:jc w:val="left"/>
              <w:rPr>
                <w:rFonts w:hint="eastAsia" w:ascii="宋体" w:hAnsi="宋体" w:eastAsia="宋体" w:cs="宋体"/>
                <w:bCs/>
                <w:sz w:val="21"/>
                <w:szCs w:val="21"/>
                <w:highlight w:val="none"/>
                <w:lang w:val="zh-CN"/>
              </w:rPr>
            </w:pPr>
            <w:r>
              <w:rPr>
                <w:rFonts w:hint="eastAsia" w:ascii="宋体" w:hAnsi="宋体" w:eastAsia="宋体" w:cs="宋体"/>
                <w:bCs/>
                <w:kern w:val="15"/>
                <w:sz w:val="21"/>
                <w:szCs w:val="21"/>
                <w:highlight w:val="none"/>
              </w:rPr>
              <w:t>投标截止之日起</w:t>
            </w:r>
            <w:r>
              <w:rPr>
                <w:rFonts w:hint="eastAsia" w:ascii="宋体" w:hAnsi="宋体" w:eastAsia="宋体" w:cs="宋体"/>
                <w:bCs/>
                <w:sz w:val="21"/>
                <w:szCs w:val="21"/>
                <w:highlight w:val="none"/>
                <w:lang w:val="en-US" w:eastAsia="zh-CN"/>
              </w:rPr>
              <w:t>9</w:t>
            </w:r>
            <w:r>
              <w:rPr>
                <w:rFonts w:hint="eastAsia" w:ascii="宋体" w:hAnsi="宋体" w:eastAsia="宋体" w:cs="宋体"/>
                <w:bCs/>
                <w:sz w:val="21"/>
                <w:szCs w:val="21"/>
                <w:highlight w:val="none"/>
                <w:lang w:val="zh-CN"/>
              </w:rPr>
              <w:t>0日历天</w:t>
            </w:r>
          </w:p>
        </w:tc>
      </w:tr>
      <w:tr w14:paraId="7A5778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307CC9B">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108" w:type="dxa"/>
            <w:tcBorders>
              <w:top w:val="single" w:color="auto" w:sz="6" w:space="0"/>
              <w:bottom w:val="single" w:color="auto" w:sz="6" w:space="0"/>
            </w:tcBorders>
            <w:noWrap w:val="0"/>
            <w:tcMar>
              <w:left w:w="0" w:type="dxa"/>
              <w:right w:w="0" w:type="dxa"/>
            </w:tcMar>
            <w:vAlign w:val="center"/>
          </w:tcPr>
          <w:p w14:paraId="2BFCE5E1">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EA12285">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1.根据长财采购【2021】695号文件《长春市财政局关于取消政府采购投标保证金及采购文件工本费等有关事项的通知》，对于诚信记录良好的投标人无需递交投标保证金。</w:t>
            </w:r>
          </w:p>
          <w:p w14:paraId="0D90CA60">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2.对于满足《中华人民共和国政府采购法》第二十二条规定，经“信用中国”网站查询存在行政处罚信息的投标人应按以下规定递交投标保证金。</w:t>
            </w:r>
          </w:p>
          <w:p w14:paraId="3E5D0645">
            <w:pPr>
              <w:ind w:left="105" w:leftChars="50" w:right="105" w:rightChars="50" w:firstLine="210" w:firstLineChars="10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投标保证金的形式：转账、电汇或专业担保公司、银行出具的保函等合法形式。</w:t>
            </w:r>
          </w:p>
          <w:p w14:paraId="6B0D2456">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3.投标保证金的金额：</w:t>
            </w:r>
            <w:r>
              <w:rPr>
                <w:rFonts w:hint="eastAsia" w:cs="宋体"/>
                <w:bCs/>
                <w:sz w:val="21"/>
                <w:szCs w:val="21"/>
                <w:highlight w:val="none"/>
                <w:lang w:val="en-US" w:eastAsia="zh-CN" w:bidi="ar-SA"/>
              </w:rPr>
              <w:t>陆仟</w:t>
            </w:r>
            <w:r>
              <w:rPr>
                <w:rFonts w:hint="eastAsia" w:ascii="宋体" w:hAnsi="宋体" w:eastAsia="宋体" w:cs="宋体"/>
                <w:bCs/>
                <w:sz w:val="21"/>
                <w:szCs w:val="21"/>
                <w:highlight w:val="none"/>
                <w:lang w:val="en-US" w:eastAsia="zh-CN" w:bidi="ar-SA"/>
              </w:rPr>
              <w:t>元整（</w:t>
            </w:r>
            <w:r>
              <w:rPr>
                <w:rFonts w:hint="eastAsia" w:cs="宋体"/>
                <w:bCs/>
                <w:sz w:val="21"/>
                <w:szCs w:val="21"/>
                <w:highlight w:val="none"/>
                <w:lang w:val="en-US" w:eastAsia="zh-CN" w:bidi="ar-SA"/>
              </w:rPr>
              <w:t>6000</w:t>
            </w:r>
            <w:r>
              <w:rPr>
                <w:rFonts w:hint="eastAsia" w:ascii="宋体" w:hAnsi="宋体" w:eastAsia="宋体" w:cs="宋体"/>
                <w:bCs/>
                <w:sz w:val="21"/>
                <w:szCs w:val="21"/>
                <w:highlight w:val="none"/>
                <w:lang w:val="en-US" w:eastAsia="zh-CN" w:bidi="ar-SA"/>
              </w:rPr>
              <w:t>元）</w:t>
            </w:r>
          </w:p>
          <w:p w14:paraId="5DBE7CC3">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4.接收投标保证金的账户：吉林省初晓工程项目管理咨询有限公司</w:t>
            </w:r>
          </w:p>
          <w:p w14:paraId="4199D109">
            <w:pPr>
              <w:ind w:left="105" w:leftChars="50" w:right="105" w:rightChars="50" w:firstLine="210" w:firstLineChars="10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收取投标保证金的账号: 0710 6180 7101 5200 0154 76</w:t>
            </w:r>
          </w:p>
          <w:p w14:paraId="71353761">
            <w:pPr>
              <w:ind w:left="105" w:leftChars="50" w:right="105" w:rightChars="50" w:firstLine="210" w:firstLineChars="10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开户行：长春发展农村商业银行股份有限公司建设街支行</w:t>
            </w:r>
          </w:p>
          <w:p w14:paraId="393FAD80">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5.投标保证金递交截止时间：投标文件截止时间前保证金应从本单位基本账户转出，以汇票、保函形式递交的投标保证金须在递交投标文件时将汇票、保函原件送至采购代理机构工作人员（邮寄至长春市经济技术开发区东南湖大路以北，东环城路以西。嘉柏湾4幢1705号房）处并将复印件加盖公章装入到响应文件中。投标保证金未存入指定账号和到账时间超过截止时间的都视为无效。</w:t>
            </w:r>
          </w:p>
          <w:p w14:paraId="3F235128">
            <w:pPr>
              <w:ind w:left="105" w:leftChars="50" w:right="105" w:rightChars="50"/>
              <w:contextualSpacing/>
              <w:jc w:val="both"/>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lang w:val="en-US" w:eastAsia="zh-CN" w:bidi="ar-SA"/>
              </w:rPr>
              <w:t>6.退还时间：预中标候选人的投标保证金在与采购人签订了采购合同后五个工作日内退还；未中标的投标人的投标保证金将在成交确认通知书发出后五个工作日内退还。</w:t>
            </w:r>
          </w:p>
          <w:p w14:paraId="78DD8DAE">
            <w:pPr>
              <w:adjustRightInd w:val="0"/>
              <w:snapToGrid w:val="0"/>
              <w:spacing w:before="78" w:beforeLines="25"/>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eastAsia="zh-CN" w:bidi="ar-SA"/>
              </w:rPr>
              <w:t>注：</w:t>
            </w:r>
            <w:r>
              <w:rPr>
                <w:rFonts w:hint="eastAsia" w:ascii="宋体" w:hAnsi="宋体" w:eastAsia="宋体" w:cs="宋体"/>
                <w:b/>
                <w:bCs w:val="0"/>
                <w:sz w:val="21"/>
                <w:szCs w:val="21"/>
                <w:highlight w:val="none"/>
                <w:lang w:val="en-US" w:eastAsia="zh-CN" w:bidi="ar-SA"/>
              </w:rPr>
              <w:t>投标人</w:t>
            </w:r>
            <w:r>
              <w:rPr>
                <w:rFonts w:hint="eastAsia" w:ascii="宋体" w:hAnsi="宋体" w:eastAsia="宋体" w:cs="宋体"/>
                <w:b/>
                <w:bCs w:val="0"/>
                <w:sz w:val="21"/>
                <w:szCs w:val="21"/>
                <w:highlight w:val="none"/>
                <w:lang w:val="zh-CN" w:eastAsia="zh-CN" w:bidi="ar-SA"/>
              </w:rPr>
              <w:t>应根据本单位信用情况考虑是否需要递交</w:t>
            </w:r>
            <w:r>
              <w:rPr>
                <w:rFonts w:hint="eastAsia" w:ascii="宋体" w:hAnsi="宋体" w:eastAsia="宋体" w:cs="宋体"/>
                <w:b/>
                <w:bCs w:val="0"/>
                <w:sz w:val="21"/>
                <w:szCs w:val="21"/>
                <w:highlight w:val="none"/>
                <w:lang w:val="en-US" w:eastAsia="zh-CN" w:bidi="ar-SA"/>
              </w:rPr>
              <w:t>投标</w:t>
            </w:r>
            <w:r>
              <w:rPr>
                <w:rFonts w:hint="eastAsia" w:ascii="宋体" w:hAnsi="宋体" w:eastAsia="宋体" w:cs="宋体"/>
                <w:b/>
                <w:bCs w:val="0"/>
                <w:sz w:val="21"/>
                <w:szCs w:val="21"/>
                <w:highlight w:val="none"/>
                <w:lang w:val="zh-CN" w:eastAsia="zh-CN" w:bidi="ar-SA"/>
              </w:rPr>
              <w:t>保证金，如属于应交未交的情况将否决其投标。</w:t>
            </w:r>
          </w:p>
        </w:tc>
      </w:tr>
      <w:tr w14:paraId="46CFE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782" w:type="dxa"/>
            <w:tcBorders>
              <w:top w:val="single" w:color="auto" w:sz="6" w:space="0"/>
              <w:left w:val="single" w:color="auto" w:sz="6" w:space="0"/>
            </w:tcBorders>
            <w:noWrap w:val="0"/>
            <w:tcMar>
              <w:left w:w="0" w:type="dxa"/>
              <w:right w:w="0" w:type="dxa"/>
            </w:tcMar>
            <w:vAlign w:val="center"/>
          </w:tcPr>
          <w:p w14:paraId="0E7DF992">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3.5.2</w:t>
            </w:r>
          </w:p>
        </w:tc>
        <w:tc>
          <w:tcPr>
            <w:tcW w:w="2108" w:type="dxa"/>
            <w:tcBorders>
              <w:top w:val="single" w:color="auto" w:sz="6" w:space="0"/>
              <w:bottom w:val="single" w:color="auto" w:sz="6" w:space="0"/>
            </w:tcBorders>
            <w:noWrap w:val="0"/>
            <w:tcMar>
              <w:left w:w="0" w:type="dxa"/>
              <w:right w:w="0" w:type="dxa"/>
            </w:tcMar>
            <w:vAlign w:val="center"/>
          </w:tcPr>
          <w:p w14:paraId="661880E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w:t>
            </w:r>
          </w:p>
          <w:p w14:paraId="246BF42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的年份要求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35B2E986">
            <w:pPr>
              <w:spacing w:line="440" w:lineRule="exact"/>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2023年</w:t>
            </w:r>
          </w:p>
        </w:tc>
      </w:tr>
      <w:tr w14:paraId="49C6C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C5FA18A">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3.5.3</w:t>
            </w:r>
          </w:p>
        </w:tc>
        <w:tc>
          <w:tcPr>
            <w:tcW w:w="2108" w:type="dxa"/>
            <w:tcBorders>
              <w:top w:val="single" w:color="auto" w:sz="6" w:space="0"/>
              <w:bottom w:val="single" w:color="auto" w:sz="6" w:space="0"/>
            </w:tcBorders>
            <w:noWrap w:val="0"/>
            <w:tcMar>
              <w:left w:w="0" w:type="dxa"/>
              <w:right w:w="0" w:type="dxa"/>
            </w:tcMar>
            <w:vAlign w:val="center"/>
          </w:tcPr>
          <w:p w14:paraId="2D43C3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近年类似业绩</w:t>
            </w:r>
          </w:p>
          <w:p w14:paraId="40B7D14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的年份要求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0F104BED">
            <w:pP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rPr>
              <w:t>1月1日至今</w:t>
            </w:r>
          </w:p>
        </w:tc>
      </w:tr>
      <w:tr w14:paraId="2C5D0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5EECD6F3">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08" w:type="dxa"/>
            <w:tcBorders>
              <w:top w:val="single" w:color="auto" w:sz="6" w:space="0"/>
              <w:bottom w:val="single" w:color="auto" w:sz="6" w:space="0"/>
            </w:tcBorders>
            <w:noWrap w:val="0"/>
            <w:tcMar>
              <w:left w:w="0" w:type="dxa"/>
              <w:right w:w="0" w:type="dxa"/>
            </w:tcMar>
            <w:vAlign w:val="center"/>
          </w:tcPr>
          <w:p w14:paraId="7799F03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w:t>
            </w:r>
          </w:p>
          <w:p w14:paraId="7BF0824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备选投标方案</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051C592">
            <w:pPr>
              <w:pStyle w:val="68"/>
              <w:snapToGrid w:val="0"/>
              <w:spacing w:before="36" w:beforeLines="15"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F8739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3F7F8EF7">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w:t>
            </w:r>
          </w:p>
        </w:tc>
        <w:tc>
          <w:tcPr>
            <w:tcW w:w="2108" w:type="dxa"/>
            <w:tcBorders>
              <w:top w:val="single" w:color="auto" w:sz="6" w:space="0"/>
              <w:bottom w:val="single" w:color="auto" w:sz="6" w:space="0"/>
            </w:tcBorders>
            <w:noWrap w:val="0"/>
            <w:tcMar>
              <w:left w:w="0" w:type="dxa"/>
              <w:right w:w="0" w:type="dxa"/>
            </w:tcMar>
            <w:vAlign w:val="center"/>
          </w:tcPr>
          <w:p w14:paraId="40E247C2">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9842FC7">
            <w:pPr>
              <w:keepNext w:val="0"/>
              <w:keepLines w:val="0"/>
              <w:pageBreakBefore w:val="0"/>
              <w:widowControl w:val="0"/>
              <w:kinsoku/>
              <w:wordWrap/>
              <w:overflowPunct/>
              <w:topLinePunct w:val="0"/>
              <w:bidi w:val="0"/>
              <w:adjustRightInd w:val="0"/>
              <w:snapToGrid w:val="0"/>
              <w:spacing w:line="400" w:lineRule="exact"/>
              <w:ind w:left="0" w:leftChars="0" w:right="0" w:rightChars="0"/>
              <w:jc w:val="lef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执行招标文件相关要求</w:t>
            </w:r>
          </w:p>
        </w:tc>
      </w:tr>
      <w:tr w14:paraId="693E7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6E202AE">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w:t>
            </w:r>
          </w:p>
        </w:tc>
        <w:tc>
          <w:tcPr>
            <w:tcW w:w="2108" w:type="dxa"/>
            <w:tcBorders>
              <w:top w:val="single" w:color="auto" w:sz="6" w:space="0"/>
              <w:bottom w:val="single" w:color="auto" w:sz="6" w:space="0"/>
            </w:tcBorders>
            <w:noWrap w:val="0"/>
            <w:tcMar>
              <w:left w:w="0" w:type="dxa"/>
              <w:right w:w="0" w:type="dxa"/>
            </w:tcMar>
            <w:vAlign w:val="center"/>
          </w:tcPr>
          <w:p w14:paraId="36C02767">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6C548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 投标人在“政采云”平台（http：//www.zcygov.cn）上制作投标文件一份（此投标文件须上传至“政采云”平台）。 </w:t>
            </w:r>
          </w:p>
          <w:p w14:paraId="1CCFA1C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2.纸质版响应文件份数要求： </w:t>
            </w:r>
          </w:p>
          <w:p w14:paraId="252A65D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en-US"/>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en-US"/>
              </w:rPr>
              <w:t>）纸质版投标文件</w:t>
            </w:r>
            <w:r>
              <w:rPr>
                <w:rFonts w:hint="eastAsia" w:ascii="宋体" w:hAnsi="宋体" w:eastAsia="宋体" w:cs="宋体"/>
                <w:color w:val="auto"/>
                <w:sz w:val="21"/>
                <w:szCs w:val="21"/>
                <w:highlight w:val="none"/>
                <w:lang w:val="zh-CN" w:eastAsia="zh-CN"/>
              </w:rPr>
              <w:t>（纸质标书须为电子标书的打印版本）</w:t>
            </w:r>
            <w:r>
              <w:rPr>
                <w:rFonts w:hint="eastAsia" w:ascii="宋体" w:hAnsi="宋体" w:eastAsia="宋体" w:cs="宋体"/>
                <w:color w:val="auto"/>
                <w:sz w:val="21"/>
                <w:szCs w:val="21"/>
                <w:highlight w:val="none"/>
                <w:lang w:val="zh-CN" w:eastAsia="en-US"/>
              </w:rPr>
              <w:t>: 正本一份，副本四份</w:t>
            </w:r>
            <w:r>
              <w:rPr>
                <w:rFonts w:hint="eastAsia" w:ascii="宋体" w:hAnsi="宋体" w:eastAsia="宋体" w:cs="宋体"/>
                <w:color w:val="auto"/>
                <w:sz w:val="21"/>
                <w:szCs w:val="21"/>
                <w:highlight w:val="none"/>
                <w:lang w:val="zh-CN" w:eastAsia="zh-CN"/>
              </w:rPr>
              <w:t>，签字并</w:t>
            </w:r>
            <w:r>
              <w:rPr>
                <w:rFonts w:hint="eastAsia" w:ascii="宋体" w:hAnsi="宋体" w:eastAsia="宋体" w:cs="宋体"/>
                <w:color w:val="auto"/>
                <w:sz w:val="21"/>
                <w:szCs w:val="21"/>
                <w:highlight w:val="none"/>
                <w:lang w:val="zh-CN" w:eastAsia="en-US"/>
              </w:rPr>
              <w:t>加盖投标人单位公章。</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en-US"/>
              </w:rPr>
              <w:t>在</w:t>
            </w:r>
            <w:r>
              <w:rPr>
                <w:rFonts w:hint="eastAsia" w:ascii="宋体" w:hAnsi="宋体" w:eastAsia="宋体" w:cs="宋体"/>
                <w:color w:val="auto"/>
                <w:sz w:val="21"/>
                <w:szCs w:val="21"/>
                <w:highlight w:val="none"/>
                <w:lang w:val="zh-CN" w:eastAsia="zh-CN"/>
              </w:rPr>
              <w:t>成交结果</w:t>
            </w:r>
            <w:r>
              <w:rPr>
                <w:rFonts w:hint="eastAsia" w:ascii="宋体" w:hAnsi="宋体" w:eastAsia="宋体" w:cs="宋体"/>
                <w:color w:val="auto"/>
                <w:sz w:val="21"/>
                <w:szCs w:val="21"/>
                <w:highlight w:val="none"/>
                <w:lang w:val="zh-CN" w:eastAsia="en-US"/>
              </w:rPr>
              <w:t>公告</w:t>
            </w:r>
            <w:r>
              <w:rPr>
                <w:rFonts w:hint="eastAsia" w:ascii="宋体" w:hAnsi="宋体" w:eastAsia="宋体" w:cs="宋体"/>
                <w:color w:val="auto"/>
                <w:sz w:val="21"/>
                <w:szCs w:val="21"/>
                <w:highlight w:val="none"/>
                <w:lang w:val="en-US" w:eastAsia="zh-CN"/>
              </w:rPr>
              <w:t>公示期</w:t>
            </w:r>
            <w:r>
              <w:rPr>
                <w:rFonts w:hint="eastAsia" w:ascii="宋体" w:hAnsi="宋体" w:eastAsia="宋体" w:cs="宋体"/>
                <w:color w:val="auto"/>
                <w:sz w:val="21"/>
                <w:szCs w:val="21"/>
                <w:highlight w:val="none"/>
                <w:lang w:val="zh-CN" w:eastAsia="en-US"/>
              </w:rPr>
              <w:t>结束后</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zh-CN" w:eastAsia="en-US"/>
              </w:rPr>
              <w:t>将纸质版</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en-US"/>
              </w:rPr>
              <w:t>文件递交至采购代理机构</w:t>
            </w:r>
            <w:r>
              <w:rPr>
                <w:rFonts w:hint="eastAsia" w:ascii="宋体" w:hAnsi="宋体" w:eastAsia="宋体" w:cs="宋体"/>
                <w:color w:val="auto"/>
                <w:sz w:val="21"/>
                <w:szCs w:val="21"/>
                <w:highlight w:val="none"/>
                <w:lang w:val="en-US" w:eastAsia="zh-CN"/>
              </w:rPr>
              <w:t>方便归档。</w:t>
            </w:r>
          </w:p>
          <w:p w14:paraId="0D90963D">
            <w:pPr>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val="en-US" w:eastAsia="zh-CN"/>
              </w:rPr>
              <w:t>纸质版响应文件为上传至“政采云”平台的电子打印版（打印后投标文件正本须盖章处仍须加盖公章，并编制目录页码）。</w:t>
            </w:r>
          </w:p>
        </w:tc>
      </w:tr>
      <w:tr w14:paraId="6BB71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66C7366C">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3.7.5</w:t>
            </w:r>
          </w:p>
        </w:tc>
        <w:tc>
          <w:tcPr>
            <w:tcW w:w="2108" w:type="dxa"/>
            <w:tcBorders>
              <w:top w:val="single" w:color="auto" w:sz="6" w:space="0"/>
              <w:bottom w:val="single" w:color="auto" w:sz="6" w:space="0"/>
            </w:tcBorders>
            <w:noWrap w:val="0"/>
            <w:tcMar>
              <w:left w:w="0" w:type="dxa"/>
              <w:right w:w="0" w:type="dxa"/>
            </w:tcMar>
            <w:vAlign w:val="center"/>
          </w:tcPr>
          <w:p w14:paraId="7A81FCD9">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装订要求</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48673D8B">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装订要求：</w:t>
            </w:r>
          </w:p>
          <w:p w14:paraId="1BD7FB2D">
            <w:pPr>
              <w:autoSpaceDE w:val="0"/>
              <w:autoSpaceDN w:val="0"/>
              <w:adjustRightInd w:val="0"/>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*要求投标</w:t>
            </w:r>
            <w:r>
              <w:rPr>
                <w:rFonts w:hint="eastAsia" w:ascii="宋体" w:hAnsi="宋体" w:eastAsia="宋体" w:cs="宋体"/>
                <w:sz w:val="21"/>
                <w:szCs w:val="21"/>
                <w:highlight w:val="none"/>
                <w:shd w:val="clear" w:color="auto" w:fill="FFFFFF"/>
                <w:lang w:val="zh-CN" w:eastAsia="zh-CN"/>
              </w:rPr>
              <w:t>文件的装订</w:t>
            </w:r>
            <w:r>
              <w:rPr>
                <w:rFonts w:hint="eastAsia" w:ascii="宋体" w:hAnsi="宋体" w:eastAsia="宋体" w:cs="宋体"/>
                <w:sz w:val="21"/>
                <w:szCs w:val="21"/>
                <w:highlight w:val="none"/>
                <w:shd w:val="clear" w:color="auto" w:fill="FFFFFF"/>
                <w:lang w:val="en-US" w:eastAsia="zh-CN"/>
              </w:rPr>
              <w:t>须</w:t>
            </w:r>
            <w:r>
              <w:rPr>
                <w:rFonts w:hint="eastAsia" w:ascii="宋体" w:hAnsi="宋体" w:eastAsia="宋体" w:cs="宋体"/>
                <w:sz w:val="21"/>
                <w:szCs w:val="21"/>
                <w:highlight w:val="none"/>
                <w:shd w:val="clear" w:color="auto" w:fill="FFFFFF"/>
                <w:lang w:val="zh-CN" w:eastAsia="zh-CN"/>
              </w:rPr>
              <w:t>胶装，整齐、牢固，便于保管和利用</w:t>
            </w:r>
            <w:r>
              <w:rPr>
                <w:rFonts w:hint="eastAsia" w:ascii="宋体" w:hAnsi="宋体" w:eastAsia="宋体" w:cs="宋体"/>
                <w:sz w:val="21"/>
                <w:szCs w:val="21"/>
                <w:highlight w:val="none"/>
                <w:shd w:val="clear" w:color="auto" w:fill="FFFFFF"/>
                <w:lang w:val="en-US" w:eastAsia="zh-CN"/>
              </w:rPr>
              <w:t>，不易拆散和换页等情况。不得采用活页装订。</w:t>
            </w:r>
          </w:p>
          <w:p w14:paraId="7668FB78">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sz w:val="21"/>
                <w:szCs w:val="21"/>
                <w:highlight w:val="none"/>
                <w:shd w:val="clear" w:color="auto" w:fill="FFFFFF"/>
                <w:lang w:val="en-US" w:eastAsia="zh-CN"/>
              </w:rPr>
              <w:t>*投标文件用纸统一使用A4规格复印纸单面复印。</w:t>
            </w:r>
          </w:p>
        </w:tc>
      </w:tr>
      <w:tr w14:paraId="4C47A8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05"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3A977EEA">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4.1.2</w:t>
            </w:r>
          </w:p>
        </w:tc>
        <w:tc>
          <w:tcPr>
            <w:tcW w:w="2108" w:type="dxa"/>
            <w:tcBorders>
              <w:top w:val="single" w:color="auto" w:sz="6" w:space="0"/>
              <w:bottom w:val="single" w:color="auto" w:sz="6" w:space="0"/>
            </w:tcBorders>
            <w:noWrap w:val="0"/>
            <w:tcMar>
              <w:left w:w="0" w:type="dxa"/>
              <w:right w:w="0" w:type="dxa"/>
            </w:tcMar>
            <w:vAlign w:val="center"/>
          </w:tcPr>
          <w:p w14:paraId="5B879ABC">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746F2BB8">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投标文件封套应写明：</w:t>
            </w:r>
          </w:p>
          <w:p w14:paraId="5E38DB30">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名称：</w:t>
            </w:r>
          </w:p>
          <w:p w14:paraId="1378891C">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采购人</w:t>
            </w:r>
            <w:r>
              <w:rPr>
                <w:rFonts w:hint="eastAsia" w:ascii="宋体" w:hAnsi="宋体" w:eastAsia="宋体" w:cs="宋体"/>
                <w:kern w:val="0"/>
                <w:sz w:val="21"/>
                <w:szCs w:val="21"/>
                <w:highlight w:val="none"/>
              </w:rPr>
              <w:t>地址：</w:t>
            </w:r>
          </w:p>
          <w:p w14:paraId="7414D44B">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名称：</w:t>
            </w:r>
          </w:p>
          <w:p w14:paraId="04A7C1AB">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地址：</w:t>
            </w:r>
          </w:p>
          <w:p w14:paraId="6AF65457">
            <w:pPr>
              <w:autoSpaceDE w:val="0"/>
              <w:autoSpaceDN w:val="0"/>
              <w:adjustRightInd w:val="0"/>
              <w:snapToGrid w:val="0"/>
              <w:spacing w:before="36" w:beforeLines="15" w:line="400" w:lineRule="exact"/>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u w:val="single"/>
              </w:rPr>
              <w:t xml:space="preserve">　　　     　(项目名称)　　           　 </w:t>
            </w:r>
            <w:r>
              <w:rPr>
                <w:rFonts w:hint="eastAsia" w:ascii="宋体" w:hAnsi="宋体" w:eastAsia="宋体" w:cs="宋体"/>
                <w:bCs/>
                <w:kern w:val="0"/>
                <w:sz w:val="21"/>
                <w:szCs w:val="21"/>
                <w:highlight w:val="none"/>
              </w:rPr>
              <w:t>投标文件</w:t>
            </w:r>
          </w:p>
          <w:p w14:paraId="17FE931F">
            <w:pPr>
              <w:pStyle w:val="68"/>
              <w:snapToGrid w:val="0"/>
              <w:spacing w:before="36" w:beforeLines="15" w:line="400" w:lineRule="exact"/>
              <w:jc w:val="both"/>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rPr>
              <w:t>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分前不得开启</w:t>
            </w:r>
          </w:p>
        </w:tc>
      </w:tr>
      <w:tr w14:paraId="212242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091077BE">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108" w:type="dxa"/>
            <w:tcBorders>
              <w:top w:val="single" w:color="auto" w:sz="6" w:space="0"/>
              <w:bottom w:val="single" w:color="auto" w:sz="6" w:space="0"/>
            </w:tcBorders>
            <w:noWrap w:val="0"/>
            <w:tcMar>
              <w:left w:w="0" w:type="dxa"/>
              <w:right w:w="0" w:type="dxa"/>
            </w:tcMar>
            <w:vAlign w:val="center"/>
          </w:tcPr>
          <w:p w14:paraId="56A9071A">
            <w:pPr>
              <w:adjustRightInd w:val="0"/>
              <w:snapToGrid w:val="0"/>
              <w:spacing w:before="36" w:beforeLines="15" w:line="276" w:lineRule="auto"/>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投标截止时间</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5E1386D2">
            <w:pPr>
              <w:adjustRightInd w:val="0"/>
              <w:snapToGrid w:val="0"/>
              <w:spacing w:before="36" w:beforeLines="15" w:line="276" w:lineRule="auto"/>
              <w:rPr>
                <w:rFonts w:hint="default" w:ascii="宋体" w:hAnsi="宋体" w:eastAsia="宋体"/>
                <w:color w:val="auto"/>
                <w:szCs w:val="21"/>
                <w:highlight w:val="none"/>
                <w:lang w:val="en-US"/>
              </w:rPr>
            </w:pPr>
            <w:r>
              <w:rPr>
                <w:rFonts w:hint="eastAsia" w:ascii="宋体" w:hAnsi="宋体" w:eastAsia="宋体"/>
                <w:color w:val="auto"/>
                <w:szCs w:val="21"/>
                <w:highlight w:val="none"/>
                <w:lang w:val="en-US" w:eastAsia="zh-CN"/>
              </w:rPr>
              <w:t xml:space="preserve"> 2025年03月</w:t>
            </w:r>
            <w:r>
              <w:rPr>
                <w:rFonts w:hint="eastAsia" w:ascii="宋体" w:hAnsi="宋体"/>
                <w:color w:val="auto"/>
                <w:szCs w:val="21"/>
                <w:highlight w:val="none"/>
                <w:lang w:val="en-US" w:eastAsia="zh-CN"/>
              </w:rPr>
              <w:t>25</w:t>
            </w:r>
            <w:r>
              <w:rPr>
                <w:rFonts w:hint="eastAsia" w:ascii="宋体" w:hAnsi="宋体" w:eastAsia="宋体"/>
                <w:color w:val="auto"/>
                <w:szCs w:val="21"/>
                <w:highlight w:val="none"/>
                <w:lang w:val="en-US" w:eastAsia="zh-CN"/>
              </w:rPr>
              <w:t>日13时30分（北京时间）</w:t>
            </w:r>
          </w:p>
        </w:tc>
      </w:tr>
      <w:tr w14:paraId="397F95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1E2F2E4">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2108" w:type="dxa"/>
            <w:tcBorders>
              <w:top w:val="single" w:color="auto" w:sz="6" w:space="0"/>
              <w:bottom w:val="single" w:color="auto" w:sz="6" w:space="0"/>
            </w:tcBorders>
            <w:noWrap w:val="0"/>
            <w:tcMar>
              <w:left w:w="0" w:type="dxa"/>
              <w:right w:w="0" w:type="dxa"/>
            </w:tcMar>
            <w:vAlign w:val="center"/>
          </w:tcPr>
          <w:p w14:paraId="7BA57627">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递交投标文件地点</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8CD12E5">
            <w:pPr>
              <w:adjustRightInd w:val="0"/>
              <w:snapToGrid w:val="0"/>
              <w:spacing w:before="36" w:beforeLines="15" w:line="276" w:lineRule="auto"/>
              <w:rPr>
                <w:rFonts w:hint="eastAsia" w:ascii="宋体" w:hAnsi="宋体" w:eastAsia="宋体" w:cs="宋体"/>
                <w:kern w:val="0"/>
                <w:sz w:val="21"/>
                <w:szCs w:val="21"/>
                <w:highlight w:val="none"/>
              </w:rPr>
            </w:pPr>
            <w:r>
              <w:rPr>
                <w:rFonts w:hint="eastAsia" w:ascii="宋体" w:hAnsi="宋体"/>
                <w:color w:val="auto"/>
                <w:szCs w:val="21"/>
                <w:highlight w:val="none"/>
              </w:rPr>
              <w:t>电子版上传至</w:t>
            </w:r>
            <w:r>
              <w:rPr>
                <w:rFonts w:hint="eastAsia" w:ascii="宋体" w:hAnsi="宋体"/>
                <w:color w:val="auto"/>
                <w:szCs w:val="21"/>
                <w:highlight w:val="none"/>
                <w:lang w:val="zh-CN"/>
              </w:rPr>
              <w:t>政府采购云平台</w:t>
            </w:r>
            <w:r>
              <w:rPr>
                <w:rFonts w:hint="eastAsia" w:ascii="宋体" w:hAnsi="宋体"/>
                <w:color w:val="auto"/>
                <w:szCs w:val="21"/>
                <w:highlight w:val="none"/>
              </w:rPr>
              <w:t>（</w:t>
            </w:r>
            <w:r>
              <w:rPr>
                <w:rFonts w:hint="eastAsia" w:ascii="宋体" w:hAnsi="宋体"/>
                <w:color w:val="auto"/>
                <w:szCs w:val="21"/>
                <w:highlight w:val="none"/>
                <w:lang w:val="zh-CN"/>
              </w:rPr>
              <w:t>网址</w:t>
            </w:r>
            <w:r>
              <w:rPr>
                <w:rFonts w:hint="eastAsia" w:ascii="宋体" w:hAnsi="宋体"/>
                <w:color w:val="auto"/>
                <w:szCs w:val="21"/>
                <w:highlight w:val="none"/>
              </w:rPr>
              <w:t xml:space="preserve">：http:// </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"http://www.zcygov.cn）" </w:instrText>
            </w:r>
            <w:r>
              <w:rPr>
                <w:rFonts w:hint="eastAsia" w:ascii="宋体" w:hAnsi="宋体"/>
                <w:color w:val="auto"/>
                <w:szCs w:val="21"/>
                <w:highlight w:val="none"/>
              </w:rPr>
              <w:fldChar w:fldCharType="separate"/>
            </w:r>
            <w:r>
              <w:rPr>
                <w:rFonts w:hint="eastAsia" w:ascii="宋体" w:hAnsi="宋体"/>
                <w:color w:val="auto"/>
                <w:szCs w:val="21"/>
                <w:highlight w:val="none"/>
              </w:rPr>
              <w:t>www.zcygov.cn）</w:t>
            </w:r>
            <w:r>
              <w:rPr>
                <w:rFonts w:hint="eastAsia" w:ascii="宋体" w:hAnsi="宋体"/>
                <w:color w:val="auto"/>
                <w:szCs w:val="21"/>
                <w:highlight w:val="none"/>
              </w:rPr>
              <w:fldChar w:fldCharType="end"/>
            </w:r>
          </w:p>
        </w:tc>
      </w:tr>
      <w:tr w14:paraId="598A81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698F37A">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108" w:type="dxa"/>
            <w:tcBorders>
              <w:top w:val="single" w:color="auto" w:sz="6" w:space="0"/>
              <w:bottom w:val="single" w:color="auto" w:sz="6" w:space="0"/>
            </w:tcBorders>
            <w:noWrap w:val="0"/>
            <w:tcMar>
              <w:left w:w="0" w:type="dxa"/>
              <w:right w:w="0" w:type="dxa"/>
            </w:tcMar>
            <w:vAlign w:val="center"/>
          </w:tcPr>
          <w:p w14:paraId="54A09469">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是否退还投标文件</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2D164758">
            <w:pPr>
              <w:adjustRightInd w:val="0"/>
              <w:snapToGrid w:val="0"/>
              <w:spacing w:before="36" w:beforeLines="15" w:line="400" w:lineRule="exact"/>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否，投标人自行做好备份</w:t>
            </w:r>
          </w:p>
        </w:tc>
      </w:tr>
      <w:tr w14:paraId="63BB9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40900BEB">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08" w:type="dxa"/>
            <w:tcBorders>
              <w:top w:val="single" w:color="auto" w:sz="6" w:space="0"/>
              <w:bottom w:val="single" w:color="auto" w:sz="6" w:space="0"/>
            </w:tcBorders>
            <w:noWrap w:val="0"/>
            <w:tcMar>
              <w:left w:w="0" w:type="dxa"/>
              <w:right w:w="0" w:type="dxa"/>
            </w:tcMar>
            <w:vAlign w:val="center"/>
          </w:tcPr>
          <w:p w14:paraId="0BDB4A3D">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开标时间和地点</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5247A1A">
            <w:pPr>
              <w:adjustRightInd w:val="0"/>
              <w:snapToGrid w:val="0"/>
              <w:spacing w:before="36" w:beforeLines="15"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时间：2025年03月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日13时30分（北京时间）。</w:t>
            </w:r>
          </w:p>
          <w:p w14:paraId="122A1A12">
            <w:pPr>
              <w:adjustRightInd w:val="0"/>
              <w:snapToGrid w:val="0"/>
              <w:spacing w:before="36" w:beforeLines="15" w:line="400" w:lineRule="exac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地点：长春市二道区洋浦大街6999号凯利中心AB栋101开标二室。供应商无须到达开标现场，通过政采云系统参加开标活动。</w:t>
            </w:r>
          </w:p>
        </w:tc>
      </w:tr>
      <w:tr w14:paraId="2185E4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F0B9EB6">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108" w:type="dxa"/>
            <w:tcBorders>
              <w:top w:val="single" w:color="auto" w:sz="6" w:space="0"/>
              <w:bottom w:val="single" w:color="auto" w:sz="6" w:space="0"/>
            </w:tcBorders>
            <w:noWrap w:val="0"/>
            <w:tcMar>
              <w:left w:w="0" w:type="dxa"/>
              <w:right w:w="0" w:type="dxa"/>
            </w:tcMar>
            <w:vAlign w:val="center"/>
          </w:tcPr>
          <w:p w14:paraId="1CDCB53B">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评标委员会的组建</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228BCB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评标委员会构成：5人。</w:t>
            </w:r>
          </w:p>
          <w:p w14:paraId="660E233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评标专家确定方式：从依法设立的评标专家库中随机抽取。</w:t>
            </w:r>
          </w:p>
        </w:tc>
      </w:tr>
      <w:tr w14:paraId="13BB1F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6AA559BB">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108" w:type="dxa"/>
            <w:tcBorders>
              <w:top w:val="single" w:color="auto" w:sz="6" w:space="0"/>
              <w:bottom w:val="single" w:color="auto" w:sz="6" w:space="0"/>
            </w:tcBorders>
            <w:noWrap w:val="0"/>
            <w:tcMar>
              <w:left w:w="0" w:type="dxa"/>
              <w:right w:w="0" w:type="dxa"/>
            </w:tcMar>
            <w:vAlign w:val="center"/>
          </w:tcPr>
          <w:p w14:paraId="261AF71C">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是否授权评标委员会确定中标人</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23B4212B">
            <w:pPr>
              <w:adjustRightInd w:val="0"/>
              <w:snapToGrid w:val="0"/>
              <w:spacing w:before="36" w:beforeLines="15" w:line="400" w:lineRule="exact"/>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是</w:t>
            </w:r>
          </w:p>
        </w:tc>
      </w:tr>
      <w:tr w14:paraId="05CD6A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51F1503A">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108" w:type="dxa"/>
            <w:tcBorders>
              <w:top w:val="single" w:color="auto" w:sz="6" w:space="0"/>
              <w:bottom w:val="single" w:color="auto" w:sz="6" w:space="0"/>
            </w:tcBorders>
            <w:noWrap w:val="0"/>
            <w:tcMar>
              <w:left w:w="0" w:type="dxa"/>
              <w:right w:w="0" w:type="dxa"/>
            </w:tcMar>
            <w:vAlign w:val="center"/>
          </w:tcPr>
          <w:p w14:paraId="66E78132">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中标结果公告媒介</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106C3A9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公示媒介：“政采云”平台（http:// www.zcygov.cn）、《中国政府采购网》，并依据《关于进一步规范招标采购公告和公示信息发布工作的通知》（吉政公办〔2018〕65号）同步推送到《吉林省政府采购网》、《吉林省公共资源交易公共服务平台》及《长春市公共资源交易网》</w:t>
            </w:r>
          </w:p>
          <w:p w14:paraId="7B5D1F2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公示期限：1个工作日</w:t>
            </w:r>
          </w:p>
        </w:tc>
      </w:tr>
      <w:tr w14:paraId="401A5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B6440C3">
            <w:pPr>
              <w:snapToGrid w:val="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7.3</w:t>
            </w:r>
          </w:p>
        </w:tc>
        <w:tc>
          <w:tcPr>
            <w:tcW w:w="2108" w:type="dxa"/>
            <w:tcBorders>
              <w:top w:val="single" w:color="auto" w:sz="6" w:space="0"/>
              <w:bottom w:val="single" w:color="auto" w:sz="6" w:space="0"/>
            </w:tcBorders>
            <w:noWrap w:val="0"/>
            <w:tcMar>
              <w:left w:w="0" w:type="dxa"/>
              <w:right w:w="0" w:type="dxa"/>
            </w:tcMar>
            <w:vAlign w:val="center"/>
          </w:tcPr>
          <w:p w14:paraId="73AF43FF">
            <w:pPr>
              <w:adjustRightInd w:val="0"/>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履约</w:t>
            </w:r>
            <w:r>
              <w:rPr>
                <w:rFonts w:hint="eastAsia" w:ascii="宋体" w:hAnsi="宋体" w:cs="宋体"/>
                <w:sz w:val="21"/>
                <w:szCs w:val="21"/>
                <w:highlight w:val="none"/>
                <w:lang w:val="en-US" w:eastAsia="zh-CN"/>
              </w:rPr>
              <w:t>保证金</w:t>
            </w:r>
          </w:p>
        </w:tc>
        <w:tc>
          <w:tcPr>
            <w:tcW w:w="6739" w:type="dxa"/>
            <w:tcBorders>
              <w:top w:val="single" w:color="auto" w:sz="6" w:space="0"/>
              <w:bottom w:val="single" w:color="auto" w:sz="6" w:space="0"/>
              <w:right w:val="single" w:color="auto" w:sz="6" w:space="0"/>
            </w:tcBorders>
            <w:noWrap w:val="0"/>
            <w:tcMar>
              <w:left w:w="0" w:type="dxa"/>
              <w:right w:w="0" w:type="dxa"/>
            </w:tcMar>
            <w:vAlign w:val="center"/>
          </w:tcPr>
          <w:p w14:paraId="27766E7C">
            <w:pPr>
              <w:autoSpaceDE w:val="0"/>
              <w:autoSpaceDN w:val="0"/>
              <w:spacing w:line="330" w:lineRule="exact"/>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以甲乙双方实际签订的合同为准</w:t>
            </w:r>
          </w:p>
        </w:tc>
      </w:tr>
      <w:tr w14:paraId="6DC812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2B3067C5">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847" w:type="dxa"/>
            <w:gridSpan w:val="2"/>
            <w:tcBorders>
              <w:top w:val="single" w:color="auto" w:sz="6" w:space="0"/>
              <w:bottom w:val="single" w:color="auto" w:sz="6" w:space="0"/>
              <w:right w:val="single" w:color="auto" w:sz="6" w:space="0"/>
            </w:tcBorders>
            <w:noWrap w:val="0"/>
            <w:tcMar>
              <w:left w:w="0" w:type="dxa"/>
              <w:right w:w="0" w:type="dxa"/>
            </w:tcMar>
            <w:vAlign w:val="center"/>
          </w:tcPr>
          <w:p w14:paraId="091B0511">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需要补充的其他内容</w:t>
            </w:r>
          </w:p>
        </w:tc>
      </w:tr>
      <w:tr w14:paraId="3EB72D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7A4A5B23">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108" w:type="dxa"/>
            <w:tcBorders>
              <w:top w:val="single" w:color="auto" w:sz="6" w:space="0"/>
              <w:bottom w:val="single" w:color="auto" w:sz="6" w:space="0"/>
              <w:right w:val="single" w:color="auto" w:sz="4" w:space="0"/>
            </w:tcBorders>
            <w:noWrap w:val="0"/>
            <w:tcMar>
              <w:left w:w="0" w:type="dxa"/>
              <w:right w:w="0" w:type="dxa"/>
            </w:tcMar>
            <w:vAlign w:val="center"/>
          </w:tcPr>
          <w:p w14:paraId="085BB5F0">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代理服务费</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620DC5BA">
            <w:pPr>
              <w:spacing w:line="240" w:lineRule="auto"/>
              <w:rPr>
                <w:rFonts w:hint="eastAsia" w:ascii="宋体" w:hAnsi="宋体" w:eastAsia="宋体" w:cs="宋体"/>
                <w:kern w:val="0"/>
                <w:sz w:val="21"/>
                <w:szCs w:val="21"/>
                <w:highlight w:val="none"/>
              </w:rPr>
            </w:pPr>
            <w:r>
              <w:rPr>
                <w:rFonts w:hint="eastAsia" w:ascii="宋体" w:hAnsi="宋体" w:eastAsia="宋体" w:cs="宋体"/>
                <w:b w:val="0"/>
                <w:bCs w:val="0"/>
                <w:kern w:val="0"/>
                <w:sz w:val="21"/>
                <w:szCs w:val="21"/>
                <w:highlight w:val="none"/>
                <w:lang w:val="en-US" w:eastAsia="zh-CN" w:bidi="ar-SA"/>
              </w:rPr>
              <w:t>执行国家发展改革委《关于进一步放开建设项目专业服务价格的通知》（发改价格〔2015〕299号）文件规定，</w:t>
            </w:r>
            <w:r>
              <w:rPr>
                <w:rFonts w:hint="eastAsia" w:ascii="宋体" w:hAnsi="宋体" w:eastAsia="宋体" w:cs="宋体"/>
                <w:kern w:val="0"/>
                <w:sz w:val="21"/>
                <w:szCs w:val="21"/>
                <w:highlight w:val="none"/>
                <w:lang w:val="en-US" w:eastAsia="zh-CN" w:bidi="ar-SA"/>
              </w:rPr>
              <w:t>由采购代理机构向预中标投标人收取中标价款的1.5%作为采购代理服务费</w:t>
            </w:r>
            <w:r>
              <w:rPr>
                <w:rFonts w:hint="eastAsia" w:cs="宋体"/>
                <w:kern w:val="0"/>
                <w:sz w:val="21"/>
                <w:szCs w:val="21"/>
                <w:highlight w:val="none"/>
                <w:lang w:val="en-US" w:eastAsia="zh-CN" w:bidi="ar-SA"/>
              </w:rPr>
              <w:t>。</w:t>
            </w:r>
          </w:p>
        </w:tc>
      </w:tr>
      <w:tr w14:paraId="360D3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4F18767C">
            <w:pPr>
              <w:pStyle w:val="68"/>
              <w:snapToGrid w:val="0"/>
              <w:spacing w:before="36" w:beforeLines="15"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108" w:type="dxa"/>
            <w:tcBorders>
              <w:top w:val="single" w:color="auto" w:sz="6" w:space="0"/>
              <w:left w:val="single" w:color="auto" w:sz="4" w:space="0"/>
              <w:bottom w:val="single" w:color="auto" w:sz="6" w:space="0"/>
              <w:right w:val="single" w:color="auto" w:sz="4" w:space="0"/>
            </w:tcBorders>
            <w:noWrap w:val="0"/>
            <w:tcMar>
              <w:left w:w="0" w:type="dxa"/>
              <w:right w:w="0" w:type="dxa"/>
            </w:tcMar>
            <w:vAlign w:val="center"/>
          </w:tcPr>
          <w:p w14:paraId="48584BB8">
            <w:pPr>
              <w:adjustRightInd w:val="0"/>
              <w:snapToGrid w:val="0"/>
              <w:spacing w:before="36" w:beforeLines="15" w:line="276"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1BB299A">
            <w:pPr>
              <w:spacing w:line="240" w:lineRule="auto"/>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lang w:eastAsia="zh-CN"/>
              </w:rPr>
              <w:t>报价唯一，且</w:t>
            </w:r>
            <w:r>
              <w:rPr>
                <w:rFonts w:hint="eastAsia" w:ascii="宋体" w:hAnsi="宋体" w:eastAsia="宋体" w:cs="宋体"/>
                <w:color w:val="auto"/>
                <w:sz w:val="21"/>
                <w:szCs w:val="21"/>
                <w:highlight w:val="none"/>
              </w:rPr>
              <w:t>不超过</w:t>
            </w:r>
            <w:r>
              <w:rPr>
                <w:rFonts w:hint="eastAsia" w:ascii="宋体" w:hAnsi="宋体" w:eastAsia="宋体" w:cs="宋体"/>
                <w:color w:val="auto"/>
                <w:sz w:val="21"/>
                <w:szCs w:val="21"/>
                <w:highlight w:val="none"/>
                <w:lang w:eastAsia="zh-CN"/>
              </w:rPr>
              <w:t>最高投标限价</w:t>
            </w:r>
            <w:r>
              <w:rPr>
                <w:rFonts w:hint="eastAsia" w:ascii="宋体" w:hAnsi="宋体" w:eastAsia="宋体" w:cs="宋体"/>
                <w:color w:val="auto"/>
                <w:sz w:val="21"/>
                <w:szCs w:val="21"/>
                <w:highlight w:val="none"/>
              </w:rPr>
              <w:t>，否则按废标处理</w:t>
            </w:r>
          </w:p>
        </w:tc>
      </w:tr>
      <w:tr w14:paraId="79765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782" w:type="dxa"/>
            <w:vMerge w:val="restart"/>
            <w:tcBorders>
              <w:top w:val="single" w:color="auto" w:sz="6" w:space="0"/>
              <w:left w:val="single" w:color="auto" w:sz="6" w:space="0"/>
            </w:tcBorders>
            <w:noWrap w:val="0"/>
            <w:tcMar>
              <w:left w:w="0" w:type="dxa"/>
              <w:right w:w="0" w:type="dxa"/>
            </w:tcMar>
            <w:vAlign w:val="center"/>
          </w:tcPr>
          <w:p w14:paraId="63CA8E3F">
            <w:pPr>
              <w:pStyle w:val="68"/>
              <w:snapToGrid w:val="0"/>
              <w:spacing w:before="36" w:beforeLines="15" w:line="276" w:lineRule="auto"/>
              <w:jc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9.3</w:t>
            </w:r>
          </w:p>
        </w:tc>
        <w:tc>
          <w:tcPr>
            <w:tcW w:w="2108" w:type="dxa"/>
            <w:tcBorders>
              <w:top w:val="single" w:color="auto" w:sz="6" w:space="0"/>
              <w:left w:val="single" w:color="auto" w:sz="4" w:space="0"/>
              <w:bottom w:val="single" w:color="auto" w:sz="6" w:space="0"/>
              <w:right w:val="single" w:color="auto" w:sz="4" w:space="0"/>
            </w:tcBorders>
            <w:noWrap w:val="0"/>
            <w:tcMar>
              <w:left w:w="0" w:type="dxa"/>
              <w:right w:w="0" w:type="dxa"/>
            </w:tcMar>
            <w:vAlign w:val="center"/>
          </w:tcPr>
          <w:p w14:paraId="46B2D3E0">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A0CDB0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本项目按照月结方式支付货款，本月供货次月结算，节假日顺延</w:t>
            </w:r>
            <w:r>
              <w:rPr>
                <w:rFonts w:hint="eastAsia" w:ascii="宋体" w:hAnsi="宋体" w:eastAsia="宋体" w:cs="宋体"/>
                <w:color w:val="auto"/>
                <w:sz w:val="21"/>
                <w:szCs w:val="21"/>
                <w:highlight w:val="none"/>
                <w:lang w:val="en-US" w:eastAsia="zh-CN"/>
              </w:rPr>
              <w:t>；</w:t>
            </w:r>
          </w:p>
          <w:p w14:paraId="1AB8E22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2.食材采购款由预中标人垫付，预中标人</w:t>
            </w:r>
            <w:r>
              <w:rPr>
                <w:rFonts w:hint="default" w:ascii="宋体" w:hAnsi="宋体" w:eastAsia="宋体" w:cs="宋体"/>
                <w:color w:val="auto"/>
                <w:sz w:val="21"/>
                <w:szCs w:val="21"/>
                <w:highlight w:val="none"/>
                <w:lang w:val="en-US" w:eastAsia="zh-CN"/>
              </w:rPr>
              <w:t>每月携食品原材料</w:t>
            </w:r>
            <w:r>
              <w:rPr>
                <w:rFonts w:hint="eastAsia" w:ascii="宋体" w:hAnsi="宋体" w:eastAsia="宋体" w:cs="宋体"/>
                <w:color w:val="auto"/>
                <w:sz w:val="21"/>
                <w:szCs w:val="21"/>
                <w:highlight w:val="none"/>
                <w:lang w:val="en-US" w:eastAsia="zh-CN"/>
              </w:rPr>
              <w:t>送货</w:t>
            </w:r>
            <w:r>
              <w:rPr>
                <w:rFonts w:hint="default" w:ascii="宋体" w:hAnsi="宋体" w:eastAsia="宋体" w:cs="宋体"/>
                <w:color w:val="auto"/>
                <w:sz w:val="21"/>
                <w:szCs w:val="21"/>
                <w:highlight w:val="none"/>
                <w:lang w:val="en-US" w:eastAsia="zh-CN"/>
              </w:rPr>
              <w:t>单与采购人共同核算上月供货总量及货款，并无条件配合办理采购人规定的相关付款手续，且为采购人开具国家税务部门认可的发票，开票单位名称须与</w:t>
            </w:r>
            <w:r>
              <w:rPr>
                <w:rFonts w:hint="eastAsia" w:ascii="宋体" w:hAnsi="宋体" w:eastAsia="宋体" w:cs="宋体"/>
                <w:color w:val="auto"/>
                <w:sz w:val="21"/>
                <w:szCs w:val="21"/>
                <w:highlight w:val="none"/>
                <w:lang w:val="en-US" w:eastAsia="zh-CN"/>
              </w:rPr>
              <w:t>预</w:t>
            </w:r>
            <w:r>
              <w:rPr>
                <w:rFonts w:hint="default" w:ascii="宋体" w:hAnsi="宋体" w:eastAsia="宋体" w:cs="宋体"/>
                <w:color w:val="auto"/>
                <w:sz w:val="21"/>
                <w:szCs w:val="21"/>
                <w:highlight w:val="none"/>
                <w:lang w:val="en-US" w:eastAsia="zh-CN"/>
              </w:rPr>
              <w:t>中标人名称一致，发票内容必须与原材料入库单中的品名、单价、数量、金额一致，否则采购人有权拒绝支付该月货款。待所有手续经采购人审核无误后，汇入</w:t>
            </w:r>
            <w:r>
              <w:rPr>
                <w:rFonts w:hint="eastAsia" w:ascii="宋体" w:hAnsi="宋体" w:eastAsia="宋体" w:cs="宋体"/>
                <w:color w:val="auto"/>
                <w:sz w:val="21"/>
                <w:szCs w:val="21"/>
                <w:highlight w:val="none"/>
                <w:lang w:val="en-US" w:eastAsia="zh-CN"/>
              </w:rPr>
              <w:t>预</w:t>
            </w:r>
            <w:r>
              <w:rPr>
                <w:rFonts w:hint="default" w:ascii="宋体" w:hAnsi="宋体" w:eastAsia="宋体" w:cs="宋体"/>
                <w:color w:val="auto"/>
                <w:sz w:val="21"/>
                <w:szCs w:val="21"/>
                <w:highlight w:val="none"/>
                <w:lang w:val="en-US" w:eastAsia="zh-CN"/>
              </w:rPr>
              <w:t>中标人对公账户</w:t>
            </w:r>
            <w:r>
              <w:rPr>
                <w:rFonts w:hint="eastAsia" w:ascii="宋体" w:hAnsi="宋体" w:eastAsia="宋体" w:cs="宋体"/>
                <w:color w:val="auto"/>
                <w:sz w:val="21"/>
                <w:szCs w:val="21"/>
                <w:highlight w:val="none"/>
                <w:lang w:val="en-US" w:eastAsia="zh-CN"/>
              </w:rPr>
              <w:t>；</w:t>
            </w:r>
          </w:p>
          <w:p w14:paraId="147C7B54">
            <w:pPr>
              <w:spacing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3.其他付款方式要求以甲乙双方实际签订的合同为准。</w:t>
            </w:r>
          </w:p>
        </w:tc>
      </w:tr>
      <w:tr w14:paraId="042F5E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782" w:type="dxa"/>
            <w:vMerge w:val="continue"/>
            <w:tcBorders>
              <w:left w:val="single" w:color="auto" w:sz="6" w:space="0"/>
              <w:bottom w:val="single" w:color="auto" w:sz="6" w:space="0"/>
            </w:tcBorders>
            <w:noWrap w:val="0"/>
            <w:tcMar>
              <w:left w:w="0" w:type="dxa"/>
              <w:right w:w="0" w:type="dxa"/>
            </w:tcMar>
            <w:vAlign w:val="center"/>
          </w:tcPr>
          <w:p w14:paraId="26BBEE32">
            <w:pPr>
              <w:pStyle w:val="68"/>
              <w:snapToGrid w:val="0"/>
              <w:spacing w:before="36" w:beforeLines="15" w:line="276" w:lineRule="auto"/>
              <w:jc w:val="center"/>
              <w:rPr>
                <w:rFonts w:hint="eastAsia" w:hAnsi="宋体" w:cs="宋体"/>
                <w:color w:val="auto"/>
                <w:sz w:val="21"/>
                <w:szCs w:val="21"/>
                <w:highlight w:val="none"/>
                <w:lang w:val="en-US" w:eastAsia="zh-CN"/>
              </w:rPr>
            </w:pPr>
          </w:p>
        </w:tc>
        <w:tc>
          <w:tcPr>
            <w:tcW w:w="2108" w:type="dxa"/>
            <w:tcBorders>
              <w:top w:val="single" w:color="auto" w:sz="6" w:space="0"/>
              <w:left w:val="single" w:color="auto" w:sz="4" w:space="0"/>
              <w:bottom w:val="single" w:color="auto" w:sz="6" w:space="0"/>
              <w:right w:val="single" w:color="auto" w:sz="4" w:space="0"/>
            </w:tcBorders>
            <w:noWrap w:val="0"/>
            <w:tcMar>
              <w:left w:w="0" w:type="dxa"/>
              <w:right w:w="0" w:type="dxa"/>
            </w:tcMar>
            <w:vAlign w:val="center"/>
          </w:tcPr>
          <w:p w14:paraId="6A2F08DF">
            <w:pPr>
              <w:spacing w:line="240" w:lineRule="auto"/>
              <w:jc w:val="center"/>
              <w:rPr>
                <w:rFonts w:hint="eastAsia" w:ascii="宋体" w:hAnsi="宋体" w:eastAsia="宋体" w:cs="宋体"/>
                <w:color w:val="auto"/>
                <w:sz w:val="21"/>
                <w:szCs w:val="21"/>
                <w:highlight w:val="none"/>
                <w:lang w:val="en-US" w:eastAsia="zh-CN"/>
              </w:rPr>
            </w:pPr>
            <w:r>
              <w:rPr>
                <w:rFonts w:ascii="Times New Roman" w:hAnsi="Times New Roman"/>
                <w:highlight w:val="none"/>
              </w:rPr>
              <w:t>误期赔偿</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2934750C">
            <w:pPr>
              <w:spacing w:line="240" w:lineRule="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如果</w:t>
            </w:r>
            <w:r>
              <w:rPr>
                <w:rFonts w:hint="eastAsia" w:ascii="宋体" w:hAnsi="宋体" w:eastAsia="宋体" w:cs="宋体"/>
                <w:color w:val="auto"/>
                <w:sz w:val="21"/>
                <w:szCs w:val="21"/>
                <w:highlight w:val="none"/>
                <w:lang w:val="en-US" w:eastAsia="zh-CN"/>
              </w:rPr>
              <w:t>预中标人</w:t>
            </w:r>
            <w:r>
              <w:rPr>
                <w:rFonts w:hint="default" w:ascii="宋体" w:hAnsi="宋体" w:eastAsia="宋体" w:cs="宋体"/>
                <w:color w:val="auto"/>
                <w:sz w:val="21"/>
                <w:szCs w:val="21"/>
                <w:highlight w:val="none"/>
                <w:lang w:val="en-US" w:eastAsia="zh-CN"/>
              </w:rPr>
              <w:t>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r>
              <w:rPr>
                <w:rFonts w:hint="eastAsia" w:ascii="宋体" w:hAnsi="宋体" w:eastAsia="宋体" w:cs="宋体"/>
                <w:color w:val="auto"/>
                <w:sz w:val="21"/>
                <w:szCs w:val="21"/>
                <w:highlight w:val="none"/>
                <w:lang w:val="en-US" w:eastAsia="zh-CN"/>
              </w:rPr>
              <w:t>具体要求以甲乙双方实际签订的合同为准</w:t>
            </w:r>
            <w:r>
              <w:rPr>
                <w:rFonts w:hint="default" w:ascii="宋体" w:hAnsi="宋体" w:eastAsia="宋体" w:cs="宋体"/>
                <w:color w:val="auto"/>
                <w:sz w:val="21"/>
                <w:szCs w:val="21"/>
                <w:highlight w:val="none"/>
                <w:lang w:val="en-US" w:eastAsia="zh-CN"/>
              </w:rPr>
              <w:t>)。</w:t>
            </w:r>
          </w:p>
        </w:tc>
      </w:tr>
      <w:tr w14:paraId="0E8CB3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38A358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9.4</w:t>
            </w:r>
          </w:p>
        </w:tc>
        <w:tc>
          <w:tcPr>
            <w:tcW w:w="2108" w:type="dxa"/>
            <w:tcBorders>
              <w:top w:val="single" w:color="auto" w:sz="6" w:space="0"/>
              <w:left w:val="single" w:color="auto" w:sz="4" w:space="0"/>
              <w:bottom w:val="single" w:color="auto" w:sz="6" w:space="0"/>
              <w:right w:val="single" w:color="auto" w:sz="4" w:space="0"/>
            </w:tcBorders>
            <w:noWrap w:val="0"/>
            <w:tcMar>
              <w:left w:w="0" w:type="dxa"/>
              <w:right w:w="0" w:type="dxa"/>
            </w:tcMar>
            <w:vAlign w:val="center"/>
          </w:tcPr>
          <w:p w14:paraId="78A06C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低于成本价不正当</w:t>
            </w:r>
          </w:p>
          <w:p w14:paraId="3487DF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竞争预防措施</w:t>
            </w:r>
          </w:p>
          <w:p w14:paraId="2A1935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（实质性要求）</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top"/>
          </w:tcPr>
          <w:p w14:paraId="350075B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在评审过程中，供应商报价过低，有可能影响产品质量或者不能诚信履约的，评审小组应当要求其在评审现场合理的时间内提供书面说明，并提交相关证明材料，供应商不能证明其报价合理性的，评审小组应当将其作为无效处理。 </w:t>
            </w:r>
          </w:p>
          <w:p w14:paraId="721F99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6237702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2、供应商书面说明应当签字确认或者加盖公章，否则无效。 </w:t>
            </w:r>
          </w:p>
          <w:p w14:paraId="5EBFE1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书面说明的签字确认，由其法定代表人/主要负责人/本人或者其授权代表签字确认。 </w:t>
            </w:r>
          </w:p>
          <w:p w14:paraId="61716B5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投标文件作为无效处理。</w:t>
            </w:r>
          </w:p>
        </w:tc>
      </w:tr>
      <w:tr w14:paraId="2368B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3" w:hRule="atLeast"/>
        </w:trPr>
        <w:tc>
          <w:tcPr>
            <w:tcW w:w="782" w:type="dxa"/>
            <w:vMerge w:val="restart"/>
            <w:tcBorders>
              <w:top w:val="single" w:color="auto" w:sz="6" w:space="0"/>
              <w:left w:val="single" w:color="auto" w:sz="6" w:space="0"/>
            </w:tcBorders>
            <w:noWrap w:val="0"/>
            <w:tcMar>
              <w:left w:w="0" w:type="dxa"/>
              <w:right w:w="0" w:type="dxa"/>
            </w:tcMar>
            <w:vAlign w:val="center"/>
          </w:tcPr>
          <w:p w14:paraId="744F9F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p w14:paraId="6FAFDA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9.5</w:t>
            </w:r>
          </w:p>
        </w:tc>
        <w:tc>
          <w:tcPr>
            <w:tcW w:w="2108" w:type="dxa"/>
            <w:vMerge w:val="restart"/>
            <w:tcBorders>
              <w:top w:val="single" w:color="auto" w:sz="6" w:space="0"/>
              <w:left w:val="single" w:color="auto" w:sz="4" w:space="0"/>
              <w:right w:val="single" w:color="auto" w:sz="4" w:space="0"/>
            </w:tcBorders>
            <w:noWrap w:val="0"/>
            <w:tcMar>
              <w:left w:w="0" w:type="dxa"/>
              <w:right w:w="0" w:type="dxa"/>
            </w:tcMar>
            <w:vAlign w:val="center"/>
          </w:tcPr>
          <w:p w14:paraId="6A6C96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需要落实的</w:t>
            </w:r>
          </w:p>
          <w:p w14:paraId="5EC2CB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政府采购政策</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4ED86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政府采购进口产品的规定：</w:t>
            </w:r>
          </w:p>
          <w:p w14:paraId="4B577B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供应商必须投标本国产品，投标进口产品的为无效投标。</w:t>
            </w:r>
          </w:p>
          <w:p w14:paraId="081356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在中国境内生产或组装的外国品牌产品须标明该产品在中国国内制造厂商名称。</w:t>
            </w:r>
          </w:p>
          <w:p w14:paraId="73F574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F0FE"/>
            </w:r>
            <w:r>
              <w:rPr>
                <w:rFonts w:hint="eastAsia" w:ascii="宋体" w:hAnsi="宋体" w:eastAsia="宋体" w:cs="宋体"/>
                <w:sz w:val="21"/>
                <w:szCs w:val="21"/>
                <w:highlight w:val="none"/>
                <w:lang w:val="en-US" w:eastAsia="zh-CN"/>
              </w:rPr>
              <w:t xml:space="preserve"> 本项目拒绝进口产品</w:t>
            </w:r>
          </w:p>
          <w:p w14:paraId="0ACEBB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 xml:space="preserve"> 本项目已经财政部门审核同意购买进口产品</w:t>
            </w:r>
          </w:p>
        </w:tc>
      </w:tr>
      <w:tr w14:paraId="7B0F56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782" w:type="dxa"/>
            <w:vMerge w:val="continue"/>
            <w:tcBorders>
              <w:left w:val="single" w:color="auto" w:sz="6" w:space="0"/>
            </w:tcBorders>
            <w:noWrap w:val="0"/>
            <w:tcMar>
              <w:left w:w="0" w:type="dxa"/>
              <w:right w:w="0" w:type="dxa"/>
            </w:tcMar>
            <w:vAlign w:val="center"/>
          </w:tcPr>
          <w:p w14:paraId="0F11B7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2108" w:type="dxa"/>
            <w:vMerge w:val="continue"/>
            <w:tcBorders>
              <w:left w:val="single" w:color="auto" w:sz="4" w:space="0"/>
              <w:right w:val="single" w:color="auto" w:sz="4" w:space="0"/>
            </w:tcBorders>
            <w:noWrap w:val="0"/>
            <w:tcMar>
              <w:left w:w="0" w:type="dxa"/>
              <w:right w:w="0" w:type="dxa"/>
            </w:tcMar>
            <w:vAlign w:val="center"/>
          </w:tcPr>
          <w:p w14:paraId="3CD229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6DDE4D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强制采购：强制采购的节能产品：按照财政部、发展改革委最新发布执行的《节能产品政府采购清单》的规定，《服务需求及技术规格要求》中凡包含强制采购产品的，投标供应商必须提供列入《节能产品政府采购清单》的产品，否则投标无效。</w:t>
            </w:r>
          </w:p>
          <w:p w14:paraId="06BFAF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政府采购强制采购标记★符号的节能产品：</w:t>
            </w:r>
          </w:p>
          <w:p w14:paraId="5AB1D6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F0FE"/>
            </w:r>
            <w:r>
              <w:rPr>
                <w:rFonts w:hint="eastAsia" w:ascii="宋体" w:hAnsi="宋体" w:eastAsia="宋体" w:cs="宋体"/>
                <w:sz w:val="21"/>
                <w:szCs w:val="21"/>
                <w:highlight w:val="none"/>
                <w:lang w:val="en-US" w:eastAsia="zh-CN"/>
              </w:rPr>
              <w:t xml:space="preserve"> 否</w:t>
            </w:r>
          </w:p>
          <w:p w14:paraId="099941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□是，采购《节能产品政府采购清单》内标记★符号的节能产品。</w:t>
            </w:r>
          </w:p>
        </w:tc>
      </w:tr>
      <w:tr w14:paraId="4A76BF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62" w:hRule="atLeast"/>
        </w:trPr>
        <w:tc>
          <w:tcPr>
            <w:tcW w:w="782" w:type="dxa"/>
            <w:vMerge w:val="continue"/>
            <w:tcBorders>
              <w:left w:val="single" w:color="auto" w:sz="6" w:space="0"/>
            </w:tcBorders>
            <w:noWrap w:val="0"/>
            <w:tcMar>
              <w:left w:w="0" w:type="dxa"/>
              <w:right w:w="0" w:type="dxa"/>
            </w:tcMar>
            <w:vAlign w:val="center"/>
          </w:tcPr>
          <w:p w14:paraId="7CE150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2108" w:type="dxa"/>
            <w:vMerge w:val="continue"/>
            <w:tcBorders>
              <w:left w:val="single" w:color="auto" w:sz="4" w:space="0"/>
              <w:right w:val="single" w:color="auto" w:sz="4" w:space="0"/>
            </w:tcBorders>
            <w:noWrap w:val="0"/>
            <w:tcMar>
              <w:left w:w="0" w:type="dxa"/>
              <w:right w:w="0" w:type="dxa"/>
            </w:tcMar>
            <w:vAlign w:val="center"/>
          </w:tcPr>
          <w:p w14:paraId="35378B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74EE6D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政府采购优先采购非标记★符号的节能产品：采购产品为</w:t>
            </w:r>
            <w:r>
              <w:rPr>
                <w:rFonts w:hint="eastAsia" w:ascii="宋体" w:hAnsi="宋体" w:eastAsia="宋体" w:cs="宋体"/>
                <w:sz w:val="21"/>
                <w:szCs w:val="21"/>
                <w:highlight w:val="none"/>
                <w:lang w:val="zh-CN" w:eastAsia="zh-CN"/>
              </w:rPr>
              <w:t>《关于印发节能产品政府采购品目清单的通知》（财库[2019]19号）</w:t>
            </w:r>
            <w:r>
              <w:rPr>
                <w:rFonts w:hint="eastAsia" w:ascii="宋体" w:hAnsi="宋体" w:eastAsia="宋体" w:cs="宋体"/>
                <w:sz w:val="21"/>
                <w:szCs w:val="21"/>
                <w:highlight w:val="none"/>
                <w:lang w:val="en-US" w:eastAsia="zh-CN"/>
              </w:rPr>
              <w:t>内非标记★符号的：</w:t>
            </w:r>
          </w:p>
          <w:p w14:paraId="3E197B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(1)采用最低评标价法时，应给予3％的价格扣除。本项目具体扣除比例为 / ％；</w:t>
            </w:r>
          </w:p>
          <w:p w14:paraId="389D1D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(2)采用综合评分法时，对于技术和价格分，应分别给予总分值3%的加分。本项目具体加分比例分别为 ：技术 /％、价格 /％。</w:t>
            </w:r>
          </w:p>
        </w:tc>
      </w:tr>
      <w:tr w14:paraId="2B36D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4" w:hRule="atLeast"/>
        </w:trPr>
        <w:tc>
          <w:tcPr>
            <w:tcW w:w="782" w:type="dxa"/>
            <w:vMerge w:val="continue"/>
            <w:tcBorders>
              <w:left w:val="single" w:color="auto" w:sz="6" w:space="0"/>
            </w:tcBorders>
            <w:noWrap w:val="0"/>
            <w:tcMar>
              <w:left w:w="0" w:type="dxa"/>
              <w:right w:w="0" w:type="dxa"/>
            </w:tcMar>
            <w:vAlign w:val="center"/>
          </w:tcPr>
          <w:p w14:paraId="78484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2108" w:type="dxa"/>
            <w:vMerge w:val="continue"/>
            <w:tcBorders>
              <w:left w:val="single" w:color="auto" w:sz="4" w:space="0"/>
              <w:right w:val="single" w:color="auto" w:sz="4" w:space="0"/>
            </w:tcBorders>
            <w:noWrap w:val="0"/>
            <w:tcMar>
              <w:left w:w="0" w:type="dxa"/>
              <w:right w:w="0" w:type="dxa"/>
            </w:tcMar>
            <w:vAlign w:val="center"/>
          </w:tcPr>
          <w:p w14:paraId="41D0D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467361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政府采购优先采购环境标志产品：采购产品为《关于印发环境标志产品政府采购品目清单的通知》(财库[2019]18号)内的：</w:t>
            </w:r>
          </w:p>
          <w:p w14:paraId="1EA4A85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(1)采用最低评标价法时，应给予3%的价格扣除。本项目具体扣除比例为 / ％；</w:t>
            </w:r>
          </w:p>
          <w:p w14:paraId="7FDCD8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(2)采用综合评分法时，对于技术和价格分，应分别给予总分值3%的加分。本项目具体加分比例分别为 ：技术 / ％、价格 / ％。</w:t>
            </w:r>
          </w:p>
        </w:tc>
      </w:tr>
      <w:tr w14:paraId="0DADA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1" w:hRule="atLeast"/>
        </w:trPr>
        <w:tc>
          <w:tcPr>
            <w:tcW w:w="782" w:type="dxa"/>
            <w:vMerge w:val="continue"/>
            <w:tcBorders>
              <w:left w:val="single" w:color="auto" w:sz="6" w:space="0"/>
              <w:bottom w:val="single" w:color="auto" w:sz="6" w:space="0"/>
            </w:tcBorders>
            <w:noWrap w:val="0"/>
            <w:tcMar>
              <w:left w:w="0" w:type="dxa"/>
              <w:right w:w="0" w:type="dxa"/>
            </w:tcMar>
            <w:vAlign w:val="center"/>
          </w:tcPr>
          <w:p w14:paraId="4F407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2108" w:type="dxa"/>
            <w:vMerge w:val="continue"/>
            <w:tcBorders>
              <w:left w:val="single" w:color="auto" w:sz="4" w:space="0"/>
              <w:bottom w:val="single" w:color="auto" w:sz="6" w:space="0"/>
              <w:right w:val="single" w:color="auto" w:sz="4" w:space="0"/>
            </w:tcBorders>
            <w:noWrap w:val="0"/>
            <w:tcMar>
              <w:left w:w="0" w:type="dxa"/>
              <w:right w:w="0" w:type="dxa"/>
            </w:tcMar>
            <w:vAlign w:val="center"/>
          </w:tcPr>
          <w:p w14:paraId="4A7CDA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7B0E7A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政府采购支持中小企业（含监狱企业）发展：</w:t>
            </w:r>
          </w:p>
          <w:p w14:paraId="53F98A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专门面向中小企业采购（应同时在采购公告中注明）。</w:t>
            </w:r>
          </w:p>
          <w:p w14:paraId="7F8C2D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 xml:space="preserve"> 非专门面向中小企业采购：</w:t>
            </w:r>
          </w:p>
          <w:p w14:paraId="3B5F96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w:t>
            </w:r>
          </w:p>
          <w:p w14:paraId="28C458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1）提供《小微企业声明函》；</w:t>
            </w:r>
          </w:p>
          <w:p w14:paraId="74E92A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2）监狱企业参加政府采购活动时，应当提供由省级以上监狱管理局、戒毒管理局（含新疆生产建设兵团）出具的属于监狱企业的证明文件。</w:t>
            </w:r>
          </w:p>
          <w:p w14:paraId="5DA037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3）供应商为残疾人福利性单位的视同小型和微型企业，应当提供《残疾人福利性单位声明函》</w:t>
            </w:r>
          </w:p>
          <w:p w14:paraId="61B3D7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4）根据工信部等部位发布的《关于印发中小企业划型标准规定的通知》（工信部联企业【2011】300号），符合相关条件的为中小微型企业。</w:t>
            </w:r>
          </w:p>
          <w:p w14:paraId="7FD02E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本项目所属行业为：</w:t>
            </w:r>
            <w:r>
              <w:rPr>
                <w:rFonts w:hint="eastAsia" w:ascii="宋体" w:hAnsi="宋体" w:cs="宋体"/>
                <w:sz w:val="21"/>
                <w:szCs w:val="21"/>
                <w:highlight w:val="none"/>
                <w:lang w:val="en-US" w:eastAsia="zh-CN"/>
              </w:rPr>
              <w:t>批发业</w:t>
            </w:r>
            <w:r>
              <w:rPr>
                <w:rFonts w:hint="eastAsia" w:ascii="宋体" w:hAnsi="宋体" w:eastAsia="宋体" w:cs="宋体"/>
                <w:sz w:val="21"/>
                <w:szCs w:val="21"/>
                <w:highlight w:val="none"/>
                <w:lang w:val="en-US" w:eastAsia="zh-CN"/>
              </w:rPr>
              <w:t>。</w:t>
            </w:r>
          </w:p>
        </w:tc>
      </w:tr>
      <w:tr w14:paraId="0DE21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82" w:type="dxa"/>
            <w:tcBorders>
              <w:top w:val="single" w:color="auto" w:sz="6" w:space="0"/>
              <w:left w:val="single" w:color="auto" w:sz="6" w:space="0"/>
              <w:bottom w:val="single" w:color="auto" w:sz="6" w:space="0"/>
            </w:tcBorders>
            <w:noWrap w:val="0"/>
            <w:tcMar>
              <w:left w:w="0" w:type="dxa"/>
              <w:right w:w="0" w:type="dxa"/>
            </w:tcMar>
            <w:vAlign w:val="center"/>
          </w:tcPr>
          <w:p w14:paraId="4E349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p>
          <w:p w14:paraId="46A13E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9.6</w:t>
            </w:r>
          </w:p>
        </w:tc>
        <w:tc>
          <w:tcPr>
            <w:tcW w:w="2108" w:type="dxa"/>
            <w:tcBorders>
              <w:top w:val="single" w:color="auto" w:sz="6" w:space="0"/>
              <w:left w:val="single" w:color="auto" w:sz="4" w:space="0"/>
              <w:bottom w:val="single" w:color="auto" w:sz="6" w:space="0"/>
              <w:right w:val="single" w:color="auto" w:sz="4" w:space="0"/>
            </w:tcBorders>
            <w:noWrap w:val="0"/>
            <w:tcMar>
              <w:left w:w="0" w:type="dxa"/>
              <w:right w:w="0" w:type="dxa"/>
            </w:tcMar>
            <w:vAlign w:val="center"/>
          </w:tcPr>
          <w:p w14:paraId="286274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信用信息查询</w:t>
            </w:r>
          </w:p>
        </w:tc>
        <w:tc>
          <w:tcPr>
            <w:tcW w:w="6739" w:type="dxa"/>
            <w:tcBorders>
              <w:top w:val="single" w:color="auto" w:sz="6" w:space="0"/>
              <w:left w:val="single" w:color="auto" w:sz="4" w:space="0"/>
              <w:bottom w:val="single" w:color="auto" w:sz="6" w:space="0"/>
              <w:right w:val="single" w:color="auto" w:sz="6" w:space="0"/>
            </w:tcBorders>
            <w:noWrap w:val="0"/>
            <w:tcMar>
              <w:left w:w="0" w:type="dxa"/>
              <w:right w:w="0" w:type="dxa"/>
            </w:tcMar>
            <w:vAlign w:val="center"/>
          </w:tcPr>
          <w:p w14:paraId="5ECB554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对供应商信用信息的查询：</w:t>
            </w:r>
          </w:p>
          <w:p w14:paraId="62B6BE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查询渠道：</w:t>
            </w:r>
          </w:p>
          <w:p w14:paraId="221E45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①“信用中国”网站（www.creditchina.gov.cn）：</w:t>
            </w:r>
            <w:r>
              <w:rPr>
                <w:rFonts w:hint="eastAsia" w:ascii="宋体" w:hAnsi="宋体" w:eastAsia="宋体" w:cs="宋体"/>
                <w:sz w:val="21"/>
                <w:szCs w:val="21"/>
                <w:highlight w:val="none"/>
              </w:rPr>
              <w:t>失信被执行人、重大税收违法</w:t>
            </w:r>
            <w:r>
              <w:rPr>
                <w:rFonts w:hint="eastAsia" w:ascii="宋体" w:hAnsi="宋体" w:eastAsia="宋体" w:cs="宋体"/>
                <w:sz w:val="21"/>
                <w:szCs w:val="21"/>
                <w:highlight w:val="none"/>
                <w:lang w:val="en-US" w:eastAsia="zh-CN"/>
              </w:rPr>
              <w:t>失信主体。</w:t>
            </w:r>
          </w:p>
          <w:p w14:paraId="40E6D6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②“中国政府采购网”(www.ccgp.gov.cn)：政府采购严重违法失信行为信息记录。</w:t>
            </w:r>
          </w:p>
          <w:p w14:paraId="62C147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③</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国裁判文书网”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列入存在行贿犯罪情形</w:t>
            </w:r>
            <w:r>
              <w:rPr>
                <w:rFonts w:hint="eastAsia" w:cs="宋体"/>
                <w:sz w:val="21"/>
                <w:szCs w:val="21"/>
                <w:highlight w:val="none"/>
                <w:lang w:val="en-US" w:eastAsia="zh-CN"/>
              </w:rPr>
              <w:t>投标人</w:t>
            </w:r>
            <w:r>
              <w:rPr>
                <w:rFonts w:hint="eastAsia" w:ascii="宋体" w:hAnsi="宋体" w:eastAsia="宋体" w:cs="宋体"/>
                <w:sz w:val="21"/>
                <w:szCs w:val="21"/>
                <w:highlight w:val="none"/>
              </w:rPr>
              <w:t>及其法定代表</w:t>
            </w:r>
            <w:r>
              <w:rPr>
                <w:rFonts w:hint="eastAsia" w:ascii="宋体" w:hAnsi="宋体" w:eastAsia="宋体" w:cs="宋体"/>
                <w:sz w:val="21"/>
                <w:szCs w:val="21"/>
                <w:highlight w:val="none"/>
                <w:lang w:val="en-US" w:eastAsia="zh-CN"/>
              </w:rPr>
              <w:t>人信息记录。</w:t>
            </w:r>
          </w:p>
          <w:p w14:paraId="036ED7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查询截止时点：投标截止时间。</w:t>
            </w:r>
          </w:p>
          <w:p w14:paraId="724E6F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信用信息查询记录和证据留存的具体方式：</w:t>
            </w:r>
          </w:p>
          <w:p w14:paraId="67C7F0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采购人或采购代理机构将按查询截止时点对所有供应商的信用信息进行查询，网站查询记录作为采购活动存档备案材料的组成部分进行留存。</w:t>
            </w:r>
          </w:p>
          <w:p w14:paraId="737F73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信用信息的使用规则：</w:t>
            </w:r>
          </w:p>
          <w:p w14:paraId="1F4573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或采购代理机构将按查询截止时点对所有供应商的信用信息进行查询，查询结果作为是否接受投标报名的依据之一，被列入失信被执行人、重大税收违法案件当事人名单（税收违法黑名单）、政府采购严重违法失信行为记录名单的供应商将不接受其参加政府采购活动。</w:t>
            </w:r>
          </w:p>
        </w:tc>
      </w:tr>
      <w:tr w14:paraId="6BDE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0CCB358C">
            <w:pPr>
              <w:keepNext w:val="0"/>
              <w:keepLines w:val="0"/>
              <w:pageBreakBefore w:val="0"/>
              <w:widowControl w:val="0"/>
              <w:kinsoku/>
              <w:wordWrap/>
              <w:overflowPunct/>
              <w:topLinePunct w:val="0"/>
              <w:bidi w:val="0"/>
              <w:adjustRightInd w:val="0"/>
              <w:snapToGrid w:val="0"/>
              <w:spacing w:line="4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847" w:type="dxa"/>
            <w:gridSpan w:val="2"/>
            <w:noWrap w:val="0"/>
            <w:vAlign w:val="center"/>
          </w:tcPr>
          <w:p w14:paraId="47CA7CDE">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r>
      <w:tr w14:paraId="1FA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51447273">
            <w:pPr>
              <w:keepNext w:val="0"/>
              <w:keepLines w:val="0"/>
              <w:pageBreakBefore w:val="0"/>
              <w:widowControl w:val="0"/>
              <w:kinsoku/>
              <w:wordWrap/>
              <w:overflowPunct/>
              <w:topLinePunct w:val="0"/>
              <w:bidi w:val="0"/>
              <w:adjustRightInd w:val="0"/>
              <w:snapToGrid w:val="0"/>
              <w:spacing w:line="4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8847" w:type="dxa"/>
            <w:gridSpan w:val="2"/>
            <w:noWrap w:val="0"/>
            <w:vAlign w:val="center"/>
          </w:tcPr>
          <w:p w14:paraId="5B50A682">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1.按照《中小企业划分标准规定》（工信部联企业</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none"/>
              </w:rPr>
              <w:t>2011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none"/>
              </w:rPr>
              <w:t>300号）的标准，属于小型和微型企业的中国企业，且投标产品是中国小型和微型企业生产的，应按照《政府采购促进中小企业发展管理办法》（财库〔2020〕046号）提交中小企业声明函。投标人应对提交的中小企业声明函的真实性负责。提交的中小企业声明函不真实的，应承担相应的法律责任。</w:t>
            </w:r>
          </w:p>
          <w:p w14:paraId="26CF0E38">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监狱企业视同小型、微型企业。投标人为监狱企业的，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43692603">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残疾人福利性单位视同小型、微型企业。符合条件的残疾人福利性单位应当提供《残疾人福利性单位声明函》。投标人提供的《残疾人福利性单位声明函》与事实不符的，依照《政府采购法》第七十七条第一款的规定追究法律责任。</w:t>
            </w:r>
          </w:p>
          <w:p w14:paraId="0BE5E328">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rPr>
              <w:t>4.本项目所属行业为：</w:t>
            </w:r>
            <w:r>
              <w:rPr>
                <w:rFonts w:hint="eastAsia" w:ascii="宋体" w:hAnsi="宋体" w:cs="宋体"/>
                <w:sz w:val="21"/>
                <w:szCs w:val="21"/>
                <w:highlight w:val="none"/>
                <w:lang w:val="en-US" w:eastAsia="zh-CN"/>
              </w:rPr>
              <w:t>批发业</w:t>
            </w:r>
          </w:p>
        </w:tc>
      </w:tr>
      <w:tr w14:paraId="02A9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51D095CF">
            <w:pPr>
              <w:keepNext w:val="0"/>
              <w:keepLines w:val="0"/>
              <w:pageBreakBefore w:val="0"/>
              <w:widowControl w:val="0"/>
              <w:kinsoku/>
              <w:wordWrap/>
              <w:overflowPunct/>
              <w:topLinePunct w:val="0"/>
              <w:bidi w:val="0"/>
              <w:adjustRightInd w:val="0"/>
              <w:snapToGrid w:val="0"/>
              <w:spacing w:line="400" w:lineRule="exact"/>
              <w:ind w:left="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8847" w:type="dxa"/>
            <w:gridSpan w:val="2"/>
            <w:noWrap w:val="0"/>
            <w:vAlign w:val="center"/>
          </w:tcPr>
          <w:p w14:paraId="4FF7E1D5">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对投标人信用信息的查询：</w:t>
            </w:r>
          </w:p>
          <w:p w14:paraId="716E5F7A">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查询渠道：</w:t>
            </w:r>
          </w:p>
          <w:p w14:paraId="6B60F133">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①“信用中国”网站（www.creditchina.gov.cn）：失信被执行人、重大税收违法</w:t>
            </w:r>
            <w:r>
              <w:rPr>
                <w:rFonts w:hint="eastAsia" w:ascii="宋体" w:hAnsi="宋体" w:eastAsia="宋体" w:cs="宋体"/>
                <w:color w:val="auto"/>
                <w:sz w:val="21"/>
                <w:szCs w:val="21"/>
                <w:highlight w:val="none"/>
                <w:lang w:val="en-US" w:eastAsia="zh-CN"/>
              </w:rPr>
              <w:t>失信主体</w:t>
            </w:r>
            <w:r>
              <w:rPr>
                <w:rFonts w:hint="eastAsia" w:ascii="宋体" w:hAnsi="宋体" w:eastAsia="宋体" w:cs="宋体"/>
                <w:color w:val="auto"/>
                <w:sz w:val="21"/>
                <w:szCs w:val="21"/>
                <w:highlight w:val="none"/>
              </w:rPr>
              <w:t xml:space="preserve"> 。</w:t>
            </w:r>
          </w:p>
          <w:p w14:paraId="6AE025FD">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(www.ccgp.gov.cn)：政府采购严重违法失信行为信息记录。</w:t>
            </w:r>
          </w:p>
          <w:p w14:paraId="0A4E3D9B">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国裁判文书网”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列入存在行贿犯罪情形</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及其法定代表</w:t>
            </w:r>
            <w:r>
              <w:rPr>
                <w:rFonts w:hint="eastAsia" w:ascii="宋体" w:hAnsi="宋体" w:eastAsia="宋体" w:cs="宋体"/>
                <w:color w:val="auto"/>
                <w:sz w:val="21"/>
                <w:szCs w:val="21"/>
                <w:highlight w:val="none"/>
                <w:lang w:val="en-US" w:eastAsia="zh-CN"/>
              </w:rPr>
              <w:t>人信息记录。</w:t>
            </w:r>
          </w:p>
          <w:p w14:paraId="6210E131">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查询截止时点：</w:t>
            </w:r>
            <w:r>
              <w:rPr>
                <w:rFonts w:hint="eastAsia" w:ascii="宋体" w:hAnsi="宋体" w:eastAsia="宋体" w:cs="宋体"/>
                <w:b/>
                <w:color w:val="auto"/>
                <w:sz w:val="21"/>
                <w:szCs w:val="21"/>
                <w:highlight w:val="none"/>
                <w:lang w:val="zh-CN"/>
              </w:rPr>
              <w:t>同投标截止时间</w:t>
            </w:r>
          </w:p>
          <w:p w14:paraId="08D9E3FA">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信用信息查询记录和证据留存的具体方式：</w:t>
            </w:r>
          </w:p>
          <w:p w14:paraId="136344F9">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采购人或采购代理机构将按查询截止时点对所有投标人的信用信息进行查询，网站查询记录作为招投标存档备案材料的组成部分进行留存。</w:t>
            </w:r>
          </w:p>
          <w:p w14:paraId="41D3C62B">
            <w:pPr>
              <w:keepNext w:val="0"/>
              <w:keepLines w:val="0"/>
              <w:pageBreakBefore w:val="0"/>
              <w:widowControl w:val="0"/>
              <w:kinsoku/>
              <w:wordWrap/>
              <w:overflowPunct/>
              <w:topLinePunct w:val="0"/>
              <w:bidi w:val="0"/>
              <w:adjustRightInd w:val="0"/>
              <w:snapToGrid w:val="0"/>
              <w:spacing w:line="400" w:lineRule="exact"/>
              <w:ind w:left="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信用信息的使用规则：</w:t>
            </w:r>
          </w:p>
          <w:p w14:paraId="013BD60C">
            <w:pPr>
              <w:keepNext w:val="0"/>
              <w:keepLines w:val="0"/>
              <w:pageBreakBefore w:val="0"/>
              <w:widowControl w:val="0"/>
              <w:kinsoku/>
              <w:wordWrap/>
              <w:overflowPunct/>
              <w:topLinePunct w:val="0"/>
              <w:bidi w:val="0"/>
              <w:adjustRightInd w:val="0"/>
              <w:snapToGrid w:val="0"/>
              <w:spacing w:line="400" w:lineRule="exact"/>
              <w:ind w:left="0" w:leftChars="0"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采购人或采购代理机构按查询截止时点对所有投标人的信用信息进行查询，查询记录将作为评委评标的依据，对列入失信被执行人、</w:t>
            </w:r>
            <w:r>
              <w:rPr>
                <w:rFonts w:hint="eastAsia" w:ascii="宋体" w:hAnsi="宋体" w:eastAsia="宋体" w:cs="宋体"/>
                <w:color w:val="auto"/>
                <w:sz w:val="21"/>
                <w:szCs w:val="21"/>
                <w:highlight w:val="none"/>
                <w:lang w:eastAsia="zh-CN"/>
              </w:rPr>
              <w:t>重大税收违法</w:t>
            </w:r>
            <w:r>
              <w:rPr>
                <w:rFonts w:hint="eastAsia" w:ascii="宋体" w:hAnsi="宋体" w:eastAsia="宋体" w:cs="宋体"/>
                <w:color w:val="auto"/>
                <w:sz w:val="21"/>
                <w:szCs w:val="21"/>
                <w:highlight w:val="none"/>
                <w:lang w:val="en-US" w:eastAsia="zh-CN"/>
              </w:rPr>
              <w:t>失信主体</w:t>
            </w:r>
            <w:r>
              <w:rPr>
                <w:rFonts w:hint="eastAsia" w:ascii="宋体" w:hAnsi="宋体" w:eastAsia="宋体" w:cs="宋体"/>
                <w:color w:val="auto"/>
                <w:sz w:val="21"/>
                <w:szCs w:val="21"/>
                <w:highlight w:val="none"/>
                <w:lang w:eastAsia="zh-CN"/>
              </w:rPr>
              <w:t>（税收违法黑名单）</w:t>
            </w:r>
            <w:r>
              <w:rPr>
                <w:rFonts w:hint="eastAsia" w:ascii="宋体" w:hAnsi="宋体" w:eastAsia="宋体" w:cs="宋体"/>
                <w:color w:val="auto"/>
                <w:sz w:val="21"/>
                <w:szCs w:val="21"/>
                <w:highlight w:val="none"/>
              </w:rPr>
              <w:t>、政府采购严重违法失信行为记录名单的投标人，投标文件作无效处理。</w:t>
            </w:r>
          </w:p>
        </w:tc>
      </w:tr>
      <w:tr w14:paraId="639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2" w:type="dxa"/>
            <w:noWrap w:val="0"/>
            <w:vAlign w:val="center"/>
          </w:tcPr>
          <w:p w14:paraId="05889F53">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10.3</w:t>
            </w:r>
          </w:p>
        </w:tc>
        <w:tc>
          <w:tcPr>
            <w:tcW w:w="8847" w:type="dxa"/>
            <w:gridSpan w:val="2"/>
            <w:noWrap w:val="0"/>
            <w:vAlign w:val="center"/>
          </w:tcPr>
          <w:p w14:paraId="45A2446D">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电子标说明</w:t>
            </w:r>
            <w:r>
              <w:rPr>
                <w:rFonts w:hint="eastAsia" w:ascii="宋体" w:hAnsi="宋体" w:eastAsia="宋体" w:cs="宋体"/>
                <w:color w:val="auto"/>
                <w:sz w:val="21"/>
                <w:szCs w:val="21"/>
                <w:highlight w:val="none"/>
                <w:lang w:val="zh-CN" w:eastAsia="zh-CN"/>
              </w:rPr>
              <w:t>：</w:t>
            </w:r>
          </w:p>
          <w:p w14:paraId="373F25AB">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上传的电子证件及资料均需按要求签字盖章上传，否则按未签章处理。</w:t>
            </w:r>
          </w:p>
          <w:p w14:paraId="3F610E99">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投标文件电子版方面技术支持：95763</w:t>
            </w:r>
          </w:p>
          <w:p w14:paraId="2EDBEED8">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投标人在政府采购云平台（网址：http:// www.zcygov.cn）通过数字证书制作投标文件1份（此投标文件需上传至政府采购云平台，并在开标</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lang w:val="zh-CN"/>
              </w:rPr>
              <w:t>持编制投标文件的投标人数字证书解密）。</w:t>
            </w:r>
          </w:p>
          <w:p w14:paraId="25A63FE1">
            <w:pPr>
              <w:keepNext w:val="0"/>
              <w:keepLines w:val="0"/>
              <w:pageBreakBefore w:val="0"/>
              <w:widowControl w:val="0"/>
              <w:shd w:val="clear" w:color="auto" w:fill="auto"/>
              <w:kinsoku/>
              <w:wordWrap/>
              <w:overflowPunct/>
              <w:topLinePunct w:val="0"/>
              <w:bidi w:val="0"/>
              <w:adjustRightInd w:val="0"/>
              <w:snapToGrid w:val="0"/>
              <w:spacing w:line="400" w:lineRule="exact"/>
              <w:ind w:left="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4B285771">
            <w:pPr>
              <w:keepNext w:val="0"/>
              <w:keepLines w:val="0"/>
              <w:pageBreakBefore w:val="0"/>
              <w:widowControl w:val="0"/>
              <w:shd w:val="clear" w:color="auto" w:fill="auto"/>
              <w:kinsoku/>
              <w:wordWrap/>
              <w:overflowPunct/>
              <w:topLinePunct w:val="0"/>
              <w:bidi w:val="0"/>
              <w:adjustRightInd w:val="0"/>
              <w:snapToGrid w:val="0"/>
              <w:spacing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eastAsia="zh-CN"/>
              </w:rPr>
              <w:t>投标文件解密：投标人自行远程进行解密。</w:t>
            </w:r>
          </w:p>
        </w:tc>
      </w:tr>
      <w:tr w14:paraId="35A8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1F34041B">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10.4</w:t>
            </w:r>
          </w:p>
        </w:tc>
        <w:tc>
          <w:tcPr>
            <w:tcW w:w="8847" w:type="dxa"/>
            <w:gridSpan w:val="2"/>
            <w:noWrap w:val="0"/>
            <w:vAlign w:val="center"/>
          </w:tcPr>
          <w:p w14:paraId="54556842">
            <w:pPr>
              <w:keepNext w:val="0"/>
              <w:keepLines w:val="0"/>
              <w:pageBreakBefore w:val="0"/>
              <w:widowControl w:val="0"/>
              <w:kinsoku/>
              <w:wordWrap/>
              <w:overflowPunct/>
              <w:topLinePunct w:val="0"/>
              <w:bidi w:val="0"/>
              <w:adjustRightInd w:val="0"/>
              <w:snapToGrid w:val="0"/>
              <w:spacing w:line="40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如发现提供的资料虚假资料的，采购人有权取消中标人中标资格，由此对采购人造成的一切损失由投标人承担。</w:t>
            </w:r>
          </w:p>
        </w:tc>
      </w:tr>
      <w:tr w14:paraId="5823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0AEAB931">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10.5</w:t>
            </w:r>
          </w:p>
        </w:tc>
        <w:tc>
          <w:tcPr>
            <w:tcW w:w="8847" w:type="dxa"/>
            <w:gridSpan w:val="2"/>
            <w:noWrap w:val="0"/>
            <w:vAlign w:val="center"/>
          </w:tcPr>
          <w:p w14:paraId="505B5194">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投标文件内附复印件均应清晰可辨，任何不可辨识信息导致评标委员会无法进行评审的，由投标人自行负责。</w:t>
            </w:r>
          </w:p>
        </w:tc>
      </w:tr>
      <w:tr w14:paraId="4E35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2" w:type="dxa"/>
            <w:noWrap w:val="0"/>
            <w:vAlign w:val="center"/>
          </w:tcPr>
          <w:p w14:paraId="51768ABD">
            <w:pPr>
              <w:keepNext w:val="0"/>
              <w:keepLines w:val="0"/>
              <w:pageBreakBefore w:val="0"/>
              <w:widowControl w:val="0"/>
              <w:kinsoku/>
              <w:wordWrap/>
              <w:overflowPunct/>
              <w:topLinePunct w:val="0"/>
              <w:bidi w:val="0"/>
              <w:adjustRightInd w:val="0"/>
              <w:snapToGrid w:val="0"/>
              <w:spacing w:line="400" w:lineRule="exact"/>
              <w:ind w:left="0" w:leftChars="0" w:right="0" w:rightChars="0"/>
              <w:jc w:val="center"/>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10.6</w:t>
            </w:r>
          </w:p>
        </w:tc>
        <w:tc>
          <w:tcPr>
            <w:tcW w:w="8847" w:type="dxa"/>
            <w:gridSpan w:val="2"/>
            <w:noWrap w:val="0"/>
            <w:vAlign w:val="center"/>
          </w:tcPr>
          <w:p w14:paraId="7B00976F">
            <w:pPr>
              <w:wordWrap w:val="0"/>
              <w:ind w:right="51"/>
              <w:contextualSpacing/>
              <w:rPr>
                <w:rFonts w:hint="eastAsia" w:ascii="宋体" w:hAnsi="宋体" w:eastAsia="宋体" w:cs="宋体"/>
                <w:b w:val="0"/>
                <w:bCs w:val="0"/>
                <w:color w:val="auto"/>
                <w:kern w:val="2"/>
                <w:sz w:val="21"/>
                <w:szCs w:val="21"/>
                <w:highlight w:val="none"/>
                <w:lang w:val="en-US" w:eastAsia="zh-CN" w:bidi="ar-SA"/>
              </w:rPr>
            </w:pPr>
            <w:r>
              <w:rPr>
                <w:rFonts w:hint="eastAsia" w:ascii="Times New Roman" w:hAnsi="Times New Roman" w:eastAsia="宋体" w:cs="Times New Roman"/>
                <w:highlight w:val="none"/>
                <w:lang w:eastAsia="zh-CN"/>
              </w:rPr>
              <w:t>合同签订备案：</w:t>
            </w:r>
            <w:r>
              <w:rPr>
                <w:rFonts w:hint="eastAsia" w:ascii="Times New Roman" w:hAnsi="Times New Roman" w:eastAsia="宋体" w:cs="Times New Roman"/>
                <w:highlight w:val="none"/>
                <w:lang w:val="zh-CN" w:eastAsia="zh-CN"/>
              </w:rPr>
              <w:fldChar w:fldCharType="begin"/>
            </w:r>
            <w:r>
              <w:rPr>
                <w:rFonts w:hint="eastAsia" w:ascii="Times New Roman" w:hAnsi="Times New Roman" w:eastAsia="宋体" w:cs="Times New Roman"/>
                <w:highlight w:val="none"/>
                <w:lang w:val="zh-CN" w:eastAsia="zh-CN"/>
              </w:rPr>
              <w:instrText xml:space="preserve"> HYPERLINK "mailto:中标单位接到中标通知书后与采购人签订施工合同（或与业主协商签订时间），正式签订的施工合同当日将完整电子版提供采购代理机构（电子扫描件发送至jilinsxinda@163.com）；须电话通知采购代理机构。采购代理机构自收到电子版施工合同后五日内返还投标保证金。" </w:instrText>
            </w:r>
            <w:r>
              <w:rPr>
                <w:rFonts w:hint="eastAsia" w:ascii="Times New Roman" w:hAnsi="Times New Roman" w:eastAsia="宋体" w:cs="Times New Roman"/>
                <w:highlight w:val="none"/>
                <w:lang w:val="zh-CN" w:eastAsia="zh-CN"/>
              </w:rPr>
              <w:fldChar w:fldCharType="separate"/>
            </w:r>
            <w:r>
              <w:rPr>
                <w:rFonts w:hint="eastAsia" w:ascii="Times New Roman" w:hAnsi="Times New Roman" w:eastAsia="宋体" w:cs="Times New Roman"/>
                <w:highlight w:val="none"/>
                <w:lang w:val="zh-CN" w:eastAsia="zh-CN"/>
              </w:rPr>
              <w:t>采购人应当自中标通知书发出之日起30日内</w:t>
            </w:r>
            <w:r>
              <w:rPr>
                <w:rFonts w:hint="eastAsia" w:ascii="Times New Roman" w:hAnsi="Times New Roman" w:eastAsia="宋体" w:cs="Times New Roman"/>
                <w:highlight w:val="none"/>
                <w:lang w:val="en-US" w:eastAsia="zh-CN"/>
              </w:rPr>
              <w:t>与中标人签订书面合同，中标人在签订合同当日将电子版扫描件提供给采购代理机构（电子扫描件发送至jlcxzb@126.com）并电话通知采购代理机构。采购代理机构自收到电子版合同后五个工作日内返还中标人的</w:t>
            </w:r>
            <w:r>
              <w:rPr>
                <w:rFonts w:hint="eastAsia" w:cs="Times New Roman"/>
                <w:highlight w:val="none"/>
                <w:lang w:val="en-US" w:eastAsia="zh-CN"/>
              </w:rPr>
              <w:t>投标</w:t>
            </w:r>
            <w:r>
              <w:rPr>
                <w:rFonts w:hint="eastAsia" w:ascii="Times New Roman" w:hAnsi="Times New Roman" w:eastAsia="宋体" w:cs="Times New Roman"/>
                <w:highlight w:val="none"/>
                <w:lang w:val="en-US" w:eastAsia="zh-CN"/>
              </w:rPr>
              <w:t>保证金。</w:t>
            </w:r>
            <w:r>
              <w:rPr>
                <w:rFonts w:hint="eastAsia" w:ascii="Times New Roman" w:hAnsi="Times New Roman" w:eastAsia="宋体" w:cs="Times New Roman"/>
                <w:highlight w:val="none"/>
                <w:lang w:val="zh-CN" w:eastAsia="zh-CN"/>
              </w:rPr>
              <w:fldChar w:fldCharType="end"/>
            </w:r>
            <w:r>
              <w:rPr>
                <w:rFonts w:hint="eastAsia" w:ascii="Times New Roman" w:hAnsi="Times New Roman" w:eastAsia="宋体" w:cs="Times New Roman"/>
                <w:highlight w:val="none"/>
                <w:lang w:val="en-US" w:eastAsia="zh-CN"/>
              </w:rPr>
              <w:t>采购代理机构自收到电子版合同当日完成项目合同公示。</w:t>
            </w:r>
          </w:p>
        </w:tc>
      </w:tr>
      <w:tr w14:paraId="4ADE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9" w:type="dxa"/>
            <w:gridSpan w:val="3"/>
            <w:noWrap w:val="0"/>
            <w:vAlign w:val="center"/>
          </w:tcPr>
          <w:p w14:paraId="591A1342">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注：</w:t>
            </w:r>
            <w:r>
              <w:rPr>
                <w:rFonts w:hint="eastAsia" w:asciiTheme="minorEastAsia" w:hAnsiTheme="minorEastAsia" w:eastAsiaTheme="minorEastAsia" w:cstheme="minorEastAsia"/>
                <w:sz w:val="21"/>
                <w:szCs w:val="21"/>
                <w:highlight w:val="none"/>
              </w:rPr>
              <w:t>本项目</w:t>
            </w:r>
            <w:r>
              <w:rPr>
                <w:rFonts w:hint="eastAsia" w:asciiTheme="minorEastAsia" w:hAnsiTheme="minorEastAsia" w:eastAsiaTheme="minorEastAsia" w:cstheme="minorEastAsia"/>
                <w:sz w:val="21"/>
                <w:szCs w:val="21"/>
                <w:highlight w:val="none"/>
                <w:lang w:val="en-US" w:eastAsia="zh-CN"/>
              </w:rPr>
              <w:t>招标</w:t>
            </w:r>
            <w:r>
              <w:rPr>
                <w:rFonts w:hint="eastAsia" w:asciiTheme="minorEastAsia" w:hAnsiTheme="minorEastAsia" w:eastAsiaTheme="minorEastAsia" w:cstheme="minorEastAsia"/>
                <w:sz w:val="21"/>
                <w:szCs w:val="21"/>
                <w:highlight w:val="none"/>
              </w:rPr>
              <w:t>公告与</w:t>
            </w:r>
            <w:r>
              <w:rPr>
                <w:rFonts w:hint="eastAsia" w:asciiTheme="minorEastAsia" w:hAnsiTheme="minorEastAsia" w:eastAsiaTheme="minorEastAsia" w:cstheme="minorEastAsia"/>
                <w:sz w:val="21"/>
                <w:szCs w:val="21"/>
                <w:highlight w:val="none"/>
                <w:lang w:val="en-US" w:eastAsia="zh-CN"/>
              </w:rPr>
              <w:t>招标</w:t>
            </w:r>
            <w:r>
              <w:rPr>
                <w:rFonts w:hint="eastAsia" w:asciiTheme="minorEastAsia" w:hAnsiTheme="minorEastAsia" w:eastAsiaTheme="minorEastAsia" w:cstheme="minorEastAsia"/>
                <w:sz w:val="21"/>
                <w:szCs w:val="21"/>
                <w:highlight w:val="none"/>
              </w:rPr>
              <w:t>文件有不符之处，以本项目</w:t>
            </w:r>
            <w:r>
              <w:rPr>
                <w:rFonts w:hint="eastAsia" w:asciiTheme="minorEastAsia" w:hAnsiTheme="minorEastAsia" w:eastAsiaTheme="minorEastAsia" w:cstheme="minorEastAsia"/>
                <w:sz w:val="21"/>
                <w:szCs w:val="21"/>
                <w:highlight w:val="none"/>
                <w:lang w:val="en-US" w:eastAsia="zh-CN"/>
              </w:rPr>
              <w:t>招标文件</w:t>
            </w:r>
            <w:r>
              <w:rPr>
                <w:rFonts w:hint="eastAsia" w:asciiTheme="minorEastAsia" w:hAnsiTheme="minorEastAsia" w:eastAsiaTheme="minorEastAsia" w:cstheme="minorEastAsia"/>
                <w:sz w:val="21"/>
                <w:szCs w:val="21"/>
                <w:highlight w:val="none"/>
              </w:rPr>
              <w:t>为准。</w:t>
            </w:r>
          </w:p>
        </w:tc>
      </w:tr>
    </w:tbl>
    <w:p w14:paraId="31F04A4E">
      <w:pPr>
        <w:pStyle w:val="3"/>
        <w:spacing w:line="300" w:lineRule="exact"/>
        <w:ind w:right="420"/>
        <w:rPr>
          <w:rFonts w:hint="eastAsia" w:ascii="宋体" w:hAnsi="宋体" w:eastAsia="宋体" w:cs="宋体"/>
          <w:b/>
          <w:color w:val="auto"/>
          <w:kern w:val="0"/>
          <w:szCs w:val="21"/>
          <w:highlight w:val="none"/>
        </w:rPr>
      </w:pPr>
    </w:p>
    <w:p w14:paraId="2DBD53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kern w:val="0"/>
          <w:szCs w:val="21"/>
          <w:highlight w:val="none"/>
          <w:lang w:eastAsia="zh-CN"/>
        </w:rPr>
      </w:pPr>
      <w:r>
        <w:rPr>
          <w:rFonts w:hint="eastAsia" w:ascii="宋体" w:hAnsi="宋体" w:eastAsia="宋体" w:cs="宋体"/>
          <w:highlight w:val="none"/>
          <w:lang w:val="en-US" w:eastAsia="zh-CN"/>
        </w:rPr>
        <w:br w:type="page"/>
      </w:r>
      <w:bookmarkStart w:id="33" w:name="_Toc152045530"/>
      <w:bookmarkStart w:id="34" w:name="_Toc152042306"/>
      <w:bookmarkStart w:id="35" w:name="_Toc247085690"/>
      <w:bookmarkStart w:id="36" w:name="_Toc246996176"/>
      <w:bookmarkStart w:id="37" w:name="_Toc31798"/>
      <w:bookmarkStart w:id="38" w:name="_Toc144974498"/>
      <w:bookmarkStart w:id="39" w:name="_Toc246996919"/>
      <w:bookmarkStart w:id="40" w:name="_Toc179632547"/>
    </w:p>
    <w:p w14:paraId="7020364E">
      <w:pPr>
        <w:pageBreakBefore w:val="0"/>
        <w:kinsoku/>
        <w:wordWrap/>
        <w:overflowPunct/>
        <w:topLinePunct w:val="0"/>
        <w:bidi w:val="0"/>
        <w:snapToGrid/>
        <w:spacing w:line="400" w:lineRule="exact"/>
        <w:textAlignment w:val="auto"/>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1.总则</w:t>
      </w:r>
    </w:p>
    <w:bookmarkEnd w:id="33"/>
    <w:bookmarkEnd w:id="34"/>
    <w:bookmarkEnd w:id="35"/>
    <w:bookmarkEnd w:id="36"/>
    <w:bookmarkEnd w:id="37"/>
    <w:bookmarkEnd w:id="38"/>
    <w:bookmarkEnd w:id="39"/>
    <w:bookmarkEnd w:id="40"/>
    <w:p w14:paraId="095433F2">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1.1 项目概况</w:t>
      </w:r>
    </w:p>
    <w:p w14:paraId="25330A94">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1.1.1根据《中华人民共和国政府采购法》等有关法律、法规和规章的规定，本采购项目已具备招标条件，现对本项目进行招标。</w:t>
      </w:r>
    </w:p>
    <w:p w14:paraId="6D4603A9">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 本采购项目</w:t>
      </w:r>
      <w:r>
        <w:rPr>
          <w:rFonts w:hint="eastAsia" w:ascii="宋体" w:hAnsi="宋体" w:eastAsia="宋体" w:cs="宋体"/>
          <w:highlight w:val="none"/>
          <w:lang w:eastAsia="zh-CN"/>
        </w:rPr>
        <w:t>采购人</w:t>
      </w:r>
      <w:r>
        <w:rPr>
          <w:rFonts w:hint="eastAsia" w:ascii="宋体" w:hAnsi="宋体" w:eastAsia="宋体" w:cs="宋体"/>
          <w:highlight w:val="none"/>
        </w:rPr>
        <w:t>：见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1B8ECFF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1.1.3 本采购项目</w:t>
      </w:r>
      <w:r>
        <w:rPr>
          <w:rFonts w:hint="eastAsia" w:ascii="宋体" w:hAnsi="宋体" w:eastAsia="宋体" w:cs="宋体"/>
          <w:highlight w:val="none"/>
          <w:lang w:eastAsia="zh-CN"/>
        </w:rPr>
        <w:t>采购代理机构</w:t>
      </w:r>
      <w:r>
        <w:rPr>
          <w:rFonts w:hint="eastAsia" w:ascii="宋体" w:hAnsi="宋体" w:eastAsia="宋体" w:cs="宋体"/>
          <w:highlight w:val="none"/>
        </w:rPr>
        <w:t>：见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2B29E41D">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1.1.4 本采购项目名称及编号：见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25D61B8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1.1.5 本采购项目地点：见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17C28E3">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41" w:name="_Toc152042307"/>
      <w:bookmarkStart w:id="42" w:name="_Toc246996177"/>
      <w:bookmarkStart w:id="43" w:name="_Toc152045531"/>
      <w:bookmarkStart w:id="44" w:name="_Toc247085691"/>
      <w:bookmarkStart w:id="45" w:name="_Toc179632548"/>
      <w:bookmarkStart w:id="46" w:name="_Toc10577"/>
      <w:bookmarkStart w:id="47" w:name="_Toc246996920"/>
      <w:bookmarkStart w:id="48" w:name="_Toc144974499"/>
      <w:r>
        <w:rPr>
          <w:rFonts w:hint="eastAsia" w:ascii="宋体" w:hAnsi="宋体" w:eastAsia="宋体" w:cs="宋体"/>
          <w:b/>
          <w:highlight w:val="none"/>
        </w:rPr>
        <w:t>1.2 资金来源和落实情况</w:t>
      </w:r>
      <w:bookmarkEnd w:id="41"/>
      <w:bookmarkEnd w:id="42"/>
      <w:bookmarkEnd w:id="43"/>
      <w:bookmarkEnd w:id="44"/>
      <w:bookmarkEnd w:id="45"/>
      <w:bookmarkEnd w:id="46"/>
      <w:bookmarkEnd w:id="47"/>
      <w:bookmarkEnd w:id="48"/>
    </w:p>
    <w:p w14:paraId="2EDFF8B2">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1.2.1 本采购项目的资金来源及出资比例：见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4734CF4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1.2.2 本采购项目的资金落实情况：见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1CFC87CC">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49" w:name="_Toc246996178"/>
      <w:bookmarkStart w:id="50" w:name="_Toc152045532"/>
      <w:bookmarkStart w:id="51" w:name="_Toc246996921"/>
      <w:bookmarkStart w:id="52" w:name="_Toc179632549"/>
      <w:bookmarkStart w:id="53" w:name="_Toc152042308"/>
      <w:bookmarkStart w:id="54" w:name="_Toc24381"/>
      <w:bookmarkStart w:id="55" w:name="_Toc247085692"/>
      <w:bookmarkStart w:id="56" w:name="_Toc144974500"/>
      <w:r>
        <w:rPr>
          <w:rFonts w:hint="eastAsia" w:ascii="宋体" w:hAnsi="宋体" w:eastAsia="宋体" w:cs="宋体"/>
          <w:b/>
          <w:highlight w:val="none"/>
        </w:rPr>
        <w:t xml:space="preserve">1.3 </w:t>
      </w:r>
      <w:r>
        <w:rPr>
          <w:rFonts w:hint="eastAsia" w:ascii="宋体" w:hAnsi="宋体" w:eastAsia="宋体" w:cs="宋体"/>
          <w:b/>
          <w:highlight w:val="none"/>
          <w:lang w:eastAsia="zh-CN"/>
        </w:rPr>
        <w:t>采购</w:t>
      </w:r>
      <w:r>
        <w:rPr>
          <w:rFonts w:hint="eastAsia" w:ascii="宋体" w:hAnsi="宋体" w:eastAsia="宋体" w:cs="宋体"/>
          <w:b/>
          <w:highlight w:val="none"/>
        </w:rPr>
        <w:t>范围、</w:t>
      </w:r>
      <w:bookmarkEnd w:id="49"/>
      <w:bookmarkEnd w:id="50"/>
      <w:bookmarkEnd w:id="51"/>
      <w:bookmarkEnd w:id="52"/>
      <w:bookmarkEnd w:id="53"/>
      <w:bookmarkEnd w:id="54"/>
      <w:bookmarkEnd w:id="55"/>
      <w:bookmarkEnd w:id="56"/>
      <w:r>
        <w:rPr>
          <w:rFonts w:hint="eastAsia" w:ascii="宋体" w:hAnsi="宋体" w:eastAsia="宋体" w:cs="宋体"/>
          <w:b/>
          <w:highlight w:val="none"/>
          <w:lang w:eastAsia="zh-CN"/>
        </w:rPr>
        <w:t>合同履行期限</w:t>
      </w:r>
      <w:r>
        <w:rPr>
          <w:rFonts w:hint="eastAsia" w:ascii="宋体" w:hAnsi="宋体" w:eastAsia="宋体" w:cs="宋体"/>
          <w:b/>
          <w:highlight w:val="none"/>
        </w:rPr>
        <w:t>、</w:t>
      </w:r>
      <w:r>
        <w:rPr>
          <w:rFonts w:hint="eastAsia" w:ascii="宋体" w:hAnsi="宋体" w:eastAsia="宋体" w:cs="宋体"/>
          <w:b/>
          <w:highlight w:val="none"/>
          <w:lang w:eastAsia="zh-CN"/>
        </w:rPr>
        <w:t>质量要求</w:t>
      </w:r>
    </w:p>
    <w:p w14:paraId="4AEE3CC3">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1.3.1 本次采购范围：见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3E891DB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1.3.2 本采购项目的合同履行期限：见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5DF34DC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1.3.3 本采购项目的</w:t>
      </w:r>
      <w:r>
        <w:rPr>
          <w:rFonts w:hint="eastAsia" w:ascii="宋体" w:hAnsi="宋体" w:eastAsia="宋体" w:cs="宋体"/>
          <w:highlight w:val="none"/>
          <w:lang w:eastAsia="zh-CN"/>
        </w:rPr>
        <w:t>质量要求</w:t>
      </w:r>
      <w:r>
        <w:rPr>
          <w:rFonts w:hint="eastAsia" w:ascii="宋体" w:hAnsi="宋体" w:eastAsia="宋体" w:cs="宋体"/>
          <w:highlight w:val="none"/>
        </w:rPr>
        <w:t>：见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367FA3AC">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57" w:name="_Toc246996922"/>
      <w:bookmarkStart w:id="58" w:name="_Toc152042310"/>
      <w:bookmarkStart w:id="59" w:name="_Toc246996179"/>
      <w:bookmarkStart w:id="60" w:name="_Toc144974502"/>
      <w:bookmarkStart w:id="61" w:name="_Toc6126"/>
      <w:bookmarkStart w:id="62" w:name="_Toc152045534"/>
      <w:bookmarkStart w:id="63" w:name="_Toc247085693"/>
      <w:bookmarkStart w:id="64" w:name="_Toc179632551"/>
      <w:r>
        <w:rPr>
          <w:rFonts w:hint="eastAsia" w:ascii="宋体" w:hAnsi="宋体" w:eastAsia="宋体" w:cs="宋体"/>
          <w:b/>
          <w:highlight w:val="none"/>
        </w:rPr>
        <w:t xml:space="preserve">1.4 </w:t>
      </w:r>
      <w:r>
        <w:rPr>
          <w:rFonts w:hint="eastAsia" w:ascii="宋体" w:hAnsi="宋体" w:eastAsia="宋体" w:cs="宋体"/>
          <w:b/>
          <w:highlight w:val="none"/>
          <w:lang w:eastAsia="zh-CN"/>
        </w:rPr>
        <w:t>供应商</w:t>
      </w:r>
      <w:r>
        <w:rPr>
          <w:rFonts w:hint="eastAsia" w:ascii="宋体" w:hAnsi="宋体" w:eastAsia="宋体" w:cs="宋体"/>
          <w:b/>
          <w:highlight w:val="none"/>
        </w:rPr>
        <w:t>资格要求</w:t>
      </w:r>
      <w:bookmarkEnd w:id="57"/>
      <w:bookmarkEnd w:id="58"/>
      <w:bookmarkEnd w:id="59"/>
      <w:bookmarkEnd w:id="60"/>
      <w:bookmarkEnd w:id="61"/>
      <w:bookmarkEnd w:id="62"/>
      <w:bookmarkEnd w:id="63"/>
      <w:bookmarkEnd w:id="64"/>
    </w:p>
    <w:p w14:paraId="649AC719">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1.4.1 </w:t>
      </w:r>
      <w:r>
        <w:rPr>
          <w:rFonts w:hint="eastAsia" w:ascii="宋体" w:hAnsi="宋体" w:eastAsia="宋体" w:cs="宋体"/>
          <w:highlight w:val="none"/>
          <w:lang w:eastAsia="zh-CN"/>
        </w:rPr>
        <w:t>供应商</w:t>
      </w:r>
      <w:r>
        <w:rPr>
          <w:rFonts w:hint="eastAsia" w:ascii="宋体" w:hAnsi="宋体" w:eastAsia="宋体" w:cs="宋体"/>
          <w:highlight w:val="none"/>
        </w:rPr>
        <w:t>应具备承担本项目的资质条件、能力和信誉。</w:t>
      </w:r>
    </w:p>
    <w:p w14:paraId="73914D9E">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（1）资格条件：见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1EED836">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（2）业绩要求：见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E7F8857">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（3）财务要求：见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AEEE8FB">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（4）信誉要求：见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6B48F946">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（5）其他要求：见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6B8F6FD3">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1.4.2 </w:t>
      </w:r>
      <w:r>
        <w:rPr>
          <w:rFonts w:hint="eastAsia" w:ascii="宋体" w:hAnsi="宋体" w:eastAsia="宋体" w:cs="宋体"/>
          <w:highlight w:val="none"/>
          <w:lang w:eastAsia="zh-CN"/>
        </w:rPr>
        <w:t>供应商</w:t>
      </w:r>
      <w:r>
        <w:rPr>
          <w:rFonts w:hint="eastAsia" w:ascii="宋体" w:hAnsi="宋体" w:eastAsia="宋体" w:cs="宋体"/>
          <w:highlight w:val="none"/>
        </w:rPr>
        <w:t>不得存在下列情形之一：</w:t>
      </w:r>
    </w:p>
    <w:p w14:paraId="4945C66E">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(1)为</w:t>
      </w:r>
      <w:r>
        <w:rPr>
          <w:rFonts w:hint="eastAsia" w:ascii="宋体" w:hAnsi="宋体" w:eastAsia="宋体" w:cs="宋体"/>
          <w:highlight w:val="none"/>
          <w:lang w:eastAsia="zh-CN"/>
        </w:rPr>
        <w:t>采购人</w:t>
      </w:r>
      <w:r>
        <w:rPr>
          <w:rFonts w:hint="eastAsia" w:ascii="宋体" w:hAnsi="宋体" w:eastAsia="宋体" w:cs="宋体"/>
          <w:highlight w:val="none"/>
        </w:rPr>
        <w:t>不具有独立法人资格的附属机构(单位)；</w:t>
      </w:r>
    </w:p>
    <w:p w14:paraId="67BDEA4D">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(2)为本项目提供招标代理服务的；</w:t>
      </w:r>
    </w:p>
    <w:p w14:paraId="1941AC10">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(3)被责令停业的；</w:t>
      </w:r>
    </w:p>
    <w:p w14:paraId="73ED0EFD">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(4)被暂停或取消投标资格的；</w:t>
      </w:r>
    </w:p>
    <w:p w14:paraId="6372971C">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(5)财产被接管或冻结的；</w:t>
      </w:r>
    </w:p>
    <w:p w14:paraId="67B93592">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 (6)在最近三年内有骗取中标或严重违约或重大质量问题的</w:t>
      </w:r>
    </w:p>
    <w:p w14:paraId="62BC63AE">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如</w:t>
      </w:r>
      <w:r>
        <w:rPr>
          <w:rFonts w:hint="eastAsia" w:ascii="宋体" w:hAnsi="宋体" w:eastAsia="宋体" w:cs="宋体"/>
          <w:highlight w:val="none"/>
          <w:lang w:eastAsia="zh-CN"/>
        </w:rPr>
        <w:t>供应商</w:t>
      </w:r>
      <w:r>
        <w:rPr>
          <w:rFonts w:hint="eastAsia" w:ascii="宋体" w:hAnsi="宋体" w:eastAsia="宋体" w:cs="宋体"/>
          <w:highlight w:val="none"/>
        </w:rPr>
        <w:t>有上述情况，则取消其中标资格。</w:t>
      </w:r>
    </w:p>
    <w:p w14:paraId="6A78D94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1.4.3</w:t>
      </w:r>
      <w:r>
        <w:rPr>
          <w:rFonts w:hint="eastAsia" w:ascii="宋体" w:hAnsi="宋体" w:eastAsia="宋体" w:cs="宋体"/>
          <w:bCs/>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65D7036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1.4.4不接受联合体。</w:t>
      </w:r>
    </w:p>
    <w:p w14:paraId="51F2CD3A">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65" w:name="_Toc247085694"/>
      <w:bookmarkStart w:id="66" w:name="_Toc144974503"/>
      <w:bookmarkStart w:id="67" w:name="_Toc152042311"/>
      <w:bookmarkStart w:id="68" w:name="_Toc152045535"/>
      <w:bookmarkStart w:id="69" w:name="_Toc246996180"/>
      <w:bookmarkStart w:id="70" w:name="_Toc246996923"/>
      <w:bookmarkStart w:id="71" w:name="_Toc26607"/>
      <w:bookmarkStart w:id="72" w:name="_Toc179632552"/>
      <w:r>
        <w:rPr>
          <w:rFonts w:hint="eastAsia" w:ascii="宋体" w:hAnsi="宋体" w:eastAsia="宋体" w:cs="宋体"/>
          <w:b/>
          <w:highlight w:val="none"/>
        </w:rPr>
        <w:t>1.5 费用承担</w:t>
      </w:r>
      <w:bookmarkEnd w:id="65"/>
      <w:bookmarkEnd w:id="66"/>
      <w:bookmarkEnd w:id="67"/>
      <w:bookmarkEnd w:id="68"/>
      <w:bookmarkEnd w:id="69"/>
      <w:bookmarkEnd w:id="70"/>
      <w:bookmarkEnd w:id="71"/>
      <w:bookmarkEnd w:id="72"/>
    </w:p>
    <w:p w14:paraId="1443F53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准备和参加投标活动发生的费用自理。</w:t>
      </w:r>
    </w:p>
    <w:p w14:paraId="1CB6C724">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73" w:name="_Toc246996181"/>
      <w:bookmarkStart w:id="74" w:name="_Toc11612"/>
      <w:bookmarkStart w:id="75" w:name="_Toc246996924"/>
      <w:bookmarkStart w:id="76" w:name="_Toc144974504"/>
      <w:bookmarkStart w:id="77" w:name="_Toc247085695"/>
      <w:bookmarkStart w:id="78" w:name="_Toc179632553"/>
      <w:bookmarkStart w:id="79" w:name="_Toc152045536"/>
      <w:bookmarkStart w:id="80" w:name="_Toc152042312"/>
      <w:r>
        <w:rPr>
          <w:rFonts w:hint="eastAsia" w:ascii="宋体" w:hAnsi="宋体" w:eastAsia="宋体" w:cs="宋体"/>
          <w:b/>
          <w:highlight w:val="none"/>
        </w:rPr>
        <w:t>1.6 保密</w:t>
      </w:r>
      <w:bookmarkEnd w:id="73"/>
      <w:bookmarkEnd w:id="74"/>
      <w:bookmarkEnd w:id="75"/>
      <w:bookmarkEnd w:id="76"/>
      <w:bookmarkEnd w:id="77"/>
      <w:bookmarkEnd w:id="78"/>
      <w:bookmarkEnd w:id="79"/>
      <w:bookmarkEnd w:id="80"/>
    </w:p>
    <w:p w14:paraId="4BDB71E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参与招标投标活动的各方应对招标文件和投标文件中的商业和技术等秘密保密，违者应对由此造成的后果承担法律责任。 </w:t>
      </w:r>
    </w:p>
    <w:p w14:paraId="60A10248">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81" w:name="_Toc144974505"/>
      <w:bookmarkStart w:id="82" w:name="_Toc246996182"/>
      <w:bookmarkStart w:id="83" w:name="_Toc246996925"/>
      <w:bookmarkStart w:id="84" w:name="_Toc4533"/>
      <w:bookmarkStart w:id="85" w:name="_Toc152045537"/>
      <w:bookmarkStart w:id="86" w:name="_Toc247085696"/>
      <w:bookmarkStart w:id="87" w:name="_Toc179632554"/>
      <w:bookmarkStart w:id="88" w:name="_Toc152042313"/>
      <w:r>
        <w:rPr>
          <w:rFonts w:hint="eastAsia" w:ascii="宋体" w:hAnsi="宋体" w:eastAsia="宋体" w:cs="宋体"/>
          <w:b/>
          <w:highlight w:val="none"/>
        </w:rPr>
        <w:t>1.7 语言</w:t>
      </w:r>
      <w:bookmarkEnd w:id="81"/>
      <w:r>
        <w:rPr>
          <w:rFonts w:hint="eastAsia" w:ascii="宋体" w:hAnsi="宋体" w:eastAsia="宋体" w:cs="宋体"/>
          <w:b/>
          <w:highlight w:val="none"/>
        </w:rPr>
        <w:t>文字</w:t>
      </w:r>
      <w:bookmarkEnd w:id="82"/>
      <w:bookmarkEnd w:id="83"/>
      <w:bookmarkEnd w:id="84"/>
      <w:bookmarkEnd w:id="85"/>
      <w:bookmarkEnd w:id="86"/>
      <w:bookmarkEnd w:id="87"/>
      <w:bookmarkEnd w:id="88"/>
    </w:p>
    <w:p w14:paraId="16D9641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bookmarkStart w:id="89" w:name="_Toc246996183"/>
      <w:bookmarkStart w:id="90" w:name="_Toc152042314"/>
      <w:bookmarkStart w:id="91" w:name="_Toc144974506"/>
      <w:bookmarkStart w:id="92" w:name="_Toc246996926"/>
      <w:bookmarkStart w:id="93" w:name="_Toc179632555"/>
      <w:bookmarkStart w:id="94" w:name="_Toc247085697"/>
      <w:bookmarkStart w:id="95" w:name="_Toc152045538"/>
      <w:r>
        <w:rPr>
          <w:rFonts w:hint="eastAsia" w:ascii="宋体" w:hAnsi="宋体" w:eastAsia="宋体" w:cs="宋体"/>
          <w:highlight w:val="none"/>
        </w:rPr>
        <w:t>招标投标文件使用的语言文字为中文。专用术语使用外文的，应附有中文注释。</w:t>
      </w:r>
    </w:p>
    <w:p w14:paraId="1121216C">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96" w:name="_Toc2047"/>
      <w:r>
        <w:rPr>
          <w:rFonts w:hint="eastAsia" w:ascii="宋体" w:hAnsi="宋体" w:eastAsia="宋体" w:cs="宋体"/>
          <w:b/>
          <w:highlight w:val="none"/>
        </w:rPr>
        <w:t>1.8 计量单位</w:t>
      </w:r>
      <w:bookmarkEnd w:id="89"/>
      <w:bookmarkEnd w:id="90"/>
      <w:bookmarkEnd w:id="91"/>
      <w:bookmarkEnd w:id="92"/>
      <w:bookmarkEnd w:id="93"/>
      <w:bookmarkEnd w:id="94"/>
      <w:bookmarkEnd w:id="95"/>
      <w:bookmarkEnd w:id="96"/>
    </w:p>
    <w:p w14:paraId="56DBBA6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55FB4845">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97" w:name="_Toc152042315"/>
      <w:bookmarkStart w:id="98" w:name="_Toc247513962"/>
      <w:bookmarkStart w:id="99" w:name="_Toc144974507"/>
      <w:bookmarkStart w:id="100" w:name="_Toc247592876"/>
      <w:bookmarkStart w:id="101" w:name="_Toc14227"/>
      <w:bookmarkStart w:id="102" w:name="_Toc247527563"/>
      <w:bookmarkStart w:id="103" w:name="_Toc152045539"/>
      <w:r>
        <w:rPr>
          <w:rFonts w:hint="eastAsia" w:ascii="宋体" w:hAnsi="宋体" w:eastAsia="宋体" w:cs="宋体"/>
          <w:b/>
          <w:highlight w:val="none"/>
        </w:rPr>
        <w:t>1.9 踏勘现场</w:t>
      </w:r>
      <w:bookmarkEnd w:id="97"/>
      <w:bookmarkEnd w:id="98"/>
      <w:bookmarkEnd w:id="99"/>
      <w:bookmarkEnd w:id="100"/>
      <w:bookmarkEnd w:id="101"/>
      <w:bookmarkEnd w:id="102"/>
      <w:bookmarkEnd w:id="103"/>
    </w:p>
    <w:p w14:paraId="1DC51E49">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1.9.1 </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须知前附表规定组织踏勘现场的，</w:t>
      </w:r>
      <w:r>
        <w:rPr>
          <w:rFonts w:hint="eastAsia" w:ascii="宋体" w:hAnsi="宋体" w:eastAsia="宋体" w:cs="宋体"/>
          <w:highlight w:val="none"/>
          <w:lang w:eastAsia="zh-CN"/>
        </w:rPr>
        <w:t>采购人</w:t>
      </w:r>
      <w:r>
        <w:rPr>
          <w:rFonts w:hint="eastAsia" w:ascii="宋体" w:hAnsi="宋体" w:eastAsia="宋体" w:cs="宋体"/>
          <w:highlight w:val="none"/>
        </w:rPr>
        <w:t>按</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须知前附表规定的时间、地点组织</w:t>
      </w:r>
      <w:r>
        <w:rPr>
          <w:rFonts w:hint="eastAsia" w:ascii="宋体" w:hAnsi="宋体" w:eastAsia="宋体" w:cs="宋体"/>
          <w:highlight w:val="none"/>
          <w:lang w:eastAsia="zh-CN"/>
        </w:rPr>
        <w:t>供应商</w:t>
      </w:r>
      <w:r>
        <w:rPr>
          <w:rFonts w:hint="eastAsia" w:ascii="宋体" w:hAnsi="宋体" w:eastAsia="宋体" w:cs="宋体"/>
          <w:highlight w:val="none"/>
        </w:rPr>
        <w:t>踏勘项目现场。未规定的，</w:t>
      </w:r>
      <w:r>
        <w:rPr>
          <w:rFonts w:hint="eastAsia" w:ascii="宋体" w:hAnsi="宋体" w:eastAsia="宋体" w:cs="宋体"/>
          <w:highlight w:val="none"/>
          <w:lang w:eastAsia="zh-CN"/>
        </w:rPr>
        <w:t>供应商</w:t>
      </w:r>
      <w:r>
        <w:rPr>
          <w:rFonts w:hint="eastAsia" w:ascii="宋体" w:hAnsi="宋体" w:eastAsia="宋体" w:cs="宋体"/>
          <w:highlight w:val="none"/>
        </w:rPr>
        <w:t>自行踏勘。</w:t>
      </w:r>
    </w:p>
    <w:p w14:paraId="52B9314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1.9.2 </w:t>
      </w:r>
      <w:r>
        <w:rPr>
          <w:rFonts w:hint="eastAsia" w:ascii="宋体" w:hAnsi="宋体" w:eastAsia="宋体" w:cs="宋体"/>
          <w:highlight w:val="none"/>
          <w:lang w:eastAsia="zh-CN"/>
        </w:rPr>
        <w:t>供应商</w:t>
      </w:r>
      <w:r>
        <w:rPr>
          <w:rFonts w:hint="eastAsia" w:ascii="宋体" w:hAnsi="宋体" w:eastAsia="宋体" w:cs="宋体"/>
          <w:highlight w:val="none"/>
        </w:rPr>
        <w:t>踏勘现场发生的费用自理。</w:t>
      </w:r>
    </w:p>
    <w:p w14:paraId="054B0F1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1.9.3 除</w:t>
      </w:r>
      <w:r>
        <w:rPr>
          <w:rFonts w:hint="eastAsia" w:ascii="宋体" w:hAnsi="宋体" w:eastAsia="宋体" w:cs="宋体"/>
          <w:highlight w:val="none"/>
          <w:lang w:eastAsia="zh-CN"/>
        </w:rPr>
        <w:t>采购人</w:t>
      </w:r>
      <w:r>
        <w:rPr>
          <w:rFonts w:hint="eastAsia" w:ascii="宋体" w:hAnsi="宋体" w:eastAsia="宋体" w:cs="宋体"/>
          <w:highlight w:val="none"/>
        </w:rPr>
        <w:t>的原因外，</w:t>
      </w:r>
      <w:r>
        <w:rPr>
          <w:rFonts w:hint="eastAsia" w:ascii="宋体" w:hAnsi="宋体" w:eastAsia="宋体" w:cs="宋体"/>
          <w:highlight w:val="none"/>
          <w:lang w:eastAsia="zh-CN"/>
        </w:rPr>
        <w:t>供应商</w:t>
      </w:r>
      <w:r>
        <w:rPr>
          <w:rFonts w:hint="eastAsia" w:ascii="宋体" w:hAnsi="宋体" w:eastAsia="宋体" w:cs="宋体"/>
          <w:highlight w:val="none"/>
        </w:rPr>
        <w:t>自行负责在踏勘现场中所发生的人员伤亡和财产损失。</w:t>
      </w:r>
    </w:p>
    <w:p w14:paraId="188B948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1.9.4 </w:t>
      </w:r>
      <w:r>
        <w:rPr>
          <w:rFonts w:hint="eastAsia" w:ascii="宋体" w:hAnsi="宋体" w:eastAsia="宋体" w:cs="宋体"/>
          <w:highlight w:val="none"/>
          <w:lang w:eastAsia="zh-CN"/>
        </w:rPr>
        <w:t>采购人</w:t>
      </w:r>
      <w:r>
        <w:rPr>
          <w:rFonts w:hint="eastAsia" w:ascii="宋体" w:hAnsi="宋体" w:eastAsia="宋体" w:cs="宋体"/>
          <w:highlight w:val="none"/>
        </w:rPr>
        <w:t>在踏勘现场中介绍的项目场地和相关的周边环境情况，供</w:t>
      </w:r>
      <w:r>
        <w:rPr>
          <w:rFonts w:hint="eastAsia" w:ascii="宋体" w:hAnsi="宋体" w:eastAsia="宋体" w:cs="宋体"/>
          <w:highlight w:val="none"/>
          <w:lang w:eastAsia="zh-CN"/>
        </w:rPr>
        <w:t>供应商</w:t>
      </w:r>
      <w:r>
        <w:rPr>
          <w:rFonts w:hint="eastAsia" w:ascii="宋体" w:hAnsi="宋体" w:eastAsia="宋体" w:cs="宋体"/>
          <w:highlight w:val="none"/>
        </w:rPr>
        <w:t>在编制投标文件时参考，</w:t>
      </w:r>
      <w:r>
        <w:rPr>
          <w:rFonts w:hint="eastAsia" w:ascii="宋体" w:hAnsi="宋体" w:eastAsia="宋体" w:cs="宋体"/>
          <w:highlight w:val="none"/>
          <w:lang w:eastAsia="zh-CN"/>
        </w:rPr>
        <w:t>采购人</w:t>
      </w:r>
      <w:r>
        <w:rPr>
          <w:rFonts w:hint="eastAsia" w:ascii="宋体" w:hAnsi="宋体" w:eastAsia="宋体" w:cs="宋体"/>
          <w:highlight w:val="none"/>
        </w:rPr>
        <w:t>不对</w:t>
      </w:r>
      <w:r>
        <w:rPr>
          <w:rFonts w:hint="eastAsia" w:ascii="宋体" w:hAnsi="宋体" w:eastAsia="宋体" w:cs="宋体"/>
          <w:highlight w:val="none"/>
          <w:lang w:eastAsia="zh-CN"/>
        </w:rPr>
        <w:t>供应商</w:t>
      </w:r>
      <w:r>
        <w:rPr>
          <w:rFonts w:hint="eastAsia" w:ascii="宋体" w:hAnsi="宋体" w:eastAsia="宋体" w:cs="宋体"/>
          <w:highlight w:val="none"/>
        </w:rPr>
        <w:t>据此作出的判断和决策负责。</w:t>
      </w:r>
    </w:p>
    <w:p w14:paraId="5466B90E">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04" w:name="_Toc152042316"/>
      <w:bookmarkStart w:id="105" w:name="_Toc247592877"/>
      <w:bookmarkStart w:id="106" w:name="_Toc247513963"/>
      <w:bookmarkStart w:id="107" w:name="_Toc15406"/>
      <w:bookmarkStart w:id="108" w:name="_Toc144974508"/>
      <w:bookmarkStart w:id="109" w:name="_Toc152045540"/>
      <w:bookmarkStart w:id="110" w:name="_Toc247527564"/>
      <w:r>
        <w:rPr>
          <w:rFonts w:hint="eastAsia" w:ascii="宋体" w:hAnsi="宋体" w:eastAsia="宋体" w:cs="宋体"/>
          <w:b/>
          <w:highlight w:val="none"/>
        </w:rPr>
        <w:t>1.10 投标预备会</w:t>
      </w:r>
      <w:bookmarkEnd w:id="104"/>
      <w:bookmarkEnd w:id="105"/>
      <w:bookmarkEnd w:id="106"/>
      <w:bookmarkEnd w:id="107"/>
      <w:bookmarkEnd w:id="108"/>
      <w:bookmarkEnd w:id="109"/>
      <w:bookmarkEnd w:id="110"/>
    </w:p>
    <w:p w14:paraId="1EEF584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1.10.1</w:t>
      </w:r>
      <w:r>
        <w:rPr>
          <w:rFonts w:hint="eastAsia" w:ascii="宋体" w:hAnsi="宋体" w:eastAsia="宋体" w:cs="宋体"/>
          <w:highlight w:val="none"/>
          <w:lang w:eastAsia="zh-CN"/>
        </w:rPr>
        <w:t>供应商</w:t>
      </w:r>
      <w:r>
        <w:rPr>
          <w:rFonts w:hint="eastAsia" w:ascii="宋体" w:hAnsi="宋体" w:eastAsia="宋体" w:cs="宋体"/>
          <w:highlight w:val="none"/>
        </w:rPr>
        <w:t>应在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须知前附表规定的时间前，以书面形式将提出的问题送达</w:t>
      </w:r>
      <w:r>
        <w:rPr>
          <w:rFonts w:hint="eastAsia" w:ascii="宋体" w:hAnsi="宋体" w:eastAsia="宋体" w:cs="宋体"/>
          <w:highlight w:val="none"/>
          <w:lang w:eastAsia="zh-CN"/>
        </w:rPr>
        <w:t>采购人</w:t>
      </w:r>
      <w:r>
        <w:rPr>
          <w:rFonts w:hint="eastAsia" w:ascii="宋体" w:hAnsi="宋体" w:eastAsia="宋体" w:cs="宋体"/>
          <w:highlight w:val="none"/>
        </w:rPr>
        <w:t>。</w:t>
      </w:r>
    </w:p>
    <w:p w14:paraId="73657D1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1.10.2</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须知前附表规定组织投标预备会的，投标预备会后，</w:t>
      </w:r>
      <w:r>
        <w:rPr>
          <w:rFonts w:hint="eastAsia" w:ascii="宋体" w:hAnsi="宋体" w:eastAsia="宋体" w:cs="宋体"/>
          <w:highlight w:val="none"/>
          <w:lang w:eastAsia="zh-CN"/>
        </w:rPr>
        <w:t>采购人</w:t>
      </w:r>
      <w:r>
        <w:rPr>
          <w:rFonts w:hint="eastAsia" w:ascii="宋体" w:hAnsi="宋体" w:eastAsia="宋体" w:cs="宋体"/>
          <w:highlight w:val="none"/>
        </w:rPr>
        <w:t>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须知前附表规定的时间内，将对</w:t>
      </w:r>
      <w:r>
        <w:rPr>
          <w:rFonts w:hint="eastAsia" w:ascii="宋体" w:hAnsi="宋体" w:eastAsia="宋体" w:cs="宋体"/>
          <w:highlight w:val="none"/>
          <w:lang w:eastAsia="zh-CN"/>
        </w:rPr>
        <w:t>供应商</w:t>
      </w:r>
      <w:r>
        <w:rPr>
          <w:rFonts w:hint="eastAsia" w:ascii="宋体" w:hAnsi="宋体" w:eastAsia="宋体" w:cs="宋体"/>
          <w:highlight w:val="none"/>
        </w:rPr>
        <w:t>所提问题的澄清，以书面形式通知所有购买招标文件的</w:t>
      </w:r>
      <w:r>
        <w:rPr>
          <w:rFonts w:hint="eastAsia" w:ascii="宋体" w:hAnsi="宋体" w:eastAsia="宋体" w:cs="宋体"/>
          <w:highlight w:val="none"/>
          <w:lang w:eastAsia="zh-CN"/>
        </w:rPr>
        <w:t>供应商</w:t>
      </w:r>
      <w:r>
        <w:rPr>
          <w:rFonts w:hint="eastAsia" w:ascii="宋体" w:hAnsi="宋体" w:eastAsia="宋体" w:cs="宋体"/>
          <w:highlight w:val="none"/>
        </w:rPr>
        <w:t>。该澄清内容为招标文件的组成部分。</w:t>
      </w:r>
    </w:p>
    <w:p w14:paraId="37B43E6E">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1.11 偏离</w:t>
      </w:r>
    </w:p>
    <w:p w14:paraId="78ED43F3">
      <w:pPr>
        <w:pageBreakBefore w:val="0"/>
        <w:kinsoku/>
        <w:wordWrap/>
        <w:overflowPunct/>
        <w:topLinePunct w:val="0"/>
        <w:bidi w:val="0"/>
        <w:snapToGrid/>
        <w:spacing w:line="400" w:lineRule="exact"/>
        <w:ind w:firstLine="422" w:firstLineChars="200"/>
        <w:textAlignment w:val="auto"/>
        <w:rPr>
          <w:rFonts w:hint="eastAsia" w:ascii="宋体" w:hAnsi="宋体" w:eastAsia="宋体" w:cs="宋体"/>
          <w:b/>
          <w:highlight w:val="none"/>
        </w:rPr>
      </w:pPr>
      <w:r>
        <w:rPr>
          <w:rFonts w:hint="eastAsia" w:ascii="宋体" w:hAnsi="宋体" w:eastAsia="宋体" w:cs="宋体"/>
          <w:b/>
          <w:highlight w:val="none"/>
        </w:rPr>
        <w:t>允许偏离部分应当符合招标文件规定的偏离范围和幅度，其他技术方面不允许负偏离。</w:t>
      </w:r>
    </w:p>
    <w:p w14:paraId="3E9BB7A4">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1.12 分包</w:t>
      </w:r>
    </w:p>
    <w:p w14:paraId="52D825F3">
      <w:pPr>
        <w:pageBreakBefore w:val="0"/>
        <w:kinsoku/>
        <w:wordWrap/>
        <w:overflowPunct/>
        <w:topLinePunct w:val="0"/>
        <w:bidi w:val="0"/>
        <w:snapToGrid/>
        <w:spacing w:line="400" w:lineRule="exact"/>
        <w:ind w:firstLine="422" w:firstLineChars="200"/>
        <w:textAlignment w:val="auto"/>
        <w:rPr>
          <w:rFonts w:hint="eastAsia" w:ascii="宋体" w:hAnsi="宋体" w:eastAsia="宋体" w:cs="宋体"/>
          <w:highlight w:val="none"/>
        </w:rPr>
      </w:pPr>
      <w:r>
        <w:rPr>
          <w:rFonts w:hint="eastAsia" w:ascii="宋体" w:hAnsi="宋体" w:eastAsia="宋体" w:cs="宋体"/>
          <w:b/>
          <w:highlight w:val="none"/>
        </w:rPr>
        <w:t>不允许。</w:t>
      </w:r>
    </w:p>
    <w:p w14:paraId="07A9451B">
      <w:pPr>
        <w:pageBreakBefore w:val="0"/>
        <w:kinsoku/>
        <w:wordWrap/>
        <w:overflowPunct/>
        <w:topLinePunct w:val="0"/>
        <w:bidi w:val="0"/>
        <w:snapToGrid/>
        <w:spacing w:line="400" w:lineRule="exact"/>
        <w:textAlignment w:val="auto"/>
        <w:rPr>
          <w:rFonts w:hint="eastAsia" w:ascii="宋体" w:hAnsi="宋体" w:eastAsia="宋体" w:cs="宋体"/>
          <w:b/>
          <w:color w:val="auto"/>
          <w:kern w:val="0"/>
          <w:sz w:val="28"/>
          <w:szCs w:val="28"/>
          <w:highlight w:val="none"/>
          <w:lang w:val="en-US" w:eastAsia="zh-CN"/>
        </w:rPr>
      </w:pPr>
      <w:bookmarkStart w:id="111" w:name="_Toc246996930"/>
      <w:bookmarkStart w:id="112" w:name="_Toc357177711"/>
      <w:bookmarkStart w:id="113" w:name="_Toc144974510"/>
      <w:bookmarkStart w:id="114" w:name="_Toc152045542"/>
      <w:bookmarkStart w:id="115" w:name="_Toc420417623"/>
      <w:bookmarkStart w:id="116" w:name="_Toc179632560"/>
      <w:bookmarkStart w:id="117" w:name="_Toc152042318"/>
      <w:bookmarkStart w:id="118" w:name="_Toc247085701"/>
      <w:bookmarkStart w:id="119" w:name="_Toc457839488"/>
      <w:bookmarkStart w:id="120" w:name="_Toc246996187"/>
      <w:r>
        <w:rPr>
          <w:rFonts w:hint="eastAsia" w:ascii="宋体" w:hAnsi="宋体" w:eastAsia="宋体" w:cs="宋体"/>
          <w:b/>
          <w:color w:val="auto"/>
          <w:kern w:val="0"/>
          <w:sz w:val="28"/>
          <w:szCs w:val="28"/>
          <w:highlight w:val="none"/>
          <w:lang w:val="en-US" w:eastAsia="zh-CN"/>
        </w:rPr>
        <w:br w:type="page"/>
      </w:r>
      <w:r>
        <w:rPr>
          <w:rFonts w:hint="eastAsia" w:ascii="宋体" w:hAnsi="宋体" w:eastAsia="宋体" w:cs="宋体"/>
          <w:b/>
          <w:color w:val="auto"/>
          <w:kern w:val="0"/>
          <w:sz w:val="28"/>
          <w:szCs w:val="28"/>
          <w:highlight w:val="none"/>
          <w:lang w:val="en-US" w:eastAsia="zh-CN"/>
        </w:rPr>
        <w:t xml:space="preserve">2. </w:t>
      </w:r>
      <w:bookmarkEnd w:id="111"/>
      <w:bookmarkEnd w:id="112"/>
      <w:bookmarkEnd w:id="113"/>
      <w:bookmarkEnd w:id="114"/>
      <w:bookmarkEnd w:id="115"/>
      <w:bookmarkEnd w:id="116"/>
      <w:bookmarkEnd w:id="117"/>
      <w:bookmarkEnd w:id="118"/>
      <w:bookmarkEnd w:id="119"/>
      <w:bookmarkEnd w:id="120"/>
      <w:r>
        <w:rPr>
          <w:rFonts w:hint="eastAsia" w:ascii="宋体" w:hAnsi="宋体" w:eastAsia="宋体" w:cs="宋体"/>
          <w:b/>
          <w:color w:val="auto"/>
          <w:kern w:val="0"/>
          <w:sz w:val="28"/>
          <w:szCs w:val="28"/>
          <w:highlight w:val="none"/>
          <w:lang w:val="en-US" w:eastAsia="zh-CN"/>
        </w:rPr>
        <w:t>招标文件</w:t>
      </w:r>
    </w:p>
    <w:p w14:paraId="06F7A99E">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21" w:name="_Toc247085702"/>
      <w:bookmarkStart w:id="122" w:name="_Toc23578"/>
      <w:bookmarkStart w:id="123" w:name="_Toc144974511"/>
      <w:bookmarkStart w:id="124" w:name="_Toc152045543"/>
      <w:bookmarkStart w:id="125" w:name="_Toc179632561"/>
      <w:bookmarkStart w:id="126" w:name="_Toc246996188"/>
      <w:bookmarkStart w:id="127" w:name="_Toc246996931"/>
      <w:bookmarkStart w:id="128" w:name="_Toc152042319"/>
      <w:r>
        <w:rPr>
          <w:rFonts w:hint="eastAsia" w:ascii="宋体" w:hAnsi="宋体" w:eastAsia="宋体" w:cs="宋体"/>
          <w:b/>
          <w:highlight w:val="none"/>
        </w:rPr>
        <w:t>2.1 招标文件的组成</w:t>
      </w:r>
      <w:bookmarkEnd w:id="121"/>
      <w:bookmarkEnd w:id="122"/>
      <w:bookmarkEnd w:id="123"/>
      <w:bookmarkEnd w:id="124"/>
      <w:bookmarkEnd w:id="125"/>
      <w:bookmarkEnd w:id="126"/>
      <w:bookmarkEnd w:id="127"/>
      <w:bookmarkEnd w:id="128"/>
    </w:p>
    <w:p w14:paraId="2E7565FC">
      <w:pPr>
        <w:pageBreakBefore w:val="0"/>
        <w:kinsoku/>
        <w:wordWrap/>
        <w:overflowPunct/>
        <w:topLinePunct w:val="0"/>
        <w:bidi w:val="0"/>
        <w:snapToGrid/>
        <w:spacing w:line="400" w:lineRule="exact"/>
        <w:textAlignment w:val="auto"/>
        <w:rPr>
          <w:rFonts w:hint="eastAsia" w:ascii="宋体" w:hAnsi="宋体" w:eastAsia="宋体" w:cs="宋体"/>
          <w:highlight w:val="none"/>
        </w:rPr>
      </w:pPr>
      <w:r>
        <w:rPr>
          <w:rFonts w:hint="eastAsia" w:ascii="宋体" w:hAnsi="宋体" w:eastAsia="宋体" w:cs="宋体"/>
          <w:highlight w:val="none"/>
        </w:rPr>
        <w:t>　　2.1.1 本招标文件包括：</w:t>
      </w:r>
    </w:p>
    <w:p w14:paraId="040AC471">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第一章 招标公告（资格后审）</w:t>
      </w:r>
    </w:p>
    <w:p w14:paraId="7FAD555B">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第二章 供应商须知</w:t>
      </w:r>
      <w:r>
        <w:rPr>
          <w:rFonts w:hint="eastAsia" w:ascii="宋体" w:hAnsi="宋体" w:eastAsia="宋体" w:cs="宋体"/>
          <w:highlight w:val="none"/>
        </w:rPr>
        <w:tab/>
      </w:r>
    </w:p>
    <w:p w14:paraId="14EA3062">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第三章 评标办法(综合评分法)</w:t>
      </w:r>
      <w:r>
        <w:rPr>
          <w:rFonts w:hint="eastAsia" w:ascii="宋体" w:hAnsi="宋体" w:eastAsia="宋体" w:cs="宋体"/>
          <w:highlight w:val="none"/>
        </w:rPr>
        <w:tab/>
      </w:r>
    </w:p>
    <w:p w14:paraId="413F1A68">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第四章 合同条款及格式</w:t>
      </w:r>
      <w:r>
        <w:rPr>
          <w:rFonts w:hint="eastAsia" w:ascii="宋体" w:hAnsi="宋体" w:eastAsia="宋体" w:cs="宋体"/>
          <w:highlight w:val="none"/>
        </w:rPr>
        <w:tab/>
      </w:r>
    </w:p>
    <w:p w14:paraId="6AC34221">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 xml:space="preserve">第五章 </w:t>
      </w:r>
      <w:r>
        <w:rPr>
          <w:rFonts w:hint="eastAsia" w:ascii="宋体" w:hAnsi="宋体" w:cs="宋体"/>
          <w:highlight w:val="none"/>
          <w:lang w:val="en-US" w:eastAsia="zh-CN"/>
        </w:rPr>
        <w:t>采购</w:t>
      </w:r>
      <w:r>
        <w:rPr>
          <w:rFonts w:hint="eastAsia" w:ascii="宋体" w:hAnsi="宋体" w:eastAsia="宋体" w:cs="宋体"/>
          <w:highlight w:val="none"/>
        </w:rPr>
        <w:t>需求及技术规格要求</w:t>
      </w:r>
      <w:r>
        <w:rPr>
          <w:rFonts w:hint="eastAsia" w:ascii="宋体" w:hAnsi="宋体" w:eastAsia="宋体" w:cs="宋体"/>
          <w:highlight w:val="none"/>
        </w:rPr>
        <w:tab/>
      </w:r>
    </w:p>
    <w:p w14:paraId="6FF7073C">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rPr>
        <w:t xml:space="preserve"> </w:t>
      </w:r>
    </w:p>
    <w:p w14:paraId="33490B0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2.1.2 根据本章第1.10款、第2.2款和第2.3款对招标文件所作的澄清、修改，构成招标文件的组成部分。</w:t>
      </w:r>
    </w:p>
    <w:p w14:paraId="685C00E5">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29" w:name="_Toc179632562"/>
      <w:bookmarkStart w:id="130" w:name="_Toc246996932"/>
      <w:bookmarkStart w:id="131" w:name="_Toc246996189"/>
      <w:bookmarkStart w:id="132" w:name="_Toc152045544"/>
      <w:bookmarkStart w:id="133" w:name="_Toc247085703"/>
      <w:bookmarkStart w:id="134" w:name="_Toc152042320"/>
      <w:bookmarkStart w:id="135" w:name="_Toc7276"/>
      <w:bookmarkStart w:id="136" w:name="_Toc144974512"/>
      <w:r>
        <w:rPr>
          <w:rFonts w:hint="eastAsia" w:ascii="宋体" w:hAnsi="宋体" w:eastAsia="宋体" w:cs="宋体"/>
          <w:b/>
          <w:highlight w:val="none"/>
        </w:rPr>
        <w:t>2.2 招标文件的澄清</w:t>
      </w:r>
      <w:bookmarkEnd w:id="129"/>
      <w:bookmarkEnd w:id="130"/>
      <w:bookmarkEnd w:id="131"/>
      <w:bookmarkEnd w:id="132"/>
      <w:bookmarkEnd w:id="133"/>
      <w:bookmarkEnd w:id="134"/>
      <w:bookmarkEnd w:id="135"/>
      <w:bookmarkEnd w:id="136"/>
      <w:r>
        <w:rPr>
          <w:rFonts w:hint="eastAsia" w:ascii="宋体" w:hAnsi="宋体" w:eastAsia="宋体" w:cs="宋体"/>
          <w:b/>
          <w:highlight w:val="none"/>
        </w:rPr>
        <w:t xml:space="preserve"> </w:t>
      </w:r>
    </w:p>
    <w:p w14:paraId="4BD1065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2.2.1 </w:t>
      </w:r>
      <w:r>
        <w:rPr>
          <w:rFonts w:hint="eastAsia" w:ascii="宋体" w:hAnsi="宋体" w:eastAsia="宋体" w:cs="宋体"/>
          <w:highlight w:val="none"/>
          <w:lang w:eastAsia="zh-CN"/>
        </w:rPr>
        <w:t>供应商</w:t>
      </w:r>
      <w:r>
        <w:rPr>
          <w:rFonts w:hint="eastAsia" w:ascii="宋体" w:hAnsi="宋体" w:eastAsia="宋体" w:cs="宋体"/>
          <w:highlight w:val="none"/>
        </w:rPr>
        <w:t>应仔细阅读和检查招标文件的全部内容。</w:t>
      </w:r>
      <w:r>
        <w:rPr>
          <w:rFonts w:hint="eastAsia" w:ascii="宋体" w:hAnsi="宋体" w:eastAsia="宋体" w:cs="宋体"/>
          <w:szCs w:val="21"/>
          <w:highlight w:val="none"/>
        </w:rPr>
        <w:t>如发现缺页或附件不全，应及时向</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提出，以便补齐。</w:t>
      </w:r>
      <w:r>
        <w:rPr>
          <w:rFonts w:hint="eastAsia" w:ascii="宋体" w:hAnsi="宋体" w:eastAsia="宋体" w:cs="宋体"/>
          <w:highlight w:val="none"/>
        </w:rPr>
        <w:t>如有疑问，应在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须知前附表规定的时间前以书面形式（包括信函、电报、传真等可以有形地表现所载内容的形式，下同），要求</w:t>
      </w:r>
      <w:r>
        <w:rPr>
          <w:rFonts w:hint="eastAsia" w:ascii="宋体" w:hAnsi="宋体" w:eastAsia="宋体" w:cs="宋体"/>
          <w:highlight w:val="none"/>
          <w:lang w:eastAsia="zh-CN"/>
        </w:rPr>
        <w:t>采购人</w:t>
      </w:r>
      <w:r>
        <w:rPr>
          <w:rFonts w:hint="eastAsia" w:ascii="宋体" w:hAnsi="宋体" w:eastAsia="宋体" w:cs="宋体"/>
          <w:highlight w:val="none"/>
        </w:rPr>
        <w:t>对招标文件予以澄清。</w:t>
      </w:r>
    </w:p>
    <w:p w14:paraId="7744B25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32"/>
          <w:szCs w:val="32"/>
          <w:highlight w:val="none"/>
        </w:rPr>
      </w:pPr>
      <w:r>
        <w:rPr>
          <w:rFonts w:hint="eastAsia" w:ascii="宋体" w:hAnsi="宋体" w:eastAsia="宋体" w:cs="宋体"/>
          <w:highlight w:val="none"/>
        </w:rPr>
        <w:t>2.2.2 招标文件的澄清将以书面形式发给所有购买招标文件的</w:t>
      </w:r>
      <w:r>
        <w:rPr>
          <w:rFonts w:hint="eastAsia" w:ascii="宋体" w:hAnsi="宋体" w:eastAsia="宋体" w:cs="宋体"/>
          <w:highlight w:val="none"/>
          <w:lang w:eastAsia="zh-CN"/>
        </w:rPr>
        <w:t>供应商</w:t>
      </w:r>
      <w:r>
        <w:rPr>
          <w:rFonts w:hint="eastAsia" w:ascii="宋体" w:hAnsi="宋体" w:eastAsia="宋体" w:cs="宋体"/>
          <w:highlight w:val="none"/>
        </w:rPr>
        <w:t>，但不指明澄清问题的来源。如果澄清发出的时间距</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须知前附表规定的投标截止时间不足15天，并且澄清内容影响投标文件编制的，将相应延长投标截止时间。</w:t>
      </w:r>
      <w:r>
        <w:rPr>
          <w:rFonts w:hint="eastAsia" w:ascii="宋体" w:hAnsi="宋体" w:eastAsia="宋体" w:cs="宋体"/>
          <w:sz w:val="32"/>
          <w:szCs w:val="32"/>
          <w:highlight w:val="none"/>
        </w:rPr>
        <w:t xml:space="preserve"> </w:t>
      </w:r>
    </w:p>
    <w:p w14:paraId="3074D52F">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2.2.3 </w:t>
      </w:r>
      <w:r>
        <w:rPr>
          <w:rFonts w:hint="eastAsia" w:ascii="宋体" w:hAnsi="宋体" w:eastAsia="宋体" w:cs="宋体"/>
          <w:highlight w:val="none"/>
          <w:lang w:eastAsia="zh-CN"/>
        </w:rPr>
        <w:t>供应商</w:t>
      </w:r>
      <w:r>
        <w:rPr>
          <w:rFonts w:hint="eastAsia" w:ascii="宋体" w:hAnsi="宋体" w:eastAsia="宋体" w:cs="宋体"/>
          <w:highlight w:val="none"/>
        </w:rPr>
        <w:t>在收到澄清后，应在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，确认已收到该澄清。</w:t>
      </w:r>
    </w:p>
    <w:p w14:paraId="40C160A2">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37" w:name="_Toc144974513"/>
      <w:bookmarkStart w:id="138" w:name="_Toc246996933"/>
      <w:bookmarkStart w:id="139" w:name="_Toc152042321"/>
      <w:bookmarkStart w:id="140" w:name="_Toc247085704"/>
      <w:bookmarkStart w:id="141" w:name="_Toc18007"/>
      <w:bookmarkStart w:id="142" w:name="_Toc179632563"/>
      <w:bookmarkStart w:id="143" w:name="_Toc152045545"/>
      <w:bookmarkStart w:id="144" w:name="_Toc246996190"/>
      <w:r>
        <w:rPr>
          <w:rFonts w:hint="eastAsia" w:ascii="宋体" w:hAnsi="宋体" w:eastAsia="宋体" w:cs="宋体"/>
          <w:b/>
          <w:highlight w:val="none"/>
        </w:rPr>
        <w:t>2.3 招标文件的修改</w:t>
      </w:r>
      <w:bookmarkEnd w:id="137"/>
      <w:bookmarkEnd w:id="138"/>
      <w:bookmarkEnd w:id="139"/>
      <w:bookmarkEnd w:id="140"/>
      <w:bookmarkEnd w:id="141"/>
      <w:bookmarkEnd w:id="142"/>
      <w:bookmarkEnd w:id="143"/>
      <w:bookmarkEnd w:id="144"/>
    </w:p>
    <w:p w14:paraId="6AA16F94">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2.3.1</w:t>
      </w:r>
      <w:r>
        <w:rPr>
          <w:rFonts w:hint="eastAsia" w:ascii="宋体" w:hAnsi="宋体" w:eastAsia="宋体" w:cs="宋体"/>
          <w:highlight w:val="none"/>
          <w:lang w:eastAsia="zh-CN"/>
        </w:rPr>
        <w:t>采购人</w:t>
      </w:r>
      <w:r>
        <w:rPr>
          <w:rFonts w:hint="eastAsia" w:ascii="宋体" w:hAnsi="宋体" w:eastAsia="宋体" w:cs="宋体"/>
          <w:highlight w:val="none"/>
        </w:rPr>
        <w:t>可以书面形式修改招标文件，并通知所有已</w:t>
      </w:r>
      <w:r>
        <w:rPr>
          <w:rFonts w:hint="eastAsia" w:ascii="宋体" w:hAnsi="宋体" w:eastAsia="宋体" w:cs="宋体"/>
          <w:highlight w:val="none"/>
          <w:lang w:eastAsia="zh-CN"/>
        </w:rPr>
        <w:t>获取</w:t>
      </w:r>
      <w:r>
        <w:rPr>
          <w:rFonts w:hint="eastAsia" w:ascii="宋体" w:hAnsi="宋体" w:eastAsia="宋体" w:cs="宋体"/>
          <w:highlight w:val="none"/>
        </w:rPr>
        <w:t>招标文件的</w:t>
      </w:r>
      <w:r>
        <w:rPr>
          <w:rFonts w:hint="eastAsia" w:ascii="宋体" w:hAnsi="宋体" w:eastAsia="宋体" w:cs="宋体"/>
          <w:highlight w:val="none"/>
          <w:lang w:eastAsia="zh-CN"/>
        </w:rPr>
        <w:t>供应商</w:t>
      </w:r>
      <w:r>
        <w:rPr>
          <w:rFonts w:hint="eastAsia" w:ascii="宋体" w:hAnsi="宋体" w:eastAsia="宋体" w:cs="宋体"/>
          <w:highlight w:val="none"/>
        </w:rPr>
        <w:t>。但如果修改招标文件的时间距投标截止时间不足15天，并且修改内容影响投标文件编制的，将相应延长投标截止时间。</w:t>
      </w:r>
    </w:p>
    <w:p w14:paraId="70AB0B5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eastAsia="zh-CN"/>
        </w:rPr>
        <w:t>供应商</w:t>
      </w:r>
      <w:r>
        <w:rPr>
          <w:rFonts w:hint="eastAsia" w:ascii="宋体" w:hAnsi="宋体" w:eastAsia="宋体" w:cs="宋体"/>
          <w:highlight w:val="none"/>
        </w:rPr>
        <w:t>收到修改内容后，应在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须知前附表规定的时间内以书面形式通知</w:t>
      </w:r>
      <w:r>
        <w:rPr>
          <w:rFonts w:hint="eastAsia" w:ascii="宋体" w:hAnsi="宋体" w:eastAsia="宋体" w:cs="宋体"/>
          <w:highlight w:val="none"/>
          <w:lang w:eastAsia="zh-CN"/>
        </w:rPr>
        <w:t>采购人</w:t>
      </w:r>
      <w:r>
        <w:rPr>
          <w:rFonts w:hint="eastAsia" w:ascii="宋体" w:hAnsi="宋体" w:eastAsia="宋体" w:cs="宋体"/>
          <w:highlight w:val="none"/>
        </w:rPr>
        <w:t>，确认已收到该修改。</w:t>
      </w:r>
    </w:p>
    <w:p w14:paraId="09CB18BE">
      <w:pPr>
        <w:pStyle w:val="5"/>
        <w:pageBreakBefore w:val="0"/>
        <w:kinsoku/>
        <w:wordWrap/>
        <w:overflowPunct/>
        <w:topLinePunct w:val="0"/>
        <w:bidi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bookmarkStart w:id="145" w:name="_Toc357177712"/>
      <w:bookmarkStart w:id="146" w:name="_Toc144974514"/>
      <w:bookmarkStart w:id="147" w:name="_Toc179632564"/>
      <w:bookmarkStart w:id="148" w:name="_Toc247085705"/>
      <w:bookmarkStart w:id="149" w:name="_Toc457839489"/>
      <w:bookmarkStart w:id="150" w:name="_Toc420417624"/>
      <w:bookmarkStart w:id="151" w:name="_Toc152042322"/>
      <w:bookmarkStart w:id="152" w:name="_Toc246996191"/>
      <w:bookmarkStart w:id="153" w:name="_Toc152045546"/>
      <w:bookmarkStart w:id="154" w:name="_Toc246996934"/>
      <w:r>
        <w:rPr>
          <w:rFonts w:hint="eastAsia" w:ascii="宋体" w:hAnsi="宋体" w:eastAsia="宋体" w:cs="宋体"/>
          <w:b/>
          <w:color w:val="auto"/>
          <w:kern w:val="0"/>
          <w:sz w:val="28"/>
          <w:szCs w:val="28"/>
          <w:highlight w:val="none"/>
          <w:lang w:val="en-US" w:eastAsia="zh-CN" w:bidi="ar-SA"/>
        </w:rPr>
        <w:t>3. 投标文件</w:t>
      </w:r>
      <w:bookmarkEnd w:id="145"/>
      <w:bookmarkEnd w:id="146"/>
      <w:bookmarkEnd w:id="147"/>
      <w:bookmarkEnd w:id="148"/>
      <w:bookmarkEnd w:id="149"/>
      <w:bookmarkEnd w:id="150"/>
      <w:bookmarkEnd w:id="151"/>
      <w:bookmarkEnd w:id="152"/>
      <w:bookmarkEnd w:id="153"/>
      <w:bookmarkEnd w:id="154"/>
    </w:p>
    <w:p w14:paraId="39919280">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55" w:name="_Toc152042323"/>
      <w:bookmarkStart w:id="156" w:name="_Toc246996935"/>
      <w:bookmarkStart w:id="157" w:name="_Toc144974515"/>
      <w:bookmarkStart w:id="158" w:name="_Toc247085706"/>
      <w:bookmarkStart w:id="159" w:name="_Toc152045547"/>
      <w:bookmarkStart w:id="160" w:name="_Toc246996192"/>
      <w:bookmarkStart w:id="161" w:name="_Toc179632565"/>
      <w:bookmarkStart w:id="162" w:name="_Toc19352"/>
      <w:r>
        <w:rPr>
          <w:rFonts w:hint="eastAsia" w:ascii="宋体" w:hAnsi="宋体" w:eastAsia="宋体" w:cs="宋体"/>
          <w:b/>
          <w:highlight w:val="none"/>
        </w:rPr>
        <w:t>3.1 投标文件的组成</w:t>
      </w:r>
      <w:bookmarkEnd w:id="155"/>
      <w:bookmarkEnd w:id="156"/>
      <w:bookmarkEnd w:id="157"/>
      <w:bookmarkEnd w:id="158"/>
      <w:bookmarkEnd w:id="159"/>
      <w:bookmarkEnd w:id="160"/>
      <w:bookmarkEnd w:id="161"/>
      <w:bookmarkEnd w:id="162"/>
    </w:p>
    <w:p w14:paraId="0225D8D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投标文件应包括下列内容：</w:t>
      </w:r>
    </w:p>
    <w:p w14:paraId="0E018276">
      <w:pPr>
        <w:pageBreakBefore w:val="0"/>
        <w:tabs>
          <w:tab w:val="left" w:pos="1365"/>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投标函</w:t>
      </w:r>
    </w:p>
    <w:p w14:paraId="6B7E0B21">
      <w:pPr>
        <w:pageBreakBefore w:val="0"/>
        <w:tabs>
          <w:tab w:val="left" w:pos="1365"/>
        </w:tabs>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法定代表人身份证明</w:t>
      </w:r>
    </w:p>
    <w:p w14:paraId="789C8882">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3、授权委托书</w:t>
      </w:r>
    </w:p>
    <w:p w14:paraId="3CCA9AC3">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开标一览表、</w:t>
      </w:r>
      <w:r>
        <w:rPr>
          <w:rFonts w:hint="eastAsia" w:ascii="宋体" w:hAnsi="宋体" w:eastAsia="宋体" w:cs="宋体"/>
          <w:szCs w:val="21"/>
          <w:highlight w:val="none"/>
        </w:rPr>
        <w:t>投标报价明细表</w:t>
      </w:r>
    </w:p>
    <w:p w14:paraId="0919032B">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5、商务条款偏离表</w:t>
      </w:r>
    </w:p>
    <w:p w14:paraId="43899C28">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6、技术服务响应及偏离表</w:t>
      </w:r>
    </w:p>
    <w:p w14:paraId="0061D6AC">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7、供应商资格声明</w:t>
      </w:r>
    </w:p>
    <w:p w14:paraId="4B57D295">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8、供应商基本情况</w:t>
      </w:r>
    </w:p>
    <w:p w14:paraId="3CD34925">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9、供应商类似项目业绩一览表</w:t>
      </w:r>
    </w:p>
    <w:p w14:paraId="65ED33A5">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10、供应商拟派于本项目管理、服务人员情况表</w:t>
      </w:r>
      <w:r>
        <w:rPr>
          <w:rFonts w:hint="eastAsia" w:ascii="宋体" w:hAnsi="宋体" w:eastAsia="宋体" w:cs="宋体"/>
          <w:sz w:val="21"/>
          <w:szCs w:val="21"/>
          <w:highlight w:val="none"/>
          <w:lang w:eastAsia="zh-CN"/>
        </w:rPr>
        <w:t>（如有）</w:t>
      </w:r>
    </w:p>
    <w:p w14:paraId="60BE9126">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信誉承诺书</w:t>
      </w:r>
    </w:p>
    <w:p w14:paraId="104BEB4A">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12、投标保证金</w:t>
      </w:r>
    </w:p>
    <w:p w14:paraId="4CA23D68">
      <w:pPr>
        <w:pageBreakBefore w:val="0"/>
        <w:tabs>
          <w:tab w:val="left" w:pos="1365"/>
        </w:tabs>
        <w:kinsoku/>
        <w:wordWrap/>
        <w:overflowPunct/>
        <w:topLinePunct w:val="0"/>
        <w:bidi w:val="0"/>
        <w:snapToGrid/>
        <w:spacing w:line="400" w:lineRule="exact"/>
        <w:ind w:left="-4" w:leftChars="-2"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、售后服务承诺书</w:t>
      </w:r>
    </w:p>
    <w:p w14:paraId="06952FCC">
      <w:pPr>
        <w:pageBreakBefore w:val="0"/>
        <w:tabs>
          <w:tab w:val="left" w:pos="1365"/>
        </w:tabs>
        <w:kinsoku/>
        <w:wordWrap/>
        <w:overflowPunct/>
        <w:topLinePunct w:val="0"/>
        <w:bidi w:val="0"/>
        <w:snapToGrid/>
        <w:spacing w:line="400" w:lineRule="exact"/>
        <w:ind w:left="-4" w:leftChars="-2"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服务方案</w:t>
      </w:r>
    </w:p>
    <w:p w14:paraId="005795D9">
      <w:pPr>
        <w:pageBreakBefore w:val="0"/>
        <w:tabs>
          <w:tab w:val="left" w:pos="1365"/>
        </w:tabs>
        <w:kinsoku/>
        <w:wordWrap/>
        <w:overflowPunct/>
        <w:topLinePunct w:val="0"/>
        <w:bidi w:val="0"/>
        <w:snapToGrid/>
        <w:spacing w:line="400" w:lineRule="exact"/>
        <w:ind w:firstLine="422" w:firstLineChars="201"/>
        <w:textAlignment w:val="auto"/>
        <w:rPr>
          <w:rFonts w:hint="eastAsia" w:ascii="宋体" w:hAnsi="宋体" w:eastAsia="宋体" w:cs="宋体"/>
          <w:highlight w:val="none"/>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、供应商认为需要提供的其他材料</w:t>
      </w:r>
    </w:p>
    <w:p w14:paraId="24A9EA5F">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63" w:name="_Toc246996193"/>
      <w:bookmarkStart w:id="164" w:name="_Toc179632566"/>
      <w:bookmarkStart w:id="165" w:name="_Toc247085707"/>
      <w:bookmarkStart w:id="166" w:name="_Toc617"/>
      <w:bookmarkStart w:id="167" w:name="_Toc144974516"/>
      <w:bookmarkStart w:id="168" w:name="_Toc246996936"/>
      <w:bookmarkStart w:id="169" w:name="_Toc152045548"/>
      <w:bookmarkStart w:id="170" w:name="_Toc152042324"/>
      <w:r>
        <w:rPr>
          <w:rFonts w:hint="eastAsia" w:ascii="宋体" w:hAnsi="宋体" w:eastAsia="宋体" w:cs="宋体"/>
          <w:b/>
          <w:highlight w:val="none"/>
        </w:rPr>
        <w:t>3.2 投标报价</w:t>
      </w:r>
      <w:bookmarkEnd w:id="163"/>
      <w:bookmarkEnd w:id="164"/>
      <w:bookmarkEnd w:id="165"/>
      <w:bookmarkEnd w:id="166"/>
      <w:bookmarkEnd w:id="167"/>
      <w:bookmarkEnd w:id="168"/>
      <w:bookmarkEnd w:id="169"/>
      <w:bookmarkEnd w:id="170"/>
    </w:p>
    <w:p w14:paraId="2C113BD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w:t>
      </w:r>
      <w:bookmarkStart w:id="171" w:name="_Toc144974517"/>
      <w:bookmarkStart w:id="172" w:name="_Toc179632567"/>
      <w:bookmarkStart w:id="173" w:name="_Toc152042325"/>
      <w:bookmarkStart w:id="174" w:name="_Toc152045549"/>
      <w:r>
        <w:rPr>
          <w:rFonts w:hint="eastAsia" w:ascii="宋体" w:hAnsi="宋体" w:eastAsia="宋体" w:cs="宋体"/>
          <w:highlight w:val="none"/>
        </w:rPr>
        <w:t xml:space="preserve">.2.1 </w:t>
      </w:r>
      <w:r>
        <w:rPr>
          <w:rFonts w:hint="eastAsia" w:ascii="宋体" w:hAnsi="宋体" w:eastAsia="宋体" w:cs="宋体"/>
          <w:highlight w:val="none"/>
          <w:lang w:eastAsia="zh-CN"/>
        </w:rPr>
        <w:t>供应商</w:t>
      </w:r>
      <w:r>
        <w:rPr>
          <w:rFonts w:hint="eastAsia" w:ascii="宋体" w:hAnsi="宋体" w:eastAsia="宋体" w:cs="宋体"/>
          <w:highlight w:val="none"/>
        </w:rPr>
        <w:t>的投标报价应附投标报价说明；</w:t>
      </w:r>
      <w:r>
        <w:rPr>
          <w:rFonts w:hint="eastAsia" w:ascii="宋体" w:hAnsi="宋体" w:eastAsia="宋体" w:cs="宋体"/>
          <w:highlight w:val="none"/>
          <w:lang w:eastAsia="zh-CN"/>
        </w:rPr>
        <w:t>供应商</w:t>
      </w:r>
      <w:r>
        <w:rPr>
          <w:rFonts w:hint="eastAsia" w:ascii="宋体" w:hAnsi="宋体" w:eastAsia="宋体" w:cs="宋体"/>
          <w:highlight w:val="none"/>
        </w:rPr>
        <w:t>报价</w:t>
      </w:r>
      <w:r>
        <w:rPr>
          <w:rFonts w:hint="eastAsia" w:ascii="宋体" w:hAnsi="宋体" w:eastAsia="宋体" w:cs="宋体"/>
          <w:highlight w:val="none"/>
          <w:lang w:eastAsia="zh-CN"/>
        </w:rPr>
        <w:t>应唯一且</w:t>
      </w:r>
      <w:r>
        <w:rPr>
          <w:rFonts w:hint="eastAsia" w:ascii="宋体" w:hAnsi="宋体" w:eastAsia="宋体" w:cs="宋体"/>
          <w:highlight w:val="none"/>
        </w:rPr>
        <w:t>不得超过采购预算，否则废标。</w:t>
      </w:r>
    </w:p>
    <w:p w14:paraId="2D5CC239">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3.2.2 除非合同中另有规定，投标报价应包括承担本采购项目的全部费用，包括劳务、防护人员工资、福利、保险、成本、利润、税金及风险等全部费用；报价若有遗漏，视为免费提供，</w:t>
      </w:r>
      <w:r>
        <w:rPr>
          <w:rFonts w:hint="eastAsia" w:ascii="宋体" w:hAnsi="宋体" w:eastAsia="宋体" w:cs="宋体"/>
          <w:highlight w:val="none"/>
          <w:lang w:eastAsia="zh-CN"/>
        </w:rPr>
        <w:t>采购人</w:t>
      </w:r>
      <w:r>
        <w:rPr>
          <w:rFonts w:hint="eastAsia" w:ascii="宋体" w:hAnsi="宋体" w:eastAsia="宋体" w:cs="宋体"/>
          <w:highlight w:val="none"/>
        </w:rPr>
        <w:t>不再另行支付。</w:t>
      </w:r>
    </w:p>
    <w:p w14:paraId="0BF94B32">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75" w:name="_Toc246996937"/>
      <w:bookmarkStart w:id="176" w:name="_Toc246996194"/>
      <w:bookmarkStart w:id="177" w:name="_Toc18235"/>
      <w:bookmarkStart w:id="178" w:name="_Toc247085708"/>
      <w:r>
        <w:rPr>
          <w:rFonts w:hint="eastAsia" w:ascii="宋体" w:hAnsi="宋体" w:eastAsia="宋体" w:cs="宋体"/>
          <w:b/>
          <w:highlight w:val="none"/>
        </w:rPr>
        <w:t>3.3 投标有效期</w:t>
      </w:r>
      <w:bookmarkEnd w:id="171"/>
      <w:bookmarkEnd w:id="172"/>
      <w:bookmarkEnd w:id="173"/>
      <w:bookmarkEnd w:id="174"/>
      <w:bookmarkEnd w:id="175"/>
      <w:bookmarkEnd w:id="176"/>
      <w:bookmarkEnd w:id="177"/>
      <w:bookmarkEnd w:id="178"/>
    </w:p>
    <w:p w14:paraId="50D21F4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3.3.1 除</w:t>
      </w:r>
      <w:r>
        <w:rPr>
          <w:rFonts w:hint="eastAsia" w:ascii="宋体" w:hAnsi="宋体" w:eastAsia="宋体" w:cs="宋体"/>
          <w:highlight w:val="none"/>
          <w:lang w:eastAsia="zh-CN"/>
        </w:rPr>
        <w:t>供应商</w:t>
      </w:r>
      <w:r>
        <w:rPr>
          <w:rFonts w:hint="eastAsia" w:ascii="宋体" w:hAnsi="宋体" w:eastAsia="宋体" w:cs="宋体"/>
          <w:highlight w:val="none"/>
        </w:rPr>
        <w:t>须知前附表另有规定外，投标有效期为</w:t>
      </w:r>
      <w:r>
        <w:rPr>
          <w:rFonts w:hint="eastAsia" w:ascii="宋体" w:hAnsi="宋体" w:eastAsia="宋体" w:cs="宋体"/>
          <w:highlight w:val="none"/>
          <w:lang w:val="en-US" w:eastAsia="zh-CN"/>
        </w:rPr>
        <w:t>9</w:t>
      </w:r>
      <w:r>
        <w:rPr>
          <w:rFonts w:hint="eastAsia" w:ascii="宋体" w:hAnsi="宋体" w:eastAsia="宋体" w:cs="宋体"/>
          <w:highlight w:val="none"/>
        </w:rPr>
        <w:t>0天。</w:t>
      </w:r>
    </w:p>
    <w:p w14:paraId="7677E94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3.3.2在投标有效期内，</w:t>
      </w:r>
      <w:r>
        <w:rPr>
          <w:rFonts w:hint="eastAsia" w:ascii="宋体" w:hAnsi="宋体" w:eastAsia="宋体" w:cs="宋体"/>
          <w:highlight w:val="none"/>
          <w:lang w:eastAsia="zh-CN"/>
        </w:rPr>
        <w:t>供应商</w:t>
      </w:r>
      <w:r>
        <w:rPr>
          <w:rFonts w:hint="eastAsia" w:ascii="宋体" w:hAnsi="宋体" w:eastAsia="宋体" w:cs="宋体"/>
          <w:highlight w:val="none"/>
        </w:rPr>
        <w:t>撤销或修改其投标文件的，应承担招标文件和法律规定的责任。</w:t>
      </w:r>
    </w:p>
    <w:p w14:paraId="1AD76DF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3.3.3出现特殊情况需要延长投标有效期的，</w:t>
      </w:r>
      <w:r>
        <w:rPr>
          <w:rFonts w:hint="eastAsia" w:ascii="宋体" w:hAnsi="宋体" w:eastAsia="宋体" w:cs="宋体"/>
          <w:highlight w:val="none"/>
          <w:lang w:eastAsia="zh-CN"/>
        </w:rPr>
        <w:t>采购人</w:t>
      </w:r>
      <w:r>
        <w:rPr>
          <w:rFonts w:hint="eastAsia" w:ascii="宋体" w:hAnsi="宋体" w:eastAsia="宋体" w:cs="宋体"/>
          <w:highlight w:val="none"/>
        </w:rPr>
        <w:t>以书面形式通知所有</w:t>
      </w:r>
      <w:r>
        <w:rPr>
          <w:rFonts w:hint="eastAsia" w:ascii="宋体" w:hAnsi="宋体" w:eastAsia="宋体" w:cs="宋体"/>
          <w:highlight w:val="none"/>
          <w:lang w:eastAsia="zh-CN"/>
        </w:rPr>
        <w:t>供应商</w:t>
      </w:r>
      <w:r>
        <w:rPr>
          <w:rFonts w:hint="eastAsia" w:ascii="宋体" w:hAnsi="宋体" w:eastAsia="宋体" w:cs="宋体"/>
          <w:highlight w:val="none"/>
        </w:rPr>
        <w:t>延长投标有效期。</w:t>
      </w:r>
      <w:r>
        <w:rPr>
          <w:rFonts w:hint="eastAsia" w:ascii="宋体" w:hAnsi="宋体" w:eastAsia="宋体" w:cs="宋体"/>
          <w:highlight w:val="none"/>
          <w:lang w:eastAsia="zh-CN"/>
        </w:rPr>
        <w:t>供应商</w:t>
      </w:r>
      <w:r>
        <w:rPr>
          <w:rFonts w:hint="eastAsia" w:ascii="宋体" w:hAnsi="宋体" w:eastAsia="宋体" w:cs="宋体"/>
          <w:highlight w:val="none"/>
        </w:rPr>
        <w:t>同意延长的，应相应延长其投标保证金的有效期，但不得要求或被允许修改或撤销其投标文件；</w:t>
      </w:r>
      <w:r>
        <w:rPr>
          <w:rFonts w:hint="eastAsia" w:ascii="宋体" w:hAnsi="宋体" w:eastAsia="宋体" w:cs="宋体"/>
          <w:highlight w:val="none"/>
          <w:lang w:eastAsia="zh-CN"/>
        </w:rPr>
        <w:t>供应商</w:t>
      </w:r>
      <w:r>
        <w:rPr>
          <w:rFonts w:hint="eastAsia" w:ascii="宋体" w:hAnsi="宋体" w:eastAsia="宋体" w:cs="宋体"/>
          <w:highlight w:val="none"/>
        </w:rPr>
        <w:t>拒绝延长的，其投标失效，但</w:t>
      </w:r>
      <w:r>
        <w:rPr>
          <w:rFonts w:hint="eastAsia" w:ascii="宋体" w:hAnsi="宋体" w:eastAsia="宋体" w:cs="宋体"/>
          <w:highlight w:val="none"/>
          <w:lang w:eastAsia="zh-CN"/>
        </w:rPr>
        <w:t>供应商</w:t>
      </w:r>
      <w:r>
        <w:rPr>
          <w:rFonts w:hint="eastAsia" w:ascii="宋体" w:hAnsi="宋体" w:eastAsia="宋体" w:cs="宋体"/>
          <w:highlight w:val="none"/>
        </w:rPr>
        <w:t>有权收回其投标保证金。</w:t>
      </w:r>
    </w:p>
    <w:p w14:paraId="7589DA81">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179" w:name="_Toc246996195"/>
      <w:bookmarkStart w:id="180" w:name="_Toc152042326"/>
      <w:bookmarkStart w:id="181" w:name="_Toc152045550"/>
      <w:bookmarkStart w:id="182" w:name="_Toc11043"/>
      <w:bookmarkStart w:id="183" w:name="_Toc179632568"/>
      <w:bookmarkStart w:id="184" w:name="_Toc144974518"/>
      <w:bookmarkStart w:id="185" w:name="_Toc247085709"/>
      <w:bookmarkStart w:id="186" w:name="_Toc246996938"/>
      <w:r>
        <w:rPr>
          <w:rFonts w:hint="eastAsia" w:ascii="宋体" w:hAnsi="宋体" w:eastAsia="宋体" w:cs="宋体"/>
          <w:b/>
          <w:highlight w:val="none"/>
        </w:rPr>
        <w:t>3.4 投标保证金</w:t>
      </w:r>
      <w:bookmarkEnd w:id="179"/>
      <w:bookmarkEnd w:id="180"/>
      <w:bookmarkEnd w:id="181"/>
      <w:bookmarkEnd w:id="182"/>
      <w:bookmarkEnd w:id="183"/>
      <w:bookmarkEnd w:id="184"/>
      <w:bookmarkEnd w:id="185"/>
      <w:bookmarkEnd w:id="186"/>
    </w:p>
    <w:p w14:paraId="56AB542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依据长财采购【2021】695号文件规定，对于诚信良好的供应商可免收</w:t>
      </w:r>
      <w:r>
        <w:rPr>
          <w:rFonts w:hint="eastAsia" w:ascii="宋体" w:hAnsi="宋体" w:eastAsia="宋体" w:cs="宋体"/>
          <w:highlight w:val="none"/>
          <w:lang w:eastAsia="zh-CN"/>
        </w:rPr>
        <w:t>投标</w:t>
      </w:r>
      <w:r>
        <w:rPr>
          <w:rFonts w:hint="eastAsia" w:ascii="宋体" w:hAnsi="宋体" w:eastAsia="宋体" w:cs="宋体"/>
          <w:highlight w:val="none"/>
        </w:rPr>
        <w:t>保证金；但对于满足《中华人民共和国政府采购法》第二十二条有关规定，经“信用中国”网站查询存在行政处罚信息的供应商，须按规定提交</w:t>
      </w:r>
      <w:r>
        <w:rPr>
          <w:rFonts w:hint="eastAsia" w:ascii="宋体" w:hAnsi="宋体" w:eastAsia="宋体" w:cs="宋体"/>
          <w:highlight w:val="none"/>
          <w:lang w:eastAsia="zh-CN"/>
        </w:rPr>
        <w:t>投标</w:t>
      </w:r>
      <w:r>
        <w:rPr>
          <w:rFonts w:hint="eastAsia" w:ascii="宋体" w:hAnsi="宋体" w:eastAsia="宋体" w:cs="宋体"/>
          <w:highlight w:val="none"/>
        </w:rPr>
        <w:t>保证金；</w:t>
      </w:r>
    </w:p>
    <w:p w14:paraId="0BF8E71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3.4.1 </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须知前附表规定递交投标保证金的，</w:t>
      </w:r>
      <w:r>
        <w:rPr>
          <w:rFonts w:hint="eastAsia" w:ascii="宋体" w:hAnsi="宋体" w:eastAsia="宋体" w:cs="宋体"/>
          <w:highlight w:val="none"/>
          <w:lang w:eastAsia="zh-CN"/>
        </w:rPr>
        <w:t>供应商</w:t>
      </w:r>
      <w:r>
        <w:rPr>
          <w:rFonts w:hint="eastAsia" w:ascii="宋体" w:hAnsi="宋体" w:eastAsia="宋体" w:cs="宋体"/>
          <w:highlight w:val="none"/>
        </w:rPr>
        <w:t>在递交投标文件的同时，应按</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须知前附表规定的金额、担保形式和第</w:t>
      </w:r>
      <w:r>
        <w:rPr>
          <w:rFonts w:hint="eastAsia" w:ascii="宋体" w:hAnsi="宋体" w:eastAsia="宋体" w:cs="宋体"/>
          <w:highlight w:val="none"/>
          <w:lang w:eastAsia="zh-CN"/>
        </w:rPr>
        <w:t>六</w:t>
      </w:r>
      <w:r>
        <w:rPr>
          <w:rFonts w:hint="eastAsia" w:ascii="宋体" w:hAnsi="宋体" w:eastAsia="宋体" w:cs="宋体"/>
          <w:highlight w:val="none"/>
        </w:rPr>
        <w:t>章“投标文件格式”规定的或者事先经过</w:t>
      </w:r>
      <w:r>
        <w:rPr>
          <w:rFonts w:hint="eastAsia" w:ascii="宋体" w:hAnsi="宋体" w:eastAsia="宋体" w:cs="宋体"/>
          <w:highlight w:val="none"/>
          <w:lang w:eastAsia="zh-CN"/>
        </w:rPr>
        <w:t>采购人</w:t>
      </w:r>
      <w:r>
        <w:rPr>
          <w:rFonts w:hint="eastAsia" w:ascii="宋体" w:hAnsi="宋体" w:eastAsia="宋体" w:cs="宋体"/>
          <w:highlight w:val="none"/>
        </w:rPr>
        <w:t>认可的投标保证金格式递交投标保证金，并作为其投标文件的组成部分。</w:t>
      </w:r>
    </w:p>
    <w:p w14:paraId="64F1691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3.4.2 </w:t>
      </w:r>
      <w:r>
        <w:rPr>
          <w:rFonts w:hint="eastAsia" w:ascii="宋体" w:hAnsi="宋体" w:eastAsia="宋体" w:cs="宋体"/>
          <w:highlight w:val="none"/>
          <w:lang w:eastAsia="zh-CN"/>
        </w:rPr>
        <w:t>供应商</w:t>
      </w:r>
      <w:r>
        <w:rPr>
          <w:rFonts w:hint="eastAsia" w:ascii="宋体" w:hAnsi="宋体" w:eastAsia="宋体" w:cs="宋体"/>
          <w:highlight w:val="none"/>
        </w:rPr>
        <w:t>不按本章第3.4.1项要求提交投标保证金的，评标委员会将否决其投标。</w:t>
      </w:r>
    </w:p>
    <w:p w14:paraId="7FEA594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3.4.3</w:t>
      </w:r>
      <w:r>
        <w:rPr>
          <w:rFonts w:hint="eastAsia" w:ascii="宋体" w:hAnsi="宋体" w:eastAsia="宋体" w:cs="宋体"/>
          <w:bCs/>
          <w:szCs w:val="21"/>
          <w:highlight w:val="none"/>
          <w:lang w:val="zh-CN"/>
        </w:rPr>
        <w:t>采购人与中标人签订合同后5个工作日内，向中标人退还投标保证金；发出中标通知书5个工作日内，向未中标的供应商退还投标保证金。</w:t>
      </w:r>
    </w:p>
    <w:p w14:paraId="317E39B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3.4.4 有下列情形之一的，投标保证金将不予退还： </w:t>
      </w:r>
    </w:p>
    <w:p w14:paraId="6CCCA05F">
      <w:pPr>
        <w:pageBreakBefore w:val="0"/>
        <w:kinsoku/>
        <w:wordWrap/>
        <w:overflowPunct/>
        <w:topLinePunct w:val="0"/>
        <w:bidi w:val="0"/>
        <w:snapToGrid/>
        <w:spacing w:line="400" w:lineRule="exact"/>
        <w:ind w:firstLine="718" w:firstLineChars="342"/>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在规定的投标有效期内撤销或修改其投标文件；</w:t>
      </w:r>
    </w:p>
    <w:p w14:paraId="42C06D11">
      <w:pPr>
        <w:pageBreakBefore w:val="0"/>
        <w:kinsoku/>
        <w:wordWrap/>
        <w:overflowPunct/>
        <w:topLinePunct w:val="0"/>
        <w:bidi w:val="0"/>
        <w:snapToGrid/>
        <w:spacing w:line="400" w:lineRule="exact"/>
        <w:ind w:firstLine="718" w:firstLineChars="342"/>
        <w:textAlignment w:val="auto"/>
        <w:rPr>
          <w:rFonts w:hint="eastAsia" w:ascii="宋体" w:hAnsi="宋体" w:eastAsia="宋体" w:cs="宋体"/>
          <w:highlight w:val="none"/>
        </w:rPr>
      </w:pPr>
      <w:r>
        <w:rPr>
          <w:rFonts w:hint="eastAsia" w:ascii="宋体" w:hAnsi="宋体" w:eastAsia="宋体" w:cs="宋体"/>
          <w:highlight w:val="none"/>
        </w:rPr>
        <w:t>（2）中标人在收到中标通知书后，无正当理由拒签合同协议书。</w:t>
      </w:r>
    </w:p>
    <w:p w14:paraId="6D85E551">
      <w:pPr>
        <w:pageBreakBefore w:val="0"/>
        <w:kinsoku/>
        <w:wordWrap/>
        <w:overflowPunct/>
        <w:topLinePunct w:val="0"/>
        <w:bidi w:val="0"/>
        <w:snapToGrid/>
        <w:spacing w:line="400" w:lineRule="exact"/>
        <w:textAlignment w:val="auto"/>
        <w:rPr>
          <w:rFonts w:hint="eastAsia" w:ascii="宋体" w:hAnsi="宋体" w:eastAsia="宋体" w:cs="宋体"/>
          <w:b/>
          <w:highlight w:val="none"/>
          <w:lang w:eastAsia="zh-CN"/>
        </w:rPr>
      </w:pPr>
      <w:bookmarkStart w:id="187" w:name="_Toc152045552"/>
      <w:bookmarkStart w:id="188" w:name="_Toc152042328"/>
      <w:bookmarkStart w:id="189" w:name="_Toc246996196"/>
      <w:bookmarkStart w:id="190" w:name="_Toc24001"/>
      <w:bookmarkStart w:id="191" w:name="_Toc246996939"/>
      <w:bookmarkStart w:id="192" w:name="_Toc179632570"/>
      <w:bookmarkStart w:id="193" w:name="_Toc247085710"/>
      <w:bookmarkStart w:id="194" w:name="_Toc144974520"/>
      <w:r>
        <w:rPr>
          <w:rFonts w:hint="eastAsia" w:ascii="宋体" w:hAnsi="宋体" w:eastAsia="宋体" w:cs="宋体"/>
          <w:b/>
          <w:highlight w:val="none"/>
        </w:rPr>
        <w:t>3.5 资格审查资料</w:t>
      </w:r>
      <w:bookmarkEnd w:id="187"/>
      <w:bookmarkEnd w:id="188"/>
      <w:bookmarkEnd w:id="189"/>
      <w:bookmarkEnd w:id="190"/>
      <w:bookmarkEnd w:id="191"/>
      <w:bookmarkEnd w:id="192"/>
      <w:bookmarkEnd w:id="193"/>
      <w:bookmarkEnd w:id="194"/>
      <w:r>
        <w:rPr>
          <w:rFonts w:hint="eastAsia" w:ascii="宋体" w:hAnsi="宋体" w:eastAsia="宋体" w:cs="宋体"/>
          <w:b/>
          <w:highlight w:val="none"/>
          <w:lang w:eastAsia="zh-CN"/>
        </w:rPr>
        <w:t>（如有）</w:t>
      </w:r>
    </w:p>
    <w:p w14:paraId="12A60D7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3.5.1 “</w:t>
      </w:r>
      <w:r>
        <w:rPr>
          <w:rFonts w:hint="eastAsia" w:ascii="宋体" w:hAnsi="宋体" w:eastAsia="宋体" w:cs="宋体"/>
          <w:highlight w:val="none"/>
          <w:lang w:eastAsia="zh-CN"/>
        </w:rPr>
        <w:t>供应商</w:t>
      </w:r>
      <w:r>
        <w:rPr>
          <w:rFonts w:hint="eastAsia" w:ascii="宋体" w:hAnsi="宋体" w:eastAsia="宋体" w:cs="宋体"/>
          <w:highlight w:val="none"/>
        </w:rPr>
        <w:t>基本情况表”应附</w:t>
      </w:r>
      <w:r>
        <w:rPr>
          <w:rFonts w:hint="eastAsia" w:ascii="宋体" w:hAnsi="宋体" w:eastAsia="宋体" w:cs="宋体"/>
          <w:highlight w:val="none"/>
          <w:lang w:eastAsia="zh-CN"/>
        </w:rPr>
        <w:t>供应商</w:t>
      </w:r>
      <w:r>
        <w:rPr>
          <w:rFonts w:hint="eastAsia" w:ascii="宋体" w:hAnsi="宋体" w:eastAsia="宋体" w:cs="宋体"/>
          <w:highlight w:val="none"/>
        </w:rPr>
        <w:t>营业执照副本等材料的复印件。</w:t>
      </w:r>
    </w:p>
    <w:p w14:paraId="215BE40A">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3.5.2 “近年财务状况表”应附经会计师事务所审计的财务审计报告复印件，具体年份要求见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57DC8D5">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bCs/>
          <w:szCs w:val="21"/>
          <w:highlight w:val="none"/>
          <w:lang w:val="zh-CN"/>
        </w:rPr>
        <w:t>“依法缴纳税收和社会保障资金”应附相关证明材料，证明供应商在前附表规定时间内有依法缴纳税收和社会保障资金的良好记录即可。</w:t>
      </w:r>
    </w:p>
    <w:p w14:paraId="13F54532">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Cs/>
          <w:szCs w:val="21"/>
          <w:highlight w:val="none"/>
          <w:lang w:val="zh-CN"/>
        </w:rPr>
      </w:pPr>
      <w:bookmarkStart w:id="195" w:name="_Toc2714"/>
      <w:bookmarkStart w:id="196" w:name="_Toc246996197"/>
      <w:bookmarkStart w:id="197" w:name="_Toc144974521"/>
      <w:bookmarkStart w:id="198" w:name="_Toc246996940"/>
      <w:bookmarkStart w:id="199" w:name="_Toc247085711"/>
      <w:bookmarkStart w:id="200" w:name="_Toc179632571"/>
      <w:bookmarkStart w:id="201" w:name="_Toc152042329"/>
      <w:bookmarkStart w:id="202" w:name="_Toc152045553"/>
      <w:r>
        <w:rPr>
          <w:rFonts w:hint="eastAsia" w:ascii="宋体" w:hAnsi="宋体" w:eastAsia="宋体" w:cs="宋体"/>
          <w:bCs/>
          <w:szCs w:val="21"/>
          <w:highlight w:val="none"/>
          <w:lang w:val="zh-CN"/>
        </w:rPr>
        <w:t>3.5.3 “近年完成的类似项目情况表”应附中标通知书或合同协议书的复印件，具体年份要求见供应商须知前附表。每张表格只填写一个项目，并标明序号。</w:t>
      </w:r>
    </w:p>
    <w:p w14:paraId="6E8D5E8A">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3.5.4 “正在进行和新承接的项目情况表（如有）”应附中标通知书或合同协议书复印件。每张表格只填写一个项目，并标明序号。</w:t>
      </w:r>
    </w:p>
    <w:p w14:paraId="3715397B">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3.6 备选投标方案</w:t>
      </w:r>
    </w:p>
    <w:p w14:paraId="3B46581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
          <w:highlight w:val="none"/>
        </w:rPr>
      </w:pPr>
      <w:r>
        <w:rPr>
          <w:rFonts w:hint="eastAsia" w:ascii="宋体" w:hAnsi="宋体" w:eastAsia="宋体" w:cs="宋体"/>
          <w:kern w:val="0"/>
          <w:szCs w:val="21"/>
          <w:highlight w:val="none"/>
        </w:rPr>
        <w:t>除</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须知前附表另有规定外，</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不得递交备选投标方案。允许</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递交备选投标方案的，只有中标人所递交的备选投标方案方可予以考虑。评标委员会认为中标人的备选投标方案优于其按照招标文件要求编制的投标方案的，</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可以接受该备选投标方案。</w:t>
      </w:r>
    </w:p>
    <w:p w14:paraId="2C5F0BFB">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3.7投标文件的编制</w:t>
      </w:r>
      <w:bookmarkEnd w:id="195"/>
    </w:p>
    <w:p w14:paraId="5AADF53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3.7.1投标文件应按第</w:t>
      </w:r>
      <w:r>
        <w:rPr>
          <w:rFonts w:hint="eastAsia" w:ascii="宋体" w:hAnsi="宋体" w:eastAsia="宋体" w:cs="宋体"/>
          <w:highlight w:val="none"/>
          <w:lang w:eastAsia="zh-CN"/>
        </w:rPr>
        <w:t>六</w:t>
      </w:r>
      <w:r>
        <w:rPr>
          <w:rFonts w:hint="eastAsia" w:ascii="宋体" w:hAnsi="宋体" w:eastAsia="宋体" w:cs="宋体"/>
          <w:highlight w:val="none"/>
        </w:rPr>
        <w:t>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highlight w:val="none"/>
          <w:lang w:eastAsia="zh-CN"/>
        </w:rPr>
        <w:t>采购人</w:t>
      </w:r>
      <w:r>
        <w:rPr>
          <w:rFonts w:hint="eastAsia" w:ascii="宋体" w:hAnsi="宋体" w:eastAsia="宋体" w:cs="宋体"/>
          <w:highlight w:val="none"/>
        </w:rPr>
        <w:t>的承诺。</w:t>
      </w:r>
    </w:p>
    <w:p w14:paraId="1F04E74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3.7.2 投标文件应当对招标文件有关</w:t>
      </w:r>
      <w:r>
        <w:rPr>
          <w:rFonts w:hint="eastAsia" w:ascii="宋体" w:hAnsi="宋体" w:eastAsia="宋体" w:cs="宋体"/>
          <w:szCs w:val="21"/>
          <w:highlight w:val="none"/>
          <w:lang w:eastAsia="zh-CN"/>
        </w:rPr>
        <w:t>合同履行期限</w:t>
      </w:r>
      <w:r>
        <w:rPr>
          <w:rFonts w:hint="eastAsia" w:ascii="宋体" w:hAnsi="宋体" w:eastAsia="宋体" w:cs="宋体"/>
          <w:szCs w:val="21"/>
          <w:highlight w:val="none"/>
        </w:rPr>
        <w:t>、投标有效期、技术条件及要求、招标范围等实质性内容作出响应。</w:t>
      </w:r>
      <w:r>
        <w:rPr>
          <w:rFonts w:hint="eastAsia" w:ascii="宋体" w:hAnsi="宋体" w:eastAsia="宋体" w:cs="宋体"/>
          <w:highlight w:val="none"/>
        </w:rPr>
        <w:t>服务方案应为具有可行性的服务方案。</w:t>
      </w:r>
    </w:p>
    <w:p w14:paraId="78A873D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3.7.3投标文件应用不褪色的材料书写或打印，并由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的法定代表人或其委托代理人签字或盖单位章。委托代理人签字的，投标文件应附法定代表人签署的授权委托书。投标文件应尽量避免涂改、行间插字或删除。如果出现上述情况，改动之处应加盖单位章或由</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的法定代表人或其授权的代理人签字确认。</w:t>
      </w:r>
      <w:r>
        <w:rPr>
          <w:rFonts w:hint="eastAsia" w:ascii="宋体" w:hAnsi="宋体" w:eastAsia="宋体" w:cs="宋体"/>
          <w:highlight w:val="none"/>
          <w:lang w:eastAsia="zh-CN"/>
        </w:rPr>
        <w:t>投标文件应加盖骑缝章，详见供应商</w:t>
      </w:r>
      <w:r>
        <w:rPr>
          <w:rFonts w:hint="eastAsia" w:ascii="宋体" w:hAnsi="宋体" w:eastAsia="宋体" w:cs="宋体"/>
          <w:highlight w:val="none"/>
        </w:rPr>
        <w:t>须知前附表。</w:t>
      </w:r>
    </w:p>
    <w:p w14:paraId="6DEA7D3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3.7.4 投标文件正本一份, 副本份数见</w:t>
      </w:r>
      <w:r>
        <w:rPr>
          <w:rFonts w:hint="eastAsia" w:ascii="宋体" w:hAnsi="宋体" w:eastAsia="宋体" w:cs="宋体"/>
          <w:highlight w:val="none"/>
          <w:lang w:eastAsia="zh-CN"/>
        </w:rPr>
        <w:t>供应商</w:t>
      </w:r>
      <w:r>
        <w:rPr>
          <w:rFonts w:hint="eastAsia" w:ascii="宋体" w:hAnsi="宋体" w:eastAsia="宋体" w:cs="宋体"/>
          <w:highlight w:val="none"/>
        </w:rPr>
        <w:t>须知前附表。正本和副本的封面上应清楚地标记“正本”或“副本”的字样。当副本和正本不一致时，以正本为准。</w:t>
      </w:r>
      <w:r>
        <w:rPr>
          <w:rFonts w:hint="eastAsia" w:ascii="宋体" w:hAnsi="宋体" w:eastAsia="宋体" w:cs="宋体"/>
          <w:kern w:val="0"/>
          <w:szCs w:val="21"/>
          <w:highlight w:val="none"/>
        </w:rPr>
        <w:t>提供两份电子版投标文件，包括投标文件所有内容。</w:t>
      </w:r>
    </w:p>
    <w:p w14:paraId="1FDCF673">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3.7.5 投标文件要编制目录及页码，</w:t>
      </w:r>
      <w:r>
        <w:rPr>
          <w:rFonts w:hint="eastAsia" w:ascii="宋体" w:hAnsi="宋体" w:eastAsia="宋体" w:cs="宋体"/>
          <w:kern w:val="0"/>
          <w:szCs w:val="21"/>
          <w:highlight w:val="none"/>
        </w:rPr>
        <w:t>投标文件必须用A4 纸分别装订成册。</w:t>
      </w:r>
      <w:r>
        <w:rPr>
          <w:rFonts w:hint="eastAsia" w:ascii="宋体" w:hAnsi="宋体" w:eastAsia="宋体" w:cs="宋体"/>
          <w:highlight w:val="none"/>
        </w:rPr>
        <w:t>投标文件正本与副本应分别装订成册，具体装订要求见</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w:t>
      </w:r>
      <w:bookmarkEnd w:id="196"/>
      <w:bookmarkEnd w:id="197"/>
      <w:bookmarkEnd w:id="198"/>
      <w:bookmarkEnd w:id="199"/>
      <w:bookmarkEnd w:id="200"/>
      <w:bookmarkEnd w:id="201"/>
      <w:bookmarkEnd w:id="202"/>
      <w:bookmarkStart w:id="203" w:name="_Toc152045555"/>
      <w:bookmarkStart w:id="204" w:name="_Toc179632573"/>
      <w:bookmarkStart w:id="205" w:name="_Toc247085713"/>
      <w:bookmarkStart w:id="206" w:name="_Toc144974523"/>
      <w:bookmarkStart w:id="207" w:name="_Toc246996199"/>
      <w:bookmarkStart w:id="208" w:name="_Toc152042331"/>
      <w:bookmarkStart w:id="209" w:name="_Toc246996942"/>
    </w:p>
    <w:p w14:paraId="40AAEE7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3.7.6 投标文件应印刷清晰整洁，不提倡装帧豪华。高档豪华的投标文件对评标结果不产生任何影响。</w:t>
      </w:r>
    </w:p>
    <w:p w14:paraId="565175D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3.7.7  为确保网上操作合法、有效和安全，投标人应当在投标截止时间前完成在“政采云”平台的身份认证，确保在电子投标过程中能够对相关数据电文进行加密和使用电子签名。</w:t>
      </w:r>
    </w:p>
    <w:p w14:paraId="5714890F">
      <w:pPr>
        <w:pStyle w:val="5"/>
        <w:pageBreakBefore w:val="0"/>
        <w:kinsoku/>
        <w:wordWrap/>
        <w:overflowPunct/>
        <w:topLinePunct w:val="0"/>
        <w:bidi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bookmarkStart w:id="210" w:name="_Toc457839490"/>
      <w:bookmarkStart w:id="211" w:name="_Toc420417625"/>
      <w:bookmarkStart w:id="212" w:name="_Toc357177713"/>
      <w:r>
        <w:rPr>
          <w:rFonts w:hint="eastAsia" w:ascii="宋体" w:hAnsi="宋体" w:eastAsia="宋体" w:cs="宋体"/>
          <w:b/>
          <w:color w:val="auto"/>
          <w:kern w:val="0"/>
          <w:sz w:val="28"/>
          <w:szCs w:val="28"/>
          <w:highlight w:val="none"/>
          <w:lang w:val="en-US" w:eastAsia="zh-CN" w:bidi="ar-SA"/>
        </w:rPr>
        <w:t>4. 投标</w:t>
      </w:r>
      <w:bookmarkEnd w:id="203"/>
      <w:bookmarkEnd w:id="204"/>
      <w:bookmarkEnd w:id="205"/>
      <w:bookmarkEnd w:id="206"/>
      <w:bookmarkEnd w:id="207"/>
      <w:bookmarkEnd w:id="208"/>
      <w:bookmarkEnd w:id="209"/>
      <w:bookmarkEnd w:id="210"/>
      <w:bookmarkEnd w:id="211"/>
      <w:bookmarkEnd w:id="212"/>
    </w:p>
    <w:p w14:paraId="52ACD5F8">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13" w:name="_Toc246996200"/>
      <w:bookmarkStart w:id="214" w:name="_Toc144974524"/>
      <w:bookmarkStart w:id="215" w:name="_Toc152042332"/>
      <w:bookmarkStart w:id="216" w:name="_Toc247085714"/>
      <w:bookmarkStart w:id="217" w:name="_Toc179632574"/>
      <w:bookmarkStart w:id="218" w:name="_Toc152045556"/>
      <w:bookmarkStart w:id="219" w:name="_Toc22194"/>
      <w:bookmarkStart w:id="220" w:name="_Toc246996943"/>
      <w:r>
        <w:rPr>
          <w:rFonts w:hint="eastAsia" w:ascii="宋体" w:hAnsi="宋体" w:eastAsia="宋体" w:cs="宋体"/>
          <w:b/>
          <w:highlight w:val="none"/>
        </w:rPr>
        <w:t>4.1 投标文件的密封和标记</w:t>
      </w:r>
      <w:bookmarkEnd w:id="213"/>
      <w:bookmarkEnd w:id="214"/>
      <w:bookmarkEnd w:id="215"/>
      <w:bookmarkEnd w:id="216"/>
      <w:bookmarkEnd w:id="217"/>
      <w:bookmarkEnd w:id="218"/>
      <w:bookmarkEnd w:id="219"/>
      <w:bookmarkEnd w:id="220"/>
    </w:p>
    <w:p w14:paraId="39A3C2F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bookmarkStart w:id="221" w:name="_Toc246996944"/>
      <w:bookmarkStart w:id="222" w:name="_Toc144974525"/>
      <w:bookmarkStart w:id="223" w:name="_Toc179632575"/>
      <w:bookmarkStart w:id="224" w:name="_Toc20908"/>
      <w:bookmarkStart w:id="225" w:name="_Toc152045557"/>
      <w:bookmarkStart w:id="226" w:name="_Toc247085715"/>
      <w:bookmarkStart w:id="227" w:name="_Toc246996201"/>
      <w:bookmarkStart w:id="228" w:name="_Toc152042333"/>
      <w:r>
        <w:rPr>
          <w:rFonts w:hint="eastAsia" w:ascii="宋体" w:hAnsi="宋体" w:eastAsia="宋体" w:cs="宋体"/>
          <w:highlight w:val="none"/>
        </w:rPr>
        <w:t xml:space="preserve">4.1.1 投标人必须在“投标人须知前附表”规定的投标文件接收时间和投标地点提交电子版投标文件和纸质版投标文件。电子投标文件应在制作完成后，在投标截止时间前通过有效数字证书（CA认证锁）进行电子签章、加密，然后通过网络将加密的电子投标文件递交至“政采云”平台。  </w:t>
      </w:r>
    </w:p>
    <w:p w14:paraId="20B6F58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4.1.2 未在规定时间内提交或者未按照招标文件要求密封或者标记的电子投标文件，“政采云”平台将拒收。</w:t>
      </w:r>
    </w:p>
    <w:p w14:paraId="2D517225">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4.1.3 电子版投标文件提交方式见“招标公告”中“四、提交投标文件截止时间、开标时间和地点” 。</w:t>
      </w:r>
    </w:p>
    <w:p w14:paraId="69C46BE2">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4.2 投标文件的递交</w:t>
      </w:r>
      <w:bookmarkEnd w:id="221"/>
      <w:bookmarkEnd w:id="222"/>
      <w:bookmarkEnd w:id="223"/>
      <w:bookmarkEnd w:id="224"/>
      <w:bookmarkEnd w:id="225"/>
      <w:bookmarkEnd w:id="226"/>
      <w:bookmarkEnd w:id="227"/>
      <w:bookmarkEnd w:id="228"/>
    </w:p>
    <w:p w14:paraId="7FB3F2D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4.2.1 </w:t>
      </w:r>
      <w:r>
        <w:rPr>
          <w:rFonts w:hint="eastAsia" w:ascii="宋体" w:hAnsi="宋体" w:eastAsia="宋体" w:cs="宋体"/>
          <w:highlight w:val="none"/>
          <w:lang w:eastAsia="zh-CN"/>
        </w:rPr>
        <w:t>供应商</w:t>
      </w:r>
      <w:r>
        <w:rPr>
          <w:rFonts w:hint="eastAsia" w:ascii="宋体" w:hAnsi="宋体" w:eastAsia="宋体" w:cs="宋体"/>
          <w:highlight w:val="none"/>
        </w:rPr>
        <w:t>应在本章第2.2.2项规定的投标截止时间前递交投标文件。</w:t>
      </w:r>
    </w:p>
    <w:p w14:paraId="363C014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4.2.2 </w:t>
      </w:r>
      <w:r>
        <w:rPr>
          <w:rFonts w:hint="eastAsia" w:ascii="宋体" w:hAnsi="宋体" w:eastAsia="宋体" w:cs="宋体"/>
          <w:highlight w:val="none"/>
          <w:lang w:eastAsia="zh-CN"/>
        </w:rPr>
        <w:t>供应商</w:t>
      </w:r>
      <w:r>
        <w:rPr>
          <w:rFonts w:hint="eastAsia" w:ascii="宋体" w:hAnsi="宋体" w:eastAsia="宋体" w:cs="宋体"/>
          <w:highlight w:val="none"/>
        </w:rPr>
        <w:t>递交投标文件的地点：见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5BDD99E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4.2.3 除</w:t>
      </w:r>
      <w:r>
        <w:rPr>
          <w:rFonts w:hint="eastAsia" w:ascii="宋体" w:hAnsi="宋体" w:eastAsia="宋体" w:cs="宋体"/>
          <w:highlight w:val="none"/>
          <w:lang w:eastAsia="zh-CN"/>
        </w:rPr>
        <w:t>供应商</w:t>
      </w:r>
      <w:r>
        <w:rPr>
          <w:rFonts w:hint="eastAsia" w:ascii="宋体" w:hAnsi="宋体" w:eastAsia="宋体" w:cs="宋体"/>
          <w:highlight w:val="none"/>
        </w:rPr>
        <w:t>须知前附表另有规定外，</w:t>
      </w:r>
      <w:r>
        <w:rPr>
          <w:rFonts w:hint="eastAsia" w:ascii="宋体" w:hAnsi="宋体" w:eastAsia="宋体" w:cs="宋体"/>
          <w:highlight w:val="none"/>
          <w:lang w:eastAsia="zh-CN"/>
        </w:rPr>
        <w:t>供应商</w:t>
      </w:r>
      <w:r>
        <w:rPr>
          <w:rFonts w:hint="eastAsia" w:ascii="宋体" w:hAnsi="宋体" w:eastAsia="宋体" w:cs="宋体"/>
          <w:highlight w:val="none"/>
        </w:rPr>
        <w:t>所递交的投标文件不予退还。</w:t>
      </w:r>
    </w:p>
    <w:p w14:paraId="53B582AF">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4.2.4逾期送达的或者未送达指定地点的投标文件，</w:t>
      </w:r>
      <w:r>
        <w:rPr>
          <w:rFonts w:hint="eastAsia" w:ascii="宋体" w:hAnsi="宋体" w:eastAsia="宋体" w:cs="宋体"/>
          <w:highlight w:val="none"/>
          <w:lang w:eastAsia="zh-CN"/>
        </w:rPr>
        <w:t>采购人</w:t>
      </w:r>
      <w:r>
        <w:rPr>
          <w:rFonts w:hint="eastAsia" w:ascii="宋体" w:hAnsi="宋体" w:eastAsia="宋体" w:cs="宋体"/>
          <w:highlight w:val="none"/>
        </w:rPr>
        <w:t>不予受理。</w:t>
      </w:r>
    </w:p>
    <w:p w14:paraId="71B2B978">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29" w:name="_Toc179632576"/>
      <w:bookmarkStart w:id="230" w:name="_Toc246996945"/>
      <w:bookmarkStart w:id="231" w:name="_Toc14410"/>
      <w:bookmarkStart w:id="232" w:name="_Toc247085716"/>
      <w:bookmarkStart w:id="233" w:name="_Toc152045558"/>
      <w:bookmarkStart w:id="234" w:name="_Toc144974526"/>
      <w:bookmarkStart w:id="235" w:name="_Toc246996202"/>
      <w:bookmarkStart w:id="236" w:name="_Toc152042334"/>
      <w:r>
        <w:rPr>
          <w:rFonts w:hint="eastAsia" w:ascii="宋体" w:hAnsi="宋体" w:eastAsia="宋体" w:cs="宋体"/>
          <w:b/>
          <w:highlight w:val="none"/>
        </w:rPr>
        <w:t>4.3 投标文件的修改与撤回</w:t>
      </w:r>
      <w:bookmarkEnd w:id="229"/>
      <w:bookmarkEnd w:id="230"/>
      <w:bookmarkEnd w:id="231"/>
      <w:bookmarkEnd w:id="232"/>
      <w:bookmarkEnd w:id="233"/>
      <w:bookmarkEnd w:id="234"/>
      <w:bookmarkEnd w:id="235"/>
      <w:bookmarkEnd w:id="236"/>
    </w:p>
    <w:p w14:paraId="6A22EF9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bookmarkStart w:id="237" w:name="_Toc179632577"/>
      <w:bookmarkStart w:id="238" w:name="_Toc152042335"/>
      <w:bookmarkStart w:id="239" w:name="_Toc420417626"/>
      <w:bookmarkStart w:id="240" w:name="_Toc457839491"/>
      <w:bookmarkStart w:id="241" w:name="_Toc247085717"/>
      <w:bookmarkStart w:id="242" w:name="_Toc246996203"/>
      <w:bookmarkStart w:id="243" w:name="_Toc357177714"/>
      <w:bookmarkStart w:id="244" w:name="_Toc152045559"/>
      <w:bookmarkStart w:id="245" w:name="_Toc246996946"/>
      <w:bookmarkStart w:id="246" w:name="_Toc144974527"/>
      <w:r>
        <w:rPr>
          <w:rFonts w:hint="eastAsia" w:ascii="宋体" w:hAnsi="宋体" w:eastAsia="宋体" w:cs="宋体"/>
          <w:highlight w:val="none"/>
        </w:rPr>
        <w:t>4.3.1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w:t>
      </w:r>
    </w:p>
    <w:p w14:paraId="5D65C914">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4.3.2 “政采云”平台收到投标文件，在投标截止时间前，除投标人补充、修改或者撤回投标文件外，任何单位和个人不得解密或提取投标文件。</w:t>
      </w:r>
    </w:p>
    <w:p w14:paraId="63CD225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4.3.3 在投标截止时间止提交电子版投标文件的投标人不足3家时，电子版投标文件由代理机构在“政采云”平台操作退回，除此之外</w:t>
      </w:r>
      <w:r>
        <w:rPr>
          <w:rFonts w:hint="eastAsia" w:ascii="宋体" w:hAnsi="宋体" w:eastAsia="宋体" w:cs="宋体"/>
          <w:highlight w:val="none"/>
          <w:lang w:eastAsia="zh-CN"/>
        </w:rPr>
        <w:t>招标人</w:t>
      </w:r>
      <w:r>
        <w:rPr>
          <w:rFonts w:hint="eastAsia" w:ascii="宋体" w:hAnsi="宋体" w:eastAsia="宋体" w:cs="宋体"/>
          <w:highlight w:val="none"/>
        </w:rPr>
        <w:t>和</w:t>
      </w:r>
      <w:r>
        <w:rPr>
          <w:rFonts w:hint="eastAsia" w:ascii="宋体" w:hAnsi="宋体" w:eastAsia="宋体" w:cs="宋体"/>
          <w:highlight w:val="none"/>
          <w:lang w:eastAsia="zh-CN"/>
        </w:rPr>
        <w:t>招标代理机构</w:t>
      </w:r>
      <w:r>
        <w:rPr>
          <w:rFonts w:hint="eastAsia" w:ascii="宋体" w:hAnsi="宋体" w:eastAsia="宋体" w:cs="宋体"/>
          <w:highlight w:val="none"/>
        </w:rPr>
        <w:t>对已提交的投标文件概不退回。</w:t>
      </w:r>
    </w:p>
    <w:p w14:paraId="16E4892D">
      <w:pPr>
        <w:pStyle w:val="5"/>
        <w:pageBreakBefore w:val="0"/>
        <w:kinsoku/>
        <w:wordWrap/>
        <w:overflowPunct/>
        <w:topLinePunct w:val="0"/>
        <w:bidi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5. 开标</w:t>
      </w:r>
      <w:bookmarkEnd w:id="237"/>
      <w:bookmarkEnd w:id="238"/>
      <w:bookmarkEnd w:id="239"/>
      <w:bookmarkEnd w:id="240"/>
      <w:bookmarkEnd w:id="241"/>
      <w:bookmarkEnd w:id="242"/>
      <w:bookmarkEnd w:id="243"/>
      <w:bookmarkEnd w:id="244"/>
      <w:bookmarkEnd w:id="245"/>
      <w:bookmarkEnd w:id="246"/>
    </w:p>
    <w:p w14:paraId="65E62203">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47" w:name="_Toc246996947"/>
      <w:bookmarkStart w:id="248" w:name="_Toc247085718"/>
      <w:bookmarkStart w:id="249" w:name="_Toc152045560"/>
      <w:bookmarkStart w:id="250" w:name="_Toc179632578"/>
      <w:bookmarkStart w:id="251" w:name="_Toc152042336"/>
      <w:bookmarkStart w:id="252" w:name="_Toc246996204"/>
      <w:bookmarkStart w:id="253" w:name="_Toc144974528"/>
      <w:bookmarkStart w:id="254" w:name="_Toc8597"/>
      <w:r>
        <w:rPr>
          <w:rFonts w:hint="eastAsia" w:ascii="宋体" w:hAnsi="宋体" w:eastAsia="宋体" w:cs="宋体"/>
          <w:b/>
          <w:highlight w:val="none"/>
        </w:rPr>
        <w:t>5.1 开标时间和地点</w:t>
      </w:r>
      <w:bookmarkEnd w:id="247"/>
      <w:bookmarkEnd w:id="248"/>
      <w:bookmarkEnd w:id="249"/>
      <w:bookmarkEnd w:id="250"/>
      <w:bookmarkEnd w:id="251"/>
      <w:bookmarkEnd w:id="252"/>
      <w:bookmarkEnd w:id="253"/>
      <w:bookmarkEnd w:id="254"/>
    </w:p>
    <w:p w14:paraId="5FC94E1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在本章规定的投标截止时间（开标时间）和</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须知前附表规定的地点公开开标，并邀请所有</w:t>
      </w:r>
      <w:r>
        <w:rPr>
          <w:rFonts w:hint="eastAsia" w:ascii="宋体" w:hAnsi="宋体" w:eastAsia="宋体" w:cs="宋体"/>
          <w:highlight w:val="none"/>
          <w:lang w:eastAsia="zh-CN"/>
        </w:rPr>
        <w:t>供应商</w:t>
      </w:r>
      <w:r>
        <w:rPr>
          <w:rFonts w:hint="eastAsia" w:ascii="宋体" w:hAnsi="宋体" w:eastAsia="宋体" w:cs="宋体"/>
          <w:highlight w:val="none"/>
        </w:rPr>
        <w:t>的法定代表人或其委托代理人准时参加。</w:t>
      </w:r>
    </w:p>
    <w:p w14:paraId="235D16B0">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55" w:name="_Toc152045561"/>
      <w:bookmarkStart w:id="256" w:name="_Toc24791"/>
      <w:bookmarkStart w:id="257" w:name="_Toc152042337"/>
      <w:bookmarkStart w:id="258" w:name="_Toc144974529"/>
      <w:bookmarkStart w:id="259" w:name="_Toc179632579"/>
      <w:bookmarkStart w:id="260" w:name="_Toc246996205"/>
      <w:bookmarkStart w:id="261" w:name="_Toc247085719"/>
      <w:bookmarkStart w:id="262" w:name="_Toc246996948"/>
      <w:r>
        <w:rPr>
          <w:rFonts w:hint="eastAsia" w:ascii="宋体" w:hAnsi="宋体" w:eastAsia="宋体" w:cs="宋体"/>
          <w:b/>
          <w:highlight w:val="none"/>
        </w:rPr>
        <w:t>5.2 开标程序</w:t>
      </w:r>
      <w:bookmarkEnd w:id="255"/>
      <w:bookmarkEnd w:id="256"/>
      <w:bookmarkEnd w:id="257"/>
      <w:bookmarkEnd w:id="258"/>
      <w:bookmarkEnd w:id="259"/>
      <w:bookmarkEnd w:id="260"/>
      <w:bookmarkEnd w:id="261"/>
      <w:bookmarkEnd w:id="262"/>
    </w:p>
    <w:p w14:paraId="5C094871">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 开标形式：</w:t>
      </w:r>
    </w:p>
    <w:p w14:paraId="1A3CFC2F">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（1）开标的准备工作由</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代理机构负责落实，</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代理机构必须基于“政采云”平台选取评审专家，如</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代理机构未按规定选取专家的，视为本次开评标无效，应当重新采购；</w:t>
      </w:r>
    </w:p>
    <w:p w14:paraId="395E3697">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代理机构将按照招标文件规定的时间和地点组织开标活动、开启投标文件，所有投标人均应当准时参加。投标人如不参加开标大会的，视同认可开标结果，事后不得对</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相关人员、开标过程和开标结果提出异议，同时投标人因未参加开标而导致投标文件无法按时解密等一切后果由投标人自己承担。</w:t>
      </w:r>
    </w:p>
    <w:p w14:paraId="35CC20B3">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 开标程序：</w:t>
      </w:r>
    </w:p>
    <w:p w14:paraId="091192E2">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（1）解密电子投标文件。“政采云”平台按开标时间自动提取所有投标文件。</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代理机构依托“政采云”平台开始向各投标人上传的加密投标文件逐一进行解密。投标人的法定代表人或其委托代理人须携带加密时所用的CA锁准时</w:t>
      </w:r>
      <w:r>
        <w:rPr>
          <w:rFonts w:hint="eastAsia" w:ascii="宋体" w:hAnsi="宋体" w:eastAsia="宋体" w:cs="宋体"/>
          <w:color w:val="auto"/>
          <w:szCs w:val="21"/>
          <w:highlight w:val="none"/>
          <w:lang w:eastAsia="zh-CN"/>
        </w:rPr>
        <w:t>远程</w:t>
      </w:r>
      <w:r>
        <w:rPr>
          <w:rFonts w:hint="eastAsia" w:ascii="宋体" w:hAnsi="宋体" w:eastAsia="宋体" w:cs="宋体"/>
          <w:color w:val="auto"/>
          <w:szCs w:val="21"/>
          <w:highlight w:val="none"/>
        </w:rPr>
        <w:t>对电子投标文件解密。</w:t>
      </w:r>
    </w:p>
    <w:p w14:paraId="0F2DF211">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（2）唱标。投标文件解密结束，按照宣布的开标顺序当众唱标，公布投标人名称、投标报价等内容，并记录在案；</w:t>
      </w:r>
    </w:p>
    <w:p w14:paraId="3DBB85C9">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（3）投标人代表、招标人代表、监标人、记录人等有关人员在开标记录上签字确认。</w:t>
      </w:r>
    </w:p>
    <w:p w14:paraId="76ACD697">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（4）投标人代表对开标过程和开标记录有疑义，以及认为</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代理机构相关工作人员有需要回避的情形的，应当场提出在线询问或者回避申请。</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代理机构对投标人代表提出的询问或者回避申请应当及时处理。</w:t>
      </w:r>
    </w:p>
    <w:p w14:paraId="632E0668">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（5）开标结束。</w:t>
      </w:r>
    </w:p>
    <w:p w14:paraId="564EA06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特别说明：如遇“政采云”平台电子化开标或评审程序调整的，按调整后执行。</w:t>
      </w:r>
    </w:p>
    <w:p w14:paraId="3E23B1EF">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63" w:name="_Toc19598"/>
      <w:r>
        <w:rPr>
          <w:rFonts w:hint="eastAsia" w:ascii="宋体" w:hAnsi="宋体" w:eastAsia="宋体" w:cs="宋体"/>
          <w:b/>
          <w:highlight w:val="none"/>
        </w:rPr>
        <w:t>5.3 开标异议</w:t>
      </w:r>
      <w:bookmarkEnd w:id="263"/>
    </w:p>
    <w:p w14:paraId="0A20B653">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对开标有异议的，应当在开标现场提出，</w:t>
      </w:r>
      <w:r>
        <w:rPr>
          <w:rFonts w:hint="eastAsia" w:ascii="宋体" w:hAnsi="宋体" w:eastAsia="宋体" w:cs="宋体"/>
          <w:highlight w:val="none"/>
          <w:lang w:eastAsia="zh-CN"/>
        </w:rPr>
        <w:t>采购人</w:t>
      </w:r>
      <w:r>
        <w:rPr>
          <w:rFonts w:hint="eastAsia" w:ascii="宋体" w:hAnsi="宋体" w:eastAsia="宋体" w:cs="宋体"/>
          <w:highlight w:val="none"/>
        </w:rPr>
        <w:t>当场作出答复，并制作记录。</w:t>
      </w:r>
    </w:p>
    <w:p w14:paraId="29FAD44F">
      <w:pPr>
        <w:pStyle w:val="5"/>
        <w:pageBreakBefore w:val="0"/>
        <w:kinsoku/>
        <w:wordWrap/>
        <w:overflowPunct/>
        <w:topLinePunct w:val="0"/>
        <w:bidi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bookmarkStart w:id="264" w:name="_Toc246996949"/>
      <w:bookmarkStart w:id="265" w:name="_Toc457839492"/>
      <w:bookmarkStart w:id="266" w:name="_Toc152045562"/>
      <w:bookmarkStart w:id="267" w:name="_Toc420417627"/>
      <w:bookmarkStart w:id="268" w:name="_Toc246996206"/>
      <w:bookmarkStart w:id="269" w:name="_Toc357177715"/>
      <w:bookmarkStart w:id="270" w:name="_Toc152042338"/>
      <w:bookmarkStart w:id="271" w:name="_Toc247085720"/>
      <w:bookmarkStart w:id="272" w:name="_Toc179632580"/>
      <w:bookmarkStart w:id="273" w:name="_Toc144974530"/>
      <w:r>
        <w:rPr>
          <w:rFonts w:hint="eastAsia" w:ascii="宋体" w:hAnsi="宋体" w:eastAsia="宋体" w:cs="宋体"/>
          <w:b/>
          <w:color w:val="auto"/>
          <w:kern w:val="0"/>
          <w:sz w:val="28"/>
          <w:szCs w:val="28"/>
          <w:highlight w:val="none"/>
          <w:lang w:val="en-US" w:eastAsia="zh-CN" w:bidi="ar-SA"/>
        </w:rPr>
        <w:t>6. 评标</w:t>
      </w:r>
      <w:bookmarkEnd w:id="264"/>
      <w:bookmarkEnd w:id="265"/>
      <w:bookmarkEnd w:id="266"/>
      <w:bookmarkEnd w:id="267"/>
      <w:bookmarkEnd w:id="268"/>
      <w:bookmarkEnd w:id="269"/>
      <w:bookmarkEnd w:id="270"/>
      <w:bookmarkEnd w:id="271"/>
      <w:bookmarkEnd w:id="272"/>
      <w:bookmarkEnd w:id="273"/>
    </w:p>
    <w:p w14:paraId="50F264F2">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74" w:name="_Toc246996950"/>
      <w:bookmarkStart w:id="275" w:name="_Toc144974531"/>
      <w:bookmarkStart w:id="276" w:name="_Toc247085721"/>
      <w:bookmarkStart w:id="277" w:name="_Toc152042339"/>
      <w:bookmarkStart w:id="278" w:name="_Toc18861"/>
      <w:bookmarkStart w:id="279" w:name="_Toc246996207"/>
      <w:bookmarkStart w:id="280" w:name="_Toc179632581"/>
      <w:bookmarkStart w:id="281" w:name="_Toc152045563"/>
      <w:r>
        <w:rPr>
          <w:rFonts w:hint="eastAsia" w:ascii="宋体" w:hAnsi="宋体" w:eastAsia="宋体" w:cs="宋体"/>
          <w:b/>
          <w:highlight w:val="none"/>
        </w:rPr>
        <w:t>6.1 评标委员会</w:t>
      </w:r>
      <w:bookmarkEnd w:id="274"/>
      <w:bookmarkEnd w:id="275"/>
      <w:bookmarkEnd w:id="276"/>
      <w:bookmarkEnd w:id="277"/>
      <w:bookmarkEnd w:id="278"/>
      <w:bookmarkEnd w:id="279"/>
      <w:bookmarkEnd w:id="280"/>
      <w:bookmarkEnd w:id="281"/>
    </w:p>
    <w:p w14:paraId="554BEE82">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6.1.1 评标由</w:t>
      </w:r>
      <w:r>
        <w:rPr>
          <w:rFonts w:hint="eastAsia" w:ascii="宋体" w:hAnsi="宋体" w:eastAsia="宋体" w:cs="宋体"/>
          <w:highlight w:val="none"/>
          <w:lang w:eastAsia="zh-CN"/>
        </w:rPr>
        <w:t>采购人</w:t>
      </w:r>
      <w:r>
        <w:rPr>
          <w:rFonts w:hint="eastAsia" w:ascii="宋体" w:hAnsi="宋体" w:eastAsia="宋体" w:cs="宋体"/>
          <w:highlight w:val="none"/>
        </w:rPr>
        <w:t>依法组建的评标委员会负责。评标委员会由有关技术、经济等方面的专家组成。评标委员会成员人数以及技术、经济等方面专家的确定方式见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3631CDB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6.1.2 评标委员会成员有下列情形之一的，应当回避：</w:t>
      </w:r>
    </w:p>
    <w:p w14:paraId="32D180AE">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供应商</w:t>
      </w:r>
      <w:r>
        <w:rPr>
          <w:rFonts w:hint="eastAsia" w:ascii="宋体" w:hAnsi="宋体" w:eastAsia="宋体" w:cs="宋体"/>
          <w:highlight w:val="none"/>
        </w:rPr>
        <w:t>或</w:t>
      </w:r>
      <w:r>
        <w:rPr>
          <w:rFonts w:hint="eastAsia" w:ascii="宋体" w:hAnsi="宋体" w:eastAsia="宋体" w:cs="宋体"/>
          <w:highlight w:val="none"/>
          <w:lang w:eastAsia="zh-CN"/>
        </w:rPr>
        <w:t>供应商</w:t>
      </w:r>
      <w:r>
        <w:rPr>
          <w:rFonts w:hint="eastAsia" w:ascii="宋体" w:hAnsi="宋体" w:eastAsia="宋体" w:cs="宋体"/>
          <w:highlight w:val="none"/>
        </w:rPr>
        <w:t>主要负责人的近亲属；</w:t>
      </w:r>
    </w:p>
    <w:p w14:paraId="39A39978">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（2）项目主管部门或者行政监督部门的人员；</w:t>
      </w:r>
    </w:p>
    <w:p w14:paraId="13486FE7">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（3）与</w:t>
      </w:r>
      <w:r>
        <w:rPr>
          <w:rFonts w:hint="eastAsia" w:ascii="宋体" w:hAnsi="宋体" w:eastAsia="宋体" w:cs="宋体"/>
          <w:highlight w:val="none"/>
          <w:lang w:eastAsia="zh-CN"/>
        </w:rPr>
        <w:t>供应商</w:t>
      </w:r>
      <w:r>
        <w:rPr>
          <w:rFonts w:hint="eastAsia" w:ascii="宋体" w:hAnsi="宋体" w:eastAsia="宋体" w:cs="宋体"/>
          <w:highlight w:val="none"/>
        </w:rPr>
        <w:t>有经济利益关系；</w:t>
      </w:r>
    </w:p>
    <w:p w14:paraId="32F3E28A">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（4）曾因在招标、评标以及其他与招标投标有关活动中从事违法行为而受过行政处罚或刑事处罚的；</w:t>
      </w:r>
    </w:p>
    <w:p w14:paraId="275CB555">
      <w:pPr>
        <w:pageBreakBefore w:val="0"/>
        <w:kinsoku/>
        <w:wordWrap/>
        <w:overflowPunct/>
        <w:topLinePunct w:val="0"/>
        <w:bidi w:val="0"/>
        <w:snapToGrid/>
        <w:spacing w:line="400" w:lineRule="exact"/>
        <w:ind w:firstLine="359" w:firstLineChars="171"/>
        <w:textAlignment w:val="auto"/>
        <w:rPr>
          <w:rFonts w:hint="eastAsia" w:ascii="宋体" w:hAnsi="宋体" w:eastAsia="宋体" w:cs="宋体"/>
          <w:highlight w:val="none"/>
        </w:rPr>
      </w:pPr>
      <w:r>
        <w:rPr>
          <w:rFonts w:hint="eastAsia" w:ascii="宋体" w:hAnsi="宋体" w:eastAsia="宋体" w:cs="宋体"/>
          <w:highlight w:val="none"/>
        </w:rPr>
        <w:t>（5）与</w:t>
      </w:r>
      <w:r>
        <w:rPr>
          <w:rFonts w:hint="eastAsia" w:ascii="宋体" w:hAnsi="宋体" w:eastAsia="宋体" w:cs="宋体"/>
          <w:highlight w:val="none"/>
          <w:lang w:eastAsia="zh-CN"/>
        </w:rPr>
        <w:t>供应商</w:t>
      </w:r>
      <w:r>
        <w:rPr>
          <w:rFonts w:hint="eastAsia" w:ascii="宋体" w:hAnsi="宋体" w:eastAsia="宋体" w:cs="宋体"/>
          <w:highlight w:val="none"/>
        </w:rPr>
        <w:t>有其他利害关系。</w:t>
      </w:r>
    </w:p>
    <w:p w14:paraId="355CF13E">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82" w:name="_Toc152045564"/>
      <w:bookmarkStart w:id="283" w:name="_Toc152042340"/>
      <w:bookmarkStart w:id="284" w:name="_Toc876"/>
      <w:bookmarkStart w:id="285" w:name="_Toc246996208"/>
      <w:bookmarkStart w:id="286" w:name="_Toc179632582"/>
      <w:bookmarkStart w:id="287" w:name="_Toc144974532"/>
      <w:bookmarkStart w:id="288" w:name="_Toc246996951"/>
      <w:bookmarkStart w:id="289" w:name="_Toc247085722"/>
      <w:r>
        <w:rPr>
          <w:rFonts w:hint="eastAsia" w:ascii="宋体" w:hAnsi="宋体" w:eastAsia="宋体" w:cs="宋体"/>
          <w:b/>
          <w:highlight w:val="none"/>
        </w:rPr>
        <w:t>6.2 评标原则</w:t>
      </w:r>
      <w:bookmarkEnd w:id="282"/>
      <w:bookmarkEnd w:id="283"/>
      <w:bookmarkEnd w:id="284"/>
      <w:bookmarkEnd w:id="285"/>
      <w:bookmarkEnd w:id="286"/>
      <w:bookmarkEnd w:id="287"/>
      <w:bookmarkEnd w:id="288"/>
      <w:bookmarkEnd w:id="289"/>
    </w:p>
    <w:p w14:paraId="146A624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评标活动遵循公平、公正、科学和择优的原则。</w:t>
      </w:r>
    </w:p>
    <w:p w14:paraId="1629A2EA">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290" w:name="_Toc246996209"/>
      <w:bookmarkStart w:id="291" w:name="_Toc152042341"/>
      <w:bookmarkStart w:id="292" w:name="_Toc247085723"/>
      <w:bookmarkStart w:id="293" w:name="_Toc152045565"/>
      <w:bookmarkStart w:id="294" w:name="_Toc144974533"/>
      <w:bookmarkStart w:id="295" w:name="_Toc179632583"/>
      <w:bookmarkStart w:id="296" w:name="_Toc2428"/>
      <w:bookmarkStart w:id="297" w:name="_Toc246996952"/>
      <w:r>
        <w:rPr>
          <w:rFonts w:hint="eastAsia" w:ascii="宋体" w:hAnsi="宋体" w:eastAsia="宋体" w:cs="宋体"/>
          <w:b/>
          <w:highlight w:val="none"/>
        </w:rPr>
        <w:t>6.3 评标</w:t>
      </w:r>
      <w:bookmarkEnd w:id="290"/>
      <w:bookmarkEnd w:id="291"/>
      <w:bookmarkEnd w:id="292"/>
      <w:bookmarkEnd w:id="293"/>
      <w:bookmarkEnd w:id="294"/>
      <w:bookmarkEnd w:id="295"/>
      <w:bookmarkEnd w:id="296"/>
      <w:bookmarkEnd w:id="297"/>
    </w:p>
    <w:p w14:paraId="60B9B6ED">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 本项目的评标方法详见“投标人须知前附表”。</w:t>
      </w:r>
    </w:p>
    <w:p w14:paraId="0C9F7162">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 评标委员会按照“第三章 评标办法”规定的方法、评审因素、标准和程序对投标文件进行评审。</w:t>
      </w:r>
    </w:p>
    <w:p w14:paraId="20FD771F">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6.3.3 电子交易活动的中止。</w:t>
      </w:r>
      <w:r>
        <w:rPr>
          <w:rFonts w:hint="eastAsia" w:ascii="宋体" w:hAnsi="宋体" w:eastAsia="宋体" w:cs="宋体"/>
          <w:color w:val="auto"/>
          <w:szCs w:val="21"/>
          <w:highlight w:val="none"/>
          <w:lang w:eastAsia="zh-CN"/>
        </w:rPr>
        <w:t>招标过程</w:t>
      </w:r>
      <w:r>
        <w:rPr>
          <w:rFonts w:hint="eastAsia" w:ascii="宋体" w:hAnsi="宋体" w:eastAsia="宋体" w:cs="宋体"/>
          <w:color w:val="auto"/>
          <w:szCs w:val="21"/>
          <w:highlight w:val="none"/>
        </w:rPr>
        <w:t>中出现以下情形，导致电子交易平台无法正常运行，或者无法保证电子交易的公平、公正和安全时，</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机构可中止电子交易活动：</w:t>
      </w:r>
    </w:p>
    <w:p w14:paraId="2DAD0247">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14:paraId="28A86D09">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6E719CCD">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7C4ADA4E">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14:paraId="31749A08">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（4）其他无法保证电子交易的公平、公正和安全的情况。</w:t>
      </w:r>
    </w:p>
    <w:p w14:paraId="5462EC24">
      <w:pPr>
        <w:pageBreakBefore w:val="0"/>
        <w:kinsoku/>
        <w:wordWrap/>
        <w:overflowPunct/>
        <w:topLinePunct w:val="0"/>
        <w:autoSpaceDE w:val="0"/>
        <w:autoSpaceDN w:val="0"/>
        <w:bidi w:val="0"/>
        <w:adjustRightInd w:val="0"/>
        <w:snapToGrid/>
        <w:spacing w:before="60" w:after="60" w:line="400" w:lineRule="exact"/>
        <w:ind w:firstLine="210" w:firstLineChars="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6.3.4出现以上情形，不影响采购公平、公正性的，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组织机构可以待上述情形消除后继续组织电子交易活动；影响或可能影响采购公平、公正性的，经</w:t>
      </w:r>
      <w:r>
        <w:rPr>
          <w:rFonts w:hint="eastAsia" w:ascii="宋体" w:hAnsi="宋体" w:eastAsia="宋体" w:cs="宋体"/>
          <w:color w:val="auto"/>
          <w:szCs w:val="21"/>
          <w:highlight w:val="none"/>
          <w:lang w:eastAsia="zh-CN"/>
        </w:rPr>
        <w:t>招标代理机构</w:t>
      </w:r>
      <w:r>
        <w:rPr>
          <w:rFonts w:hint="eastAsia" w:ascii="宋体" w:hAnsi="宋体" w:eastAsia="宋体" w:cs="宋体"/>
          <w:color w:val="auto"/>
          <w:szCs w:val="21"/>
          <w:highlight w:val="none"/>
        </w:rPr>
        <w:t>确认后，应当重新</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招标代理机构</w:t>
      </w:r>
      <w:r>
        <w:rPr>
          <w:rFonts w:hint="eastAsia" w:ascii="宋体" w:hAnsi="宋体" w:eastAsia="宋体" w:cs="宋体"/>
          <w:color w:val="auto"/>
          <w:szCs w:val="21"/>
          <w:highlight w:val="none"/>
        </w:rPr>
        <w:t>必须对原有的资料及信息作出妥善保密处理，并报财政部门备案。</w:t>
      </w:r>
    </w:p>
    <w:p w14:paraId="271FA5B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p>
    <w:p w14:paraId="735401A9">
      <w:pPr>
        <w:pStyle w:val="5"/>
        <w:pageBreakBefore w:val="0"/>
        <w:kinsoku/>
        <w:wordWrap/>
        <w:overflowPunct/>
        <w:topLinePunct w:val="0"/>
        <w:bidi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bookmarkStart w:id="298" w:name="_Toc246996210"/>
      <w:bookmarkStart w:id="299" w:name="_Toc357177716"/>
      <w:bookmarkStart w:id="300" w:name="_Toc152042342"/>
      <w:bookmarkStart w:id="301" w:name="_Toc247085724"/>
      <w:bookmarkStart w:id="302" w:name="_Toc246996953"/>
      <w:bookmarkStart w:id="303" w:name="_Toc179632584"/>
      <w:bookmarkStart w:id="304" w:name="_Toc144974534"/>
      <w:bookmarkStart w:id="305" w:name="_Toc152045566"/>
      <w:bookmarkStart w:id="306" w:name="_Toc420417628"/>
      <w:bookmarkStart w:id="307" w:name="_Toc457839493"/>
      <w:r>
        <w:rPr>
          <w:rFonts w:hint="eastAsia" w:ascii="宋体" w:hAnsi="宋体" w:eastAsia="宋体" w:cs="宋体"/>
          <w:b/>
          <w:color w:val="auto"/>
          <w:kern w:val="0"/>
          <w:sz w:val="28"/>
          <w:szCs w:val="28"/>
          <w:highlight w:val="none"/>
          <w:lang w:val="en-US" w:eastAsia="zh-CN" w:bidi="ar-SA"/>
        </w:rPr>
        <w:br w:type="page"/>
      </w:r>
      <w:r>
        <w:rPr>
          <w:rFonts w:hint="eastAsia" w:ascii="宋体" w:hAnsi="宋体" w:eastAsia="宋体" w:cs="宋体"/>
          <w:b/>
          <w:color w:val="auto"/>
          <w:kern w:val="0"/>
          <w:sz w:val="28"/>
          <w:szCs w:val="28"/>
          <w:highlight w:val="none"/>
          <w:lang w:val="en-US" w:eastAsia="zh-CN" w:bidi="ar-SA"/>
        </w:rPr>
        <w:t>7. 合同授予</w:t>
      </w:r>
      <w:bookmarkEnd w:id="298"/>
      <w:bookmarkEnd w:id="299"/>
      <w:bookmarkEnd w:id="300"/>
      <w:bookmarkEnd w:id="301"/>
      <w:bookmarkEnd w:id="302"/>
      <w:bookmarkEnd w:id="303"/>
      <w:bookmarkEnd w:id="304"/>
      <w:bookmarkEnd w:id="305"/>
      <w:bookmarkEnd w:id="306"/>
      <w:bookmarkEnd w:id="307"/>
    </w:p>
    <w:p w14:paraId="64930271">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08" w:name="_Toc152045567"/>
      <w:bookmarkStart w:id="309" w:name="_Toc179632585"/>
      <w:bookmarkStart w:id="310" w:name="_Toc246996954"/>
      <w:bookmarkStart w:id="311" w:name="_Toc246996211"/>
      <w:bookmarkStart w:id="312" w:name="_Toc24525"/>
      <w:bookmarkStart w:id="313" w:name="_Toc144974535"/>
      <w:bookmarkStart w:id="314" w:name="_Toc247085725"/>
      <w:bookmarkStart w:id="315" w:name="_Toc152042343"/>
      <w:r>
        <w:rPr>
          <w:rFonts w:hint="eastAsia" w:ascii="宋体" w:hAnsi="宋体" w:eastAsia="宋体" w:cs="宋体"/>
          <w:b/>
          <w:highlight w:val="none"/>
        </w:rPr>
        <w:t>7.1 定标方式</w:t>
      </w:r>
      <w:bookmarkEnd w:id="308"/>
      <w:bookmarkEnd w:id="309"/>
      <w:bookmarkEnd w:id="310"/>
      <w:bookmarkEnd w:id="311"/>
      <w:bookmarkEnd w:id="312"/>
      <w:bookmarkEnd w:id="313"/>
      <w:bookmarkEnd w:id="314"/>
      <w:bookmarkEnd w:id="315"/>
    </w:p>
    <w:p w14:paraId="0E31DEC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除</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须知前附表规定评标委员会直接确定中标人外，</w:t>
      </w:r>
      <w:r>
        <w:rPr>
          <w:rFonts w:hint="eastAsia" w:ascii="宋体" w:hAnsi="宋体" w:eastAsia="宋体" w:cs="宋体"/>
          <w:highlight w:val="none"/>
          <w:lang w:eastAsia="zh-CN"/>
        </w:rPr>
        <w:t>采购人</w:t>
      </w:r>
      <w:r>
        <w:rPr>
          <w:rFonts w:hint="eastAsia" w:ascii="宋体" w:hAnsi="宋体" w:eastAsia="宋体" w:cs="宋体"/>
          <w:highlight w:val="none"/>
        </w:rPr>
        <w:t>依据评标委员会推荐的中标候选人确定中标人，评标委员会推荐中标候选人的人数见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78201892">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16" w:name="_Toc18882"/>
      <w:r>
        <w:rPr>
          <w:rFonts w:hint="eastAsia" w:ascii="宋体" w:hAnsi="宋体" w:eastAsia="宋体" w:cs="宋体"/>
          <w:b/>
          <w:highlight w:val="none"/>
        </w:rPr>
        <w:t>7.2 中标</w:t>
      </w:r>
      <w:bookmarkEnd w:id="316"/>
      <w:r>
        <w:rPr>
          <w:rFonts w:hint="eastAsia" w:ascii="宋体" w:hAnsi="宋体" w:eastAsia="宋体" w:cs="宋体"/>
          <w:b/>
          <w:highlight w:val="none"/>
        </w:rPr>
        <w:t>结果公告</w:t>
      </w:r>
    </w:p>
    <w:p w14:paraId="1A59802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在</w:t>
      </w:r>
      <w:r>
        <w:rPr>
          <w:rFonts w:hint="eastAsia" w:ascii="宋体" w:hAnsi="宋体" w:eastAsia="宋体" w:cs="宋体"/>
          <w:highlight w:val="none"/>
          <w:lang w:eastAsia="zh-CN"/>
        </w:rPr>
        <w:t>供应商</w:t>
      </w:r>
      <w:r>
        <w:rPr>
          <w:rFonts w:hint="eastAsia" w:ascii="宋体" w:hAnsi="宋体" w:eastAsia="宋体" w:cs="宋体"/>
          <w:highlight w:val="none"/>
        </w:rPr>
        <w:t>须知前附表规定的媒介公告中标结果。</w:t>
      </w:r>
    </w:p>
    <w:p w14:paraId="12399335">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17" w:name="_Toc13720"/>
      <w:bookmarkStart w:id="318" w:name="_Toc247085726"/>
      <w:bookmarkStart w:id="319" w:name="_Toc246996212"/>
      <w:bookmarkStart w:id="320" w:name="_Toc144974536"/>
      <w:bookmarkStart w:id="321" w:name="_Toc179632586"/>
      <w:bookmarkStart w:id="322" w:name="_Toc152042344"/>
      <w:bookmarkStart w:id="323" w:name="_Toc152045568"/>
      <w:bookmarkStart w:id="324" w:name="_Toc246996955"/>
      <w:r>
        <w:rPr>
          <w:rFonts w:hint="eastAsia" w:ascii="宋体" w:hAnsi="宋体" w:eastAsia="宋体" w:cs="宋体"/>
          <w:b/>
          <w:highlight w:val="none"/>
        </w:rPr>
        <w:t>7.3 中标通知</w:t>
      </w:r>
      <w:bookmarkEnd w:id="317"/>
      <w:bookmarkEnd w:id="318"/>
      <w:bookmarkEnd w:id="319"/>
      <w:bookmarkEnd w:id="320"/>
      <w:bookmarkEnd w:id="321"/>
      <w:bookmarkEnd w:id="322"/>
      <w:bookmarkEnd w:id="323"/>
      <w:bookmarkEnd w:id="324"/>
    </w:p>
    <w:p w14:paraId="3502184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在本章第3.3款规定的投标有效期内，</w:t>
      </w:r>
      <w:r>
        <w:rPr>
          <w:rFonts w:hint="eastAsia" w:ascii="宋体" w:hAnsi="宋体" w:eastAsia="宋体" w:cs="宋体"/>
          <w:highlight w:val="none"/>
          <w:lang w:eastAsia="zh-CN"/>
        </w:rPr>
        <w:t>采购人</w:t>
      </w:r>
      <w:r>
        <w:rPr>
          <w:rFonts w:hint="eastAsia" w:ascii="宋体" w:hAnsi="宋体" w:eastAsia="宋体" w:cs="宋体"/>
          <w:highlight w:val="none"/>
        </w:rPr>
        <w:t>以书面形式向中标人发出中标通知书，同时将中标结果通知未中标的</w:t>
      </w:r>
      <w:r>
        <w:rPr>
          <w:rFonts w:hint="eastAsia" w:ascii="宋体" w:hAnsi="宋体" w:eastAsia="宋体" w:cs="宋体"/>
          <w:highlight w:val="none"/>
          <w:lang w:eastAsia="zh-CN"/>
        </w:rPr>
        <w:t>供应商</w:t>
      </w:r>
      <w:r>
        <w:rPr>
          <w:rFonts w:hint="eastAsia" w:ascii="宋体" w:hAnsi="宋体" w:eastAsia="宋体" w:cs="宋体"/>
          <w:highlight w:val="none"/>
        </w:rPr>
        <w:t>。</w:t>
      </w:r>
    </w:p>
    <w:p w14:paraId="40B2AA9B">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25" w:name="_Toc144974538"/>
      <w:bookmarkStart w:id="326" w:name="_Toc246996214"/>
      <w:bookmarkStart w:id="327" w:name="_Toc152045570"/>
      <w:bookmarkStart w:id="328" w:name="_Toc1739"/>
      <w:bookmarkStart w:id="329" w:name="_Toc247085728"/>
      <w:bookmarkStart w:id="330" w:name="_Toc179632588"/>
      <w:bookmarkStart w:id="331" w:name="_Toc152042346"/>
      <w:bookmarkStart w:id="332" w:name="_Toc246996957"/>
      <w:r>
        <w:rPr>
          <w:rFonts w:hint="eastAsia" w:ascii="宋体" w:hAnsi="宋体" w:eastAsia="宋体" w:cs="宋体"/>
          <w:b/>
          <w:highlight w:val="none"/>
        </w:rPr>
        <w:t>7.4</w:t>
      </w:r>
      <w:bookmarkEnd w:id="325"/>
      <w:bookmarkEnd w:id="326"/>
      <w:bookmarkEnd w:id="327"/>
      <w:bookmarkEnd w:id="328"/>
      <w:bookmarkEnd w:id="329"/>
      <w:bookmarkEnd w:id="330"/>
      <w:bookmarkEnd w:id="331"/>
      <w:bookmarkEnd w:id="332"/>
      <w:r>
        <w:rPr>
          <w:rFonts w:hint="eastAsia" w:ascii="宋体" w:hAnsi="宋体" w:eastAsia="宋体" w:cs="宋体"/>
          <w:b/>
          <w:highlight w:val="none"/>
        </w:rPr>
        <w:t>签订合同</w:t>
      </w:r>
    </w:p>
    <w:p w14:paraId="242B125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7.4.1</w:t>
      </w:r>
      <w:r>
        <w:rPr>
          <w:rFonts w:hint="eastAsia" w:ascii="宋体" w:hAnsi="宋体" w:eastAsia="宋体" w:cs="宋体"/>
          <w:highlight w:val="none"/>
          <w:lang w:eastAsia="zh-CN"/>
        </w:rPr>
        <w:t>采购人</w:t>
      </w:r>
      <w:r>
        <w:rPr>
          <w:rFonts w:hint="eastAsia" w:ascii="宋体" w:hAnsi="宋体" w:eastAsia="宋体" w:cs="宋体"/>
          <w:highlight w:val="none"/>
        </w:rPr>
        <w:t>和中标人应当自中标通知书发出之日起30天内，根据招标文件和中标人的投标文件订立书面合同。中标人无正当理由拒签合同的，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取消其中标资格，其投标保证金不予退还；给</w:t>
      </w:r>
      <w:r>
        <w:rPr>
          <w:rFonts w:hint="eastAsia" w:ascii="宋体" w:hAnsi="宋体" w:eastAsia="宋体" w:cs="宋体"/>
          <w:highlight w:val="none"/>
          <w:lang w:eastAsia="zh-CN"/>
        </w:rPr>
        <w:t>采购人</w:t>
      </w:r>
      <w:r>
        <w:rPr>
          <w:rFonts w:hint="eastAsia" w:ascii="宋体" w:hAnsi="宋体" w:eastAsia="宋体" w:cs="宋体"/>
          <w:highlight w:val="none"/>
        </w:rPr>
        <w:t>造成的损失超过投标保证金数额的，中标人还应当对超过部分予以赔偿。</w:t>
      </w:r>
    </w:p>
    <w:p w14:paraId="623FF1F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7.4.2 发出中标通知书后，</w:t>
      </w:r>
      <w:r>
        <w:rPr>
          <w:rFonts w:hint="eastAsia" w:ascii="宋体" w:hAnsi="宋体" w:eastAsia="宋体" w:cs="宋体"/>
          <w:highlight w:val="none"/>
          <w:lang w:eastAsia="zh-CN"/>
        </w:rPr>
        <w:t>采购人</w:t>
      </w:r>
      <w:r>
        <w:rPr>
          <w:rFonts w:hint="eastAsia" w:ascii="宋体" w:hAnsi="宋体" w:eastAsia="宋体" w:cs="宋体"/>
          <w:highlight w:val="none"/>
        </w:rPr>
        <w:t>无正当理由拒签合同的，</w:t>
      </w:r>
      <w:r>
        <w:rPr>
          <w:rFonts w:hint="eastAsia" w:ascii="宋体" w:hAnsi="宋体" w:eastAsia="宋体" w:cs="宋体"/>
          <w:highlight w:val="none"/>
          <w:lang w:eastAsia="zh-CN"/>
        </w:rPr>
        <w:t>采购人</w:t>
      </w:r>
      <w:r>
        <w:rPr>
          <w:rFonts w:hint="eastAsia" w:ascii="宋体" w:hAnsi="宋体" w:eastAsia="宋体" w:cs="宋体"/>
          <w:highlight w:val="none"/>
        </w:rPr>
        <w:t>向中标人退还投标保证金；给中标人造成损失的，还应当赔偿损失。</w:t>
      </w:r>
    </w:p>
    <w:p w14:paraId="0F4880D6">
      <w:pPr>
        <w:pageBreakBefore w:val="0"/>
        <w:kinsoku/>
        <w:wordWrap/>
        <w:overflowPunct/>
        <w:topLinePunct w:val="0"/>
        <w:bidi w:val="0"/>
        <w:snapToGrid/>
        <w:spacing w:line="400" w:lineRule="exact"/>
        <w:textAlignment w:val="auto"/>
        <w:rPr>
          <w:rFonts w:hint="eastAsia" w:ascii="宋体" w:hAnsi="宋体" w:eastAsia="宋体" w:cs="宋体"/>
          <w:b/>
          <w:highlight w:val="none"/>
        </w:rPr>
      </w:pPr>
      <w:r>
        <w:rPr>
          <w:rFonts w:hint="eastAsia" w:ascii="宋体" w:hAnsi="宋体" w:eastAsia="宋体" w:cs="宋体"/>
          <w:b/>
          <w:highlight w:val="none"/>
        </w:rPr>
        <w:t>7.5履约担保</w:t>
      </w:r>
    </w:p>
    <w:p w14:paraId="339F84DB">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highlight w:val="none"/>
        </w:rPr>
        <w:t>7.5.1</w:t>
      </w:r>
      <w:r>
        <w:rPr>
          <w:rFonts w:hint="eastAsia" w:ascii="宋体" w:hAnsi="宋体" w:eastAsia="宋体" w:cs="宋体"/>
          <w:kern w:val="0"/>
          <w:szCs w:val="21"/>
          <w:highlight w:val="none"/>
        </w:rPr>
        <w:t xml:space="preserve"> 在签订合同前，中标人应按</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须知前附表规定的金额、担保形式和招标文件第三章“合同条款”规定的履约担保格式向</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提交履约担保。</w:t>
      </w:r>
    </w:p>
    <w:p w14:paraId="79DDCBF3">
      <w:pPr>
        <w:pageBreakBefore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7.5.2 中标人不能按本章第7.5.1项要求提交履约担保的，视为放弃中标，其投标保证金不予退还，给</w:t>
      </w:r>
      <w:r>
        <w:rPr>
          <w:rFonts w:hint="eastAsia" w:ascii="宋体" w:hAnsi="宋体" w:eastAsia="宋体" w:cs="宋体"/>
          <w:kern w:val="0"/>
          <w:szCs w:val="21"/>
          <w:highlight w:val="none"/>
          <w:lang w:eastAsia="zh-CN"/>
        </w:rPr>
        <w:t>采购人</w:t>
      </w:r>
      <w:r>
        <w:rPr>
          <w:rFonts w:hint="eastAsia" w:ascii="宋体" w:hAnsi="宋体" w:eastAsia="宋体" w:cs="宋体"/>
          <w:kern w:val="0"/>
          <w:szCs w:val="21"/>
          <w:highlight w:val="none"/>
        </w:rPr>
        <w:t>造成的损失超过投标保证金数额的，中标人还应当对超过部分予以赔偿。</w:t>
      </w:r>
      <w:bookmarkStart w:id="333" w:name="_Toc357177717"/>
      <w:bookmarkStart w:id="334" w:name="_Toc457839494"/>
      <w:bookmarkStart w:id="335" w:name="_Toc420417629"/>
    </w:p>
    <w:p w14:paraId="7246D528">
      <w:pPr>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8. 纪律和监督</w:t>
      </w:r>
      <w:bookmarkEnd w:id="333"/>
      <w:bookmarkEnd w:id="334"/>
      <w:bookmarkEnd w:id="335"/>
    </w:p>
    <w:p w14:paraId="17DB8418">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36" w:name="_Toc247085733"/>
      <w:bookmarkStart w:id="337" w:name="_Toc152045575"/>
      <w:bookmarkStart w:id="338" w:name="_Toc179632593"/>
      <w:bookmarkStart w:id="339" w:name="_Toc152042351"/>
      <w:bookmarkStart w:id="340" w:name="_Toc144974543"/>
      <w:bookmarkStart w:id="341" w:name="_Toc246996962"/>
      <w:bookmarkStart w:id="342" w:name="_Toc296590983"/>
      <w:bookmarkStart w:id="343" w:name="_Toc246996219"/>
      <w:bookmarkStart w:id="344" w:name="_Toc29583"/>
      <w:r>
        <w:rPr>
          <w:rFonts w:hint="eastAsia" w:ascii="宋体" w:hAnsi="宋体" w:eastAsia="宋体" w:cs="宋体"/>
          <w:b/>
          <w:highlight w:val="none"/>
        </w:rPr>
        <w:t>8.1 对</w:t>
      </w:r>
      <w:r>
        <w:rPr>
          <w:rFonts w:hint="eastAsia" w:ascii="宋体" w:hAnsi="宋体" w:eastAsia="宋体" w:cs="宋体"/>
          <w:b/>
          <w:highlight w:val="none"/>
          <w:lang w:eastAsia="zh-CN"/>
        </w:rPr>
        <w:t>采购人</w:t>
      </w:r>
      <w:r>
        <w:rPr>
          <w:rFonts w:hint="eastAsia" w:ascii="宋体" w:hAnsi="宋体" w:eastAsia="宋体" w:cs="宋体"/>
          <w:b/>
          <w:highlight w:val="none"/>
        </w:rPr>
        <w:t>的纪律要求</w:t>
      </w:r>
      <w:bookmarkEnd w:id="336"/>
      <w:bookmarkEnd w:id="337"/>
      <w:bookmarkEnd w:id="338"/>
      <w:bookmarkEnd w:id="339"/>
      <w:bookmarkEnd w:id="340"/>
      <w:bookmarkEnd w:id="341"/>
      <w:bookmarkEnd w:id="342"/>
      <w:bookmarkEnd w:id="343"/>
      <w:bookmarkEnd w:id="344"/>
    </w:p>
    <w:p w14:paraId="6ABCBA63">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采购人</w:t>
      </w:r>
      <w:r>
        <w:rPr>
          <w:rFonts w:hint="eastAsia" w:ascii="宋体" w:hAnsi="宋体" w:eastAsia="宋体" w:cs="宋体"/>
          <w:highlight w:val="none"/>
        </w:rPr>
        <w:t>不得泄漏招标投标活动中应当保密的情况和资料，不得与</w:t>
      </w:r>
      <w:r>
        <w:rPr>
          <w:rFonts w:hint="eastAsia" w:ascii="宋体" w:hAnsi="宋体" w:eastAsia="宋体" w:cs="宋体"/>
          <w:highlight w:val="none"/>
          <w:lang w:eastAsia="zh-CN"/>
        </w:rPr>
        <w:t>供应商</w:t>
      </w:r>
      <w:r>
        <w:rPr>
          <w:rFonts w:hint="eastAsia" w:ascii="宋体" w:hAnsi="宋体" w:eastAsia="宋体" w:cs="宋体"/>
          <w:highlight w:val="none"/>
        </w:rPr>
        <w:t>串通损害国家利益、社会公共利益或者他人合法权益。</w:t>
      </w:r>
    </w:p>
    <w:p w14:paraId="499AB585">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45" w:name="_Toc247085734"/>
      <w:bookmarkStart w:id="346" w:name="_Toc144974544"/>
      <w:bookmarkStart w:id="347" w:name="_Toc152045576"/>
      <w:bookmarkStart w:id="348" w:name="_Toc246996220"/>
      <w:bookmarkStart w:id="349" w:name="_Toc246996963"/>
      <w:bookmarkStart w:id="350" w:name="_Toc9679"/>
      <w:bookmarkStart w:id="351" w:name="_Toc179632594"/>
      <w:bookmarkStart w:id="352" w:name="_Toc152042352"/>
      <w:r>
        <w:rPr>
          <w:rFonts w:hint="eastAsia" w:ascii="宋体" w:hAnsi="宋体" w:eastAsia="宋体" w:cs="宋体"/>
          <w:b/>
          <w:highlight w:val="none"/>
        </w:rPr>
        <w:t>8.2 对</w:t>
      </w:r>
      <w:r>
        <w:rPr>
          <w:rFonts w:hint="eastAsia" w:ascii="宋体" w:hAnsi="宋体" w:eastAsia="宋体" w:cs="宋体"/>
          <w:b/>
          <w:highlight w:val="none"/>
          <w:lang w:eastAsia="zh-CN"/>
        </w:rPr>
        <w:t>供应商</w:t>
      </w:r>
      <w:r>
        <w:rPr>
          <w:rFonts w:hint="eastAsia" w:ascii="宋体" w:hAnsi="宋体" w:eastAsia="宋体" w:cs="宋体"/>
          <w:b/>
          <w:highlight w:val="none"/>
        </w:rPr>
        <w:t>的纪律要求</w:t>
      </w:r>
      <w:bookmarkEnd w:id="345"/>
      <w:bookmarkEnd w:id="346"/>
      <w:bookmarkEnd w:id="347"/>
      <w:bookmarkEnd w:id="348"/>
      <w:bookmarkEnd w:id="349"/>
      <w:bookmarkEnd w:id="350"/>
      <w:bookmarkEnd w:id="351"/>
      <w:bookmarkEnd w:id="352"/>
    </w:p>
    <w:p w14:paraId="2C6DB964">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不得相互串通投标或者与</w:t>
      </w:r>
      <w:r>
        <w:rPr>
          <w:rFonts w:hint="eastAsia" w:ascii="宋体" w:hAnsi="宋体" w:eastAsia="宋体" w:cs="宋体"/>
          <w:highlight w:val="none"/>
          <w:lang w:eastAsia="zh-CN"/>
        </w:rPr>
        <w:t>采购人</w:t>
      </w:r>
      <w:r>
        <w:rPr>
          <w:rFonts w:hint="eastAsia" w:ascii="宋体" w:hAnsi="宋体" w:eastAsia="宋体" w:cs="宋体"/>
          <w:highlight w:val="none"/>
        </w:rPr>
        <w:t>串通投标，不得向</w:t>
      </w:r>
      <w:r>
        <w:rPr>
          <w:rFonts w:hint="eastAsia" w:ascii="宋体" w:hAnsi="宋体" w:eastAsia="宋体" w:cs="宋体"/>
          <w:highlight w:val="none"/>
          <w:lang w:eastAsia="zh-CN"/>
        </w:rPr>
        <w:t>采购人</w:t>
      </w:r>
      <w:r>
        <w:rPr>
          <w:rFonts w:hint="eastAsia" w:ascii="宋体" w:hAnsi="宋体" w:eastAsia="宋体" w:cs="宋体"/>
          <w:highlight w:val="none"/>
        </w:rPr>
        <w:t>或者评标委员会成员行贿谋取中标，不得以他人名义投标或者以其他方式弄虚作假骗取中标；</w:t>
      </w:r>
      <w:r>
        <w:rPr>
          <w:rFonts w:hint="eastAsia" w:ascii="宋体" w:hAnsi="宋体" w:eastAsia="宋体" w:cs="宋体"/>
          <w:highlight w:val="none"/>
          <w:lang w:eastAsia="zh-CN"/>
        </w:rPr>
        <w:t>供应商</w:t>
      </w:r>
      <w:r>
        <w:rPr>
          <w:rFonts w:hint="eastAsia" w:ascii="宋体" w:hAnsi="宋体" w:eastAsia="宋体" w:cs="宋体"/>
          <w:highlight w:val="none"/>
        </w:rPr>
        <w:t>不得以任何方式干扰、影响评标工作。</w:t>
      </w:r>
    </w:p>
    <w:p w14:paraId="46A67632">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53" w:name="_Toc10454"/>
      <w:bookmarkStart w:id="354" w:name="_Toc246996964"/>
      <w:bookmarkStart w:id="355" w:name="_Toc246996221"/>
      <w:bookmarkStart w:id="356" w:name="_Toc179632595"/>
      <w:bookmarkStart w:id="357" w:name="_Toc152045577"/>
      <w:bookmarkStart w:id="358" w:name="_Toc152042353"/>
      <w:bookmarkStart w:id="359" w:name="_Toc247085735"/>
      <w:bookmarkStart w:id="360" w:name="_Toc144974545"/>
      <w:r>
        <w:rPr>
          <w:rFonts w:hint="eastAsia" w:ascii="宋体" w:hAnsi="宋体" w:eastAsia="宋体" w:cs="宋体"/>
          <w:b/>
          <w:highlight w:val="none"/>
        </w:rPr>
        <w:t>8.3 对评标委员会成员的纪律要求</w:t>
      </w:r>
      <w:bookmarkEnd w:id="353"/>
      <w:bookmarkEnd w:id="354"/>
      <w:bookmarkEnd w:id="355"/>
      <w:bookmarkEnd w:id="356"/>
      <w:bookmarkEnd w:id="357"/>
      <w:bookmarkEnd w:id="358"/>
      <w:bookmarkEnd w:id="359"/>
      <w:bookmarkEnd w:id="360"/>
    </w:p>
    <w:p w14:paraId="1BF3A67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w:t>
      </w:r>
      <w:r>
        <w:rPr>
          <w:rFonts w:hint="eastAsia" w:ascii="宋体" w:hAnsi="宋体" w:eastAsia="宋体" w:cs="宋体"/>
          <w:highlight w:val="none"/>
          <w:lang w:eastAsia="zh-CN"/>
        </w:rPr>
        <w:t>三</w:t>
      </w:r>
      <w:r>
        <w:rPr>
          <w:rFonts w:hint="eastAsia" w:ascii="宋体" w:hAnsi="宋体" w:eastAsia="宋体" w:cs="宋体"/>
          <w:highlight w:val="none"/>
        </w:rPr>
        <w:t>章“评标办法”没有规定的评审因素和标准进行评标。</w:t>
      </w:r>
    </w:p>
    <w:p w14:paraId="5258665E">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61" w:name="_Toc247085736"/>
      <w:bookmarkStart w:id="362" w:name="_Toc246996965"/>
      <w:bookmarkStart w:id="363" w:name="_Toc246996222"/>
      <w:bookmarkStart w:id="364" w:name="_Toc179632596"/>
      <w:bookmarkStart w:id="365" w:name="_Toc152042354"/>
      <w:bookmarkStart w:id="366" w:name="_Toc152045578"/>
      <w:bookmarkStart w:id="367" w:name="_Toc2525"/>
      <w:bookmarkStart w:id="368" w:name="_Toc144974546"/>
      <w:r>
        <w:rPr>
          <w:rFonts w:hint="eastAsia" w:ascii="宋体" w:hAnsi="宋体" w:eastAsia="宋体" w:cs="宋体"/>
          <w:b/>
          <w:highlight w:val="none"/>
        </w:rPr>
        <w:t>8.4 对与评标活动有关的工作人员的纪律要求</w:t>
      </w:r>
      <w:bookmarkEnd w:id="361"/>
      <w:bookmarkEnd w:id="362"/>
      <w:bookmarkEnd w:id="363"/>
      <w:bookmarkEnd w:id="364"/>
      <w:bookmarkEnd w:id="365"/>
      <w:bookmarkEnd w:id="366"/>
      <w:bookmarkEnd w:id="367"/>
    </w:p>
    <w:p w14:paraId="363B56B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bookmarkStart w:id="369" w:name="_Toc152042355"/>
      <w:r>
        <w:rPr>
          <w:rFonts w:hint="eastAsia" w:ascii="宋体" w:hAnsi="宋体" w:eastAsia="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9"/>
    </w:p>
    <w:p w14:paraId="107A9D73">
      <w:pPr>
        <w:pageBreakBefore w:val="0"/>
        <w:kinsoku/>
        <w:wordWrap/>
        <w:overflowPunct/>
        <w:topLinePunct w:val="0"/>
        <w:bidi w:val="0"/>
        <w:snapToGrid/>
        <w:spacing w:line="400" w:lineRule="exact"/>
        <w:textAlignment w:val="auto"/>
        <w:rPr>
          <w:rFonts w:hint="eastAsia" w:ascii="宋体" w:hAnsi="宋体" w:eastAsia="宋体" w:cs="宋体"/>
          <w:b/>
          <w:highlight w:val="none"/>
        </w:rPr>
      </w:pPr>
      <w:bookmarkStart w:id="370" w:name="_Toc152045579"/>
      <w:bookmarkStart w:id="371" w:name="_Toc179632597"/>
      <w:bookmarkStart w:id="372" w:name="_Toc152042356"/>
      <w:bookmarkStart w:id="373" w:name="_Toc246996966"/>
      <w:bookmarkStart w:id="374" w:name="_Toc246996223"/>
      <w:bookmarkStart w:id="375" w:name="_Toc247085737"/>
      <w:bookmarkStart w:id="376" w:name="_Toc16936"/>
      <w:r>
        <w:rPr>
          <w:rFonts w:hint="eastAsia" w:ascii="宋体" w:hAnsi="宋体" w:eastAsia="宋体" w:cs="宋体"/>
          <w:b/>
          <w:highlight w:val="none"/>
        </w:rPr>
        <w:t>8.5 投诉</w:t>
      </w:r>
      <w:bookmarkEnd w:id="368"/>
      <w:bookmarkEnd w:id="370"/>
      <w:bookmarkEnd w:id="371"/>
      <w:bookmarkEnd w:id="372"/>
      <w:bookmarkEnd w:id="373"/>
      <w:bookmarkEnd w:id="374"/>
      <w:bookmarkEnd w:id="375"/>
      <w:bookmarkEnd w:id="376"/>
    </w:p>
    <w:p w14:paraId="711CA7F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和其他利害关系人认为本次招标活动违反法律、法规和规章规定的，有权向有关行政监督部门投诉。</w:t>
      </w:r>
    </w:p>
    <w:p w14:paraId="77E45F1A">
      <w:pPr>
        <w:pageBreakBefore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color w:val="auto"/>
          <w:kern w:val="0"/>
          <w:sz w:val="28"/>
          <w:szCs w:val="28"/>
          <w:highlight w:val="none"/>
          <w:lang w:val="en-US" w:eastAsia="zh-CN" w:bidi="ar-SA"/>
        </w:rPr>
      </w:pPr>
      <w:bookmarkStart w:id="377" w:name="_Toc420417630"/>
      <w:bookmarkStart w:id="378" w:name="_Toc357177718"/>
      <w:bookmarkStart w:id="379" w:name="_Toc457839495"/>
      <w:r>
        <w:rPr>
          <w:rFonts w:hint="eastAsia" w:ascii="宋体" w:hAnsi="宋体" w:eastAsia="宋体" w:cs="宋体"/>
          <w:b/>
          <w:color w:val="auto"/>
          <w:kern w:val="0"/>
          <w:sz w:val="28"/>
          <w:szCs w:val="28"/>
          <w:highlight w:val="none"/>
          <w:lang w:val="en-US" w:eastAsia="zh-CN" w:bidi="ar-SA"/>
        </w:rPr>
        <w:t>9.</w:t>
      </w:r>
      <w:bookmarkEnd w:id="377"/>
      <w:bookmarkEnd w:id="378"/>
      <w:bookmarkStart w:id="380" w:name="_Toc144974547"/>
      <w:bookmarkStart w:id="381" w:name="_Toc420417631"/>
      <w:bookmarkStart w:id="382" w:name="_Toc152042357"/>
      <w:bookmarkStart w:id="383" w:name="_Toc357177719"/>
      <w:bookmarkStart w:id="384" w:name="_Toc152045580"/>
      <w:bookmarkStart w:id="385" w:name="_Toc246996967"/>
      <w:bookmarkStart w:id="386" w:name="_Toc246996224"/>
      <w:bookmarkStart w:id="387" w:name="_Toc247085738"/>
      <w:bookmarkStart w:id="388" w:name="_Toc179632598"/>
      <w:r>
        <w:rPr>
          <w:rFonts w:hint="eastAsia" w:ascii="宋体" w:hAnsi="宋体" w:eastAsia="宋体" w:cs="宋体"/>
          <w:b/>
          <w:color w:val="auto"/>
          <w:kern w:val="0"/>
          <w:sz w:val="28"/>
          <w:szCs w:val="28"/>
          <w:highlight w:val="none"/>
          <w:lang w:val="en-US" w:eastAsia="zh-CN" w:bidi="ar-SA"/>
        </w:rPr>
        <w:t>需要补充的其他内容</w:t>
      </w:r>
      <w:bookmarkEnd w:id="379"/>
      <w:bookmarkEnd w:id="380"/>
      <w:bookmarkEnd w:id="381"/>
      <w:bookmarkEnd w:id="382"/>
      <w:bookmarkEnd w:id="383"/>
      <w:bookmarkEnd w:id="384"/>
      <w:bookmarkEnd w:id="385"/>
      <w:bookmarkEnd w:id="386"/>
      <w:bookmarkEnd w:id="387"/>
      <w:bookmarkEnd w:id="388"/>
    </w:p>
    <w:p w14:paraId="336CFB34">
      <w:pPr>
        <w:pageBreakBefore w:val="0"/>
        <w:kinsoku/>
        <w:wordWrap/>
        <w:overflowPunct/>
        <w:topLinePunct w:val="0"/>
        <w:bidi w:val="0"/>
        <w:snapToGrid/>
        <w:spacing w:before="120" w:beforeLines="50" w:after="120" w:afterLines="50" w:line="400" w:lineRule="exact"/>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highlight w:val="none"/>
        </w:rPr>
        <w:t>见</w:t>
      </w:r>
      <w:r>
        <w:rPr>
          <w:rFonts w:hint="eastAsia" w:ascii="宋体" w:hAnsi="宋体" w:eastAsia="宋体" w:cs="宋体"/>
          <w:highlight w:val="none"/>
          <w:lang w:eastAsia="zh-CN"/>
        </w:rPr>
        <w:t>供应商</w:t>
      </w:r>
      <w:r>
        <w:rPr>
          <w:rFonts w:hint="eastAsia" w:ascii="宋体" w:hAnsi="宋体" w:eastAsia="宋体" w:cs="宋体"/>
          <w:highlight w:val="none"/>
        </w:rPr>
        <w:t>须知前附表。</w:t>
      </w:r>
    </w:p>
    <w:p w14:paraId="13BFED69">
      <w:pPr>
        <w:pStyle w:val="95"/>
        <w:spacing w:line="363" w:lineRule="exact"/>
        <w:ind w:left="357" w:right="0"/>
        <w:rPr>
          <w:b/>
          <w:bCs/>
          <w:highlight w:val="none"/>
          <w:lang w:eastAsia="zh-CN"/>
        </w:rPr>
      </w:pPr>
      <w:r>
        <w:rPr>
          <w:rFonts w:hint="eastAsia" w:ascii="宋体" w:hAnsi="宋体" w:eastAsia="宋体" w:cs="宋体"/>
          <w:color w:val="auto"/>
          <w:kern w:val="0"/>
          <w:szCs w:val="21"/>
          <w:highlight w:val="none"/>
        </w:rPr>
        <w:br w:type="page"/>
      </w:r>
      <w:r>
        <w:rPr>
          <w:rFonts w:hint="eastAsia"/>
          <w:b/>
          <w:bCs/>
          <w:highlight w:val="none"/>
          <w:lang w:eastAsia="zh-CN"/>
        </w:rPr>
        <w:t xml:space="preserve">附件一：开标记录表 </w:t>
      </w:r>
    </w:p>
    <w:p w14:paraId="26A1A2B3">
      <w:pPr>
        <w:pStyle w:val="95"/>
        <w:spacing w:line="363" w:lineRule="exact"/>
        <w:ind w:left="357" w:right="0"/>
        <w:jc w:val="center"/>
        <w:rPr>
          <w:b/>
          <w:bCs/>
          <w:highlight w:val="none"/>
          <w:lang w:eastAsia="zh-CN"/>
        </w:rPr>
      </w:pPr>
      <w:r>
        <w:rPr>
          <w:rFonts w:hint="eastAsia"/>
          <w:b/>
          <w:bCs/>
          <w:highlight w:val="none"/>
          <w:lang w:eastAsia="zh-CN"/>
        </w:rPr>
        <w:t>开标记录表</w:t>
      </w:r>
    </w:p>
    <w:tbl>
      <w:tblPr>
        <w:tblStyle w:val="33"/>
        <w:tblpPr w:leftFromText="180" w:rightFromText="180" w:vertAnchor="text" w:horzAnchor="margin" w:tblpY="330"/>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57"/>
        <w:gridCol w:w="1918"/>
        <w:gridCol w:w="1544"/>
        <w:gridCol w:w="1783"/>
        <w:gridCol w:w="1196"/>
        <w:gridCol w:w="685"/>
      </w:tblGrid>
      <w:tr w14:paraId="13A1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658" w:type="dxa"/>
            <w:vAlign w:val="center"/>
          </w:tcPr>
          <w:p w14:paraId="65F2BAAA">
            <w:pPr>
              <w:jc w:val="center"/>
              <w:rPr>
                <w:b/>
                <w:sz w:val="18"/>
                <w:szCs w:val="18"/>
                <w:highlight w:val="none"/>
              </w:rPr>
            </w:pPr>
            <w:r>
              <w:rPr>
                <w:rFonts w:hint="eastAsia"/>
                <w:b/>
                <w:sz w:val="18"/>
                <w:szCs w:val="18"/>
                <w:highlight w:val="none"/>
              </w:rPr>
              <w:t>序号</w:t>
            </w:r>
          </w:p>
        </w:tc>
        <w:tc>
          <w:tcPr>
            <w:tcW w:w="1557" w:type="dxa"/>
            <w:vAlign w:val="center"/>
          </w:tcPr>
          <w:p w14:paraId="0A94DFF1">
            <w:pPr>
              <w:jc w:val="center"/>
              <w:rPr>
                <w:rFonts w:hint="eastAsia" w:eastAsia="宋体"/>
                <w:b/>
                <w:sz w:val="18"/>
                <w:szCs w:val="18"/>
                <w:highlight w:val="none"/>
                <w:lang w:val="en-US" w:eastAsia="zh-CN"/>
              </w:rPr>
            </w:pPr>
            <w:r>
              <w:rPr>
                <w:rFonts w:hint="eastAsia"/>
                <w:b/>
                <w:sz w:val="18"/>
                <w:szCs w:val="18"/>
                <w:highlight w:val="none"/>
              </w:rPr>
              <w:t>投标单位</w:t>
            </w:r>
            <w:r>
              <w:rPr>
                <w:rFonts w:hint="eastAsia"/>
                <w:b/>
                <w:sz w:val="18"/>
                <w:szCs w:val="18"/>
                <w:highlight w:val="none"/>
                <w:lang w:val="en-US" w:eastAsia="zh-CN"/>
              </w:rPr>
              <w:t>名称</w:t>
            </w:r>
          </w:p>
        </w:tc>
        <w:tc>
          <w:tcPr>
            <w:tcW w:w="1918" w:type="dxa"/>
            <w:vAlign w:val="center"/>
          </w:tcPr>
          <w:p w14:paraId="6CFB8B97">
            <w:pPr>
              <w:jc w:val="center"/>
              <w:rPr>
                <w:b/>
                <w:sz w:val="18"/>
                <w:szCs w:val="18"/>
                <w:highlight w:val="none"/>
                <w:lang w:eastAsia="zh-CN"/>
              </w:rPr>
            </w:pPr>
            <w:r>
              <w:rPr>
                <w:rFonts w:hint="eastAsia"/>
                <w:b/>
                <w:sz w:val="18"/>
                <w:szCs w:val="18"/>
                <w:highlight w:val="none"/>
                <w:lang w:eastAsia="zh-CN"/>
              </w:rPr>
              <w:t>投标</w:t>
            </w:r>
            <w:r>
              <w:rPr>
                <w:rFonts w:hint="eastAsia"/>
                <w:b/>
                <w:sz w:val="18"/>
                <w:szCs w:val="18"/>
                <w:highlight w:val="none"/>
                <w:lang w:val="en-US" w:eastAsia="zh-CN"/>
              </w:rPr>
              <w:t>报价</w:t>
            </w:r>
          </w:p>
          <w:p w14:paraId="3C6D6FC0">
            <w:pPr>
              <w:jc w:val="center"/>
              <w:rPr>
                <w:b/>
                <w:sz w:val="18"/>
                <w:szCs w:val="18"/>
                <w:highlight w:val="none"/>
                <w:lang w:eastAsia="zh-CN"/>
              </w:rPr>
            </w:pPr>
            <w:r>
              <w:rPr>
                <w:rFonts w:hint="eastAsia" w:cs="宋体"/>
                <w:b/>
                <w:bCs/>
                <w:sz w:val="18"/>
                <w:szCs w:val="18"/>
                <w:highlight w:val="none"/>
                <w:lang w:val="en-US" w:eastAsia="zh-CN"/>
              </w:rPr>
              <w:t>（</w:t>
            </w:r>
            <w:r>
              <w:rPr>
                <w:rFonts w:hint="eastAsia" w:ascii="宋体" w:hAnsi="宋体" w:eastAsia="宋体" w:cs="宋体"/>
                <w:b/>
                <w:bCs/>
                <w:sz w:val="18"/>
                <w:szCs w:val="18"/>
                <w:highlight w:val="none"/>
                <w:lang w:val="en-US" w:eastAsia="zh-CN"/>
              </w:rPr>
              <w:t>元</w:t>
            </w:r>
            <w:r>
              <w:rPr>
                <w:rFonts w:hint="eastAsia" w:cs="宋体"/>
                <w:b/>
                <w:bCs/>
                <w:sz w:val="18"/>
                <w:szCs w:val="18"/>
                <w:highlight w:val="none"/>
                <w:lang w:val="en-US" w:eastAsia="zh-CN"/>
              </w:rPr>
              <w:t>）</w:t>
            </w:r>
          </w:p>
        </w:tc>
        <w:tc>
          <w:tcPr>
            <w:tcW w:w="1544" w:type="dxa"/>
            <w:vAlign w:val="center"/>
          </w:tcPr>
          <w:p w14:paraId="26703E85">
            <w:pPr>
              <w:jc w:val="center"/>
              <w:rPr>
                <w:rFonts w:hint="eastAsia"/>
                <w:b/>
                <w:sz w:val="18"/>
                <w:szCs w:val="18"/>
                <w:highlight w:val="none"/>
              </w:rPr>
            </w:pPr>
            <w:r>
              <w:rPr>
                <w:rFonts w:hint="eastAsia"/>
                <w:b/>
                <w:sz w:val="18"/>
                <w:szCs w:val="18"/>
                <w:highlight w:val="none"/>
              </w:rPr>
              <w:t>投标保证金</w:t>
            </w:r>
          </w:p>
          <w:p w14:paraId="437D6E13">
            <w:pPr>
              <w:jc w:val="center"/>
              <w:rPr>
                <w:b/>
                <w:sz w:val="18"/>
                <w:szCs w:val="18"/>
                <w:highlight w:val="none"/>
              </w:rPr>
            </w:pPr>
            <w:r>
              <w:rPr>
                <w:rFonts w:hint="eastAsia"/>
                <w:b/>
                <w:sz w:val="18"/>
                <w:szCs w:val="18"/>
                <w:highlight w:val="none"/>
              </w:rPr>
              <w:t>（有/无）</w:t>
            </w:r>
          </w:p>
        </w:tc>
        <w:tc>
          <w:tcPr>
            <w:tcW w:w="1783" w:type="dxa"/>
            <w:vAlign w:val="center"/>
          </w:tcPr>
          <w:p w14:paraId="5057C3D6">
            <w:pPr>
              <w:jc w:val="center"/>
              <w:rPr>
                <w:rFonts w:hint="eastAsia" w:ascii="宋体" w:hAnsi="宋体" w:eastAsia="宋体" w:cs="宋体"/>
                <w:b/>
                <w:sz w:val="18"/>
                <w:szCs w:val="18"/>
                <w:highlight w:val="none"/>
                <w:lang w:eastAsia="zh-CN"/>
              </w:rPr>
            </w:pPr>
            <w:r>
              <w:rPr>
                <w:rFonts w:hint="eastAsia" w:ascii="宋体" w:hAnsi="宋体" w:eastAsia="宋体" w:cs="宋体"/>
                <w:b/>
                <w:sz w:val="18"/>
                <w:szCs w:val="18"/>
                <w:highlight w:val="none"/>
                <w:lang w:eastAsia="zh-CN"/>
              </w:rPr>
              <w:t>合同履行期限</w:t>
            </w:r>
          </w:p>
          <w:p w14:paraId="2D6F0866">
            <w:pPr>
              <w:jc w:val="center"/>
              <w:rPr>
                <w:rFonts w:hint="default"/>
                <w:b/>
                <w:sz w:val="18"/>
                <w:szCs w:val="18"/>
                <w:highlight w:val="none"/>
                <w:lang w:val="en-US"/>
              </w:rPr>
            </w:pPr>
            <w:r>
              <w:rPr>
                <w:rFonts w:hint="eastAsia" w:ascii="宋体" w:hAnsi="宋体" w:cs="宋体"/>
                <w:b/>
                <w:sz w:val="18"/>
                <w:szCs w:val="18"/>
                <w:highlight w:val="none"/>
                <w:lang w:eastAsia="zh-CN"/>
              </w:rPr>
              <w:t>（</w:t>
            </w:r>
            <w:r>
              <w:rPr>
                <w:rFonts w:hint="eastAsia" w:ascii="宋体" w:hAnsi="宋体" w:cs="宋体"/>
                <w:b/>
                <w:sz w:val="18"/>
                <w:szCs w:val="18"/>
                <w:highlight w:val="none"/>
                <w:lang w:val="en-US" w:eastAsia="zh-CN"/>
              </w:rPr>
              <w:t>服务期限）</w:t>
            </w:r>
          </w:p>
        </w:tc>
        <w:tc>
          <w:tcPr>
            <w:tcW w:w="1196" w:type="dxa"/>
            <w:vAlign w:val="center"/>
          </w:tcPr>
          <w:p w14:paraId="66E94555">
            <w:pPr>
              <w:jc w:val="center"/>
              <w:rPr>
                <w:b/>
                <w:sz w:val="18"/>
                <w:szCs w:val="18"/>
                <w:highlight w:val="none"/>
                <w:lang w:eastAsia="zh-CN"/>
              </w:rPr>
            </w:pPr>
            <w:r>
              <w:rPr>
                <w:rFonts w:hint="eastAsia" w:ascii="宋体" w:hAnsi="宋体" w:eastAsia="宋体" w:cs="宋体"/>
                <w:b/>
                <w:sz w:val="18"/>
                <w:szCs w:val="18"/>
                <w:highlight w:val="none"/>
                <w:lang w:val="en-US" w:eastAsia="zh-CN"/>
              </w:rPr>
              <w:t>服务标准</w:t>
            </w:r>
          </w:p>
        </w:tc>
        <w:tc>
          <w:tcPr>
            <w:tcW w:w="685" w:type="dxa"/>
            <w:vAlign w:val="center"/>
          </w:tcPr>
          <w:p w14:paraId="1E77AEA9">
            <w:pPr>
              <w:jc w:val="center"/>
              <w:rPr>
                <w:b/>
                <w:sz w:val="18"/>
                <w:szCs w:val="18"/>
                <w:highlight w:val="none"/>
              </w:rPr>
            </w:pPr>
            <w:r>
              <w:rPr>
                <w:rFonts w:hint="eastAsia"/>
                <w:b/>
                <w:sz w:val="18"/>
                <w:szCs w:val="18"/>
                <w:highlight w:val="none"/>
              </w:rPr>
              <w:t>备注</w:t>
            </w:r>
          </w:p>
        </w:tc>
      </w:tr>
      <w:tr w14:paraId="3BDE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45838D60">
            <w:pPr>
              <w:rPr>
                <w:b/>
                <w:bCs/>
                <w:szCs w:val="21"/>
                <w:highlight w:val="none"/>
              </w:rPr>
            </w:pPr>
          </w:p>
        </w:tc>
        <w:tc>
          <w:tcPr>
            <w:tcW w:w="1557" w:type="dxa"/>
          </w:tcPr>
          <w:p w14:paraId="4CF5B4CA">
            <w:pPr>
              <w:rPr>
                <w:b/>
                <w:bCs/>
                <w:szCs w:val="21"/>
                <w:highlight w:val="none"/>
              </w:rPr>
            </w:pPr>
          </w:p>
        </w:tc>
        <w:tc>
          <w:tcPr>
            <w:tcW w:w="1918" w:type="dxa"/>
          </w:tcPr>
          <w:p w14:paraId="4117963A">
            <w:pPr>
              <w:rPr>
                <w:b/>
                <w:bCs/>
                <w:szCs w:val="21"/>
                <w:highlight w:val="none"/>
              </w:rPr>
            </w:pPr>
          </w:p>
        </w:tc>
        <w:tc>
          <w:tcPr>
            <w:tcW w:w="1544" w:type="dxa"/>
          </w:tcPr>
          <w:p w14:paraId="4C20F0F5">
            <w:pPr>
              <w:rPr>
                <w:b/>
                <w:bCs/>
                <w:szCs w:val="21"/>
                <w:highlight w:val="none"/>
              </w:rPr>
            </w:pPr>
          </w:p>
        </w:tc>
        <w:tc>
          <w:tcPr>
            <w:tcW w:w="1783" w:type="dxa"/>
          </w:tcPr>
          <w:p w14:paraId="55488B89">
            <w:pPr>
              <w:rPr>
                <w:b/>
                <w:bCs/>
                <w:szCs w:val="21"/>
                <w:highlight w:val="none"/>
              </w:rPr>
            </w:pPr>
          </w:p>
        </w:tc>
        <w:tc>
          <w:tcPr>
            <w:tcW w:w="1196" w:type="dxa"/>
          </w:tcPr>
          <w:p w14:paraId="2925E53F">
            <w:pPr>
              <w:rPr>
                <w:b/>
                <w:bCs/>
                <w:szCs w:val="21"/>
                <w:highlight w:val="none"/>
              </w:rPr>
            </w:pPr>
          </w:p>
        </w:tc>
        <w:tc>
          <w:tcPr>
            <w:tcW w:w="685" w:type="dxa"/>
          </w:tcPr>
          <w:p w14:paraId="6D540286">
            <w:pPr>
              <w:rPr>
                <w:b/>
                <w:bCs/>
                <w:szCs w:val="21"/>
                <w:highlight w:val="none"/>
              </w:rPr>
            </w:pPr>
          </w:p>
        </w:tc>
      </w:tr>
      <w:tr w14:paraId="348B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30C8DF2D">
            <w:pPr>
              <w:rPr>
                <w:b/>
                <w:bCs/>
                <w:szCs w:val="21"/>
                <w:highlight w:val="none"/>
              </w:rPr>
            </w:pPr>
          </w:p>
        </w:tc>
        <w:tc>
          <w:tcPr>
            <w:tcW w:w="1557" w:type="dxa"/>
          </w:tcPr>
          <w:p w14:paraId="650C0C7C">
            <w:pPr>
              <w:rPr>
                <w:b/>
                <w:bCs/>
                <w:szCs w:val="21"/>
                <w:highlight w:val="none"/>
              </w:rPr>
            </w:pPr>
          </w:p>
        </w:tc>
        <w:tc>
          <w:tcPr>
            <w:tcW w:w="1918" w:type="dxa"/>
          </w:tcPr>
          <w:p w14:paraId="30635F35">
            <w:pPr>
              <w:rPr>
                <w:b/>
                <w:bCs/>
                <w:szCs w:val="21"/>
                <w:highlight w:val="none"/>
              </w:rPr>
            </w:pPr>
          </w:p>
        </w:tc>
        <w:tc>
          <w:tcPr>
            <w:tcW w:w="1544" w:type="dxa"/>
          </w:tcPr>
          <w:p w14:paraId="3D69FA53">
            <w:pPr>
              <w:rPr>
                <w:b/>
                <w:bCs/>
                <w:szCs w:val="21"/>
                <w:highlight w:val="none"/>
              </w:rPr>
            </w:pPr>
          </w:p>
        </w:tc>
        <w:tc>
          <w:tcPr>
            <w:tcW w:w="1783" w:type="dxa"/>
          </w:tcPr>
          <w:p w14:paraId="081044C9">
            <w:pPr>
              <w:rPr>
                <w:b/>
                <w:bCs/>
                <w:szCs w:val="21"/>
                <w:highlight w:val="none"/>
              </w:rPr>
            </w:pPr>
          </w:p>
        </w:tc>
        <w:tc>
          <w:tcPr>
            <w:tcW w:w="1196" w:type="dxa"/>
          </w:tcPr>
          <w:p w14:paraId="4A161FB0">
            <w:pPr>
              <w:rPr>
                <w:b/>
                <w:bCs/>
                <w:szCs w:val="21"/>
                <w:highlight w:val="none"/>
              </w:rPr>
            </w:pPr>
          </w:p>
        </w:tc>
        <w:tc>
          <w:tcPr>
            <w:tcW w:w="685" w:type="dxa"/>
          </w:tcPr>
          <w:p w14:paraId="40FB9EAD">
            <w:pPr>
              <w:rPr>
                <w:b/>
                <w:bCs/>
                <w:szCs w:val="21"/>
                <w:highlight w:val="none"/>
              </w:rPr>
            </w:pPr>
          </w:p>
        </w:tc>
      </w:tr>
      <w:tr w14:paraId="08AF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73C399B4">
            <w:pPr>
              <w:rPr>
                <w:b/>
                <w:bCs/>
                <w:szCs w:val="21"/>
                <w:highlight w:val="none"/>
              </w:rPr>
            </w:pPr>
          </w:p>
        </w:tc>
        <w:tc>
          <w:tcPr>
            <w:tcW w:w="1557" w:type="dxa"/>
          </w:tcPr>
          <w:p w14:paraId="5D9D218A">
            <w:pPr>
              <w:rPr>
                <w:b/>
                <w:bCs/>
                <w:szCs w:val="21"/>
                <w:highlight w:val="none"/>
              </w:rPr>
            </w:pPr>
          </w:p>
        </w:tc>
        <w:tc>
          <w:tcPr>
            <w:tcW w:w="1918" w:type="dxa"/>
          </w:tcPr>
          <w:p w14:paraId="488F3FBE">
            <w:pPr>
              <w:rPr>
                <w:b/>
                <w:bCs/>
                <w:szCs w:val="21"/>
                <w:highlight w:val="none"/>
              </w:rPr>
            </w:pPr>
          </w:p>
        </w:tc>
        <w:tc>
          <w:tcPr>
            <w:tcW w:w="1544" w:type="dxa"/>
          </w:tcPr>
          <w:p w14:paraId="4DCCED81">
            <w:pPr>
              <w:rPr>
                <w:b/>
                <w:bCs/>
                <w:szCs w:val="21"/>
                <w:highlight w:val="none"/>
              </w:rPr>
            </w:pPr>
          </w:p>
        </w:tc>
        <w:tc>
          <w:tcPr>
            <w:tcW w:w="1783" w:type="dxa"/>
          </w:tcPr>
          <w:p w14:paraId="226C3F26">
            <w:pPr>
              <w:rPr>
                <w:b/>
                <w:bCs/>
                <w:szCs w:val="21"/>
                <w:highlight w:val="none"/>
              </w:rPr>
            </w:pPr>
          </w:p>
        </w:tc>
        <w:tc>
          <w:tcPr>
            <w:tcW w:w="1196" w:type="dxa"/>
          </w:tcPr>
          <w:p w14:paraId="697E271F">
            <w:pPr>
              <w:rPr>
                <w:b/>
                <w:bCs/>
                <w:szCs w:val="21"/>
                <w:highlight w:val="none"/>
              </w:rPr>
            </w:pPr>
          </w:p>
        </w:tc>
        <w:tc>
          <w:tcPr>
            <w:tcW w:w="685" w:type="dxa"/>
          </w:tcPr>
          <w:p w14:paraId="3E205360">
            <w:pPr>
              <w:rPr>
                <w:b/>
                <w:bCs/>
                <w:szCs w:val="21"/>
                <w:highlight w:val="none"/>
              </w:rPr>
            </w:pPr>
          </w:p>
        </w:tc>
      </w:tr>
      <w:tr w14:paraId="6660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71B3A99E">
            <w:pPr>
              <w:rPr>
                <w:b/>
                <w:bCs/>
                <w:szCs w:val="21"/>
                <w:highlight w:val="none"/>
              </w:rPr>
            </w:pPr>
          </w:p>
        </w:tc>
        <w:tc>
          <w:tcPr>
            <w:tcW w:w="1557" w:type="dxa"/>
          </w:tcPr>
          <w:p w14:paraId="4519D7EB">
            <w:pPr>
              <w:rPr>
                <w:b/>
                <w:bCs/>
                <w:szCs w:val="21"/>
                <w:highlight w:val="none"/>
              </w:rPr>
            </w:pPr>
          </w:p>
        </w:tc>
        <w:tc>
          <w:tcPr>
            <w:tcW w:w="1918" w:type="dxa"/>
          </w:tcPr>
          <w:p w14:paraId="1D15C077">
            <w:pPr>
              <w:rPr>
                <w:b/>
                <w:bCs/>
                <w:szCs w:val="21"/>
                <w:highlight w:val="none"/>
              </w:rPr>
            </w:pPr>
          </w:p>
        </w:tc>
        <w:tc>
          <w:tcPr>
            <w:tcW w:w="1544" w:type="dxa"/>
          </w:tcPr>
          <w:p w14:paraId="3875B219">
            <w:pPr>
              <w:rPr>
                <w:b/>
                <w:bCs/>
                <w:szCs w:val="21"/>
                <w:highlight w:val="none"/>
              </w:rPr>
            </w:pPr>
          </w:p>
        </w:tc>
        <w:tc>
          <w:tcPr>
            <w:tcW w:w="1783" w:type="dxa"/>
          </w:tcPr>
          <w:p w14:paraId="62B92926">
            <w:pPr>
              <w:rPr>
                <w:b/>
                <w:bCs/>
                <w:szCs w:val="21"/>
                <w:highlight w:val="none"/>
              </w:rPr>
            </w:pPr>
          </w:p>
        </w:tc>
        <w:tc>
          <w:tcPr>
            <w:tcW w:w="1196" w:type="dxa"/>
          </w:tcPr>
          <w:p w14:paraId="639224AA">
            <w:pPr>
              <w:rPr>
                <w:b/>
                <w:bCs/>
                <w:szCs w:val="21"/>
                <w:highlight w:val="none"/>
              </w:rPr>
            </w:pPr>
          </w:p>
        </w:tc>
        <w:tc>
          <w:tcPr>
            <w:tcW w:w="685" w:type="dxa"/>
          </w:tcPr>
          <w:p w14:paraId="04ECD4D8">
            <w:pPr>
              <w:rPr>
                <w:b/>
                <w:bCs/>
                <w:szCs w:val="21"/>
                <w:highlight w:val="none"/>
              </w:rPr>
            </w:pPr>
          </w:p>
        </w:tc>
      </w:tr>
      <w:tr w14:paraId="3236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508C4438">
            <w:pPr>
              <w:rPr>
                <w:b/>
                <w:bCs/>
                <w:szCs w:val="21"/>
                <w:highlight w:val="none"/>
              </w:rPr>
            </w:pPr>
          </w:p>
        </w:tc>
        <w:tc>
          <w:tcPr>
            <w:tcW w:w="1557" w:type="dxa"/>
          </w:tcPr>
          <w:p w14:paraId="58FF5E15">
            <w:pPr>
              <w:rPr>
                <w:b/>
                <w:bCs/>
                <w:szCs w:val="21"/>
                <w:highlight w:val="none"/>
              </w:rPr>
            </w:pPr>
          </w:p>
        </w:tc>
        <w:tc>
          <w:tcPr>
            <w:tcW w:w="1918" w:type="dxa"/>
          </w:tcPr>
          <w:p w14:paraId="056896E1">
            <w:pPr>
              <w:rPr>
                <w:b/>
                <w:bCs/>
                <w:szCs w:val="21"/>
                <w:highlight w:val="none"/>
              </w:rPr>
            </w:pPr>
          </w:p>
        </w:tc>
        <w:tc>
          <w:tcPr>
            <w:tcW w:w="1544" w:type="dxa"/>
          </w:tcPr>
          <w:p w14:paraId="7FB8D9C2">
            <w:pPr>
              <w:rPr>
                <w:b/>
                <w:bCs/>
                <w:szCs w:val="21"/>
                <w:highlight w:val="none"/>
              </w:rPr>
            </w:pPr>
          </w:p>
        </w:tc>
        <w:tc>
          <w:tcPr>
            <w:tcW w:w="1783" w:type="dxa"/>
          </w:tcPr>
          <w:p w14:paraId="6311585D">
            <w:pPr>
              <w:rPr>
                <w:b/>
                <w:bCs/>
                <w:szCs w:val="21"/>
                <w:highlight w:val="none"/>
              </w:rPr>
            </w:pPr>
          </w:p>
        </w:tc>
        <w:tc>
          <w:tcPr>
            <w:tcW w:w="1196" w:type="dxa"/>
          </w:tcPr>
          <w:p w14:paraId="472759AF">
            <w:pPr>
              <w:rPr>
                <w:b/>
                <w:bCs/>
                <w:szCs w:val="21"/>
                <w:highlight w:val="none"/>
              </w:rPr>
            </w:pPr>
          </w:p>
        </w:tc>
        <w:tc>
          <w:tcPr>
            <w:tcW w:w="685" w:type="dxa"/>
          </w:tcPr>
          <w:p w14:paraId="347EA74B">
            <w:pPr>
              <w:rPr>
                <w:b/>
                <w:bCs/>
                <w:szCs w:val="21"/>
                <w:highlight w:val="none"/>
              </w:rPr>
            </w:pPr>
          </w:p>
        </w:tc>
      </w:tr>
      <w:tr w14:paraId="78D2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58" w:type="dxa"/>
          </w:tcPr>
          <w:p w14:paraId="52F0955A">
            <w:pPr>
              <w:rPr>
                <w:b/>
                <w:bCs/>
                <w:szCs w:val="21"/>
                <w:highlight w:val="none"/>
              </w:rPr>
            </w:pPr>
          </w:p>
        </w:tc>
        <w:tc>
          <w:tcPr>
            <w:tcW w:w="1557" w:type="dxa"/>
          </w:tcPr>
          <w:p w14:paraId="2AFEAB58">
            <w:pPr>
              <w:rPr>
                <w:b/>
                <w:bCs/>
                <w:szCs w:val="21"/>
                <w:highlight w:val="none"/>
              </w:rPr>
            </w:pPr>
          </w:p>
        </w:tc>
        <w:tc>
          <w:tcPr>
            <w:tcW w:w="1918" w:type="dxa"/>
          </w:tcPr>
          <w:p w14:paraId="5546DE29">
            <w:pPr>
              <w:rPr>
                <w:b/>
                <w:bCs/>
                <w:szCs w:val="21"/>
                <w:highlight w:val="none"/>
              </w:rPr>
            </w:pPr>
          </w:p>
        </w:tc>
        <w:tc>
          <w:tcPr>
            <w:tcW w:w="1544" w:type="dxa"/>
          </w:tcPr>
          <w:p w14:paraId="29D77C57">
            <w:pPr>
              <w:rPr>
                <w:b/>
                <w:bCs/>
                <w:szCs w:val="21"/>
                <w:highlight w:val="none"/>
              </w:rPr>
            </w:pPr>
          </w:p>
        </w:tc>
        <w:tc>
          <w:tcPr>
            <w:tcW w:w="1783" w:type="dxa"/>
          </w:tcPr>
          <w:p w14:paraId="6D0A0D1A">
            <w:pPr>
              <w:rPr>
                <w:b/>
                <w:bCs/>
                <w:szCs w:val="21"/>
                <w:highlight w:val="none"/>
              </w:rPr>
            </w:pPr>
          </w:p>
        </w:tc>
        <w:tc>
          <w:tcPr>
            <w:tcW w:w="1196" w:type="dxa"/>
          </w:tcPr>
          <w:p w14:paraId="050219A5">
            <w:pPr>
              <w:rPr>
                <w:b/>
                <w:bCs/>
                <w:szCs w:val="21"/>
                <w:highlight w:val="none"/>
              </w:rPr>
            </w:pPr>
          </w:p>
        </w:tc>
        <w:tc>
          <w:tcPr>
            <w:tcW w:w="685" w:type="dxa"/>
          </w:tcPr>
          <w:p w14:paraId="1F262320">
            <w:pPr>
              <w:rPr>
                <w:b/>
                <w:bCs/>
                <w:szCs w:val="21"/>
                <w:highlight w:val="none"/>
              </w:rPr>
            </w:pPr>
          </w:p>
        </w:tc>
      </w:tr>
      <w:tr w14:paraId="49BE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58" w:type="dxa"/>
          </w:tcPr>
          <w:p w14:paraId="2D6F4918">
            <w:pPr>
              <w:rPr>
                <w:b/>
                <w:bCs/>
                <w:szCs w:val="21"/>
                <w:highlight w:val="none"/>
              </w:rPr>
            </w:pPr>
          </w:p>
        </w:tc>
        <w:tc>
          <w:tcPr>
            <w:tcW w:w="1557" w:type="dxa"/>
          </w:tcPr>
          <w:p w14:paraId="501DC9D8">
            <w:pPr>
              <w:rPr>
                <w:b/>
                <w:bCs/>
                <w:szCs w:val="21"/>
                <w:highlight w:val="none"/>
              </w:rPr>
            </w:pPr>
          </w:p>
        </w:tc>
        <w:tc>
          <w:tcPr>
            <w:tcW w:w="1918" w:type="dxa"/>
          </w:tcPr>
          <w:p w14:paraId="508E5988">
            <w:pPr>
              <w:rPr>
                <w:b/>
                <w:bCs/>
                <w:szCs w:val="21"/>
                <w:highlight w:val="none"/>
              </w:rPr>
            </w:pPr>
          </w:p>
        </w:tc>
        <w:tc>
          <w:tcPr>
            <w:tcW w:w="1544" w:type="dxa"/>
          </w:tcPr>
          <w:p w14:paraId="781BBC65">
            <w:pPr>
              <w:rPr>
                <w:b/>
                <w:bCs/>
                <w:szCs w:val="21"/>
                <w:highlight w:val="none"/>
              </w:rPr>
            </w:pPr>
          </w:p>
        </w:tc>
        <w:tc>
          <w:tcPr>
            <w:tcW w:w="1783" w:type="dxa"/>
          </w:tcPr>
          <w:p w14:paraId="5BF43DAF">
            <w:pPr>
              <w:rPr>
                <w:b/>
                <w:bCs/>
                <w:szCs w:val="21"/>
                <w:highlight w:val="none"/>
              </w:rPr>
            </w:pPr>
          </w:p>
        </w:tc>
        <w:tc>
          <w:tcPr>
            <w:tcW w:w="1196" w:type="dxa"/>
          </w:tcPr>
          <w:p w14:paraId="38C4FFCA">
            <w:pPr>
              <w:rPr>
                <w:b/>
                <w:bCs/>
                <w:szCs w:val="21"/>
                <w:highlight w:val="none"/>
              </w:rPr>
            </w:pPr>
          </w:p>
        </w:tc>
        <w:tc>
          <w:tcPr>
            <w:tcW w:w="685" w:type="dxa"/>
          </w:tcPr>
          <w:p w14:paraId="0C231D44">
            <w:pPr>
              <w:rPr>
                <w:b/>
                <w:bCs/>
                <w:szCs w:val="21"/>
                <w:highlight w:val="none"/>
              </w:rPr>
            </w:pPr>
          </w:p>
        </w:tc>
      </w:tr>
    </w:tbl>
    <w:p w14:paraId="6BBD331E">
      <w:pPr>
        <w:ind w:left="-2" w:leftChars="-1" w:firstLine="316" w:firstLineChars="150"/>
        <w:rPr>
          <w:b/>
          <w:bCs/>
          <w:szCs w:val="21"/>
          <w:highlight w:val="none"/>
          <w:u w:val="single"/>
          <w:lang w:eastAsia="zh-CN"/>
        </w:rPr>
      </w:pPr>
      <w:r>
        <w:rPr>
          <w:rFonts w:hint="eastAsia"/>
          <w:b/>
          <w:bCs/>
          <w:szCs w:val="21"/>
          <w:highlight w:val="none"/>
          <w:lang w:eastAsia="zh-CN"/>
        </w:rPr>
        <w:t>项目名称 ：                                        项目编号：</w:t>
      </w:r>
    </w:p>
    <w:p w14:paraId="74BE072C">
      <w:pPr>
        <w:pStyle w:val="2"/>
        <w:rPr>
          <w:sz w:val="20"/>
          <w:highlight w:val="none"/>
          <w:lang w:eastAsia="zh-CN"/>
        </w:rPr>
      </w:pPr>
    </w:p>
    <w:p w14:paraId="0D94FBF6">
      <w:pPr>
        <w:pStyle w:val="70"/>
        <w:ind w:left="105" w:leftChars="50" w:right="105" w:rightChars="50"/>
        <w:contextualSpacing/>
        <w:jc w:val="both"/>
        <w:rPr>
          <w:rFonts w:hint="default" w:cs="宋体"/>
          <w:b/>
          <w:bCs/>
          <w:sz w:val="21"/>
          <w:szCs w:val="21"/>
          <w:highlight w:val="none"/>
          <w:lang w:val="en-US" w:eastAsia="zh-CN"/>
        </w:rPr>
      </w:pPr>
      <w:r>
        <w:rPr>
          <w:rFonts w:hint="eastAsia" w:ascii="宋体" w:hAnsi="宋体" w:eastAsia="宋体" w:cs="Times New Roman"/>
          <w:kern w:val="2"/>
          <w:sz w:val="21"/>
          <w:szCs w:val="21"/>
          <w:highlight w:val="none"/>
          <w:lang w:val="en-US" w:eastAsia="zh-CN"/>
        </w:rPr>
        <w:t>最高</w:t>
      </w:r>
      <w:r>
        <w:rPr>
          <w:rFonts w:hint="eastAsia" w:cs="Times New Roman"/>
          <w:kern w:val="2"/>
          <w:sz w:val="21"/>
          <w:szCs w:val="21"/>
          <w:highlight w:val="none"/>
          <w:lang w:val="en-US" w:eastAsia="zh-CN"/>
        </w:rPr>
        <w:t>限价</w:t>
      </w:r>
      <w:r>
        <w:rPr>
          <w:rFonts w:hint="eastAsia" w:ascii="宋体" w:hAnsi="宋体" w:eastAsia="宋体" w:cs="Times New Roman"/>
          <w:kern w:val="2"/>
          <w:sz w:val="21"/>
          <w:szCs w:val="21"/>
          <w:highlight w:val="none"/>
          <w:lang w:val="en-US" w:eastAsia="zh-CN"/>
        </w:rPr>
        <w:t>：</w:t>
      </w:r>
      <w:r>
        <w:rPr>
          <w:rFonts w:hint="eastAsia" w:ascii="宋体" w:hAnsi="宋体" w:eastAsia="宋体" w:cs="宋体"/>
          <w:b/>
          <w:bCs/>
          <w:sz w:val="21"/>
          <w:szCs w:val="21"/>
          <w:highlight w:val="none"/>
          <w:lang w:val="en-US" w:eastAsia="zh-CN"/>
        </w:rPr>
        <w:t>666246</w:t>
      </w:r>
      <w:r>
        <w:rPr>
          <w:rFonts w:hint="eastAsia" w:ascii="宋体" w:hAnsi="宋体" w:cs="宋体"/>
          <w:b/>
          <w:bCs/>
          <w:sz w:val="21"/>
          <w:szCs w:val="21"/>
          <w:highlight w:val="none"/>
          <w:lang w:val="en-US" w:eastAsia="zh-CN"/>
        </w:rPr>
        <w:t>.00</w:t>
      </w:r>
      <w:r>
        <w:rPr>
          <w:rFonts w:hint="eastAsia" w:ascii="宋体" w:hAnsi="宋体" w:eastAsia="宋体" w:cs="宋体"/>
          <w:b/>
          <w:bCs/>
          <w:sz w:val="21"/>
          <w:szCs w:val="21"/>
          <w:highlight w:val="none"/>
          <w:lang w:val="en-US" w:eastAsia="zh-CN"/>
        </w:rPr>
        <w:t>元</w:t>
      </w:r>
    </w:p>
    <w:p w14:paraId="15244A9A">
      <w:pPr>
        <w:pStyle w:val="70"/>
        <w:ind w:left="105" w:leftChars="50" w:right="105" w:rightChars="50"/>
        <w:contextualSpacing/>
        <w:jc w:val="both"/>
        <w:rPr>
          <w:rFonts w:cs="Times New Roman"/>
          <w:kern w:val="2"/>
          <w:sz w:val="21"/>
          <w:szCs w:val="21"/>
          <w:highlight w:val="none"/>
          <w:lang w:eastAsia="zh-CN"/>
        </w:rPr>
      </w:pPr>
    </w:p>
    <w:p w14:paraId="5C04674A">
      <w:pPr>
        <w:pStyle w:val="2"/>
        <w:tabs>
          <w:tab w:val="left" w:pos="2264"/>
          <w:tab w:val="left" w:pos="3057"/>
          <w:tab w:val="left" w:pos="4679"/>
          <w:tab w:val="left" w:pos="5366"/>
          <w:tab w:val="left" w:pos="6989"/>
        </w:tabs>
        <w:spacing w:before="168"/>
        <w:ind w:right="-361" w:rightChars="-172"/>
        <w:rPr>
          <w:rFonts w:hint="eastAsia"/>
          <w:sz w:val="22"/>
          <w:szCs w:val="22"/>
          <w:highlight w:val="none"/>
          <w:lang w:eastAsia="zh-CN"/>
        </w:rPr>
      </w:pPr>
    </w:p>
    <w:p w14:paraId="50975562">
      <w:pPr>
        <w:pStyle w:val="2"/>
        <w:tabs>
          <w:tab w:val="left" w:pos="2264"/>
          <w:tab w:val="left" w:pos="3057"/>
          <w:tab w:val="left" w:pos="4679"/>
          <w:tab w:val="left" w:pos="5366"/>
          <w:tab w:val="left" w:pos="6989"/>
        </w:tabs>
        <w:spacing w:before="168"/>
        <w:ind w:right="-361" w:rightChars="-172"/>
        <w:rPr>
          <w:sz w:val="22"/>
          <w:szCs w:val="22"/>
          <w:highlight w:val="none"/>
          <w:u w:val="single"/>
          <w:lang w:eastAsia="zh-CN"/>
        </w:rPr>
      </w:pPr>
      <w:r>
        <w:rPr>
          <w:rFonts w:hint="eastAsia"/>
          <w:sz w:val="22"/>
          <w:szCs w:val="22"/>
          <w:highlight w:val="none"/>
          <w:lang w:eastAsia="zh-CN"/>
        </w:rPr>
        <w:t>唱标人：</w:t>
      </w:r>
      <w:r>
        <w:rPr>
          <w:sz w:val="22"/>
          <w:szCs w:val="22"/>
          <w:highlight w:val="none"/>
          <w:u w:val="single"/>
          <w:lang w:eastAsia="zh-CN"/>
        </w:rPr>
        <w:tab/>
      </w:r>
      <w:r>
        <w:rPr>
          <w:rFonts w:hint="eastAsia"/>
          <w:sz w:val="22"/>
          <w:szCs w:val="22"/>
          <w:highlight w:val="none"/>
          <w:u w:val="single"/>
          <w:lang w:val="en-US" w:eastAsia="zh-CN"/>
        </w:rPr>
        <w:t xml:space="preserve"> </w:t>
      </w:r>
      <w:r>
        <w:rPr>
          <w:rFonts w:hint="eastAsia"/>
          <w:sz w:val="22"/>
          <w:szCs w:val="22"/>
          <w:highlight w:val="none"/>
          <w:lang w:eastAsia="zh-CN"/>
        </w:rPr>
        <w:t>记录人：</w:t>
      </w:r>
      <w:r>
        <w:rPr>
          <w:sz w:val="22"/>
          <w:szCs w:val="22"/>
          <w:highlight w:val="none"/>
          <w:u w:val="single"/>
          <w:lang w:eastAsia="zh-CN"/>
        </w:rPr>
        <w:tab/>
      </w:r>
    </w:p>
    <w:p w14:paraId="2AE89755">
      <w:pPr>
        <w:pStyle w:val="2"/>
        <w:tabs>
          <w:tab w:val="left" w:pos="2264"/>
          <w:tab w:val="left" w:pos="3057"/>
          <w:tab w:val="left" w:pos="4679"/>
          <w:tab w:val="left" w:pos="5366"/>
          <w:tab w:val="left" w:pos="6989"/>
        </w:tabs>
        <w:spacing w:before="168"/>
        <w:ind w:right="-361" w:rightChars="-172"/>
        <w:rPr>
          <w:highlight w:val="none"/>
          <w:lang w:eastAsia="zh-CN"/>
        </w:rPr>
      </w:pPr>
      <w:r>
        <w:rPr>
          <w:rFonts w:hint="eastAsia"/>
          <w:sz w:val="22"/>
          <w:szCs w:val="22"/>
          <w:highlight w:val="none"/>
          <w:lang w:eastAsia="zh-CN"/>
        </w:rPr>
        <w:t>采购人代表：</w:t>
      </w:r>
      <w:r>
        <w:rPr>
          <w:sz w:val="22"/>
          <w:szCs w:val="22"/>
          <w:highlight w:val="none"/>
          <w:u w:val="single"/>
          <w:lang w:eastAsia="zh-CN"/>
        </w:rPr>
        <w:tab/>
      </w:r>
      <w:r>
        <w:rPr>
          <w:rFonts w:hint="eastAsia"/>
          <w:sz w:val="22"/>
          <w:szCs w:val="22"/>
          <w:highlight w:val="none"/>
          <w:u w:val="single"/>
          <w:lang w:val="en-US" w:eastAsia="zh-CN"/>
        </w:rPr>
        <w:t xml:space="preserve"> </w:t>
      </w:r>
      <w:r>
        <w:rPr>
          <w:rFonts w:hint="eastAsia"/>
          <w:sz w:val="22"/>
          <w:szCs w:val="22"/>
          <w:highlight w:val="none"/>
          <w:lang w:eastAsia="zh-CN"/>
        </w:rPr>
        <w:t>监督人：</w:t>
      </w:r>
      <w:r>
        <w:rPr>
          <w:sz w:val="22"/>
          <w:szCs w:val="22"/>
          <w:highlight w:val="none"/>
          <w:u w:val="single"/>
          <w:lang w:eastAsia="zh-CN"/>
        </w:rPr>
        <w:tab/>
      </w:r>
    </w:p>
    <w:p w14:paraId="1852AE9E">
      <w:pPr>
        <w:pStyle w:val="2"/>
        <w:rPr>
          <w:sz w:val="27"/>
          <w:highlight w:val="none"/>
          <w:lang w:eastAsia="zh-CN"/>
        </w:rPr>
      </w:pPr>
    </w:p>
    <w:p w14:paraId="45A83F37">
      <w:pPr>
        <w:pStyle w:val="95"/>
        <w:spacing w:line="363" w:lineRule="exact"/>
        <w:outlineLvl w:val="9"/>
        <w:rPr>
          <w:highlight w:val="none"/>
          <w:lang w:eastAsia="zh-CN"/>
        </w:rPr>
      </w:pPr>
      <w:bookmarkStart w:id="389" w:name="_bookmark76"/>
      <w:bookmarkEnd w:id="389"/>
    </w:p>
    <w:p w14:paraId="486F0C00">
      <w:pPr>
        <w:pStyle w:val="95"/>
        <w:spacing w:line="363" w:lineRule="exact"/>
        <w:outlineLvl w:val="9"/>
        <w:rPr>
          <w:highlight w:val="none"/>
          <w:lang w:eastAsia="zh-CN"/>
        </w:rPr>
      </w:pPr>
    </w:p>
    <w:p w14:paraId="1447ED10">
      <w:pPr>
        <w:pStyle w:val="95"/>
        <w:spacing w:line="363" w:lineRule="exact"/>
        <w:outlineLvl w:val="9"/>
        <w:rPr>
          <w:highlight w:val="none"/>
          <w:lang w:eastAsia="zh-CN"/>
        </w:rPr>
      </w:pPr>
    </w:p>
    <w:p w14:paraId="1C69410B">
      <w:pPr>
        <w:pStyle w:val="95"/>
        <w:spacing w:line="363" w:lineRule="exact"/>
        <w:jc w:val="right"/>
        <w:outlineLvl w:val="9"/>
        <w:rPr>
          <w:highlight w:val="none"/>
          <w:lang w:eastAsia="zh-CN"/>
        </w:rPr>
      </w:pPr>
      <w:r>
        <w:rPr>
          <w:sz w:val="22"/>
          <w:szCs w:val="22"/>
          <w:highlight w:val="none"/>
          <w:u w:val="single"/>
          <w:lang w:eastAsia="zh-CN"/>
        </w:rPr>
        <w:tab/>
      </w:r>
      <w:r>
        <w:rPr>
          <w:rFonts w:hint="eastAsia"/>
          <w:spacing w:val="-3"/>
          <w:sz w:val="22"/>
          <w:szCs w:val="22"/>
          <w:highlight w:val="none"/>
          <w:lang w:eastAsia="zh-CN"/>
        </w:rPr>
        <w:t>年</w:t>
      </w:r>
      <w:r>
        <w:rPr>
          <w:spacing w:val="-3"/>
          <w:sz w:val="22"/>
          <w:szCs w:val="22"/>
          <w:highlight w:val="none"/>
          <w:u w:val="single"/>
          <w:lang w:eastAsia="zh-CN"/>
        </w:rPr>
        <w:tab/>
      </w:r>
      <w:r>
        <w:rPr>
          <w:rFonts w:hint="eastAsia"/>
          <w:sz w:val="22"/>
          <w:szCs w:val="22"/>
          <w:highlight w:val="none"/>
          <w:lang w:eastAsia="zh-CN"/>
        </w:rPr>
        <w:t>月</w:t>
      </w:r>
      <w:r>
        <w:rPr>
          <w:sz w:val="22"/>
          <w:szCs w:val="22"/>
          <w:highlight w:val="none"/>
          <w:u w:val="single"/>
          <w:lang w:eastAsia="zh-CN"/>
        </w:rPr>
        <w:tab/>
      </w:r>
      <w:r>
        <w:rPr>
          <w:rFonts w:hint="eastAsia"/>
          <w:sz w:val="22"/>
          <w:szCs w:val="22"/>
          <w:highlight w:val="none"/>
          <w:lang w:eastAsia="zh-CN"/>
        </w:rPr>
        <w:t>日</w:t>
      </w:r>
    </w:p>
    <w:p w14:paraId="66B8B250">
      <w:pPr>
        <w:pStyle w:val="95"/>
        <w:spacing w:line="363" w:lineRule="exact"/>
        <w:outlineLvl w:val="9"/>
        <w:rPr>
          <w:highlight w:val="none"/>
          <w:lang w:eastAsia="zh-CN"/>
        </w:rPr>
      </w:pPr>
    </w:p>
    <w:p w14:paraId="2A1A53ED">
      <w:pPr>
        <w:pStyle w:val="95"/>
        <w:spacing w:line="363" w:lineRule="exact"/>
        <w:rPr>
          <w:b/>
          <w:bCs/>
          <w:highlight w:val="none"/>
          <w:lang w:eastAsia="zh-CN"/>
        </w:rPr>
      </w:pPr>
      <w:r>
        <w:rPr>
          <w:rFonts w:hint="eastAsia"/>
          <w:b/>
          <w:bCs/>
          <w:highlight w:val="none"/>
          <w:lang w:eastAsia="zh-CN"/>
        </w:rPr>
        <w:t>附件二：问题澄清通知</w:t>
      </w:r>
    </w:p>
    <w:p w14:paraId="55C12C3E">
      <w:pPr>
        <w:pStyle w:val="2"/>
        <w:rPr>
          <w:sz w:val="20"/>
          <w:highlight w:val="none"/>
          <w:lang w:eastAsia="zh-CN"/>
        </w:rPr>
      </w:pPr>
    </w:p>
    <w:p w14:paraId="545573D9">
      <w:pPr>
        <w:pStyle w:val="2"/>
        <w:rPr>
          <w:sz w:val="20"/>
          <w:highlight w:val="none"/>
          <w:lang w:eastAsia="zh-CN"/>
        </w:rPr>
      </w:pPr>
    </w:p>
    <w:p w14:paraId="18C81A56">
      <w:pPr>
        <w:pStyle w:val="2"/>
        <w:spacing w:before="3"/>
        <w:rPr>
          <w:sz w:val="17"/>
          <w:highlight w:val="none"/>
          <w:lang w:eastAsia="zh-CN"/>
        </w:rPr>
      </w:pPr>
    </w:p>
    <w:p w14:paraId="6422D920">
      <w:pPr>
        <w:spacing w:before="15"/>
        <w:ind w:right="13"/>
        <w:jc w:val="center"/>
        <w:rPr>
          <w:b/>
          <w:bCs/>
          <w:sz w:val="28"/>
          <w:highlight w:val="none"/>
          <w:lang w:eastAsia="zh-CN"/>
        </w:rPr>
      </w:pPr>
      <w:r>
        <w:rPr>
          <w:rFonts w:hint="eastAsia"/>
          <w:b/>
          <w:bCs/>
          <w:sz w:val="28"/>
          <w:highlight w:val="none"/>
          <w:lang w:eastAsia="zh-CN"/>
        </w:rPr>
        <w:t>问题澄清通知</w:t>
      </w:r>
    </w:p>
    <w:p w14:paraId="0F907E42">
      <w:pPr>
        <w:pStyle w:val="2"/>
        <w:tabs>
          <w:tab w:val="left" w:pos="2937"/>
        </w:tabs>
        <w:spacing w:before="157"/>
        <w:ind w:right="20"/>
        <w:jc w:val="center"/>
        <w:rPr>
          <w:sz w:val="22"/>
          <w:szCs w:val="22"/>
          <w:highlight w:val="none"/>
          <w:lang w:eastAsia="zh-CN"/>
        </w:rPr>
      </w:pPr>
      <w:r>
        <w:rPr>
          <w:rFonts w:hint="eastAsia"/>
          <w:sz w:val="22"/>
          <w:szCs w:val="22"/>
          <w:highlight w:val="none"/>
          <w:lang w:eastAsia="zh-CN"/>
        </w:rPr>
        <w:t>（编号：</w:t>
      </w:r>
      <w:r>
        <w:rPr>
          <w:sz w:val="22"/>
          <w:szCs w:val="22"/>
          <w:highlight w:val="none"/>
          <w:u w:val="single"/>
          <w:lang w:eastAsia="zh-CN"/>
        </w:rPr>
        <w:tab/>
      </w:r>
      <w:r>
        <w:rPr>
          <w:rFonts w:hint="eastAsia"/>
          <w:sz w:val="22"/>
          <w:szCs w:val="22"/>
          <w:highlight w:val="none"/>
          <w:lang w:eastAsia="zh-CN"/>
        </w:rPr>
        <w:t>）</w:t>
      </w:r>
    </w:p>
    <w:p w14:paraId="65EDA18B">
      <w:pPr>
        <w:pStyle w:val="2"/>
        <w:rPr>
          <w:sz w:val="22"/>
          <w:szCs w:val="22"/>
          <w:highlight w:val="none"/>
          <w:lang w:eastAsia="zh-CN"/>
        </w:rPr>
      </w:pPr>
    </w:p>
    <w:p w14:paraId="2F2554A4">
      <w:pPr>
        <w:pStyle w:val="2"/>
        <w:spacing w:before="4"/>
        <w:rPr>
          <w:sz w:val="22"/>
          <w:szCs w:val="22"/>
          <w:highlight w:val="none"/>
          <w:lang w:eastAsia="zh-CN"/>
        </w:rPr>
      </w:pPr>
    </w:p>
    <w:p w14:paraId="647E59BF">
      <w:pPr>
        <w:pStyle w:val="2"/>
        <w:tabs>
          <w:tab w:val="left" w:pos="2305"/>
        </w:tabs>
        <w:spacing w:before="37"/>
        <w:ind w:left="100" w:right="102"/>
        <w:rPr>
          <w:sz w:val="22"/>
          <w:szCs w:val="22"/>
          <w:highlight w:val="none"/>
          <w:lang w:eastAsia="zh-CN"/>
        </w:rPr>
      </w:pPr>
      <w:r>
        <w:rPr>
          <w:sz w:val="22"/>
          <w:szCs w:val="22"/>
          <w:highlight w:val="none"/>
          <w:u w:val="single"/>
          <w:lang w:eastAsia="zh-CN"/>
        </w:rPr>
        <w:tab/>
      </w:r>
      <w:r>
        <w:rPr>
          <w:rFonts w:hint="eastAsia"/>
          <w:spacing w:val="-3"/>
          <w:sz w:val="22"/>
          <w:szCs w:val="22"/>
          <w:highlight w:val="none"/>
          <w:lang w:eastAsia="zh-CN"/>
        </w:rPr>
        <w:t>（</w:t>
      </w:r>
      <w:r>
        <w:rPr>
          <w:rFonts w:hint="eastAsia"/>
          <w:sz w:val="22"/>
          <w:szCs w:val="22"/>
          <w:highlight w:val="none"/>
          <w:lang w:eastAsia="zh-CN"/>
        </w:rPr>
        <w:t>投标人名</w:t>
      </w:r>
      <w:r>
        <w:rPr>
          <w:rFonts w:hint="eastAsia"/>
          <w:spacing w:val="-3"/>
          <w:sz w:val="22"/>
          <w:szCs w:val="22"/>
          <w:highlight w:val="none"/>
          <w:lang w:eastAsia="zh-CN"/>
        </w:rPr>
        <w:t>称</w:t>
      </w:r>
      <w:r>
        <w:rPr>
          <w:rFonts w:hint="eastAsia"/>
          <w:spacing w:val="-106"/>
          <w:sz w:val="22"/>
          <w:szCs w:val="22"/>
          <w:highlight w:val="none"/>
          <w:lang w:eastAsia="zh-CN"/>
        </w:rPr>
        <w:t>）</w:t>
      </w:r>
      <w:r>
        <w:rPr>
          <w:rFonts w:hint="eastAsia"/>
          <w:sz w:val="22"/>
          <w:szCs w:val="22"/>
          <w:highlight w:val="none"/>
          <w:lang w:eastAsia="zh-CN"/>
        </w:rPr>
        <w:t>：</w:t>
      </w:r>
    </w:p>
    <w:p w14:paraId="065EB517">
      <w:pPr>
        <w:pStyle w:val="2"/>
        <w:rPr>
          <w:sz w:val="22"/>
          <w:szCs w:val="22"/>
          <w:highlight w:val="none"/>
          <w:lang w:eastAsia="zh-CN"/>
        </w:rPr>
      </w:pPr>
    </w:p>
    <w:p w14:paraId="0FC7AC1B">
      <w:pPr>
        <w:pStyle w:val="2"/>
        <w:spacing w:before="7"/>
        <w:rPr>
          <w:sz w:val="22"/>
          <w:szCs w:val="22"/>
          <w:highlight w:val="none"/>
          <w:lang w:eastAsia="zh-CN"/>
        </w:rPr>
      </w:pPr>
    </w:p>
    <w:p w14:paraId="0BDDE16C">
      <w:pPr>
        <w:pStyle w:val="2"/>
        <w:spacing w:before="37" w:line="384" w:lineRule="auto"/>
        <w:ind w:left="100" w:right="102" w:firstLine="422"/>
        <w:rPr>
          <w:sz w:val="22"/>
          <w:szCs w:val="22"/>
          <w:highlight w:val="none"/>
          <w:lang w:eastAsia="zh-CN"/>
        </w:rPr>
      </w:pPr>
      <w:r>
        <w:rPr>
          <w:rFonts w:hint="eastAsia"/>
          <w:sz w:val="22"/>
          <w:szCs w:val="22"/>
          <w:highlight w:val="none"/>
          <w:lang w:eastAsia="zh-CN"/>
        </w:rPr>
        <w:t>评标委员会对你方的投标文件进行了仔细的审查，现需你方对下列问题以书面形式予以澄清、说明或补正：</w:t>
      </w:r>
    </w:p>
    <w:p w14:paraId="77746662">
      <w:pPr>
        <w:pStyle w:val="2"/>
        <w:spacing w:before="5"/>
        <w:rPr>
          <w:sz w:val="22"/>
          <w:szCs w:val="22"/>
          <w:highlight w:val="none"/>
          <w:lang w:eastAsia="zh-CN"/>
        </w:rPr>
      </w:pPr>
    </w:p>
    <w:p w14:paraId="4FA9275A">
      <w:pPr>
        <w:pStyle w:val="2"/>
        <w:ind w:left="522" w:right="102"/>
        <w:rPr>
          <w:sz w:val="22"/>
          <w:szCs w:val="22"/>
          <w:highlight w:val="none"/>
          <w:lang w:eastAsia="zh-CN"/>
        </w:rPr>
      </w:pPr>
      <w:r>
        <w:rPr>
          <w:sz w:val="22"/>
          <w:szCs w:val="22"/>
          <w:highlight w:val="none"/>
          <w:lang w:eastAsia="zh-CN"/>
        </w:rPr>
        <w:t>1.</w:t>
      </w:r>
    </w:p>
    <w:p w14:paraId="2D6ABC1E">
      <w:pPr>
        <w:pStyle w:val="2"/>
        <w:spacing w:before="2"/>
        <w:rPr>
          <w:sz w:val="22"/>
          <w:szCs w:val="22"/>
          <w:highlight w:val="none"/>
          <w:lang w:eastAsia="zh-CN"/>
        </w:rPr>
      </w:pPr>
    </w:p>
    <w:p w14:paraId="1442CE42">
      <w:pPr>
        <w:pStyle w:val="2"/>
        <w:ind w:left="522" w:right="102"/>
        <w:rPr>
          <w:sz w:val="22"/>
          <w:szCs w:val="22"/>
          <w:highlight w:val="none"/>
          <w:lang w:eastAsia="zh-CN"/>
        </w:rPr>
      </w:pPr>
      <w:r>
        <w:rPr>
          <w:sz w:val="22"/>
          <w:szCs w:val="22"/>
          <w:highlight w:val="none"/>
          <w:lang w:eastAsia="zh-CN"/>
        </w:rPr>
        <w:t>2.</w:t>
      </w:r>
    </w:p>
    <w:p w14:paraId="45D790EE">
      <w:pPr>
        <w:pStyle w:val="2"/>
        <w:spacing w:before="5"/>
        <w:rPr>
          <w:sz w:val="22"/>
          <w:szCs w:val="22"/>
          <w:highlight w:val="none"/>
          <w:lang w:eastAsia="zh-CN"/>
        </w:rPr>
      </w:pPr>
    </w:p>
    <w:p w14:paraId="7BF23769">
      <w:pPr>
        <w:pStyle w:val="2"/>
        <w:ind w:left="628" w:right="102"/>
        <w:rPr>
          <w:sz w:val="22"/>
          <w:szCs w:val="22"/>
          <w:highlight w:val="none"/>
          <w:lang w:eastAsia="zh-CN"/>
        </w:rPr>
      </w:pPr>
      <w:r>
        <w:rPr>
          <w:sz w:val="22"/>
          <w:szCs w:val="22"/>
          <w:highlight w:val="none"/>
          <w:lang w:eastAsia="zh-CN"/>
        </w:rPr>
        <w:t>......</w:t>
      </w:r>
    </w:p>
    <w:p w14:paraId="50E911A3">
      <w:pPr>
        <w:pStyle w:val="2"/>
        <w:tabs>
          <w:tab w:val="left" w:pos="4603"/>
          <w:tab w:val="left" w:pos="5549"/>
          <w:tab w:val="left" w:pos="6494"/>
          <w:tab w:val="left" w:pos="7438"/>
        </w:tabs>
        <w:spacing w:before="127"/>
        <w:ind w:left="505" w:right="102"/>
        <w:rPr>
          <w:sz w:val="22"/>
          <w:szCs w:val="22"/>
          <w:highlight w:val="none"/>
          <w:lang w:eastAsia="zh-CN"/>
        </w:rPr>
      </w:pPr>
      <w:r>
        <w:rPr>
          <w:rFonts w:hint="eastAsia"/>
          <w:sz w:val="22"/>
          <w:szCs w:val="22"/>
          <w:highlight w:val="none"/>
          <w:lang w:eastAsia="zh-CN"/>
        </w:rPr>
        <w:t>请将上述问题的澄清、说明或补正于</w:t>
      </w:r>
      <w:r>
        <w:rPr>
          <w:sz w:val="22"/>
          <w:szCs w:val="22"/>
          <w:highlight w:val="none"/>
          <w:u w:val="single"/>
          <w:lang w:eastAsia="zh-CN"/>
        </w:rPr>
        <w:tab/>
      </w:r>
      <w:r>
        <w:rPr>
          <w:rFonts w:hint="eastAsia"/>
          <w:sz w:val="22"/>
          <w:szCs w:val="22"/>
          <w:highlight w:val="none"/>
          <w:lang w:eastAsia="zh-CN"/>
        </w:rPr>
        <w:t>年</w:t>
      </w:r>
      <w:r>
        <w:rPr>
          <w:sz w:val="22"/>
          <w:szCs w:val="22"/>
          <w:highlight w:val="none"/>
          <w:u w:val="single"/>
          <w:lang w:eastAsia="zh-CN"/>
        </w:rPr>
        <w:tab/>
      </w:r>
      <w:r>
        <w:rPr>
          <w:rFonts w:hint="eastAsia"/>
          <w:sz w:val="22"/>
          <w:szCs w:val="22"/>
          <w:highlight w:val="none"/>
          <w:lang w:eastAsia="zh-CN"/>
        </w:rPr>
        <w:t>月</w:t>
      </w:r>
      <w:r>
        <w:rPr>
          <w:sz w:val="22"/>
          <w:szCs w:val="22"/>
          <w:highlight w:val="none"/>
          <w:u w:val="single"/>
          <w:lang w:eastAsia="zh-CN"/>
        </w:rPr>
        <w:tab/>
      </w:r>
      <w:r>
        <w:rPr>
          <w:rFonts w:hint="eastAsia"/>
          <w:spacing w:val="-3"/>
          <w:sz w:val="22"/>
          <w:szCs w:val="22"/>
          <w:highlight w:val="none"/>
          <w:lang w:eastAsia="zh-CN"/>
        </w:rPr>
        <w:t>日</w:t>
      </w:r>
      <w:r>
        <w:rPr>
          <w:spacing w:val="-3"/>
          <w:sz w:val="22"/>
          <w:szCs w:val="22"/>
          <w:highlight w:val="none"/>
          <w:u w:val="single"/>
          <w:lang w:eastAsia="zh-CN"/>
        </w:rPr>
        <w:tab/>
      </w:r>
      <w:r>
        <w:rPr>
          <w:rFonts w:hint="eastAsia"/>
          <w:sz w:val="22"/>
          <w:szCs w:val="22"/>
          <w:highlight w:val="none"/>
          <w:lang w:eastAsia="zh-CN"/>
        </w:rPr>
        <w:t>时前递交至</w:t>
      </w:r>
    </w:p>
    <w:p w14:paraId="3B42603A">
      <w:pPr>
        <w:pStyle w:val="2"/>
        <w:spacing w:before="12"/>
        <w:rPr>
          <w:sz w:val="22"/>
          <w:szCs w:val="22"/>
          <w:highlight w:val="none"/>
          <w:lang w:eastAsia="zh-CN"/>
        </w:rPr>
      </w:pPr>
    </w:p>
    <w:p w14:paraId="05883C80">
      <w:pPr>
        <w:pStyle w:val="2"/>
        <w:tabs>
          <w:tab w:val="left" w:pos="3040"/>
          <w:tab w:val="left" w:pos="7296"/>
        </w:tabs>
        <w:spacing w:before="37"/>
        <w:ind w:left="100" w:right="26"/>
        <w:rPr>
          <w:sz w:val="22"/>
          <w:szCs w:val="22"/>
          <w:highlight w:val="none"/>
          <w:lang w:eastAsia="zh-CN"/>
        </w:rPr>
      </w:pPr>
      <w:r>
        <w:rPr>
          <w:sz w:val="22"/>
          <w:szCs w:val="22"/>
          <w:highlight w:val="none"/>
          <w:u w:val="single"/>
          <w:lang w:eastAsia="zh-CN"/>
        </w:rPr>
        <w:tab/>
      </w:r>
      <w:r>
        <w:rPr>
          <w:rFonts w:hint="eastAsia"/>
          <w:spacing w:val="-5"/>
          <w:sz w:val="22"/>
          <w:szCs w:val="22"/>
          <w:highlight w:val="none"/>
          <w:lang w:eastAsia="zh-CN"/>
        </w:rPr>
        <w:t>（详细地址）或传真至</w:t>
      </w:r>
      <w:r>
        <w:rPr>
          <w:spacing w:val="-5"/>
          <w:sz w:val="22"/>
          <w:szCs w:val="22"/>
          <w:highlight w:val="none"/>
          <w:u w:val="single"/>
          <w:lang w:eastAsia="zh-CN"/>
        </w:rPr>
        <w:tab/>
      </w:r>
      <w:r>
        <w:rPr>
          <w:rFonts w:hint="eastAsia"/>
          <w:spacing w:val="-5"/>
          <w:sz w:val="22"/>
          <w:szCs w:val="22"/>
          <w:highlight w:val="none"/>
          <w:lang w:eastAsia="zh-CN"/>
        </w:rPr>
        <w:t>（传真号码）或</w:t>
      </w:r>
    </w:p>
    <w:p w14:paraId="4BE97855">
      <w:pPr>
        <w:pStyle w:val="2"/>
        <w:spacing w:before="10"/>
        <w:rPr>
          <w:sz w:val="22"/>
          <w:szCs w:val="22"/>
          <w:highlight w:val="none"/>
          <w:lang w:eastAsia="zh-CN"/>
        </w:rPr>
      </w:pPr>
    </w:p>
    <w:p w14:paraId="5950CFFF">
      <w:pPr>
        <w:pStyle w:val="2"/>
        <w:tabs>
          <w:tab w:val="left" w:pos="7138"/>
          <w:tab w:val="left" w:pos="8084"/>
        </w:tabs>
        <w:spacing w:before="36"/>
        <w:ind w:left="100" w:right="102"/>
        <w:rPr>
          <w:sz w:val="22"/>
          <w:szCs w:val="22"/>
          <w:highlight w:val="none"/>
          <w:lang w:eastAsia="zh-CN"/>
        </w:rPr>
      </w:pPr>
      <w:r>
        <w:rPr>
          <w:rFonts w:hint="eastAsia"/>
          <w:sz w:val="22"/>
          <w:szCs w:val="22"/>
          <w:highlight w:val="none"/>
          <w:lang w:eastAsia="zh-CN"/>
        </w:rPr>
        <w:t>通过下载招标文件的电子招标交易平台上传。采用传真方式的，应在</w:t>
      </w:r>
      <w:r>
        <w:rPr>
          <w:sz w:val="22"/>
          <w:szCs w:val="22"/>
          <w:highlight w:val="none"/>
          <w:u w:val="single"/>
          <w:lang w:eastAsia="zh-CN"/>
        </w:rPr>
        <w:tab/>
      </w:r>
      <w:r>
        <w:rPr>
          <w:rFonts w:hint="eastAsia"/>
          <w:sz w:val="22"/>
          <w:szCs w:val="22"/>
          <w:highlight w:val="none"/>
          <w:lang w:eastAsia="zh-CN"/>
        </w:rPr>
        <w:t>年</w:t>
      </w:r>
      <w:r>
        <w:rPr>
          <w:sz w:val="22"/>
          <w:szCs w:val="22"/>
          <w:highlight w:val="none"/>
          <w:u w:val="single"/>
          <w:lang w:eastAsia="zh-CN"/>
        </w:rPr>
        <w:tab/>
      </w:r>
      <w:r>
        <w:rPr>
          <w:rFonts w:hint="eastAsia"/>
          <w:sz w:val="22"/>
          <w:szCs w:val="22"/>
          <w:highlight w:val="none"/>
          <w:lang w:eastAsia="zh-CN"/>
        </w:rPr>
        <w:t>月</w:t>
      </w:r>
    </w:p>
    <w:p w14:paraId="28DE5617">
      <w:pPr>
        <w:pStyle w:val="2"/>
        <w:spacing w:before="10"/>
        <w:rPr>
          <w:sz w:val="22"/>
          <w:szCs w:val="22"/>
          <w:highlight w:val="none"/>
          <w:lang w:eastAsia="zh-CN"/>
        </w:rPr>
      </w:pPr>
    </w:p>
    <w:p w14:paraId="57F16EB2">
      <w:pPr>
        <w:pStyle w:val="2"/>
        <w:tabs>
          <w:tab w:val="left" w:pos="837"/>
          <w:tab w:val="left" w:pos="1782"/>
          <w:tab w:val="left" w:pos="5669"/>
        </w:tabs>
        <w:spacing w:before="36"/>
        <w:ind w:left="100" w:right="102"/>
        <w:rPr>
          <w:sz w:val="22"/>
          <w:szCs w:val="22"/>
          <w:highlight w:val="none"/>
          <w:lang w:eastAsia="zh-CN"/>
        </w:rPr>
      </w:pPr>
      <w:r>
        <w:rPr>
          <w:sz w:val="22"/>
          <w:szCs w:val="22"/>
          <w:highlight w:val="none"/>
          <w:u w:val="single"/>
          <w:lang w:eastAsia="zh-CN"/>
        </w:rPr>
        <w:tab/>
      </w:r>
      <w:r>
        <w:rPr>
          <w:rFonts w:hint="eastAsia"/>
          <w:sz w:val="22"/>
          <w:szCs w:val="22"/>
          <w:highlight w:val="none"/>
          <w:lang w:eastAsia="zh-CN"/>
        </w:rPr>
        <w:t>日</w:t>
      </w:r>
      <w:r>
        <w:rPr>
          <w:sz w:val="22"/>
          <w:szCs w:val="22"/>
          <w:highlight w:val="none"/>
          <w:u w:val="single"/>
          <w:lang w:eastAsia="zh-CN"/>
        </w:rPr>
        <w:tab/>
      </w:r>
      <w:r>
        <w:rPr>
          <w:rFonts w:hint="eastAsia"/>
          <w:spacing w:val="-3"/>
          <w:sz w:val="22"/>
          <w:szCs w:val="22"/>
          <w:highlight w:val="none"/>
          <w:lang w:eastAsia="zh-CN"/>
        </w:rPr>
        <w:t>时</w:t>
      </w:r>
      <w:r>
        <w:rPr>
          <w:rFonts w:hint="eastAsia"/>
          <w:sz w:val="22"/>
          <w:szCs w:val="22"/>
          <w:highlight w:val="none"/>
          <w:lang w:eastAsia="zh-CN"/>
        </w:rPr>
        <w:t>前</w:t>
      </w:r>
      <w:r>
        <w:rPr>
          <w:rFonts w:hint="eastAsia"/>
          <w:spacing w:val="-3"/>
          <w:sz w:val="22"/>
          <w:szCs w:val="22"/>
          <w:highlight w:val="none"/>
          <w:lang w:eastAsia="zh-CN"/>
        </w:rPr>
        <w:t>将</w:t>
      </w:r>
      <w:r>
        <w:rPr>
          <w:rFonts w:hint="eastAsia"/>
          <w:sz w:val="22"/>
          <w:szCs w:val="22"/>
          <w:highlight w:val="none"/>
          <w:lang w:eastAsia="zh-CN"/>
        </w:rPr>
        <w:t>原件</w:t>
      </w:r>
      <w:r>
        <w:rPr>
          <w:rFonts w:hint="eastAsia"/>
          <w:spacing w:val="-3"/>
          <w:sz w:val="22"/>
          <w:szCs w:val="22"/>
          <w:highlight w:val="none"/>
          <w:lang w:eastAsia="zh-CN"/>
        </w:rPr>
        <w:t>递</w:t>
      </w:r>
      <w:r>
        <w:rPr>
          <w:rFonts w:hint="eastAsia"/>
          <w:sz w:val="22"/>
          <w:szCs w:val="22"/>
          <w:highlight w:val="none"/>
          <w:lang w:eastAsia="zh-CN"/>
        </w:rPr>
        <w:t>交</w:t>
      </w:r>
      <w:r>
        <w:rPr>
          <w:rFonts w:hint="eastAsia"/>
          <w:spacing w:val="-3"/>
          <w:sz w:val="22"/>
          <w:szCs w:val="22"/>
          <w:highlight w:val="none"/>
          <w:lang w:eastAsia="zh-CN"/>
        </w:rPr>
        <w:t>至</w:t>
      </w:r>
      <w:r>
        <w:rPr>
          <w:sz w:val="22"/>
          <w:szCs w:val="22"/>
          <w:highlight w:val="none"/>
          <w:u w:val="single"/>
          <w:lang w:eastAsia="zh-CN"/>
        </w:rPr>
        <w:tab/>
      </w:r>
      <w:r>
        <w:rPr>
          <w:rFonts w:hint="eastAsia"/>
          <w:spacing w:val="-3"/>
          <w:sz w:val="22"/>
          <w:szCs w:val="22"/>
          <w:highlight w:val="none"/>
          <w:lang w:eastAsia="zh-CN"/>
        </w:rPr>
        <w:t>（</w:t>
      </w:r>
      <w:r>
        <w:rPr>
          <w:rFonts w:hint="eastAsia"/>
          <w:sz w:val="22"/>
          <w:szCs w:val="22"/>
          <w:highlight w:val="none"/>
          <w:lang w:eastAsia="zh-CN"/>
        </w:rPr>
        <w:t>详</w:t>
      </w:r>
      <w:r>
        <w:rPr>
          <w:rFonts w:hint="eastAsia"/>
          <w:spacing w:val="-3"/>
          <w:sz w:val="22"/>
          <w:szCs w:val="22"/>
          <w:highlight w:val="none"/>
          <w:lang w:eastAsia="zh-CN"/>
        </w:rPr>
        <w:t>细</w:t>
      </w:r>
      <w:r>
        <w:rPr>
          <w:rFonts w:hint="eastAsia"/>
          <w:sz w:val="22"/>
          <w:szCs w:val="22"/>
          <w:highlight w:val="none"/>
          <w:lang w:eastAsia="zh-CN"/>
        </w:rPr>
        <w:t>地</w:t>
      </w:r>
      <w:r>
        <w:rPr>
          <w:rFonts w:hint="eastAsia"/>
          <w:spacing w:val="-3"/>
          <w:sz w:val="22"/>
          <w:szCs w:val="22"/>
          <w:highlight w:val="none"/>
          <w:lang w:eastAsia="zh-CN"/>
        </w:rPr>
        <w:t>址</w:t>
      </w:r>
      <w:r>
        <w:rPr>
          <w:rFonts w:hint="eastAsia"/>
          <w:spacing w:val="-106"/>
          <w:sz w:val="22"/>
          <w:szCs w:val="22"/>
          <w:highlight w:val="none"/>
          <w:lang w:eastAsia="zh-CN"/>
        </w:rPr>
        <w:t>）</w:t>
      </w:r>
      <w:r>
        <w:rPr>
          <w:rFonts w:hint="eastAsia"/>
          <w:sz w:val="22"/>
          <w:szCs w:val="22"/>
          <w:highlight w:val="none"/>
          <w:lang w:eastAsia="zh-CN"/>
        </w:rPr>
        <w:t>。</w:t>
      </w:r>
    </w:p>
    <w:p w14:paraId="5A174401">
      <w:pPr>
        <w:pStyle w:val="2"/>
        <w:rPr>
          <w:sz w:val="22"/>
          <w:szCs w:val="22"/>
          <w:highlight w:val="none"/>
          <w:lang w:eastAsia="zh-CN"/>
        </w:rPr>
      </w:pPr>
    </w:p>
    <w:p w14:paraId="07083FB6">
      <w:pPr>
        <w:pStyle w:val="2"/>
        <w:rPr>
          <w:sz w:val="22"/>
          <w:szCs w:val="22"/>
          <w:highlight w:val="none"/>
          <w:lang w:eastAsia="zh-CN"/>
        </w:rPr>
      </w:pPr>
    </w:p>
    <w:p w14:paraId="36BB49E5">
      <w:pPr>
        <w:pStyle w:val="2"/>
        <w:spacing w:before="1"/>
        <w:rPr>
          <w:sz w:val="22"/>
          <w:szCs w:val="22"/>
          <w:highlight w:val="none"/>
          <w:lang w:eastAsia="zh-CN"/>
        </w:rPr>
      </w:pPr>
    </w:p>
    <w:p w14:paraId="2F358BA3">
      <w:pPr>
        <w:pStyle w:val="2"/>
        <w:tabs>
          <w:tab w:val="left" w:pos="7032"/>
        </w:tabs>
        <w:spacing w:before="37"/>
        <w:ind w:left="2200" w:right="102"/>
        <w:rPr>
          <w:sz w:val="22"/>
          <w:szCs w:val="22"/>
          <w:highlight w:val="none"/>
          <w:lang w:eastAsia="zh-CN"/>
        </w:rPr>
      </w:pPr>
      <w:r>
        <w:rPr>
          <w:rFonts w:hint="eastAsia"/>
          <w:sz w:val="22"/>
          <w:szCs w:val="22"/>
          <w:highlight w:val="none"/>
          <w:lang w:eastAsia="zh-CN"/>
        </w:rPr>
        <w:t>评标委员会授权的采购代理机构：</w:t>
      </w:r>
      <w:r>
        <w:rPr>
          <w:sz w:val="22"/>
          <w:szCs w:val="22"/>
          <w:highlight w:val="none"/>
          <w:u w:val="single"/>
          <w:lang w:eastAsia="zh-CN"/>
        </w:rPr>
        <w:tab/>
      </w:r>
      <w:r>
        <w:rPr>
          <w:rFonts w:hint="eastAsia"/>
          <w:sz w:val="22"/>
          <w:szCs w:val="22"/>
          <w:highlight w:val="none"/>
          <w:lang w:eastAsia="zh-CN"/>
        </w:rPr>
        <w:t>（签字或盖章）</w:t>
      </w:r>
    </w:p>
    <w:p w14:paraId="393B9342">
      <w:pPr>
        <w:pStyle w:val="2"/>
        <w:rPr>
          <w:sz w:val="22"/>
          <w:szCs w:val="22"/>
          <w:highlight w:val="none"/>
          <w:lang w:eastAsia="zh-CN"/>
        </w:rPr>
      </w:pPr>
    </w:p>
    <w:p w14:paraId="33D4E7FD">
      <w:pPr>
        <w:pStyle w:val="2"/>
        <w:spacing w:before="7"/>
        <w:rPr>
          <w:sz w:val="22"/>
          <w:szCs w:val="22"/>
          <w:highlight w:val="none"/>
          <w:lang w:eastAsia="zh-CN"/>
        </w:rPr>
      </w:pPr>
    </w:p>
    <w:p w14:paraId="39F3A934">
      <w:pPr>
        <w:pStyle w:val="2"/>
        <w:tabs>
          <w:tab w:val="left" w:pos="5803"/>
          <w:tab w:val="left" w:pos="6746"/>
          <w:tab w:val="left" w:pos="7692"/>
        </w:tabs>
        <w:spacing w:before="36"/>
        <w:ind w:left="4961" w:right="102"/>
        <w:rPr>
          <w:sz w:val="22"/>
          <w:szCs w:val="22"/>
          <w:highlight w:val="none"/>
          <w:lang w:eastAsia="zh-CN"/>
        </w:rPr>
      </w:pPr>
      <w:r>
        <w:rPr>
          <w:sz w:val="22"/>
          <w:szCs w:val="22"/>
          <w:highlight w:val="none"/>
          <w:u w:val="single"/>
          <w:lang w:eastAsia="zh-CN"/>
        </w:rPr>
        <w:tab/>
      </w:r>
      <w:r>
        <w:rPr>
          <w:rFonts w:hint="eastAsia"/>
          <w:spacing w:val="-3"/>
          <w:sz w:val="22"/>
          <w:szCs w:val="22"/>
          <w:highlight w:val="none"/>
          <w:lang w:eastAsia="zh-CN"/>
        </w:rPr>
        <w:t>年</w:t>
      </w:r>
      <w:r>
        <w:rPr>
          <w:spacing w:val="-3"/>
          <w:sz w:val="22"/>
          <w:szCs w:val="22"/>
          <w:highlight w:val="none"/>
          <w:u w:val="single"/>
          <w:lang w:eastAsia="zh-CN"/>
        </w:rPr>
        <w:tab/>
      </w:r>
      <w:r>
        <w:rPr>
          <w:rFonts w:hint="eastAsia"/>
          <w:sz w:val="22"/>
          <w:szCs w:val="22"/>
          <w:highlight w:val="none"/>
          <w:lang w:eastAsia="zh-CN"/>
        </w:rPr>
        <w:t>月</w:t>
      </w:r>
      <w:r>
        <w:rPr>
          <w:sz w:val="22"/>
          <w:szCs w:val="22"/>
          <w:highlight w:val="none"/>
          <w:u w:val="single"/>
          <w:lang w:eastAsia="zh-CN"/>
        </w:rPr>
        <w:tab/>
      </w:r>
      <w:r>
        <w:rPr>
          <w:rFonts w:hint="eastAsia"/>
          <w:sz w:val="22"/>
          <w:szCs w:val="22"/>
          <w:highlight w:val="none"/>
          <w:lang w:eastAsia="zh-CN"/>
        </w:rPr>
        <w:t>日</w:t>
      </w:r>
    </w:p>
    <w:p w14:paraId="4445E38E">
      <w:pPr>
        <w:rPr>
          <w:highlight w:val="none"/>
          <w:lang w:eastAsia="zh-CN"/>
        </w:rPr>
        <w:sectPr>
          <w:pgSz w:w="12240" w:h="15840"/>
          <w:pgMar w:top="1400" w:right="1680" w:bottom="1120" w:left="1700" w:header="862" w:footer="862" w:gutter="0"/>
          <w:pgNumType w:fmt="decimal"/>
          <w:cols w:space="720" w:num="1"/>
        </w:sectPr>
      </w:pPr>
    </w:p>
    <w:p w14:paraId="02F0DE93">
      <w:pPr>
        <w:pStyle w:val="95"/>
        <w:spacing w:line="363" w:lineRule="exact"/>
        <w:rPr>
          <w:b/>
          <w:bCs/>
          <w:highlight w:val="none"/>
          <w:lang w:eastAsia="zh-CN"/>
        </w:rPr>
      </w:pPr>
      <w:bookmarkStart w:id="390" w:name="_bookmark77"/>
      <w:bookmarkEnd w:id="390"/>
      <w:r>
        <w:rPr>
          <w:rFonts w:hint="eastAsia"/>
          <w:b/>
          <w:bCs/>
          <w:highlight w:val="none"/>
          <w:lang w:eastAsia="zh-CN"/>
        </w:rPr>
        <w:t>附件三：问题的澄清</w:t>
      </w:r>
    </w:p>
    <w:p w14:paraId="376FC2E9">
      <w:pPr>
        <w:pStyle w:val="2"/>
        <w:rPr>
          <w:sz w:val="20"/>
          <w:highlight w:val="none"/>
          <w:lang w:eastAsia="zh-CN"/>
        </w:rPr>
      </w:pPr>
    </w:p>
    <w:p w14:paraId="3ECB6D98">
      <w:pPr>
        <w:pStyle w:val="2"/>
        <w:rPr>
          <w:sz w:val="20"/>
          <w:highlight w:val="none"/>
          <w:lang w:eastAsia="zh-CN"/>
        </w:rPr>
      </w:pPr>
    </w:p>
    <w:p w14:paraId="1144920C">
      <w:pPr>
        <w:pStyle w:val="2"/>
        <w:rPr>
          <w:sz w:val="20"/>
          <w:highlight w:val="none"/>
          <w:lang w:eastAsia="zh-CN"/>
        </w:rPr>
      </w:pPr>
    </w:p>
    <w:p w14:paraId="5AC0B022">
      <w:pPr>
        <w:spacing w:before="168"/>
        <w:ind w:right="16"/>
        <w:jc w:val="center"/>
        <w:rPr>
          <w:b/>
          <w:bCs/>
          <w:sz w:val="28"/>
          <w:highlight w:val="none"/>
          <w:lang w:eastAsia="zh-CN"/>
        </w:rPr>
      </w:pPr>
      <w:r>
        <w:rPr>
          <w:rFonts w:hint="eastAsia"/>
          <w:b/>
          <w:bCs/>
          <w:sz w:val="28"/>
          <w:highlight w:val="none"/>
          <w:lang w:eastAsia="zh-CN"/>
        </w:rPr>
        <w:t>问题的澄清</w:t>
      </w:r>
    </w:p>
    <w:p w14:paraId="0F895467">
      <w:pPr>
        <w:pStyle w:val="2"/>
        <w:tabs>
          <w:tab w:val="left" w:pos="5947"/>
        </w:tabs>
        <w:spacing w:before="113"/>
        <w:ind w:left="3566" w:right="102"/>
        <w:rPr>
          <w:sz w:val="22"/>
          <w:szCs w:val="22"/>
          <w:highlight w:val="none"/>
          <w:lang w:eastAsia="zh-CN"/>
        </w:rPr>
      </w:pPr>
      <w:r>
        <w:rPr>
          <w:rFonts w:hint="eastAsia"/>
          <w:sz w:val="22"/>
          <w:szCs w:val="22"/>
          <w:highlight w:val="none"/>
          <w:lang w:eastAsia="zh-CN"/>
        </w:rPr>
        <w:t>（编号：</w:t>
      </w:r>
      <w:r>
        <w:rPr>
          <w:sz w:val="22"/>
          <w:szCs w:val="22"/>
          <w:highlight w:val="none"/>
          <w:u w:val="single"/>
          <w:lang w:eastAsia="zh-CN"/>
        </w:rPr>
        <w:tab/>
      </w:r>
      <w:r>
        <w:rPr>
          <w:rFonts w:hint="eastAsia"/>
          <w:sz w:val="22"/>
          <w:szCs w:val="22"/>
          <w:highlight w:val="none"/>
          <w:lang w:eastAsia="zh-CN"/>
        </w:rPr>
        <w:t>）</w:t>
      </w:r>
    </w:p>
    <w:p w14:paraId="76391DFB">
      <w:pPr>
        <w:pStyle w:val="2"/>
        <w:rPr>
          <w:sz w:val="22"/>
          <w:szCs w:val="22"/>
          <w:highlight w:val="none"/>
          <w:lang w:eastAsia="zh-CN"/>
        </w:rPr>
      </w:pPr>
    </w:p>
    <w:p w14:paraId="43EDB6CE">
      <w:pPr>
        <w:pStyle w:val="2"/>
        <w:rPr>
          <w:sz w:val="22"/>
          <w:szCs w:val="22"/>
          <w:highlight w:val="none"/>
          <w:lang w:eastAsia="zh-CN"/>
        </w:rPr>
      </w:pPr>
    </w:p>
    <w:p w14:paraId="2BEA5117">
      <w:pPr>
        <w:pStyle w:val="2"/>
        <w:spacing w:before="37"/>
        <w:ind w:left="100" w:right="102"/>
        <w:rPr>
          <w:sz w:val="22"/>
          <w:szCs w:val="22"/>
          <w:highlight w:val="none"/>
          <w:lang w:eastAsia="zh-CN"/>
        </w:rPr>
      </w:pPr>
      <w:r>
        <w:rPr>
          <w:rFonts w:hint="eastAsia"/>
          <w:sz w:val="22"/>
          <w:szCs w:val="22"/>
          <w:highlight w:val="none"/>
          <w:lang w:eastAsia="zh-CN"/>
        </w:rPr>
        <w:t>评标委员会：</w:t>
      </w:r>
    </w:p>
    <w:p w14:paraId="3D993973">
      <w:pPr>
        <w:pStyle w:val="2"/>
        <w:rPr>
          <w:sz w:val="22"/>
          <w:szCs w:val="22"/>
          <w:highlight w:val="none"/>
          <w:lang w:eastAsia="zh-CN"/>
        </w:rPr>
      </w:pPr>
    </w:p>
    <w:p w14:paraId="00F6213C">
      <w:pPr>
        <w:pStyle w:val="2"/>
        <w:spacing w:before="2"/>
        <w:rPr>
          <w:sz w:val="22"/>
          <w:szCs w:val="22"/>
          <w:highlight w:val="none"/>
          <w:lang w:eastAsia="zh-CN"/>
        </w:rPr>
      </w:pPr>
    </w:p>
    <w:p w14:paraId="1D205A4E">
      <w:pPr>
        <w:pStyle w:val="2"/>
        <w:tabs>
          <w:tab w:val="left" w:pos="3460"/>
        </w:tabs>
        <w:ind w:left="522" w:right="102"/>
        <w:rPr>
          <w:sz w:val="22"/>
          <w:szCs w:val="22"/>
          <w:highlight w:val="none"/>
          <w:lang w:eastAsia="zh-CN"/>
        </w:rPr>
      </w:pPr>
      <w:r>
        <w:rPr>
          <w:rFonts w:hint="eastAsia"/>
          <w:sz w:val="22"/>
          <w:szCs w:val="22"/>
          <w:highlight w:val="none"/>
          <w:lang w:eastAsia="zh-CN"/>
        </w:rPr>
        <w:t>问题澄清通知（编号：</w:t>
      </w:r>
      <w:r>
        <w:rPr>
          <w:sz w:val="22"/>
          <w:szCs w:val="22"/>
          <w:highlight w:val="none"/>
          <w:u w:val="single"/>
          <w:lang w:eastAsia="zh-CN"/>
        </w:rPr>
        <w:tab/>
      </w:r>
      <w:r>
        <w:rPr>
          <w:rFonts w:hint="eastAsia"/>
          <w:sz w:val="22"/>
          <w:szCs w:val="22"/>
          <w:highlight w:val="none"/>
          <w:lang w:eastAsia="zh-CN"/>
        </w:rPr>
        <w:t>）已收悉，现澄清、说明或补正如下：</w:t>
      </w:r>
    </w:p>
    <w:p w14:paraId="61251615">
      <w:pPr>
        <w:pStyle w:val="2"/>
        <w:spacing w:before="11"/>
        <w:rPr>
          <w:sz w:val="22"/>
          <w:szCs w:val="22"/>
          <w:highlight w:val="none"/>
          <w:lang w:eastAsia="zh-CN"/>
        </w:rPr>
      </w:pPr>
    </w:p>
    <w:p w14:paraId="732581CD">
      <w:pPr>
        <w:pStyle w:val="2"/>
        <w:spacing w:before="74"/>
        <w:ind w:right="7025"/>
        <w:jc w:val="center"/>
        <w:rPr>
          <w:sz w:val="22"/>
          <w:szCs w:val="22"/>
          <w:highlight w:val="none"/>
          <w:lang w:eastAsia="zh-CN"/>
        </w:rPr>
      </w:pPr>
      <w:r>
        <w:rPr>
          <w:sz w:val="22"/>
          <w:szCs w:val="22"/>
          <w:highlight w:val="none"/>
          <w:lang w:eastAsia="zh-CN"/>
        </w:rPr>
        <w:t>1.</w:t>
      </w:r>
    </w:p>
    <w:p w14:paraId="468B0059">
      <w:pPr>
        <w:pStyle w:val="2"/>
        <w:spacing w:before="2"/>
        <w:rPr>
          <w:sz w:val="22"/>
          <w:szCs w:val="22"/>
          <w:highlight w:val="none"/>
          <w:lang w:eastAsia="zh-CN"/>
        </w:rPr>
      </w:pPr>
    </w:p>
    <w:p w14:paraId="7C09A1A7">
      <w:pPr>
        <w:pStyle w:val="2"/>
        <w:ind w:right="7025"/>
        <w:jc w:val="center"/>
        <w:rPr>
          <w:sz w:val="22"/>
          <w:szCs w:val="22"/>
          <w:highlight w:val="none"/>
          <w:lang w:eastAsia="zh-CN"/>
        </w:rPr>
      </w:pPr>
      <w:r>
        <w:rPr>
          <w:sz w:val="22"/>
          <w:szCs w:val="22"/>
          <w:highlight w:val="none"/>
          <w:lang w:eastAsia="zh-CN"/>
        </w:rPr>
        <w:t>2.</w:t>
      </w:r>
    </w:p>
    <w:p w14:paraId="25418225">
      <w:pPr>
        <w:pStyle w:val="2"/>
        <w:spacing w:before="2"/>
        <w:rPr>
          <w:sz w:val="22"/>
          <w:szCs w:val="22"/>
          <w:highlight w:val="none"/>
          <w:lang w:eastAsia="zh-CN"/>
        </w:rPr>
      </w:pPr>
    </w:p>
    <w:p w14:paraId="187FCE4C">
      <w:pPr>
        <w:pStyle w:val="2"/>
        <w:ind w:right="7130"/>
        <w:jc w:val="center"/>
        <w:rPr>
          <w:sz w:val="22"/>
          <w:szCs w:val="22"/>
          <w:highlight w:val="none"/>
          <w:lang w:eastAsia="zh-CN"/>
        </w:rPr>
      </w:pPr>
      <w:r>
        <w:rPr>
          <w:sz w:val="22"/>
          <w:szCs w:val="22"/>
          <w:highlight w:val="none"/>
          <w:lang w:eastAsia="zh-CN"/>
        </w:rPr>
        <w:t>.....</w:t>
      </w:r>
    </w:p>
    <w:p w14:paraId="6BE578E6">
      <w:pPr>
        <w:pStyle w:val="2"/>
        <w:rPr>
          <w:sz w:val="22"/>
          <w:szCs w:val="22"/>
          <w:highlight w:val="none"/>
          <w:lang w:eastAsia="zh-CN"/>
        </w:rPr>
      </w:pPr>
    </w:p>
    <w:p w14:paraId="5C496391">
      <w:pPr>
        <w:pStyle w:val="2"/>
        <w:rPr>
          <w:sz w:val="22"/>
          <w:szCs w:val="22"/>
          <w:highlight w:val="none"/>
          <w:lang w:eastAsia="zh-CN"/>
        </w:rPr>
      </w:pPr>
    </w:p>
    <w:p w14:paraId="10A18B7E">
      <w:pPr>
        <w:pStyle w:val="2"/>
        <w:rPr>
          <w:sz w:val="22"/>
          <w:szCs w:val="22"/>
          <w:highlight w:val="none"/>
          <w:lang w:eastAsia="zh-CN"/>
        </w:rPr>
      </w:pPr>
    </w:p>
    <w:p w14:paraId="1359AD15">
      <w:pPr>
        <w:pStyle w:val="2"/>
        <w:spacing w:before="10"/>
        <w:rPr>
          <w:sz w:val="22"/>
          <w:szCs w:val="22"/>
          <w:highlight w:val="none"/>
          <w:lang w:eastAsia="zh-CN"/>
        </w:rPr>
      </w:pPr>
    </w:p>
    <w:p w14:paraId="3D3E2843">
      <w:pPr>
        <w:pStyle w:val="2"/>
        <w:spacing w:before="1" w:line="384" w:lineRule="auto"/>
        <w:ind w:left="100" w:right="102" w:firstLine="419"/>
        <w:rPr>
          <w:sz w:val="22"/>
          <w:szCs w:val="22"/>
          <w:highlight w:val="none"/>
          <w:lang w:eastAsia="zh-CN"/>
        </w:rPr>
      </w:pPr>
      <w:r>
        <w:rPr>
          <w:rFonts w:hint="eastAsia"/>
          <w:sz w:val="22"/>
          <w:szCs w:val="22"/>
          <w:highlight w:val="none"/>
          <w:lang w:eastAsia="zh-CN"/>
        </w:rPr>
        <w:t>上述问题澄清、说明或补正，不改变我方投标文件的实质性内容，构成我方投标文件的组成部分。</w:t>
      </w:r>
    </w:p>
    <w:p w14:paraId="46F999D5">
      <w:pPr>
        <w:pStyle w:val="2"/>
        <w:rPr>
          <w:sz w:val="22"/>
          <w:szCs w:val="22"/>
          <w:highlight w:val="none"/>
          <w:lang w:eastAsia="zh-CN"/>
        </w:rPr>
      </w:pPr>
    </w:p>
    <w:p w14:paraId="0A44405D">
      <w:pPr>
        <w:pStyle w:val="2"/>
        <w:rPr>
          <w:sz w:val="22"/>
          <w:szCs w:val="22"/>
          <w:highlight w:val="none"/>
          <w:lang w:eastAsia="zh-CN"/>
        </w:rPr>
      </w:pPr>
    </w:p>
    <w:p w14:paraId="18D5BE88">
      <w:pPr>
        <w:pStyle w:val="2"/>
        <w:spacing w:before="5"/>
        <w:rPr>
          <w:sz w:val="22"/>
          <w:szCs w:val="22"/>
          <w:highlight w:val="none"/>
          <w:lang w:eastAsia="zh-CN"/>
        </w:rPr>
      </w:pPr>
    </w:p>
    <w:p w14:paraId="233F745F">
      <w:pPr>
        <w:pStyle w:val="2"/>
        <w:tabs>
          <w:tab w:val="left" w:pos="7382"/>
        </w:tabs>
        <w:ind w:left="3043" w:right="102"/>
        <w:rPr>
          <w:sz w:val="22"/>
          <w:szCs w:val="22"/>
          <w:highlight w:val="none"/>
          <w:lang w:eastAsia="zh-CN"/>
        </w:rPr>
      </w:pPr>
      <w:r>
        <w:rPr>
          <w:rFonts w:hint="eastAsia"/>
          <w:sz w:val="22"/>
          <w:szCs w:val="22"/>
          <w:highlight w:val="none"/>
          <w:lang w:eastAsia="zh-CN"/>
        </w:rPr>
        <w:t>投标人：</w:t>
      </w:r>
      <w:r>
        <w:rPr>
          <w:sz w:val="22"/>
          <w:szCs w:val="22"/>
          <w:highlight w:val="none"/>
          <w:u w:val="single"/>
          <w:lang w:eastAsia="zh-CN"/>
        </w:rPr>
        <w:tab/>
      </w:r>
      <w:r>
        <w:rPr>
          <w:rFonts w:hint="eastAsia"/>
          <w:sz w:val="22"/>
          <w:szCs w:val="22"/>
          <w:highlight w:val="none"/>
          <w:lang w:eastAsia="zh-CN"/>
        </w:rPr>
        <w:t>（盖单位章）</w:t>
      </w:r>
    </w:p>
    <w:p w14:paraId="34ACFDCB">
      <w:pPr>
        <w:pStyle w:val="2"/>
        <w:spacing w:before="11"/>
        <w:rPr>
          <w:sz w:val="22"/>
          <w:szCs w:val="22"/>
          <w:highlight w:val="none"/>
          <w:lang w:eastAsia="zh-CN"/>
        </w:rPr>
      </w:pPr>
    </w:p>
    <w:p w14:paraId="30409332">
      <w:pPr>
        <w:pStyle w:val="2"/>
        <w:tabs>
          <w:tab w:val="left" w:pos="7904"/>
        </w:tabs>
        <w:spacing w:before="36"/>
        <w:ind w:left="3041" w:right="26"/>
        <w:rPr>
          <w:sz w:val="22"/>
          <w:szCs w:val="22"/>
          <w:highlight w:val="none"/>
          <w:lang w:eastAsia="zh-CN"/>
        </w:rPr>
      </w:pPr>
      <w:r>
        <w:rPr>
          <w:rFonts w:hint="eastAsia"/>
          <w:spacing w:val="-6"/>
          <w:sz w:val="22"/>
          <w:szCs w:val="22"/>
          <w:highlight w:val="none"/>
          <w:lang w:eastAsia="zh-CN"/>
        </w:rPr>
        <w:t>法定代表人（单位负责人）或其委托代理人</w:t>
      </w:r>
      <w:r>
        <w:rPr>
          <w:rFonts w:hint="eastAsia"/>
          <w:spacing w:val="-6"/>
          <w:sz w:val="22"/>
          <w:szCs w:val="22"/>
          <w:highlight w:val="none"/>
          <w:u w:val="single"/>
          <w:lang w:eastAsia="zh-CN"/>
        </w:rPr>
        <w:t>：</w:t>
      </w:r>
      <w:r>
        <w:rPr>
          <w:spacing w:val="-6"/>
          <w:sz w:val="22"/>
          <w:szCs w:val="22"/>
          <w:highlight w:val="none"/>
          <w:u w:val="single"/>
          <w:lang w:eastAsia="zh-CN"/>
        </w:rPr>
        <w:tab/>
      </w:r>
      <w:r>
        <w:rPr>
          <w:rFonts w:hint="eastAsia"/>
          <w:sz w:val="22"/>
          <w:szCs w:val="22"/>
          <w:highlight w:val="none"/>
          <w:u w:val="single"/>
          <w:lang w:eastAsia="zh-CN"/>
        </w:rPr>
        <w:t>（</w:t>
      </w:r>
      <w:r>
        <w:rPr>
          <w:rFonts w:hint="eastAsia"/>
          <w:sz w:val="22"/>
          <w:szCs w:val="22"/>
          <w:highlight w:val="none"/>
          <w:lang w:eastAsia="zh-CN"/>
        </w:rPr>
        <w:t>签字）</w:t>
      </w:r>
    </w:p>
    <w:p w14:paraId="37B10086">
      <w:pPr>
        <w:pStyle w:val="2"/>
        <w:rPr>
          <w:sz w:val="22"/>
          <w:szCs w:val="22"/>
          <w:highlight w:val="none"/>
          <w:lang w:eastAsia="zh-CN"/>
        </w:rPr>
      </w:pPr>
    </w:p>
    <w:p w14:paraId="60FF5B9A">
      <w:pPr>
        <w:pStyle w:val="2"/>
        <w:rPr>
          <w:sz w:val="22"/>
          <w:szCs w:val="22"/>
          <w:highlight w:val="none"/>
          <w:lang w:eastAsia="zh-CN"/>
        </w:rPr>
      </w:pPr>
    </w:p>
    <w:p w14:paraId="2B674939">
      <w:pPr>
        <w:pStyle w:val="2"/>
        <w:spacing w:before="3"/>
        <w:rPr>
          <w:sz w:val="22"/>
          <w:szCs w:val="22"/>
          <w:highlight w:val="none"/>
          <w:lang w:eastAsia="zh-CN"/>
        </w:rPr>
      </w:pPr>
    </w:p>
    <w:p w14:paraId="413BE3EF">
      <w:pPr>
        <w:pStyle w:val="2"/>
        <w:tabs>
          <w:tab w:val="left" w:pos="6434"/>
          <w:tab w:val="left" w:pos="7483"/>
          <w:tab w:val="left" w:pos="8533"/>
        </w:tabs>
        <w:spacing w:before="37"/>
        <w:ind w:left="5595" w:right="26"/>
        <w:rPr>
          <w:sz w:val="22"/>
          <w:szCs w:val="22"/>
          <w:highlight w:val="none"/>
          <w:lang w:eastAsia="zh-CN"/>
        </w:rPr>
      </w:pPr>
      <w:r>
        <w:rPr>
          <w:sz w:val="22"/>
          <w:szCs w:val="22"/>
          <w:highlight w:val="none"/>
          <w:u w:val="single"/>
          <w:lang w:eastAsia="zh-CN"/>
        </w:rPr>
        <w:tab/>
      </w:r>
      <w:r>
        <w:rPr>
          <w:rFonts w:hint="eastAsia"/>
          <w:spacing w:val="-3"/>
          <w:sz w:val="22"/>
          <w:szCs w:val="22"/>
          <w:highlight w:val="none"/>
          <w:lang w:eastAsia="zh-CN"/>
        </w:rPr>
        <w:t>年</w:t>
      </w:r>
      <w:r>
        <w:rPr>
          <w:spacing w:val="-3"/>
          <w:sz w:val="22"/>
          <w:szCs w:val="22"/>
          <w:highlight w:val="none"/>
          <w:u w:val="single"/>
          <w:lang w:eastAsia="zh-CN"/>
        </w:rPr>
        <w:tab/>
      </w:r>
      <w:r>
        <w:rPr>
          <w:rFonts w:hint="eastAsia"/>
          <w:sz w:val="22"/>
          <w:szCs w:val="22"/>
          <w:highlight w:val="none"/>
          <w:lang w:eastAsia="zh-CN"/>
        </w:rPr>
        <w:t>月</w:t>
      </w:r>
      <w:r>
        <w:rPr>
          <w:sz w:val="22"/>
          <w:szCs w:val="22"/>
          <w:highlight w:val="none"/>
          <w:u w:val="single"/>
          <w:lang w:eastAsia="zh-CN"/>
        </w:rPr>
        <w:tab/>
      </w:r>
      <w:r>
        <w:rPr>
          <w:rFonts w:hint="eastAsia"/>
          <w:sz w:val="22"/>
          <w:szCs w:val="22"/>
          <w:highlight w:val="none"/>
          <w:lang w:eastAsia="zh-CN"/>
        </w:rPr>
        <w:t>日</w:t>
      </w:r>
    </w:p>
    <w:p w14:paraId="45D4577A">
      <w:pPr>
        <w:rPr>
          <w:highlight w:val="none"/>
          <w:lang w:eastAsia="zh-CN"/>
        </w:rPr>
        <w:sectPr>
          <w:pgSz w:w="12240" w:h="15840"/>
          <w:pgMar w:top="1400" w:right="1680" w:bottom="1120" w:left="1700" w:header="862" w:footer="862" w:gutter="0"/>
          <w:pgNumType w:fmt="decimal"/>
          <w:cols w:space="720" w:num="1"/>
        </w:sectPr>
      </w:pPr>
    </w:p>
    <w:p w14:paraId="4088C4F0">
      <w:pPr>
        <w:pStyle w:val="95"/>
        <w:spacing w:line="363" w:lineRule="exact"/>
        <w:rPr>
          <w:b/>
          <w:bCs/>
          <w:highlight w:val="none"/>
          <w:lang w:eastAsia="zh-CN"/>
        </w:rPr>
      </w:pPr>
      <w:bookmarkStart w:id="391" w:name="_bookmark78"/>
      <w:bookmarkEnd w:id="391"/>
      <w:r>
        <w:rPr>
          <w:rFonts w:hint="eastAsia"/>
          <w:b/>
          <w:bCs/>
          <w:highlight w:val="none"/>
          <w:lang w:eastAsia="zh-CN"/>
        </w:rPr>
        <w:t>附件四：中标通知书</w:t>
      </w:r>
    </w:p>
    <w:p w14:paraId="07920B1F">
      <w:pPr>
        <w:autoSpaceDE w:val="0"/>
        <w:autoSpaceDN w:val="0"/>
        <w:adjustRightInd w:val="0"/>
        <w:spacing w:line="360" w:lineRule="auto"/>
        <w:jc w:val="center"/>
        <w:rPr>
          <w:rFonts w:ascii="黑体" w:eastAsia="黑体" w:cs="黑体"/>
          <w:sz w:val="28"/>
          <w:szCs w:val="28"/>
          <w:highlight w:val="none"/>
        </w:rPr>
      </w:pPr>
      <w:r>
        <w:rPr>
          <w:rFonts w:hint="eastAsia" w:ascii="黑体" w:eastAsia="黑体" w:cs="黑体"/>
          <w:sz w:val="28"/>
          <w:szCs w:val="28"/>
          <w:highlight w:val="none"/>
        </w:rPr>
        <w:t>中标通知书</w:t>
      </w:r>
    </w:p>
    <w:p w14:paraId="7FB8E57E">
      <w:pPr>
        <w:autoSpaceDE w:val="0"/>
        <w:autoSpaceDN w:val="0"/>
        <w:adjustRightInd w:val="0"/>
        <w:spacing w:line="360" w:lineRule="auto"/>
        <w:jc w:val="center"/>
        <w:rPr>
          <w:szCs w:val="21"/>
          <w:highlight w:val="none"/>
        </w:rPr>
      </w:pPr>
    </w:p>
    <w:tbl>
      <w:tblPr>
        <w:tblStyle w:val="33"/>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1B29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vAlign w:val="center"/>
          </w:tcPr>
          <w:p w14:paraId="2CC644DE">
            <w:pPr>
              <w:jc w:val="distribute"/>
              <w:rPr>
                <w:szCs w:val="21"/>
                <w:highlight w:val="none"/>
              </w:rPr>
            </w:pPr>
            <w:r>
              <w:rPr>
                <w:rFonts w:hint="eastAsia"/>
                <w:szCs w:val="21"/>
                <w:highlight w:val="none"/>
              </w:rPr>
              <w:t>中标项目名称</w:t>
            </w:r>
          </w:p>
        </w:tc>
        <w:tc>
          <w:tcPr>
            <w:tcW w:w="7164" w:type="dxa"/>
            <w:gridSpan w:val="3"/>
            <w:vAlign w:val="center"/>
          </w:tcPr>
          <w:p w14:paraId="694ADCF7">
            <w:pPr>
              <w:jc w:val="center"/>
              <w:rPr>
                <w:szCs w:val="21"/>
                <w:highlight w:val="none"/>
              </w:rPr>
            </w:pPr>
          </w:p>
        </w:tc>
      </w:tr>
      <w:tr w14:paraId="2104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vAlign w:val="center"/>
          </w:tcPr>
          <w:p w14:paraId="5616EA3E">
            <w:pPr>
              <w:jc w:val="distribute"/>
              <w:rPr>
                <w:szCs w:val="21"/>
                <w:highlight w:val="none"/>
              </w:rPr>
            </w:pPr>
            <w:r>
              <w:rPr>
                <w:rFonts w:hint="eastAsia"/>
                <w:szCs w:val="21"/>
                <w:highlight w:val="none"/>
                <w:lang w:eastAsia="zh-CN"/>
              </w:rPr>
              <w:t>招标</w:t>
            </w:r>
            <w:r>
              <w:rPr>
                <w:rFonts w:hint="eastAsia"/>
                <w:szCs w:val="21"/>
                <w:highlight w:val="none"/>
              </w:rPr>
              <w:t>项目编号</w:t>
            </w:r>
          </w:p>
        </w:tc>
        <w:tc>
          <w:tcPr>
            <w:tcW w:w="7164" w:type="dxa"/>
            <w:gridSpan w:val="3"/>
            <w:vAlign w:val="center"/>
          </w:tcPr>
          <w:p w14:paraId="42AEC1E9">
            <w:pPr>
              <w:jc w:val="center"/>
              <w:rPr>
                <w:szCs w:val="21"/>
                <w:highlight w:val="none"/>
              </w:rPr>
            </w:pPr>
          </w:p>
        </w:tc>
      </w:tr>
      <w:tr w14:paraId="1E20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vAlign w:val="center"/>
          </w:tcPr>
          <w:p w14:paraId="728E9672">
            <w:pPr>
              <w:jc w:val="distribute"/>
              <w:rPr>
                <w:szCs w:val="21"/>
                <w:highlight w:val="none"/>
              </w:rPr>
            </w:pPr>
            <w:r>
              <w:rPr>
                <w:rFonts w:hint="eastAsia"/>
                <w:szCs w:val="21"/>
                <w:highlight w:val="none"/>
              </w:rPr>
              <w:t>中标单位名称</w:t>
            </w:r>
          </w:p>
        </w:tc>
        <w:tc>
          <w:tcPr>
            <w:tcW w:w="7164" w:type="dxa"/>
            <w:gridSpan w:val="3"/>
            <w:vAlign w:val="center"/>
          </w:tcPr>
          <w:p w14:paraId="482A987B">
            <w:pPr>
              <w:jc w:val="center"/>
              <w:rPr>
                <w:szCs w:val="21"/>
                <w:highlight w:val="none"/>
              </w:rPr>
            </w:pPr>
          </w:p>
        </w:tc>
      </w:tr>
      <w:tr w14:paraId="7453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3D6EDF69">
            <w:pPr>
              <w:jc w:val="center"/>
              <w:rPr>
                <w:szCs w:val="21"/>
                <w:highlight w:val="none"/>
              </w:rPr>
            </w:pPr>
            <w:r>
              <w:rPr>
                <w:rFonts w:hint="eastAsia"/>
                <w:szCs w:val="21"/>
                <w:highlight w:val="none"/>
              </w:rPr>
              <w:t>项目地点</w:t>
            </w:r>
          </w:p>
        </w:tc>
        <w:tc>
          <w:tcPr>
            <w:tcW w:w="2347" w:type="dxa"/>
            <w:vAlign w:val="center"/>
          </w:tcPr>
          <w:p w14:paraId="07993F96">
            <w:pPr>
              <w:jc w:val="center"/>
              <w:rPr>
                <w:szCs w:val="21"/>
                <w:highlight w:val="none"/>
              </w:rPr>
            </w:pPr>
          </w:p>
        </w:tc>
        <w:tc>
          <w:tcPr>
            <w:tcW w:w="1337" w:type="dxa"/>
            <w:vAlign w:val="center"/>
          </w:tcPr>
          <w:p w14:paraId="5B811D52">
            <w:pPr>
              <w:jc w:val="center"/>
              <w:rPr>
                <w:szCs w:val="21"/>
                <w:highlight w:val="none"/>
                <w:lang w:eastAsia="zh-CN"/>
              </w:rPr>
            </w:pPr>
            <w:r>
              <w:rPr>
                <w:rFonts w:hint="eastAsia"/>
                <w:szCs w:val="21"/>
                <w:highlight w:val="none"/>
                <w:lang w:eastAsia="zh-CN"/>
              </w:rPr>
              <w:t>采购人</w:t>
            </w:r>
          </w:p>
        </w:tc>
        <w:tc>
          <w:tcPr>
            <w:tcW w:w="3480" w:type="dxa"/>
            <w:vAlign w:val="center"/>
          </w:tcPr>
          <w:p w14:paraId="38078DEA">
            <w:pPr>
              <w:jc w:val="center"/>
              <w:rPr>
                <w:szCs w:val="21"/>
                <w:highlight w:val="none"/>
              </w:rPr>
            </w:pPr>
          </w:p>
        </w:tc>
      </w:tr>
      <w:tr w14:paraId="6C94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4E106019">
            <w:pPr>
              <w:jc w:val="center"/>
              <w:rPr>
                <w:szCs w:val="21"/>
                <w:highlight w:val="none"/>
              </w:rPr>
            </w:pPr>
            <w:r>
              <w:rPr>
                <w:rFonts w:hint="eastAsia"/>
                <w:szCs w:val="21"/>
                <w:highlight w:val="none"/>
              </w:rPr>
              <w:t>开 标 日 期</w:t>
            </w:r>
          </w:p>
        </w:tc>
        <w:tc>
          <w:tcPr>
            <w:tcW w:w="2347" w:type="dxa"/>
            <w:vAlign w:val="center"/>
          </w:tcPr>
          <w:p w14:paraId="5C9FCF9E">
            <w:pPr>
              <w:jc w:val="center"/>
              <w:rPr>
                <w:szCs w:val="21"/>
                <w:highlight w:val="none"/>
              </w:rPr>
            </w:pPr>
          </w:p>
        </w:tc>
        <w:tc>
          <w:tcPr>
            <w:tcW w:w="1337" w:type="dxa"/>
            <w:vAlign w:val="center"/>
          </w:tcPr>
          <w:p w14:paraId="3757C23B">
            <w:pPr>
              <w:jc w:val="center"/>
              <w:rPr>
                <w:szCs w:val="21"/>
                <w:highlight w:val="none"/>
              </w:rPr>
            </w:pPr>
            <w:r>
              <w:rPr>
                <w:rFonts w:hint="eastAsia"/>
                <w:szCs w:val="21"/>
                <w:highlight w:val="none"/>
              </w:rPr>
              <w:t>招标方式</w:t>
            </w:r>
          </w:p>
        </w:tc>
        <w:tc>
          <w:tcPr>
            <w:tcW w:w="3480" w:type="dxa"/>
            <w:vAlign w:val="center"/>
          </w:tcPr>
          <w:p w14:paraId="6566A5FA">
            <w:pPr>
              <w:jc w:val="center"/>
              <w:rPr>
                <w:szCs w:val="21"/>
                <w:highlight w:val="none"/>
              </w:rPr>
            </w:pPr>
          </w:p>
        </w:tc>
      </w:tr>
      <w:tr w14:paraId="4A0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vAlign w:val="center"/>
          </w:tcPr>
          <w:p w14:paraId="10405A3A">
            <w:pPr>
              <w:jc w:val="center"/>
              <w:rPr>
                <w:szCs w:val="21"/>
                <w:highlight w:val="none"/>
              </w:rPr>
            </w:pPr>
            <w:r>
              <w:rPr>
                <w:rFonts w:hint="eastAsia"/>
                <w:szCs w:val="21"/>
                <w:highlight w:val="none"/>
              </w:rPr>
              <w:t>中 标 价 格</w:t>
            </w:r>
          </w:p>
        </w:tc>
        <w:tc>
          <w:tcPr>
            <w:tcW w:w="7164" w:type="dxa"/>
            <w:gridSpan w:val="3"/>
            <w:vAlign w:val="center"/>
          </w:tcPr>
          <w:p w14:paraId="1315A8BD">
            <w:pPr>
              <w:rPr>
                <w:szCs w:val="21"/>
                <w:highlight w:val="none"/>
              </w:rPr>
            </w:pPr>
          </w:p>
        </w:tc>
      </w:tr>
      <w:tr w14:paraId="4635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6EA82221">
            <w:pPr>
              <w:jc w:val="center"/>
              <w:rPr>
                <w:szCs w:val="21"/>
                <w:highlight w:val="none"/>
                <w:lang w:eastAsia="zh-CN"/>
              </w:rPr>
            </w:pPr>
            <w:r>
              <w:rPr>
                <w:rFonts w:hint="eastAsia"/>
                <w:szCs w:val="21"/>
                <w:highlight w:val="none"/>
                <w:lang w:val="zh-CN" w:eastAsia="zh-CN"/>
              </w:rPr>
              <w:t>供货周期</w:t>
            </w:r>
          </w:p>
        </w:tc>
        <w:tc>
          <w:tcPr>
            <w:tcW w:w="7164" w:type="dxa"/>
            <w:gridSpan w:val="3"/>
            <w:vAlign w:val="center"/>
          </w:tcPr>
          <w:p w14:paraId="2270786F">
            <w:pPr>
              <w:rPr>
                <w:szCs w:val="21"/>
                <w:highlight w:val="none"/>
              </w:rPr>
            </w:pPr>
          </w:p>
        </w:tc>
      </w:tr>
      <w:tr w14:paraId="4C0A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vAlign w:val="center"/>
          </w:tcPr>
          <w:p w14:paraId="69AD45B5">
            <w:pPr>
              <w:jc w:val="distribute"/>
              <w:rPr>
                <w:szCs w:val="21"/>
                <w:highlight w:val="none"/>
              </w:rPr>
            </w:pPr>
            <w:r>
              <w:rPr>
                <w:rFonts w:hint="eastAsia"/>
                <w:szCs w:val="21"/>
                <w:highlight w:val="none"/>
              </w:rPr>
              <w:t>中标项目范围</w:t>
            </w:r>
          </w:p>
        </w:tc>
        <w:tc>
          <w:tcPr>
            <w:tcW w:w="7164" w:type="dxa"/>
            <w:gridSpan w:val="3"/>
            <w:vAlign w:val="center"/>
          </w:tcPr>
          <w:p w14:paraId="5600607C">
            <w:pPr>
              <w:rPr>
                <w:szCs w:val="21"/>
                <w:highlight w:val="none"/>
              </w:rPr>
            </w:pPr>
          </w:p>
        </w:tc>
      </w:tr>
      <w:tr w14:paraId="19AB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vAlign w:val="center"/>
          </w:tcPr>
          <w:p w14:paraId="0707D431">
            <w:pPr>
              <w:rPr>
                <w:szCs w:val="21"/>
                <w:highlight w:val="none"/>
                <w:lang w:eastAsia="zh-CN"/>
              </w:rPr>
            </w:pPr>
            <w:r>
              <w:rPr>
                <w:rFonts w:hint="eastAsia"/>
                <w:szCs w:val="21"/>
                <w:highlight w:val="none"/>
                <w:lang w:eastAsia="zh-CN"/>
              </w:rPr>
              <w:t>请中标单位在投标有效期内，自《中标通知书》发出之日起30日内，与采购人签订合同。</w:t>
            </w:r>
          </w:p>
        </w:tc>
      </w:tr>
      <w:tr w14:paraId="39C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4423" w:type="dxa"/>
            <w:gridSpan w:val="2"/>
            <w:vAlign w:val="center"/>
          </w:tcPr>
          <w:p w14:paraId="740855C7">
            <w:pPr>
              <w:rPr>
                <w:szCs w:val="21"/>
                <w:highlight w:val="none"/>
                <w:lang w:eastAsia="zh-CN"/>
              </w:rPr>
            </w:pPr>
            <w:r>
              <w:rPr>
                <w:rFonts w:hint="eastAsia"/>
                <w:szCs w:val="21"/>
                <w:highlight w:val="none"/>
                <w:lang w:eastAsia="zh-CN"/>
              </w:rPr>
              <w:t>采购人（章）</w:t>
            </w:r>
          </w:p>
          <w:p w14:paraId="1E5A1749">
            <w:pPr>
              <w:rPr>
                <w:szCs w:val="21"/>
                <w:highlight w:val="none"/>
                <w:lang w:eastAsia="zh-CN"/>
              </w:rPr>
            </w:pPr>
          </w:p>
          <w:p w14:paraId="6C63C9E0">
            <w:pPr>
              <w:rPr>
                <w:szCs w:val="21"/>
                <w:highlight w:val="none"/>
                <w:lang w:eastAsia="zh-CN"/>
              </w:rPr>
            </w:pPr>
          </w:p>
          <w:p w14:paraId="49DBB36F">
            <w:pPr>
              <w:rPr>
                <w:szCs w:val="21"/>
                <w:highlight w:val="none"/>
                <w:lang w:eastAsia="zh-CN"/>
              </w:rPr>
            </w:pPr>
          </w:p>
          <w:p w14:paraId="10B02E6C">
            <w:pPr>
              <w:rPr>
                <w:szCs w:val="21"/>
                <w:highlight w:val="none"/>
                <w:lang w:eastAsia="zh-CN"/>
              </w:rPr>
            </w:pPr>
          </w:p>
          <w:p w14:paraId="6CC93A1F">
            <w:pPr>
              <w:rPr>
                <w:szCs w:val="21"/>
                <w:highlight w:val="none"/>
                <w:lang w:eastAsia="zh-CN"/>
              </w:rPr>
            </w:pPr>
          </w:p>
          <w:p w14:paraId="532CBC3F">
            <w:pPr>
              <w:rPr>
                <w:szCs w:val="21"/>
                <w:highlight w:val="none"/>
                <w:lang w:eastAsia="zh-CN"/>
              </w:rPr>
            </w:pPr>
            <w:r>
              <w:rPr>
                <w:rFonts w:hint="eastAsia"/>
                <w:szCs w:val="21"/>
                <w:highlight w:val="none"/>
                <w:lang w:eastAsia="zh-CN"/>
              </w:rPr>
              <w:t>法人或授权代表（章或签字）</w:t>
            </w:r>
          </w:p>
          <w:p w14:paraId="79403751">
            <w:pPr>
              <w:rPr>
                <w:szCs w:val="21"/>
                <w:highlight w:val="none"/>
                <w:lang w:eastAsia="zh-CN"/>
              </w:rPr>
            </w:pPr>
          </w:p>
          <w:p w14:paraId="0407F374">
            <w:pPr>
              <w:rPr>
                <w:szCs w:val="21"/>
                <w:highlight w:val="none"/>
                <w:lang w:eastAsia="zh-CN"/>
              </w:rPr>
            </w:pPr>
          </w:p>
          <w:p w14:paraId="63E15B87">
            <w:pPr>
              <w:ind w:firstLine="840" w:firstLineChars="400"/>
              <w:rPr>
                <w:szCs w:val="21"/>
                <w:highlight w:val="none"/>
                <w:lang w:eastAsia="zh-CN"/>
              </w:rPr>
            </w:pPr>
          </w:p>
          <w:p w14:paraId="300CBB77">
            <w:pPr>
              <w:ind w:firstLine="1260" w:firstLineChars="600"/>
              <w:rPr>
                <w:szCs w:val="21"/>
                <w:highlight w:val="none"/>
              </w:rPr>
            </w:pPr>
            <w:r>
              <w:rPr>
                <w:rFonts w:hint="eastAsia"/>
                <w:szCs w:val="21"/>
                <w:highlight w:val="none"/>
              </w:rPr>
              <w:t>年   月   日</w:t>
            </w:r>
          </w:p>
        </w:tc>
        <w:tc>
          <w:tcPr>
            <w:tcW w:w="4817" w:type="dxa"/>
            <w:gridSpan w:val="2"/>
            <w:vAlign w:val="center"/>
          </w:tcPr>
          <w:p w14:paraId="22A75A74">
            <w:pPr>
              <w:rPr>
                <w:szCs w:val="21"/>
                <w:highlight w:val="none"/>
                <w:lang w:eastAsia="zh-CN"/>
              </w:rPr>
            </w:pPr>
            <w:r>
              <w:rPr>
                <w:rFonts w:hint="eastAsia"/>
                <w:szCs w:val="21"/>
                <w:highlight w:val="none"/>
                <w:lang w:eastAsia="zh-CN"/>
              </w:rPr>
              <w:t>采购代理机构（章）</w:t>
            </w:r>
          </w:p>
          <w:p w14:paraId="28A4DF11">
            <w:pPr>
              <w:rPr>
                <w:szCs w:val="21"/>
                <w:highlight w:val="none"/>
                <w:lang w:eastAsia="zh-CN"/>
              </w:rPr>
            </w:pPr>
          </w:p>
          <w:p w14:paraId="1ECBEA6D">
            <w:pPr>
              <w:rPr>
                <w:szCs w:val="21"/>
                <w:highlight w:val="none"/>
                <w:lang w:eastAsia="zh-CN"/>
              </w:rPr>
            </w:pPr>
          </w:p>
          <w:p w14:paraId="5B67F84C">
            <w:pPr>
              <w:rPr>
                <w:szCs w:val="21"/>
                <w:highlight w:val="none"/>
                <w:lang w:eastAsia="zh-CN"/>
              </w:rPr>
            </w:pPr>
          </w:p>
          <w:p w14:paraId="7FED8575">
            <w:pPr>
              <w:rPr>
                <w:szCs w:val="21"/>
                <w:highlight w:val="none"/>
                <w:lang w:eastAsia="zh-CN"/>
              </w:rPr>
            </w:pPr>
          </w:p>
          <w:p w14:paraId="22881BB7">
            <w:pPr>
              <w:rPr>
                <w:szCs w:val="21"/>
                <w:highlight w:val="none"/>
                <w:lang w:eastAsia="zh-CN"/>
              </w:rPr>
            </w:pPr>
          </w:p>
          <w:p w14:paraId="33CEA1D2">
            <w:pPr>
              <w:rPr>
                <w:szCs w:val="21"/>
                <w:highlight w:val="none"/>
                <w:lang w:eastAsia="zh-CN"/>
              </w:rPr>
            </w:pPr>
            <w:r>
              <w:rPr>
                <w:rFonts w:hint="eastAsia"/>
                <w:szCs w:val="21"/>
                <w:highlight w:val="none"/>
                <w:lang w:eastAsia="zh-CN"/>
              </w:rPr>
              <w:t>法人或授权代表（章或签字）</w:t>
            </w:r>
          </w:p>
          <w:p w14:paraId="1AAAFC77">
            <w:pPr>
              <w:rPr>
                <w:szCs w:val="21"/>
                <w:highlight w:val="none"/>
                <w:lang w:eastAsia="zh-CN"/>
              </w:rPr>
            </w:pPr>
          </w:p>
          <w:p w14:paraId="36901936">
            <w:pPr>
              <w:ind w:firstLine="1050" w:firstLineChars="500"/>
              <w:rPr>
                <w:szCs w:val="21"/>
                <w:highlight w:val="none"/>
                <w:lang w:eastAsia="zh-CN"/>
              </w:rPr>
            </w:pPr>
          </w:p>
          <w:p w14:paraId="2A328BFB">
            <w:pPr>
              <w:ind w:firstLine="1050" w:firstLineChars="500"/>
              <w:rPr>
                <w:szCs w:val="21"/>
                <w:highlight w:val="none"/>
                <w:lang w:eastAsia="zh-CN"/>
              </w:rPr>
            </w:pPr>
          </w:p>
          <w:p w14:paraId="5E362691">
            <w:pPr>
              <w:ind w:firstLine="1260" w:firstLineChars="600"/>
              <w:rPr>
                <w:szCs w:val="21"/>
                <w:highlight w:val="none"/>
              </w:rPr>
            </w:pPr>
            <w:r>
              <w:rPr>
                <w:rFonts w:hint="eastAsia"/>
                <w:szCs w:val="21"/>
                <w:highlight w:val="none"/>
              </w:rPr>
              <w:t>年   月   日</w:t>
            </w:r>
          </w:p>
        </w:tc>
      </w:tr>
    </w:tbl>
    <w:p w14:paraId="6DA55822">
      <w:pPr>
        <w:rPr>
          <w:highlight w:val="none"/>
          <w:lang w:eastAsia="zh-CN"/>
        </w:rPr>
        <w:sectPr>
          <w:footerReference r:id="rId8" w:type="default"/>
          <w:pgSz w:w="12240" w:h="15840"/>
          <w:pgMar w:top="1400" w:right="1680" w:bottom="1120" w:left="1700" w:header="862" w:footer="862" w:gutter="0"/>
          <w:pgNumType w:fmt="decimal"/>
          <w:cols w:space="720" w:num="1"/>
        </w:sectPr>
      </w:pPr>
      <w:bookmarkStart w:id="392" w:name="_bookmark79"/>
      <w:bookmarkEnd w:id="392"/>
    </w:p>
    <w:p w14:paraId="5707770A">
      <w:pPr>
        <w:pStyle w:val="95"/>
        <w:spacing w:line="363" w:lineRule="exact"/>
        <w:ind w:left="0" w:leftChars="0" w:firstLine="0" w:firstLineChars="0"/>
        <w:rPr>
          <w:b/>
          <w:bCs/>
          <w:highlight w:val="none"/>
          <w:lang w:eastAsia="zh-CN"/>
        </w:rPr>
      </w:pPr>
      <w:bookmarkStart w:id="393" w:name="_bookmark80"/>
      <w:bookmarkEnd w:id="393"/>
      <w:r>
        <w:rPr>
          <w:rFonts w:hint="eastAsia"/>
          <w:b/>
          <w:bCs/>
          <w:highlight w:val="none"/>
          <w:lang w:eastAsia="zh-CN"/>
        </w:rPr>
        <w:t>附件五：确认通知</w:t>
      </w:r>
    </w:p>
    <w:p w14:paraId="1AD9F3C9">
      <w:pPr>
        <w:pStyle w:val="2"/>
        <w:rPr>
          <w:sz w:val="20"/>
          <w:highlight w:val="none"/>
          <w:lang w:eastAsia="zh-CN"/>
        </w:rPr>
      </w:pPr>
    </w:p>
    <w:p w14:paraId="04B95D9B">
      <w:pPr>
        <w:pStyle w:val="2"/>
        <w:rPr>
          <w:sz w:val="20"/>
          <w:highlight w:val="none"/>
          <w:lang w:eastAsia="zh-CN"/>
        </w:rPr>
      </w:pPr>
    </w:p>
    <w:p w14:paraId="355DB6F8">
      <w:pPr>
        <w:pStyle w:val="2"/>
        <w:rPr>
          <w:sz w:val="20"/>
          <w:highlight w:val="none"/>
          <w:lang w:eastAsia="zh-CN"/>
        </w:rPr>
      </w:pPr>
    </w:p>
    <w:p w14:paraId="49D7CE12">
      <w:pPr>
        <w:spacing w:line="400" w:lineRule="exact"/>
        <w:jc w:val="center"/>
        <w:rPr>
          <w:b/>
          <w:bCs/>
          <w:sz w:val="28"/>
          <w:szCs w:val="28"/>
          <w:highlight w:val="none"/>
          <w:lang w:eastAsia="zh-CN"/>
        </w:rPr>
      </w:pPr>
      <w:bookmarkStart w:id="394" w:name="_bookmark92"/>
      <w:bookmarkEnd w:id="394"/>
      <w:bookmarkStart w:id="395" w:name="_bookmark81"/>
      <w:bookmarkEnd w:id="395"/>
      <w:r>
        <w:rPr>
          <w:rFonts w:hint="eastAsia"/>
          <w:b/>
          <w:bCs/>
          <w:sz w:val="28"/>
          <w:szCs w:val="28"/>
          <w:highlight w:val="none"/>
          <w:lang w:eastAsia="zh-CN"/>
        </w:rPr>
        <w:t>确认通知</w:t>
      </w:r>
    </w:p>
    <w:p w14:paraId="308EC60F">
      <w:pPr>
        <w:spacing w:line="400" w:lineRule="exact"/>
        <w:rPr>
          <w:highlight w:val="none"/>
          <w:lang w:eastAsia="zh-CN"/>
        </w:rPr>
      </w:pPr>
    </w:p>
    <w:p w14:paraId="30C37894">
      <w:pPr>
        <w:spacing w:line="440" w:lineRule="exact"/>
        <w:rPr>
          <w:szCs w:val="21"/>
          <w:highlight w:val="none"/>
          <w:lang w:eastAsia="zh-CN"/>
        </w:rPr>
      </w:pPr>
      <w:r>
        <w:rPr>
          <w:szCs w:val="21"/>
          <w:highlight w:val="none"/>
          <w:lang w:eastAsia="zh-CN"/>
        </w:rPr>
        <w:t>（</w:t>
      </w:r>
      <w:r>
        <w:rPr>
          <w:rFonts w:hint="eastAsia"/>
          <w:szCs w:val="21"/>
          <w:highlight w:val="none"/>
          <w:lang w:eastAsia="zh-CN"/>
        </w:rPr>
        <w:t>采购人</w:t>
      </w:r>
      <w:r>
        <w:rPr>
          <w:szCs w:val="21"/>
          <w:highlight w:val="none"/>
          <w:lang w:eastAsia="zh-CN"/>
        </w:rPr>
        <w:t>名称）：</w:t>
      </w:r>
    </w:p>
    <w:p w14:paraId="00CA41CE">
      <w:pPr>
        <w:spacing w:line="440" w:lineRule="exact"/>
        <w:rPr>
          <w:szCs w:val="21"/>
          <w:highlight w:val="none"/>
          <w:lang w:eastAsia="zh-CN"/>
        </w:rPr>
      </w:pPr>
      <w:r>
        <w:rPr>
          <w:szCs w:val="21"/>
          <w:highlight w:val="none"/>
          <w:lang w:eastAsia="zh-CN"/>
        </w:rPr>
        <w:t>　　</w:t>
      </w:r>
    </w:p>
    <w:p w14:paraId="6882A67F">
      <w:pPr>
        <w:spacing w:line="440" w:lineRule="exact"/>
        <w:ind w:firstLine="420" w:firstLineChars="200"/>
        <w:rPr>
          <w:szCs w:val="21"/>
          <w:highlight w:val="none"/>
          <w:lang w:eastAsia="zh-CN"/>
        </w:rPr>
      </w:pPr>
      <w:r>
        <w:rPr>
          <w:szCs w:val="21"/>
          <w:highlight w:val="none"/>
          <w:lang w:eastAsia="zh-CN"/>
        </w:rPr>
        <w:t>你方</w:t>
      </w:r>
      <w:r>
        <w:rPr>
          <w:rFonts w:hint="eastAsia"/>
          <w:szCs w:val="21"/>
          <w:highlight w:val="none"/>
          <w:lang w:eastAsia="zh-CN"/>
        </w:rPr>
        <w:t>于</w:t>
      </w:r>
      <w:r>
        <w:rPr>
          <w:szCs w:val="21"/>
          <w:highlight w:val="none"/>
          <w:lang w:eastAsia="zh-CN"/>
        </w:rPr>
        <w:t>年 月日发出的（项目名称）关于的通知，我方已于</w:t>
      </w:r>
      <w:r>
        <w:rPr>
          <w:rFonts w:hint="eastAsia"/>
          <w:szCs w:val="21"/>
          <w:highlight w:val="none"/>
          <w:lang w:val="en-US" w:eastAsia="zh-CN"/>
        </w:rPr>
        <w:t xml:space="preserve">   </w:t>
      </w:r>
      <w:r>
        <w:rPr>
          <w:szCs w:val="21"/>
          <w:highlight w:val="none"/>
          <w:lang w:eastAsia="zh-CN"/>
        </w:rPr>
        <w:t>年</w:t>
      </w:r>
      <w:r>
        <w:rPr>
          <w:rFonts w:hint="eastAsia"/>
          <w:szCs w:val="21"/>
          <w:highlight w:val="none"/>
          <w:lang w:val="en-US" w:eastAsia="zh-CN"/>
        </w:rPr>
        <w:t xml:space="preserve">   </w:t>
      </w:r>
      <w:r>
        <w:rPr>
          <w:szCs w:val="21"/>
          <w:highlight w:val="none"/>
          <w:lang w:eastAsia="zh-CN"/>
        </w:rPr>
        <w:t>月</w:t>
      </w:r>
      <w:r>
        <w:rPr>
          <w:rFonts w:hint="eastAsia"/>
          <w:szCs w:val="21"/>
          <w:highlight w:val="none"/>
          <w:lang w:val="en-US" w:eastAsia="zh-CN"/>
        </w:rPr>
        <w:t xml:space="preserve">   </w:t>
      </w:r>
      <w:r>
        <w:rPr>
          <w:szCs w:val="21"/>
          <w:highlight w:val="none"/>
          <w:lang w:eastAsia="zh-CN"/>
        </w:rPr>
        <w:t>日收到。</w:t>
      </w:r>
    </w:p>
    <w:p w14:paraId="207811C1">
      <w:pPr>
        <w:spacing w:line="440" w:lineRule="exact"/>
        <w:rPr>
          <w:szCs w:val="21"/>
          <w:highlight w:val="none"/>
          <w:lang w:eastAsia="zh-CN"/>
        </w:rPr>
      </w:pPr>
    </w:p>
    <w:p w14:paraId="4D1BA188">
      <w:pPr>
        <w:spacing w:line="440" w:lineRule="exact"/>
        <w:rPr>
          <w:szCs w:val="21"/>
          <w:highlight w:val="none"/>
          <w:lang w:eastAsia="zh-CN"/>
        </w:rPr>
      </w:pPr>
      <w:r>
        <w:rPr>
          <w:szCs w:val="21"/>
          <w:highlight w:val="none"/>
          <w:lang w:eastAsia="zh-CN"/>
        </w:rPr>
        <w:t>　　特此确认。</w:t>
      </w:r>
    </w:p>
    <w:p w14:paraId="567B63DA">
      <w:pPr>
        <w:spacing w:line="440" w:lineRule="exact"/>
        <w:rPr>
          <w:szCs w:val="21"/>
          <w:highlight w:val="none"/>
          <w:lang w:eastAsia="zh-CN"/>
        </w:rPr>
      </w:pPr>
    </w:p>
    <w:p w14:paraId="2697FCC2">
      <w:pPr>
        <w:spacing w:line="440" w:lineRule="exact"/>
        <w:rPr>
          <w:szCs w:val="21"/>
          <w:highlight w:val="none"/>
          <w:lang w:eastAsia="zh-CN"/>
        </w:rPr>
      </w:pPr>
    </w:p>
    <w:p w14:paraId="4AF04D8C">
      <w:pPr>
        <w:pStyle w:val="32"/>
        <w:tabs>
          <w:tab w:val="left" w:pos="360"/>
        </w:tabs>
        <w:ind w:left="440"/>
        <w:rPr>
          <w:szCs w:val="21"/>
          <w:highlight w:val="none"/>
        </w:rPr>
      </w:pPr>
    </w:p>
    <w:p w14:paraId="09B078EE">
      <w:pPr>
        <w:pStyle w:val="32"/>
        <w:tabs>
          <w:tab w:val="left" w:pos="360"/>
        </w:tabs>
        <w:ind w:left="440"/>
        <w:rPr>
          <w:szCs w:val="21"/>
          <w:highlight w:val="none"/>
        </w:rPr>
      </w:pPr>
    </w:p>
    <w:p w14:paraId="68A96BE2">
      <w:pPr>
        <w:pStyle w:val="32"/>
        <w:tabs>
          <w:tab w:val="left" w:pos="360"/>
        </w:tabs>
        <w:ind w:left="440"/>
        <w:rPr>
          <w:szCs w:val="21"/>
          <w:highlight w:val="none"/>
        </w:rPr>
      </w:pPr>
    </w:p>
    <w:p w14:paraId="09097AB5">
      <w:pPr>
        <w:pStyle w:val="32"/>
        <w:tabs>
          <w:tab w:val="left" w:pos="360"/>
        </w:tabs>
        <w:ind w:left="440"/>
        <w:rPr>
          <w:szCs w:val="21"/>
          <w:highlight w:val="none"/>
        </w:rPr>
      </w:pPr>
    </w:p>
    <w:p w14:paraId="36613154">
      <w:pPr>
        <w:pStyle w:val="32"/>
        <w:tabs>
          <w:tab w:val="left" w:pos="360"/>
        </w:tabs>
        <w:ind w:left="440"/>
        <w:rPr>
          <w:szCs w:val="21"/>
          <w:highlight w:val="none"/>
        </w:rPr>
      </w:pPr>
    </w:p>
    <w:p w14:paraId="1775FD26">
      <w:pPr>
        <w:pStyle w:val="32"/>
        <w:tabs>
          <w:tab w:val="left" w:pos="360"/>
        </w:tabs>
        <w:ind w:left="440"/>
        <w:rPr>
          <w:szCs w:val="21"/>
          <w:highlight w:val="none"/>
        </w:rPr>
      </w:pPr>
    </w:p>
    <w:p w14:paraId="49958A9C">
      <w:pPr>
        <w:pStyle w:val="2"/>
        <w:tabs>
          <w:tab w:val="left" w:pos="7382"/>
        </w:tabs>
        <w:ind w:left="3043" w:right="102"/>
        <w:rPr>
          <w:sz w:val="22"/>
          <w:szCs w:val="22"/>
          <w:highlight w:val="none"/>
          <w:lang w:eastAsia="zh-CN"/>
        </w:rPr>
      </w:pPr>
      <w:r>
        <w:rPr>
          <w:rFonts w:hint="eastAsia"/>
          <w:sz w:val="22"/>
          <w:szCs w:val="22"/>
          <w:highlight w:val="none"/>
          <w:lang w:eastAsia="zh-CN"/>
        </w:rPr>
        <w:t>投标人：（盖单位章）</w:t>
      </w:r>
    </w:p>
    <w:p w14:paraId="07BF3797">
      <w:pPr>
        <w:pStyle w:val="2"/>
        <w:spacing w:before="11"/>
        <w:rPr>
          <w:sz w:val="22"/>
          <w:szCs w:val="22"/>
          <w:highlight w:val="none"/>
          <w:lang w:eastAsia="zh-CN"/>
        </w:rPr>
      </w:pPr>
    </w:p>
    <w:p w14:paraId="75FB966C">
      <w:pPr>
        <w:pStyle w:val="2"/>
        <w:tabs>
          <w:tab w:val="left" w:pos="7904"/>
        </w:tabs>
        <w:spacing w:before="36"/>
        <w:ind w:left="3041" w:right="26"/>
        <w:rPr>
          <w:sz w:val="22"/>
          <w:szCs w:val="22"/>
          <w:highlight w:val="none"/>
          <w:lang w:eastAsia="zh-CN"/>
        </w:rPr>
      </w:pPr>
      <w:r>
        <w:rPr>
          <w:rFonts w:hint="eastAsia"/>
          <w:spacing w:val="-6"/>
          <w:sz w:val="22"/>
          <w:szCs w:val="22"/>
          <w:highlight w:val="none"/>
          <w:lang w:eastAsia="zh-CN"/>
        </w:rPr>
        <w:t>法定代表人（单位负责人）或其委托代理人</w:t>
      </w:r>
      <w:r>
        <w:rPr>
          <w:rFonts w:hint="eastAsia"/>
          <w:spacing w:val="-6"/>
          <w:sz w:val="22"/>
          <w:szCs w:val="22"/>
          <w:highlight w:val="none"/>
          <w:u w:val="none"/>
          <w:lang w:eastAsia="zh-CN"/>
        </w:rPr>
        <w:t>：</w:t>
      </w:r>
      <w:r>
        <w:rPr>
          <w:rFonts w:hint="eastAsia"/>
          <w:sz w:val="22"/>
          <w:szCs w:val="22"/>
          <w:highlight w:val="none"/>
          <w:u w:val="single"/>
          <w:lang w:eastAsia="zh-CN"/>
        </w:rPr>
        <w:t>（</w:t>
      </w:r>
      <w:r>
        <w:rPr>
          <w:rFonts w:hint="eastAsia"/>
          <w:sz w:val="22"/>
          <w:szCs w:val="22"/>
          <w:highlight w:val="none"/>
          <w:lang w:eastAsia="zh-CN"/>
        </w:rPr>
        <w:t>签字）</w:t>
      </w:r>
    </w:p>
    <w:p w14:paraId="726DFB51">
      <w:pPr>
        <w:pStyle w:val="2"/>
        <w:rPr>
          <w:sz w:val="22"/>
          <w:szCs w:val="22"/>
          <w:highlight w:val="none"/>
          <w:lang w:eastAsia="zh-CN"/>
        </w:rPr>
      </w:pPr>
    </w:p>
    <w:p w14:paraId="10DBB3AF">
      <w:pPr>
        <w:pStyle w:val="2"/>
        <w:rPr>
          <w:sz w:val="22"/>
          <w:szCs w:val="22"/>
          <w:highlight w:val="none"/>
          <w:lang w:eastAsia="zh-CN"/>
        </w:rPr>
      </w:pPr>
    </w:p>
    <w:p w14:paraId="713C24EB">
      <w:pPr>
        <w:pStyle w:val="2"/>
        <w:spacing w:before="3"/>
        <w:rPr>
          <w:sz w:val="22"/>
          <w:szCs w:val="22"/>
          <w:highlight w:val="none"/>
          <w:lang w:eastAsia="zh-CN"/>
        </w:rPr>
      </w:pPr>
    </w:p>
    <w:p w14:paraId="01526102">
      <w:pPr>
        <w:spacing w:line="440" w:lineRule="exact"/>
        <w:ind w:firstLine="220" w:firstLineChars="100"/>
        <w:jc w:val="right"/>
        <w:rPr>
          <w:szCs w:val="21"/>
          <w:highlight w:val="none"/>
          <w:lang w:eastAsia="zh-CN"/>
        </w:rPr>
      </w:pPr>
      <w:r>
        <w:rPr>
          <w:sz w:val="22"/>
          <w:szCs w:val="22"/>
          <w:highlight w:val="none"/>
          <w:u w:val="single"/>
          <w:lang w:eastAsia="zh-CN"/>
        </w:rPr>
        <w:tab/>
      </w:r>
      <w:r>
        <w:rPr>
          <w:rFonts w:hint="eastAsia"/>
          <w:spacing w:val="-3"/>
          <w:sz w:val="22"/>
          <w:szCs w:val="22"/>
          <w:highlight w:val="none"/>
          <w:lang w:eastAsia="zh-CN"/>
        </w:rPr>
        <w:t>年</w:t>
      </w:r>
      <w:r>
        <w:rPr>
          <w:spacing w:val="-3"/>
          <w:sz w:val="22"/>
          <w:szCs w:val="22"/>
          <w:highlight w:val="none"/>
          <w:u w:val="single"/>
          <w:lang w:eastAsia="zh-CN"/>
        </w:rPr>
        <w:tab/>
      </w:r>
      <w:r>
        <w:rPr>
          <w:rFonts w:hint="eastAsia"/>
          <w:sz w:val="22"/>
          <w:szCs w:val="22"/>
          <w:highlight w:val="none"/>
          <w:lang w:eastAsia="zh-CN"/>
        </w:rPr>
        <w:t>月</w:t>
      </w:r>
      <w:r>
        <w:rPr>
          <w:sz w:val="22"/>
          <w:szCs w:val="22"/>
          <w:highlight w:val="none"/>
          <w:u w:val="single"/>
          <w:lang w:eastAsia="zh-CN"/>
        </w:rPr>
        <w:tab/>
      </w:r>
      <w:r>
        <w:rPr>
          <w:rFonts w:hint="eastAsia"/>
          <w:sz w:val="22"/>
          <w:szCs w:val="22"/>
          <w:highlight w:val="none"/>
          <w:lang w:eastAsia="zh-CN"/>
        </w:rPr>
        <w:t>日</w:t>
      </w:r>
    </w:p>
    <w:p w14:paraId="115C0EEE">
      <w:pPr>
        <w:spacing w:line="400" w:lineRule="exact"/>
        <w:ind w:firstLine="420" w:firstLineChars="200"/>
        <w:rPr>
          <w:rFonts w:hint="eastAsia" w:ascii="宋体" w:hAnsi="宋体" w:eastAsia="宋体" w:cs="宋体"/>
          <w:color w:val="auto"/>
          <w:kern w:val="0"/>
          <w:szCs w:val="21"/>
          <w:highlight w:val="none"/>
        </w:rPr>
        <w:sectPr>
          <w:pgSz w:w="11906" w:h="16838"/>
          <w:pgMar w:top="1134" w:right="1134" w:bottom="1134" w:left="1134" w:header="851" w:footer="851" w:gutter="0"/>
          <w:pgNumType w:fmt="decimal"/>
          <w:cols w:space="720" w:num="1"/>
          <w:docGrid w:type="lines" w:linePitch="312" w:charSpace="0"/>
        </w:sectPr>
      </w:pPr>
    </w:p>
    <w:p w14:paraId="115D1BDD">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val="0"/>
          <w:kern w:val="2"/>
          <w:sz w:val="36"/>
          <w:szCs w:val="36"/>
          <w:highlight w:val="none"/>
          <w:lang w:val="en-US" w:eastAsia="zh-CN" w:bidi="ar-SA"/>
        </w:rPr>
      </w:pPr>
      <w:bookmarkStart w:id="396" w:name="_Toc28022"/>
      <w:r>
        <w:rPr>
          <w:rFonts w:hint="eastAsia" w:ascii="黑体" w:hAnsi="黑体" w:eastAsia="黑体" w:cs="黑体"/>
          <w:b w:val="0"/>
          <w:bCs w:val="0"/>
          <w:kern w:val="2"/>
          <w:sz w:val="36"/>
          <w:szCs w:val="36"/>
          <w:highlight w:val="none"/>
          <w:lang w:val="en-US" w:eastAsia="zh-CN" w:bidi="ar-SA"/>
        </w:rPr>
        <w:t>第三章 评标办法(综合评分法)</w:t>
      </w:r>
      <w:bookmarkEnd w:id="396"/>
    </w:p>
    <w:p w14:paraId="40BCC83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第一条 为保证评标的公平和公正，维护招标投标活动当事人的合法权益，依据《中华人民共和国政府采购法》、国家发展计划委员会等七部委《评标委员会和评标方法暂行规定》等有关法律、法规的规定，结合本项目</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要求，特制定本项目招标评标办法。</w:t>
      </w:r>
    </w:p>
    <w:p w14:paraId="2E1207C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第二条 评标工作遵循公平、公正、科学、择优的原则。任何单位和个人不得非法干预或者影响评标过程和结果。</w:t>
      </w:r>
    </w:p>
    <w:p w14:paraId="4AF0B2B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第三条 本招标项目的评标工作是按照</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规定的主要评标标准、办法和本评标办法的具体评价指标，采用综合评分法评标，对所有</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的投标文件进行综合评审和比较，提出否决投标、中标或重新招标等评标意见，编写评标报告。</w:t>
      </w:r>
    </w:p>
    <w:p w14:paraId="3E9B5DB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评标工作由</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依法设立的评标委员会负责。评标委员会是从依法设立的评标专家库中随机抽取的技术、经济方面专家组成。</w:t>
      </w:r>
    </w:p>
    <w:p w14:paraId="5F7C775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第四条 评标委员会成员熟悉</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 xml:space="preserve">﹑投标文件﹑补充通知及评标方法及标准。 </w:t>
      </w:r>
    </w:p>
    <w:p w14:paraId="7B0F790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第五条 本项目采用资格后审方式，评标工作按以下程序进行：</w:t>
      </w:r>
    </w:p>
    <w:p w14:paraId="03E1C5C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1、初步评审阶段，</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或者</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首先应当依法对</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的资格进行审查，并将审查结果提交给评标委员会；评标委员会依据本章符合性审查规定的标准对</w:t>
      </w:r>
      <w:r>
        <w:rPr>
          <w:rFonts w:hint="eastAsia" w:ascii="宋体" w:hAnsi="宋体" w:eastAsia="宋体" w:cs="宋体"/>
          <w:szCs w:val="21"/>
          <w:highlight w:val="none"/>
          <w:lang w:eastAsia="zh-CN"/>
        </w:rPr>
        <w:t>通过资格审查的供应商</w:t>
      </w:r>
      <w:r>
        <w:rPr>
          <w:rFonts w:hint="eastAsia" w:ascii="宋体" w:hAnsi="宋体" w:eastAsia="宋体" w:cs="宋体"/>
          <w:szCs w:val="21"/>
          <w:highlight w:val="none"/>
        </w:rPr>
        <w:t>进行符合性审查。符合性审查记录表中有一项不符合评审标准的，评标委员会应当否决其投标，只有通过符合性审查的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才能进入后续评审。</w:t>
      </w:r>
    </w:p>
    <w:p w14:paraId="19ED76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kern w:val="0"/>
          <w:szCs w:val="21"/>
          <w:highlight w:val="none"/>
        </w:rPr>
        <w:t>只有当通过</w:t>
      </w:r>
      <w:r>
        <w:rPr>
          <w:rFonts w:hint="eastAsia" w:ascii="宋体" w:hAnsi="宋体" w:eastAsia="宋体" w:cs="宋体"/>
          <w:szCs w:val="21"/>
          <w:highlight w:val="none"/>
        </w:rPr>
        <w:t>符合性审查</w:t>
      </w:r>
      <w:r>
        <w:rPr>
          <w:rFonts w:hint="eastAsia" w:ascii="宋体" w:hAnsi="宋体" w:eastAsia="宋体" w:cs="宋体"/>
          <w:kern w:val="0"/>
          <w:szCs w:val="21"/>
          <w:highlight w:val="none"/>
        </w:rPr>
        <w:t>的投标单位超过3家（包含3家），此次招标才能进入详细评审，否则视为具有的投标单位不足3家，应重新组织招标。</w:t>
      </w:r>
    </w:p>
    <w:p w14:paraId="44726B6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2、详细评审阶段，评标委员会只对通过符合性审查的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的投标文件进行详细评审。本招标项目投标文件的评审采用百分制。</w:t>
      </w:r>
    </w:p>
    <w:p w14:paraId="38EA05E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3、评标委员会可以要求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对投标文件中含义不明确的内容或与</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的偏差作必要的澄清或说明，</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不得拒绝。</w:t>
      </w:r>
    </w:p>
    <w:p w14:paraId="15E2164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须以书面形式提供澄清或说明内容，并作为投标文件的组成部分。澄清和说明不得超出投标文件的范围或者改变投标文件的实质性内容。</w:t>
      </w:r>
    </w:p>
    <w:p w14:paraId="62FAEC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4、评标委员会成员应当按照评标细则的规定，独立评审并署名。评标委员会对</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进行综合评价，综合计算得分结果并由高至低排列顺序，得分相同的，按投标报价由低到高顺序排列，得分且投标报价相同的并列。综合得分结果为所有评委打分的算术平均值。小数点后保留两位有效数字。</w:t>
      </w:r>
    </w:p>
    <w:p w14:paraId="514F5C4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评标委员会认为</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的报价明显低于其他通过符合性审查</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不能证明其报价合理性的，评标委员会应当将其作为无效投标处理。</w:t>
      </w:r>
    </w:p>
    <w:p w14:paraId="560F073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提供相同品牌产品且通过资格审查、符合性审查的不同</w:t>
      </w:r>
      <w:r>
        <w:rPr>
          <w:rFonts w:hint="eastAsia" w:ascii="宋体" w:hAnsi="宋体" w:eastAsia="宋体" w:cs="宋体"/>
          <w:highlight w:val="none"/>
          <w:lang w:eastAsia="zh-CN"/>
        </w:rPr>
        <w:t>供应商</w:t>
      </w:r>
      <w:r>
        <w:rPr>
          <w:rFonts w:hint="eastAsia" w:ascii="宋体" w:hAnsi="宋体" w:eastAsia="宋体" w:cs="宋体"/>
          <w:highlight w:val="none"/>
        </w:rPr>
        <w:t>参加同一合同下投标的，按一家</w:t>
      </w:r>
      <w:r>
        <w:rPr>
          <w:rFonts w:hint="eastAsia" w:ascii="宋体" w:hAnsi="宋体" w:eastAsia="宋体" w:cs="宋体"/>
          <w:highlight w:val="none"/>
          <w:lang w:eastAsia="zh-CN"/>
        </w:rPr>
        <w:t>供应商</w:t>
      </w:r>
      <w:r>
        <w:rPr>
          <w:rFonts w:hint="eastAsia" w:ascii="宋体" w:hAnsi="宋体" w:eastAsia="宋体" w:cs="宋体"/>
          <w:highlight w:val="none"/>
        </w:rPr>
        <w:t>计算，评审后得分最高的同品牌</w:t>
      </w:r>
      <w:r>
        <w:rPr>
          <w:rFonts w:hint="eastAsia" w:ascii="宋体" w:hAnsi="宋体" w:eastAsia="宋体" w:cs="宋体"/>
          <w:highlight w:val="none"/>
          <w:lang w:eastAsia="zh-CN"/>
        </w:rPr>
        <w:t>供应商</w:t>
      </w:r>
      <w:r>
        <w:rPr>
          <w:rFonts w:hint="eastAsia" w:ascii="宋体" w:hAnsi="宋体" w:eastAsia="宋体" w:cs="宋体"/>
          <w:highlight w:val="none"/>
        </w:rPr>
        <w:t>获得中标人推荐资格；评审得分相同的，由</w:t>
      </w:r>
      <w:r>
        <w:rPr>
          <w:rFonts w:hint="eastAsia" w:ascii="宋体" w:hAnsi="宋体" w:eastAsia="宋体" w:cs="宋体"/>
          <w:highlight w:val="none"/>
          <w:lang w:eastAsia="zh-CN"/>
        </w:rPr>
        <w:t>采购人</w:t>
      </w:r>
      <w:r>
        <w:rPr>
          <w:rFonts w:hint="eastAsia" w:ascii="宋体" w:hAnsi="宋体" w:eastAsia="宋体" w:cs="宋体"/>
          <w:highlight w:val="none"/>
        </w:rPr>
        <w:t>或者</w:t>
      </w:r>
      <w:r>
        <w:rPr>
          <w:rFonts w:hint="eastAsia" w:ascii="宋体" w:hAnsi="宋体" w:eastAsia="宋体" w:cs="宋体"/>
          <w:highlight w:val="none"/>
          <w:lang w:eastAsia="zh-CN"/>
        </w:rPr>
        <w:t>采购人</w:t>
      </w:r>
      <w:r>
        <w:rPr>
          <w:rFonts w:hint="eastAsia" w:ascii="宋体" w:hAnsi="宋体" w:eastAsia="宋体" w:cs="宋体"/>
          <w:highlight w:val="none"/>
        </w:rPr>
        <w:t>委托评标委员会按照</w:t>
      </w:r>
      <w:r>
        <w:rPr>
          <w:rFonts w:hint="eastAsia" w:ascii="宋体" w:hAnsi="宋体" w:eastAsia="宋体" w:cs="宋体"/>
          <w:highlight w:val="none"/>
          <w:lang w:eastAsia="zh-CN"/>
        </w:rPr>
        <w:t>招标文件</w:t>
      </w:r>
      <w:r>
        <w:rPr>
          <w:rFonts w:hint="eastAsia" w:ascii="宋体" w:hAnsi="宋体" w:eastAsia="宋体" w:cs="宋体"/>
          <w:highlight w:val="none"/>
        </w:rPr>
        <w:t>规定的方式确定一个</w:t>
      </w:r>
      <w:r>
        <w:rPr>
          <w:rFonts w:hint="eastAsia" w:ascii="宋体" w:hAnsi="宋体" w:eastAsia="宋体" w:cs="宋体"/>
          <w:highlight w:val="none"/>
          <w:lang w:eastAsia="zh-CN"/>
        </w:rPr>
        <w:t>供应商</w:t>
      </w:r>
      <w:r>
        <w:rPr>
          <w:rFonts w:hint="eastAsia" w:ascii="宋体" w:hAnsi="宋体" w:eastAsia="宋体" w:cs="宋体"/>
          <w:highlight w:val="none"/>
        </w:rPr>
        <w:t>获得中标人推荐资格，</w:t>
      </w:r>
      <w:r>
        <w:rPr>
          <w:rFonts w:hint="eastAsia" w:ascii="宋体" w:hAnsi="宋体" w:eastAsia="宋体" w:cs="宋体"/>
          <w:highlight w:val="none"/>
          <w:lang w:eastAsia="zh-CN"/>
        </w:rPr>
        <w:t>招标文件</w:t>
      </w:r>
      <w:r>
        <w:rPr>
          <w:rFonts w:hint="eastAsia" w:ascii="宋体" w:hAnsi="宋体" w:eastAsia="宋体" w:cs="宋体"/>
          <w:highlight w:val="none"/>
        </w:rPr>
        <w:t>未规定的采取随机抽取方式确定，其他同品牌</w:t>
      </w:r>
      <w:r>
        <w:rPr>
          <w:rFonts w:hint="eastAsia" w:ascii="宋体" w:hAnsi="宋体" w:eastAsia="宋体" w:cs="宋体"/>
          <w:highlight w:val="none"/>
          <w:lang w:eastAsia="zh-CN"/>
        </w:rPr>
        <w:t>供应商</w:t>
      </w:r>
      <w:r>
        <w:rPr>
          <w:rFonts w:hint="eastAsia" w:ascii="宋体" w:hAnsi="宋体" w:eastAsia="宋体" w:cs="宋体"/>
          <w:highlight w:val="none"/>
        </w:rPr>
        <w:t>不作为中标候选人。</w:t>
      </w:r>
    </w:p>
    <w:p w14:paraId="067D9301">
      <w:pPr>
        <w:adjustRightInd w:val="0"/>
        <w:snapToGrid w:val="0"/>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存在下列情形之一的，投标无效：</w:t>
      </w:r>
    </w:p>
    <w:p w14:paraId="743AB852">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（1）未按照</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的规定提交投标保证金的；</w:t>
      </w:r>
    </w:p>
    <w:p w14:paraId="43050C59">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（2）投标文件未按</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要求签署、盖章的；</w:t>
      </w:r>
    </w:p>
    <w:p w14:paraId="7CE3D6E8">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（3）不具备</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中规定的资格要求的；</w:t>
      </w:r>
    </w:p>
    <w:p w14:paraId="1065CB52">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（4）报价超过</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中规定的预算金额或者最高限价的；</w:t>
      </w:r>
    </w:p>
    <w:p w14:paraId="2B47CFB6">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（5）投标文件含有</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不能接受的附加条件的;</w:t>
      </w:r>
    </w:p>
    <w:p w14:paraId="79859E95">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（6）法律、法规和</w:t>
      </w:r>
      <w:r>
        <w:rPr>
          <w:rFonts w:hint="eastAsia" w:ascii="宋体" w:hAnsi="宋体" w:eastAsia="宋体" w:cs="宋体"/>
          <w:szCs w:val="21"/>
          <w:highlight w:val="none"/>
          <w:lang w:eastAsia="zh-CN"/>
        </w:rPr>
        <w:t>招标文件</w:t>
      </w:r>
      <w:r>
        <w:rPr>
          <w:rFonts w:hint="eastAsia" w:ascii="宋体" w:hAnsi="宋体" w:eastAsia="宋体" w:cs="宋体"/>
          <w:szCs w:val="21"/>
          <w:highlight w:val="none"/>
        </w:rPr>
        <w:t>规定的其他无效情形。</w:t>
      </w:r>
    </w:p>
    <w:p w14:paraId="580F5005">
      <w:pPr>
        <w:adjustRightInd w:val="0"/>
        <w:snapToGrid w:val="0"/>
        <w:spacing w:line="348"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有下列情形之一的，视为</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串通投标，其投标无效：</w:t>
      </w:r>
    </w:p>
    <w:p w14:paraId="12CC24D8">
      <w:pPr>
        <w:adjustRightInd w:val="0"/>
        <w:snapToGrid w:val="0"/>
        <w:spacing w:line="348" w:lineRule="auto"/>
        <w:rPr>
          <w:rFonts w:hint="eastAsia" w:ascii="宋体" w:hAnsi="宋体" w:eastAsia="宋体" w:cs="宋体"/>
          <w:szCs w:val="21"/>
          <w:highlight w:val="none"/>
        </w:rPr>
      </w:pPr>
      <w:r>
        <w:rPr>
          <w:rFonts w:hint="eastAsia" w:ascii="宋体" w:hAnsi="宋体" w:eastAsia="宋体" w:cs="宋体"/>
          <w:szCs w:val="21"/>
          <w:highlight w:val="none"/>
        </w:rPr>
        <w:t>　      （1）不同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的投标文件由同一单位或者个人编制；</w:t>
      </w:r>
    </w:p>
    <w:p w14:paraId="41816EF8">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（2）不同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委托同一单位或者个人办理投标事宜；</w:t>
      </w:r>
    </w:p>
    <w:p w14:paraId="6A200F51">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（3）不同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的投标文件载明的项目管理成员或者联系人员为同一人；</w:t>
      </w:r>
    </w:p>
    <w:p w14:paraId="425A6851">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（4）不同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的投标文件异常一致或者投标报价呈规律性差异；</w:t>
      </w:r>
    </w:p>
    <w:p w14:paraId="18BB5AFD">
      <w:pPr>
        <w:adjustRightInd w:val="0"/>
        <w:snapToGrid w:val="0"/>
        <w:spacing w:line="348"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（5）不同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的投标文件相互混装；</w:t>
      </w:r>
    </w:p>
    <w:p w14:paraId="26776072">
      <w:pPr>
        <w:autoSpaceDE w:val="0"/>
        <w:autoSpaceDN w:val="0"/>
        <w:adjustRightInd w:val="0"/>
        <w:spacing w:line="300" w:lineRule="auto"/>
        <w:ind w:firstLine="840" w:firstLineChars="400"/>
        <w:jc w:val="left"/>
        <w:rPr>
          <w:rFonts w:hint="eastAsia" w:ascii="宋体" w:hAnsi="宋体" w:eastAsia="宋体" w:cs="宋体"/>
          <w:kern w:val="0"/>
          <w:szCs w:val="21"/>
          <w:highlight w:val="none"/>
        </w:rPr>
      </w:pPr>
      <w:r>
        <w:rPr>
          <w:rFonts w:hint="eastAsia" w:ascii="宋体" w:hAnsi="宋体" w:eastAsia="宋体" w:cs="宋体"/>
          <w:szCs w:val="21"/>
          <w:highlight w:val="none"/>
        </w:rPr>
        <w:t>（6）不同</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的投标保证金从同一单位或者个人的账户转出。</w:t>
      </w:r>
    </w:p>
    <w:p w14:paraId="025A31E6">
      <w:pPr>
        <w:autoSpaceDE w:val="0"/>
        <w:autoSpaceDN w:val="0"/>
        <w:adjustRightInd w:val="0"/>
        <w:spacing w:line="30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6、投标报价有算术错误的，评审小组按以下原则对投标报价进行修正，修正的价格经</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书面确认后具有约束力。</w:t>
      </w:r>
      <w:r>
        <w:rPr>
          <w:rFonts w:hint="eastAsia" w:ascii="宋体" w:hAnsi="宋体" w:eastAsia="宋体" w:cs="宋体"/>
          <w:kern w:val="0"/>
          <w:szCs w:val="21"/>
          <w:highlight w:val="none"/>
          <w:lang w:eastAsia="zh-CN"/>
        </w:rPr>
        <w:t>供应商</w:t>
      </w:r>
      <w:r>
        <w:rPr>
          <w:rFonts w:hint="eastAsia" w:ascii="宋体" w:hAnsi="宋体" w:eastAsia="宋体" w:cs="宋体"/>
          <w:kern w:val="0"/>
          <w:szCs w:val="21"/>
          <w:highlight w:val="none"/>
        </w:rPr>
        <w:t xml:space="preserve">不接受修正价格的，其投标作废标处理。     </w:t>
      </w:r>
    </w:p>
    <w:p w14:paraId="60E7B23E">
      <w:pPr>
        <w:autoSpaceDE w:val="0"/>
        <w:autoSpaceDN w:val="0"/>
        <w:adjustRightInd w:val="0"/>
        <w:spacing w:line="300" w:lineRule="auto"/>
        <w:ind w:firstLine="840" w:firstLineChars="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（1）投标文件中开标一览表（报价表）内容与投标文件中相应内容不一致的，</w:t>
      </w:r>
      <w:r>
        <w:rPr>
          <w:rFonts w:hint="eastAsia" w:ascii="宋体" w:hAnsi="宋体" w:eastAsia="宋体" w:cs="宋体"/>
          <w:kern w:val="0"/>
          <w:szCs w:val="21"/>
          <w:highlight w:val="none"/>
          <w:lang w:eastAsia="zh-CN"/>
        </w:rPr>
        <w:t>将否决其投标</w:t>
      </w:r>
      <w:r>
        <w:rPr>
          <w:rFonts w:hint="eastAsia" w:ascii="宋体" w:hAnsi="宋体" w:eastAsia="宋体" w:cs="宋体"/>
          <w:kern w:val="0"/>
          <w:szCs w:val="21"/>
          <w:highlight w:val="none"/>
        </w:rPr>
        <w:t>；</w:t>
      </w:r>
    </w:p>
    <w:p w14:paraId="24DF997F">
      <w:pPr>
        <w:autoSpaceDE w:val="0"/>
        <w:autoSpaceDN w:val="0"/>
        <w:adjustRightInd w:val="0"/>
        <w:spacing w:line="300" w:lineRule="auto"/>
        <w:ind w:firstLine="840" w:firstLineChars="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（2）投标文件中的大写金额与小写金额不一致的，以大写金额为准；</w:t>
      </w:r>
    </w:p>
    <w:p w14:paraId="5E8253D0">
      <w:pPr>
        <w:autoSpaceDE w:val="0"/>
        <w:autoSpaceDN w:val="0"/>
        <w:adjustRightInd w:val="0"/>
        <w:spacing w:line="300" w:lineRule="auto"/>
        <w:ind w:firstLine="840" w:firstLineChars="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（3）单价金额小数点或者百分比有明显错位的，以总价为准，并修改单价；</w:t>
      </w:r>
    </w:p>
    <w:p w14:paraId="120D0BB9">
      <w:pPr>
        <w:spacing w:line="360" w:lineRule="auto"/>
        <w:ind w:firstLine="840" w:firstLineChars="400"/>
        <w:rPr>
          <w:rFonts w:hint="eastAsia" w:ascii="宋体" w:hAnsi="宋体" w:eastAsia="宋体" w:cs="宋体"/>
          <w:szCs w:val="21"/>
          <w:highlight w:val="none"/>
        </w:rPr>
      </w:pPr>
      <w:r>
        <w:rPr>
          <w:rFonts w:hint="eastAsia" w:ascii="宋体" w:hAnsi="宋体" w:eastAsia="宋体" w:cs="宋体"/>
          <w:kern w:val="0"/>
          <w:szCs w:val="21"/>
          <w:highlight w:val="none"/>
        </w:rPr>
        <w:t>（4）总价金额与依据单价汇总金额不一致的，以单价金额计算结果为准。</w:t>
      </w:r>
    </w:p>
    <w:p w14:paraId="28201F4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7、评标委员会对投标文件评审完成后，按综合得分由高至低排序，推荐三名中标候选人，并确定排名第一的中标候选人为中标人。向</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提出书面评标报告。</w:t>
      </w:r>
    </w:p>
    <w:p w14:paraId="127C132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评标委员会的评标报告应当包括以下内容：</w:t>
      </w:r>
    </w:p>
    <w:p w14:paraId="43B9232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（1）招标公告刊登的媒体名称、开标日期和地点；</w:t>
      </w:r>
    </w:p>
    <w:p w14:paraId="0DD577F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名单和评标委员会组成情况；</w:t>
      </w:r>
    </w:p>
    <w:p w14:paraId="3CD2ECE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（3）评标方法和标准；</w:t>
      </w:r>
    </w:p>
    <w:p w14:paraId="03B6DAA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（4）开标记录和评标情况及说明，包括无效</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名单及原因；</w:t>
      </w:r>
    </w:p>
    <w:p w14:paraId="5AD5170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（5）评标结果，确定的中标候选人名单或者经</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委托直接确定的中标人；</w:t>
      </w:r>
    </w:p>
    <w:p w14:paraId="715EC98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（6）其他需要说明的情况，包括评标过程中</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根据评标委员会要求进行的澄清、说明或者补正，评标委员会成员的更换等；</w:t>
      </w:r>
    </w:p>
    <w:p w14:paraId="6837577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（7）评标结果汇总完成后，如有以下情况：分值汇总计算错误的、分项评分超出评分标准范围的、评标委员会成员对客观评审因素评分不一致的、经评标委员会认定评分畸高畸低的，评标委员会</w:t>
      </w:r>
      <w:r>
        <w:rPr>
          <w:rFonts w:hint="eastAsia" w:ascii="宋体" w:hAnsi="宋体" w:eastAsia="宋体" w:cs="宋体"/>
          <w:szCs w:val="21"/>
          <w:highlight w:val="none"/>
          <w:lang w:eastAsia="zh-CN"/>
        </w:rPr>
        <w:t>成员</w:t>
      </w:r>
      <w:r>
        <w:rPr>
          <w:rFonts w:hint="eastAsia" w:ascii="宋体" w:hAnsi="宋体" w:eastAsia="宋体" w:cs="宋体"/>
          <w:szCs w:val="21"/>
          <w:highlight w:val="none"/>
        </w:rPr>
        <w:t>应当当场修改评标结果，并在评标报告中记载。</w:t>
      </w:r>
    </w:p>
    <w:p w14:paraId="380D21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41BFE6D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第七条 评标委员会成员应当客观、公正地履行职责，遵守职业道德，对所提出的评审意见承担个人责任。评标委员会成员不得私下接触</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，不得收受</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的财物或者其他好处，不得透露对投标文件的评审、中标候选人的推荐情况以及与评标有关的其他情况。</w:t>
      </w:r>
    </w:p>
    <w:p w14:paraId="6BDB126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第八条 排名第一的中标候选人放弃中标、因不可抗力提出不能履行合同或者被查实存在影响中标结果的违法行为等情形，不符合中标条件的，</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可以按照评标委员会提出的中标候选人名单排序依次确定其他中标候选人为中标人，也可以重新招标。</w:t>
      </w:r>
    </w:p>
    <w:p w14:paraId="5C3BAF38">
      <w:pPr>
        <w:autoSpaceDE w:val="0"/>
        <w:autoSpaceDN w:val="0"/>
        <w:adjustRightInd w:val="0"/>
        <w:spacing w:before="156" w:beforeLines="50" w:after="156" w:afterLines="50"/>
        <w:ind w:firstLine="420" w:firstLineChars="200"/>
        <w:jc w:val="left"/>
        <w:rPr>
          <w:rFonts w:hint="eastAsia" w:ascii="宋体" w:hAnsi="宋体" w:eastAsia="宋体" w:cs="宋体"/>
          <w:szCs w:val="21"/>
          <w:highlight w:val="none"/>
        </w:rPr>
        <w:sectPr>
          <w:headerReference r:id="rId9" w:type="default"/>
          <w:footerReference r:id="rId10" w:type="default"/>
          <w:pgSz w:w="11907" w:h="16840"/>
          <w:pgMar w:top="1162" w:right="1418" w:bottom="1418" w:left="1474" w:header="851" w:footer="573" w:gutter="0"/>
          <w:pgNumType w:fmt="decimal"/>
          <w:cols w:space="720" w:num="1"/>
          <w:titlePg/>
          <w:docGrid w:type="lines" w:linePitch="312" w:charSpace="0"/>
        </w:sectPr>
      </w:pPr>
      <w:r>
        <w:rPr>
          <w:rFonts w:hint="eastAsia" w:ascii="宋体" w:hAnsi="宋体" w:eastAsia="宋体" w:cs="宋体"/>
          <w:kern w:val="0"/>
          <w:szCs w:val="21"/>
          <w:highlight w:val="none"/>
        </w:rPr>
        <w:t>第九条 评标表格。</w:t>
      </w:r>
      <w:r>
        <w:rPr>
          <w:rFonts w:hint="eastAsia" w:ascii="宋体" w:hAnsi="宋体" w:eastAsia="宋体" w:cs="宋体"/>
          <w:szCs w:val="21"/>
          <w:highlight w:val="none"/>
        </w:rPr>
        <w:t>以下附表是办法的组成部分。</w:t>
      </w:r>
    </w:p>
    <w:p w14:paraId="4EFFE733">
      <w:pPr>
        <w:jc w:val="center"/>
        <w:rPr>
          <w:b/>
          <w:sz w:val="12"/>
          <w:highlight w:val="none"/>
          <w:lang w:eastAsia="zh-CN"/>
        </w:rPr>
      </w:pPr>
      <w:r>
        <w:rPr>
          <w:rFonts w:hint="eastAsia"/>
          <w:b/>
          <w:sz w:val="32"/>
          <w:szCs w:val="32"/>
          <w:highlight w:val="none"/>
          <w:lang w:eastAsia="zh-CN"/>
        </w:rPr>
        <w:t>资格</w:t>
      </w:r>
      <w:r>
        <w:rPr>
          <w:rFonts w:hint="eastAsia"/>
          <w:b/>
          <w:sz w:val="32"/>
          <w:szCs w:val="32"/>
          <w:highlight w:val="none"/>
        </w:rPr>
        <w:t>评审表</w:t>
      </w:r>
    </w:p>
    <w:tbl>
      <w:tblPr>
        <w:tblStyle w:val="94"/>
        <w:tblW w:w="99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342"/>
        <w:gridCol w:w="6716"/>
      </w:tblGrid>
      <w:tr w14:paraId="3E16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2" w:hRule="atLeast"/>
          <w:jc w:val="center"/>
        </w:trPr>
        <w:tc>
          <w:tcPr>
            <w:tcW w:w="940" w:type="dxa"/>
            <w:tcBorders>
              <w:bottom w:val="single" w:color="auto" w:sz="4" w:space="0"/>
            </w:tcBorders>
            <w:vAlign w:val="center"/>
          </w:tcPr>
          <w:p w14:paraId="56FE05AA">
            <w:pPr>
              <w:pStyle w:val="70"/>
              <w:ind w:left="105" w:leftChars="50" w:right="105" w:rightChars="50"/>
              <w:contextualSpacing/>
              <w:jc w:val="center"/>
              <w:rPr>
                <w:b/>
                <w:sz w:val="21"/>
                <w:szCs w:val="21"/>
                <w:highlight w:val="none"/>
              </w:rPr>
            </w:pPr>
            <w:r>
              <w:rPr>
                <w:rFonts w:hint="eastAsia"/>
                <w:b/>
                <w:sz w:val="21"/>
                <w:szCs w:val="21"/>
                <w:highlight w:val="none"/>
                <w:lang w:eastAsia="zh-CN"/>
              </w:rPr>
              <w:t>序号</w:t>
            </w:r>
          </w:p>
        </w:tc>
        <w:tc>
          <w:tcPr>
            <w:tcW w:w="2342" w:type="dxa"/>
            <w:vAlign w:val="center"/>
          </w:tcPr>
          <w:p w14:paraId="2D8274E6">
            <w:pPr>
              <w:pStyle w:val="70"/>
              <w:ind w:left="105" w:leftChars="50" w:right="105" w:rightChars="50"/>
              <w:contextualSpacing/>
              <w:jc w:val="center"/>
              <w:rPr>
                <w:b/>
                <w:sz w:val="21"/>
                <w:szCs w:val="21"/>
                <w:highlight w:val="none"/>
              </w:rPr>
            </w:pPr>
            <w:r>
              <w:rPr>
                <w:rFonts w:hint="eastAsia"/>
                <w:b/>
                <w:sz w:val="21"/>
                <w:szCs w:val="21"/>
                <w:highlight w:val="none"/>
              </w:rPr>
              <w:t>评审因素</w:t>
            </w:r>
          </w:p>
        </w:tc>
        <w:tc>
          <w:tcPr>
            <w:tcW w:w="6716" w:type="dxa"/>
            <w:vAlign w:val="center"/>
          </w:tcPr>
          <w:p w14:paraId="17635A65">
            <w:pPr>
              <w:pStyle w:val="70"/>
              <w:ind w:left="105" w:leftChars="50" w:right="105" w:rightChars="50"/>
              <w:contextualSpacing/>
              <w:jc w:val="center"/>
              <w:rPr>
                <w:b/>
                <w:sz w:val="21"/>
                <w:szCs w:val="21"/>
                <w:highlight w:val="none"/>
              </w:rPr>
            </w:pPr>
            <w:r>
              <w:rPr>
                <w:rFonts w:hint="eastAsia"/>
                <w:b/>
                <w:sz w:val="21"/>
                <w:szCs w:val="21"/>
                <w:highlight w:val="none"/>
              </w:rPr>
              <w:t>评审标准</w:t>
            </w:r>
          </w:p>
        </w:tc>
      </w:tr>
      <w:tr w14:paraId="46CD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atLeast"/>
          <w:jc w:val="center"/>
        </w:trPr>
        <w:tc>
          <w:tcPr>
            <w:tcW w:w="940" w:type="dxa"/>
            <w:tcBorders>
              <w:top w:val="single" w:color="auto" w:sz="4" w:space="0"/>
              <w:bottom w:val="single" w:color="auto" w:sz="4" w:space="0"/>
            </w:tcBorders>
            <w:vAlign w:val="center"/>
          </w:tcPr>
          <w:p w14:paraId="586BE443">
            <w:pPr>
              <w:pStyle w:val="70"/>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w:t>
            </w:r>
          </w:p>
        </w:tc>
        <w:tc>
          <w:tcPr>
            <w:tcW w:w="2342" w:type="dxa"/>
            <w:vAlign w:val="center"/>
          </w:tcPr>
          <w:p w14:paraId="4DE94038">
            <w:pPr>
              <w:pStyle w:val="70"/>
              <w:ind w:right="105" w:rightChars="50"/>
              <w:contextualSpacing/>
              <w:jc w:val="center"/>
              <w:rPr>
                <w:sz w:val="21"/>
                <w:szCs w:val="21"/>
                <w:highlight w:val="none"/>
                <w:lang w:eastAsia="zh-CN"/>
              </w:rPr>
            </w:pPr>
            <w:r>
              <w:rPr>
                <w:sz w:val="21"/>
                <w:szCs w:val="21"/>
                <w:highlight w:val="none"/>
                <w:lang w:eastAsia="zh-CN"/>
              </w:rPr>
              <w:t>营业执照</w:t>
            </w:r>
          </w:p>
        </w:tc>
        <w:tc>
          <w:tcPr>
            <w:tcW w:w="6716" w:type="dxa"/>
            <w:vAlign w:val="center"/>
          </w:tcPr>
          <w:p w14:paraId="4FE53CAC">
            <w:pPr>
              <w:pStyle w:val="70"/>
              <w:ind w:right="105" w:rightChars="50"/>
              <w:contextualSpacing/>
              <w:jc w:val="both"/>
              <w:rPr>
                <w:sz w:val="21"/>
                <w:szCs w:val="21"/>
                <w:highlight w:val="none"/>
                <w:lang w:eastAsia="zh-CN"/>
              </w:rPr>
            </w:pPr>
            <w:r>
              <w:rPr>
                <w:rFonts w:hint="eastAsia"/>
                <w:sz w:val="21"/>
                <w:szCs w:val="21"/>
                <w:highlight w:val="none"/>
                <w:lang w:eastAsia="zh-CN"/>
              </w:rPr>
              <w:t>具备有效的营业执照。</w:t>
            </w:r>
            <w:r>
              <w:rPr>
                <w:rFonts w:hint="eastAsia"/>
                <w:b/>
                <w:bCs/>
                <w:sz w:val="21"/>
                <w:szCs w:val="21"/>
                <w:highlight w:val="none"/>
                <w:lang w:eastAsia="zh-CN"/>
              </w:rPr>
              <w:t>投标文件内附加盖公章的复印件。</w:t>
            </w:r>
          </w:p>
        </w:tc>
      </w:tr>
      <w:tr w14:paraId="6F524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atLeast"/>
          <w:jc w:val="center"/>
        </w:trPr>
        <w:tc>
          <w:tcPr>
            <w:tcW w:w="940" w:type="dxa"/>
            <w:tcBorders>
              <w:top w:val="single" w:color="auto" w:sz="4" w:space="0"/>
              <w:bottom w:val="single" w:color="auto" w:sz="4" w:space="0"/>
            </w:tcBorders>
            <w:vAlign w:val="center"/>
          </w:tcPr>
          <w:p w14:paraId="757716E9">
            <w:pPr>
              <w:pStyle w:val="70"/>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w:t>
            </w:r>
          </w:p>
        </w:tc>
        <w:tc>
          <w:tcPr>
            <w:tcW w:w="2342" w:type="dxa"/>
            <w:vAlign w:val="center"/>
          </w:tcPr>
          <w:p w14:paraId="7C0956BE">
            <w:pPr>
              <w:pStyle w:val="70"/>
              <w:ind w:right="105" w:rightChars="50"/>
              <w:contextualSpacing/>
              <w:jc w:val="center"/>
              <w:rPr>
                <w:rFonts w:hint="default"/>
                <w:sz w:val="21"/>
                <w:szCs w:val="21"/>
                <w:highlight w:val="none"/>
                <w:lang w:val="en-US" w:eastAsia="zh-CN"/>
              </w:rPr>
            </w:pPr>
            <w:r>
              <w:rPr>
                <w:rFonts w:hint="eastAsia"/>
                <w:sz w:val="21"/>
                <w:szCs w:val="21"/>
                <w:highlight w:val="none"/>
                <w:lang w:val="en-US" w:eastAsia="zh-CN"/>
              </w:rPr>
              <w:t>企业资质</w:t>
            </w:r>
          </w:p>
        </w:tc>
        <w:tc>
          <w:tcPr>
            <w:tcW w:w="6716" w:type="dxa"/>
            <w:vAlign w:val="center"/>
          </w:tcPr>
          <w:p w14:paraId="6CE58FB2">
            <w:pPr>
              <w:pStyle w:val="70"/>
              <w:ind w:right="105" w:rightChars="50"/>
              <w:contextualSpacing/>
              <w:jc w:val="both"/>
              <w:rPr>
                <w:rFonts w:hint="eastAsia"/>
                <w:sz w:val="21"/>
                <w:szCs w:val="21"/>
                <w:highlight w:val="none"/>
                <w:lang w:eastAsia="zh-CN"/>
              </w:rPr>
            </w:pPr>
            <w:r>
              <w:rPr>
                <w:rFonts w:hint="eastAsia" w:eastAsia="宋体" w:cs="Times New Roman"/>
                <w:sz w:val="21"/>
                <w:szCs w:val="21"/>
                <w:highlight w:val="none"/>
                <w:lang w:val="en-US" w:eastAsia="zh-CN"/>
              </w:rPr>
              <w:t>具备有效的《食品生产许可证》或《食品经营许可证》。</w:t>
            </w:r>
            <w:r>
              <w:rPr>
                <w:rFonts w:hint="eastAsia"/>
                <w:b/>
                <w:bCs/>
                <w:sz w:val="21"/>
                <w:szCs w:val="21"/>
                <w:highlight w:val="none"/>
                <w:lang w:eastAsia="zh-CN"/>
              </w:rPr>
              <w:t>投标文件内附加盖公章的复印件。</w:t>
            </w:r>
          </w:p>
        </w:tc>
      </w:tr>
      <w:tr w14:paraId="197F5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2" w:hRule="atLeast"/>
          <w:jc w:val="center"/>
        </w:trPr>
        <w:tc>
          <w:tcPr>
            <w:tcW w:w="940" w:type="dxa"/>
            <w:tcBorders>
              <w:top w:val="single" w:color="auto" w:sz="4" w:space="0"/>
              <w:bottom w:val="single" w:color="auto" w:sz="4" w:space="0"/>
            </w:tcBorders>
            <w:vAlign w:val="center"/>
          </w:tcPr>
          <w:p w14:paraId="7FBEC1EE">
            <w:pPr>
              <w:pStyle w:val="70"/>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w:t>
            </w:r>
          </w:p>
        </w:tc>
        <w:tc>
          <w:tcPr>
            <w:tcW w:w="2342" w:type="dxa"/>
            <w:vAlign w:val="center"/>
          </w:tcPr>
          <w:p w14:paraId="141AB0C3">
            <w:pPr>
              <w:adjustRightInd w:val="0"/>
              <w:snapToGrid w:val="0"/>
              <w:spacing w:beforeLines="25" w:line="3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资格条件承诺函</w:t>
            </w:r>
          </w:p>
        </w:tc>
        <w:tc>
          <w:tcPr>
            <w:tcW w:w="6716" w:type="dxa"/>
            <w:vAlign w:val="top"/>
          </w:tcPr>
          <w:p w14:paraId="25998C85">
            <w:pPr>
              <w:adjustRightInd w:val="0"/>
              <w:snapToGrid w:val="0"/>
              <w:spacing w:beforeLines="25" w:line="300" w:lineRule="exact"/>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bidi="ar-SA"/>
              </w:rPr>
              <w:t>投标人应按照《长春市财政局关于加强政府采购信用体系建设简化供应商资格条件有关事项的通知》（长财采购〔2022〕2066号）文件要求在投标文件中提供反映其财务状况、依法缴纳税收和社保保障资金等情况的资格条件承诺函（第六章投标文件格式），并对资格条件承诺函有关内容的真实性、有效性、合法性负责</w:t>
            </w:r>
            <w:r>
              <w:rPr>
                <w:rFonts w:hint="eastAsia" w:ascii="宋体" w:hAnsi="宋体" w:eastAsia="宋体" w:cs="宋体"/>
                <w:b/>
                <w:bCs/>
                <w:sz w:val="21"/>
                <w:szCs w:val="21"/>
                <w:highlight w:val="none"/>
                <w:lang w:val="en-US" w:eastAsia="zh-CN" w:bidi="ar-SA"/>
              </w:rPr>
              <w:t>（投标文件中附承诺函</w:t>
            </w:r>
            <w:r>
              <w:rPr>
                <w:rFonts w:hint="eastAsia" w:ascii="宋体" w:hAnsi="宋体" w:eastAsia="宋体" w:cs="宋体"/>
                <w:b/>
                <w:bCs/>
                <w:sz w:val="21"/>
                <w:szCs w:val="21"/>
                <w:highlight w:val="none"/>
                <w:lang w:val="zh-CN" w:eastAsia="zh-CN" w:bidi="ar-SA"/>
              </w:rPr>
              <w:t>并加</w:t>
            </w:r>
            <w:r>
              <w:rPr>
                <w:rFonts w:hint="eastAsia" w:ascii="宋体" w:hAnsi="宋体" w:eastAsia="宋体" w:cs="宋体"/>
                <w:b/>
                <w:bCs/>
                <w:sz w:val="21"/>
                <w:szCs w:val="21"/>
                <w:highlight w:val="none"/>
                <w:lang w:val="en-US" w:eastAsia="zh-CN" w:bidi="ar-SA"/>
              </w:rPr>
              <w:t>盖</w:t>
            </w:r>
            <w:r>
              <w:rPr>
                <w:rFonts w:hint="eastAsia" w:ascii="宋体" w:hAnsi="宋体" w:eastAsia="宋体" w:cs="宋体"/>
                <w:b/>
                <w:bCs/>
                <w:sz w:val="21"/>
                <w:szCs w:val="21"/>
                <w:highlight w:val="none"/>
                <w:lang w:val="zh-CN" w:eastAsia="zh-CN" w:bidi="ar-SA"/>
              </w:rPr>
              <w:t>章）</w:t>
            </w:r>
          </w:p>
        </w:tc>
      </w:tr>
      <w:tr w14:paraId="6262A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92" w:hRule="atLeast"/>
          <w:jc w:val="center"/>
        </w:trPr>
        <w:tc>
          <w:tcPr>
            <w:tcW w:w="940" w:type="dxa"/>
            <w:tcBorders>
              <w:top w:val="single" w:color="auto" w:sz="4" w:space="0"/>
              <w:bottom w:val="single" w:color="auto" w:sz="4" w:space="0"/>
            </w:tcBorders>
            <w:vAlign w:val="center"/>
          </w:tcPr>
          <w:p w14:paraId="00C97401">
            <w:pPr>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w:t>
            </w:r>
          </w:p>
        </w:tc>
        <w:tc>
          <w:tcPr>
            <w:tcW w:w="2342" w:type="dxa"/>
            <w:tcBorders>
              <w:bottom w:val="single" w:color="auto" w:sz="4" w:space="0"/>
            </w:tcBorders>
            <w:vAlign w:val="center"/>
          </w:tcPr>
          <w:p w14:paraId="26AF2C5C">
            <w:pPr>
              <w:pStyle w:val="70"/>
              <w:ind w:right="105" w:rightChars="50"/>
              <w:contextualSpacing/>
              <w:jc w:val="center"/>
              <w:rPr>
                <w:sz w:val="21"/>
                <w:szCs w:val="21"/>
                <w:highlight w:val="none"/>
              </w:rPr>
            </w:pPr>
            <w:r>
              <w:rPr>
                <w:rFonts w:hint="eastAsia"/>
                <w:sz w:val="21"/>
                <w:szCs w:val="21"/>
                <w:highlight w:val="none"/>
              </w:rPr>
              <w:t>信誉要求</w:t>
            </w:r>
          </w:p>
        </w:tc>
        <w:tc>
          <w:tcPr>
            <w:tcW w:w="6716" w:type="dxa"/>
            <w:vAlign w:val="center"/>
          </w:tcPr>
          <w:p w14:paraId="76F7334C">
            <w:pPr>
              <w:numPr>
                <w:ilvl w:val="0"/>
                <w:numId w:val="0"/>
              </w:numPr>
              <w:wordWrap w:val="0"/>
              <w:ind w:right="105" w:rightChars="50"/>
              <w:contextualSpacing/>
              <w:jc w:val="both"/>
              <w:rPr>
                <w:rFonts w:hint="eastAsia" w:ascii="宋体" w:hAnsi="宋体" w:eastAsia="宋体" w:cs="宋体"/>
                <w:sz w:val="21"/>
                <w:szCs w:val="21"/>
                <w:highlight w:val="none"/>
              </w:rPr>
            </w:pPr>
            <w:r>
              <w:rPr>
                <w:rFonts w:hint="eastAsia" w:cs="宋体"/>
                <w:sz w:val="21"/>
                <w:szCs w:val="21"/>
                <w:highlight w:val="none"/>
                <w:lang w:eastAsia="zh-CN"/>
              </w:rPr>
              <w:t>（</w:t>
            </w:r>
            <w:r>
              <w:rPr>
                <w:rFonts w:hint="eastAsia" w:cs="宋体"/>
                <w:sz w:val="21"/>
                <w:szCs w:val="21"/>
                <w:highlight w:val="none"/>
                <w:lang w:val="en-US" w:eastAsia="zh-CN"/>
              </w:rPr>
              <w:t>1）</w:t>
            </w: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不得为“信用中国”网站（</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"http://www.creditchina.gov.cn/"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www.creditchina.gov.cn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）中列入失信被执行人、重大税收违法</w:t>
            </w:r>
            <w:r>
              <w:rPr>
                <w:rFonts w:hint="eastAsia" w:ascii="宋体" w:hAnsi="宋体" w:eastAsia="宋体" w:cs="宋体"/>
                <w:sz w:val="21"/>
                <w:szCs w:val="21"/>
                <w:highlight w:val="none"/>
                <w:lang w:val="en-US" w:eastAsia="zh-CN"/>
              </w:rPr>
              <w:t>失信主体</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，不得为中国政府采购网（</w:t>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"http://www.ccgp.gov.cn/" \t "_blank"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www.ccgp.gov.cn</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t>）政府采购严重违法失信行为记录名单中被财政部门禁止参加政府采购活动的</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（在处罚决定规定的时间和地域范围内）（详见财库【2016】1</w:t>
            </w:r>
            <w:bookmarkStart w:id="489" w:name="_GoBack"/>
            <w:bookmarkEnd w:id="489"/>
            <w:r>
              <w:rPr>
                <w:rFonts w:hint="eastAsia" w:ascii="宋体" w:hAnsi="宋体" w:eastAsia="宋体" w:cs="宋体"/>
                <w:sz w:val="21"/>
                <w:szCs w:val="21"/>
                <w:highlight w:val="none"/>
              </w:rPr>
              <w:t>25号文）</w:t>
            </w:r>
          </w:p>
          <w:p w14:paraId="2DB1B7ED">
            <w:pPr>
              <w:numPr>
                <w:ilvl w:val="0"/>
                <w:numId w:val="0"/>
              </w:numPr>
              <w:wordWrap w:val="0"/>
              <w:ind w:right="105" w:rightChars="50"/>
              <w:contextualSpacing/>
              <w:jc w:val="both"/>
              <w:rPr>
                <w:bCs/>
                <w:sz w:val="21"/>
                <w:szCs w:val="21"/>
                <w:highlight w:val="none"/>
                <w:lang w:eastAsia="zh-CN"/>
              </w:rPr>
            </w:pPr>
            <w:r>
              <w:rPr>
                <w:rFonts w:hint="eastAsia" w:cs="宋体"/>
                <w:sz w:val="21"/>
                <w:szCs w:val="21"/>
                <w:highlight w:val="none"/>
                <w:lang w:val="en-US" w:eastAsia="zh-CN"/>
              </w:rPr>
              <w:t>（2）投标人</w:t>
            </w:r>
            <w:r>
              <w:rPr>
                <w:rFonts w:hint="eastAsia" w:ascii="宋体" w:hAnsi="宋体" w:eastAsia="宋体" w:cs="宋体"/>
                <w:sz w:val="21"/>
                <w:szCs w:val="21"/>
                <w:highlight w:val="none"/>
              </w:rPr>
              <w:t>及其法定代表人不得在“中国裁判文书网”列入存在行贿犯罪情形</w:t>
            </w:r>
            <w:r>
              <w:rPr>
                <w:rFonts w:hint="eastAsia" w:ascii="宋体" w:hAnsi="宋体" w:eastAsia="宋体" w:cs="宋体"/>
                <w:sz w:val="21"/>
                <w:szCs w:val="21"/>
                <w:highlight w:val="none"/>
                <w:lang w:eastAsia="zh-CN"/>
              </w:rPr>
              <w:t>。</w:t>
            </w:r>
          </w:p>
          <w:p w14:paraId="39BF4885">
            <w:pPr>
              <w:numPr>
                <w:ilvl w:val="0"/>
                <w:numId w:val="0"/>
              </w:numPr>
              <w:wordWrap w:val="0"/>
              <w:ind w:right="105" w:rightChars="50"/>
              <w:contextualSpacing/>
              <w:jc w:val="both"/>
              <w:rPr>
                <w:bCs/>
                <w:sz w:val="21"/>
                <w:szCs w:val="21"/>
                <w:highlight w:val="none"/>
                <w:lang w:eastAsia="zh-CN"/>
              </w:rPr>
            </w:pPr>
            <w:r>
              <w:rPr>
                <w:rFonts w:hint="eastAsia"/>
                <w:b/>
                <w:sz w:val="21"/>
                <w:szCs w:val="21"/>
                <w:highlight w:val="none"/>
                <w:shd w:val="clear" w:color="auto" w:fill="FFFFFF"/>
                <w:lang w:eastAsia="zh-CN"/>
              </w:rPr>
              <w:t>（投标文件</w:t>
            </w:r>
            <w:r>
              <w:rPr>
                <w:rFonts w:hint="eastAsia"/>
                <w:b/>
                <w:sz w:val="21"/>
                <w:szCs w:val="21"/>
                <w:highlight w:val="none"/>
              </w:rPr>
              <w:t>内附</w:t>
            </w:r>
            <w:r>
              <w:rPr>
                <w:rFonts w:hint="eastAsia"/>
                <w:b/>
                <w:sz w:val="21"/>
                <w:szCs w:val="21"/>
                <w:highlight w:val="none"/>
                <w:lang w:eastAsia="zh-CN"/>
              </w:rPr>
              <w:t>上述网站</w:t>
            </w:r>
            <w:r>
              <w:rPr>
                <w:rFonts w:hint="eastAsia"/>
                <w:b/>
                <w:color w:val="000000"/>
                <w:sz w:val="21"/>
                <w:szCs w:val="21"/>
                <w:highlight w:val="none"/>
              </w:rPr>
              <w:t>网上查询结果截图</w:t>
            </w:r>
            <w:r>
              <w:rPr>
                <w:rFonts w:hint="eastAsia"/>
                <w:b/>
                <w:sz w:val="21"/>
                <w:szCs w:val="21"/>
                <w:highlight w:val="none"/>
              </w:rPr>
              <w:t>并加盖公章</w:t>
            </w:r>
            <w:r>
              <w:rPr>
                <w:rFonts w:hint="eastAsia"/>
                <w:b/>
                <w:sz w:val="21"/>
                <w:szCs w:val="21"/>
                <w:highlight w:val="none"/>
                <w:shd w:val="clear" w:color="auto" w:fill="FFFFFF"/>
                <w:lang w:eastAsia="zh-CN"/>
              </w:rPr>
              <w:t>）</w:t>
            </w:r>
          </w:p>
        </w:tc>
      </w:tr>
      <w:tr w14:paraId="5C75E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atLeast"/>
          <w:jc w:val="center"/>
        </w:trPr>
        <w:tc>
          <w:tcPr>
            <w:tcW w:w="940" w:type="dxa"/>
            <w:tcBorders>
              <w:top w:val="single" w:color="auto" w:sz="4" w:space="0"/>
              <w:bottom w:val="single" w:color="auto" w:sz="4" w:space="0"/>
            </w:tcBorders>
            <w:vAlign w:val="center"/>
          </w:tcPr>
          <w:p w14:paraId="4BFA6D6C">
            <w:pPr>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5</w:t>
            </w:r>
          </w:p>
        </w:tc>
        <w:tc>
          <w:tcPr>
            <w:tcW w:w="2342" w:type="dxa"/>
            <w:tcBorders>
              <w:bottom w:val="single" w:color="auto" w:sz="4" w:space="0"/>
            </w:tcBorders>
            <w:vAlign w:val="center"/>
          </w:tcPr>
          <w:p w14:paraId="597A7917">
            <w:pPr>
              <w:ind w:left="105" w:leftChars="50" w:right="105" w:rightChars="50"/>
              <w:contextualSpacing/>
              <w:jc w:val="center"/>
              <w:rPr>
                <w:sz w:val="21"/>
                <w:szCs w:val="21"/>
                <w:highlight w:val="none"/>
              </w:rPr>
            </w:pPr>
            <w:r>
              <w:rPr>
                <w:rFonts w:hint="eastAsia"/>
                <w:sz w:val="21"/>
                <w:szCs w:val="21"/>
                <w:highlight w:val="none"/>
              </w:rPr>
              <w:t>授权委托书</w:t>
            </w:r>
          </w:p>
        </w:tc>
        <w:tc>
          <w:tcPr>
            <w:tcW w:w="6716" w:type="dxa"/>
            <w:vAlign w:val="center"/>
          </w:tcPr>
          <w:p w14:paraId="3C744581">
            <w:pPr>
              <w:ind w:right="105" w:rightChars="50"/>
              <w:contextualSpacing/>
              <w:jc w:val="both"/>
              <w:rPr>
                <w:rFonts w:hint="eastAsia"/>
                <w:sz w:val="21"/>
                <w:szCs w:val="21"/>
                <w:highlight w:val="none"/>
                <w:lang w:eastAsia="zh-CN"/>
              </w:rPr>
            </w:pPr>
            <w:r>
              <w:rPr>
                <w:rFonts w:hint="eastAsia"/>
                <w:sz w:val="21"/>
                <w:szCs w:val="21"/>
                <w:highlight w:val="none"/>
                <w:lang w:eastAsia="zh-CN"/>
              </w:rPr>
              <w:t xml:space="preserve">投标文件内附企业法定代表人授权委托书 </w:t>
            </w:r>
          </w:p>
          <w:p w14:paraId="3BAE4ECA">
            <w:pPr>
              <w:ind w:right="105" w:rightChars="50"/>
              <w:contextualSpacing/>
              <w:jc w:val="both"/>
              <w:rPr>
                <w:sz w:val="21"/>
                <w:szCs w:val="21"/>
                <w:highlight w:val="none"/>
                <w:lang w:eastAsia="zh-CN"/>
              </w:rPr>
            </w:pPr>
            <w:r>
              <w:rPr>
                <w:rFonts w:hint="eastAsia" w:ascii="宋体" w:hAnsi="宋体" w:eastAsia="宋体" w:cs="宋体"/>
                <w:b/>
                <w:sz w:val="21"/>
                <w:szCs w:val="21"/>
                <w:highlight w:val="none"/>
                <w:shd w:val="clear" w:color="auto" w:fill="FFFFFF"/>
                <w:lang w:eastAsia="zh-CN"/>
              </w:rPr>
              <w:t>(非法定代表人亲自投标时提供)</w:t>
            </w:r>
          </w:p>
        </w:tc>
      </w:tr>
      <w:tr w14:paraId="2798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5" w:hRule="atLeast"/>
          <w:jc w:val="center"/>
        </w:trPr>
        <w:tc>
          <w:tcPr>
            <w:tcW w:w="940" w:type="dxa"/>
            <w:tcBorders>
              <w:top w:val="single" w:color="auto" w:sz="4" w:space="0"/>
              <w:bottom w:val="single" w:color="auto" w:sz="4" w:space="0"/>
            </w:tcBorders>
            <w:vAlign w:val="center"/>
          </w:tcPr>
          <w:p w14:paraId="4A361B3C">
            <w:pPr>
              <w:ind w:left="105" w:leftChars="50" w:right="105" w:rightChars="50"/>
              <w:contextualSpacing/>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6</w:t>
            </w:r>
          </w:p>
        </w:tc>
        <w:tc>
          <w:tcPr>
            <w:tcW w:w="2342" w:type="dxa"/>
            <w:tcBorders>
              <w:bottom w:val="single" w:color="auto" w:sz="4" w:space="0"/>
            </w:tcBorders>
            <w:vAlign w:val="center"/>
          </w:tcPr>
          <w:p w14:paraId="15D579B3">
            <w:pPr>
              <w:ind w:left="105" w:leftChars="50" w:right="105" w:rightChars="50"/>
              <w:contextualSpacing/>
              <w:jc w:val="center"/>
              <w:rPr>
                <w:rFonts w:hint="default" w:eastAsia="宋体"/>
                <w:sz w:val="21"/>
                <w:szCs w:val="21"/>
                <w:highlight w:val="none"/>
                <w:lang w:val="en-US" w:eastAsia="zh-CN"/>
              </w:rPr>
            </w:pPr>
            <w:r>
              <w:rPr>
                <w:rFonts w:hint="eastAsia"/>
                <w:sz w:val="21"/>
                <w:szCs w:val="21"/>
                <w:highlight w:val="none"/>
                <w:lang w:val="en-US" w:eastAsia="zh-CN"/>
              </w:rPr>
              <w:t>中小企业声明函</w:t>
            </w:r>
          </w:p>
        </w:tc>
        <w:tc>
          <w:tcPr>
            <w:tcW w:w="6716" w:type="dxa"/>
            <w:vAlign w:val="center"/>
          </w:tcPr>
          <w:p w14:paraId="63AB8D62">
            <w:pPr>
              <w:ind w:right="105" w:rightChars="50"/>
              <w:contextualSpacing/>
              <w:jc w:val="both"/>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投标人</w:t>
            </w:r>
            <w:r>
              <w:rPr>
                <w:rFonts w:hint="eastAsia" w:ascii="Times New Roman" w:hAnsi="Times New Roman" w:eastAsia="宋体" w:cs="Times New Roman"/>
                <w:sz w:val="21"/>
                <w:szCs w:val="21"/>
                <w:highlight w:val="none"/>
                <w:lang w:eastAsia="zh-CN"/>
              </w:rPr>
              <w:t>须是中小微企业。残疾人福利性单位、监狱企业视同小型、微型企业。</w:t>
            </w:r>
          </w:p>
          <w:p w14:paraId="2709527F">
            <w:pPr>
              <w:ind w:right="105" w:rightChars="50"/>
              <w:contextualSpacing/>
              <w:jc w:val="both"/>
              <w:rPr>
                <w:rFonts w:hint="eastAsia" w:ascii="宋体" w:hAnsi="宋体" w:eastAsia="宋体" w:cs="宋体"/>
                <w:b/>
                <w:sz w:val="21"/>
                <w:szCs w:val="21"/>
                <w:highlight w:val="none"/>
                <w:shd w:val="clear" w:color="auto" w:fill="FFFFFF"/>
                <w:lang w:eastAsia="zh-CN"/>
              </w:rPr>
            </w:pPr>
            <w:r>
              <w:rPr>
                <w:rFonts w:hint="eastAsia"/>
                <w:b/>
                <w:color w:val="000000"/>
                <w:highlight w:val="none"/>
              </w:rPr>
              <w:t>（</w:t>
            </w:r>
            <w:r>
              <w:rPr>
                <w:rFonts w:hint="eastAsia"/>
                <w:b/>
                <w:color w:val="000000"/>
                <w:highlight w:val="none"/>
                <w:lang w:val="en-US" w:eastAsia="zh-CN"/>
              </w:rPr>
              <w:t>投标</w:t>
            </w:r>
            <w:r>
              <w:rPr>
                <w:rFonts w:hint="eastAsia"/>
                <w:b/>
                <w:color w:val="000000"/>
                <w:highlight w:val="none"/>
              </w:rPr>
              <w:t>文件内附声明函并加盖公章, 声明函须按</w:t>
            </w:r>
            <w:r>
              <w:rPr>
                <w:rFonts w:hint="eastAsia"/>
                <w:b/>
                <w:color w:val="000000"/>
                <w:highlight w:val="none"/>
                <w:lang w:val="en-US" w:eastAsia="zh-CN"/>
              </w:rPr>
              <w:t>招标</w:t>
            </w:r>
            <w:r>
              <w:rPr>
                <w:rFonts w:hint="eastAsia"/>
                <w:b/>
                <w:color w:val="000000"/>
                <w:highlight w:val="none"/>
              </w:rPr>
              <w:t>文件规定格式填写）</w:t>
            </w:r>
          </w:p>
        </w:tc>
      </w:tr>
      <w:tr w14:paraId="15B6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8" w:hRule="atLeast"/>
          <w:jc w:val="center"/>
        </w:trPr>
        <w:tc>
          <w:tcPr>
            <w:tcW w:w="940" w:type="dxa"/>
            <w:tcBorders>
              <w:top w:val="single" w:color="auto" w:sz="4" w:space="0"/>
              <w:bottom w:val="single" w:color="auto" w:sz="4" w:space="0"/>
            </w:tcBorders>
            <w:vAlign w:val="center"/>
          </w:tcPr>
          <w:p w14:paraId="4035671D">
            <w:pPr>
              <w:ind w:left="105" w:leftChars="50" w:right="105" w:rightChars="50"/>
              <w:contextualSpacing/>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7</w:t>
            </w:r>
          </w:p>
        </w:tc>
        <w:tc>
          <w:tcPr>
            <w:tcW w:w="2342" w:type="dxa"/>
            <w:tcBorders>
              <w:bottom w:val="single" w:color="auto" w:sz="4" w:space="0"/>
            </w:tcBorders>
            <w:vAlign w:val="center"/>
          </w:tcPr>
          <w:p w14:paraId="3C8D71BB">
            <w:pPr>
              <w:ind w:left="105" w:leftChars="50" w:right="105" w:rightChars="50"/>
              <w:contextualSpacing/>
              <w:jc w:val="center"/>
              <w:rPr>
                <w:rFonts w:hint="eastAsia" w:eastAsia="宋体"/>
                <w:sz w:val="21"/>
                <w:szCs w:val="21"/>
                <w:highlight w:val="none"/>
                <w:lang w:val="en-US" w:eastAsia="zh-CN"/>
              </w:rPr>
            </w:pPr>
            <w:r>
              <w:rPr>
                <w:rFonts w:hint="eastAsia"/>
                <w:sz w:val="21"/>
                <w:szCs w:val="21"/>
                <w:highlight w:val="none"/>
                <w:lang w:val="en-US" w:eastAsia="zh-CN"/>
              </w:rPr>
              <w:t>承诺书</w:t>
            </w:r>
          </w:p>
        </w:tc>
        <w:tc>
          <w:tcPr>
            <w:tcW w:w="6716" w:type="dxa"/>
            <w:vAlign w:val="center"/>
          </w:tcPr>
          <w:p w14:paraId="1349A505">
            <w:pPr>
              <w:ind w:right="105" w:rightChars="5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1）投标人未</w:t>
            </w:r>
            <w:r>
              <w:rPr>
                <w:rFonts w:hint="eastAsia" w:ascii="宋体" w:hAnsi="宋体" w:eastAsia="宋体" w:cs="宋体"/>
                <w:sz w:val="21"/>
                <w:szCs w:val="21"/>
                <w:highlight w:val="none"/>
              </w:rPr>
              <w:t>列入政府取消投标资格记录期间的企业或个人</w:t>
            </w:r>
            <w:r>
              <w:rPr>
                <w:rFonts w:hint="eastAsia" w:ascii="宋体" w:hAnsi="宋体" w:eastAsia="宋体" w:cs="宋体"/>
                <w:sz w:val="21"/>
                <w:szCs w:val="21"/>
                <w:highlight w:val="none"/>
                <w:lang w:eastAsia="zh-CN"/>
              </w:rPr>
              <w:t>。</w:t>
            </w:r>
          </w:p>
          <w:p w14:paraId="5AB14814">
            <w:pPr>
              <w:ind w:right="105" w:rightChars="5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参加政府采购活动前三年内，在经营活动中没有重大违法记录</w:t>
            </w:r>
            <w:r>
              <w:rPr>
                <w:rFonts w:hint="eastAsia" w:ascii="宋体" w:hAnsi="宋体" w:eastAsia="宋体" w:cs="宋体"/>
                <w:sz w:val="21"/>
                <w:szCs w:val="21"/>
                <w:highlight w:val="none"/>
                <w:lang w:eastAsia="zh-CN"/>
              </w:rPr>
              <w:t>。</w:t>
            </w:r>
          </w:p>
          <w:p w14:paraId="308AD5C8">
            <w:pPr>
              <w:pStyle w:val="2"/>
              <w:rPr>
                <w:rFonts w:hint="eastAsia"/>
                <w:highlight w:val="none"/>
                <w:lang w:eastAsia="zh-CN"/>
              </w:rPr>
            </w:pPr>
            <w:r>
              <w:rPr>
                <w:rFonts w:hint="eastAsia"/>
                <w:b/>
                <w:sz w:val="21"/>
                <w:szCs w:val="21"/>
                <w:highlight w:val="none"/>
                <w:lang w:eastAsia="zh-CN"/>
              </w:rPr>
              <w:t>（</w:t>
            </w:r>
            <w:r>
              <w:rPr>
                <w:rFonts w:hint="eastAsia" w:cs="Times New Roman"/>
                <w:b/>
                <w:sz w:val="21"/>
                <w:szCs w:val="21"/>
                <w:highlight w:val="none"/>
                <w:lang w:eastAsia="zh-CN"/>
              </w:rPr>
              <w:t>投标文件</w:t>
            </w:r>
            <w:r>
              <w:rPr>
                <w:rFonts w:hint="eastAsia"/>
                <w:b/>
                <w:bCs/>
                <w:sz w:val="21"/>
                <w:szCs w:val="21"/>
                <w:highlight w:val="none"/>
                <w:lang w:val="zh-CN" w:eastAsia="zh-CN"/>
              </w:rPr>
              <w:t>内提供法定代表人或授权委托人签字并加盖单位公章的承诺书</w:t>
            </w:r>
            <w:r>
              <w:rPr>
                <w:rFonts w:hint="eastAsia"/>
                <w:b/>
                <w:sz w:val="21"/>
                <w:szCs w:val="21"/>
                <w:highlight w:val="none"/>
                <w:lang w:eastAsia="zh-CN"/>
              </w:rPr>
              <w:t>）</w:t>
            </w:r>
          </w:p>
        </w:tc>
      </w:tr>
      <w:tr w14:paraId="7822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73" w:hRule="atLeast"/>
          <w:jc w:val="center"/>
        </w:trPr>
        <w:tc>
          <w:tcPr>
            <w:tcW w:w="940" w:type="dxa"/>
            <w:tcBorders>
              <w:top w:val="single" w:color="auto" w:sz="4" w:space="0"/>
              <w:bottom w:val="single" w:color="auto" w:sz="4" w:space="0"/>
            </w:tcBorders>
            <w:vAlign w:val="center"/>
          </w:tcPr>
          <w:p w14:paraId="4BD12DF6">
            <w:pPr>
              <w:ind w:left="105" w:leftChars="50" w:right="105" w:rightChars="50"/>
              <w:contextualSpacing/>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8</w:t>
            </w:r>
          </w:p>
        </w:tc>
        <w:tc>
          <w:tcPr>
            <w:tcW w:w="2342" w:type="dxa"/>
            <w:tcBorders>
              <w:top w:val="single" w:color="auto" w:sz="4" w:space="0"/>
              <w:bottom w:val="single" w:color="auto" w:sz="4" w:space="0"/>
            </w:tcBorders>
            <w:vAlign w:val="center"/>
          </w:tcPr>
          <w:p w14:paraId="630AD906">
            <w:pPr>
              <w:jc w:val="center"/>
              <w:rPr>
                <w:sz w:val="21"/>
                <w:szCs w:val="21"/>
                <w:highlight w:val="none"/>
              </w:rPr>
            </w:pPr>
            <w:r>
              <w:rPr>
                <w:rFonts w:hint="eastAsia"/>
                <w:sz w:val="21"/>
                <w:szCs w:val="21"/>
                <w:highlight w:val="none"/>
              </w:rPr>
              <w:t>其他要求</w:t>
            </w:r>
          </w:p>
        </w:tc>
        <w:tc>
          <w:tcPr>
            <w:tcW w:w="6716" w:type="dxa"/>
            <w:vAlign w:val="center"/>
          </w:tcPr>
          <w:p w14:paraId="0F0B3D51">
            <w:pPr>
              <w:jc w:val="both"/>
              <w:rPr>
                <w:b/>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r>
              <w:rPr>
                <w:rFonts w:hint="eastAsia"/>
                <w:b/>
                <w:sz w:val="21"/>
                <w:szCs w:val="21"/>
                <w:highlight w:val="none"/>
                <w:lang w:eastAsia="zh-CN"/>
              </w:rPr>
              <w:t>（</w:t>
            </w:r>
            <w:r>
              <w:rPr>
                <w:rFonts w:hint="eastAsia" w:cs="Times New Roman"/>
                <w:b/>
                <w:sz w:val="21"/>
                <w:szCs w:val="21"/>
                <w:highlight w:val="none"/>
                <w:lang w:eastAsia="zh-CN"/>
              </w:rPr>
              <w:t>投标文件</w:t>
            </w:r>
            <w:r>
              <w:rPr>
                <w:rFonts w:hint="eastAsia"/>
                <w:b/>
                <w:bCs/>
                <w:sz w:val="21"/>
                <w:szCs w:val="21"/>
                <w:highlight w:val="none"/>
                <w:lang w:val="zh-CN" w:eastAsia="zh-CN"/>
              </w:rPr>
              <w:t>内提供法定代表人或授权委托人签字并加盖单位公章的承诺书</w:t>
            </w:r>
            <w:r>
              <w:rPr>
                <w:rFonts w:hint="eastAsia"/>
                <w:b/>
                <w:bCs/>
                <w:color w:val="000000"/>
                <w:sz w:val="21"/>
                <w:szCs w:val="21"/>
                <w:highlight w:val="none"/>
                <w:lang w:val="zh-CN" w:eastAsia="zh-CN"/>
              </w:rPr>
              <w:t>。</w:t>
            </w:r>
            <w:r>
              <w:rPr>
                <w:rFonts w:hint="eastAsia"/>
                <w:b/>
                <w:sz w:val="21"/>
                <w:szCs w:val="21"/>
                <w:highlight w:val="none"/>
                <w:lang w:eastAsia="zh-CN"/>
              </w:rPr>
              <w:t>）</w:t>
            </w:r>
          </w:p>
          <w:p w14:paraId="62B0242C">
            <w:pPr>
              <w:jc w:val="both"/>
              <w:rPr>
                <w:sz w:val="21"/>
                <w:szCs w:val="21"/>
                <w:highlight w:val="none"/>
                <w:lang w:eastAsia="zh-CN"/>
              </w:rPr>
            </w:pP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2）</w:t>
            </w:r>
            <w:r>
              <w:rPr>
                <w:rFonts w:hint="eastAsia" w:cs="Times New Roman"/>
                <w:kern w:val="2"/>
                <w:sz w:val="21"/>
                <w:szCs w:val="21"/>
                <w:highlight w:val="none"/>
                <w:lang w:eastAsia="zh-CN"/>
              </w:rPr>
              <w:t>投标人须</w:t>
            </w:r>
            <w:r>
              <w:rPr>
                <w:rFonts w:cs="Times New Roman"/>
                <w:kern w:val="2"/>
                <w:sz w:val="21"/>
                <w:szCs w:val="21"/>
                <w:highlight w:val="none"/>
                <w:lang w:eastAsia="zh-CN"/>
              </w:rPr>
              <w:t>具有履行合同所必需的设备和专业技术能力</w:t>
            </w:r>
            <w:r>
              <w:rPr>
                <w:rFonts w:hint="eastAsia"/>
                <w:b/>
                <w:sz w:val="21"/>
                <w:szCs w:val="21"/>
                <w:highlight w:val="none"/>
                <w:lang w:eastAsia="zh-CN"/>
              </w:rPr>
              <w:t>（</w:t>
            </w:r>
            <w:r>
              <w:rPr>
                <w:rFonts w:hint="eastAsia" w:cs="Times New Roman"/>
                <w:b/>
                <w:sz w:val="21"/>
                <w:szCs w:val="21"/>
                <w:highlight w:val="none"/>
                <w:lang w:eastAsia="zh-CN"/>
              </w:rPr>
              <w:t>投标文件</w:t>
            </w:r>
            <w:r>
              <w:rPr>
                <w:rFonts w:hint="eastAsia"/>
                <w:b/>
                <w:bCs/>
                <w:sz w:val="21"/>
                <w:szCs w:val="21"/>
                <w:highlight w:val="none"/>
                <w:lang w:val="zh-CN" w:eastAsia="zh-CN"/>
              </w:rPr>
              <w:t>内提供法定代表人或授权委托人签字并加盖单位公章的承诺书</w:t>
            </w:r>
            <w:r>
              <w:rPr>
                <w:rFonts w:hint="eastAsia"/>
                <w:b/>
                <w:bCs/>
                <w:color w:val="000000"/>
                <w:sz w:val="21"/>
                <w:szCs w:val="21"/>
                <w:highlight w:val="none"/>
                <w:lang w:val="zh-CN" w:eastAsia="zh-CN"/>
              </w:rPr>
              <w:t>。</w:t>
            </w:r>
            <w:r>
              <w:rPr>
                <w:rFonts w:hint="eastAsia"/>
                <w:b/>
                <w:sz w:val="21"/>
                <w:szCs w:val="21"/>
                <w:highlight w:val="none"/>
                <w:lang w:eastAsia="zh-CN"/>
              </w:rPr>
              <w:t>）</w:t>
            </w:r>
          </w:p>
        </w:tc>
      </w:tr>
    </w:tbl>
    <w:p w14:paraId="3037DB99">
      <w:pPr>
        <w:keepNext w:val="0"/>
        <w:keepLines w:val="0"/>
        <w:pageBreakBefore w:val="0"/>
        <w:widowControl w:val="0"/>
        <w:kinsoku/>
        <w:wordWrap/>
        <w:overflowPunct/>
        <w:topLinePunct w:val="0"/>
        <w:autoSpaceDE/>
        <w:autoSpaceDN/>
        <w:bidi w:val="0"/>
        <w:adjustRightInd/>
        <w:snapToGrid/>
        <w:ind w:right="0" w:rightChars="0"/>
        <w:textAlignment w:val="auto"/>
        <w:rPr>
          <w:rFonts w:hint="eastAsia"/>
          <w:b/>
          <w:bCs/>
          <w:highlight w:val="none"/>
          <w:lang w:val="zh-CN" w:eastAsia="zh-CN"/>
        </w:rPr>
      </w:pPr>
      <w:r>
        <w:rPr>
          <w:rFonts w:hint="eastAsia"/>
          <w:b/>
          <w:bCs/>
          <w:highlight w:val="none"/>
          <w:lang w:val="zh-CN" w:eastAsia="zh-CN"/>
        </w:rPr>
        <w:t xml:space="preserve">   </w:t>
      </w:r>
    </w:p>
    <w:p w14:paraId="29111B34">
      <w:pPr>
        <w:keepNext w:val="0"/>
        <w:keepLines w:val="0"/>
        <w:pageBreakBefore w:val="0"/>
        <w:widowControl w:val="0"/>
        <w:kinsoku/>
        <w:wordWrap/>
        <w:overflowPunct/>
        <w:topLinePunct w:val="0"/>
        <w:autoSpaceDE/>
        <w:autoSpaceDN/>
        <w:bidi w:val="0"/>
        <w:adjustRightInd/>
        <w:snapToGrid/>
        <w:ind w:right="0" w:rightChars="0"/>
        <w:textAlignment w:val="auto"/>
        <w:rPr>
          <w:b/>
          <w:bCs/>
          <w:highlight w:val="none"/>
          <w:lang w:val="zh-CN" w:eastAsia="zh-CN"/>
        </w:rPr>
      </w:pPr>
      <w:r>
        <w:rPr>
          <w:rFonts w:hint="eastAsia"/>
          <w:b/>
          <w:bCs/>
          <w:highlight w:val="none"/>
          <w:lang w:val="en-US" w:eastAsia="zh-CN"/>
        </w:rPr>
        <w:t>注：1</w:t>
      </w:r>
      <w:r>
        <w:rPr>
          <w:rFonts w:hint="eastAsia"/>
          <w:b/>
          <w:bCs/>
          <w:highlight w:val="none"/>
          <w:lang w:val="zh-CN" w:eastAsia="zh-CN"/>
        </w:rPr>
        <w:t>、上述内容中如某一证件正在年检或换证，需年检或换证部门出具有效证明方可确认。</w:t>
      </w:r>
    </w:p>
    <w:p w14:paraId="74B93491">
      <w:pPr>
        <w:keepNext w:val="0"/>
        <w:keepLines w:val="0"/>
        <w:pageBreakBefore w:val="0"/>
        <w:widowControl w:val="0"/>
        <w:kinsoku/>
        <w:wordWrap/>
        <w:overflowPunct/>
        <w:topLinePunct w:val="0"/>
        <w:autoSpaceDE/>
        <w:autoSpaceDN/>
        <w:bidi w:val="0"/>
        <w:adjustRightInd/>
        <w:snapToGrid/>
        <w:ind w:right="0" w:rightChars="0"/>
        <w:textAlignment w:val="auto"/>
        <w:rPr>
          <w:b/>
          <w:bCs/>
          <w:highlight w:val="none"/>
          <w:lang w:val="zh-CN" w:eastAsia="zh-CN"/>
        </w:rPr>
      </w:pPr>
      <w:r>
        <w:rPr>
          <w:rFonts w:hint="eastAsia"/>
          <w:b/>
          <w:bCs/>
          <w:highlight w:val="none"/>
          <w:lang w:val="zh-CN" w:eastAsia="zh-CN"/>
        </w:rPr>
        <w:t xml:space="preserve">    </w:t>
      </w:r>
      <w:r>
        <w:rPr>
          <w:rFonts w:hint="eastAsia"/>
          <w:b/>
          <w:bCs/>
          <w:highlight w:val="none"/>
          <w:lang w:val="en-US" w:eastAsia="zh-CN"/>
        </w:rPr>
        <w:t>2</w:t>
      </w:r>
      <w:r>
        <w:rPr>
          <w:rFonts w:hint="eastAsia"/>
          <w:b/>
          <w:bCs/>
          <w:highlight w:val="none"/>
          <w:lang w:val="zh-CN" w:eastAsia="zh-CN"/>
        </w:rPr>
        <w:t>、上述要求投标人有一项不合格的，视为未通过资格评审，将不再进入后续评标。</w:t>
      </w:r>
    </w:p>
    <w:p w14:paraId="4C2AC8F8">
      <w:pPr>
        <w:rPr>
          <w:rFonts w:hint="eastAsia"/>
          <w:b/>
          <w:sz w:val="32"/>
          <w:szCs w:val="32"/>
          <w:highlight w:val="none"/>
          <w:lang w:eastAsia="zh-CN"/>
        </w:rPr>
      </w:pPr>
      <w:r>
        <w:rPr>
          <w:rFonts w:hint="eastAsia"/>
          <w:b/>
          <w:sz w:val="32"/>
          <w:szCs w:val="32"/>
          <w:highlight w:val="none"/>
          <w:lang w:eastAsia="zh-CN"/>
        </w:rPr>
        <w:br w:type="page"/>
      </w:r>
    </w:p>
    <w:p w14:paraId="33F8DA2F">
      <w:pPr>
        <w:jc w:val="center"/>
        <w:rPr>
          <w:b/>
          <w:sz w:val="32"/>
          <w:szCs w:val="32"/>
          <w:highlight w:val="none"/>
          <w:lang w:eastAsia="zh-CN"/>
        </w:rPr>
      </w:pPr>
      <w:r>
        <w:rPr>
          <w:rFonts w:hint="eastAsia"/>
          <w:b/>
          <w:sz w:val="32"/>
          <w:szCs w:val="32"/>
          <w:highlight w:val="none"/>
          <w:lang w:eastAsia="zh-CN"/>
        </w:rPr>
        <w:t>符合性</w:t>
      </w:r>
      <w:r>
        <w:rPr>
          <w:rFonts w:hint="eastAsia"/>
          <w:b/>
          <w:sz w:val="32"/>
          <w:szCs w:val="32"/>
          <w:highlight w:val="none"/>
        </w:rPr>
        <w:t>评审表</w:t>
      </w:r>
    </w:p>
    <w:p w14:paraId="46FE5BB4">
      <w:pPr>
        <w:rPr>
          <w:b/>
          <w:bCs/>
          <w:sz w:val="18"/>
          <w:szCs w:val="18"/>
          <w:highlight w:val="none"/>
          <w:lang w:val="zh-CN" w:eastAsia="zh-CN"/>
        </w:rPr>
      </w:pPr>
    </w:p>
    <w:tbl>
      <w:tblPr>
        <w:tblStyle w:val="94"/>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490"/>
        <w:gridCol w:w="5371"/>
      </w:tblGrid>
      <w:tr w14:paraId="149E2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exact"/>
          <w:jc w:val="center"/>
        </w:trPr>
        <w:tc>
          <w:tcPr>
            <w:tcW w:w="1329" w:type="dxa"/>
            <w:tcBorders>
              <w:bottom w:val="single" w:color="auto" w:sz="4" w:space="0"/>
            </w:tcBorders>
          </w:tcPr>
          <w:p w14:paraId="57D2B71E">
            <w:pPr>
              <w:pStyle w:val="70"/>
              <w:spacing w:line="400" w:lineRule="exact"/>
              <w:ind w:left="105" w:leftChars="50" w:right="105" w:rightChars="50"/>
              <w:contextualSpacing/>
              <w:jc w:val="center"/>
              <w:rPr>
                <w:b/>
                <w:sz w:val="21"/>
                <w:szCs w:val="21"/>
                <w:highlight w:val="none"/>
              </w:rPr>
            </w:pPr>
            <w:r>
              <w:rPr>
                <w:rFonts w:hint="eastAsia"/>
                <w:b/>
                <w:sz w:val="21"/>
                <w:szCs w:val="21"/>
                <w:highlight w:val="none"/>
                <w:lang w:eastAsia="zh-CN"/>
              </w:rPr>
              <w:t>序号</w:t>
            </w:r>
          </w:p>
        </w:tc>
        <w:tc>
          <w:tcPr>
            <w:tcW w:w="2490" w:type="dxa"/>
          </w:tcPr>
          <w:p w14:paraId="5B8526E5">
            <w:pPr>
              <w:pStyle w:val="70"/>
              <w:spacing w:line="400" w:lineRule="exact"/>
              <w:ind w:left="105" w:leftChars="50" w:right="105" w:rightChars="50"/>
              <w:contextualSpacing/>
              <w:jc w:val="center"/>
              <w:rPr>
                <w:b/>
                <w:sz w:val="21"/>
                <w:szCs w:val="21"/>
                <w:highlight w:val="none"/>
              </w:rPr>
            </w:pPr>
            <w:r>
              <w:rPr>
                <w:rFonts w:hint="eastAsia"/>
                <w:b/>
                <w:sz w:val="21"/>
                <w:szCs w:val="21"/>
                <w:highlight w:val="none"/>
              </w:rPr>
              <w:t>评审因素</w:t>
            </w:r>
          </w:p>
        </w:tc>
        <w:tc>
          <w:tcPr>
            <w:tcW w:w="5371" w:type="dxa"/>
          </w:tcPr>
          <w:p w14:paraId="55584CD5">
            <w:pPr>
              <w:pStyle w:val="70"/>
              <w:spacing w:line="400" w:lineRule="exact"/>
              <w:ind w:left="105" w:leftChars="50" w:right="105" w:rightChars="50"/>
              <w:contextualSpacing/>
              <w:jc w:val="center"/>
              <w:rPr>
                <w:b/>
                <w:sz w:val="21"/>
                <w:szCs w:val="21"/>
                <w:highlight w:val="none"/>
              </w:rPr>
            </w:pPr>
            <w:r>
              <w:rPr>
                <w:rFonts w:hint="eastAsia"/>
                <w:b/>
                <w:sz w:val="21"/>
                <w:szCs w:val="21"/>
                <w:highlight w:val="none"/>
              </w:rPr>
              <w:t>评审标准</w:t>
            </w:r>
          </w:p>
        </w:tc>
      </w:tr>
      <w:tr w14:paraId="782F5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329" w:type="dxa"/>
            <w:tcBorders>
              <w:top w:val="single" w:color="auto" w:sz="4" w:space="0"/>
              <w:bottom w:val="single" w:color="auto" w:sz="4" w:space="0"/>
            </w:tcBorders>
            <w:vAlign w:val="center"/>
          </w:tcPr>
          <w:p w14:paraId="7E514C98">
            <w:pPr>
              <w:pStyle w:val="70"/>
              <w:spacing w:line="400" w:lineRule="exact"/>
              <w:ind w:left="105" w:leftChars="50" w:right="105" w:rightChars="50"/>
              <w:contextualSpacing/>
              <w:jc w:val="center"/>
              <w:rPr>
                <w:highlight w:val="none"/>
              </w:rPr>
            </w:pPr>
            <w:r>
              <w:rPr>
                <w:highlight w:val="none"/>
              </w:rPr>
              <w:t>1</w:t>
            </w:r>
          </w:p>
        </w:tc>
        <w:tc>
          <w:tcPr>
            <w:tcW w:w="2490" w:type="dxa"/>
            <w:vAlign w:val="center"/>
          </w:tcPr>
          <w:p w14:paraId="39207866">
            <w:pPr>
              <w:pStyle w:val="70"/>
              <w:spacing w:line="400" w:lineRule="exact"/>
              <w:ind w:left="105" w:leftChars="50" w:right="105" w:rightChars="50"/>
              <w:contextualSpacing/>
              <w:jc w:val="center"/>
              <w:rPr>
                <w:highlight w:val="none"/>
              </w:rPr>
            </w:pPr>
            <w:r>
              <w:rPr>
                <w:rFonts w:hint="eastAsia"/>
                <w:highlight w:val="none"/>
                <w:lang w:eastAsia="zh-CN"/>
              </w:rPr>
              <w:t>投标人</w:t>
            </w:r>
            <w:r>
              <w:rPr>
                <w:rFonts w:hint="eastAsia"/>
                <w:highlight w:val="none"/>
              </w:rPr>
              <w:t>名称</w:t>
            </w:r>
          </w:p>
        </w:tc>
        <w:tc>
          <w:tcPr>
            <w:tcW w:w="5371" w:type="dxa"/>
            <w:vAlign w:val="center"/>
          </w:tcPr>
          <w:p w14:paraId="27EC24E5">
            <w:pPr>
              <w:pStyle w:val="70"/>
              <w:spacing w:line="400" w:lineRule="exact"/>
              <w:ind w:left="105" w:leftChars="50" w:right="105" w:rightChars="50"/>
              <w:contextualSpacing/>
              <w:jc w:val="both"/>
              <w:rPr>
                <w:highlight w:val="none"/>
                <w:lang w:eastAsia="zh-CN"/>
              </w:rPr>
            </w:pPr>
            <w:r>
              <w:rPr>
                <w:rFonts w:hint="eastAsia"/>
                <w:highlight w:val="none"/>
                <w:lang w:eastAsia="zh-CN"/>
              </w:rPr>
              <w:t>与营业执照一致。</w:t>
            </w:r>
          </w:p>
        </w:tc>
      </w:tr>
      <w:tr w14:paraId="09FA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329" w:type="dxa"/>
            <w:tcBorders>
              <w:top w:val="single" w:color="auto" w:sz="4" w:space="0"/>
              <w:bottom w:val="single" w:color="auto" w:sz="4" w:space="0"/>
            </w:tcBorders>
            <w:vAlign w:val="center"/>
          </w:tcPr>
          <w:p w14:paraId="6C33B15A">
            <w:pPr>
              <w:spacing w:line="400" w:lineRule="exact"/>
              <w:ind w:left="105" w:leftChars="50" w:right="105" w:rightChars="50"/>
              <w:contextualSpacing/>
              <w:jc w:val="center"/>
              <w:rPr>
                <w:highlight w:val="none"/>
                <w:lang w:eastAsia="zh-CN"/>
              </w:rPr>
            </w:pPr>
            <w:r>
              <w:rPr>
                <w:highlight w:val="none"/>
                <w:lang w:eastAsia="zh-CN"/>
              </w:rPr>
              <w:t>2</w:t>
            </w:r>
          </w:p>
        </w:tc>
        <w:tc>
          <w:tcPr>
            <w:tcW w:w="2490" w:type="dxa"/>
            <w:vAlign w:val="center"/>
          </w:tcPr>
          <w:p w14:paraId="7C9CD58B">
            <w:pPr>
              <w:pStyle w:val="70"/>
              <w:spacing w:line="400" w:lineRule="exact"/>
              <w:ind w:left="105" w:leftChars="50" w:right="105" w:rightChars="50"/>
              <w:contextualSpacing/>
              <w:jc w:val="center"/>
              <w:rPr>
                <w:highlight w:val="none"/>
              </w:rPr>
            </w:pPr>
            <w:r>
              <w:rPr>
                <w:rFonts w:hint="eastAsia"/>
                <w:highlight w:val="none"/>
              </w:rPr>
              <w:t>投标函签字盖章</w:t>
            </w:r>
          </w:p>
        </w:tc>
        <w:tc>
          <w:tcPr>
            <w:tcW w:w="5371" w:type="dxa"/>
            <w:vAlign w:val="center"/>
          </w:tcPr>
          <w:p w14:paraId="07864B88">
            <w:pPr>
              <w:pStyle w:val="70"/>
              <w:spacing w:line="400" w:lineRule="exact"/>
              <w:ind w:left="105" w:leftChars="50" w:right="105" w:rightChars="50"/>
              <w:contextualSpacing/>
              <w:jc w:val="both"/>
              <w:rPr>
                <w:highlight w:val="none"/>
                <w:lang w:eastAsia="zh-CN"/>
              </w:rPr>
            </w:pPr>
            <w:r>
              <w:rPr>
                <w:highlight w:val="none"/>
                <w:lang w:eastAsia="zh-CN"/>
              </w:rPr>
              <w:t>有法定代表人或其委托代理人签字和加盖单位章</w:t>
            </w:r>
            <w:r>
              <w:rPr>
                <w:rFonts w:hint="eastAsia"/>
                <w:highlight w:val="none"/>
                <w:lang w:eastAsia="zh-CN"/>
              </w:rPr>
              <w:t>。</w:t>
            </w:r>
          </w:p>
        </w:tc>
      </w:tr>
      <w:tr w14:paraId="056C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29" w:type="dxa"/>
            <w:tcBorders>
              <w:top w:val="single" w:color="auto" w:sz="4" w:space="0"/>
              <w:bottom w:val="single" w:color="auto" w:sz="4" w:space="0"/>
            </w:tcBorders>
            <w:vAlign w:val="center"/>
          </w:tcPr>
          <w:p w14:paraId="5E2AB0C1">
            <w:pPr>
              <w:spacing w:line="400" w:lineRule="exact"/>
              <w:ind w:left="105" w:leftChars="50" w:right="105" w:rightChars="50"/>
              <w:contextualSpacing/>
              <w:jc w:val="center"/>
              <w:rPr>
                <w:highlight w:val="none"/>
                <w:lang w:eastAsia="zh-CN"/>
              </w:rPr>
            </w:pPr>
            <w:r>
              <w:rPr>
                <w:highlight w:val="none"/>
                <w:lang w:eastAsia="zh-CN"/>
              </w:rPr>
              <w:t>3</w:t>
            </w:r>
          </w:p>
        </w:tc>
        <w:tc>
          <w:tcPr>
            <w:tcW w:w="2490" w:type="dxa"/>
            <w:vAlign w:val="center"/>
          </w:tcPr>
          <w:p w14:paraId="36439697">
            <w:pPr>
              <w:pStyle w:val="70"/>
              <w:spacing w:line="400" w:lineRule="exact"/>
              <w:ind w:left="105" w:leftChars="50" w:right="105" w:rightChars="50"/>
              <w:contextualSpacing/>
              <w:jc w:val="center"/>
              <w:rPr>
                <w:highlight w:val="none"/>
              </w:rPr>
            </w:pPr>
            <w:r>
              <w:rPr>
                <w:rFonts w:hint="eastAsia"/>
                <w:highlight w:val="none"/>
              </w:rPr>
              <w:t>投标文件格式</w:t>
            </w:r>
          </w:p>
        </w:tc>
        <w:tc>
          <w:tcPr>
            <w:tcW w:w="5371" w:type="dxa"/>
            <w:vAlign w:val="center"/>
          </w:tcPr>
          <w:p w14:paraId="0A36845F">
            <w:pPr>
              <w:pStyle w:val="70"/>
              <w:spacing w:line="400" w:lineRule="exact"/>
              <w:ind w:left="105" w:leftChars="50" w:right="105" w:rightChars="50"/>
              <w:contextualSpacing/>
              <w:jc w:val="both"/>
              <w:rPr>
                <w:highlight w:val="none"/>
                <w:lang w:eastAsia="zh-CN"/>
              </w:rPr>
            </w:pPr>
            <w:r>
              <w:rPr>
                <w:rFonts w:hint="eastAsia"/>
                <w:highlight w:val="none"/>
                <w:lang w:eastAsia="zh-CN"/>
              </w:rPr>
              <w:t>符合第六章</w:t>
            </w:r>
            <w:r>
              <w:rPr>
                <w:i/>
                <w:highlight w:val="none"/>
                <w:lang w:eastAsia="zh-CN"/>
              </w:rPr>
              <w:t>“</w:t>
            </w:r>
            <w:r>
              <w:rPr>
                <w:rFonts w:hint="eastAsia"/>
                <w:highlight w:val="none"/>
                <w:lang w:eastAsia="zh-CN"/>
              </w:rPr>
              <w:t>投标文件格式</w:t>
            </w:r>
            <w:r>
              <w:rPr>
                <w:i/>
                <w:highlight w:val="none"/>
                <w:lang w:eastAsia="zh-CN"/>
              </w:rPr>
              <w:t>”</w:t>
            </w:r>
            <w:r>
              <w:rPr>
                <w:rFonts w:hint="eastAsia"/>
                <w:highlight w:val="none"/>
                <w:lang w:eastAsia="zh-CN"/>
              </w:rPr>
              <w:t>的规定。</w:t>
            </w:r>
          </w:p>
        </w:tc>
      </w:tr>
      <w:tr w14:paraId="3807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29" w:type="dxa"/>
            <w:tcBorders>
              <w:top w:val="single" w:color="auto" w:sz="4" w:space="0"/>
            </w:tcBorders>
            <w:vAlign w:val="center"/>
          </w:tcPr>
          <w:p w14:paraId="44BC39A7">
            <w:pPr>
              <w:spacing w:line="400" w:lineRule="exact"/>
              <w:ind w:left="105" w:leftChars="50" w:right="105" w:rightChars="50"/>
              <w:contextualSpacing/>
              <w:jc w:val="center"/>
              <w:rPr>
                <w:highlight w:val="none"/>
                <w:lang w:eastAsia="zh-CN"/>
              </w:rPr>
            </w:pPr>
            <w:r>
              <w:rPr>
                <w:highlight w:val="none"/>
                <w:lang w:eastAsia="zh-CN"/>
              </w:rPr>
              <w:t>4</w:t>
            </w:r>
          </w:p>
        </w:tc>
        <w:tc>
          <w:tcPr>
            <w:tcW w:w="2490" w:type="dxa"/>
            <w:vAlign w:val="center"/>
          </w:tcPr>
          <w:p w14:paraId="5B21FA0F">
            <w:pPr>
              <w:spacing w:line="400" w:lineRule="exact"/>
              <w:ind w:left="105" w:leftChars="50" w:right="105" w:rightChars="50"/>
              <w:contextualSpacing/>
              <w:jc w:val="center"/>
              <w:rPr>
                <w:highlight w:val="none"/>
              </w:rPr>
            </w:pPr>
            <w:r>
              <w:rPr>
                <w:rFonts w:hint="eastAsia"/>
                <w:highlight w:val="none"/>
              </w:rPr>
              <w:t>报价唯一</w:t>
            </w:r>
          </w:p>
        </w:tc>
        <w:tc>
          <w:tcPr>
            <w:tcW w:w="5371" w:type="dxa"/>
            <w:vAlign w:val="center"/>
          </w:tcPr>
          <w:p w14:paraId="5BD92EC2">
            <w:pPr>
              <w:spacing w:line="400" w:lineRule="exact"/>
              <w:ind w:left="105" w:leftChars="50" w:right="105" w:rightChars="50"/>
              <w:contextualSpacing/>
              <w:jc w:val="both"/>
              <w:rPr>
                <w:highlight w:val="none"/>
                <w:lang w:eastAsia="zh-CN"/>
              </w:rPr>
            </w:pPr>
            <w:r>
              <w:rPr>
                <w:rFonts w:hint="eastAsia"/>
                <w:highlight w:val="none"/>
                <w:lang w:eastAsia="zh-CN"/>
              </w:rPr>
              <w:t>只能有一个有效报价。</w:t>
            </w:r>
          </w:p>
        </w:tc>
      </w:tr>
      <w:tr w14:paraId="3D821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329" w:type="dxa"/>
            <w:tcBorders>
              <w:bottom w:val="single" w:color="auto" w:sz="4" w:space="0"/>
            </w:tcBorders>
            <w:vAlign w:val="center"/>
          </w:tcPr>
          <w:p w14:paraId="07AC258B">
            <w:pPr>
              <w:pStyle w:val="70"/>
              <w:spacing w:line="400" w:lineRule="exact"/>
              <w:ind w:left="105" w:leftChars="50" w:right="105" w:rightChars="50"/>
              <w:contextualSpacing/>
              <w:jc w:val="center"/>
              <w:rPr>
                <w:highlight w:val="none"/>
              </w:rPr>
            </w:pPr>
            <w:r>
              <w:rPr>
                <w:highlight w:val="none"/>
              </w:rPr>
              <w:t>5</w:t>
            </w:r>
          </w:p>
        </w:tc>
        <w:tc>
          <w:tcPr>
            <w:tcW w:w="2490" w:type="dxa"/>
            <w:vAlign w:val="center"/>
          </w:tcPr>
          <w:p w14:paraId="101F866A">
            <w:pPr>
              <w:pStyle w:val="70"/>
              <w:spacing w:line="400" w:lineRule="exact"/>
              <w:ind w:left="105" w:leftChars="50" w:right="105" w:rightChars="50"/>
              <w:contextualSpacing/>
              <w:jc w:val="center"/>
              <w:rPr>
                <w:highlight w:val="none"/>
              </w:rPr>
            </w:pPr>
            <w:r>
              <w:rPr>
                <w:rFonts w:hint="eastAsia"/>
                <w:highlight w:val="none"/>
              </w:rPr>
              <w:t>投标报价</w:t>
            </w:r>
          </w:p>
        </w:tc>
        <w:tc>
          <w:tcPr>
            <w:tcW w:w="5371" w:type="dxa"/>
            <w:vAlign w:val="center"/>
          </w:tcPr>
          <w:p w14:paraId="0316705A">
            <w:pPr>
              <w:pStyle w:val="70"/>
              <w:spacing w:line="400" w:lineRule="exact"/>
              <w:ind w:left="105" w:leftChars="50" w:right="105" w:rightChars="50"/>
              <w:contextualSpacing/>
              <w:jc w:val="both"/>
              <w:rPr>
                <w:highlight w:val="none"/>
                <w:lang w:eastAsia="zh-CN"/>
              </w:rPr>
            </w:pPr>
            <w:r>
              <w:rPr>
                <w:rFonts w:hint="eastAsia"/>
                <w:highlight w:val="none"/>
                <w:lang w:eastAsia="zh-CN"/>
              </w:rPr>
              <w:t>不超过最高投标限价。</w:t>
            </w:r>
          </w:p>
        </w:tc>
      </w:tr>
      <w:tr w14:paraId="1C711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5D1243AA">
            <w:pPr>
              <w:spacing w:line="400" w:lineRule="exact"/>
              <w:ind w:left="105" w:leftChars="50" w:right="105" w:rightChars="50"/>
              <w:contextualSpacing/>
              <w:jc w:val="center"/>
              <w:rPr>
                <w:highlight w:val="none"/>
                <w:lang w:eastAsia="zh-CN"/>
              </w:rPr>
            </w:pPr>
            <w:r>
              <w:rPr>
                <w:highlight w:val="none"/>
                <w:lang w:eastAsia="zh-CN"/>
              </w:rPr>
              <w:t>6</w:t>
            </w:r>
          </w:p>
        </w:tc>
        <w:tc>
          <w:tcPr>
            <w:tcW w:w="2490" w:type="dxa"/>
            <w:vAlign w:val="center"/>
          </w:tcPr>
          <w:p w14:paraId="4A4D82DC">
            <w:pPr>
              <w:pStyle w:val="70"/>
              <w:spacing w:line="400" w:lineRule="exact"/>
              <w:ind w:left="105" w:leftChars="50" w:right="105" w:rightChars="50"/>
              <w:contextualSpacing/>
              <w:jc w:val="center"/>
              <w:rPr>
                <w:highlight w:val="none"/>
              </w:rPr>
            </w:pPr>
            <w:r>
              <w:rPr>
                <w:rFonts w:hint="eastAsia"/>
                <w:highlight w:val="none"/>
              </w:rPr>
              <w:t>投标内容</w:t>
            </w:r>
          </w:p>
        </w:tc>
        <w:tc>
          <w:tcPr>
            <w:tcW w:w="5371" w:type="dxa"/>
            <w:vAlign w:val="center"/>
          </w:tcPr>
          <w:p w14:paraId="1A9C569F">
            <w:pPr>
              <w:pStyle w:val="70"/>
              <w:spacing w:line="400" w:lineRule="exact"/>
              <w:ind w:left="105" w:leftChars="50" w:right="105" w:rightChars="50"/>
              <w:contextualSpacing/>
              <w:jc w:val="both"/>
              <w:rPr>
                <w:highlight w:val="none"/>
                <w:lang w:eastAsia="zh-CN"/>
              </w:rPr>
            </w:pPr>
            <w:r>
              <w:rPr>
                <w:rFonts w:hint="eastAsia"/>
                <w:highlight w:val="none"/>
                <w:lang w:eastAsia="zh-CN"/>
              </w:rPr>
              <w:t>符合第二章</w:t>
            </w:r>
            <w:r>
              <w:rPr>
                <w:i/>
                <w:highlight w:val="none"/>
                <w:lang w:eastAsia="zh-CN"/>
              </w:rPr>
              <w:t>“</w:t>
            </w:r>
            <w:r>
              <w:rPr>
                <w:rFonts w:hint="eastAsia"/>
                <w:highlight w:val="none"/>
                <w:lang w:eastAsia="zh-CN"/>
              </w:rPr>
              <w:t>投标人须知</w:t>
            </w:r>
            <w:r>
              <w:rPr>
                <w:i/>
                <w:highlight w:val="none"/>
                <w:lang w:eastAsia="zh-CN"/>
              </w:rPr>
              <w:t>”</w:t>
            </w:r>
            <w:r>
              <w:rPr>
                <w:rFonts w:hint="eastAsia"/>
                <w:highlight w:val="none"/>
                <w:lang w:eastAsia="zh-CN"/>
              </w:rPr>
              <w:t>第</w:t>
            </w:r>
            <w:r>
              <w:rPr>
                <w:highlight w:val="none"/>
                <w:lang w:eastAsia="zh-CN"/>
              </w:rPr>
              <w:t xml:space="preserve">1.3.1 </w:t>
            </w:r>
            <w:r>
              <w:rPr>
                <w:rFonts w:hint="eastAsia"/>
                <w:highlight w:val="none"/>
                <w:lang w:eastAsia="zh-CN"/>
              </w:rPr>
              <w:t>项规定。</w:t>
            </w:r>
          </w:p>
        </w:tc>
      </w:tr>
      <w:tr w14:paraId="7C7C9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1F8DE1CA">
            <w:pPr>
              <w:spacing w:line="400" w:lineRule="exact"/>
              <w:ind w:left="105" w:leftChars="50" w:right="105" w:rightChars="50"/>
              <w:contextualSpacing/>
              <w:jc w:val="center"/>
              <w:rPr>
                <w:highlight w:val="none"/>
                <w:lang w:eastAsia="zh-CN"/>
              </w:rPr>
            </w:pPr>
            <w:r>
              <w:rPr>
                <w:highlight w:val="none"/>
                <w:lang w:eastAsia="zh-CN"/>
              </w:rPr>
              <w:t>7</w:t>
            </w:r>
          </w:p>
        </w:tc>
        <w:tc>
          <w:tcPr>
            <w:tcW w:w="2490" w:type="dxa"/>
            <w:vAlign w:val="center"/>
          </w:tcPr>
          <w:p w14:paraId="42193E36">
            <w:pPr>
              <w:jc w:val="center"/>
              <w:rPr>
                <w:highlight w:val="none"/>
              </w:rPr>
            </w:pPr>
            <w:r>
              <w:rPr>
                <w:rFonts w:hint="eastAsia" w:ascii="宋体" w:hAnsi="宋体" w:eastAsia="宋体" w:cs="宋体"/>
                <w:sz w:val="21"/>
                <w:szCs w:val="21"/>
                <w:highlight w:val="none"/>
                <w:lang w:val="en-US" w:eastAsia="zh-CN" w:bidi="ar-SA"/>
              </w:rPr>
              <w:t>投标人不得存在其他情形</w:t>
            </w:r>
          </w:p>
        </w:tc>
        <w:tc>
          <w:tcPr>
            <w:tcW w:w="5371" w:type="dxa"/>
            <w:vAlign w:val="center"/>
          </w:tcPr>
          <w:p w14:paraId="6585A8F7">
            <w:pPr>
              <w:pStyle w:val="70"/>
              <w:spacing w:line="400" w:lineRule="exact"/>
              <w:ind w:left="105" w:leftChars="50" w:right="105" w:rightChars="50"/>
              <w:contextualSpacing/>
              <w:jc w:val="both"/>
              <w:rPr>
                <w:highlight w:val="none"/>
                <w:lang w:eastAsia="zh-CN"/>
              </w:rPr>
            </w:pPr>
            <w:r>
              <w:rPr>
                <w:rFonts w:hint="eastAsia"/>
                <w:highlight w:val="none"/>
                <w:lang w:eastAsia="zh-CN"/>
              </w:rPr>
              <w:t>符合第二章</w:t>
            </w:r>
            <w:r>
              <w:rPr>
                <w:i/>
                <w:highlight w:val="none"/>
                <w:lang w:eastAsia="zh-CN"/>
              </w:rPr>
              <w:t>“</w:t>
            </w:r>
            <w:r>
              <w:rPr>
                <w:rFonts w:hint="eastAsia"/>
                <w:highlight w:val="none"/>
                <w:lang w:eastAsia="zh-CN"/>
              </w:rPr>
              <w:t>投标人须知</w:t>
            </w:r>
            <w:r>
              <w:rPr>
                <w:i/>
                <w:highlight w:val="none"/>
                <w:lang w:eastAsia="zh-CN"/>
              </w:rPr>
              <w:t>”</w:t>
            </w:r>
            <w:r>
              <w:rPr>
                <w:rFonts w:hint="eastAsia"/>
                <w:highlight w:val="none"/>
                <w:lang w:eastAsia="zh-CN"/>
              </w:rPr>
              <w:t>第</w:t>
            </w:r>
            <w:r>
              <w:rPr>
                <w:highlight w:val="none"/>
                <w:lang w:eastAsia="zh-CN"/>
              </w:rPr>
              <w:t>1.</w:t>
            </w:r>
            <w:r>
              <w:rPr>
                <w:rFonts w:hint="eastAsia"/>
                <w:highlight w:val="none"/>
                <w:lang w:val="en-US" w:eastAsia="zh-CN"/>
              </w:rPr>
              <w:t>4</w:t>
            </w:r>
            <w:r>
              <w:rPr>
                <w:highlight w:val="none"/>
                <w:lang w:eastAsia="zh-CN"/>
              </w:rPr>
              <w:t>.</w:t>
            </w:r>
            <w:r>
              <w:rPr>
                <w:rFonts w:hint="eastAsia"/>
                <w:highlight w:val="none"/>
                <w:lang w:val="en-US" w:eastAsia="zh-CN"/>
              </w:rPr>
              <w:t>2及</w:t>
            </w:r>
            <w:r>
              <w:rPr>
                <w:rFonts w:hint="eastAsia"/>
                <w:highlight w:val="none"/>
                <w:lang w:eastAsia="zh-CN"/>
              </w:rPr>
              <w:t>第</w:t>
            </w:r>
            <w:r>
              <w:rPr>
                <w:highlight w:val="none"/>
                <w:lang w:eastAsia="zh-CN"/>
              </w:rPr>
              <w:t>1.</w:t>
            </w:r>
            <w:r>
              <w:rPr>
                <w:rFonts w:hint="eastAsia"/>
                <w:highlight w:val="none"/>
                <w:lang w:val="en-US" w:eastAsia="zh-CN"/>
              </w:rPr>
              <w:t>4</w:t>
            </w:r>
            <w:r>
              <w:rPr>
                <w:highlight w:val="none"/>
                <w:lang w:eastAsia="zh-CN"/>
              </w:rPr>
              <w:t>.</w:t>
            </w:r>
            <w:r>
              <w:rPr>
                <w:rFonts w:hint="eastAsia"/>
                <w:highlight w:val="none"/>
                <w:lang w:val="en-US" w:eastAsia="zh-CN"/>
              </w:rPr>
              <w:t>3</w:t>
            </w:r>
            <w:r>
              <w:rPr>
                <w:rFonts w:hint="eastAsia"/>
                <w:highlight w:val="none"/>
                <w:lang w:eastAsia="zh-CN"/>
              </w:rPr>
              <w:t>项规定。</w:t>
            </w:r>
          </w:p>
        </w:tc>
      </w:tr>
      <w:tr w14:paraId="19D27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5E27E43F">
            <w:pPr>
              <w:spacing w:line="400" w:lineRule="exact"/>
              <w:ind w:left="105" w:leftChars="50" w:right="105" w:rightChars="50"/>
              <w:contextualSpacing/>
              <w:jc w:val="center"/>
              <w:rPr>
                <w:highlight w:val="none"/>
                <w:lang w:eastAsia="zh-CN"/>
              </w:rPr>
            </w:pPr>
            <w:r>
              <w:rPr>
                <w:rFonts w:hint="eastAsia"/>
                <w:highlight w:val="none"/>
                <w:lang w:eastAsia="zh-CN"/>
              </w:rPr>
              <w:t>8</w:t>
            </w:r>
          </w:p>
        </w:tc>
        <w:tc>
          <w:tcPr>
            <w:tcW w:w="2490" w:type="dxa"/>
            <w:tcBorders>
              <w:bottom w:val="single" w:color="auto" w:sz="4" w:space="0"/>
            </w:tcBorders>
            <w:vAlign w:val="center"/>
          </w:tcPr>
          <w:p w14:paraId="175534B9">
            <w:pPr>
              <w:pStyle w:val="70"/>
              <w:spacing w:line="400" w:lineRule="exact"/>
              <w:ind w:left="105" w:leftChars="50" w:right="105" w:rightChars="50"/>
              <w:contextualSpacing/>
              <w:jc w:val="center"/>
              <w:rPr>
                <w:highlight w:val="none"/>
              </w:rPr>
            </w:pPr>
            <w:r>
              <w:rPr>
                <w:rFonts w:hint="eastAsia"/>
                <w:highlight w:val="none"/>
              </w:rPr>
              <w:t>投标有效期</w:t>
            </w:r>
          </w:p>
        </w:tc>
        <w:tc>
          <w:tcPr>
            <w:tcW w:w="5371" w:type="dxa"/>
            <w:vAlign w:val="center"/>
          </w:tcPr>
          <w:p w14:paraId="4CC73571">
            <w:pPr>
              <w:pStyle w:val="70"/>
              <w:spacing w:line="400" w:lineRule="exact"/>
              <w:ind w:left="105" w:leftChars="50" w:right="105" w:rightChars="50"/>
              <w:contextualSpacing/>
              <w:jc w:val="both"/>
              <w:rPr>
                <w:highlight w:val="none"/>
                <w:lang w:eastAsia="zh-CN"/>
              </w:rPr>
            </w:pPr>
            <w:r>
              <w:rPr>
                <w:rFonts w:hint="eastAsia" w:ascii="宋体" w:hAnsi="宋体" w:eastAsia="宋体" w:cs="宋体"/>
                <w:bCs/>
                <w:sz w:val="21"/>
                <w:szCs w:val="21"/>
                <w:highlight w:val="none"/>
                <w:lang w:val="en-US" w:eastAsia="zh-CN" w:bidi="ar-SA"/>
              </w:rPr>
              <w:t>投标文件递交截止之日后90</w:t>
            </w:r>
            <w:r>
              <w:rPr>
                <w:rFonts w:hint="eastAsia" w:ascii="宋体" w:hAnsi="宋体" w:eastAsia="宋体" w:cs="宋体"/>
                <w:bCs/>
                <w:sz w:val="21"/>
                <w:szCs w:val="21"/>
                <w:highlight w:val="none"/>
                <w:lang w:val="zh-CN" w:eastAsia="zh-CN" w:bidi="ar-SA"/>
              </w:rPr>
              <w:t>天（日历天）。</w:t>
            </w:r>
          </w:p>
        </w:tc>
      </w:tr>
      <w:tr w14:paraId="6B0C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5F84977C">
            <w:pPr>
              <w:spacing w:line="400" w:lineRule="exact"/>
              <w:ind w:left="105" w:leftChars="50" w:right="105" w:rightChars="50"/>
              <w:contextualSpacing/>
              <w:jc w:val="center"/>
              <w:rPr>
                <w:highlight w:val="none"/>
                <w:lang w:eastAsia="zh-CN"/>
              </w:rPr>
            </w:pPr>
            <w:r>
              <w:rPr>
                <w:rFonts w:hint="eastAsia"/>
                <w:highlight w:val="none"/>
                <w:lang w:eastAsia="zh-CN"/>
              </w:rPr>
              <w:t>9</w:t>
            </w:r>
          </w:p>
        </w:tc>
        <w:tc>
          <w:tcPr>
            <w:tcW w:w="2490" w:type="dxa"/>
            <w:tcBorders>
              <w:bottom w:val="single" w:color="auto" w:sz="4" w:space="0"/>
            </w:tcBorders>
            <w:vAlign w:val="center"/>
          </w:tcPr>
          <w:p w14:paraId="37982D36">
            <w:pPr>
              <w:pStyle w:val="70"/>
              <w:spacing w:line="400" w:lineRule="exact"/>
              <w:ind w:left="105" w:leftChars="50" w:right="105" w:rightChars="50"/>
              <w:contextualSpacing/>
              <w:jc w:val="center"/>
              <w:rPr>
                <w:highlight w:val="none"/>
              </w:rPr>
            </w:pPr>
            <w:r>
              <w:rPr>
                <w:rFonts w:hint="eastAsia"/>
                <w:highlight w:val="none"/>
              </w:rPr>
              <w:t>投标保证金</w:t>
            </w:r>
          </w:p>
        </w:tc>
        <w:tc>
          <w:tcPr>
            <w:tcW w:w="5371" w:type="dxa"/>
            <w:vAlign w:val="center"/>
          </w:tcPr>
          <w:p w14:paraId="0D45E20F">
            <w:pPr>
              <w:pStyle w:val="70"/>
              <w:spacing w:line="400" w:lineRule="exact"/>
              <w:ind w:left="105" w:leftChars="50" w:right="105" w:rightChars="50"/>
              <w:contextualSpacing/>
              <w:jc w:val="both"/>
              <w:rPr>
                <w:highlight w:val="none"/>
                <w:lang w:eastAsia="zh-CN"/>
              </w:rPr>
            </w:pPr>
            <w:r>
              <w:rPr>
                <w:rFonts w:hint="eastAsia"/>
                <w:highlight w:val="none"/>
                <w:lang w:val="zh-CN" w:eastAsia="zh-CN"/>
              </w:rPr>
              <w:t>符合</w:t>
            </w:r>
            <w:r>
              <w:rPr>
                <w:rFonts w:hint="eastAsia"/>
                <w:highlight w:val="none"/>
                <w:lang w:val="en-US" w:eastAsia="zh-CN"/>
              </w:rPr>
              <w:t>招标</w:t>
            </w:r>
            <w:r>
              <w:rPr>
                <w:rFonts w:hint="eastAsia"/>
                <w:highlight w:val="none"/>
                <w:lang w:val="zh-CN" w:eastAsia="zh-CN"/>
              </w:rPr>
              <w:t>文件规定。</w:t>
            </w:r>
          </w:p>
        </w:tc>
      </w:tr>
      <w:tr w14:paraId="51D5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4049D936">
            <w:pPr>
              <w:spacing w:line="400" w:lineRule="exact"/>
              <w:ind w:left="105" w:leftChars="50" w:right="105" w:rightChars="50"/>
              <w:contextualSpacing/>
              <w:jc w:val="center"/>
              <w:rPr>
                <w:rFonts w:hint="default"/>
                <w:highlight w:val="none"/>
                <w:lang w:val="en-US" w:eastAsia="zh-CN"/>
              </w:rPr>
            </w:pPr>
            <w:r>
              <w:rPr>
                <w:rFonts w:hint="eastAsia"/>
                <w:highlight w:val="none"/>
                <w:lang w:eastAsia="zh-CN"/>
              </w:rPr>
              <w:t>1</w:t>
            </w:r>
            <w:r>
              <w:rPr>
                <w:rFonts w:hint="eastAsia"/>
                <w:highlight w:val="none"/>
                <w:lang w:val="en-US" w:eastAsia="zh-CN"/>
              </w:rPr>
              <w:t>0</w:t>
            </w:r>
          </w:p>
        </w:tc>
        <w:tc>
          <w:tcPr>
            <w:tcW w:w="2490" w:type="dxa"/>
            <w:tcBorders>
              <w:bottom w:val="single" w:color="auto" w:sz="4" w:space="0"/>
            </w:tcBorders>
            <w:vAlign w:val="center"/>
          </w:tcPr>
          <w:p w14:paraId="44E26A82">
            <w:pPr>
              <w:pStyle w:val="70"/>
              <w:spacing w:line="400" w:lineRule="exact"/>
              <w:ind w:left="105" w:leftChars="50" w:right="105" w:rightChars="50"/>
              <w:contextualSpacing/>
              <w:jc w:val="center"/>
              <w:rPr>
                <w:highlight w:val="none"/>
                <w:lang w:eastAsia="zh-CN"/>
              </w:rPr>
            </w:pPr>
            <w:r>
              <w:rPr>
                <w:rFonts w:hint="eastAsia"/>
                <w:highlight w:val="none"/>
              </w:rPr>
              <w:t>技术部分</w:t>
            </w:r>
          </w:p>
        </w:tc>
        <w:tc>
          <w:tcPr>
            <w:tcW w:w="5371" w:type="dxa"/>
            <w:vAlign w:val="center"/>
          </w:tcPr>
          <w:p w14:paraId="183BC2B4">
            <w:pPr>
              <w:pStyle w:val="70"/>
              <w:spacing w:line="400" w:lineRule="exact"/>
              <w:ind w:left="105" w:leftChars="50" w:right="105" w:rightChars="50"/>
              <w:contextualSpacing/>
              <w:jc w:val="both"/>
              <w:rPr>
                <w:highlight w:val="none"/>
                <w:lang w:eastAsia="zh-CN"/>
              </w:rPr>
            </w:pPr>
            <w:r>
              <w:rPr>
                <w:highlight w:val="none"/>
                <w:lang w:eastAsia="zh-CN"/>
              </w:rPr>
              <w:t>符合第五章“</w:t>
            </w:r>
            <w:r>
              <w:rPr>
                <w:rFonts w:hint="eastAsia"/>
                <w:highlight w:val="none"/>
                <w:lang w:eastAsia="zh-CN"/>
              </w:rPr>
              <w:t>采购需求</w:t>
            </w:r>
            <w:r>
              <w:rPr>
                <w:highlight w:val="none"/>
                <w:lang w:eastAsia="zh-CN"/>
              </w:rPr>
              <w:t>”</w:t>
            </w:r>
            <w:r>
              <w:rPr>
                <w:rFonts w:hint="eastAsia"/>
                <w:highlight w:val="none"/>
                <w:lang w:eastAsia="zh-CN"/>
              </w:rPr>
              <w:t>中的技术标准及要求。</w:t>
            </w:r>
          </w:p>
        </w:tc>
      </w:tr>
      <w:tr w14:paraId="4CC5A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329" w:type="dxa"/>
            <w:tcBorders>
              <w:top w:val="single" w:color="auto" w:sz="4" w:space="0"/>
              <w:bottom w:val="single" w:color="auto" w:sz="4" w:space="0"/>
            </w:tcBorders>
            <w:vAlign w:val="center"/>
          </w:tcPr>
          <w:p w14:paraId="7D09A418">
            <w:pPr>
              <w:spacing w:line="400" w:lineRule="exact"/>
              <w:ind w:left="105" w:leftChars="50" w:right="105" w:rightChars="50"/>
              <w:contextualSpacing/>
              <w:jc w:val="center"/>
              <w:rPr>
                <w:rFonts w:hint="default"/>
                <w:highlight w:val="none"/>
                <w:lang w:val="en-US" w:eastAsia="zh-CN"/>
              </w:rPr>
            </w:pPr>
            <w:r>
              <w:rPr>
                <w:rFonts w:hint="eastAsia"/>
                <w:highlight w:val="none"/>
                <w:lang w:eastAsia="zh-CN"/>
              </w:rPr>
              <w:t>1</w:t>
            </w:r>
            <w:r>
              <w:rPr>
                <w:rFonts w:hint="eastAsia"/>
                <w:highlight w:val="none"/>
                <w:lang w:val="en-US" w:eastAsia="zh-CN"/>
              </w:rPr>
              <w:t>1</w:t>
            </w:r>
          </w:p>
        </w:tc>
        <w:tc>
          <w:tcPr>
            <w:tcW w:w="2490" w:type="dxa"/>
            <w:tcBorders>
              <w:top w:val="single" w:color="auto" w:sz="4" w:space="0"/>
              <w:bottom w:val="single" w:color="auto" w:sz="4" w:space="0"/>
            </w:tcBorders>
            <w:vAlign w:val="center"/>
          </w:tcPr>
          <w:p w14:paraId="0513AF35">
            <w:pPr>
              <w:pStyle w:val="70"/>
              <w:spacing w:line="400" w:lineRule="exact"/>
              <w:ind w:left="105" w:leftChars="50" w:right="105" w:rightChars="50"/>
              <w:contextualSpacing/>
              <w:jc w:val="center"/>
              <w:rPr>
                <w:highlight w:val="none"/>
                <w:lang w:eastAsia="zh-CN"/>
              </w:rPr>
            </w:pPr>
            <w:r>
              <w:rPr>
                <w:rFonts w:hint="eastAsia"/>
                <w:highlight w:val="none"/>
                <w:lang w:eastAsia="zh-CN"/>
              </w:rPr>
              <w:t>其他要求</w:t>
            </w:r>
          </w:p>
        </w:tc>
        <w:tc>
          <w:tcPr>
            <w:tcW w:w="5371" w:type="dxa"/>
            <w:vAlign w:val="center"/>
          </w:tcPr>
          <w:p w14:paraId="0696401E">
            <w:pPr>
              <w:pStyle w:val="70"/>
              <w:spacing w:line="400" w:lineRule="exact"/>
              <w:ind w:left="105" w:leftChars="50" w:right="105" w:rightChars="50"/>
              <w:contextualSpacing/>
              <w:jc w:val="both"/>
              <w:rPr>
                <w:highlight w:val="none"/>
                <w:lang w:val="zh-CN" w:eastAsia="zh-CN"/>
              </w:rPr>
            </w:pPr>
            <w:r>
              <w:rPr>
                <w:rFonts w:hint="eastAsia"/>
                <w:highlight w:val="none"/>
                <w:lang w:eastAsia="zh-CN"/>
              </w:rPr>
              <w:t>满足相关法律法规及</w:t>
            </w:r>
            <w:r>
              <w:rPr>
                <w:rFonts w:hint="eastAsia"/>
                <w:highlight w:val="none"/>
                <w:lang w:val="en-US" w:eastAsia="zh-CN"/>
              </w:rPr>
              <w:t>招标</w:t>
            </w:r>
            <w:r>
              <w:rPr>
                <w:rFonts w:hint="eastAsia"/>
                <w:highlight w:val="none"/>
                <w:lang w:eastAsia="zh-CN"/>
              </w:rPr>
              <w:t>文件的其他要求。</w:t>
            </w:r>
          </w:p>
        </w:tc>
      </w:tr>
    </w:tbl>
    <w:p w14:paraId="4665552B">
      <w:pPr>
        <w:rPr>
          <w:b/>
          <w:bCs/>
          <w:sz w:val="18"/>
          <w:szCs w:val="18"/>
          <w:highlight w:val="none"/>
          <w:lang w:val="zh-CN" w:eastAsia="zh-CN"/>
        </w:rPr>
      </w:pPr>
    </w:p>
    <w:p w14:paraId="5C27A7AC">
      <w:pPr>
        <w:spacing w:beforeLines="100" w:line="360" w:lineRule="auto"/>
        <w:ind w:right="-496" w:rightChars="-236"/>
        <w:rPr>
          <w:b/>
          <w:bCs/>
          <w:highlight w:val="none"/>
          <w:lang w:val="zh-CN" w:eastAsia="zh-CN"/>
        </w:rPr>
      </w:pPr>
      <w:r>
        <w:rPr>
          <w:rFonts w:hint="eastAsia"/>
          <w:b/>
          <w:bCs/>
          <w:highlight w:val="none"/>
          <w:lang w:val="zh-CN" w:eastAsia="zh-CN"/>
        </w:rPr>
        <w:t>注：上述要求投标人有一项不合格的，视为未通过符合性评审，将不再进入后续评标。</w:t>
      </w:r>
    </w:p>
    <w:p w14:paraId="16C0F706">
      <w:pPr>
        <w:spacing w:line="400" w:lineRule="exact"/>
        <w:ind w:firstLine="422" w:firstLineChars="200"/>
        <w:rPr>
          <w:rFonts w:hint="eastAsia" w:ascii="宋体" w:hAnsi="宋体" w:eastAsia="宋体" w:cs="宋体"/>
          <w:b/>
          <w:highlight w:val="none"/>
          <w:lang w:eastAsia="zh-CN"/>
        </w:rPr>
      </w:pPr>
    </w:p>
    <w:p w14:paraId="4BF8BE60">
      <w:pPr>
        <w:pStyle w:val="5"/>
        <w:rPr>
          <w:rFonts w:hint="eastAsia"/>
          <w:highlight w:val="none"/>
        </w:rPr>
        <w:sectPr>
          <w:pgSz w:w="11907" w:h="16840"/>
          <w:pgMar w:top="1162" w:right="1418" w:bottom="1418" w:left="1474" w:header="851" w:footer="573" w:gutter="0"/>
          <w:pgNumType w:fmt="decimal"/>
          <w:cols w:space="720" w:num="1"/>
          <w:titlePg/>
          <w:docGrid w:type="lines" w:linePitch="312" w:charSpace="0"/>
        </w:sectPr>
      </w:pPr>
    </w:p>
    <w:p w14:paraId="1CD13A1F">
      <w:pPr>
        <w:jc w:val="center"/>
        <w:rPr>
          <w:b/>
          <w:sz w:val="32"/>
          <w:szCs w:val="32"/>
          <w:highlight w:val="none"/>
        </w:rPr>
      </w:pPr>
      <w:r>
        <w:rPr>
          <w:rFonts w:hint="eastAsia"/>
          <w:b/>
          <w:sz w:val="32"/>
          <w:szCs w:val="32"/>
          <w:highlight w:val="none"/>
        </w:rPr>
        <w:t>详细评审表</w:t>
      </w:r>
    </w:p>
    <w:tbl>
      <w:tblPr>
        <w:tblStyle w:val="33"/>
        <w:tblW w:w="11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819"/>
        <w:gridCol w:w="8167"/>
      </w:tblGrid>
      <w:tr w14:paraId="397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053" w:type="dxa"/>
            <w:gridSpan w:val="2"/>
            <w:vAlign w:val="center"/>
          </w:tcPr>
          <w:p w14:paraId="2134F28A">
            <w:pPr>
              <w:widowControl/>
              <w:jc w:val="center"/>
              <w:rPr>
                <w:b/>
                <w:szCs w:val="21"/>
                <w:highlight w:val="none"/>
              </w:rPr>
            </w:pPr>
            <w:r>
              <w:rPr>
                <w:rFonts w:hint="eastAsia"/>
                <w:b/>
                <w:szCs w:val="21"/>
                <w:highlight w:val="none"/>
              </w:rPr>
              <w:t>评审项目</w:t>
            </w:r>
          </w:p>
        </w:tc>
        <w:tc>
          <w:tcPr>
            <w:tcW w:w="8167" w:type="dxa"/>
            <w:vAlign w:val="center"/>
          </w:tcPr>
          <w:p w14:paraId="7DB1D9F0">
            <w:pPr>
              <w:jc w:val="center"/>
              <w:rPr>
                <w:b/>
                <w:szCs w:val="21"/>
                <w:highlight w:val="none"/>
              </w:rPr>
            </w:pPr>
            <w:r>
              <w:rPr>
                <w:rFonts w:hint="eastAsia"/>
                <w:b/>
                <w:szCs w:val="21"/>
                <w:highlight w:val="none"/>
              </w:rPr>
              <w:t>评审内容</w:t>
            </w:r>
          </w:p>
        </w:tc>
      </w:tr>
      <w:tr w14:paraId="7B74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34" w:type="dxa"/>
            <w:vMerge w:val="restart"/>
            <w:vAlign w:val="center"/>
          </w:tcPr>
          <w:p w14:paraId="65872A34">
            <w:pPr>
              <w:widowControl/>
              <w:jc w:val="center"/>
              <w:rPr>
                <w:szCs w:val="21"/>
                <w:highlight w:val="none"/>
              </w:rPr>
            </w:pPr>
            <w:r>
              <w:rPr>
                <w:rFonts w:hint="eastAsia"/>
                <w:szCs w:val="21"/>
                <w:highlight w:val="none"/>
              </w:rPr>
              <w:t>商务部分</w:t>
            </w:r>
          </w:p>
          <w:p w14:paraId="25F86A50">
            <w:pPr>
              <w:widowControl/>
              <w:jc w:val="center"/>
              <w:rPr>
                <w:szCs w:val="21"/>
                <w:highlight w:val="none"/>
              </w:rPr>
            </w:pPr>
            <w:r>
              <w:rPr>
                <w:rFonts w:hint="eastAsia"/>
                <w:szCs w:val="21"/>
                <w:highlight w:val="none"/>
              </w:rPr>
              <w:t>（</w:t>
            </w:r>
            <w:r>
              <w:rPr>
                <w:rFonts w:hint="eastAsia"/>
                <w:szCs w:val="21"/>
                <w:highlight w:val="none"/>
                <w:lang w:val="en-US" w:eastAsia="zh-CN"/>
              </w:rPr>
              <w:t>45</w:t>
            </w:r>
            <w:r>
              <w:rPr>
                <w:rFonts w:hint="eastAsia"/>
                <w:szCs w:val="21"/>
                <w:highlight w:val="none"/>
              </w:rPr>
              <w:t>分）</w:t>
            </w:r>
          </w:p>
        </w:tc>
        <w:tc>
          <w:tcPr>
            <w:tcW w:w="1819" w:type="dxa"/>
            <w:vAlign w:val="center"/>
          </w:tcPr>
          <w:p w14:paraId="542A83C0">
            <w:pPr>
              <w:widowControl/>
              <w:jc w:val="center"/>
              <w:rPr>
                <w:szCs w:val="21"/>
                <w:highlight w:val="none"/>
                <w:lang w:eastAsia="zh-CN"/>
              </w:rPr>
            </w:pPr>
            <w:r>
              <w:rPr>
                <w:rFonts w:hint="eastAsia"/>
                <w:szCs w:val="21"/>
                <w:highlight w:val="none"/>
                <w:lang w:eastAsia="zh-CN"/>
              </w:rPr>
              <w:t>投标报价得分</w:t>
            </w:r>
          </w:p>
          <w:p w14:paraId="47BF0DEC">
            <w:pPr>
              <w:widowControl/>
              <w:jc w:val="center"/>
              <w:rPr>
                <w:szCs w:val="21"/>
                <w:highlight w:val="none"/>
                <w:lang w:eastAsia="zh-CN"/>
              </w:rPr>
            </w:pPr>
            <w:r>
              <w:rPr>
                <w:rFonts w:hint="eastAsia"/>
                <w:szCs w:val="21"/>
                <w:highlight w:val="none"/>
                <w:lang w:eastAsia="zh-CN"/>
              </w:rPr>
              <w:t>（</w:t>
            </w:r>
            <w:r>
              <w:rPr>
                <w:rFonts w:hint="eastAsia"/>
                <w:szCs w:val="21"/>
                <w:highlight w:val="none"/>
                <w:lang w:val="en-US" w:eastAsia="zh-CN"/>
              </w:rPr>
              <w:t>20</w:t>
            </w:r>
            <w:r>
              <w:rPr>
                <w:rFonts w:hint="eastAsia"/>
                <w:szCs w:val="21"/>
                <w:highlight w:val="none"/>
                <w:lang w:eastAsia="zh-CN"/>
              </w:rPr>
              <w:t>分）</w:t>
            </w:r>
          </w:p>
        </w:tc>
        <w:tc>
          <w:tcPr>
            <w:tcW w:w="8167" w:type="dxa"/>
            <w:vAlign w:val="center"/>
          </w:tcPr>
          <w:p w14:paraId="25F943D7">
            <w:pPr>
              <w:spacing w:line="24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满足招标文件要求且价格最低的投标报价为投标基准价，其价格分为满分。格分统一按照下列公式计算：</w:t>
            </w:r>
          </w:p>
          <w:p w14:paraId="1AD45A86">
            <w:pPr>
              <w:spacing w:line="24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投标报价得分=（投标基准价/投标人报价）×价格权值20%×100。</w:t>
            </w:r>
          </w:p>
          <w:p w14:paraId="06C182DB">
            <w:pPr>
              <w:spacing w:line="24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投标报价得分均保留小数点后两位，第三位四舍五入。</w:t>
            </w:r>
          </w:p>
          <w:p w14:paraId="09DD39EF">
            <w:pPr>
              <w:spacing w:line="240" w:lineRule="exact"/>
              <w:rPr>
                <w:rFonts w:hint="eastAsia" w:cs="宋体" w:asciiTheme="minorEastAsia" w:hAnsiTheme="minorEastAsia" w:eastAsiaTheme="minorEastAsia"/>
                <w:szCs w:val="21"/>
                <w:highlight w:val="none"/>
                <w:lang w:val="en-US" w:eastAsia="zh-CN"/>
              </w:rPr>
            </w:pPr>
          </w:p>
          <w:p w14:paraId="502543C6">
            <w:pPr>
              <w:spacing w:line="24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中华人民共和国财政部令》第87号第六十条)。</w:t>
            </w:r>
          </w:p>
          <w:p w14:paraId="1FBAA4D8">
            <w:pPr>
              <w:rPr>
                <w:highlight w:val="none"/>
                <w:lang w:eastAsia="zh-CN"/>
              </w:rPr>
            </w:pPr>
            <w:r>
              <w:rPr>
                <w:rFonts w:hint="eastAsia" w:cs="宋体" w:asciiTheme="minorEastAsia" w:hAnsiTheme="minorEastAsia" w:eastAsiaTheme="minorEastAsia"/>
                <w:szCs w:val="21"/>
                <w:highlight w:val="none"/>
                <w:lang w:val="en-US" w:eastAsia="zh-CN"/>
              </w:rPr>
              <w:t>注：</w:t>
            </w:r>
            <w:r>
              <w:rPr>
                <w:rFonts w:hint="eastAsia"/>
                <w:highlight w:val="none"/>
                <w:lang w:eastAsia="zh-CN"/>
              </w:rPr>
              <w:t>本项目为专门面向中小企业采购项目，故不再执行价格评审优惠的扶持政策</w:t>
            </w:r>
            <w:r>
              <w:rPr>
                <w:rFonts w:hint="eastAsia" w:cs="宋体" w:asciiTheme="minorEastAsia" w:hAnsiTheme="minorEastAsia" w:eastAsiaTheme="minorEastAsia"/>
                <w:szCs w:val="21"/>
                <w:highlight w:val="none"/>
                <w:lang w:val="en-US" w:eastAsia="zh-CN"/>
              </w:rPr>
              <w:t>。</w:t>
            </w:r>
          </w:p>
        </w:tc>
      </w:tr>
      <w:tr w14:paraId="09F8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234" w:type="dxa"/>
            <w:vMerge w:val="continue"/>
            <w:vAlign w:val="center"/>
          </w:tcPr>
          <w:p w14:paraId="123D5E03">
            <w:pPr>
              <w:widowControl/>
              <w:jc w:val="center"/>
              <w:rPr>
                <w:rFonts w:hint="eastAsia"/>
                <w:szCs w:val="21"/>
                <w:highlight w:val="none"/>
              </w:rPr>
            </w:pPr>
          </w:p>
        </w:tc>
        <w:tc>
          <w:tcPr>
            <w:tcW w:w="1819" w:type="dxa"/>
            <w:vAlign w:val="center"/>
          </w:tcPr>
          <w:p w14:paraId="43559FAB">
            <w:pPr>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类似业绩</w:t>
            </w:r>
          </w:p>
          <w:p w14:paraId="2C173296">
            <w:pPr>
              <w:spacing w:line="360" w:lineRule="auto"/>
              <w:jc w:val="center"/>
              <w:rPr>
                <w:rFonts w:hint="eastAsia"/>
                <w:szCs w:val="21"/>
                <w:highlight w:val="none"/>
                <w:lang w:eastAsia="zh-CN"/>
              </w:rPr>
            </w:pPr>
            <w:r>
              <w:rPr>
                <w:rFonts w:hint="eastAsia" w:ascii="宋体" w:hAnsi="宋体" w:eastAsia="宋体" w:cs="宋体"/>
                <w:highlight w:val="none"/>
                <w:lang w:val="en-US" w:eastAsia="zh-CN"/>
              </w:rPr>
              <w:t>（</w:t>
            </w:r>
            <w:r>
              <w:rPr>
                <w:rFonts w:hint="eastAsia" w:ascii="宋体" w:hAnsi="宋体" w:cs="宋体"/>
                <w:highlight w:val="none"/>
                <w:lang w:val="en-US" w:eastAsia="zh-CN"/>
              </w:rPr>
              <w:t>5</w:t>
            </w:r>
            <w:r>
              <w:rPr>
                <w:rFonts w:hint="eastAsia" w:ascii="宋体" w:hAnsi="宋体" w:eastAsia="宋体" w:cs="宋体"/>
                <w:highlight w:val="none"/>
                <w:lang w:val="en-US" w:eastAsia="zh-CN"/>
              </w:rPr>
              <w:t>分）</w:t>
            </w:r>
          </w:p>
        </w:tc>
        <w:tc>
          <w:tcPr>
            <w:tcW w:w="8167" w:type="dxa"/>
            <w:vAlign w:val="center"/>
          </w:tcPr>
          <w:p w14:paraId="6A586744">
            <w:pPr>
              <w:spacing w:line="240" w:lineRule="exact"/>
              <w:rPr>
                <w:rFonts w:hint="eastAsia" w:cs="宋体" w:asciiTheme="minorEastAsia" w:hAnsiTheme="minorEastAsia" w:eastAsiaTheme="minorEastAsia"/>
                <w:szCs w:val="21"/>
                <w:highlight w:val="none"/>
                <w:lang w:val="en-US" w:eastAsia="zh-CN"/>
              </w:rPr>
            </w:pPr>
            <w:r>
              <w:rPr>
                <w:rFonts w:ascii="宋体" w:hAnsi="宋体" w:cs="宋体"/>
                <w:szCs w:val="21"/>
                <w:highlight w:val="none"/>
              </w:rPr>
              <w:t>投标</w:t>
            </w:r>
            <w:r>
              <w:rPr>
                <w:rFonts w:hint="eastAsia" w:ascii="宋体" w:hAnsi="宋体" w:cs="宋体"/>
                <w:szCs w:val="21"/>
                <w:highlight w:val="none"/>
                <w:lang w:val="en-US" w:eastAsia="zh-CN"/>
              </w:rPr>
              <w:t>人</w:t>
            </w:r>
            <w:r>
              <w:rPr>
                <w:rFonts w:ascii="宋体" w:hAnsi="宋体" w:cs="宋体"/>
                <w:szCs w:val="21"/>
                <w:highlight w:val="none"/>
              </w:rPr>
              <w:t>自202</w:t>
            </w:r>
            <w:r>
              <w:rPr>
                <w:rFonts w:hint="eastAsia" w:ascii="宋体" w:hAnsi="宋体" w:cs="宋体"/>
                <w:szCs w:val="21"/>
                <w:highlight w:val="none"/>
                <w:lang w:val="en-US" w:eastAsia="zh-CN"/>
              </w:rPr>
              <w:t>1</w:t>
            </w:r>
            <w:r>
              <w:rPr>
                <w:rFonts w:ascii="宋体" w:hAnsi="宋体" w:cs="宋体"/>
                <w:szCs w:val="21"/>
                <w:highlight w:val="none"/>
              </w:rPr>
              <w:t>年1月1日以来承担过同类项目业绩的，每一项得1分,最高得</w:t>
            </w:r>
            <w:r>
              <w:rPr>
                <w:rFonts w:hint="eastAsia" w:ascii="宋体" w:hAnsi="宋体" w:cs="宋体"/>
                <w:szCs w:val="21"/>
                <w:highlight w:val="none"/>
                <w:lang w:val="en-US" w:eastAsia="zh-CN"/>
              </w:rPr>
              <w:t>5</w:t>
            </w:r>
            <w:r>
              <w:rPr>
                <w:rFonts w:ascii="宋体" w:hAnsi="宋体" w:cs="宋体"/>
                <w:szCs w:val="21"/>
                <w:highlight w:val="none"/>
              </w:rPr>
              <w:t>分。（投标文件中附业绩合同复印件加盖公章</w:t>
            </w:r>
            <w:r>
              <w:rPr>
                <w:rFonts w:hint="eastAsia" w:ascii="宋体" w:hAnsi="宋体" w:cs="宋体"/>
                <w:szCs w:val="21"/>
                <w:highlight w:val="none"/>
                <w:lang w:val="en-US" w:eastAsia="zh-CN"/>
              </w:rPr>
              <w:t>或中标通知书</w:t>
            </w:r>
            <w:r>
              <w:rPr>
                <w:rFonts w:ascii="宋体" w:hAnsi="宋体" w:cs="宋体"/>
                <w:szCs w:val="21"/>
                <w:highlight w:val="none"/>
              </w:rPr>
              <w:t>复印件加盖公章；</w:t>
            </w:r>
            <w:r>
              <w:rPr>
                <w:rFonts w:hint="eastAsia" w:ascii="宋体" w:hAnsi="宋体" w:cs="宋体"/>
                <w:szCs w:val="21"/>
                <w:highlight w:val="none"/>
                <w:lang w:val="en-US" w:eastAsia="zh-CN"/>
              </w:rPr>
              <w:t>同一</w:t>
            </w:r>
            <w:r>
              <w:rPr>
                <w:rFonts w:ascii="宋体" w:hAnsi="宋体" w:cs="宋体"/>
                <w:szCs w:val="21"/>
                <w:highlight w:val="none"/>
              </w:rPr>
              <w:t>单位分年度多次签订的案例仅计入1个案例；同一个项目，分两期或以上完成的，计入1个案例。合同中应包括不限于合同金额、买卖双方名称及盖章。不提供或提供不符合要求均不得分。）</w:t>
            </w:r>
          </w:p>
        </w:tc>
      </w:tr>
      <w:tr w14:paraId="44C8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34" w:type="dxa"/>
            <w:vMerge w:val="continue"/>
            <w:vAlign w:val="center"/>
          </w:tcPr>
          <w:p w14:paraId="3013F163">
            <w:pPr>
              <w:widowControl/>
              <w:jc w:val="center"/>
              <w:rPr>
                <w:rFonts w:hint="eastAsia"/>
                <w:szCs w:val="21"/>
                <w:highlight w:val="none"/>
              </w:rPr>
            </w:pPr>
          </w:p>
        </w:tc>
        <w:tc>
          <w:tcPr>
            <w:tcW w:w="1819" w:type="dxa"/>
            <w:vAlign w:val="center"/>
          </w:tcPr>
          <w:p w14:paraId="6E18A7E7">
            <w:pPr>
              <w:spacing w:line="240" w:lineRule="exact"/>
              <w:jc w:val="center"/>
              <w:rPr>
                <w:rFonts w:ascii="宋体" w:hAnsi="宋体" w:cs="宋体"/>
                <w:szCs w:val="21"/>
                <w:highlight w:val="none"/>
              </w:rPr>
            </w:pPr>
            <w:r>
              <w:rPr>
                <w:rFonts w:ascii="宋体" w:hAnsi="宋体" w:cs="宋体"/>
                <w:szCs w:val="21"/>
                <w:highlight w:val="none"/>
              </w:rPr>
              <w:t>人员配置</w:t>
            </w:r>
          </w:p>
          <w:p w14:paraId="6ECE0D24">
            <w:pPr>
              <w:spacing w:line="240" w:lineRule="exact"/>
              <w:jc w:val="center"/>
              <w:rPr>
                <w:rFonts w:hint="default" w:ascii="宋体" w:hAnsi="宋体" w:eastAsia="宋体" w:cs="宋体"/>
                <w:highlight w:val="none"/>
                <w:lang w:val="en-US" w:eastAsia="zh-CN"/>
              </w:rPr>
            </w:pPr>
            <w:r>
              <w:rPr>
                <w:rFonts w:hint="eastAsia" w:ascii="宋体" w:hAnsi="宋体" w:eastAsia="宋体" w:cs="宋体"/>
                <w:highlight w:val="none"/>
              </w:rPr>
              <w:t>（5分)</w:t>
            </w:r>
          </w:p>
        </w:tc>
        <w:tc>
          <w:tcPr>
            <w:tcW w:w="8167" w:type="dxa"/>
            <w:vAlign w:val="center"/>
          </w:tcPr>
          <w:p w14:paraId="354F6D34">
            <w:pPr>
              <w:spacing w:line="240" w:lineRule="exact"/>
              <w:rPr>
                <w:rFonts w:hint="default" w:ascii="宋体" w:hAnsi="宋体" w:eastAsia="宋体" w:cs="宋体"/>
                <w:highlight w:val="none"/>
                <w:lang w:val="en-US" w:eastAsia="zh-CN"/>
              </w:rPr>
            </w:pPr>
            <w:r>
              <w:rPr>
                <w:rFonts w:hint="eastAsia" w:ascii="宋体" w:hAnsi="宋体" w:cs="宋体"/>
                <w:szCs w:val="21"/>
                <w:highlight w:val="none"/>
                <w:lang w:val="en-US" w:eastAsia="zh-CN"/>
              </w:rPr>
              <w:t>投标人</w:t>
            </w:r>
            <w:r>
              <w:rPr>
                <w:rFonts w:ascii="宋体" w:hAnsi="宋体" w:cs="宋体"/>
                <w:szCs w:val="21"/>
                <w:highlight w:val="none"/>
              </w:rPr>
              <w:t>至少配备2名现场配送服务人员且具有有效的健康证明，在此基础上每增加1名现场配送服务人员且具有有效的健康证明的加</w:t>
            </w:r>
            <w:r>
              <w:rPr>
                <w:rFonts w:hint="eastAsia" w:ascii="宋体" w:hAnsi="宋体" w:cs="宋体"/>
                <w:szCs w:val="21"/>
                <w:highlight w:val="none"/>
                <w:lang w:val="en-US" w:eastAsia="zh-CN"/>
              </w:rPr>
              <w:t>1</w:t>
            </w:r>
            <w:r>
              <w:rPr>
                <w:rFonts w:ascii="宋体" w:hAnsi="宋体" w:cs="宋体"/>
                <w:szCs w:val="21"/>
                <w:highlight w:val="none"/>
              </w:rPr>
              <w:t>分，最多得</w:t>
            </w:r>
            <w:r>
              <w:rPr>
                <w:rFonts w:hint="eastAsia" w:ascii="宋体" w:hAnsi="宋体" w:cs="宋体"/>
                <w:szCs w:val="21"/>
                <w:highlight w:val="none"/>
                <w:lang w:val="en-US" w:eastAsia="zh-CN"/>
              </w:rPr>
              <w:t>5</w:t>
            </w:r>
            <w:r>
              <w:rPr>
                <w:rFonts w:ascii="宋体" w:hAnsi="宋体" w:cs="宋体"/>
                <w:szCs w:val="21"/>
                <w:highlight w:val="none"/>
              </w:rPr>
              <w:t>分，不符合不得分。提供人员身份证、健康证明复印件并加盖投标</w:t>
            </w:r>
            <w:r>
              <w:rPr>
                <w:rFonts w:hint="eastAsia" w:ascii="宋体" w:hAnsi="宋体" w:cs="宋体"/>
                <w:szCs w:val="21"/>
                <w:highlight w:val="none"/>
                <w:lang w:val="en-US" w:eastAsia="zh-CN"/>
              </w:rPr>
              <w:t>人</w:t>
            </w:r>
            <w:r>
              <w:rPr>
                <w:rFonts w:ascii="宋体" w:hAnsi="宋体" w:cs="宋体"/>
                <w:szCs w:val="21"/>
                <w:highlight w:val="none"/>
              </w:rPr>
              <w:t>公章，不提供或提供不符合要求均不得分。</w:t>
            </w:r>
          </w:p>
        </w:tc>
      </w:tr>
      <w:tr w14:paraId="159E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34" w:type="dxa"/>
            <w:vMerge w:val="continue"/>
            <w:vAlign w:val="center"/>
          </w:tcPr>
          <w:p w14:paraId="7E2EDBB7">
            <w:pPr>
              <w:widowControl/>
              <w:jc w:val="center"/>
              <w:rPr>
                <w:szCs w:val="21"/>
                <w:highlight w:val="none"/>
                <w:lang w:eastAsia="zh-CN"/>
              </w:rPr>
            </w:pPr>
          </w:p>
        </w:tc>
        <w:tc>
          <w:tcPr>
            <w:tcW w:w="1819" w:type="dxa"/>
            <w:vAlign w:val="center"/>
          </w:tcPr>
          <w:p w14:paraId="231F5B92">
            <w:pPr>
              <w:tabs>
                <w:tab w:val="left" w:pos="510"/>
              </w:tabs>
              <w:autoSpaceDE w:val="0"/>
              <w:autoSpaceDN w:val="0"/>
              <w:adjustRightInd w:val="0"/>
              <w:spacing w:line="280" w:lineRule="exact"/>
              <w:jc w:val="center"/>
              <w:rPr>
                <w:rFonts w:ascii="宋体" w:hAnsi="宋体" w:cs="宋体"/>
                <w:szCs w:val="21"/>
                <w:highlight w:val="none"/>
              </w:rPr>
            </w:pPr>
            <w:r>
              <w:rPr>
                <w:rFonts w:ascii="宋体" w:hAnsi="宋体" w:cs="宋体"/>
                <w:szCs w:val="21"/>
                <w:highlight w:val="none"/>
              </w:rPr>
              <w:t>配送条件</w:t>
            </w:r>
          </w:p>
          <w:p w14:paraId="2D344D82">
            <w:pPr>
              <w:tabs>
                <w:tab w:val="left" w:pos="510"/>
              </w:tabs>
              <w:autoSpaceDE w:val="0"/>
              <w:autoSpaceDN w:val="0"/>
              <w:adjustRightInd w:val="0"/>
              <w:spacing w:line="280" w:lineRule="exact"/>
              <w:jc w:val="center"/>
              <w:rPr>
                <w:szCs w:val="21"/>
                <w:highlight w:val="none"/>
              </w:rPr>
            </w:pPr>
            <w:r>
              <w:rPr>
                <w:rFonts w:hint="eastAsia"/>
                <w:szCs w:val="21"/>
                <w:highlight w:val="none"/>
                <w:lang w:eastAsia="zh-CN"/>
              </w:rPr>
              <w:t>（</w:t>
            </w:r>
            <w:r>
              <w:rPr>
                <w:rFonts w:hint="eastAsia"/>
                <w:szCs w:val="21"/>
                <w:highlight w:val="none"/>
                <w:lang w:val="en-US" w:eastAsia="zh-CN"/>
              </w:rPr>
              <w:t>5</w:t>
            </w:r>
            <w:r>
              <w:rPr>
                <w:rFonts w:hint="eastAsia"/>
                <w:szCs w:val="21"/>
                <w:highlight w:val="none"/>
                <w:lang w:eastAsia="zh-CN"/>
              </w:rPr>
              <w:t>分</w:t>
            </w:r>
            <w:r>
              <w:rPr>
                <w:rFonts w:hint="eastAsia"/>
                <w:szCs w:val="21"/>
                <w:highlight w:val="none"/>
              </w:rPr>
              <w:t>）</w:t>
            </w:r>
          </w:p>
        </w:tc>
        <w:tc>
          <w:tcPr>
            <w:tcW w:w="8167" w:type="dxa"/>
            <w:vAlign w:val="center"/>
          </w:tcPr>
          <w:p w14:paraId="7F913DB5">
            <w:pPr>
              <w:spacing w:line="0" w:lineRule="atLeast"/>
              <w:rPr>
                <w:highlight w:val="none"/>
                <w:lang w:eastAsia="zh-CN"/>
              </w:rPr>
            </w:pPr>
            <w:r>
              <w:rPr>
                <w:rFonts w:hint="eastAsia" w:ascii="宋体" w:hAnsi="宋体" w:cs="宋体"/>
                <w:szCs w:val="21"/>
                <w:highlight w:val="none"/>
                <w:lang w:val="en-US" w:eastAsia="zh-CN"/>
              </w:rPr>
              <w:t>投标人须具备</w:t>
            </w:r>
            <w:r>
              <w:rPr>
                <w:rFonts w:ascii="宋体" w:hAnsi="宋体" w:cs="宋体"/>
                <w:szCs w:val="21"/>
                <w:highlight w:val="none"/>
              </w:rPr>
              <w:t>配送冷链</w:t>
            </w:r>
            <w:r>
              <w:rPr>
                <w:rFonts w:hint="eastAsia" w:ascii="宋体" w:hAnsi="宋体" w:cs="宋体"/>
                <w:szCs w:val="21"/>
                <w:highlight w:val="none"/>
                <w:lang w:val="en-US" w:eastAsia="zh-CN"/>
              </w:rPr>
              <w:t>运输</w:t>
            </w:r>
            <w:r>
              <w:rPr>
                <w:rFonts w:ascii="宋体" w:hAnsi="宋体" w:cs="宋体"/>
                <w:szCs w:val="21"/>
                <w:highlight w:val="none"/>
              </w:rPr>
              <w:t>车</w:t>
            </w:r>
            <w:r>
              <w:rPr>
                <w:rFonts w:hint="eastAsia" w:ascii="宋体" w:hAnsi="宋体" w:cs="宋体"/>
                <w:szCs w:val="21"/>
                <w:highlight w:val="none"/>
                <w:lang w:eastAsia="zh-CN"/>
              </w:rPr>
              <w:t>，</w:t>
            </w:r>
            <w:r>
              <w:rPr>
                <w:rFonts w:hint="eastAsia" w:ascii="宋体" w:hAnsi="宋体" w:cs="宋体"/>
                <w:szCs w:val="21"/>
                <w:highlight w:val="none"/>
                <w:lang w:val="en-US" w:eastAsia="zh-CN"/>
              </w:rPr>
              <w:t>每</w:t>
            </w:r>
            <w:r>
              <w:rPr>
                <w:rFonts w:ascii="宋体" w:hAnsi="宋体" w:cs="宋体"/>
                <w:szCs w:val="21"/>
                <w:highlight w:val="none"/>
              </w:rPr>
              <w:t>有1台得</w:t>
            </w:r>
            <w:r>
              <w:rPr>
                <w:rFonts w:hint="eastAsia" w:ascii="宋体" w:hAnsi="宋体" w:cs="宋体"/>
                <w:szCs w:val="21"/>
                <w:highlight w:val="none"/>
                <w:lang w:val="en-US" w:eastAsia="zh-CN"/>
              </w:rPr>
              <w:t>1</w:t>
            </w:r>
            <w:r>
              <w:rPr>
                <w:rFonts w:ascii="宋体" w:hAnsi="宋体" w:cs="宋体"/>
                <w:szCs w:val="21"/>
                <w:highlight w:val="none"/>
              </w:rPr>
              <w:t>分，最多得</w:t>
            </w:r>
            <w:r>
              <w:rPr>
                <w:rFonts w:hint="eastAsia" w:ascii="宋体" w:hAnsi="宋体" w:cs="宋体"/>
                <w:szCs w:val="21"/>
                <w:highlight w:val="none"/>
                <w:lang w:val="en-US" w:eastAsia="zh-CN"/>
              </w:rPr>
              <w:t>5</w:t>
            </w:r>
            <w:r>
              <w:rPr>
                <w:rFonts w:ascii="宋体" w:hAnsi="宋体" w:cs="宋体"/>
                <w:szCs w:val="21"/>
                <w:highlight w:val="none"/>
              </w:rPr>
              <w:t>分。配送车辆为投标</w:t>
            </w:r>
            <w:r>
              <w:rPr>
                <w:rFonts w:hint="eastAsia" w:ascii="宋体" w:hAnsi="宋体" w:cs="宋体"/>
                <w:szCs w:val="21"/>
                <w:highlight w:val="none"/>
                <w:lang w:val="en-US" w:eastAsia="zh-CN"/>
              </w:rPr>
              <w:t>人</w:t>
            </w:r>
            <w:r>
              <w:rPr>
                <w:rFonts w:ascii="宋体" w:hAnsi="宋体" w:cs="宋体"/>
                <w:szCs w:val="21"/>
                <w:highlight w:val="none"/>
              </w:rPr>
              <w:t>自有车辆的，车辆行驶证或登记证所有人名称须与投标</w:t>
            </w:r>
            <w:r>
              <w:rPr>
                <w:rFonts w:hint="eastAsia" w:ascii="宋体" w:hAnsi="宋体" w:cs="宋体"/>
                <w:szCs w:val="21"/>
                <w:highlight w:val="none"/>
                <w:lang w:val="en-US" w:eastAsia="zh-CN"/>
              </w:rPr>
              <w:t>人</w:t>
            </w:r>
            <w:r>
              <w:rPr>
                <w:rFonts w:ascii="宋体" w:hAnsi="宋体" w:cs="宋体"/>
                <w:szCs w:val="21"/>
                <w:highlight w:val="none"/>
              </w:rPr>
              <w:t>一致，投标时需提供车辆行驶证和购买合同；配送车辆若为投标供应商租赁的，需提供配送车辆的租赁合同。以上提供的证明材料复印件并加盖投标</w:t>
            </w:r>
            <w:r>
              <w:rPr>
                <w:rFonts w:hint="eastAsia" w:ascii="宋体" w:hAnsi="宋体" w:cs="宋体"/>
                <w:szCs w:val="21"/>
                <w:highlight w:val="none"/>
                <w:lang w:val="en-US" w:eastAsia="zh-CN"/>
              </w:rPr>
              <w:t>人</w:t>
            </w:r>
            <w:r>
              <w:rPr>
                <w:rFonts w:ascii="宋体" w:hAnsi="宋体" w:cs="宋体"/>
                <w:szCs w:val="21"/>
                <w:highlight w:val="none"/>
              </w:rPr>
              <w:t>公章，不提供或提供不符合要求均不得分。</w:t>
            </w:r>
          </w:p>
        </w:tc>
      </w:tr>
      <w:tr w14:paraId="4348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34" w:type="dxa"/>
            <w:vMerge w:val="continue"/>
            <w:vAlign w:val="center"/>
          </w:tcPr>
          <w:p w14:paraId="22D3E0DA">
            <w:pPr>
              <w:widowControl/>
              <w:jc w:val="center"/>
              <w:rPr>
                <w:szCs w:val="21"/>
                <w:highlight w:val="none"/>
                <w:lang w:eastAsia="zh-CN"/>
              </w:rPr>
            </w:pPr>
          </w:p>
        </w:tc>
        <w:tc>
          <w:tcPr>
            <w:tcW w:w="1819" w:type="dxa"/>
            <w:vAlign w:val="center"/>
          </w:tcPr>
          <w:p w14:paraId="23C73166">
            <w:pPr>
              <w:tabs>
                <w:tab w:val="left" w:pos="510"/>
              </w:tabs>
              <w:autoSpaceDE w:val="0"/>
              <w:autoSpaceDN w:val="0"/>
              <w:adjustRightInd w:val="0"/>
              <w:spacing w:line="280" w:lineRule="exact"/>
              <w:jc w:val="center"/>
              <w:rPr>
                <w:rFonts w:hint="default"/>
                <w:szCs w:val="21"/>
                <w:highlight w:val="none"/>
                <w:lang w:val="en-US" w:eastAsia="zh-CN"/>
              </w:rPr>
            </w:pPr>
            <w:r>
              <w:rPr>
                <w:rFonts w:hint="eastAsia"/>
                <w:szCs w:val="21"/>
                <w:highlight w:val="none"/>
                <w:lang w:val="en-US" w:eastAsia="zh-CN"/>
              </w:rPr>
              <w:t>服务承诺</w:t>
            </w:r>
          </w:p>
          <w:p w14:paraId="7A4596E7">
            <w:pPr>
              <w:tabs>
                <w:tab w:val="left" w:pos="510"/>
              </w:tabs>
              <w:autoSpaceDE w:val="0"/>
              <w:autoSpaceDN w:val="0"/>
              <w:adjustRightInd w:val="0"/>
              <w:spacing w:line="280" w:lineRule="exact"/>
              <w:jc w:val="center"/>
              <w:rPr>
                <w:rFonts w:hint="default"/>
                <w:szCs w:val="21"/>
                <w:highlight w:val="none"/>
                <w:lang w:val="en-US" w:eastAsia="zh-CN"/>
              </w:rPr>
            </w:pPr>
            <w:r>
              <w:rPr>
                <w:rFonts w:hint="eastAsia"/>
                <w:szCs w:val="21"/>
                <w:highlight w:val="none"/>
                <w:lang w:val="en-US" w:eastAsia="zh-CN"/>
              </w:rPr>
              <w:t>（4分）</w:t>
            </w:r>
          </w:p>
        </w:tc>
        <w:tc>
          <w:tcPr>
            <w:tcW w:w="8167" w:type="dxa"/>
            <w:vAlign w:val="center"/>
          </w:tcPr>
          <w:p w14:paraId="7E2C8A20">
            <w:pPr>
              <w:spacing w:line="0" w:lineRule="atLeas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在完全响应招标文件基础上，对投标人</w:t>
            </w:r>
            <w:r>
              <w:rPr>
                <w:rFonts w:hint="eastAsia" w:ascii="宋体" w:hAnsi="宋体" w:eastAsia="宋体" w:cs="宋体"/>
                <w:szCs w:val="21"/>
                <w:highlight w:val="none"/>
                <w:lang w:val="en-US" w:eastAsia="zh-CN"/>
              </w:rPr>
              <w:t>服务承诺</w:t>
            </w:r>
            <w:r>
              <w:rPr>
                <w:rFonts w:hint="eastAsia" w:ascii="宋体" w:hAnsi="宋体" w:eastAsia="宋体" w:cs="宋体"/>
                <w:szCs w:val="21"/>
                <w:highlight w:val="none"/>
                <w:lang w:val="zh-CN" w:eastAsia="zh-CN"/>
              </w:rPr>
              <w:t>能否满足以下内容要求进行评价：</w:t>
            </w:r>
          </w:p>
          <w:p w14:paraId="4CE6FF56">
            <w:pPr>
              <w:spacing w:line="0" w:lineRule="atLeas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1.采用冷藏保鲜运输车配送生鲜类食材，其他食材采用封闭专用运输车；</w:t>
            </w:r>
          </w:p>
          <w:p w14:paraId="2BDC3CF3">
            <w:pPr>
              <w:spacing w:line="0" w:lineRule="atLeas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2.所供食材优质水平不低于同期销售同类产品中上等次；</w:t>
            </w:r>
          </w:p>
          <w:p w14:paraId="287EA8DB">
            <w:pPr>
              <w:spacing w:line="0" w:lineRule="atLeast"/>
              <w:rPr>
                <w:rFonts w:hint="default" w:ascii="宋体" w:hAnsi="宋体" w:eastAsia="宋体" w:cs="宋体"/>
                <w:szCs w:val="21"/>
                <w:highlight w:val="none"/>
                <w:lang w:val="en-US" w:eastAsia="zh-CN"/>
              </w:rPr>
            </w:pPr>
            <w:r>
              <w:rPr>
                <w:rFonts w:hint="eastAsia" w:ascii="宋体" w:hAnsi="宋体" w:eastAsia="宋体" w:cs="宋体"/>
                <w:szCs w:val="21"/>
                <w:highlight w:val="none"/>
                <w:lang w:val="zh-CN" w:eastAsia="zh-CN"/>
              </w:rPr>
              <w:t>3.</w:t>
            </w:r>
            <w:r>
              <w:rPr>
                <w:rFonts w:hint="eastAsia" w:ascii="宋体" w:hAnsi="宋体" w:eastAsia="宋体" w:cs="宋体"/>
                <w:szCs w:val="21"/>
                <w:highlight w:val="none"/>
                <w:lang w:val="en-US" w:eastAsia="zh-CN"/>
              </w:rPr>
              <w:t>其他实质性服务承诺。</w:t>
            </w:r>
          </w:p>
          <w:p w14:paraId="1E9F089C">
            <w:pPr>
              <w:spacing w:line="0" w:lineRule="atLeast"/>
              <w:rPr>
                <w:rFonts w:hint="eastAsia" w:ascii="宋体" w:hAnsi="宋体" w:eastAsia="宋体" w:cs="宋体"/>
                <w:szCs w:val="21"/>
                <w:highlight w:val="none"/>
                <w:lang w:val="zh-CN" w:eastAsia="zh-CN"/>
              </w:rPr>
            </w:pPr>
            <w:r>
              <w:rPr>
                <w:rFonts w:hint="eastAsia" w:ascii="宋体" w:hAnsi="宋体" w:eastAsia="宋体" w:cs="宋体"/>
                <w:szCs w:val="21"/>
                <w:highlight w:val="none"/>
                <w:lang w:val="zh-CN" w:eastAsia="zh-CN"/>
              </w:rPr>
              <w:t>投标人提供的</w:t>
            </w:r>
            <w:r>
              <w:rPr>
                <w:rFonts w:hint="eastAsia" w:ascii="宋体" w:hAnsi="宋体" w:eastAsia="宋体" w:cs="宋体"/>
                <w:szCs w:val="21"/>
                <w:highlight w:val="none"/>
                <w:lang w:val="en-US" w:eastAsia="zh-CN"/>
              </w:rPr>
              <w:t>服务承诺</w:t>
            </w:r>
            <w:r>
              <w:rPr>
                <w:rFonts w:hint="eastAsia" w:ascii="宋体" w:hAnsi="宋体" w:eastAsia="宋体" w:cs="宋体"/>
                <w:szCs w:val="21"/>
                <w:highlight w:val="none"/>
                <w:lang w:val="zh-CN" w:eastAsia="zh-CN"/>
              </w:rPr>
              <w:t>符合上述要求1项得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val="zh-CN" w:eastAsia="zh-CN"/>
              </w:rPr>
              <w:t>分，无承诺书或者承诺内容与上述要求不符0分，最高得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eastAsia="zh-CN"/>
              </w:rPr>
              <w:t>分。</w:t>
            </w:r>
          </w:p>
          <w:p w14:paraId="4D928A95">
            <w:pPr>
              <w:spacing w:line="0" w:lineRule="atLeast"/>
              <w:rPr>
                <w:rFonts w:hint="eastAsia" w:ascii="宋体" w:hAnsi="宋体" w:cs="宋体"/>
                <w:szCs w:val="21"/>
                <w:highlight w:val="none"/>
                <w:lang w:val="en-US" w:eastAsia="zh-CN"/>
              </w:rPr>
            </w:pPr>
            <w:r>
              <w:rPr>
                <w:rFonts w:hint="eastAsia" w:ascii="宋体" w:hAnsi="宋体" w:eastAsia="宋体" w:cs="宋体"/>
                <w:szCs w:val="21"/>
                <w:highlight w:val="none"/>
                <w:lang w:val="zh-CN" w:eastAsia="zh-CN"/>
              </w:rPr>
              <w:t>注：投标人提供符合上述要求的承诺书加盖投标人公章。</w:t>
            </w:r>
          </w:p>
        </w:tc>
      </w:tr>
      <w:tr w14:paraId="1907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4" w:type="dxa"/>
            <w:vMerge w:val="continue"/>
            <w:vAlign w:val="center"/>
          </w:tcPr>
          <w:p w14:paraId="4A3532ED">
            <w:pPr>
              <w:widowControl/>
              <w:jc w:val="center"/>
              <w:rPr>
                <w:szCs w:val="21"/>
                <w:highlight w:val="none"/>
                <w:lang w:eastAsia="zh-CN"/>
              </w:rPr>
            </w:pPr>
          </w:p>
        </w:tc>
        <w:tc>
          <w:tcPr>
            <w:tcW w:w="1819" w:type="dxa"/>
            <w:vAlign w:val="center"/>
          </w:tcPr>
          <w:p w14:paraId="37839692">
            <w:pPr>
              <w:autoSpaceDE w:val="0"/>
              <w:autoSpaceDN w:val="0"/>
              <w:adjustRightInd w:val="0"/>
              <w:spacing w:line="280" w:lineRule="exact"/>
              <w:jc w:val="center"/>
              <w:rPr>
                <w:szCs w:val="21"/>
                <w:highlight w:val="none"/>
                <w:lang w:eastAsia="zh-CN"/>
              </w:rPr>
            </w:pPr>
            <w:r>
              <w:rPr>
                <w:rFonts w:hint="eastAsia"/>
                <w:szCs w:val="21"/>
                <w:highlight w:val="none"/>
                <w:lang w:val="en-US" w:eastAsia="zh-CN"/>
              </w:rPr>
              <w:t>优惠条件</w:t>
            </w:r>
          </w:p>
          <w:p w14:paraId="4CF451A2">
            <w:pPr>
              <w:autoSpaceDE w:val="0"/>
              <w:autoSpaceDN w:val="0"/>
              <w:adjustRightInd w:val="0"/>
              <w:spacing w:line="280" w:lineRule="exact"/>
              <w:jc w:val="center"/>
              <w:rPr>
                <w:rFonts w:hint="eastAsia"/>
                <w:szCs w:val="21"/>
                <w:highlight w:val="none"/>
                <w:lang w:eastAsia="zh-CN"/>
              </w:rPr>
            </w:pPr>
            <w:r>
              <w:rPr>
                <w:rFonts w:hint="eastAsia"/>
                <w:szCs w:val="21"/>
                <w:highlight w:val="none"/>
              </w:rPr>
              <w:t>（</w:t>
            </w:r>
            <w:r>
              <w:rPr>
                <w:rFonts w:hint="eastAsia"/>
                <w:szCs w:val="21"/>
                <w:highlight w:val="none"/>
                <w:lang w:val="en-US" w:eastAsia="zh-CN"/>
              </w:rPr>
              <w:t>4</w:t>
            </w:r>
            <w:r>
              <w:rPr>
                <w:rFonts w:hint="eastAsia"/>
                <w:szCs w:val="21"/>
                <w:highlight w:val="none"/>
              </w:rPr>
              <w:t>分）</w:t>
            </w:r>
          </w:p>
        </w:tc>
        <w:tc>
          <w:tcPr>
            <w:tcW w:w="8167" w:type="dxa"/>
            <w:vAlign w:val="bottom"/>
          </w:tcPr>
          <w:p w14:paraId="50222D8A">
            <w:pPr>
              <w:spacing w:afterLines="30" w:line="240" w:lineRule="exact"/>
              <w:jc w:val="both"/>
              <w:rPr>
                <w:rFonts w:hint="eastAsia"/>
                <w:highlight w:val="none"/>
                <w:lang w:eastAsia="zh-CN"/>
              </w:rPr>
            </w:pPr>
            <w:r>
              <w:rPr>
                <w:rFonts w:hint="eastAsia"/>
                <w:bCs/>
                <w:szCs w:val="21"/>
                <w:highlight w:val="none"/>
                <w:lang w:eastAsia="zh-CN"/>
              </w:rPr>
              <w:t>根据投标人提出的</w:t>
            </w:r>
            <w:r>
              <w:rPr>
                <w:rFonts w:hint="eastAsia" w:ascii="Calibri" w:hAnsi="Calibri" w:cs="Times New Roman"/>
                <w:highlight w:val="none"/>
                <w:lang w:val="en-US" w:eastAsia="zh-CN"/>
              </w:rPr>
              <w:t>优惠条件</w:t>
            </w:r>
            <w:r>
              <w:rPr>
                <w:rFonts w:hint="eastAsia"/>
                <w:bCs/>
                <w:szCs w:val="21"/>
                <w:highlight w:val="none"/>
                <w:lang w:eastAsia="zh-CN"/>
              </w:rPr>
              <w:t>及其可实现程度进行综合评价，每提供1条实质性</w:t>
            </w:r>
            <w:r>
              <w:rPr>
                <w:rFonts w:hint="eastAsia"/>
                <w:bCs/>
                <w:szCs w:val="21"/>
                <w:highlight w:val="none"/>
                <w:lang w:val="en-US" w:eastAsia="zh-CN"/>
              </w:rPr>
              <w:t>优惠条件</w:t>
            </w:r>
            <w:r>
              <w:rPr>
                <w:rFonts w:hint="eastAsia"/>
                <w:bCs/>
                <w:szCs w:val="21"/>
                <w:highlight w:val="none"/>
                <w:lang w:eastAsia="zh-CN"/>
              </w:rPr>
              <w:t>得1分，最高得</w:t>
            </w:r>
            <w:r>
              <w:rPr>
                <w:rFonts w:hint="eastAsia"/>
                <w:bCs/>
                <w:szCs w:val="21"/>
                <w:highlight w:val="none"/>
                <w:lang w:val="en-US" w:eastAsia="zh-CN"/>
              </w:rPr>
              <w:t>4</w:t>
            </w:r>
            <w:r>
              <w:rPr>
                <w:rFonts w:hint="eastAsia"/>
                <w:bCs/>
                <w:szCs w:val="21"/>
                <w:highlight w:val="none"/>
                <w:lang w:eastAsia="zh-CN"/>
              </w:rPr>
              <w:t>分，无此项内容不得分。</w:t>
            </w:r>
          </w:p>
        </w:tc>
      </w:tr>
      <w:tr w14:paraId="7B56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234" w:type="dxa"/>
            <w:vMerge w:val="continue"/>
            <w:vAlign w:val="center"/>
          </w:tcPr>
          <w:p w14:paraId="3769B6F3">
            <w:pPr>
              <w:widowControl/>
              <w:jc w:val="center"/>
              <w:rPr>
                <w:szCs w:val="21"/>
                <w:highlight w:val="none"/>
                <w:lang w:eastAsia="zh-CN"/>
              </w:rPr>
            </w:pPr>
          </w:p>
        </w:tc>
        <w:tc>
          <w:tcPr>
            <w:tcW w:w="1819" w:type="dxa"/>
            <w:vAlign w:val="center"/>
          </w:tcPr>
          <w:p w14:paraId="2615730A">
            <w:pPr>
              <w:autoSpaceDE w:val="0"/>
              <w:autoSpaceDN w:val="0"/>
              <w:adjustRightInd w:val="0"/>
              <w:spacing w:line="280" w:lineRule="exact"/>
              <w:jc w:val="center"/>
              <w:rPr>
                <w:rFonts w:hint="eastAsia"/>
                <w:szCs w:val="21"/>
                <w:highlight w:val="none"/>
                <w:lang w:val="en-US" w:eastAsia="zh-CN"/>
              </w:rPr>
            </w:pPr>
            <w:r>
              <w:rPr>
                <w:rFonts w:hint="eastAsia"/>
                <w:szCs w:val="21"/>
                <w:highlight w:val="none"/>
                <w:lang w:val="en-US" w:eastAsia="zh-CN"/>
              </w:rPr>
              <w:t>合理化建议</w:t>
            </w:r>
          </w:p>
          <w:p w14:paraId="2760E229">
            <w:pPr>
              <w:autoSpaceDE w:val="0"/>
              <w:autoSpaceDN w:val="0"/>
              <w:adjustRightInd w:val="0"/>
              <w:spacing w:line="280" w:lineRule="exact"/>
              <w:jc w:val="center"/>
              <w:rPr>
                <w:rFonts w:hint="default" w:eastAsia="宋体"/>
                <w:szCs w:val="21"/>
                <w:highlight w:val="none"/>
                <w:lang w:val="en-US" w:eastAsia="zh-CN"/>
              </w:rPr>
            </w:pPr>
            <w:r>
              <w:rPr>
                <w:rFonts w:hint="eastAsia"/>
                <w:szCs w:val="21"/>
                <w:highlight w:val="none"/>
                <w:lang w:val="en-US" w:eastAsia="zh-CN"/>
              </w:rPr>
              <w:t>（2分）</w:t>
            </w:r>
          </w:p>
        </w:tc>
        <w:tc>
          <w:tcPr>
            <w:tcW w:w="8167" w:type="dxa"/>
            <w:vAlign w:val="bottom"/>
          </w:tcPr>
          <w:p w14:paraId="551779D8">
            <w:pPr>
              <w:spacing w:afterLines="30" w:line="240" w:lineRule="exact"/>
              <w:jc w:val="both"/>
              <w:rPr>
                <w:rFonts w:hint="eastAsia"/>
                <w:bCs/>
                <w:szCs w:val="21"/>
                <w:highlight w:val="none"/>
                <w:lang w:eastAsia="zh-CN"/>
              </w:rPr>
            </w:pPr>
            <w:r>
              <w:rPr>
                <w:rFonts w:hint="eastAsia" w:ascii="宋体" w:hAnsi="宋体" w:eastAsia="宋体" w:cs="宋体"/>
                <w:bCs/>
                <w:szCs w:val="21"/>
                <w:highlight w:val="none"/>
                <w:lang w:val="en-US" w:eastAsia="zh-CN"/>
              </w:rPr>
              <w:t>根据各投标人提出的合理化建议及其可实现程度进行综合评价。每提出一条可行性合理化建议得1分，满分</w:t>
            </w:r>
            <w:r>
              <w:rPr>
                <w:rFonts w:hint="eastAsia" w:cs="宋体"/>
                <w:bCs/>
                <w:szCs w:val="21"/>
                <w:highlight w:val="none"/>
                <w:lang w:val="en-US" w:eastAsia="zh-CN"/>
              </w:rPr>
              <w:t>2</w:t>
            </w:r>
            <w:r>
              <w:rPr>
                <w:rFonts w:hint="eastAsia" w:ascii="宋体" w:hAnsi="宋体" w:eastAsia="宋体" w:cs="宋体"/>
                <w:bCs/>
                <w:szCs w:val="21"/>
                <w:highlight w:val="none"/>
                <w:lang w:val="en-US" w:eastAsia="zh-CN"/>
              </w:rPr>
              <w:t>分。</w:t>
            </w:r>
          </w:p>
        </w:tc>
      </w:tr>
      <w:tr w14:paraId="71F6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234" w:type="dxa"/>
            <w:vMerge w:val="restart"/>
            <w:vAlign w:val="center"/>
          </w:tcPr>
          <w:p w14:paraId="0FA3CE0E">
            <w:pPr>
              <w:widowControl/>
              <w:jc w:val="center"/>
              <w:rPr>
                <w:szCs w:val="21"/>
                <w:highlight w:val="none"/>
              </w:rPr>
            </w:pPr>
            <w:r>
              <w:rPr>
                <w:rFonts w:hint="eastAsia"/>
                <w:szCs w:val="21"/>
                <w:highlight w:val="none"/>
              </w:rPr>
              <w:t>技术部分</w:t>
            </w:r>
          </w:p>
          <w:p w14:paraId="024F73E0">
            <w:pPr>
              <w:jc w:val="center"/>
              <w:rPr>
                <w:szCs w:val="21"/>
                <w:highlight w:val="none"/>
              </w:rPr>
            </w:pPr>
            <w:r>
              <w:rPr>
                <w:rFonts w:hint="eastAsia"/>
                <w:szCs w:val="21"/>
                <w:highlight w:val="none"/>
              </w:rPr>
              <w:t>（</w:t>
            </w:r>
            <w:r>
              <w:rPr>
                <w:rFonts w:hint="eastAsia"/>
                <w:szCs w:val="21"/>
                <w:highlight w:val="none"/>
                <w:lang w:val="en-US" w:eastAsia="zh-CN"/>
              </w:rPr>
              <w:t>55</w:t>
            </w:r>
            <w:r>
              <w:rPr>
                <w:rFonts w:hint="eastAsia"/>
                <w:szCs w:val="21"/>
                <w:highlight w:val="none"/>
              </w:rPr>
              <w:t>分）</w:t>
            </w:r>
          </w:p>
        </w:tc>
        <w:tc>
          <w:tcPr>
            <w:tcW w:w="1819" w:type="dxa"/>
            <w:vAlign w:val="center"/>
          </w:tcPr>
          <w:p w14:paraId="1D7594BB">
            <w:pPr>
              <w:adjustRightInd w:val="0"/>
              <w:snapToGrid w:val="0"/>
              <w:spacing w:before="50" w:after="50"/>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服务方案</w:t>
            </w:r>
          </w:p>
          <w:p w14:paraId="391CAB13">
            <w:pPr>
              <w:adjustRightInd w:val="0"/>
              <w:snapToGrid w:val="0"/>
              <w:spacing w:before="50" w:after="50"/>
              <w:jc w:val="center"/>
              <w:rPr>
                <w:szCs w:val="21"/>
                <w:highlight w:val="none"/>
                <w:lang w:eastAsia="zh-CN"/>
              </w:rPr>
            </w:pPr>
            <w:r>
              <w:rPr>
                <w:rFonts w:hint="eastAsia" w:ascii="宋体" w:hAnsi="宋体" w:eastAsia="宋体" w:cs="宋体"/>
                <w:bCs/>
                <w:szCs w:val="21"/>
                <w:highlight w:val="none"/>
                <w:lang w:val="en-US" w:eastAsia="zh-CN"/>
              </w:rPr>
              <w:t>（</w:t>
            </w:r>
            <w:r>
              <w:rPr>
                <w:rFonts w:hint="eastAsia" w:ascii="宋体" w:hAnsi="宋体" w:cs="宋体"/>
                <w:bCs/>
                <w:szCs w:val="21"/>
                <w:highlight w:val="none"/>
                <w:lang w:val="en-US" w:eastAsia="zh-CN"/>
              </w:rPr>
              <w:t>12</w:t>
            </w:r>
            <w:r>
              <w:rPr>
                <w:rFonts w:hint="eastAsia" w:ascii="宋体" w:hAnsi="宋体" w:eastAsia="宋体" w:cs="宋体"/>
                <w:bCs/>
                <w:szCs w:val="21"/>
                <w:highlight w:val="none"/>
                <w:lang w:val="en-US" w:eastAsia="zh-CN"/>
              </w:rPr>
              <w:t>分）</w:t>
            </w:r>
          </w:p>
        </w:tc>
        <w:tc>
          <w:tcPr>
            <w:tcW w:w="8167" w:type="dxa"/>
            <w:vAlign w:val="center"/>
          </w:tcPr>
          <w:p w14:paraId="0D57CBE5">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对投标人提供的服务方案进行评价，包含但不限于以下几个方面：</w:t>
            </w:r>
          </w:p>
          <w:p w14:paraId="3775D9B7">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1.采购。2.包装。3.运输及装卸。</w:t>
            </w:r>
            <w:r>
              <w:rPr>
                <w:rFonts w:hint="eastAsia" w:ascii="Times New Roman" w:hAnsi="Times New Roman" w:eastAsia="宋体" w:cs="Times New Roman"/>
                <w:bCs/>
                <w:szCs w:val="21"/>
                <w:highlight w:val="none"/>
                <w:lang w:val="en-US" w:eastAsia="zh-CN"/>
              </w:rPr>
              <w:t>4</w:t>
            </w:r>
            <w:r>
              <w:rPr>
                <w:rFonts w:hint="eastAsia" w:ascii="Times New Roman" w:hAnsi="Times New Roman" w:eastAsia="宋体" w:cs="Times New Roman"/>
                <w:bCs/>
                <w:szCs w:val="21"/>
                <w:highlight w:val="none"/>
                <w:lang w:val="zh-CN" w:eastAsia="zh-CN"/>
              </w:rPr>
              <w:t>.配送时间。</w:t>
            </w:r>
            <w:r>
              <w:rPr>
                <w:rFonts w:hint="eastAsia" w:ascii="Times New Roman" w:hAnsi="Times New Roman" w:eastAsia="宋体" w:cs="Times New Roman"/>
                <w:bCs/>
                <w:szCs w:val="21"/>
                <w:highlight w:val="none"/>
                <w:lang w:val="en-US" w:eastAsia="zh-CN"/>
              </w:rPr>
              <w:t>5</w:t>
            </w:r>
            <w:r>
              <w:rPr>
                <w:rFonts w:hint="eastAsia" w:ascii="Times New Roman" w:hAnsi="Times New Roman" w:eastAsia="宋体" w:cs="Times New Roman"/>
                <w:bCs/>
                <w:szCs w:val="21"/>
                <w:highlight w:val="none"/>
                <w:lang w:val="zh-CN" w:eastAsia="zh-CN"/>
              </w:rPr>
              <w:t>.善后处理。</w:t>
            </w:r>
            <w:r>
              <w:rPr>
                <w:rFonts w:hint="eastAsia" w:ascii="Times New Roman" w:hAnsi="Times New Roman" w:eastAsia="宋体" w:cs="Times New Roman"/>
                <w:bCs/>
                <w:szCs w:val="21"/>
                <w:highlight w:val="none"/>
                <w:lang w:val="en-US" w:eastAsia="zh-CN"/>
              </w:rPr>
              <w:t>6</w:t>
            </w:r>
            <w:r>
              <w:rPr>
                <w:rFonts w:hint="eastAsia" w:ascii="Times New Roman" w:hAnsi="Times New Roman" w:eastAsia="宋体" w:cs="Times New Roman"/>
                <w:bCs/>
                <w:szCs w:val="21"/>
                <w:highlight w:val="none"/>
                <w:lang w:val="zh-CN" w:eastAsia="zh-CN"/>
              </w:rPr>
              <w:t>.专人服务。</w:t>
            </w:r>
          </w:p>
          <w:p w14:paraId="0D6E1DB2">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以上</w:t>
            </w:r>
            <w:r>
              <w:rPr>
                <w:rFonts w:hint="eastAsia" w:ascii="Times New Roman" w:hAnsi="Times New Roman" w:eastAsia="宋体" w:cs="Times New Roman"/>
                <w:bCs/>
                <w:szCs w:val="21"/>
                <w:highlight w:val="none"/>
                <w:lang w:val="en-US" w:eastAsia="zh-CN"/>
              </w:rPr>
              <w:t>六</w:t>
            </w:r>
            <w:r>
              <w:rPr>
                <w:rFonts w:hint="eastAsia" w:ascii="Times New Roman" w:hAnsi="Times New Roman" w:eastAsia="宋体" w:cs="Times New Roman"/>
                <w:bCs/>
                <w:szCs w:val="21"/>
                <w:highlight w:val="none"/>
                <w:lang w:val="zh-CN" w:eastAsia="zh-CN"/>
              </w:rPr>
              <w:t>个方面，每提供</w:t>
            </w:r>
            <w:r>
              <w:rPr>
                <w:rFonts w:hint="eastAsia" w:ascii="Times New Roman" w:hAnsi="Times New Roman" w:eastAsia="宋体" w:cs="Times New Roman"/>
                <w:bCs/>
                <w:szCs w:val="21"/>
                <w:highlight w:val="none"/>
                <w:lang w:val="en-US" w:eastAsia="zh-CN"/>
              </w:rPr>
              <w:t>符合上述</w:t>
            </w:r>
            <w:r>
              <w:rPr>
                <w:rFonts w:hint="eastAsia" w:ascii="Times New Roman" w:hAnsi="Times New Roman" w:eastAsia="宋体" w:cs="Times New Roman"/>
                <w:bCs/>
                <w:szCs w:val="21"/>
                <w:highlight w:val="none"/>
                <w:lang w:val="zh-CN" w:eastAsia="zh-CN"/>
              </w:rPr>
              <w:t>一小项内容适用于本项目且无缺失的方案得</w:t>
            </w:r>
            <w:r>
              <w:rPr>
                <w:rFonts w:hint="eastAsia" w:ascii="Times New Roman" w:hAnsi="Times New Roman" w:eastAsia="宋体" w:cs="Times New Roman"/>
                <w:bCs/>
                <w:szCs w:val="21"/>
                <w:highlight w:val="none"/>
                <w:lang w:val="en-US" w:eastAsia="zh-CN"/>
              </w:rPr>
              <w:t>2</w:t>
            </w:r>
            <w:r>
              <w:rPr>
                <w:rFonts w:hint="eastAsia" w:ascii="Times New Roman" w:hAnsi="Times New Roman" w:eastAsia="宋体" w:cs="Times New Roman"/>
                <w:bCs/>
                <w:szCs w:val="21"/>
                <w:highlight w:val="none"/>
                <w:lang w:val="zh-CN" w:eastAsia="zh-CN"/>
              </w:rPr>
              <w:t>分，方案有缺失的得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分，未提供的得0分，满分</w:t>
            </w:r>
            <w:r>
              <w:rPr>
                <w:rFonts w:hint="eastAsia" w:ascii="Times New Roman" w:hAnsi="Times New Roman" w:eastAsia="宋体" w:cs="Times New Roman"/>
                <w:bCs/>
                <w:szCs w:val="21"/>
                <w:highlight w:val="none"/>
                <w:lang w:val="en-US" w:eastAsia="zh-CN"/>
              </w:rPr>
              <w:t>12</w:t>
            </w:r>
            <w:r>
              <w:rPr>
                <w:rFonts w:hint="eastAsia" w:ascii="Times New Roman" w:hAnsi="Times New Roman" w:eastAsia="宋体" w:cs="Times New Roman"/>
                <w:bCs/>
                <w:szCs w:val="21"/>
                <w:highlight w:val="none"/>
                <w:lang w:val="zh-CN" w:eastAsia="zh-CN"/>
              </w:rPr>
              <w:t>分。（缺失是指：不符合实际，存在偏离内容、内容前后不一致、文不对题、前后逻辑错误、内容缺失有瑕疵、无具体流程细节描述之处）</w:t>
            </w:r>
          </w:p>
          <w:p w14:paraId="4221B935">
            <w:pPr>
              <w:spacing w:afterLines="30" w:line="240" w:lineRule="exact"/>
              <w:jc w:val="both"/>
              <w:rPr>
                <w:rFonts w:hint="default" w:ascii="Times New Roman" w:hAnsi="Times New Roman" w:eastAsia="宋体" w:cs="Times New Roman"/>
                <w:highlight w:val="none"/>
                <w:lang w:val="en-US" w:eastAsia="zh-CN"/>
              </w:rPr>
            </w:pPr>
            <w:r>
              <w:rPr>
                <w:rFonts w:hint="eastAsia" w:ascii="Times New Roman" w:hAnsi="Times New Roman" w:eastAsia="宋体" w:cs="Times New Roman"/>
                <w:bCs/>
                <w:szCs w:val="21"/>
                <w:highlight w:val="none"/>
                <w:lang w:val="zh-CN" w:eastAsia="zh-CN"/>
              </w:rPr>
              <w:t>注：投标人提供符合上述要求的</w:t>
            </w:r>
            <w:r>
              <w:rPr>
                <w:rFonts w:hint="eastAsia" w:ascii="Times New Roman" w:hAnsi="Times New Roman" w:eastAsia="宋体" w:cs="Times New Roman"/>
                <w:bCs/>
                <w:szCs w:val="21"/>
                <w:highlight w:val="none"/>
                <w:lang w:val="en-US" w:eastAsia="zh-CN"/>
              </w:rPr>
              <w:t>六个小</w:t>
            </w:r>
            <w:r>
              <w:rPr>
                <w:rFonts w:hint="eastAsia" w:ascii="Times New Roman" w:hAnsi="Times New Roman" w:eastAsia="宋体" w:cs="Times New Roman"/>
                <w:bCs/>
                <w:szCs w:val="21"/>
                <w:highlight w:val="none"/>
                <w:lang w:val="zh-CN" w:eastAsia="zh-CN"/>
              </w:rPr>
              <w:t>方案加盖投标人公章。</w:t>
            </w:r>
          </w:p>
        </w:tc>
      </w:tr>
      <w:tr w14:paraId="63F8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234" w:type="dxa"/>
            <w:vMerge w:val="continue"/>
            <w:vAlign w:val="center"/>
          </w:tcPr>
          <w:p w14:paraId="0A9164B7">
            <w:pPr>
              <w:jc w:val="center"/>
              <w:rPr>
                <w:rFonts w:hint="eastAsia"/>
                <w:szCs w:val="21"/>
                <w:highlight w:val="none"/>
              </w:rPr>
            </w:pPr>
          </w:p>
        </w:tc>
        <w:tc>
          <w:tcPr>
            <w:tcW w:w="1819" w:type="dxa"/>
            <w:vAlign w:val="center"/>
          </w:tcPr>
          <w:p w14:paraId="34FD207F">
            <w:pPr>
              <w:pStyle w:val="28"/>
              <w:spacing w:before="0" w:beforeAutospacing="0" w:after="0" w:afterAutospacing="0" w:line="360" w:lineRule="auto"/>
              <w:ind w:left="0" w:leftChars="0" w:firstLine="0" w:firstLineChars="0"/>
              <w:jc w:val="center"/>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内部管理制度</w:t>
            </w:r>
          </w:p>
          <w:p w14:paraId="163F3284">
            <w:pPr>
              <w:pStyle w:val="28"/>
              <w:spacing w:before="0" w:beforeAutospacing="0" w:after="0" w:afterAutospacing="0" w:line="360" w:lineRule="auto"/>
              <w:ind w:left="0" w:leftChars="0" w:firstLine="0" w:firstLineChars="0"/>
              <w:jc w:val="center"/>
              <w:rPr>
                <w:rFonts w:hint="eastAsia" w:ascii="宋体" w:hAnsi="宋体" w:eastAsia="宋体" w:cs="宋体"/>
                <w:bCs/>
                <w:szCs w:val="21"/>
                <w:highlight w:val="none"/>
                <w:lang w:val="en-US" w:eastAsia="zh-CN"/>
              </w:rPr>
            </w:pPr>
            <w:r>
              <w:rPr>
                <w:rFonts w:hint="eastAsia" w:ascii="宋体" w:hAnsi="宋体" w:eastAsia="宋体" w:cs="宋体"/>
                <w:bCs/>
                <w:kern w:val="2"/>
                <w:sz w:val="21"/>
                <w:szCs w:val="21"/>
                <w:highlight w:val="none"/>
                <w:lang w:val="en-US" w:eastAsia="zh-CN" w:bidi="ar-SA"/>
              </w:rPr>
              <w:t>（12分）</w:t>
            </w:r>
          </w:p>
        </w:tc>
        <w:tc>
          <w:tcPr>
            <w:tcW w:w="8167" w:type="dxa"/>
            <w:vAlign w:val="center"/>
          </w:tcPr>
          <w:p w14:paraId="2CC9656B">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w:t>
            </w:r>
            <w:r>
              <w:rPr>
                <w:rFonts w:hint="eastAsia" w:ascii="Times New Roman" w:hAnsi="Times New Roman" w:eastAsia="宋体" w:cs="Times New Roman"/>
                <w:bCs/>
                <w:szCs w:val="21"/>
                <w:highlight w:val="none"/>
                <w:lang w:val="en-US" w:eastAsia="zh-CN"/>
              </w:rPr>
              <w:t>六</w:t>
            </w:r>
            <w:r>
              <w:rPr>
                <w:rFonts w:hint="eastAsia" w:ascii="Times New Roman" w:hAnsi="Times New Roman" w:eastAsia="宋体" w:cs="Times New Roman"/>
                <w:bCs/>
                <w:szCs w:val="21"/>
                <w:highlight w:val="none"/>
                <w:lang w:val="zh-CN" w:eastAsia="zh-CN"/>
              </w:rPr>
              <w:t>个内部管理制度进行评价：</w:t>
            </w:r>
          </w:p>
          <w:p w14:paraId="79638C2A">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1.食品采购管理制度。2.食品仓储管理制度。3.食品运输管理制度。4.安全管理制度。</w:t>
            </w:r>
          </w:p>
          <w:p w14:paraId="4E9029E5">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en-US" w:eastAsia="zh-CN"/>
              </w:rPr>
              <w:t>5.应急管理制度。6</w:t>
            </w:r>
            <w:r>
              <w:rPr>
                <w:rFonts w:hint="eastAsia" w:ascii="Times New Roman" w:hAnsi="Times New Roman" w:eastAsia="宋体" w:cs="Times New Roman"/>
                <w:bCs/>
                <w:szCs w:val="21"/>
                <w:highlight w:val="none"/>
                <w:lang w:val="zh-CN" w:eastAsia="zh-CN"/>
              </w:rPr>
              <w:t>.岗位职责。</w:t>
            </w:r>
          </w:p>
          <w:p w14:paraId="6CCE1701">
            <w:pPr>
              <w:spacing w:afterLines="30" w:line="240" w:lineRule="exact"/>
              <w:jc w:val="both"/>
              <w:rPr>
                <w:rFonts w:hint="eastAsia" w:ascii="宋体" w:hAnsi="宋体" w:eastAsia="宋体" w:cs="宋体"/>
                <w:b w:val="0"/>
                <w:bCs/>
                <w:color w:val="auto"/>
                <w:sz w:val="22"/>
                <w:szCs w:val="22"/>
                <w:highlight w:val="none"/>
              </w:rPr>
            </w:pPr>
            <w:r>
              <w:rPr>
                <w:rFonts w:hint="eastAsia" w:ascii="Times New Roman" w:hAnsi="Times New Roman" w:eastAsia="宋体" w:cs="Times New Roman"/>
                <w:bCs/>
                <w:szCs w:val="21"/>
                <w:highlight w:val="none"/>
                <w:lang w:val="zh-CN" w:eastAsia="zh-CN"/>
              </w:rPr>
              <w:t>以上</w:t>
            </w:r>
            <w:r>
              <w:rPr>
                <w:rFonts w:hint="eastAsia" w:ascii="Times New Roman" w:hAnsi="Times New Roman" w:eastAsia="宋体" w:cs="Times New Roman"/>
                <w:bCs/>
                <w:szCs w:val="21"/>
                <w:highlight w:val="none"/>
                <w:lang w:val="en-US" w:eastAsia="zh-CN"/>
              </w:rPr>
              <w:t>6</w:t>
            </w:r>
            <w:r>
              <w:rPr>
                <w:rFonts w:hint="eastAsia" w:ascii="Times New Roman" w:hAnsi="Times New Roman" w:eastAsia="宋体" w:cs="Times New Roman"/>
                <w:bCs/>
                <w:szCs w:val="21"/>
                <w:highlight w:val="none"/>
                <w:lang w:val="zh-CN" w:eastAsia="zh-CN"/>
              </w:rPr>
              <w:t>个管理制度，适用于本项目且无缺失的</w:t>
            </w:r>
            <w:r>
              <w:rPr>
                <w:rFonts w:hint="eastAsia" w:ascii="Times New Roman" w:hAnsi="Times New Roman" w:eastAsia="宋体" w:cs="Times New Roman"/>
                <w:bCs/>
                <w:szCs w:val="21"/>
                <w:highlight w:val="none"/>
                <w:lang w:val="en-US" w:eastAsia="zh-CN"/>
              </w:rPr>
              <w:t>制度每提供1个制度得2分，</w:t>
            </w:r>
            <w:r>
              <w:rPr>
                <w:rFonts w:hint="eastAsia" w:ascii="Times New Roman" w:hAnsi="Times New Roman" w:eastAsia="宋体" w:cs="Times New Roman"/>
                <w:bCs/>
                <w:szCs w:val="21"/>
                <w:highlight w:val="none"/>
                <w:lang w:val="zh-CN" w:eastAsia="zh-CN"/>
              </w:rPr>
              <w:t>满分</w:t>
            </w:r>
            <w:r>
              <w:rPr>
                <w:rFonts w:hint="eastAsia" w:ascii="Times New Roman" w:hAnsi="Times New Roman" w:eastAsia="宋体" w:cs="Times New Roman"/>
                <w:bCs/>
                <w:szCs w:val="21"/>
                <w:highlight w:val="none"/>
                <w:lang w:val="en-US" w:eastAsia="zh-CN"/>
              </w:rPr>
              <w:t>12</w:t>
            </w:r>
            <w:r>
              <w:rPr>
                <w:rFonts w:hint="eastAsia" w:ascii="Times New Roman" w:hAnsi="Times New Roman" w:eastAsia="宋体" w:cs="Times New Roman"/>
                <w:bCs/>
                <w:szCs w:val="21"/>
                <w:highlight w:val="none"/>
                <w:lang w:val="zh-CN" w:eastAsia="zh-CN"/>
              </w:rPr>
              <w:t>分；</w:t>
            </w:r>
            <w:r>
              <w:rPr>
                <w:rFonts w:hint="eastAsia" w:ascii="Times New Roman" w:hAnsi="Times New Roman" w:eastAsia="宋体" w:cs="Times New Roman"/>
                <w:bCs/>
                <w:szCs w:val="21"/>
                <w:highlight w:val="none"/>
                <w:lang w:val="en-US" w:eastAsia="zh-CN"/>
              </w:rPr>
              <w:t>单个制度，如</w:t>
            </w:r>
            <w:r>
              <w:rPr>
                <w:rFonts w:hint="eastAsia" w:ascii="Times New Roman" w:hAnsi="Times New Roman" w:eastAsia="宋体" w:cs="Times New Roman"/>
                <w:bCs/>
                <w:szCs w:val="21"/>
                <w:highlight w:val="none"/>
                <w:lang w:val="zh-CN" w:eastAsia="zh-CN"/>
              </w:rPr>
              <w:t>有缺失</w:t>
            </w:r>
            <w:r>
              <w:rPr>
                <w:rFonts w:hint="eastAsia" w:ascii="Times New Roman" w:hAnsi="Times New Roman" w:eastAsia="宋体" w:cs="Times New Roman"/>
                <w:bCs/>
                <w:szCs w:val="21"/>
                <w:highlight w:val="none"/>
                <w:lang w:val="en-US" w:eastAsia="zh-CN"/>
              </w:rPr>
              <w:t>或</w:t>
            </w:r>
            <w:r>
              <w:rPr>
                <w:rFonts w:hint="eastAsia" w:ascii="Times New Roman" w:hAnsi="Times New Roman" w:eastAsia="宋体" w:cs="Times New Roman"/>
                <w:bCs/>
                <w:szCs w:val="21"/>
                <w:highlight w:val="none"/>
                <w:lang w:val="zh-CN" w:eastAsia="zh-CN"/>
              </w:rPr>
              <w:t>未提供的</w:t>
            </w:r>
            <w:r>
              <w:rPr>
                <w:rFonts w:hint="eastAsia" w:ascii="Times New Roman" w:hAnsi="Times New Roman" w:eastAsia="宋体" w:cs="Times New Roman"/>
                <w:bCs/>
                <w:szCs w:val="21"/>
                <w:highlight w:val="none"/>
                <w:lang w:val="en-US" w:eastAsia="zh-CN"/>
              </w:rPr>
              <w:t>不得分</w:t>
            </w:r>
            <w:r>
              <w:rPr>
                <w:rFonts w:hint="eastAsia" w:ascii="Times New Roman" w:hAnsi="Times New Roman" w:eastAsia="宋体" w:cs="Times New Roman"/>
                <w:bCs/>
                <w:szCs w:val="21"/>
                <w:highlight w:val="none"/>
                <w:lang w:val="zh-CN" w:eastAsia="zh-CN"/>
              </w:rPr>
              <w:t>。（缺失是指：不符合实际，存在偏离内容、内容前后不一致、文不对题、前后逻辑错误、内容缺失有瑕疵、无具体流程细节描述之处）</w:t>
            </w:r>
          </w:p>
        </w:tc>
      </w:tr>
      <w:tr w14:paraId="39A9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34" w:type="dxa"/>
            <w:vMerge w:val="continue"/>
            <w:vAlign w:val="center"/>
          </w:tcPr>
          <w:p w14:paraId="3EC60AE6">
            <w:pPr>
              <w:jc w:val="center"/>
              <w:rPr>
                <w:rFonts w:hint="eastAsia"/>
                <w:szCs w:val="21"/>
                <w:highlight w:val="none"/>
              </w:rPr>
            </w:pPr>
          </w:p>
        </w:tc>
        <w:tc>
          <w:tcPr>
            <w:tcW w:w="1819" w:type="dxa"/>
            <w:vAlign w:val="center"/>
          </w:tcPr>
          <w:p w14:paraId="00320AA5">
            <w:pPr>
              <w:pStyle w:val="28"/>
              <w:spacing w:before="0" w:beforeAutospacing="0" w:after="0" w:afterAutospacing="0" w:line="360" w:lineRule="auto"/>
              <w:ind w:left="0" w:leftChars="0" w:firstLine="0" w:firstLineChars="0"/>
              <w:jc w:val="center"/>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供货保障方案</w:t>
            </w:r>
          </w:p>
          <w:p w14:paraId="112C63EF">
            <w:pPr>
              <w:pStyle w:val="28"/>
              <w:spacing w:before="0" w:beforeAutospacing="0" w:after="0" w:afterAutospacing="0" w:line="360" w:lineRule="auto"/>
              <w:ind w:left="0" w:leftChars="0" w:firstLine="0" w:firstLineChars="0"/>
              <w:jc w:val="center"/>
              <w:rPr>
                <w:rFonts w:hint="default" w:ascii="宋体" w:hAnsi="宋体" w:cs="宋体"/>
                <w:bCs/>
                <w:szCs w:val="21"/>
                <w:highlight w:val="none"/>
                <w:lang w:val="en-US" w:eastAsia="zh-CN"/>
              </w:rPr>
            </w:pPr>
            <w:r>
              <w:rPr>
                <w:rFonts w:hint="eastAsia" w:ascii="宋体" w:hAnsi="宋体" w:eastAsia="宋体" w:cs="宋体"/>
                <w:bCs/>
                <w:kern w:val="2"/>
                <w:sz w:val="21"/>
                <w:szCs w:val="21"/>
                <w:highlight w:val="none"/>
                <w:lang w:val="en-US" w:eastAsia="zh-CN" w:bidi="ar-SA"/>
              </w:rPr>
              <w:t>（8分）</w:t>
            </w:r>
          </w:p>
        </w:tc>
        <w:tc>
          <w:tcPr>
            <w:tcW w:w="8167" w:type="dxa"/>
            <w:vAlign w:val="center"/>
          </w:tcPr>
          <w:p w14:paraId="42D54E5A">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对投标人提供的供货保障方案进行评价：</w:t>
            </w:r>
          </w:p>
          <w:p w14:paraId="0F14A1D0">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供货渠道包含但不限于以下方面：</w:t>
            </w:r>
          </w:p>
          <w:p w14:paraId="50376944">
            <w:pPr>
              <w:numPr>
                <w:ilvl w:val="0"/>
                <w:numId w:val="0"/>
              </w:num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kern w:val="2"/>
                <w:sz w:val="21"/>
                <w:szCs w:val="21"/>
                <w:highlight w:val="none"/>
                <w:lang w:val="zh-CN" w:eastAsia="zh-CN" w:bidi="ar-SA"/>
              </w:rPr>
              <w:t>1.</w:t>
            </w:r>
            <w:r>
              <w:rPr>
                <w:rFonts w:hint="eastAsia" w:ascii="Times New Roman" w:hAnsi="Times New Roman" w:eastAsia="宋体" w:cs="Times New Roman"/>
                <w:bCs/>
                <w:szCs w:val="21"/>
                <w:highlight w:val="none"/>
                <w:lang w:val="en-US" w:eastAsia="zh-CN"/>
              </w:rPr>
              <w:t>批发市场</w:t>
            </w:r>
            <w:r>
              <w:rPr>
                <w:rFonts w:hint="eastAsia" w:ascii="Times New Roman" w:hAnsi="Times New Roman" w:eastAsia="宋体" w:cs="Times New Roman"/>
                <w:bCs/>
                <w:szCs w:val="21"/>
                <w:highlight w:val="none"/>
                <w:lang w:val="zh-CN" w:eastAsia="zh-CN"/>
              </w:rPr>
              <w:t>。2.</w:t>
            </w:r>
            <w:r>
              <w:rPr>
                <w:rFonts w:hint="eastAsia" w:ascii="Times New Roman" w:hAnsi="Times New Roman" w:eastAsia="宋体" w:cs="Times New Roman"/>
                <w:bCs/>
                <w:szCs w:val="21"/>
                <w:highlight w:val="none"/>
                <w:lang w:val="en-US" w:eastAsia="zh-CN"/>
              </w:rPr>
              <w:t>食材配送公司</w:t>
            </w:r>
            <w:r>
              <w:rPr>
                <w:rFonts w:hint="eastAsia" w:ascii="Times New Roman" w:hAnsi="Times New Roman" w:eastAsia="宋体" w:cs="Times New Roman"/>
                <w:bCs/>
                <w:szCs w:val="21"/>
                <w:highlight w:val="none"/>
                <w:lang w:val="zh-CN" w:eastAsia="zh-CN"/>
              </w:rPr>
              <w:t>。3.</w:t>
            </w:r>
            <w:r>
              <w:rPr>
                <w:rFonts w:hint="eastAsia" w:ascii="Times New Roman" w:hAnsi="Times New Roman" w:eastAsia="宋体" w:cs="Times New Roman"/>
                <w:bCs/>
                <w:szCs w:val="21"/>
                <w:highlight w:val="none"/>
                <w:lang w:val="en-US" w:eastAsia="zh-CN"/>
              </w:rPr>
              <w:t>超市商超</w:t>
            </w:r>
            <w:r>
              <w:rPr>
                <w:rFonts w:hint="eastAsia" w:ascii="Times New Roman" w:hAnsi="Times New Roman" w:eastAsia="宋体" w:cs="Times New Roman"/>
                <w:bCs/>
                <w:szCs w:val="21"/>
                <w:highlight w:val="none"/>
                <w:lang w:val="zh-CN" w:eastAsia="zh-CN"/>
              </w:rPr>
              <w:t>。</w:t>
            </w:r>
            <w:r>
              <w:rPr>
                <w:rFonts w:hint="eastAsia" w:ascii="Times New Roman" w:hAnsi="Times New Roman" w:eastAsia="宋体" w:cs="Times New Roman"/>
                <w:bCs/>
                <w:szCs w:val="21"/>
                <w:highlight w:val="none"/>
                <w:lang w:val="en-US" w:eastAsia="zh-CN"/>
              </w:rPr>
              <w:t>4</w:t>
            </w:r>
            <w:r>
              <w:rPr>
                <w:rFonts w:hint="eastAsia" w:ascii="Times New Roman" w:hAnsi="Times New Roman" w:eastAsia="宋体" w:cs="Times New Roman"/>
                <w:bCs/>
                <w:szCs w:val="21"/>
                <w:highlight w:val="none"/>
                <w:lang w:val="zh-CN" w:eastAsia="zh-CN"/>
              </w:rPr>
              <w:t>.</w:t>
            </w:r>
            <w:r>
              <w:rPr>
                <w:rFonts w:hint="eastAsia" w:ascii="Times New Roman" w:hAnsi="Times New Roman" w:eastAsia="宋体" w:cs="Times New Roman"/>
                <w:bCs/>
                <w:szCs w:val="21"/>
                <w:highlight w:val="none"/>
                <w:lang w:val="en-US" w:eastAsia="zh-CN"/>
              </w:rPr>
              <w:t>电商平台</w:t>
            </w:r>
            <w:r>
              <w:rPr>
                <w:rFonts w:hint="eastAsia" w:ascii="Times New Roman" w:hAnsi="Times New Roman" w:eastAsia="宋体" w:cs="Times New Roman"/>
                <w:bCs/>
                <w:szCs w:val="21"/>
                <w:highlight w:val="none"/>
                <w:lang w:val="zh-CN" w:eastAsia="zh-CN"/>
              </w:rPr>
              <w:t>。</w:t>
            </w:r>
          </w:p>
          <w:p w14:paraId="6A100A33">
            <w:pPr>
              <w:numPr>
                <w:ilvl w:val="0"/>
                <w:numId w:val="0"/>
              </w:num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货物品类包含但不限于本项目服务需求中所要求的货物，投标人供货保障方案中体现供货渠道</w:t>
            </w:r>
            <w:r>
              <w:rPr>
                <w:rFonts w:hint="eastAsia" w:ascii="Times New Roman" w:hAnsi="Times New Roman" w:eastAsia="宋体" w:cs="Times New Roman"/>
                <w:bCs/>
                <w:szCs w:val="21"/>
                <w:highlight w:val="none"/>
                <w:lang w:val="en-US" w:eastAsia="zh-CN"/>
              </w:rPr>
              <w:t>及所含货物品类。</w:t>
            </w:r>
            <w:r>
              <w:rPr>
                <w:rFonts w:hint="eastAsia" w:ascii="Times New Roman" w:hAnsi="Times New Roman" w:eastAsia="宋体" w:cs="Times New Roman"/>
                <w:bCs/>
                <w:szCs w:val="21"/>
                <w:highlight w:val="none"/>
                <w:lang w:val="zh-CN" w:eastAsia="zh-CN"/>
              </w:rPr>
              <w:t>每提供</w:t>
            </w:r>
            <w:r>
              <w:rPr>
                <w:rFonts w:hint="eastAsia" w:ascii="Times New Roman" w:hAnsi="Times New Roman" w:eastAsia="宋体" w:cs="Times New Roman"/>
                <w:bCs/>
                <w:szCs w:val="21"/>
                <w:highlight w:val="none"/>
                <w:lang w:val="en-US" w:eastAsia="zh-CN"/>
              </w:rPr>
              <w:t>符合上述一小项</w:t>
            </w:r>
            <w:r>
              <w:rPr>
                <w:rFonts w:hint="eastAsia" w:ascii="Times New Roman" w:hAnsi="Times New Roman" w:eastAsia="宋体" w:cs="Times New Roman"/>
                <w:bCs/>
                <w:szCs w:val="21"/>
                <w:highlight w:val="none"/>
                <w:lang w:val="zh-CN" w:eastAsia="zh-CN"/>
              </w:rPr>
              <w:t>内容适用于本项目且无缺失的方案</w:t>
            </w:r>
            <w:r>
              <w:rPr>
                <w:rFonts w:hint="eastAsia" w:ascii="Times New Roman" w:hAnsi="Times New Roman" w:eastAsia="宋体" w:cs="Times New Roman"/>
                <w:bCs/>
                <w:szCs w:val="21"/>
                <w:highlight w:val="none"/>
                <w:lang w:val="en-US" w:eastAsia="zh-CN"/>
              </w:rPr>
              <w:t>1项</w:t>
            </w:r>
            <w:r>
              <w:rPr>
                <w:rFonts w:hint="eastAsia" w:ascii="Times New Roman" w:hAnsi="Times New Roman" w:eastAsia="宋体" w:cs="Times New Roman"/>
                <w:bCs/>
                <w:szCs w:val="21"/>
                <w:highlight w:val="none"/>
                <w:lang w:val="zh-CN" w:eastAsia="zh-CN"/>
              </w:rPr>
              <w:t>得</w:t>
            </w:r>
            <w:r>
              <w:rPr>
                <w:rFonts w:hint="eastAsia" w:ascii="Times New Roman" w:hAnsi="Times New Roman" w:eastAsia="宋体" w:cs="Times New Roman"/>
                <w:bCs/>
                <w:szCs w:val="21"/>
                <w:highlight w:val="none"/>
                <w:lang w:val="en-US" w:eastAsia="zh-CN"/>
              </w:rPr>
              <w:t>2</w:t>
            </w:r>
            <w:r>
              <w:rPr>
                <w:rFonts w:hint="eastAsia" w:ascii="Times New Roman" w:hAnsi="Times New Roman" w:eastAsia="宋体" w:cs="Times New Roman"/>
                <w:bCs/>
                <w:szCs w:val="21"/>
                <w:highlight w:val="none"/>
                <w:lang w:val="zh-CN" w:eastAsia="zh-CN"/>
              </w:rPr>
              <w:t>分，方案有缺失的得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分，未提供的得0分，满分</w:t>
            </w:r>
            <w:r>
              <w:rPr>
                <w:rFonts w:hint="eastAsia" w:ascii="Times New Roman" w:hAnsi="Times New Roman" w:eastAsia="宋体" w:cs="Times New Roman"/>
                <w:bCs/>
                <w:szCs w:val="21"/>
                <w:highlight w:val="none"/>
                <w:lang w:val="en-US" w:eastAsia="zh-CN"/>
              </w:rPr>
              <w:t>8</w:t>
            </w:r>
            <w:r>
              <w:rPr>
                <w:rFonts w:hint="eastAsia" w:ascii="Times New Roman" w:hAnsi="Times New Roman" w:eastAsia="宋体" w:cs="Times New Roman"/>
                <w:bCs/>
                <w:szCs w:val="21"/>
                <w:highlight w:val="none"/>
                <w:lang w:val="zh-CN" w:eastAsia="zh-CN"/>
              </w:rPr>
              <w:t>分。（缺失是指：不符合实际，存在偏离内容、内容前后不一致、文不对题、前后逻辑错误、内容缺失有瑕疵、无具体流程细节描述之处）</w:t>
            </w:r>
          </w:p>
          <w:p w14:paraId="6491169F">
            <w:pPr>
              <w:spacing w:afterLines="30" w:line="240" w:lineRule="exact"/>
              <w:jc w:val="both"/>
              <w:rPr>
                <w:rFonts w:hint="default" w:ascii="宋体" w:hAnsi="宋体" w:eastAsia="宋体" w:cs="宋体"/>
                <w:sz w:val="22"/>
                <w:szCs w:val="22"/>
                <w:highlight w:val="none"/>
                <w:lang w:val="en-US" w:eastAsia="zh-CN"/>
              </w:rPr>
            </w:pPr>
            <w:r>
              <w:rPr>
                <w:rFonts w:hint="eastAsia" w:ascii="Times New Roman" w:hAnsi="Times New Roman" w:eastAsia="宋体" w:cs="Times New Roman"/>
                <w:bCs/>
                <w:szCs w:val="21"/>
                <w:highlight w:val="none"/>
                <w:lang w:val="zh-CN" w:eastAsia="zh-CN"/>
              </w:rPr>
              <w:t>注：投标人提供符合上述要求的</w:t>
            </w:r>
            <w:r>
              <w:rPr>
                <w:rFonts w:hint="eastAsia" w:ascii="Times New Roman" w:hAnsi="Times New Roman" w:eastAsia="宋体" w:cs="Times New Roman"/>
                <w:bCs/>
                <w:szCs w:val="21"/>
                <w:highlight w:val="none"/>
                <w:lang w:val="en-US" w:eastAsia="zh-CN"/>
              </w:rPr>
              <w:t>四个小</w:t>
            </w:r>
            <w:r>
              <w:rPr>
                <w:rFonts w:hint="eastAsia" w:ascii="Times New Roman" w:hAnsi="Times New Roman" w:eastAsia="宋体" w:cs="Times New Roman"/>
                <w:bCs/>
                <w:szCs w:val="21"/>
                <w:highlight w:val="none"/>
                <w:lang w:val="zh-CN" w:eastAsia="zh-CN"/>
              </w:rPr>
              <w:t>方案加盖投标人公章。</w:t>
            </w:r>
          </w:p>
        </w:tc>
      </w:tr>
      <w:tr w14:paraId="75D4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234" w:type="dxa"/>
            <w:vMerge w:val="continue"/>
            <w:vAlign w:val="center"/>
          </w:tcPr>
          <w:p w14:paraId="2E92EA28">
            <w:pPr>
              <w:jc w:val="center"/>
              <w:rPr>
                <w:rFonts w:hint="eastAsia"/>
                <w:szCs w:val="21"/>
                <w:highlight w:val="none"/>
              </w:rPr>
            </w:pPr>
          </w:p>
        </w:tc>
        <w:tc>
          <w:tcPr>
            <w:tcW w:w="1819" w:type="dxa"/>
            <w:vAlign w:val="center"/>
          </w:tcPr>
          <w:p w14:paraId="221275E8">
            <w:pPr>
              <w:widowControl/>
              <w:jc w:val="center"/>
              <w:rPr>
                <w:rFonts w:hint="default" w:ascii="Times New Roman" w:hAnsi="Times New Roman"/>
                <w:color w:val="000000"/>
                <w:szCs w:val="21"/>
                <w:highlight w:val="none"/>
                <w:lang w:bidi="ar"/>
              </w:rPr>
            </w:pPr>
            <w:r>
              <w:rPr>
                <w:rFonts w:ascii="Times New Roman" w:hAnsi="Times New Roman"/>
                <w:color w:val="000000"/>
                <w:szCs w:val="21"/>
                <w:highlight w:val="none"/>
                <w:lang w:bidi="ar"/>
              </w:rPr>
              <w:t>质量安全</w:t>
            </w:r>
          </w:p>
          <w:p w14:paraId="62687EBE">
            <w:pPr>
              <w:pStyle w:val="28"/>
              <w:spacing w:before="0" w:beforeAutospacing="0" w:after="0" w:afterAutospacing="0" w:line="360" w:lineRule="auto"/>
              <w:ind w:left="0" w:leftChars="0" w:firstLine="0" w:firstLineChars="0"/>
              <w:jc w:val="center"/>
              <w:rPr>
                <w:rFonts w:ascii="Times New Roman" w:hAnsi="Times New Roman"/>
                <w:color w:val="000000"/>
                <w:szCs w:val="21"/>
                <w:highlight w:val="none"/>
                <w:lang w:bidi="ar"/>
              </w:rPr>
            </w:pPr>
            <w:r>
              <w:rPr>
                <w:rFonts w:ascii="Times New Roman" w:hAnsi="Times New Roman"/>
                <w:color w:val="000000"/>
                <w:szCs w:val="21"/>
                <w:highlight w:val="none"/>
                <w:lang w:bidi="ar"/>
              </w:rPr>
              <w:t>保障措施</w:t>
            </w:r>
          </w:p>
          <w:p w14:paraId="0011E7F3">
            <w:pPr>
              <w:pStyle w:val="28"/>
              <w:spacing w:before="0" w:beforeAutospacing="0" w:after="0" w:afterAutospacing="0" w:line="360" w:lineRule="auto"/>
              <w:ind w:left="0" w:leftChars="0" w:firstLine="0" w:firstLineChars="0"/>
              <w:jc w:val="center"/>
              <w:rPr>
                <w:rFonts w:hint="default" w:ascii="宋体" w:hAnsi="宋体" w:eastAsia="宋体" w:cs="宋体"/>
                <w:bCs/>
                <w:sz w:val="22"/>
                <w:szCs w:val="21"/>
                <w:highlight w:val="none"/>
                <w:lang w:val="en-US" w:eastAsia="zh-CN" w:bidi="ar-SA"/>
              </w:rPr>
            </w:pPr>
            <w:r>
              <w:rPr>
                <w:rFonts w:hint="eastAsia" w:ascii="宋体" w:hAnsi="宋体" w:eastAsia="宋体" w:cs="宋体"/>
                <w:bCs/>
                <w:kern w:val="2"/>
                <w:sz w:val="21"/>
                <w:szCs w:val="21"/>
                <w:highlight w:val="none"/>
                <w:lang w:val="en-US" w:eastAsia="zh-CN" w:bidi="ar-SA"/>
              </w:rPr>
              <w:t>（6分）</w:t>
            </w:r>
          </w:p>
        </w:tc>
        <w:tc>
          <w:tcPr>
            <w:tcW w:w="8167" w:type="dxa"/>
            <w:vAlign w:val="center"/>
          </w:tcPr>
          <w:p w14:paraId="03BFB2E3">
            <w:pPr>
              <w:widowControl/>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w:t>
            </w:r>
            <w:r>
              <w:rPr>
                <w:rFonts w:ascii="Times New Roman" w:hAnsi="Times New Roman"/>
                <w:color w:val="000000"/>
                <w:szCs w:val="21"/>
                <w:highlight w:val="none"/>
                <w:lang w:bidi="ar"/>
              </w:rPr>
              <w:t>质量安全保障措施</w:t>
            </w:r>
            <w:r>
              <w:rPr>
                <w:rFonts w:hint="eastAsia" w:ascii="Times New Roman" w:hAnsi="Times New Roman" w:eastAsia="宋体" w:cs="Times New Roman"/>
                <w:bCs/>
                <w:szCs w:val="21"/>
                <w:highlight w:val="none"/>
                <w:lang w:val="zh-CN" w:eastAsia="zh-CN"/>
              </w:rPr>
              <w:t>情况进行评价，包括但不限于以下几个方面要求：</w:t>
            </w:r>
          </w:p>
          <w:p w14:paraId="3C1C2477">
            <w:pPr>
              <w:widowControl/>
              <w:jc w:val="both"/>
              <w:rPr>
                <w:rFonts w:hint="eastAsia" w:ascii="Times New Roman" w:hAnsi="Times New Roman" w:eastAsia="宋体" w:cs="Times New Roman"/>
                <w:bCs/>
                <w:kern w:val="2"/>
                <w:sz w:val="21"/>
                <w:szCs w:val="21"/>
                <w:highlight w:val="none"/>
                <w:lang w:val="zh-CN" w:eastAsia="zh-CN" w:bidi="ar-SA"/>
              </w:rPr>
            </w:pP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kern w:val="2"/>
                <w:sz w:val="21"/>
                <w:szCs w:val="21"/>
                <w:highlight w:val="none"/>
                <w:lang w:val="zh-CN" w:eastAsia="zh-CN" w:bidi="ar-SA"/>
              </w:rPr>
              <w:t>质量追溯。</w:t>
            </w:r>
            <w:r>
              <w:rPr>
                <w:rFonts w:hint="eastAsia" w:ascii="Times New Roman" w:hAnsi="Times New Roman" w:eastAsia="宋体" w:cs="Times New Roman"/>
                <w:bCs/>
                <w:kern w:val="2"/>
                <w:sz w:val="21"/>
                <w:szCs w:val="21"/>
                <w:highlight w:val="none"/>
                <w:lang w:val="en-US" w:eastAsia="zh-CN" w:bidi="ar-SA"/>
              </w:rPr>
              <w:t>2.</w:t>
            </w:r>
            <w:r>
              <w:rPr>
                <w:rFonts w:hint="eastAsia" w:ascii="Times New Roman" w:hAnsi="Times New Roman" w:eastAsia="宋体" w:cs="Times New Roman"/>
                <w:bCs/>
                <w:kern w:val="2"/>
                <w:sz w:val="21"/>
                <w:szCs w:val="21"/>
                <w:highlight w:val="none"/>
                <w:lang w:val="zh-CN" w:eastAsia="zh-CN" w:bidi="ar-SA"/>
              </w:rPr>
              <w:t>商品留样管理制度。</w:t>
            </w:r>
            <w:r>
              <w:rPr>
                <w:rFonts w:hint="eastAsia" w:ascii="Times New Roman" w:hAnsi="Times New Roman" w:eastAsia="宋体" w:cs="Times New Roman"/>
                <w:bCs/>
                <w:kern w:val="2"/>
                <w:sz w:val="21"/>
                <w:szCs w:val="21"/>
                <w:highlight w:val="none"/>
                <w:lang w:val="en-US" w:eastAsia="zh-CN" w:bidi="ar-SA"/>
              </w:rPr>
              <w:t>3.</w:t>
            </w:r>
            <w:r>
              <w:rPr>
                <w:rFonts w:hint="eastAsia" w:ascii="Times New Roman" w:hAnsi="Times New Roman" w:eastAsia="宋体" w:cs="Times New Roman"/>
                <w:bCs/>
                <w:kern w:val="2"/>
                <w:sz w:val="21"/>
                <w:szCs w:val="21"/>
                <w:highlight w:val="none"/>
                <w:lang w:val="zh-CN" w:eastAsia="zh-CN" w:bidi="ar-SA"/>
              </w:rPr>
              <w:t>商品自检原始记录（每天食材经过</w:t>
            </w:r>
            <w:r>
              <w:rPr>
                <w:rFonts w:hint="eastAsia" w:ascii="Times New Roman" w:hAnsi="Times New Roman" w:eastAsia="宋体" w:cs="Times New Roman"/>
                <w:bCs/>
                <w:kern w:val="2"/>
                <w:sz w:val="21"/>
                <w:szCs w:val="21"/>
                <w:highlight w:val="none"/>
                <w:lang w:val="en-US" w:eastAsia="zh-CN" w:bidi="ar-SA"/>
              </w:rPr>
              <w:t>多</w:t>
            </w:r>
            <w:r>
              <w:rPr>
                <w:rFonts w:hint="eastAsia" w:ascii="Times New Roman" w:hAnsi="Times New Roman" w:eastAsia="宋体" w:cs="Times New Roman"/>
                <w:bCs/>
                <w:kern w:val="2"/>
                <w:sz w:val="21"/>
                <w:szCs w:val="21"/>
                <w:highlight w:val="none"/>
                <w:lang w:val="zh-CN" w:eastAsia="zh-CN" w:bidi="ar-SA"/>
              </w:rPr>
              <w:t>重检验）。</w:t>
            </w:r>
          </w:p>
          <w:p w14:paraId="46718D9E">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适用于本项目且无缺失</w:t>
            </w:r>
            <w:r>
              <w:rPr>
                <w:rFonts w:hint="eastAsia" w:ascii="Times New Roman" w:hAnsi="Times New Roman" w:eastAsia="宋体" w:cs="Times New Roman"/>
                <w:bCs/>
                <w:szCs w:val="21"/>
                <w:highlight w:val="none"/>
                <w:lang w:val="en-US" w:eastAsia="zh-CN"/>
              </w:rPr>
              <w:t>的包含上述内容要求方案得2</w:t>
            </w:r>
            <w:r>
              <w:rPr>
                <w:rFonts w:hint="eastAsia" w:ascii="Times New Roman" w:hAnsi="Times New Roman" w:eastAsia="宋体" w:cs="Times New Roman"/>
                <w:bCs/>
                <w:szCs w:val="21"/>
                <w:highlight w:val="none"/>
                <w:lang w:val="zh-CN" w:eastAsia="zh-CN"/>
              </w:rPr>
              <w:t>分；方案有缺失的得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分，未提供的得0分，满分</w:t>
            </w:r>
            <w:r>
              <w:rPr>
                <w:rFonts w:hint="eastAsia" w:ascii="Times New Roman" w:hAnsi="Times New Roman" w:eastAsia="宋体" w:cs="Times New Roman"/>
                <w:bCs/>
                <w:szCs w:val="21"/>
                <w:highlight w:val="none"/>
                <w:lang w:val="en-US" w:eastAsia="zh-CN"/>
              </w:rPr>
              <w:t>6</w:t>
            </w:r>
            <w:r>
              <w:rPr>
                <w:rFonts w:hint="eastAsia" w:ascii="Times New Roman" w:hAnsi="Times New Roman" w:eastAsia="宋体" w:cs="Times New Roman"/>
                <w:bCs/>
                <w:szCs w:val="21"/>
                <w:highlight w:val="none"/>
                <w:lang w:val="zh-CN" w:eastAsia="zh-CN"/>
              </w:rPr>
              <w:t>分。（缺失是指：不符合实际，存在偏离内容、内容前后不一致、文不对题、前后逻辑错误、内容缺失有瑕疵、无具体流程细节描述之处）</w:t>
            </w:r>
          </w:p>
        </w:tc>
      </w:tr>
      <w:tr w14:paraId="22EA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34" w:type="dxa"/>
            <w:vMerge w:val="continue"/>
            <w:vAlign w:val="center"/>
          </w:tcPr>
          <w:p w14:paraId="3C0183D8">
            <w:pPr>
              <w:jc w:val="center"/>
              <w:rPr>
                <w:rFonts w:hint="eastAsia"/>
                <w:szCs w:val="21"/>
                <w:highlight w:val="none"/>
              </w:rPr>
            </w:pPr>
          </w:p>
        </w:tc>
        <w:tc>
          <w:tcPr>
            <w:tcW w:w="1819" w:type="dxa"/>
            <w:vAlign w:val="center"/>
          </w:tcPr>
          <w:p w14:paraId="626BDA66">
            <w:pPr>
              <w:adjustRightInd w:val="0"/>
              <w:snapToGrid w:val="0"/>
              <w:spacing w:before="50" w:after="50"/>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仓储能力</w:t>
            </w:r>
          </w:p>
          <w:p w14:paraId="55E05A01">
            <w:pPr>
              <w:adjustRightInd w:val="0"/>
              <w:snapToGrid w:val="0"/>
              <w:spacing w:before="50" w:after="50"/>
              <w:jc w:val="center"/>
              <w:rPr>
                <w:rFonts w:hint="default" w:ascii="宋体" w:hAnsi="宋体" w:cs="宋体"/>
                <w:bCs/>
                <w:szCs w:val="21"/>
                <w:highlight w:val="none"/>
                <w:lang w:val="en-US" w:eastAsia="zh-CN"/>
              </w:rPr>
            </w:pPr>
            <w:r>
              <w:rPr>
                <w:rFonts w:hint="eastAsia" w:ascii="宋体" w:hAnsi="宋体" w:eastAsia="宋体" w:cs="宋体"/>
                <w:bCs/>
                <w:kern w:val="2"/>
                <w:sz w:val="21"/>
                <w:szCs w:val="21"/>
                <w:highlight w:val="none"/>
                <w:lang w:val="en-US" w:eastAsia="zh-CN" w:bidi="ar-SA"/>
              </w:rPr>
              <w:t>（4分）</w:t>
            </w:r>
          </w:p>
        </w:tc>
        <w:tc>
          <w:tcPr>
            <w:tcW w:w="8167" w:type="dxa"/>
            <w:vAlign w:val="center"/>
          </w:tcPr>
          <w:p w14:paraId="5C10F410">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对投标人提供的仓储库房总体情况进行评价，包括但不限于以下几个方面要求：</w:t>
            </w:r>
          </w:p>
          <w:p w14:paraId="18451399">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1.空间充裕。</w:t>
            </w:r>
            <w:r>
              <w:rPr>
                <w:rFonts w:hint="eastAsia" w:ascii="Times New Roman" w:hAnsi="Times New Roman" w:eastAsia="宋体" w:cs="Times New Roman"/>
                <w:bCs/>
                <w:szCs w:val="21"/>
                <w:highlight w:val="none"/>
                <w:lang w:val="en-US" w:eastAsia="zh-CN"/>
              </w:rPr>
              <w:t>2.</w:t>
            </w:r>
            <w:r>
              <w:rPr>
                <w:rFonts w:hint="eastAsia" w:ascii="Times New Roman" w:hAnsi="Times New Roman" w:eastAsia="宋体" w:cs="Times New Roman"/>
                <w:bCs/>
                <w:szCs w:val="21"/>
                <w:highlight w:val="none"/>
                <w:lang w:val="zh-CN" w:eastAsia="zh-CN"/>
              </w:rPr>
              <w:t>干净</w:t>
            </w:r>
            <w:r>
              <w:rPr>
                <w:rFonts w:hint="eastAsia" w:ascii="Times New Roman" w:hAnsi="Times New Roman" w:eastAsia="宋体" w:cs="Times New Roman"/>
                <w:bCs/>
                <w:szCs w:val="21"/>
                <w:highlight w:val="none"/>
                <w:lang w:val="en-US" w:eastAsia="zh-CN"/>
              </w:rPr>
              <w:t>整洁</w:t>
            </w:r>
            <w:r>
              <w:rPr>
                <w:rFonts w:hint="eastAsia" w:ascii="Times New Roman" w:hAnsi="Times New Roman" w:eastAsia="宋体" w:cs="Times New Roman"/>
                <w:bCs/>
                <w:szCs w:val="21"/>
                <w:highlight w:val="none"/>
                <w:lang w:val="zh-CN" w:eastAsia="zh-CN"/>
              </w:rPr>
              <w:t>。2.通风设备设施能够保证通风效果。</w:t>
            </w:r>
            <w:r>
              <w:rPr>
                <w:rFonts w:hint="eastAsia" w:ascii="Times New Roman" w:hAnsi="Times New Roman" w:eastAsia="宋体" w:cs="Times New Roman"/>
                <w:bCs/>
                <w:szCs w:val="21"/>
                <w:highlight w:val="none"/>
                <w:lang w:val="en-US" w:eastAsia="zh-CN"/>
              </w:rPr>
              <w:t>4</w:t>
            </w:r>
            <w:r>
              <w:rPr>
                <w:rFonts w:hint="eastAsia" w:ascii="Times New Roman" w:hAnsi="Times New Roman" w:eastAsia="宋体" w:cs="Times New Roman"/>
                <w:bCs/>
                <w:szCs w:val="21"/>
                <w:highlight w:val="none"/>
                <w:lang w:val="zh-CN" w:eastAsia="zh-CN"/>
              </w:rPr>
              <w:t>.具有冷藏冷冻能力。</w:t>
            </w:r>
          </w:p>
          <w:p w14:paraId="6A92C3C6">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投标人所提供证明材料能够反映上述仓储库房</w:t>
            </w:r>
            <w:r>
              <w:rPr>
                <w:rFonts w:hint="eastAsia" w:ascii="Times New Roman" w:hAnsi="Times New Roman" w:eastAsia="宋体" w:cs="Times New Roman"/>
                <w:bCs/>
                <w:szCs w:val="21"/>
                <w:highlight w:val="none"/>
                <w:lang w:val="en-US" w:eastAsia="zh-CN"/>
              </w:rPr>
              <w:t>四</w:t>
            </w:r>
            <w:r>
              <w:rPr>
                <w:rFonts w:hint="eastAsia" w:ascii="Times New Roman" w:hAnsi="Times New Roman" w:eastAsia="宋体" w:cs="Times New Roman"/>
                <w:bCs/>
                <w:szCs w:val="21"/>
                <w:highlight w:val="none"/>
                <w:lang w:val="zh-CN" w:eastAsia="zh-CN"/>
              </w:rPr>
              <w:t>方面要求的，每符合一项得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分，满分</w:t>
            </w:r>
            <w:r>
              <w:rPr>
                <w:rFonts w:hint="eastAsia" w:ascii="Times New Roman" w:hAnsi="Times New Roman" w:eastAsia="宋体" w:cs="Times New Roman"/>
                <w:bCs/>
                <w:szCs w:val="21"/>
                <w:highlight w:val="none"/>
                <w:lang w:val="en-US" w:eastAsia="zh-CN"/>
              </w:rPr>
              <w:t>4</w:t>
            </w:r>
            <w:r>
              <w:rPr>
                <w:rFonts w:hint="eastAsia" w:ascii="Times New Roman" w:hAnsi="Times New Roman" w:eastAsia="宋体" w:cs="Times New Roman"/>
                <w:bCs/>
                <w:szCs w:val="21"/>
                <w:highlight w:val="none"/>
                <w:lang w:val="zh-CN" w:eastAsia="zh-CN"/>
              </w:rPr>
              <w:t>分。</w:t>
            </w:r>
          </w:p>
          <w:p w14:paraId="4A27E2EB">
            <w:pPr>
              <w:spacing w:afterLines="30" w:line="240" w:lineRule="exact"/>
              <w:jc w:val="both"/>
              <w:rPr>
                <w:rFonts w:hint="eastAsia" w:ascii="宋体" w:hAnsi="宋体" w:eastAsia="宋体" w:cs="宋体"/>
                <w:sz w:val="21"/>
                <w:szCs w:val="21"/>
                <w:highlight w:val="none"/>
              </w:rPr>
            </w:pPr>
            <w:r>
              <w:rPr>
                <w:rFonts w:hint="eastAsia" w:ascii="Times New Roman" w:hAnsi="Times New Roman" w:eastAsia="宋体" w:cs="Times New Roman"/>
                <w:bCs/>
                <w:szCs w:val="21"/>
                <w:highlight w:val="none"/>
                <w:lang w:val="zh-CN" w:eastAsia="zh-CN"/>
              </w:rPr>
              <w:t>注：提供库房产权证明或租赁合同复印件加盖投标人公章；提供库房外部整体图片、内部现场图片（标注面积）、内部设备设施图片的复印件加盖投标人公章。</w:t>
            </w:r>
          </w:p>
        </w:tc>
      </w:tr>
      <w:tr w14:paraId="75B9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234" w:type="dxa"/>
            <w:vMerge w:val="continue"/>
            <w:vAlign w:val="center"/>
          </w:tcPr>
          <w:p w14:paraId="44BEF832">
            <w:pPr>
              <w:jc w:val="center"/>
              <w:rPr>
                <w:rFonts w:hint="eastAsia"/>
                <w:szCs w:val="21"/>
                <w:highlight w:val="none"/>
              </w:rPr>
            </w:pPr>
          </w:p>
        </w:tc>
        <w:tc>
          <w:tcPr>
            <w:tcW w:w="1819" w:type="dxa"/>
            <w:vAlign w:val="center"/>
          </w:tcPr>
          <w:p w14:paraId="0DB65754">
            <w:pPr>
              <w:adjustRightInd w:val="0"/>
              <w:snapToGrid w:val="0"/>
              <w:spacing w:before="50" w:after="50"/>
              <w:jc w:val="center"/>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退换货服务方案</w:t>
            </w:r>
          </w:p>
          <w:p w14:paraId="66DA5108">
            <w:pPr>
              <w:adjustRightInd w:val="0"/>
              <w:snapToGrid w:val="0"/>
              <w:spacing w:before="50" w:after="50"/>
              <w:jc w:val="center"/>
              <w:rPr>
                <w:rFonts w:hint="eastAsia" w:ascii="宋体" w:hAnsi="宋体" w:cs="宋体"/>
                <w:bCs/>
                <w:szCs w:val="21"/>
                <w:highlight w:val="none"/>
                <w:lang w:eastAsia="zh-CN"/>
              </w:rPr>
            </w:pPr>
            <w:r>
              <w:rPr>
                <w:rFonts w:hint="eastAsia" w:ascii="宋体" w:hAnsi="宋体" w:eastAsia="宋体" w:cs="宋体"/>
                <w:bCs/>
                <w:kern w:val="2"/>
                <w:sz w:val="21"/>
                <w:szCs w:val="21"/>
                <w:highlight w:val="none"/>
                <w:lang w:val="en-US" w:eastAsia="zh-CN" w:bidi="ar-SA"/>
              </w:rPr>
              <w:t>（8分）</w:t>
            </w:r>
          </w:p>
        </w:tc>
        <w:tc>
          <w:tcPr>
            <w:tcW w:w="8167" w:type="dxa"/>
            <w:vAlign w:val="center"/>
          </w:tcPr>
          <w:p w14:paraId="6A1251C0">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对投标人提供的退换货服务方案进行评价，包含但不限于以下内容要求：</w:t>
            </w:r>
          </w:p>
          <w:p w14:paraId="5BF6AB78">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1.响应时间</w:t>
            </w:r>
            <w:r>
              <w:rPr>
                <w:rFonts w:hint="eastAsia" w:ascii="Times New Roman" w:hAnsi="Times New Roman" w:eastAsia="宋体" w:cs="Times New Roman"/>
                <w:bCs/>
                <w:szCs w:val="21"/>
                <w:highlight w:val="none"/>
                <w:lang w:val="en-US" w:eastAsia="zh-CN"/>
              </w:rPr>
              <w:t>。</w:t>
            </w:r>
            <w:r>
              <w:rPr>
                <w:rFonts w:hint="eastAsia" w:ascii="Times New Roman" w:hAnsi="Times New Roman" w:eastAsia="宋体" w:cs="Times New Roman"/>
                <w:bCs/>
                <w:szCs w:val="21"/>
                <w:highlight w:val="none"/>
                <w:lang w:val="zh-CN" w:eastAsia="zh-CN"/>
              </w:rPr>
              <w:t>2.现场处理流程。3.换货时限。</w:t>
            </w:r>
            <w:r>
              <w:rPr>
                <w:rFonts w:hint="eastAsia" w:ascii="Times New Roman" w:hAnsi="Times New Roman" w:eastAsia="宋体" w:cs="Times New Roman"/>
                <w:bCs/>
                <w:szCs w:val="21"/>
                <w:highlight w:val="none"/>
                <w:lang w:val="en-US" w:eastAsia="zh-CN"/>
              </w:rPr>
              <w:t>4.误餐补偿</w:t>
            </w:r>
            <w:r>
              <w:rPr>
                <w:rFonts w:hint="eastAsia" w:ascii="Times New Roman" w:hAnsi="Times New Roman" w:eastAsia="宋体" w:cs="Times New Roman"/>
                <w:bCs/>
                <w:szCs w:val="21"/>
                <w:highlight w:val="none"/>
                <w:lang w:val="zh-CN" w:eastAsia="zh-CN"/>
              </w:rPr>
              <w:t>。</w:t>
            </w:r>
          </w:p>
          <w:p w14:paraId="17D96022">
            <w:pPr>
              <w:spacing w:afterLines="30" w:line="240" w:lineRule="exact"/>
              <w:jc w:val="both"/>
              <w:rPr>
                <w:rFonts w:hint="eastAsia" w:ascii="宋体" w:hAnsi="宋体" w:eastAsia="宋体" w:cs="宋体"/>
                <w:sz w:val="21"/>
                <w:szCs w:val="21"/>
                <w:highlight w:val="none"/>
                <w:lang w:val="en-US" w:eastAsia="zh-CN"/>
              </w:rPr>
            </w:pPr>
            <w:r>
              <w:rPr>
                <w:rFonts w:hint="eastAsia" w:ascii="Times New Roman" w:hAnsi="Times New Roman" w:eastAsia="宋体" w:cs="Times New Roman"/>
                <w:bCs/>
                <w:szCs w:val="21"/>
                <w:highlight w:val="none"/>
                <w:lang w:val="zh-CN" w:eastAsia="zh-CN"/>
              </w:rPr>
              <w:t>适用于本项目且无缺失</w:t>
            </w:r>
            <w:r>
              <w:rPr>
                <w:rFonts w:hint="eastAsia" w:ascii="Times New Roman" w:hAnsi="Times New Roman" w:eastAsia="宋体" w:cs="Times New Roman"/>
                <w:bCs/>
                <w:szCs w:val="21"/>
                <w:highlight w:val="none"/>
                <w:lang w:val="en-US" w:eastAsia="zh-CN"/>
              </w:rPr>
              <w:t>的包含上述内容要求方案得2</w:t>
            </w:r>
            <w:r>
              <w:rPr>
                <w:rFonts w:hint="eastAsia" w:ascii="Times New Roman" w:hAnsi="Times New Roman" w:eastAsia="宋体" w:cs="Times New Roman"/>
                <w:bCs/>
                <w:szCs w:val="21"/>
                <w:highlight w:val="none"/>
                <w:lang w:val="zh-CN" w:eastAsia="zh-CN"/>
              </w:rPr>
              <w:t>分；方案有缺失的得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分，未提供的得0分，满分</w:t>
            </w:r>
            <w:r>
              <w:rPr>
                <w:rFonts w:hint="eastAsia" w:ascii="Times New Roman" w:hAnsi="Times New Roman" w:eastAsia="宋体" w:cs="Times New Roman"/>
                <w:bCs/>
                <w:szCs w:val="21"/>
                <w:highlight w:val="none"/>
                <w:lang w:val="en-US" w:eastAsia="zh-CN"/>
              </w:rPr>
              <w:t>8</w:t>
            </w:r>
            <w:r>
              <w:rPr>
                <w:rFonts w:hint="eastAsia" w:ascii="Times New Roman" w:hAnsi="Times New Roman" w:eastAsia="宋体" w:cs="Times New Roman"/>
                <w:bCs/>
                <w:szCs w:val="21"/>
                <w:highlight w:val="none"/>
                <w:lang w:val="zh-CN" w:eastAsia="zh-CN"/>
              </w:rPr>
              <w:t>分。（缺失是指：不符合实际，存在偏离内容、内容前后不一致、文不对题、前后逻辑错误、内容缺失有瑕疵、无具体流程细节描述之处）</w:t>
            </w:r>
          </w:p>
        </w:tc>
      </w:tr>
      <w:tr w14:paraId="72D5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34" w:type="dxa"/>
            <w:vMerge w:val="continue"/>
            <w:vAlign w:val="center"/>
          </w:tcPr>
          <w:p w14:paraId="5E9C135A">
            <w:pPr>
              <w:jc w:val="center"/>
              <w:rPr>
                <w:szCs w:val="21"/>
                <w:highlight w:val="none"/>
                <w:lang w:eastAsia="zh-CN"/>
              </w:rPr>
            </w:pPr>
          </w:p>
        </w:tc>
        <w:tc>
          <w:tcPr>
            <w:tcW w:w="1819" w:type="dxa"/>
            <w:vAlign w:val="center"/>
          </w:tcPr>
          <w:p w14:paraId="29E61561">
            <w:pPr>
              <w:adjustRightInd w:val="0"/>
              <w:snapToGrid w:val="0"/>
              <w:spacing w:before="50" w:after="5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应急预案</w:t>
            </w:r>
          </w:p>
          <w:p w14:paraId="35A1BF66">
            <w:pPr>
              <w:adjustRightInd w:val="0"/>
              <w:snapToGrid w:val="0"/>
              <w:spacing w:before="50" w:after="50"/>
              <w:jc w:val="center"/>
              <w:rPr>
                <w:rFonts w:hint="default" w:ascii="宋体" w:hAnsi="宋体" w:eastAsia="宋体" w:cs="宋体"/>
                <w:bCs/>
                <w:szCs w:val="21"/>
                <w:highlight w:val="none"/>
                <w:lang w:val="en-US" w:eastAsia="zh-CN"/>
              </w:rPr>
            </w:pPr>
            <w:r>
              <w:rPr>
                <w:rFonts w:hint="eastAsia" w:ascii="宋体" w:hAnsi="宋体" w:eastAsia="宋体" w:cs="宋体"/>
                <w:bCs/>
                <w:kern w:val="2"/>
                <w:sz w:val="21"/>
                <w:szCs w:val="21"/>
                <w:highlight w:val="none"/>
                <w:lang w:val="en-US" w:eastAsia="zh-CN" w:bidi="ar-SA"/>
              </w:rPr>
              <w:t>（5分）</w:t>
            </w:r>
          </w:p>
        </w:tc>
        <w:tc>
          <w:tcPr>
            <w:tcW w:w="8167" w:type="dxa"/>
            <w:vAlign w:val="center"/>
          </w:tcPr>
          <w:p w14:paraId="208F28D3">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对投标人提供的应急预案进行评价，包含但不限于以下内容：</w:t>
            </w:r>
          </w:p>
          <w:p w14:paraId="47919F2B">
            <w:pPr>
              <w:spacing w:afterLines="30" w:line="240" w:lineRule="exact"/>
              <w:jc w:val="both"/>
              <w:rPr>
                <w:rFonts w:hint="eastAsia" w:ascii="Times New Roman" w:hAnsi="Times New Roman" w:eastAsia="宋体" w:cs="Times New Roman"/>
                <w:bCs/>
                <w:szCs w:val="21"/>
                <w:highlight w:val="none"/>
                <w:lang w:val="zh-CN" w:eastAsia="zh-CN"/>
              </w:rPr>
            </w:pPr>
            <w:r>
              <w:rPr>
                <w:rFonts w:hint="eastAsia" w:ascii="Times New Roman" w:hAnsi="Times New Roman" w:eastAsia="宋体" w:cs="Times New Roman"/>
                <w:bCs/>
                <w:szCs w:val="21"/>
                <w:highlight w:val="none"/>
                <w:lang w:val="zh-CN" w:eastAsia="zh-CN"/>
              </w:rPr>
              <w:t>1.食材质量问题。2.食物中毒。3.临时性应急需求。4.恶劣天气配送。5.疫情管制配送。</w:t>
            </w:r>
          </w:p>
          <w:p w14:paraId="48FC3DAF">
            <w:pPr>
              <w:spacing w:afterLines="30" w:line="240" w:lineRule="exact"/>
              <w:jc w:val="both"/>
              <w:rPr>
                <w:rFonts w:hint="eastAsia" w:ascii="宋体" w:hAnsi="宋体" w:eastAsia="宋体" w:cs="宋体"/>
                <w:b w:val="0"/>
                <w:bCs/>
                <w:color w:val="auto"/>
                <w:sz w:val="21"/>
                <w:szCs w:val="21"/>
                <w:highlight w:val="none"/>
              </w:rPr>
            </w:pPr>
            <w:r>
              <w:rPr>
                <w:rFonts w:hint="eastAsia" w:ascii="Times New Roman" w:hAnsi="Times New Roman" w:eastAsia="宋体" w:cs="Times New Roman"/>
                <w:bCs/>
                <w:szCs w:val="21"/>
                <w:highlight w:val="none"/>
                <w:lang w:val="zh-CN" w:eastAsia="zh-CN"/>
              </w:rPr>
              <w:t>以上</w:t>
            </w:r>
            <w:r>
              <w:rPr>
                <w:rFonts w:hint="eastAsia" w:ascii="Times New Roman" w:hAnsi="Times New Roman" w:eastAsia="宋体" w:cs="Times New Roman"/>
                <w:bCs/>
                <w:szCs w:val="21"/>
                <w:highlight w:val="none"/>
                <w:lang w:val="en-US" w:eastAsia="zh-CN"/>
              </w:rPr>
              <w:t>五</w:t>
            </w:r>
            <w:r>
              <w:rPr>
                <w:rFonts w:hint="eastAsia" w:ascii="Times New Roman" w:hAnsi="Times New Roman" w:eastAsia="宋体" w:cs="Times New Roman"/>
                <w:bCs/>
                <w:szCs w:val="21"/>
                <w:highlight w:val="none"/>
                <w:lang w:val="zh-CN" w:eastAsia="zh-CN"/>
              </w:rPr>
              <w:t>个方面，适用于本项目且无缺失的包含上述内容要求方案得</w:t>
            </w:r>
            <w:r>
              <w:rPr>
                <w:rFonts w:hint="eastAsia" w:ascii="Times New Roman" w:hAnsi="Times New Roman" w:eastAsia="宋体" w:cs="Times New Roman"/>
                <w:bCs/>
                <w:szCs w:val="21"/>
                <w:highlight w:val="none"/>
                <w:lang w:val="en-US" w:eastAsia="zh-CN"/>
              </w:rPr>
              <w:t>1</w:t>
            </w:r>
            <w:r>
              <w:rPr>
                <w:rFonts w:hint="eastAsia" w:ascii="Times New Roman" w:hAnsi="Times New Roman" w:eastAsia="宋体" w:cs="Times New Roman"/>
                <w:bCs/>
                <w:szCs w:val="21"/>
                <w:highlight w:val="none"/>
                <w:lang w:val="zh-CN" w:eastAsia="zh-CN"/>
              </w:rPr>
              <w:t>分，方案有缺失的得</w:t>
            </w:r>
            <w:r>
              <w:rPr>
                <w:rFonts w:hint="eastAsia" w:ascii="Times New Roman" w:hAnsi="Times New Roman" w:eastAsia="宋体" w:cs="Times New Roman"/>
                <w:bCs/>
                <w:szCs w:val="21"/>
                <w:highlight w:val="none"/>
                <w:lang w:val="en-US" w:eastAsia="zh-CN"/>
              </w:rPr>
              <w:t>0.5</w:t>
            </w:r>
            <w:r>
              <w:rPr>
                <w:rFonts w:hint="eastAsia" w:ascii="Times New Roman" w:hAnsi="Times New Roman" w:eastAsia="宋体" w:cs="Times New Roman"/>
                <w:bCs/>
                <w:szCs w:val="21"/>
                <w:highlight w:val="none"/>
                <w:lang w:val="zh-CN" w:eastAsia="zh-CN"/>
              </w:rPr>
              <w:t>分，未提供的得0分，满分</w:t>
            </w:r>
            <w:r>
              <w:rPr>
                <w:rFonts w:hint="eastAsia" w:ascii="Times New Roman" w:hAnsi="Times New Roman" w:eastAsia="宋体" w:cs="Times New Roman"/>
                <w:bCs/>
                <w:szCs w:val="21"/>
                <w:highlight w:val="none"/>
                <w:lang w:val="en-US" w:eastAsia="zh-CN"/>
              </w:rPr>
              <w:t>5</w:t>
            </w:r>
            <w:r>
              <w:rPr>
                <w:rFonts w:hint="eastAsia" w:ascii="Times New Roman" w:hAnsi="Times New Roman" w:eastAsia="宋体" w:cs="Times New Roman"/>
                <w:bCs/>
                <w:szCs w:val="21"/>
                <w:highlight w:val="none"/>
                <w:lang w:val="zh-CN" w:eastAsia="zh-CN"/>
              </w:rPr>
              <w:t>分。（缺失是指：不符合实际，存在偏离内容、内容前后不一致、文不对题、前后逻辑错误、内容缺失有瑕疵、无具体流程细节描述之处）</w:t>
            </w:r>
          </w:p>
        </w:tc>
      </w:tr>
    </w:tbl>
    <w:p w14:paraId="5E50BD1B">
      <w:pPr>
        <w:pStyle w:val="80"/>
        <w:shd w:val="clear" w:color="auto" w:fill="FFFFFF"/>
        <w:spacing w:before="0" w:beforeAutospacing="0" w:after="0" w:afterAutospacing="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5DA97117">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val="0"/>
          <w:color w:val="auto"/>
          <w:kern w:val="0"/>
          <w:szCs w:val="21"/>
          <w:highlight w:val="none"/>
        </w:rPr>
      </w:pPr>
      <w:bookmarkStart w:id="397" w:name="_Toc30036"/>
      <w:r>
        <w:rPr>
          <w:rFonts w:hint="eastAsia" w:ascii="黑体" w:hAnsi="黑体" w:eastAsia="黑体" w:cs="黑体"/>
          <w:b w:val="0"/>
          <w:bCs w:val="0"/>
          <w:kern w:val="2"/>
          <w:sz w:val="36"/>
          <w:szCs w:val="36"/>
          <w:highlight w:val="none"/>
          <w:lang w:val="en-US" w:eastAsia="zh-CN" w:bidi="ar-SA"/>
        </w:rPr>
        <w:t>第四章 合同条款及格式</w:t>
      </w:r>
      <w:bookmarkEnd w:id="397"/>
    </w:p>
    <w:p w14:paraId="6ADD2DD1">
      <w:pPr>
        <w:spacing w:line="560" w:lineRule="exact"/>
        <w:jc w:val="center"/>
        <w:rPr>
          <w:rFonts w:hint="eastAsia" w:ascii="宋体" w:hAnsi="宋体" w:eastAsia="宋体" w:cs="宋体"/>
          <w:sz w:val="24"/>
          <w:highlight w:val="none"/>
        </w:rPr>
      </w:pPr>
      <w:r>
        <w:rPr>
          <w:rFonts w:hint="eastAsia" w:ascii="宋体" w:hAnsi="宋体" w:eastAsia="宋体" w:cs="宋体"/>
          <w:sz w:val="24"/>
          <w:highlight w:val="none"/>
        </w:rPr>
        <w:t>具体合同以甲乙双方实际签订为准</w:t>
      </w:r>
    </w:p>
    <w:p w14:paraId="2294736B">
      <w:pPr>
        <w:rPr>
          <w:rFonts w:hint="eastAsia" w:ascii="宋体" w:hAnsi="宋体" w:eastAsia="宋体" w:cs="宋体"/>
          <w:b/>
          <w:color w:val="auto"/>
          <w:kern w:val="0"/>
          <w:sz w:val="30"/>
          <w:szCs w:val="30"/>
          <w:highlight w:val="none"/>
        </w:rPr>
      </w:pPr>
      <w:r>
        <w:rPr>
          <w:rFonts w:hint="eastAsia" w:ascii="宋体" w:hAnsi="宋体" w:eastAsia="宋体" w:cs="宋体"/>
          <w:color w:val="auto"/>
          <w:sz w:val="21"/>
          <w:szCs w:val="21"/>
          <w:highlight w:val="none"/>
          <w:lang w:eastAsia="zh-CN"/>
        </w:rPr>
        <w:br w:type="page"/>
      </w:r>
    </w:p>
    <w:p w14:paraId="2ADA1E89">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黑体" w:hAnsi="黑体" w:eastAsia="黑体" w:cs="黑体"/>
          <w:b w:val="0"/>
          <w:bCs w:val="0"/>
          <w:kern w:val="2"/>
          <w:sz w:val="36"/>
          <w:szCs w:val="36"/>
          <w:highlight w:val="none"/>
          <w:lang w:val="en-US" w:eastAsia="zh-CN" w:bidi="ar-SA"/>
        </w:rPr>
      </w:pPr>
      <w:bookmarkStart w:id="398" w:name="_Toc23286"/>
      <w:r>
        <w:rPr>
          <w:rFonts w:hint="eastAsia" w:ascii="黑体" w:hAnsi="黑体" w:eastAsia="黑体" w:cs="黑体"/>
          <w:b w:val="0"/>
          <w:bCs w:val="0"/>
          <w:kern w:val="2"/>
          <w:sz w:val="36"/>
          <w:szCs w:val="36"/>
          <w:highlight w:val="none"/>
          <w:lang w:val="en-US" w:eastAsia="zh-CN" w:bidi="ar-SA"/>
        </w:rPr>
        <w:t xml:space="preserve">第五章 </w:t>
      </w:r>
      <w:bookmarkEnd w:id="398"/>
      <w:r>
        <w:rPr>
          <w:rFonts w:hint="eastAsia" w:ascii="黑体" w:hAnsi="黑体" w:eastAsia="黑体" w:cs="黑体"/>
          <w:b w:val="0"/>
          <w:bCs w:val="0"/>
          <w:kern w:val="2"/>
          <w:sz w:val="36"/>
          <w:szCs w:val="36"/>
          <w:highlight w:val="none"/>
          <w:lang w:val="en-US" w:eastAsia="zh-CN" w:bidi="ar-SA"/>
        </w:rPr>
        <w:t>采购需求、技术标准及服务要求</w:t>
      </w:r>
    </w:p>
    <w:p w14:paraId="73036ABD">
      <w:pPr>
        <w:pageBreakBefore w:val="0"/>
        <w:kinsoku/>
        <w:wordWrap/>
        <w:overflowPunct/>
        <w:topLinePunct w:val="0"/>
        <w:bidi w:val="0"/>
        <w:snapToGrid/>
        <w:spacing w:line="400" w:lineRule="exact"/>
        <w:textAlignment w:val="auto"/>
        <w:rPr>
          <w:rFonts w:hint="eastAsia" w:ascii="宋体" w:hAnsi="宋体" w:eastAsia="宋体" w:cs="宋体"/>
          <w:b/>
          <w:bCs/>
          <w:highlight w:val="none"/>
        </w:rPr>
      </w:pPr>
      <w:bookmarkStart w:id="399" w:name="page69"/>
      <w:bookmarkEnd w:id="399"/>
      <w:bookmarkStart w:id="400" w:name="_Toc2123"/>
      <w:r>
        <w:rPr>
          <w:rFonts w:hint="eastAsia" w:ascii="宋体" w:hAnsi="宋体" w:eastAsia="宋体" w:cs="宋体"/>
          <w:b/>
          <w:bCs/>
          <w:highlight w:val="none"/>
        </w:rPr>
        <w:t>一、项目概况</w:t>
      </w:r>
    </w:p>
    <w:p w14:paraId="45BEA63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为规范</w:t>
      </w:r>
      <w:r>
        <w:rPr>
          <w:rFonts w:hint="eastAsia" w:ascii="宋体" w:hAnsi="宋体" w:cs="宋体"/>
          <w:sz w:val="21"/>
          <w:szCs w:val="21"/>
          <w:highlight w:val="none"/>
          <w:lang w:val="en-US" w:eastAsia="zh-CN"/>
        </w:rPr>
        <w:t>长春市朝阳区红旗社区卫生服务中心（朝阳区中医院）</w:t>
      </w:r>
      <w:r>
        <w:rPr>
          <w:rFonts w:hint="eastAsia" w:ascii="宋体" w:hAnsi="宋体" w:eastAsia="宋体" w:cs="宋体"/>
          <w:highlight w:val="none"/>
        </w:rPr>
        <w:t>的食品原材料采购管理、降低成本、提高原材料品质，拟对食堂所需食材面向社会公开招标，欢迎符合资质要求的</w:t>
      </w:r>
      <w:r>
        <w:rPr>
          <w:rFonts w:hint="eastAsia" w:ascii="宋体" w:hAnsi="宋体" w:eastAsia="宋体" w:cs="宋体"/>
          <w:highlight w:val="none"/>
          <w:lang w:val="en-US" w:eastAsia="zh-CN"/>
        </w:rPr>
        <w:t>投标人</w:t>
      </w:r>
      <w:r>
        <w:rPr>
          <w:rFonts w:hint="eastAsia" w:ascii="宋体" w:hAnsi="宋体" w:eastAsia="宋体" w:cs="宋体"/>
          <w:highlight w:val="none"/>
        </w:rPr>
        <w:t>参加投标。本项目为职工食堂食材采购及配送服务项目，具体数量和品种根据职工食堂实际需求而定。</w:t>
      </w:r>
    </w:p>
    <w:p w14:paraId="508E1B5A">
      <w:pPr>
        <w:pageBreakBefore w:val="0"/>
        <w:kinsoku/>
        <w:wordWrap/>
        <w:overflowPunct/>
        <w:topLinePunct w:val="0"/>
        <w:bidi w:val="0"/>
        <w:snapToGrid/>
        <w:spacing w:line="400" w:lineRule="exact"/>
        <w:textAlignment w:val="auto"/>
        <w:rPr>
          <w:rFonts w:hint="default" w:ascii="宋体" w:hAnsi="宋体" w:eastAsia="宋体" w:cs="宋体"/>
          <w:b/>
          <w:bCs/>
          <w:highlight w:val="none"/>
          <w:lang w:val="en-US" w:eastAsia="zh-CN"/>
        </w:rPr>
      </w:pPr>
      <w:r>
        <w:rPr>
          <w:rFonts w:hint="eastAsia" w:ascii="宋体" w:hAnsi="宋体" w:eastAsia="宋体" w:cs="宋体"/>
          <w:b/>
          <w:bCs/>
          <w:highlight w:val="none"/>
        </w:rPr>
        <w:t>二、预算及</w:t>
      </w:r>
      <w:r>
        <w:rPr>
          <w:rFonts w:hint="eastAsia" w:ascii="宋体" w:hAnsi="宋体" w:eastAsia="宋体" w:cs="宋体"/>
          <w:b/>
          <w:bCs/>
          <w:highlight w:val="none"/>
          <w:lang w:val="en-US" w:eastAsia="zh-CN"/>
        </w:rPr>
        <w:t>采购需求</w:t>
      </w:r>
    </w:p>
    <w:p w14:paraId="09E9438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1、预算：本项目预算</w:t>
      </w:r>
      <w:r>
        <w:rPr>
          <w:rFonts w:hint="eastAsia" w:ascii="宋体" w:hAnsi="宋体" w:eastAsia="宋体" w:cs="宋体"/>
          <w:highlight w:val="none"/>
          <w:lang w:val="en-US" w:eastAsia="zh-CN"/>
        </w:rPr>
        <w:t>666246</w:t>
      </w:r>
      <w:r>
        <w:rPr>
          <w:rFonts w:hint="eastAsia" w:ascii="宋体" w:hAnsi="宋体" w:eastAsia="宋体" w:cs="宋体"/>
          <w:highlight w:val="none"/>
        </w:rPr>
        <w:t>元/年，</w:t>
      </w:r>
      <w:r>
        <w:rPr>
          <w:rFonts w:hint="eastAsia" w:ascii="宋体" w:hAnsi="宋体" w:eastAsia="宋体" w:cs="宋体"/>
          <w:highlight w:val="none"/>
          <w:lang w:val="en-US" w:eastAsia="zh-CN"/>
        </w:rPr>
        <w:t>采购需求如下；</w:t>
      </w:r>
    </w:p>
    <w:tbl>
      <w:tblPr>
        <w:tblStyle w:val="34"/>
        <w:tblpPr w:leftFromText="180" w:rightFromText="180" w:vertAnchor="text" w:horzAnchor="page" w:tblpX="1794"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484"/>
        <w:gridCol w:w="1759"/>
        <w:gridCol w:w="2053"/>
        <w:gridCol w:w="1467"/>
      </w:tblGrid>
      <w:tr w14:paraId="732B43F8">
        <w:tblPrEx>
          <w:tblCellMar>
            <w:top w:w="0" w:type="dxa"/>
            <w:left w:w="108" w:type="dxa"/>
            <w:bottom w:w="0" w:type="dxa"/>
            <w:right w:w="108" w:type="dxa"/>
          </w:tblCellMar>
        </w:tblPrEx>
        <w:trPr>
          <w:trHeight w:val="247" w:hRule="atLeast"/>
        </w:trPr>
        <w:tc>
          <w:tcPr>
            <w:tcW w:w="1035" w:type="dxa"/>
            <w:vAlign w:val="center"/>
          </w:tcPr>
          <w:p w14:paraId="576D544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2484" w:type="dxa"/>
            <w:vAlign w:val="center"/>
          </w:tcPr>
          <w:p w14:paraId="7FDA463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菜品</w:t>
            </w:r>
          </w:p>
        </w:tc>
        <w:tc>
          <w:tcPr>
            <w:tcW w:w="1759" w:type="dxa"/>
            <w:vAlign w:val="center"/>
          </w:tcPr>
          <w:p w14:paraId="16392F5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规格</w:t>
            </w:r>
          </w:p>
        </w:tc>
        <w:tc>
          <w:tcPr>
            <w:tcW w:w="2053" w:type="dxa"/>
            <w:vAlign w:val="center"/>
          </w:tcPr>
          <w:p w14:paraId="7653431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每月用数量(预估）</w:t>
            </w:r>
          </w:p>
        </w:tc>
        <w:tc>
          <w:tcPr>
            <w:tcW w:w="1467" w:type="dxa"/>
            <w:vAlign w:val="center"/>
          </w:tcPr>
          <w:p w14:paraId="3135162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月数</w:t>
            </w:r>
          </w:p>
        </w:tc>
      </w:tr>
      <w:tr w14:paraId="0C1B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4340E57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484" w:type="dxa"/>
            <w:vAlign w:val="center"/>
          </w:tcPr>
          <w:p w14:paraId="11C8CB5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猪精肉</w:t>
            </w:r>
          </w:p>
        </w:tc>
        <w:tc>
          <w:tcPr>
            <w:tcW w:w="1759" w:type="dxa"/>
            <w:vAlign w:val="center"/>
          </w:tcPr>
          <w:p w14:paraId="3AA606E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321D28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2495CC6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869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6E08F5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2484" w:type="dxa"/>
            <w:vAlign w:val="center"/>
          </w:tcPr>
          <w:p w14:paraId="7DD4984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猪五花肉</w:t>
            </w:r>
          </w:p>
        </w:tc>
        <w:tc>
          <w:tcPr>
            <w:tcW w:w="1759" w:type="dxa"/>
            <w:vAlign w:val="center"/>
          </w:tcPr>
          <w:p w14:paraId="0648997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530FDDE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110</w:t>
            </w:r>
          </w:p>
        </w:tc>
        <w:tc>
          <w:tcPr>
            <w:tcW w:w="1467" w:type="dxa"/>
            <w:vAlign w:val="center"/>
          </w:tcPr>
          <w:p w14:paraId="51609AE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3C71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365441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2484" w:type="dxa"/>
            <w:vAlign w:val="center"/>
          </w:tcPr>
          <w:p w14:paraId="5FB44CC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牛肉</w:t>
            </w:r>
          </w:p>
        </w:tc>
        <w:tc>
          <w:tcPr>
            <w:tcW w:w="1759" w:type="dxa"/>
            <w:vAlign w:val="center"/>
          </w:tcPr>
          <w:p w14:paraId="0C2D982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373E18B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300</w:t>
            </w:r>
          </w:p>
        </w:tc>
        <w:tc>
          <w:tcPr>
            <w:tcW w:w="1467" w:type="dxa"/>
            <w:vAlign w:val="center"/>
          </w:tcPr>
          <w:p w14:paraId="0138D0A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3DB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261D4E1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2484" w:type="dxa"/>
            <w:vAlign w:val="center"/>
          </w:tcPr>
          <w:p w14:paraId="791844E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鸡肉</w:t>
            </w:r>
          </w:p>
        </w:tc>
        <w:tc>
          <w:tcPr>
            <w:tcW w:w="1759" w:type="dxa"/>
            <w:vAlign w:val="center"/>
          </w:tcPr>
          <w:p w14:paraId="09176FE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00BDD59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300</w:t>
            </w:r>
          </w:p>
        </w:tc>
        <w:tc>
          <w:tcPr>
            <w:tcW w:w="1467" w:type="dxa"/>
            <w:vAlign w:val="center"/>
          </w:tcPr>
          <w:p w14:paraId="7F442B2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8E9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09989D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2484" w:type="dxa"/>
            <w:vAlign w:val="center"/>
          </w:tcPr>
          <w:p w14:paraId="2113932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鸡翅</w:t>
            </w:r>
          </w:p>
        </w:tc>
        <w:tc>
          <w:tcPr>
            <w:tcW w:w="1759" w:type="dxa"/>
            <w:vAlign w:val="center"/>
          </w:tcPr>
          <w:p w14:paraId="6D8E6DB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299ACFF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712647F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D78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27F4F9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2484" w:type="dxa"/>
            <w:vAlign w:val="center"/>
          </w:tcPr>
          <w:p w14:paraId="1A0E2D9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鸡大腿</w:t>
            </w:r>
          </w:p>
        </w:tc>
        <w:tc>
          <w:tcPr>
            <w:tcW w:w="1759" w:type="dxa"/>
            <w:vAlign w:val="center"/>
          </w:tcPr>
          <w:p w14:paraId="179EA7B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5BD903E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210</w:t>
            </w:r>
          </w:p>
        </w:tc>
        <w:tc>
          <w:tcPr>
            <w:tcW w:w="1467" w:type="dxa"/>
            <w:vAlign w:val="center"/>
          </w:tcPr>
          <w:p w14:paraId="37F3940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13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27B6FE0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w:t>
            </w:r>
          </w:p>
        </w:tc>
        <w:tc>
          <w:tcPr>
            <w:tcW w:w="2484" w:type="dxa"/>
            <w:vAlign w:val="center"/>
          </w:tcPr>
          <w:p w14:paraId="22A70A1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猪排骨</w:t>
            </w:r>
          </w:p>
        </w:tc>
        <w:tc>
          <w:tcPr>
            <w:tcW w:w="1759" w:type="dxa"/>
            <w:vAlign w:val="center"/>
          </w:tcPr>
          <w:p w14:paraId="7BCD752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1452967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5957FF4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2E83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0D6FC8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8</w:t>
            </w:r>
          </w:p>
        </w:tc>
        <w:tc>
          <w:tcPr>
            <w:tcW w:w="2484" w:type="dxa"/>
            <w:vAlign w:val="center"/>
          </w:tcPr>
          <w:p w14:paraId="21E0D0E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大虾</w:t>
            </w:r>
          </w:p>
        </w:tc>
        <w:tc>
          <w:tcPr>
            <w:tcW w:w="1759" w:type="dxa"/>
            <w:vAlign w:val="center"/>
          </w:tcPr>
          <w:p w14:paraId="48ED51B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2053" w:type="dxa"/>
            <w:vAlign w:val="center"/>
          </w:tcPr>
          <w:p w14:paraId="4B4041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467" w:type="dxa"/>
            <w:vAlign w:val="center"/>
          </w:tcPr>
          <w:p w14:paraId="74A8515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445C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85DAC3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9</w:t>
            </w:r>
          </w:p>
        </w:tc>
        <w:tc>
          <w:tcPr>
            <w:tcW w:w="2484" w:type="dxa"/>
            <w:vAlign w:val="center"/>
          </w:tcPr>
          <w:p w14:paraId="18F55AF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虾仁</w:t>
            </w:r>
          </w:p>
        </w:tc>
        <w:tc>
          <w:tcPr>
            <w:tcW w:w="1759" w:type="dxa"/>
            <w:vAlign w:val="center"/>
          </w:tcPr>
          <w:p w14:paraId="367F560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1339FDC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467" w:type="dxa"/>
            <w:vAlign w:val="center"/>
          </w:tcPr>
          <w:p w14:paraId="0F3F00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6F9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A09D20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2484" w:type="dxa"/>
            <w:vAlign w:val="center"/>
          </w:tcPr>
          <w:p w14:paraId="7A6E952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黄花鱼</w:t>
            </w:r>
          </w:p>
        </w:tc>
        <w:tc>
          <w:tcPr>
            <w:tcW w:w="1759" w:type="dxa"/>
            <w:vAlign w:val="center"/>
          </w:tcPr>
          <w:p w14:paraId="6498786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15斤/件</w:t>
            </w:r>
          </w:p>
        </w:tc>
        <w:tc>
          <w:tcPr>
            <w:tcW w:w="2053" w:type="dxa"/>
            <w:vAlign w:val="center"/>
          </w:tcPr>
          <w:p w14:paraId="4DB971C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467" w:type="dxa"/>
            <w:vAlign w:val="center"/>
          </w:tcPr>
          <w:p w14:paraId="5AA4037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6FE7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CEE537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w:t>
            </w:r>
          </w:p>
        </w:tc>
        <w:tc>
          <w:tcPr>
            <w:tcW w:w="2484" w:type="dxa"/>
            <w:vAlign w:val="center"/>
          </w:tcPr>
          <w:p w14:paraId="3F893CB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鳕鱼</w:t>
            </w:r>
          </w:p>
        </w:tc>
        <w:tc>
          <w:tcPr>
            <w:tcW w:w="1759" w:type="dxa"/>
            <w:vAlign w:val="center"/>
          </w:tcPr>
          <w:p w14:paraId="29721A6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2053" w:type="dxa"/>
            <w:vAlign w:val="center"/>
          </w:tcPr>
          <w:p w14:paraId="6C5CC68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467" w:type="dxa"/>
            <w:vAlign w:val="center"/>
          </w:tcPr>
          <w:p w14:paraId="4235A06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3948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02C892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2484" w:type="dxa"/>
            <w:vAlign w:val="center"/>
          </w:tcPr>
          <w:p w14:paraId="045D35C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尖椒</w:t>
            </w:r>
          </w:p>
        </w:tc>
        <w:tc>
          <w:tcPr>
            <w:tcW w:w="1759" w:type="dxa"/>
            <w:vAlign w:val="center"/>
          </w:tcPr>
          <w:p w14:paraId="4306D11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1DE237E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467" w:type="dxa"/>
            <w:vAlign w:val="center"/>
          </w:tcPr>
          <w:p w14:paraId="5734807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EE1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A9840A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13</w:t>
            </w:r>
          </w:p>
        </w:tc>
        <w:tc>
          <w:tcPr>
            <w:tcW w:w="2484" w:type="dxa"/>
            <w:vAlign w:val="center"/>
          </w:tcPr>
          <w:p w14:paraId="4B0AF6F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青椒</w:t>
            </w:r>
          </w:p>
        </w:tc>
        <w:tc>
          <w:tcPr>
            <w:tcW w:w="1759" w:type="dxa"/>
            <w:vAlign w:val="center"/>
          </w:tcPr>
          <w:p w14:paraId="56CD0AB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51C80D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467" w:type="dxa"/>
            <w:vAlign w:val="center"/>
          </w:tcPr>
          <w:p w14:paraId="3DE4A36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EA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11D0B7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14</w:t>
            </w:r>
          </w:p>
        </w:tc>
        <w:tc>
          <w:tcPr>
            <w:tcW w:w="2484" w:type="dxa"/>
            <w:vAlign w:val="center"/>
          </w:tcPr>
          <w:p w14:paraId="29D5B81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黄瓜</w:t>
            </w:r>
          </w:p>
        </w:tc>
        <w:tc>
          <w:tcPr>
            <w:tcW w:w="1759" w:type="dxa"/>
            <w:vAlign w:val="center"/>
          </w:tcPr>
          <w:p w14:paraId="3E32020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124CFE4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057EDFF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A56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966C79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2484" w:type="dxa"/>
            <w:vAlign w:val="center"/>
          </w:tcPr>
          <w:p w14:paraId="38267AA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圆葱</w:t>
            </w:r>
          </w:p>
        </w:tc>
        <w:tc>
          <w:tcPr>
            <w:tcW w:w="1759" w:type="dxa"/>
            <w:vAlign w:val="center"/>
          </w:tcPr>
          <w:p w14:paraId="1F9AD62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899EDE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70</w:t>
            </w:r>
          </w:p>
        </w:tc>
        <w:tc>
          <w:tcPr>
            <w:tcW w:w="1467" w:type="dxa"/>
            <w:vAlign w:val="center"/>
          </w:tcPr>
          <w:p w14:paraId="377C913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F3E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2B880B2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16</w:t>
            </w:r>
          </w:p>
        </w:tc>
        <w:tc>
          <w:tcPr>
            <w:tcW w:w="2484" w:type="dxa"/>
            <w:vAlign w:val="center"/>
          </w:tcPr>
          <w:p w14:paraId="68C5423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油麦菜</w:t>
            </w:r>
          </w:p>
        </w:tc>
        <w:tc>
          <w:tcPr>
            <w:tcW w:w="1759" w:type="dxa"/>
            <w:vAlign w:val="center"/>
          </w:tcPr>
          <w:p w14:paraId="7F4A7B1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729A8D7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70</w:t>
            </w:r>
          </w:p>
        </w:tc>
        <w:tc>
          <w:tcPr>
            <w:tcW w:w="1467" w:type="dxa"/>
            <w:vAlign w:val="center"/>
          </w:tcPr>
          <w:p w14:paraId="2528AB7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EAB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40F152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17</w:t>
            </w:r>
          </w:p>
        </w:tc>
        <w:tc>
          <w:tcPr>
            <w:tcW w:w="2484" w:type="dxa"/>
            <w:vAlign w:val="center"/>
          </w:tcPr>
          <w:p w14:paraId="3ECBDBE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大白菜</w:t>
            </w:r>
          </w:p>
        </w:tc>
        <w:tc>
          <w:tcPr>
            <w:tcW w:w="1759" w:type="dxa"/>
            <w:vAlign w:val="center"/>
          </w:tcPr>
          <w:p w14:paraId="22F9AEF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267236F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3149332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FAA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20274B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c>
          <w:tcPr>
            <w:tcW w:w="2484" w:type="dxa"/>
            <w:vAlign w:val="center"/>
          </w:tcPr>
          <w:p w14:paraId="040C819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甘蓝</w:t>
            </w:r>
          </w:p>
        </w:tc>
        <w:tc>
          <w:tcPr>
            <w:tcW w:w="1759" w:type="dxa"/>
            <w:vAlign w:val="center"/>
          </w:tcPr>
          <w:p w14:paraId="090AA47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39B9C5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467" w:type="dxa"/>
            <w:vAlign w:val="center"/>
          </w:tcPr>
          <w:p w14:paraId="3457A97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ED2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406D569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w:t>
            </w:r>
          </w:p>
        </w:tc>
        <w:tc>
          <w:tcPr>
            <w:tcW w:w="2484" w:type="dxa"/>
            <w:vAlign w:val="center"/>
          </w:tcPr>
          <w:p w14:paraId="629730D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西红柿</w:t>
            </w:r>
          </w:p>
        </w:tc>
        <w:tc>
          <w:tcPr>
            <w:tcW w:w="1759" w:type="dxa"/>
            <w:vAlign w:val="center"/>
          </w:tcPr>
          <w:p w14:paraId="35E846F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466C2DE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467" w:type="dxa"/>
            <w:vAlign w:val="center"/>
          </w:tcPr>
          <w:p w14:paraId="6F558D1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66EA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1CDA3D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2484" w:type="dxa"/>
            <w:vAlign w:val="center"/>
          </w:tcPr>
          <w:p w14:paraId="4EF0FC1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豆角</w:t>
            </w:r>
          </w:p>
        </w:tc>
        <w:tc>
          <w:tcPr>
            <w:tcW w:w="1759" w:type="dxa"/>
            <w:vAlign w:val="center"/>
          </w:tcPr>
          <w:p w14:paraId="10616BC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70196A6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467" w:type="dxa"/>
            <w:vAlign w:val="center"/>
          </w:tcPr>
          <w:p w14:paraId="6E23E49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4F1B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3BAEFA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w:t>
            </w:r>
          </w:p>
        </w:tc>
        <w:tc>
          <w:tcPr>
            <w:tcW w:w="2484" w:type="dxa"/>
            <w:vAlign w:val="center"/>
          </w:tcPr>
          <w:p w14:paraId="22F055E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角瓜</w:t>
            </w:r>
          </w:p>
        </w:tc>
        <w:tc>
          <w:tcPr>
            <w:tcW w:w="1759" w:type="dxa"/>
            <w:vAlign w:val="center"/>
          </w:tcPr>
          <w:p w14:paraId="69E00DF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09590CB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467" w:type="dxa"/>
            <w:vAlign w:val="center"/>
          </w:tcPr>
          <w:p w14:paraId="07B5D66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2C27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5498F1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22</w:t>
            </w:r>
          </w:p>
        </w:tc>
        <w:tc>
          <w:tcPr>
            <w:tcW w:w="2484" w:type="dxa"/>
            <w:vAlign w:val="center"/>
          </w:tcPr>
          <w:p w14:paraId="712BA6A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胡萝卜</w:t>
            </w:r>
          </w:p>
        </w:tc>
        <w:tc>
          <w:tcPr>
            <w:tcW w:w="1759" w:type="dxa"/>
            <w:vAlign w:val="center"/>
          </w:tcPr>
          <w:p w14:paraId="734E9CF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28F296E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467" w:type="dxa"/>
            <w:vAlign w:val="center"/>
          </w:tcPr>
          <w:p w14:paraId="41AE4E3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B39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02C7A9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23</w:t>
            </w:r>
          </w:p>
        </w:tc>
        <w:tc>
          <w:tcPr>
            <w:tcW w:w="2484" w:type="dxa"/>
            <w:vAlign w:val="center"/>
          </w:tcPr>
          <w:p w14:paraId="54A456B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鲜蘑</w:t>
            </w:r>
          </w:p>
        </w:tc>
        <w:tc>
          <w:tcPr>
            <w:tcW w:w="1759" w:type="dxa"/>
            <w:vAlign w:val="center"/>
          </w:tcPr>
          <w:p w14:paraId="67B7BAC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0D89428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467" w:type="dxa"/>
            <w:vAlign w:val="center"/>
          </w:tcPr>
          <w:p w14:paraId="6BBBAF0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1B0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423C84E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24</w:t>
            </w:r>
          </w:p>
        </w:tc>
        <w:tc>
          <w:tcPr>
            <w:tcW w:w="2484" w:type="dxa"/>
            <w:vAlign w:val="center"/>
          </w:tcPr>
          <w:p w14:paraId="7FFDA25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土豆</w:t>
            </w:r>
          </w:p>
        </w:tc>
        <w:tc>
          <w:tcPr>
            <w:tcW w:w="1759" w:type="dxa"/>
            <w:vAlign w:val="center"/>
          </w:tcPr>
          <w:p w14:paraId="59179CB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2CF5EC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500</w:t>
            </w:r>
          </w:p>
        </w:tc>
        <w:tc>
          <w:tcPr>
            <w:tcW w:w="1467" w:type="dxa"/>
            <w:vAlign w:val="center"/>
          </w:tcPr>
          <w:p w14:paraId="1DA6074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F4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7720E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2484" w:type="dxa"/>
            <w:vAlign w:val="center"/>
          </w:tcPr>
          <w:p w14:paraId="04A41B8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茄子</w:t>
            </w:r>
          </w:p>
        </w:tc>
        <w:tc>
          <w:tcPr>
            <w:tcW w:w="1759" w:type="dxa"/>
            <w:vAlign w:val="center"/>
          </w:tcPr>
          <w:p w14:paraId="18254ED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573CA37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32FD6D9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A8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2B263C8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26</w:t>
            </w:r>
          </w:p>
        </w:tc>
        <w:tc>
          <w:tcPr>
            <w:tcW w:w="2484" w:type="dxa"/>
            <w:vAlign w:val="center"/>
          </w:tcPr>
          <w:p w14:paraId="1FB1C82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大蒜</w:t>
            </w:r>
          </w:p>
        </w:tc>
        <w:tc>
          <w:tcPr>
            <w:tcW w:w="1759" w:type="dxa"/>
            <w:vAlign w:val="center"/>
          </w:tcPr>
          <w:p w14:paraId="3E97609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7384E30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467" w:type="dxa"/>
            <w:vAlign w:val="center"/>
          </w:tcPr>
          <w:p w14:paraId="0A699B2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FCE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E3DFBF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27</w:t>
            </w:r>
          </w:p>
        </w:tc>
        <w:tc>
          <w:tcPr>
            <w:tcW w:w="2484" w:type="dxa"/>
            <w:vAlign w:val="center"/>
          </w:tcPr>
          <w:p w14:paraId="7DA4FD3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大葱</w:t>
            </w:r>
          </w:p>
        </w:tc>
        <w:tc>
          <w:tcPr>
            <w:tcW w:w="1759" w:type="dxa"/>
            <w:vAlign w:val="center"/>
          </w:tcPr>
          <w:p w14:paraId="14CC0A5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1斤</w:t>
            </w:r>
          </w:p>
        </w:tc>
        <w:tc>
          <w:tcPr>
            <w:tcW w:w="2053" w:type="dxa"/>
            <w:vAlign w:val="center"/>
          </w:tcPr>
          <w:p w14:paraId="643DCFA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467" w:type="dxa"/>
            <w:vAlign w:val="center"/>
          </w:tcPr>
          <w:p w14:paraId="7813B59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36FF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48DB987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28</w:t>
            </w:r>
          </w:p>
        </w:tc>
        <w:tc>
          <w:tcPr>
            <w:tcW w:w="2484" w:type="dxa"/>
            <w:vAlign w:val="center"/>
          </w:tcPr>
          <w:p w14:paraId="2A73BEA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姜</w:t>
            </w:r>
          </w:p>
        </w:tc>
        <w:tc>
          <w:tcPr>
            <w:tcW w:w="1759" w:type="dxa"/>
            <w:vAlign w:val="center"/>
          </w:tcPr>
          <w:p w14:paraId="2786B22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055B7D3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1467" w:type="dxa"/>
            <w:vAlign w:val="center"/>
          </w:tcPr>
          <w:p w14:paraId="151F68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3D5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B5886D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29</w:t>
            </w:r>
          </w:p>
        </w:tc>
        <w:tc>
          <w:tcPr>
            <w:tcW w:w="2484" w:type="dxa"/>
            <w:vAlign w:val="center"/>
          </w:tcPr>
          <w:p w14:paraId="2636318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香菜</w:t>
            </w:r>
          </w:p>
        </w:tc>
        <w:tc>
          <w:tcPr>
            <w:tcW w:w="1759" w:type="dxa"/>
            <w:vAlign w:val="center"/>
          </w:tcPr>
          <w:p w14:paraId="3134216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3A3CC45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467" w:type="dxa"/>
            <w:vAlign w:val="center"/>
          </w:tcPr>
          <w:p w14:paraId="2246A2B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D3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63E6F2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2484" w:type="dxa"/>
            <w:vAlign w:val="center"/>
          </w:tcPr>
          <w:p w14:paraId="1238848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大豆腐</w:t>
            </w:r>
          </w:p>
        </w:tc>
        <w:tc>
          <w:tcPr>
            <w:tcW w:w="1759" w:type="dxa"/>
            <w:vAlign w:val="center"/>
          </w:tcPr>
          <w:p w14:paraId="555F3A1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块</w:t>
            </w:r>
          </w:p>
        </w:tc>
        <w:tc>
          <w:tcPr>
            <w:tcW w:w="2053" w:type="dxa"/>
            <w:vAlign w:val="center"/>
          </w:tcPr>
          <w:p w14:paraId="1A0F9A1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467" w:type="dxa"/>
            <w:vAlign w:val="center"/>
          </w:tcPr>
          <w:p w14:paraId="1EA9214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3DCC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841159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31</w:t>
            </w:r>
          </w:p>
        </w:tc>
        <w:tc>
          <w:tcPr>
            <w:tcW w:w="2484" w:type="dxa"/>
            <w:vAlign w:val="center"/>
          </w:tcPr>
          <w:p w14:paraId="0ECEFD3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干豆腐</w:t>
            </w:r>
          </w:p>
        </w:tc>
        <w:tc>
          <w:tcPr>
            <w:tcW w:w="1759" w:type="dxa"/>
            <w:vAlign w:val="center"/>
          </w:tcPr>
          <w:p w14:paraId="57242D9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704A6E7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100</w:t>
            </w:r>
          </w:p>
        </w:tc>
        <w:tc>
          <w:tcPr>
            <w:tcW w:w="1467" w:type="dxa"/>
            <w:vAlign w:val="center"/>
          </w:tcPr>
          <w:p w14:paraId="3512812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2E74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B329BB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32</w:t>
            </w:r>
          </w:p>
        </w:tc>
        <w:tc>
          <w:tcPr>
            <w:tcW w:w="2484" w:type="dxa"/>
            <w:vAlign w:val="center"/>
          </w:tcPr>
          <w:p w14:paraId="6BE14DC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大米</w:t>
            </w:r>
          </w:p>
        </w:tc>
        <w:tc>
          <w:tcPr>
            <w:tcW w:w="1759" w:type="dxa"/>
            <w:vAlign w:val="center"/>
          </w:tcPr>
          <w:p w14:paraId="78B47D6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2053" w:type="dxa"/>
            <w:vAlign w:val="center"/>
          </w:tcPr>
          <w:p w14:paraId="0B4C642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467" w:type="dxa"/>
            <w:vAlign w:val="center"/>
          </w:tcPr>
          <w:p w14:paraId="043F548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FF4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76A56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33</w:t>
            </w:r>
          </w:p>
        </w:tc>
        <w:tc>
          <w:tcPr>
            <w:tcW w:w="2484" w:type="dxa"/>
            <w:vAlign w:val="center"/>
          </w:tcPr>
          <w:p w14:paraId="7BE151F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绿豆</w:t>
            </w:r>
          </w:p>
        </w:tc>
        <w:tc>
          <w:tcPr>
            <w:tcW w:w="1759" w:type="dxa"/>
            <w:vAlign w:val="center"/>
          </w:tcPr>
          <w:p w14:paraId="7A2A8A9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10斤/袋</w:t>
            </w:r>
          </w:p>
        </w:tc>
        <w:tc>
          <w:tcPr>
            <w:tcW w:w="2053" w:type="dxa"/>
            <w:vAlign w:val="center"/>
          </w:tcPr>
          <w:p w14:paraId="7AE4E5D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467" w:type="dxa"/>
            <w:vAlign w:val="center"/>
          </w:tcPr>
          <w:p w14:paraId="217E3A4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27BA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5DBECA5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34</w:t>
            </w:r>
          </w:p>
        </w:tc>
        <w:tc>
          <w:tcPr>
            <w:tcW w:w="2484" w:type="dxa"/>
            <w:vAlign w:val="center"/>
          </w:tcPr>
          <w:p w14:paraId="7132CDD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小米</w:t>
            </w:r>
          </w:p>
        </w:tc>
        <w:tc>
          <w:tcPr>
            <w:tcW w:w="1759" w:type="dxa"/>
            <w:vAlign w:val="center"/>
          </w:tcPr>
          <w:p w14:paraId="30775D6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10斤/袋</w:t>
            </w:r>
          </w:p>
        </w:tc>
        <w:tc>
          <w:tcPr>
            <w:tcW w:w="2053" w:type="dxa"/>
            <w:vAlign w:val="center"/>
          </w:tcPr>
          <w:p w14:paraId="5FC3930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467" w:type="dxa"/>
            <w:vAlign w:val="center"/>
          </w:tcPr>
          <w:p w14:paraId="190D17B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324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F4026F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35</w:t>
            </w:r>
          </w:p>
        </w:tc>
        <w:tc>
          <w:tcPr>
            <w:tcW w:w="2484" w:type="dxa"/>
            <w:vAlign w:val="center"/>
          </w:tcPr>
          <w:p w14:paraId="5E9F732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色拉油</w:t>
            </w:r>
          </w:p>
        </w:tc>
        <w:tc>
          <w:tcPr>
            <w:tcW w:w="1759" w:type="dxa"/>
            <w:vAlign w:val="center"/>
          </w:tcPr>
          <w:p w14:paraId="0DF994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5L/桶</w:t>
            </w:r>
          </w:p>
        </w:tc>
        <w:tc>
          <w:tcPr>
            <w:tcW w:w="2053" w:type="dxa"/>
            <w:vAlign w:val="center"/>
          </w:tcPr>
          <w:p w14:paraId="5700AF3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467" w:type="dxa"/>
            <w:vAlign w:val="center"/>
          </w:tcPr>
          <w:p w14:paraId="13216B5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455E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778463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36</w:t>
            </w:r>
          </w:p>
        </w:tc>
        <w:tc>
          <w:tcPr>
            <w:tcW w:w="2484" w:type="dxa"/>
            <w:vAlign w:val="center"/>
          </w:tcPr>
          <w:p w14:paraId="127EAD2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面粉</w:t>
            </w:r>
          </w:p>
        </w:tc>
        <w:tc>
          <w:tcPr>
            <w:tcW w:w="1759" w:type="dxa"/>
            <w:vAlign w:val="center"/>
          </w:tcPr>
          <w:p w14:paraId="5F55174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2053" w:type="dxa"/>
            <w:vAlign w:val="center"/>
          </w:tcPr>
          <w:p w14:paraId="7A42A3A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467" w:type="dxa"/>
            <w:vAlign w:val="center"/>
          </w:tcPr>
          <w:p w14:paraId="1A1ABB2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38A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13442F9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37</w:t>
            </w:r>
          </w:p>
        </w:tc>
        <w:tc>
          <w:tcPr>
            <w:tcW w:w="2484" w:type="dxa"/>
            <w:vAlign w:val="center"/>
          </w:tcPr>
          <w:p w14:paraId="251618F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鸡蛋</w:t>
            </w:r>
          </w:p>
        </w:tc>
        <w:tc>
          <w:tcPr>
            <w:tcW w:w="1759" w:type="dxa"/>
            <w:vAlign w:val="center"/>
          </w:tcPr>
          <w:p w14:paraId="336BAF7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2053" w:type="dxa"/>
            <w:vAlign w:val="center"/>
          </w:tcPr>
          <w:p w14:paraId="0228F2B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467" w:type="dxa"/>
            <w:vAlign w:val="center"/>
          </w:tcPr>
          <w:p w14:paraId="18A60EF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02C7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7759E94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38</w:t>
            </w:r>
          </w:p>
        </w:tc>
        <w:tc>
          <w:tcPr>
            <w:tcW w:w="2484" w:type="dxa"/>
            <w:vAlign w:val="center"/>
          </w:tcPr>
          <w:p w14:paraId="456D8D2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酱油</w:t>
            </w:r>
          </w:p>
        </w:tc>
        <w:tc>
          <w:tcPr>
            <w:tcW w:w="1759" w:type="dxa"/>
            <w:vAlign w:val="center"/>
          </w:tcPr>
          <w:p w14:paraId="53330CA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6瓶/件</w:t>
            </w:r>
          </w:p>
        </w:tc>
        <w:tc>
          <w:tcPr>
            <w:tcW w:w="2053" w:type="dxa"/>
            <w:vAlign w:val="center"/>
          </w:tcPr>
          <w:p w14:paraId="38CB70A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1467" w:type="dxa"/>
            <w:vAlign w:val="center"/>
          </w:tcPr>
          <w:p w14:paraId="4ADD9F9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BB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8F8F78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39</w:t>
            </w:r>
          </w:p>
        </w:tc>
        <w:tc>
          <w:tcPr>
            <w:tcW w:w="2484" w:type="dxa"/>
            <w:vAlign w:val="center"/>
          </w:tcPr>
          <w:p w14:paraId="7A0D95A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老抽</w:t>
            </w:r>
          </w:p>
        </w:tc>
        <w:tc>
          <w:tcPr>
            <w:tcW w:w="1759" w:type="dxa"/>
            <w:vAlign w:val="center"/>
          </w:tcPr>
          <w:p w14:paraId="3F27F2F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6瓶/件</w:t>
            </w:r>
          </w:p>
        </w:tc>
        <w:tc>
          <w:tcPr>
            <w:tcW w:w="2053" w:type="dxa"/>
            <w:vAlign w:val="center"/>
          </w:tcPr>
          <w:p w14:paraId="41AC08A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467" w:type="dxa"/>
            <w:vAlign w:val="center"/>
          </w:tcPr>
          <w:p w14:paraId="2959EBC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F688D8B">
        <w:tblPrEx>
          <w:tblCellMar>
            <w:top w:w="0" w:type="dxa"/>
            <w:left w:w="108" w:type="dxa"/>
            <w:bottom w:w="0" w:type="dxa"/>
            <w:right w:w="108" w:type="dxa"/>
          </w:tblCellMar>
        </w:tblPrEx>
        <w:trPr>
          <w:trHeight w:val="247" w:hRule="atLeast"/>
        </w:trPr>
        <w:tc>
          <w:tcPr>
            <w:tcW w:w="1035" w:type="dxa"/>
            <w:vAlign w:val="center"/>
          </w:tcPr>
          <w:p w14:paraId="3D74A74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40</w:t>
            </w:r>
          </w:p>
        </w:tc>
        <w:tc>
          <w:tcPr>
            <w:tcW w:w="2484" w:type="dxa"/>
            <w:vAlign w:val="center"/>
          </w:tcPr>
          <w:p w14:paraId="745AF99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味素</w:t>
            </w:r>
          </w:p>
        </w:tc>
        <w:tc>
          <w:tcPr>
            <w:tcW w:w="1759" w:type="dxa"/>
            <w:vAlign w:val="center"/>
          </w:tcPr>
          <w:p w14:paraId="57D51E8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2053" w:type="dxa"/>
            <w:vAlign w:val="center"/>
          </w:tcPr>
          <w:p w14:paraId="4BF2BCC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67" w:type="dxa"/>
            <w:vAlign w:val="center"/>
          </w:tcPr>
          <w:p w14:paraId="53534B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D04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4503208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41</w:t>
            </w:r>
          </w:p>
        </w:tc>
        <w:tc>
          <w:tcPr>
            <w:tcW w:w="2484" w:type="dxa"/>
            <w:vAlign w:val="center"/>
          </w:tcPr>
          <w:p w14:paraId="6E05407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白糖</w:t>
            </w:r>
          </w:p>
        </w:tc>
        <w:tc>
          <w:tcPr>
            <w:tcW w:w="1759" w:type="dxa"/>
            <w:vAlign w:val="center"/>
          </w:tcPr>
          <w:p w14:paraId="029CD1F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4FD65A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467" w:type="dxa"/>
            <w:vAlign w:val="center"/>
          </w:tcPr>
          <w:p w14:paraId="317EFC4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645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7A7302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42</w:t>
            </w:r>
          </w:p>
        </w:tc>
        <w:tc>
          <w:tcPr>
            <w:tcW w:w="2484" w:type="dxa"/>
            <w:vAlign w:val="center"/>
          </w:tcPr>
          <w:p w14:paraId="09E3DDF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盐</w:t>
            </w:r>
          </w:p>
        </w:tc>
        <w:tc>
          <w:tcPr>
            <w:tcW w:w="1759" w:type="dxa"/>
            <w:vAlign w:val="center"/>
          </w:tcPr>
          <w:p w14:paraId="3778870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50袋/件</w:t>
            </w:r>
          </w:p>
        </w:tc>
        <w:tc>
          <w:tcPr>
            <w:tcW w:w="2053" w:type="dxa"/>
            <w:vAlign w:val="center"/>
          </w:tcPr>
          <w:p w14:paraId="78CA607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467" w:type="dxa"/>
            <w:vAlign w:val="center"/>
          </w:tcPr>
          <w:p w14:paraId="3A97A75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534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01A0F9A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43</w:t>
            </w:r>
          </w:p>
        </w:tc>
        <w:tc>
          <w:tcPr>
            <w:tcW w:w="2484" w:type="dxa"/>
            <w:vAlign w:val="center"/>
          </w:tcPr>
          <w:p w14:paraId="4F75725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鸡精</w:t>
            </w:r>
          </w:p>
        </w:tc>
        <w:tc>
          <w:tcPr>
            <w:tcW w:w="1759" w:type="dxa"/>
            <w:vAlign w:val="center"/>
          </w:tcPr>
          <w:p w14:paraId="001C035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12桶/件</w:t>
            </w:r>
          </w:p>
        </w:tc>
        <w:tc>
          <w:tcPr>
            <w:tcW w:w="2053" w:type="dxa"/>
            <w:vAlign w:val="center"/>
          </w:tcPr>
          <w:p w14:paraId="5A296BA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1467" w:type="dxa"/>
            <w:vAlign w:val="center"/>
          </w:tcPr>
          <w:p w14:paraId="50DB4EF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7A88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56BB4AE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44</w:t>
            </w:r>
          </w:p>
        </w:tc>
        <w:tc>
          <w:tcPr>
            <w:tcW w:w="2484" w:type="dxa"/>
            <w:vAlign w:val="center"/>
          </w:tcPr>
          <w:p w14:paraId="71740EE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蚝油</w:t>
            </w:r>
          </w:p>
        </w:tc>
        <w:tc>
          <w:tcPr>
            <w:tcW w:w="1759" w:type="dxa"/>
            <w:vAlign w:val="center"/>
          </w:tcPr>
          <w:p w14:paraId="609C8ED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2桶/件</w:t>
            </w:r>
          </w:p>
        </w:tc>
        <w:tc>
          <w:tcPr>
            <w:tcW w:w="2053" w:type="dxa"/>
            <w:vAlign w:val="center"/>
          </w:tcPr>
          <w:p w14:paraId="7E22585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467" w:type="dxa"/>
            <w:vAlign w:val="center"/>
          </w:tcPr>
          <w:p w14:paraId="6B8BB82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1A0E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57BC2A8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45</w:t>
            </w:r>
          </w:p>
        </w:tc>
        <w:tc>
          <w:tcPr>
            <w:tcW w:w="2484" w:type="dxa"/>
            <w:vAlign w:val="center"/>
          </w:tcPr>
          <w:p w14:paraId="6278FB4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干辣椒</w:t>
            </w:r>
          </w:p>
        </w:tc>
        <w:tc>
          <w:tcPr>
            <w:tcW w:w="1759" w:type="dxa"/>
            <w:vAlign w:val="center"/>
          </w:tcPr>
          <w:p w14:paraId="710EFFA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2EA5020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467" w:type="dxa"/>
            <w:vAlign w:val="center"/>
          </w:tcPr>
          <w:p w14:paraId="6A0523A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49E1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3150B7A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46</w:t>
            </w:r>
          </w:p>
        </w:tc>
        <w:tc>
          <w:tcPr>
            <w:tcW w:w="2484" w:type="dxa"/>
            <w:vAlign w:val="center"/>
          </w:tcPr>
          <w:p w14:paraId="7422370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孜然</w:t>
            </w:r>
          </w:p>
        </w:tc>
        <w:tc>
          <w:tcPr>
            <w:tcW w:w="1759" w:type="dxa"/>
            <w:vAlign w:val="center"/>
          </w:tcPr>
          <w:p w14:paraId="398626E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15DC510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467" w:type="dxa"/>
            <w:vAlign w:val="center"/>
          </w:tcPr>
          <w:p w14:paraId="5FA0DE5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230C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2B1A748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47</w:t>
            </w:r>
          </w:p>
        </w:tc>
        <w:tc>
          <w:tcPr>
            <w:tcW w:w="2484" w:type="dxa"/>
            <w:vAlign w:val="center"/>
          </w:tcPr>
          <w:p w14:paraId="04946D6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十三香</w:t>
            </w:r>
          </w:p>
        </w:tc>
        <w:tc>
          <w:tcPr>
            <w:tcW w:w="1759" w:type="dxa"/>
            <w:vAlign w:val="center"/>
          </w:tcPr>
          <w:p w14:paraId="6E350A3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12个/板</w:t>
            </w:r>
          </w:p>
        </w:tc>
        <w:tc>
          <w:tcPr>
            <w:tcW w:w="2053" w:type="dxa"/>
            <w:vAlign w:val="center"/>
          </w:tcPr>
          <w:p w14:paraId="6875372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467" w:type="dxa"/>
            <w:vAlign w:val="center"/>
          </w:tcPr>
          <w:p w14:paraId="440049C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FB6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35" w:type="dxa"/>
            <w:vAlign w:val="center"/>
          </w:tcPr>
          <w:p w14:paraId="60DAAD1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48</w:t>
            </w:r>
          </w:p>
        </w:tc>
        <w:tc>
          <w:tcPr>
            <w:tcW w:w="2484" w:type="dxa"/>
            <w:vAlign w:val="center"/>
          </w:tcPr>
          <w:p w14:paraId="5879AD8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大料</w:t>
            </w:r>
          </w:p>
        </w:tc>
        <w:tc>
          <w:tcPr>
            <w:tcW w:w="1759" w:type="dxa"/>
            <w:vAlign w:val="center"/>
          </w:tcPr>
          <w:p w14:paraId="10E6FC0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2053" w:type="dxa"/>
            <w:vAlign w:val="center"/>
          </w:tcPr>
          <w:p w14:paraId="6038A0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467" w:type="dxa"/>
            <w:vAlign w:val="center"/>
          </w:tcPr>
          <w:p w14:paraId="2EC223D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r w14:paraId="5174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35" w:type="dxa"/>
            <w:vAlign w:val="center"/>
          </w:tcPr>
          <w:p w14:paraId="502AC48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49</w:t>
            </w:r>
          </w:p>
        </w:tc>
        <w:tc>
          <w:tcPr>
            <w:tcW w:w="2484" w:type="dxa"/>
            <w:vAlign w:val="center"/>
          </w:tcPr>
          <w:p w14:paraId="630BA23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陈醋</w:t>
            </w:r>
          </w:p>
        </w:tc>
        <w:tc>
          <w:tcPr>
            <w:tcW w:w="1759" w:type="dxa"/>
            <w:vAlign w:val="center"/>
          </w:tcPr>
          <w:p w14:paraId="1DB850D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15瓶/箱</w:t>
            </w:r>
          </w:p>
        </w:tc>
        <w:tc>
          <w:tcPr>
            <w:tcW w:w="2053" w:type="dxa"/>
            <w:vAlign w:val="center"/>
          </w:tcPr>
          <w:p w14:paraId="3BD76BF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467" w:type="dxa"/>
            <w:vAlign w:val="center"/>
          </w:tcPr>
          <w:p w14:paraId="7EF1EFD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r>
    </w:tbl>
    <w:p w14:paraId="325C800E">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采购需求所有食材类别及数量均基于上一年度估算数值，本项目所需食材类别及数量以实际发生为准，且采购人不再支付因食材类别、数量变化产生的任何费用；</w:t>
      </w:r>
    </w:p>
    <w:p w14:paraId="791480F6">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服务期限）</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自合同签订之日起</w:t>
      </w:r>
      <w:r>
        <w:rPr>
          <w:rFonts w:hint="eastAsia" w:cs="宋体"/>
          <w:sz w:val="21"/>
          <w:szCs w:val="21"/>
          <w:highlight w:val="none"/>
          <w:lang w:val="en-US" w:eastAsia="zh-CN"/>
        </w:rPr>
        <w:t>12个月（以甲乙双方实际签订的合同为准）</w:t>
      </w:r>
      <w:r>
        <w:rPr>
          <w:rFonts w:hint="eastAsia" w:ascii="宋体" w:hAnsi="宋体" w:eastAsia="宋体" w:cs="宋体"/>
          <w:highlight w:val="none"/>
          <w:lang w:eastAsia="zh-CN"/>
        </w:rPr>
        <w:t>；</w:t>
      </w:r>
    </w:p>
    <w:p w14:paraId="5B555BB0">
      <w:pPr>
        <w:pageBreakBefore w:val="0"/>
        <w:kinsoku/>
        <w:wordWrap/>
        <w:overflowPunct/>
        <w:topLinePunct w:val="0"/>
        <w:bidi w:val="0"/>
        <w:snapToGrid/>
        <w:spacing w:line="400" w:lineRule="exact"/>
        <w:ind w:firstLine="420" w:firstLineChars="200"/>
        <w:textAlignment w:val="auto"/>
        <w:rPr>
          <w:rFonts w:hint="default"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投标报价应包括：食材货款、包装、运输、人工费用、管理费、检验费、已支付或将支付的税费、以及不可预见的所有费用。供应商应保证采购人除支付合同约定货款之外无需再行支付其他任何费用和款项。合同总额按照采购人实际采购且验收合格的数量结合单价进行结算。</w:t>
      </w:r>
    </w:p>
    <w:p w14:paraId="36C5145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val="en-US" w:eastAsia="zh-CN"/>
        </w:rPr>
        <w:t>投标人</w:t>
      </w:r>
      <w:r>
        <w:rPr>
          <w:rFonts w:hint="eastAsia" w:ascii="宋体" w:hAnsi="宋体" w:eastAsia="宋体" w:cs="宋体"/>
          <w:highlight w:val="none"/>
        </w:rPr>
        <w:t>的报价需要考虑因原材料、人力成本、运输成本</w:t>
      </w:r>
      <w:r>
        <w:rPr>
          <w:rFonts w:hint="eastAsia" w:ascii="宋体" w:hAnsi="宋体" w:eastAsia="宋体" w:cs="宋体"/>
          <w:highlight w:val="none"/>
          <w:lang w:val="en-US" w:eastAsia="zh-CN"/>
        </w:rPr>
        <w:t>等</w:t>
      </w:r>
      <w:r>
        <w:rPr>
          <w:rFonts w:hint="eastAsia" w:ascii="宋体" w:hAnsi="宋体" w:eastAsia="宋体" w:cs="宋体"/>
          <w:highlight w:val="none"/>
        </w:rPr>
        <w:t>上涨所带来的风险。</w:t>
      </w:r>
    </w:p>
    <w:p w14:paraId="7851786B">
      <w:pPr>
        <w:pageBreakBefore w:val="0"/>
        <w:kinsoku/>
        <w:wordWrap/>
        <w:overflowPunct/>
        <w:topLinePunct w:val="0"/>
        <w:bidi w:val="0"/>
        <w:snapToGrid/>
        <w:spacing w:line="400" w:lineRule="exac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三、技术标准要求</w:t>
      </w:r>
    </w:p>
    <w:p w14:paraId="21C9113D">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1、食品原料的食品安全指标应符合相应食品安全国家标准的规定，分等分级的质量指标不低于国家有关食品质量标准的中位数水平，如质量或规格等级划分为 1、2、3、4、5 或大（L）、 中（M）、小（S）的，应选择 1、2、3 或大（L）、中（M）等级。标签明示信息、标签标识应符合GB7718（或最新标准）、GB28050（或最新标准）等要求。</w:t>
      </w:r>
    </w:p>
    <w:p w14:paraId="7ACFFC14">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2、成品粮（大米、小麦粉或面粉）的食品安全指标应符合 GB 2715（或最新标准）的规定，其中：大米的质量指标不低于GB/T 1354（或最新标准）技术要求，小麦粉（面粉）的质量指标不低于 GB/T 1355（或最新标准）技术要求。</w:t>
      </w:r>
    </w:p>
    <w:p w14:paraId="6CD1358A">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3、食用油的食品安全指标应符合GB 2716（或最新标准）的规定，其中：成品食用大豆油质量标准不低于 GB1535。严禁配送使用循环包装容器（周转桶）盛装食用油。食品中污染物限量标准应符合国家标准GB2762-2017（或最新标准）、GB2761-2017（或最新标准）规定或国家卫生、食品安全最新标准，即预包装原料必须为原公司（厂）生产的全新产品，符合国家相关规定的质量标准、环保标准、技术参数和规格要求，并达到采购方对食材的要求，特殊食品必须符合国家有关特殊标准和规定。不得提供假冒伪劣、有毒有害食品。</w:t>
      </w:r>
    </w:p>
    <w:p w14:paraId="6BBDB594">
      <w:pPr>
        <w:pageBreakBefore w:val="0"/>
        <w:kinsoku/>
        <w:wordWrap/>
        <w:overflowPunct/>
        <w:topLinePunct w:val="0"/>
        <w:bidi w:val="0"/>
        <w:snapToGrid/>
        <w:spacing w:line="400" w:lineRule="exact"/>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4、冷鲜畜禽肉的食品安全指标应符合GB 2707、GB18394（或最新标准）的规定，其中：</w:t>
      </w:r>
      <w:r>
        <w:rPr>
          <w:rFonts w:hint="eastAsia" w:ascii="宋体" w:hAnsi="宋体" w:eastAsia="宋体" w:cs="宋体"/>
          <w:b/>
          <w:bCs/>
          <w:highlight w:val="none"/>
          <w:lang w:val="en-US" w:eastAsia="zh-CN"/>
        </w:rPr>
        <w:t>猪排骨</w:t>
      </w:r>
      <w:r>
        <w:rPr>
          <w:rFonts w:hint="eastAsia" w:ascii="宋体" w:hAnsi="宋体" w:eastAsia="宋体" w:cs="宋体"/>
          <w:highlight w:val="none"/>
          <w:lang w:val="en-US" w:eastAsia="zh-CN"/>
        </w:rPr>
        <w:t>（不包括种猪、晚阉猪来源的片猪肉）的质量指标应符合 GB/T 9959.1-2019（或最新标准）的相应技术要求。国家有定点屠宰、检验检疫要求的品种，应来自于定点屠宰厂出品、有国家规定的动物产品检疫合格证明及验讫印章、肉品品质检验合格证明及验讫印章（随每批次供货时按批次提供）。</w:t>
      </w:r>
      <w:r>
        <w:rPr>
          <w:rFonts w:hint="eastAsia" w:ascii="宋体" w:hAnsi="宋体" w:eastAsia="宋体" w:cs="宋体"/>
          <w:b/>
          <w:bCs/>
          <w:highlight w:val="none"/>
          <w:lang w:val="en-US" w:eastAsia="zh-CN"/>
        </w:rPr>
        <w:t>猪精肉</w:t>
      </w:r>
      <w:r>
        <w:rPr>
          <w:rFonts w:hint="eastAsia" w:ascii="宋体" w:hAnsi="宋体" w:eastAsia="宋体" w:cs="宋体"/>
          <w:highlight w:val="none"/>
          <w:lang w:val="en-US" w:eastAsia="zh-CN"/>
        </w:rPr>
        <w:t>：新鲜、去皮去骨，瘦肉占 80%以上。肉质紧密，富有弹性，膘肥嫩、色雪白，且有光泽。瘦肉部分呈淡红色，有光泽，不发黏。</w:t>
      </w:r>
      <w:r>
        <w:rPr>
          <w:rFonts w:hint="eastAsia" w:ascii="宋体" w:hAnsi="宋体" w:eastAsia="宋体" w:cs="宋体"/>
          <w:b/>
          <w:bCs/>
          <w:highlight w:val="none"/>
          <w:lang w:val="en-US" w:eastAsia="zh-CN"/>
        </w:rPr>
        <w:t>猪五花肉</w:t>
      </w:r>
      <w:r>
        <w:rPr>
          <w:rFonts w:hint="eastAsia" w:ascii="宋体" w:hAnsi="宋体" w:eastAsia="宋体" w:cs="宋体"/>
          <w:highlight w:val="none"/>
          <w:lang w:val="en-US" w:eastAsia="zh-CN"/>
        </w:rPr>
        <w:t>：（位于猪的腹部，即是在猪肋排上的肉，新鲜，半肥半瘦。可用手摸， 略有沾手感觉，肉上无血，肥肉、瘦肉红白分明、色鲜艳。应为当日生产的冷鲜肉，保证肉质新鲜，及时配送。畜肉品须色泽鲜亮、无任何异味、无毛、按压无水迹。</w:t>
      </w:r>
      <w:r>
        <w:rPr>
          <w:rFonts w:hint="eastAsia" w:ascii="宋体" w:hAnsi="宋体" w:eastAsia="宋体" w:cs="宋体"/>
          <w:b/>
          <w:bCs/>
          <w:highlight w:val="none"/>
          <w:lang w:val="en-US" w:eastAsia="zh-CN"/>
        </w:rPr>
        <w:t>禽肉类</w:t>
      </w:r>
      <w:r>
        <w:rPr>
          <w:rFonts w:hint="eastAsia" w:ascii="宋体" w:hAnsi="宋体" w:eastAsia="宋体" w:cs="宋体"/>
          <w:highlight w:val="none"/>
          <w:lang w:val="en-US" w:eastAsia="zh-CN"/>
        </w:rPr>
        <w:t>制品须肉面干净、无任何异味、无毛发、表皮处理清洁，大小统一、码放整齐。</w:t>
      </w:r>
      <w:r>
        <w:rPr>
          <w:rFonts w:hint="eastAsia" w:ascii="宋体" w:hAnsi="宋体" w:eastAsia="宋体" w:cs="宋体"/>
          <w:b/>
          <w:bCs/>
          <w:highlight w:val="none"/>
          <w:lang w:val="en-US" w:eastAsia="zh-CN"/>
        </w:rPr>
        <w:t>牛肉</w:t>
      </w:r>
      <w:r>
        <w:rPr>
          <w:rFonts w:hint="eastAsia" w:ascii="宋体" w:hAnsi="宋体" w:eastAsia="宋体" w:cs="宋体"/>
          <w:highlight w:val="none"/>
          <w:lang w:val="en-US" w:eastAsia="zh-CN"/>
        </w:rPr>
        <w:t>方面色泽：肌肉有光泽，颜色均匀，脂肪乳白色；组织状态：纤维清晰，有坚韧性，指压后凹陷立即恢复，肉质紧密，有坚韧性；粘度：外表湿润，不粘手，切面有渗出液，不粘手；气味：具有肉类固有的气味，无异味，无霉烂变质；产品标准执行不低于：GB2707-2016。需要提供肉品品质检验合格证、动物检疫合格证明，供现场查验。</w:t>
      </w:r>
      <w:r>
        <w:rPr>
          <w:rFonts w:hint="eastAsia" w:ascii="宋体" w:hAnsi="宋体" w:eastAsia="宋体" w:cs="宋体"/>
          <w:b/>
          <w:bCs/>
          <w:highlight w:val="none"/>
          <w:lang w:val="en-US" w:eastAsia="zh-CN"/>
        </w:rPr>
        <w:t>鸡产品（鲜）</w:t>
      </w:r>
      <w:r>
        <w:rPr>
          <w:rFonts w:hint="eastAsia" w:ascii="宋体" w:hAnsi="宋体" w:eastAsia="宋体" w:cs="宋体"/>
          <w:highlight w:val="none"/>
          <w:lang w:val="en-US" w:eastAsia="zh-CN"/>
        </w:rPr>
        <w:t>方面无注水，必须为当日屠宰；色泽：肌肉有光泽，颜色均匀，脂肪乳白色；组织状态：纤维清晰，有坚韧性，指压后凹陷立即恢复，肉质紧密，有坚韧性；粘度：外表湿润，不粘手，切面有渗出液，不粘手；气味：具有肉类固有的气味，无异味，无霉烂变质，煮沸后肉汤澄清透明，脂肪团聚于表面澄清透明或稍有浑浊。产品标准执行不低于：GB2707-2016、到货时表面温度不超过 10℃；冻品等半成品必须具有“QS”食品质量安全认证，符合标准GB19295-2021、GB 2707-2014、GB 2762-2022要求。</w:t>
      </w:r>
    </w:p>
    <w:p w14:paraId="2CE4BD60">
      <w:pPr>
        <w:pageBreakBefore w:val="0"/>
        <w:kinsoku/>
        <w:wordWrap/>
        <w:overflowPunct/>
        <w:topLinePunct w:val="0"/>
        <w:bidi w:val="0"/>
        <w:snapToGrid/>
        <w:spacing w:line="400" w:lineRule="exact"/>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鸡蛋</w:t>
      </w:r>
      <w:r>
        <w:rPr>
          <w:rFonts w:hint="eastAsia" w:ascii="宋体" w:hAnsi="宋体" w:eastAsia="宋体" w:cs="宋体"/>
          <w:highlight w:val="none"/>
          <w:lang w:val="en-US" w:eastAsia="zh-CN"/>
        </w:rPr>
        <w:t>：应符合 GB2749-2015《食品安全国家标准 蛋与蛋制品》标准要求，农药残留量应符合 GB2763 的规定，兽药残留应符合国家有关规定和食品中致病菌应符合 GB29921 的规定。包装规范，无破损，蛋皮光滑干净无粪。生产日期距送货日期不超过 10 天；</w:t>
      </w:r>
    </w:p>
    <w:p w14:paraId="08CDB52C">
      <w:pPr>
        <w:ind w:firstLine="422" w:firstLineChars="200"/>
        <w:rPr>
          <w:rFonts w:hint="eastAsia" w:ascii="Times New Roman" w:hAnsi="Times New Roman" w:eastAsia="宋体" w:cs="Times New Roman"/>
          <w:kern w:val="2"/>
          <w:sz w:val="24"/>
          <w:szCs w:val="24"/>
          <w:highlight w:val="none"/>
          <w:lang w:val="en-US" w:eastAsia="zh-CN" w:bidi="ar-SA"/>
        </w:rPr>
      </w:pPr>
      <w:r>
        <w:rPr>
          <w:rFonts w:hint="eastAsia" w:ascii="宋体" w:hAnsi="宋体" w:eastAsia="宋体" w:cs="宋体"/>
          <w:b/>
          <w:bCs/>
          <w:highlight w:val="none"/>
          <w:lang w:val="en-US" w:eastAsia="zh-CN"/>
        </w:rPr>
        <w:t>海鲜类：</w:t>
      </w:r>
      <w:r>
        <w:rPr>
          <w:rFonts w:hint="eastAsia" w:ascii="Times New Roman" w:hAnsi="Times New Roman" w:eastAsia="宋体" w:cs="Times New Roman"/>
          <w:kern w:val="2"/>
          <w:sz w:val="24"/>
          <w:szCs w:val="24"/>
          <w:highlight w:val="none"/>
          <w:lang w:val="en-US" w:eastAsia="zh-CN" w:bidi="ar-SA"/>
        </w:rPr>
        <w:t>所供产品卫生检疫合格，品质良好。</w:t>
      </w:r>
    </w:p>
    <w:p w14:paraId="0978E5CD">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（1）鱼类：色泽天然不浑浊，眼球不突出，鳞片上浮有冻结的粘液层，解冻后有光泽，鳞片完整，不易脱落。具有海水或淡水鱼类气味。鳃部鲜红、清晰，肉质结实有弹性，骨肉不分离。</w:t>
      </w:r>
    </w:p>
    <w:p w14:paraId="181D6FA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（2）虾类：整体完整，解冻后，体壳头连一体，有弹性，气味正常。</w:t>
      </w:r>
    </w:p>
    <w:p w14:paraId="48CF7359">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（3）鱼丸：含肉量大于等于50%。</w:t>
      </w:r>
    </w:p>
    <w:p w14:paraId="69AC6A2F">
      <w:pPr>
        <w:pStyle w:val="32"/>
        <w:keepNext w:val="0"/>
        <w:keepLines w:val="0"/>
        <w:pageBreakBefore w:val="0"/>
        <w:widowControl w:val="0"/>
        <w:tabs>
          <w:tab w:val="left" w:pos="360"/>
        </w:tabs>
        <w:kinsoku/>
        <w:wordWrap/>
        <w:overflowPunct/>
        <w:topLinePunct w:val="0"/>
        <w:autoSpaceDE/>
        <w:autoSpaceDN/>
        <w:bidi w:val="0"/>
        <w:adjustRightInd w:val="0"/>
        <w:snapToGrid w:val="0"/>
        <w:spacing w:after="0" w:afterLines="0"/>
        <w:ind w:left="0" w:leftChars="0" w:firstLine="422" w:firstLineChars="200"/>
        <w:textAlignment w:val="auto"/>
        <w:rPr>
          <w:rFonts w:hint="eastAsia" w:ascii="宋体" w:hAnsi="宋体" w:eastAsia="宋体" w:cs="宋体"/>
          <w:highlight w:val="none"/>
          <w:lang w:val="en-US" w:eastAsia="zh-CN"/>
        </w:rPr>
      </w:pPr>
      <w:r>
        <w:rPr>
          <w:rFonts w:hint="default" w:ascii="宋体" w:hAnsi="宋体" w:eastAsia="宋体" w:cs="宋体"/>
          <w:b/>
          <w:bCs/>
          <w:kern w:val="2"/>
          <w:sz w:val="21"/>
          <w:szCs w:val="24"/>
          <w:highlight w:val="none"/>
          <w:lang w:val="en-US" w:eastAsia="zh-CN" w:bidi="ar-SA"/>
        </w:rPr>
        <w:t>调味品</w:t>
      </w:r>
      <w:r>
        <w:rPr>
          <w:rFonts w:hint="eastAsia" w:ascii="宋体" w:hAnsi="宋体" w:eastAsia="宋体" w:cs="宋体"/>
          <w:b/>
          <w:bCs/>
          <w:kern w:val="2"/>
          <w:sz w:val="21"/>
          <w:szCs w:val="24"/>
          <w:highlight w:val="none"/>
          <w:lang w:val="en-US" w:eastAsia="zh-CN" w:bidi="ar-SA"/>
        </w:rPr>
        <w:t>：</w:t>
      </w:r>
      <w:r>
        <w:rPr>
          <w:rFonts w:hint="default" w:ascii="宋体" w:hAnsi="宋体" w:eastAsia="宋体" w:cs="宋体"/>
          <w:kern w:val="2"/>
          <w:sz w:val="21"/>
          <w:szCs w:val="24"/>
          <w:highlight w:val="none"/>
          <w:lang w:val="en-US" w:eastAsia="zh-CN" w:bidi="ar-SA"/>
        </w:rPr>
        <w:t>正规厂家出厂，生产日期和保质期标准清楚标签，在保质期内，瓶装口原封良好。袋无泄漏。真空包装密封性良好。干调类袋装散装均可，要求味道纯正，且外表无霉味、异样。（糖、味精、酱油、醋、干货、调料油、</w:t>
      </w:r>
      <w:r>
        <w:rPr>
          <w:rFonts w:hint="eastAsia" w:ascii="宋体" w:hAnsi="宋体" w:eastAsia="宋体" w:cs="宋体"/>
          <w:kern w:val="2"/>
          <w:sz w:val="21"/>
          <w:szCs w:val="24"/>
          <w:highlight w:val="none"/>
          <w:lang w:val="en-US" w:eastAsia="zh-CN" w:bidi="ar-SA"/>
        </w:rPr>
        <w:t>蚝油</w:t>
      </w:r>
      <w:r>
        <w:rPr>
          <w:rFonts w:hint="default" w:ascii="宋体" w:hAnsi="宋体" w:eastAsia="宋体" w:cs="宋体"/>
          <w:kern w:val="2"/>
          <w:sz w:val="21"/>
          <w:szCs w:val="24"/>
          <w:highlight w:val="none"/>
          <w:lang w:val="en-US" w:eastAsia="zh-CN" w:bidi="ar-SA"/>
        </w:rPr>
        <w:t>等）必须具有“QS”食品质量安全认证。</w:t>
      </w:r>
    </w:p>
    <w:p w14:paraId="34EB6CBC">
      <w:pPr>
        <w:pageBreakBefore w:val="0"/>
        <w:kinsoku/>
        <w:wordWrap/>
        <w:overflowPunct/>
        <w:topLinePunct w:val="0"/>
        <w:bidi w:val="0"/>
        <w:snapToGrid/>
        <w:spacing w:line="400" w:lineRule="exact"/>
        <w:ind w:firstLine="422" w:firstLineChars="200"/>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蔬菜类</w:t>
      </w:r>
      <w:r>
        <w:rPr>
          <w:rFonts w:hint="eastAsia" w:ascii="宋体" w:hAnsi="宋体" w:eastAsia="宋体" w:cs="宋体"/>
          <w:highlight w:val="none"/>
          <w:lang w:val="en-US" w:eastAsia="zh-CN"/>
        </w:rPr>
        <w:t>：包含但不限于绿叶菜类、水生蔬菜类、根茎菜类、瓜类、豆类、茄果类、食用菌类，若采购其他品种蔬菜，需满足采购人实际需求；符合GB 2763-2019国家标准。供应商必需保证蔬菜为优质新鲜货品，不得含有农药残留和污染物，保证蔬菜符合卫生质量标准，卫生质量指标应满足以下条件：不得含有甲胺磷、甲拌磷、氧化乐果、甲基对硫磷、呋喃丹、百菌清、多菌灵；汞、铅、砷、硝酸盐、亚硝酸盐含量不得超过国家标准。色泽上各种蔬菜应具有本品种固有的颜色，色泽明亮鲜艳，以此判断蔬菜的成熟度和鲜嫩程度。气味上各种蔬菜应具有清馨、甘辛、酸甜等味道，可凭嗅觉识别蔬菜质量和新鲜度，不允许有腐烂变质等原因产生的异常气味。形态上要求大小均匀，颜色自然有光泽，质地鲜嫩纯净，饱满清洁，不枯萎、干瘪、苍老等，无病斑、虫蚀、发霉、变色、异味、淤泥、杂质和滴水现象，无污染、残缺、变质等，不允许有萎蔫、枯塌、损伤、病变、虫害等肉眼可见的形态异常。所有蔬菜采购来源必须清晰，应在当地地方政府部门监管备案的蔬菜基地、大型批发市场、专业蔬菜流通市场等处采购，严禁收购散户农民自产蔬菜。</w:t>
      </w:r>
    </w:p>
    <w:p w14:paraId="0B576887">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叶菜类：包含常见的大白菜、小白菜、菠菜、空心菜、茼蒿、苋菜、芹菜、韭菜等绿叶菜类，要求鲜嫩形态好、色泽正常、茎部齐平、无枯黄叶、病叶、残叶、泥土、无烧心卷边、腐烂、无畸形异味，包菜类要求结球适度，花菜类外观明亮、无畸形花。</w:t>
      </w:r>
    </w:p>
    <w:p w14:paraId="4BD449C3">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茄果类：包含常见的番茄、茄子、辣椒等，要求果实整洁、成熟度适中、无裂果空洞、果皮无变硬裂痕、无腐烂、畸形、异味、无明显外观损伤。</w:t>
      </w:r>
    </w:p>
    <w:p w14:paraId="02309843">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瓜果类：包含常见的黄瓜、冬瓜、丝瓜、苦瓜、南瓜等，要求形状颜色一致，瓜体均匀、无疤点、裂痕、畸形、异味、不带泥土。</w:t>
      </w:r>
    </w:p>
    <w:p w14:paraId="0A69193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根菜类：包含常见的白萝卜、胡萝卜等，要求皮细光滑、大小均匀、肉质脆嫩新鲜、无腐烂、畸形、裂痕、糠芯、异味、不含泥土、不带茎叶和须根。</w:t>
      </w:r>
    </w:p>
    <w:p w14:paraId="4D898C9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薯芋类：包含常见的土豆、芋头、山药、花生、生姜等，要求不带泥沙、须根、茎叶、不干瘪，无腐烂变形异味，土豆外表不发芽，外皮不变绿。</w:t>
      </w:r>
    </w:p>
    <w:p w14:paraId="2054C79C">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葱蒜类：包括常见的大葱、香葱、洋葱、大蒜等，葱蒜可以适当保留须根，不带老叶，可食部分鲜嫩、无腐烂变形异味。</w:t>
      </w:r>
    </w:p>
    <w:p w14:paraId="732E1D75">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豆类：包括常见的扁豆、豌豆、毛豆等，要求体态完整，成熟度适中，无腐烂变形异味、豆荚新鲜幼嫩，颗粒饱满均匀、无发芽、不带泥土杂质等。</w:t>
      </w:r>
    </w:p>
    <w:p w14:paraId="609C3A7B">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水生菜类：包括常见的莲菜、茭白、马蹄等，要求肉质细嫩、无腐烂变形异味、不含泥土杂质、不干瘪、内芯不变色。</w:t>
      </w:r>
    </w:p>
    <w:p w14:paraId="142501B0">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食用菌类：包括常见的草菇、香菇、金针菇、鸡腿菇、蟹味菇等，要求菌盖完整展开、柄根壮实、新鲜无杂质、无腐烂变形异味。</w:t>
      </w:r>
    </w:p>
    <w:p w14:paraId="082F2485">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芽苗类：包括常见的黄豆芽、绿豆芽、香椿苗、槐花等，要求芽苗细嫩、不带豆壳等杂质、新鲜未浸水、无腐烂异味。</w:t>
      </w:r>
    </w:p>
    <w:p w14:paraId="423C22B9">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蔬菜类安全卫生要求：蔬菜要求干净、优质、新鲜、无感观异常。须符合 GB2763-2019《食品安全国家标准食品中农药最大残留限量》或国家最新质量标准和安全标准；农药残留不得超标，不得含有国家全面禁止使用的农药成份；豆芽菜及豆制品要求不得使用添加剂，无感观异常，农药残留不得超标。其他可能适用于本招标文件采购内容的法规及质量标准；如遇法律法规、标准等对同一问题的处理出现歧义或不一致时，一律就高不就低。</w:t>
      </w:r>
    </w:p>
    <w:p w14:paraId="10D285ED">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3、包装及储运要求：密封完好，鲜肉在运输过程中，需有必须的防污染措施，以及冷链保障，到货时表面温度不超过 10℃；</w:t>
      </w:r>
    </w:p>
    <w:p w14:paraId="230A1C32">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4、鲜蛋的食品安全指标应符合 GB 2749（或最新标准）的规定，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包装应采用符合国家卫生标准要求的包装材料。</w:t>
      </w:r>
    </w:p>
    <w:p w14:paraId="56F8A9C8">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5、以上所有产品必须符合国家的相关标准与要求，并在配送时按要求提供产品所涉及的《全国工业产品生产许可证》、《食品生产许可证》、《食品经营许可证》 、《生猪定点屠宰证》和《动物防疫条件合格证》等国家强制规定材料，不得提供转基因食品或利用转基因食品原料加工的成品。国家有出台新的更高标准的，以新的更高标准为准。</w:t>
      </w:r>
    </w:p>
    <w:p w14:paraId="295562E1">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 所有涉及具有国家标识、有质保期要求的食材，到货时间至产品保质期到期截止时间应大于保质期三分之二的时间。</w:t>
      </w:r>
    </w:p>
    <w:p w14:paraId="501D0A1C">
      <w:pPr>
        <w:pageBreakBefore w:val="0"/>
        <w:kinsoku/>
        <w:wordWrap/>
        <w:overflowPunct/>
        <w:topLinePunct w:val="0"/>
        <w:bidi w:val="0"/>
        <w:snapToGrid/>
        <w:spacing w:line="400" w:lineRule="exac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三、</w:t>
      </w:r>
      <w:r>
        <w:rPr>
          <w:rFonts w:hint="default" w:ascii="宋体" w:hAnsi="宋体" w:eastAsia="宋体" w:cs="宋体"/>
          <w:b/>
          <w:bCs/>
          <w:highlight w:val="none"/>
          <w:lang w:val="en-US" w:eastAsia="zh-CN"/>
        </w:rPr>
        <w:t>价格的确定与调整</w:t>
      </w:r>
    </w:p>
    <w:p w14:paraId="7DB01660">
      <w:pPr>
        <w:pStyle w:val="32"/>
        <w:keepNext w:val="0"/>
        <w:keepLines w:val="0"/>
        <w:pageBreakBefore w:val="0"/>
        <w:widowControl w:val="0"/>
        <w:tabs>
          <w:tab w:val="left" w:pos="360"/>
        </w:tabs>
        <w:kinsoku/>
        <w:wordWrap/>
        <w:overflowPunct/>
        <w:topLinePunct w:val="0"/>
        <w:autoSpaceDE/>
        <w:autoSpaceDN/>
        <w:bidi w:val="0"/>
        <w:adjustRightInd w:val="0"/>
        <w:snapToGrid w:val="0"/>
        <w:spacing w:after="0" w:afterLines="0"/>
        <w:ind w:left="0" w:leftChars="0" w:firstLine="420" w:firstLineChars="200"/>
        <w:textAlignment w:val="auto"/>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1、定价方式：合同期限内，由</w:t>
      </w:r>
      <w:r>
        <w:rPr>
          <w:rFonts w:hint="eastAsia" w:ascii="宋体" w:hAnsi="宋体" w:eastAsia="宋体" w:cs="宋体"/>
          <w:kern w:val="2"/>
          <w:sz w:val="21"/>
          <w:szCs w:val="24"/>
          <w:highlight w:val="none"/>
          <w:lang w:val="en-US" w:eastAsia="zh-CN" w:bidi="ar-SA"/>
        </w:rPr>
        <w:t>采购人内部组织</w:t>
      </w:r>
      <w:r>
        <w:rPr>
          <w:rFonts w:hint="default" w:ascii="宋体" w:hAnsi="宋体" w:eastAsia="宋体" w:cs="宋体"/>
          <w:kern w:val="2"/>
          <w:sz w:val="21"/>
          <w:szCs w:val="24"/>
          <w:highlight w:val="none"/>
          <w:lang w:val="en-US" w:eastAsia="zh-CN" w:bidi="ar-SA"/>
        </w:rPr>
        <w:t>食材原料询价小组，</w:t>
      </w:r>
      <w:r>
        <w:rPr>
          <w:rFonts w:hint="eastAsia" w:ascii="宋体" w:hAnsi="宋体" w:eastAsia="宋体" w:cs="宋体"/>
          <w:kern w:val="2"/>
          <w:sz w:val="21"/>
          <w:szCs w:val="24"/>
          <w:highlight w:val="none"/>
          <w:lang w:val="en-US" w:eastAsia="zh-CN" w:bidi="ar-SA"/>
        </w:rPr>
        <w:t>按季节性和菜品特殊节气等时间节点调研欧亚商超</w:t>
      </w:r>
      <w:r>
        <w:rPr>
          <w:rFonts w:hint="default" w:ascii="宋体" w:hAnsi="宋体" w:eastAsia="宋体" w:cs="宋体"/>
          <w:kern w:val="2"/>
          <w:sz w:val="21"/>
          <w:szCs w:val="24"/>
          <w:highlight w:val="none"/>
          <w:lang w:val="en-US" w:eastAsia="zh-CN" w:bidi="ar-SA"/>
        </w:rPr>
        <w:t>主要粮油副食品及蔬菜水果市场零售价，</w:t>
      </w:r>
      <w:r>
        <w:rPr>
          <w:rFonts w:hint="eastAsia" w:ascii="宋体" w:hAnsi="宋体" w:eastAsia="宋体" w:cs="宋体"/>
          <w:kern w:val="2"/>
          <w:sz w:val="21"/>
          <w:szCs w:val="24"/>
          <w:highlight w:val="none"/>
          <w:lang w:val="en-US" w:eastAsia="zh-CN" w:bidi="ar-SA"/>
        </w:rPr>
        <w:t>并基于</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"http://drc.changchun.gov.cn/" </w:instrText>
      </w:r>
      <w:r>
        <w:rPr>
          <w:rFonts w:hint="eastAsia" w:ascii="宋体" w:hAnsi="宋体" w:eastAsia="宋体" w:cs="宋体"/>
          <w:kern w:val="2"/>
          <w:sz w:val="21"/>
          <w:szCs w:val="24"/>
          <w:highlight w:val="none"/>
          <w:lang w:val="en-US" w:eastAsia="zh-CN" w:bidi="ar-SA"/>
        </w:rPr>
        <w:fldChar w:fldCharType="separate"/>
      </w:r>
      <w:r>
        <w:rPr>
          <w:rFonts w:hint="eastAsia" w:ascii="宋体" w:hAnsi="宋体" w:eastAsia="宋体" w:cs="宋体"/>
          <w:kern w:val="2"/>
          <w:sz w:val="21"/>
          <w:szCs w:val="24"/>
          <w:highlight w:val="none"/>
          <w:lang w:val="en-US" w:eastAsia="zh-CN" w:bidi="ar-SA"/>
        </w:rPr>
        <w:t>长春市发展和改革委员会 (changchun.gov.cn)</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每周发布的长春城区五大农贸市场（朝阳区繁荣市场、绿园区春城市场、南关区近阜市场、宽城区庆丰市场、二道区万通市场）价格监测数据。</w:t>
      </w:r>
      <w:r>
        <w:rPr>
          <w:rFonts w:hint="default" w:ascii="宋体" w:hAnsi="宋体" w:eastAsia="宋体" w:cs="宋体"/>
          <w:kern w:val="2"/>
          <w:sz w:val="21"/>
          <w:szCs w:val="24"/>
          <w:highlight w:val="none"/>
          <w:lang w:val="en-US" w:eastAsia="zh-CN" w:bidi="ar-SA"/>
        </w:rPr>
        <w:t>以调查的最低价格作为采购该产品的市场基准价。</w:t>
      </w:r>
    </w:p>
    <w:p w14:paraId="3D2D3924">
      <w:pPr>
        <w:pStyle w:val="32"/>
        <w:keepNext w:val="0"/>
        <w:keepLines w:val="0"/>
        <w:pageBreakBefore w:val="0"/>
        <w:widowControl w:val="0"/>
        <w:tabs>
          <w:tab w:val="left" w:pos="360"/>
        </w:tabs>
        <w:kinsoku/>
        <w:wordWrap/>
        <w:overflowPunct/>
        <w:topLinePunct w:val="0"/>
        <w:autoSpaceDE/>
        <w:autoSpaceDN/>
        <w:bidi w:val="0"/>
        <w:adjustRightInd w:val="0"/>
        <w:snapToGrid w:val="0"/>
        <w:spacing w:after="0" w:afterLines="0"/>
        <w:ind w:left="0" w:leftChars="0" w:firstLine="420" w:firstLineChars="200"/>
        <w:textAlignment w:val="auto"/>
        <w:rPr>
          <w:rFonts w:hint="eastAsia"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2、定价周期：</w:t>
      </w:r>
      <w:r>
        <w:rPr>
          <w:rFonts w:hint="eastAsia" w:ascii="宋体" w:hAnsi="宋体" w:eastAsia="宋体" w:cs="宋体"/>
          <w:kern w:val="2"/>
          <w:sz w:val="21"/>
          <w:szCs w:val="24"/>
          <w:highlight w:val="none"/>
          <w:lang w:val="en-US" w:eastAsia="zh-CN" w:bidi="ar-SA"/>
        </w:rPr>
        <w:t>按照</w:t>
      </w:r>
      <w:r>
        <w:rPr>
          <w:rFonts w:hint="eastAsia" w:ascii="宋体" w:hAnsi="宋体" w:eastAsia="宋体" w:cs="宋体"/>
          <w:kern w:val="2"/>
          <w:sz w:val="21"/>
          <w:szCs w:val="24"/>
          <w:highlight w:val="none"/>
          <w:lang w:val="en-US" w:eastAsia="zh-CN" w:bidi="ar-SA"/>
        </w:rPr>
        <w:fldChar w:fldCharType="begin"/>
      </w:r>
      <w:r>
        <w:rPr>
          <w:rFonts w:hint="eastAsia" w:ascii="宋体" w:hAnsi="宋体" w:eastAsia="宋体" w:cs="宋体"/>
          <w:kern w:val="2"/>
          <w:sz w:val="21"/>
          <w:szCs w:val="24"/>
          <w:highlight w:val="none"/>
          <w:lang w:val="en-US" w:eastAsia="zh-CN" w:bidi="ar-SA"/>
        </w:rPr>
        <w:instrText xml:space="preserve"> HYPERLINK "http://drc.changchun.gov.cn/" </w:instrText>
      </w:r>
      <w:r>
        <w:rPr>
          <w:rFonts w:hint="eastAsia" w:ascii="宋体" w:hAnsi="宋体" w:eastAsia="宋体" w:cs="宋体"/>
          <w:kern w:val="2"/>
          <w:sz w:val="21"/>
          <w:szCs w:val="24"/>
          <w:highlight w:val="none"/>
          <w:lang w:val="en-US" w:eastAsia="zh-CN" w:bidi="ar-SA"/>
        </w:rPr>
        <w:fldChar w:fldCharType="separate"/>
      </w:r>
      <w:r>
        <w:rPr>
          <w:rFonts w:hint="eastAsia" w:ascii="宋体" w:hAnsi="宋体" w:eastAsia="宋体" w:cs="宋体"/>
          <w:kern w:val="2"/>
          <w:sz w:val="21"/>
          <w:szCs w:val="24"/>
          <w:highlight w:val="none"/>
          <w:lang w:val="en-US" w:eastAsia="zh-CN" w:bidi="ar-SA"/>
        </w:rPr>
        <w:t>长春市发展和改革委员会 (changchun.gov.cn)</w:t>
      </w:r>
      <w:r>
        <w:rPr>
          <w:rFonts w:hint="eastAsia" w:ascii="宋体" w:hAnsi="宋体" w:eastAsia="宋体" w:cs="宋体"/>
          <w:kern w:val="2"/>
          <w:sz w:val="21"/>
          <w:szCs w:val="24"/>
          <w:highlight w:val="none"/>
          <w:lang w:val="en-US" w:eastAsia="zh-CN" w:bidi="ar-SA"/>
        </w:rPr>
        <w:fldChar w:fldCharType="end"/>
      </w:r>
      <w:r>
        <w:rPr>
          <w:rFonts w:hint="eastAsia" w:ascii="宋体" w:hAnsi="宋体" w:eastAsia="宋体" w:cs="宋体"/>
          <w:kern w:val="2"/>
          <w:sz w:val="21"/>
          <w:szCs w:val="24"/>
          <w:highlight w:val="none"/>
          <w:lang w:val="en-US" w:eastAsia="zh-CN" w:bidi="ar-SA"/>
        </w:rPr>
        <w:t>每周发布的长春城区五大农贸市场（朝阳区繁荣市场、绿园区春城市场、南关区近阜市场、宽城区庆丰市场、二道区万通市场）价格监测数据、欧亚商超及蔬菜季节和特殊节气等时间节点，确定市场基准价。</w:t>
      </w:r>
    </w:p>
    <w:p w14:paraId="6191F8E4">
      <w:pPr>
        <w:pStyle w:val="32"/>
        <w:keepNext w:val="0"/>
        <w:keepLines w:val="0"/>
        <w:pageBreakBefore w:val="0"/>
        <w:widowControl w:val="0"/>
        <w:tabs>
          <w:tab w:val="left" w:pos="360"/>
        </w:tabs>
        <w:kinsoku/>
        <w:wordWrap/>
        <w:overflowPunct/>
        <w:topLinePunct w:val="0"/>
        <w:autoSpaceDE/>
        <w:autoSpaceDN/>
        <w:bidi w:val="0"/>
        <w:adjustRightInd w:val="0"/>
        <w:snapToGrid w:val="0"/>
        <w:spacing w:after="0" w:afterLines="0"/>
        <w:ind w:left="0" w:leftChars="0" w:firstLine="420" w:firstLineChars="200"/>
        <w:textAlignment w:val="auto"/>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3、价格调整：</w:t>
      </w:r>
      <w:r>
        <w:rPr>
          <w:rFonts w:hint="eastAsia" w:ascii="宋体" w:hAnsi="宋体" w:eastAsia="宋体" w:cs="宋体"/>
          <w:kern w:val="2"/>
          <w:sz w:val="21"/>
          <w:szCs w:val="24"/>
          <w:highlight w:val="none"/>
          <w:lang w:val="en-US" w:eastAsia="zh-CN" w:bidi="ar-SA"/>
        </w:rPr>
        <w:t>预</w:t>
      </w:r>
      <w:r>
        <w:rPr>
          <w:rFonts w:hint="default" w:ascii="宋体" w:hAnsi="宋体" w:eastAsia="宋体" w:cs="宋体"/>
          <w:kern w:val="2"/>
          <w:sz w:val="21"/>
          <w:szCs w:val="24"/>
          <w:highlight w:val="none"/>
          <w:lang w:val="en-US" w:eastAsia="zh-CN" w:bidi="ar-SA"/>
        </w:rPr>
        <w:t>中标人不得擅自变更所供货品（含商标、名称、产地、包装、规格和重量等），严格按</w:t>
      </w:r>
      <w:r>
        <w:rPr>
          <w:rFonts w:hint="eastAsia" w:ascii="宋体" w:hAnsi="宋体" w:eastAsia="宋体" w:cs="宋体"/>
          <w:kern w:val="2"/>
          <w:sz w:val="21"/>
          <w:szCs w:val="24"/>
          <w:highlight w:val="none"/>
          <w:lang w:val="en-US" w:eastAsia="zh-CN" w:bidi="ar-SA"/>
        </w:rPr>
        <w:t>采购人</w:t>
      </w:r>
      <w:r>
        <w:rPr>
          <w:rFonts w:hint="default" w:ascii="宋体" w:hAnsi="宋体" w:eastAsia="宋体" w:cs="宋体"/>
          <w:kern w:val="2"/>
          <w:sz w:val="21"/>
          <w:szCs w:val="24"/>
          <w:highlight w:val="none"/>
          <w:lang w:val="en-US" w:eastAsia="zh-CN" w:bidi="ar-SA"/>
        </w:rPr>
        <w:t>供货要求供应，否则，</w:t>
      </w:r>
      <w:r>
        <w:rPr>
          <w:rFonts w:hint="eastAsia" w:ascii="宋体" w:hAnsi="宋体" w:eastAsia="宋体" w:cs="宋体"/>
          <w:kern w:val="2"/>
          <w:sz w:val="21"/>
          <w:szCs w:val="24"/>
          <w:highlight w:val="none"/>
          <w:lang w:val="en-US" w:eastAsia="zh-CN" w:bidi="ar-SA"/>
        </w:rPr>
        <w:t>采购人</w:t>
      </w:r>
      <w:r>
        <w:rPr>
          <w:rFonts w:hint="default" w:ascii="宋体" w:hAnsi="宋体" w:eastAsia="宋体" w:cs="宋体"/>
          <w:kern w:val="2"/>
          <w:sz w:val="21"/>
          <w:szCs w:val="24"/>
          <w:highlight w:val="none"/>
          <w:lang w:val="en-US" w:eastAsia="zh-CN" w:bidi="ar-SA"/>
        </w:rPr>
        <w:t>有权拒收。如因市场流通问题确实需要变更的，应事先书面申请，并经</w:t>
      </w:r>
      <w:r>
        <w:rPr>
          <w:rFonts w:hint="eastAsia" w:ascii="宋体" w:hAnsi="宋体" w:eastAsia="宋体" w:cs="宋体"/>
          <w:kern w:val="2"/>
          <w:sz w:val="21"/>
          <w:szCs w:val="24"/>
          <w:highlight w:val="none"/>
          <w:lang w:val="en-US" w:eastAsia="zh-CN" w:bidi="ar-SA"/>
        </w:rPr>
        <w:t>采购人</w:t>
      </w:r>
      <w:r>
        <w:rPr>
          <w:rFonts w:hint="default" w:ascii="宋体" w:hAnsi="宋体" w:eastAsia="宋体" w:cs="宋体"/>
          <w:kern w:val="2"/>
          <w:sz w:val="21"/>
          <w:szCs w:val="24"/>
          <w:highlight w:val="none"/>
          <w:lang w:val="en-US" w:eastAsia="zh-CN" w:bidi="ar-SA"/>
        </w:rPr>
        <w:t>食材原料询价小组同意后方可改变。</w:t>
      </w:r>
    </w:p>
    <w:p w14:paraId="3097F12C">
      <w:pPr>
        <w:pStyle w:val="32"/>
        <w:ind w:left="0" w:leftChars="0" w:firstLine="0" w:firstLineChars="0"/>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四、服务要求</w:t>
      </w:r>
    </w:p>
    <w:p w14:paraId="05D8443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1、配送要求</w:t>
      </w:r>
    </w:p>
    <w:p w14:paraId="79EEBD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1）为保证食材新鲜，配送及时，每日配送，中标人所有食材来源要有可追溯性；入库保质期限大于保质期三分之二的时间。</w:t>
      </w:r>
    </w:p>
    <w:p w14:paraId="23804D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2）中标人须按照采购人所需食品种类数量统计表，按时把食品送到指定地点（包装、运输、装卸、加工（如肉类产品分条、分块、打沫等粗加工）等一切费用由中标人承担）。</w:t>
      </w:r>
    </w:p>
    <w:p w14:paraId="6983AA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3）指导采购人设置符合供货产品存放标准的库房。确定专车和工作认真负责、身体健康的专人按要求送货到指定有的库房，并按存放要求堆放整齐。中标供应商送货时所有货物应填写供应单（一式两联）明确供应的品种、数量、时间等并经中标供应商、采购人共同签字确认后方可入库，双方签字确认的供应单为双方有效结算凭据。</w:t>
      </w:r>
    </w:p>
    <w:p w14:paraId="3E73CD5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4）必须由专用车辆配送，并定期对车辆清洁消毒。禁止与有毒、害、有异味的物品混装运输，送货时不得有污染事故发生。</w:t>
      </w:r>
    </w:p>
    <w:p w14:paraId="46912E9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5）鲜肉配送必须使用冷藏专用车进行运输，提供冷藏专用车四周、车厢内部照片及车辆行驶证。（提供相关证明材料，加盖投标人鲜章）</w:t>
      </w:r>
    </w:p>
    <w:p w14:paraId="6D03B098">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kern w:val="2"/>
          <w:sz w:val="21"/>
          <w:szCs w:val="24"/>
          <w:highlight w:val="none"/>
          <w:lang w:val="en-US" w:eastAsia="zh-CN" w:bidi="ar-SA"/>
        </w:rPr>
      </w:pPr>
      <w:r>
        <w:rPr>
          <w:rFonts w:hint="eastAsia" w:ascii="宋体" w:hAnsi="宋体" w:eastAsia="宋体" w:cs="宋体"/>
          <w:b/>
          <w:bCs/>
          <w:kern w:val="2"/>
          <w:sz w:val="21"/>
          <w:szCs w:val="24"/>
          <w:highlight w:val="none"/>
          <w:lang w:val="en-US" w:eastAsia="zh-CN" w:bidi="ar-SA"/>
        </w:rPr>
        <w:t>6）中标人在配送中，若发生一切安全事故，由供应商负全责，与采购人无关。（提供承诺函，加盖投标人鲜章）</w:t>
      </w:r>
    </w:p>
    <w:p w14:paraId="4697BC0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7）中标供应商必须保证所供产品的质量安全、配送及时、运输安全。中标供应商须无条件更换运输过程中破损及变质产品，所需费用由供应商自行承担。</w:t>
      </w:r>
      <w:bookmarkStart w:id="401" w:name="（三）其他要求"/>
      <w:bookmarkEnd w:id="401"/>
    </w:p>
    <w:p w14:paraId="7C555C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8）乙方按甲方订单要求进行产品的分类采购，数量及重量以甲方验收数量为准。</w:t>
      </w:r>
    </w:p>
    <w:p w14:paraId="5A7240D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9）乙方所配送的产品由甲方在产品交接地点进行验收并由专人签字，甲方验收人员已对乙方产品签字即视同甲方对乙方产品验收入库。</w:t>
      </w:r>
    </w:p>
    <w:p w14:paraId="531B5AF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10）对于不达要求菜品严格退换，乙方必须第一时间更换到位，以不影响厨房出品为宜，对因菜品造成免单或退单，乙方需全额赔单，并从货款中扣除。</w:t>
      </w:r>
    </w:p>
    <w:p w14:paraId="48C688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11）乙方每次随货的送货清单，经甲方指定人员验货后签字确定，甲乙双方各执一份，以此作为结算时的数量依据。</w:t>
      </w:r>
    </w:p>
    <w:p w14:paraId="4A8AA41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12）送货时间。除不可抗力外，供应商应根据采购人提供的配送清单，于上午 6点10分前将订单内所有商品配送至指定地点。有紧急需要的,由采购方下单后2小时内配送到位，且不限次数。</w:t>
      </w:r>
    </w:p>
    <w:p w14:paraId="2FC40F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13）具有食品检疫、检测手段，动物和动物制品须符合国家检疫标准，粮食、蔬菜、水果农药残留须符合国家标准,能够提供配送商品的检测报告或食品检验合格证。</w:t>
      </w:r>
    </w:p>
    <w:p w14:paraId="0B8B80B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14）有健全的食品安全追溯体系，可以对食品种植、生产、加工、运输等情况进行追溯查询。</w:t>
      </w:r>
    </w:p>
    <w:p w14:paraId="60EE80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15）一经发现供应不合格食品，除全部退货外，将取消供货单位的供货资格并赔偿损失。</w:t>
      </w:r>
    </w:p>
    <w:p w14:paraId="0043A065">
      <w:pPr>
        <w:pStyle w:val="32"/>
        <w:keepNext w:val="0"/>
        <w:keepLines w:val="0"/>
        <w:pageBreakBefore w:val="0"/>
        <w:widowControl w:val="0"/>
        <w:tabs>
          <w:tab w:val="left" w:pos="360"/>
        </w:tabs>
        <w:kinsoku/>
        <w:wordWrap/>
        <w:overflowPunct/>
        <w:topLinePunct w:val="0"/>
        <w:autoSpaceDE/>
        <w:autoSpaceDN/>
        <w:bidi w:val="0"/>
        <w:adjustRightInd/>
        <w:snapToGrid/>
        <w:spacing w:after="0" w:afterLines="0" w:line="360" w:lineRule="exact"/>
        <w:ind w:left="0" w:leftChars="0" w:firstLine="42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16）采购人定期对供货单位进行</w:t>
      </w:r>
      <w:r>
        <w:rPr>
          <w:rFonts w:hint="default" w:ascii="宋体" w:hAnsi="宋体" w:eastAsia="宋体" w:cs="宋体"/>
          <w:kern w:val="2"/>
          <w:sz w:val="21"/>
          <w:szCs w:val="24"/>
          <w:highlight w:val="none"/>
          <w:lang w:val="en-US" w:eastAsia="zh-CN" w:bidi="ar-SA"/>
        </w:rPr>
        <w:t>考核</w:t>
      </w:r>
      <w:r>
        <w:rPr>
          <w:rFonts w:hint="eastAsia" w:ascii="宋体" w:hAnsi="宋体" w:eastAsia="宋体" w:cs="宋体"/>
          <w:kern w:val="2"/>
          <w:sz w:val="21"/>
          <w:szCs w:val="24"/>
          <w:highlight w:val="none"/>
          <w:lang w:val="en-US" w:eastAsia="zh-CN" w:bidi="ar-SA"/>
        </w:rPr>
        <w:t>，根据考核情况可对供货商作出相应惩罚，如补偿采购人损失、追究法律责任、取消</w:t>
      </w:r>
      <w:r>
        <w:rPr>
          <w:rFonts w:hint="default" w:ascii="宋体" w:hAnsi="宋体" w:eastAsia="宋体" w:cs="宋体"/>
          <w:kern w:val="2"/>
          <w:sz w:val="21"/>
          <w:szCs w:val="24"/>
          <w:highlight w:val="none"/>
          <w:lang w:val="en-US" w:eastAsia="zh-CN" w:bidi="ar-SA"/>
        </w:rPr>
        <w:t>供</w:t>
      </w:r>
      <w:r>
        <w:rPr>
          <w:rFonts w:hint="eastAsia" w:ascii="宋体" w:hAnsi="宋体" w:eastAsia="宋体" w:cs="宋体"/>
          <w:kern w:val="2"/>
          <w:sz w:val="21"/>
          <w:szCs w:val="24"/>
          <w:highlight w:val="none"/>
          <w:lang w:val="en-US" w:eastAsia="zh-CN" w:bidi="ar-SA"/>
        </w:rPr>
        <w:t>货</w:t>
      </w:r>
      <w:r>
        <w:rPr>
          <w:rFonts w:hint="default" w:ascii="宋体" w:hAnsi="宋体" w:eastAsia="宋体" w:cs="宋体"/>
          <w:kern w:val="2"/>
          <w:sz w:val="21"/>
          <w:szCs w:val="24"/>
          <w:highlight w:val="none"/>
          <w:lang w:val="en-US" w:eastAsia="zh-CN" w:bidi="ar-SA"/>
        </w:rPr>
        <w:t>商的供货资格</w:t>
      </w:r>
      <w:r>
        <w:rPr>
          <w:rFonts w:hint="eastAsia" w:ascii="宋体" w:hAnsi="宋体" w:eastAsia="宋体" w:cs="宋体"/>
          <w:kern w:val="2"/>
          <w:sz w:val="21"/>
          <w:szCs w:val="24"/>
          <w:highlight w:val="none"/>
          <w:lang w:val="en-US" w:eastAsia="zh-CN" w:bidi="ar-SA"/>
        </w:rPr>
        <w:t>等。</w:t>
      </w:r>
    </w:p>
    <w:p w14:paraId="4B3C998B">
      <w:pPr>
        <w:pStyle w:val="5"/>
        <w:rPr>
          <w:rFonts w:hint="default"/>
          <w:highlight w:val="none"/>
          <w:lang w:val="en-US" w:eastAsia="zh-CN"/>
        </w:rPr>
      </w:pPr>
    </w:p>
    <w:p w14:paraId="1DE1BFCA">
      <w:pPr>
        <w:pStyle w:val="4"/>
        <w:jc w:val="center"/>
        <w:rPr>
          <w:rFonts w:hint="eastAsia" w:ascii="宋体" w:hAnsi="宋体" w:eastAsia="宋体" w:cs="宋体"/>
          <w:color w:val="auto"/>
          <w:highlight w:val="none"/>
        </w:rPr>
      </w:pPr>
      <w:bookmarkStart w:id="402" w:name="七、双方权利义务责任"/>
      <w:bookmarkEnd w:id="402"/>
      <w:r>
        <w:rPr>
          <w:rFonts w:hint="eastAsia" w:ascii="宋体" w:hAnsi="宋体" w:eastAsia="宋体" w:cs="宋体"/>
          <w:color w:val="auto"/>
          <w:highlight w:val="none"/>
        </w:rPr>
        <w:br w:type="page"/>
      </w:r>
      <w:r>
        <w:rPr>
          <w:rFonts w:hint="eastAsia" w:ascii="黑体" w:hAnsi="黑体" w:eastAsia="黑体" w:cs="黑体"/>
          <w:b w:val="0"/>
          <w:bCs w:val="0"/>
          <w:kern w:val="2"/>
          <w:sz w:val="36"/>
          <w:szCs w:val="36"/>
          <w:highlight w:val="none"/>
          <w:lang w:val="en-US" w:eastAsia="zh-CN" w:bidi="ar-SA"/>
        </w:rPr>
        <w:t>第六章 投标文件格式</w:t>
      </w:r>
      <w:bookmarkEnd w:id="400"/>
    </w:p>
    <w:p w14:paraId="70620DC2">
      <w:pPr>
        <w:spacing w:line="500" w:lineRule="exact"/>
        <w:jc w:val="center"/>
        <w:rPr>
          <w:rFonts w:hint="eastAsia" w:ascii="宋体" w:hAnsi="宋体" w:eastAsia="宋体" w:cs="宋体"/>
          <w:color w:val="auto"/>
          <w:kern w:val="0"/>
          <w:szCs w:val="21"/>
          <w:highlight w:val="none"/>
        </w:rPr>
      </w:pPr>
    </w:p>
    <w:p w14:paraId="1005C0B5">
      <w:pPr>
        <w:pStyle w:val="27"/>
        <w:spacing w:line="700" w:lineRule="exact"/>
        <w:jc w:val="center"/>
        <w:rPr>
          <w:rFonts w:hint="eastAsia" w:ascii="宋体" w:hAnsi="宋体" w:eastAsia="宋体" w:cs="宋体"/>
          <w:color w:val="auto"/>
          <w:szCs w:val="21"/>
          <w:highlight w:val="none"/>
        </w:rPr>
      </w:pPr>
    </w:p>
    <w:p w14:paraId="4E7D46C5">
      <w:pPr>
        <w:pStyle w:val="27"/>
        <w:spacing w:line="700" w:lineRule="exact"/>
        <w:jc w:val="center"/>
        <w:rPr>
          <w:rFonts w:hint="eastAsia" w:ascii="宋体" w:hAnsi="宋体" w:eastAsia="宋体" w:cs="宋体"/>
          <w:color w:val="auto"/>
          <w:szCs w:val="21"/>
          <w:highlight w:val="none"/>
        </w:rPr>
      </w:pPr>
    </w:p>
    <w:p w14:paraId="08DDCE8E">
      <w:pPr>
        <w:pStyle w:val="2"/>
        <w:jc w:val="right"/>
        <w:rPr>
          <w:b/>
          <w:sz w:val="44"/>
          <w:szCs w:val="44"/>
          <w:highlight w:val="none"/>
          <w:lang w:eastAsia="zh-CN"/>
        </w:rPr>
      </w:pPr>
      <w:r>
        <w:rPr>
          <w:rFonts w:hint="eastAsia" w:ascii="宋体" w:hAnsi="宋体" w:eastAsia="宋体" w:cs="宋体"/>
          <w:b/>
          <w:sz w:val="44"/>
          <w:szCs w:val="44"/>
          <w:highlight w:val="none"/>
        </w:rPr>
        <w:br w:type="page"/>
      </w:r>
      <w:r>
        <w:rPr>
          <w:rFonts w:hint="eastAsia"/>
          <w:b/>
          <w:sz w:val="44"/>
          <w:szCs w:val="44"/>
          <w:highlight w:val="none"/>
          <w:lang w:eastAsia="zh-CN"/>
        </w:rPr>
        <w:t>正本/副本</w:t>
      </w:r>
    </w:p>
    <w:p w14:paraId="79F75652">
      <w:pPr>
        <w:tabs>
          <w:tab w:val="left" w:pos="2999"/>
        </w:tabs>
        <w:spacing w:before="15"/>
        <w:outlineLvl w:val="0"/>
        <w:rPr>
          <w:sz w:val="44"/>
          <w:szCs w:val="44"/>
          <w:highlight w:val="none"/>
          <w:u w:val="single"/>
          <w:lang w:eastAsia="zh-CN"/>
        </w:rPr>
      </w:pPr>
      <w:bookmarkStart w:id="403" w:name="_Toc8485"/>
    </w:p>
    <w:bookmarkEnd w:id="403"/>
    <w:p w14:paraId="0A52AEDB">
      <w:pPr>
        <w:pStyle w:val="2"/>
        <w:jc w:val="center"/>
        <w:rPr>
          <w:rFonts w:hint="eastAsia" w:asciiTheme="minorEastAsia" w:hAnsiTheme="minorEastAsia" w:eastAsiaTheme="minorEastAsia" w:cstheme="minorEastAsia"/>
          <w:b/>
          <w:bCs/>
          <w:kern w:val="2"/>
          <w:sz w:val="40"/>
          <w:szCs w:val="40"/>
          <w:highlight w:val="none"/>
          <w:lang w:eastAsia="zh-CN"/>
        </w:rPr>
      </w:pPr>
      <w:r>
        <w:rPr>
          <w:rFonts w:hint="eastAsia" w:asciiTheme="minorEastAsia" w:hAnsiTheme="minorEastAsia" w:eastAsiaTheme="minorEastAsia" w:cstheme="minorEastAsia"/>
          <w:b/>
          <w:bCs/>
          <w:kern w:val="2"/>
          <w:sz w:val="40"/>
          <w:szCs w:val="40"/>
          <w:highlight w:val="none"/>
          <w:lang w:eastAsia="zh-CN"/>
        </w:rPr>
        <w:t>长春市朝阳区红旗社区卫生服务中心</w:t>
      </w:r>
    </w:p>
    <w:p w14:paraId="520403A9">
      <w:pPr>
        <w:pStyle w:val="2"/>
        <w:jc w:val="center"/>
        <w:rPr>
          <w:rFonts w:hint="eastAsia" w:asciiTheme="minorEastAsia" w:hAnsiTheme="minorEastAsia" w:eastAsiaTheme="minorEastAsia" w:cstheme="minorEastAsia"/>
          <w:b/>
          <w:bCs/>
          <w:sz w:val="40"/>
          <w:szCs w:val="40"/>
          <w:highlight w:val="none"/>
          <w:lang w:eastAsia="zh-CN"/>
        </w:rPr>
      </w:pPr>
      <w:r>
        <w:rPr>
          <w:rFonts w:hint="eastAsia" w:asciiTheme="minorEastAsia" w:hAnsiTheme="minorEastAsia" w:eastAsiaTheme="minorEastAsia" w:cstheme="minorEastAsia"/>
          <w:b/>
          <w:bCs/>
          <w:kern w:val="2"/>
          <w:sz w:val="40"/>
          <w:szCs w:val="40"/>
          <w:highlight w:val="none"/>
          <w:lang w:eastAsia="zh-CN"/>
        </w:rPr>
        <w:t>（朝阳区中医院）食堂食材服务项目</w:t>
      </w:r>
    </w:p>
    <w:p w14:paraId="1C1E7766">
      <w:pPr>
        <w:pStyle w:val="2"/>
        <w:spacing w:before="9"/>
        <w:rPr>
          <w:sz w:val="15"/>
          <w:highlight w:val="none"/>
          <w:lang w:eastAsia="zh-CN"/>
        </w:rPr>
      </w:pPr>
    </w:p>
    <w:p w14:paraId="01CC3EEA">
      <w:pPr>
        <w:spacing w:line="539" w:lineRule="exact"/>
        <w:ind w:left="3" w:right="1"/>
        <w:jc w:val="center"/>
        <w:rPr>
          <w:sz w:val="44"/>
          <w:highlight w:val="none"/>
          <w:lang w:eastAsia="zh-CN"/>
        </w:rPr>
      </w:pPr>
    </w:p>
    <w:p w14:paraId="09FE6DDD">
      <w:pPr>
        <w:spacing w:line="539" w:lineRule="exact"/>
        <w:ind w:left="3" w:right="1"/>
        <w:jc w:val="center"/>
        <w:rPr>
          <w:sz w:val="44"/>
          <w:highlight w:val="none"/>
          <w:lang w:eastAsia="zh-CN"/>
        </w:rPr>
      </w:pPr>
    </w:p>
    <w:p w14:paraId="72753018">
      <w:pPr>
        <w:spacing w:line="539" w:lineRule="exact"/>
        <w:ind w:left="3" w:right="1"/>
        <w:jc w:val="center"/>
        <w:rPr>
          <w:sz w:val="44"/>
          <w:highlight w:val="none"/>
          <w:lang w:eastAsia="zh-CN"/>
        </w:rPr>
      </w:pPr>
    </w:p>
    <w:p w14:paraId="2F98E2F3">
      <w:pPr>
        <w:spacing w:line="539" w:lineRule="exact"/>
        <w:ind w:left="3" w:right="1"/>
        <w:jc w:val="center"/>
        <w:rPr>
          <w:sz w:val="44"/>
          <w:highlight w:val="none"/>
          <w:lang w:eastAsia="zh-CN"/>
        </w:rPr>
      </w:pPr>
      <w:r>
        <w:rPr>
          <w:sz w:val="44"/>
          <w:highlight w:val="none"/>
          <w:lang w:eastAsia="zh-CN"/>
        </w:rPr>
        <w:t>投 标 文 件</w:t>
      </w:r>
    </w:p>
    <w:p w14:paraId="0F6F3F5A">
      <w:pPr>
        <w:pStyle w:val="32"/>
        <w:tabs>
          <w:tab w:val="left" w:pos="360"/>
        </w:tabs>
        <w:ind w:left="440"/>
        <w:rPr>
          <w:sz w:val="44"/>
          <w:highlight w:val="none"/>
        </w:rPr>
      </w:pPr>
    </w:p>
    <w:p w14:paraId="2514D9B9">
      <w:pPr>
        <w:pStyle w:val="32"/>
        <w:tabs>
          <w:tab w:val="left" w:pos="360"/>
        </w:tabs>
        <w:ind w:left="440"/>
        <w:rPr>
          <w:sz w:val="44"/>
          <w:highlight w:val="none"/>
        </w:rPr>
      </w:pPr>
    </w:p>
    <w:p w14:paraId="6F1129E0">
      <w:pPr>
        <w:pStyle w:val="32"/>
        <w:tabs>
          <w:tab w:val="left" w:pos="360"/>
        </w:tabs>
        <w:ind w:left="440"/>
        <w:rPr>
          <w:sz w:val="44"/>
          <w:highlight w:val="none"/>
        </w:rPr>
      </w:pPr>
    </w:p>
    <w:p w14:paraId="4187D972">
      <w:pPr>
        <w:pStyle w:val="2"/>
        <w:jc w:val="center"/>
        <w:rPr>
          <w:rFonts w:hint="default"/>
          <w:sz w:val="28"/>
          <w:szCs w:val="28"/>
          <w:highlight w:val="none"/>
          <w:lang w:val="en-US" w:eastAsia="zh-CN"/>
        </w:rPr>
      </w:pPr>
      <w:r>
        <w:rPr>
          <w:rFonts w:hint="eastAsia"/>
          <w:sz w:val="28"/>
          <w:szCs w:val="28"/>
          <w:highlight w:val="none"/>
          <w:lang w:eastAsia="zh-CN"/>
        </w:rPr>
        <w:t>项目编</w:t>
      </w:r>
      <w:r>
        <w:rPr>
          <w:rFonts w:hint="eastAsia" w:ascii="Times New Roman" w:hAnsi="Times New Roman" w:eastAsia="宋体" w:cs="Times New Roman"/>
          <w:sz w:val="28"/>
          <w:szCs w:val="28"/>
          <w:highlight w:val="none"/>
          <w:lang w:eastAsia="zh-CN"/>
        </w:rPr>
        <w:t>号：</w:t>
      </w:r>
      <w:r>
        <w:rPr>
          <w:rFonts w:hint="eastAsia" w:ascii="Times New Roman" w:hAnsi="Times New Roman" w:eastAsia="宋体" w:cs="Times New Roman"/>
          <w:sz w:val="28"/>
          <w:szCs w:val="28"/>
          <w:highlight w:val="none"/>
          <w:lang w:val="zh-CN" w:eastAsia="zh-CN"/>
        </w:rPr>
        <w:t>JLCXZB202</w:t>
      </w:r>
      <w:r>
        <w:rPr>
          <w:rFonts w:hint="eastAsia" w:cs="Times New Roman"/>
          <w:sz w:val="28"/>
          <w:szCs w:val="28"/>
          <w:highlight w:val="none"/>
          <w:lang w:val="en-US" w:eastAsia="zh-CN"/>
        </w:rPr>
        <w:t>501</w:t>
      </w:r>
      <w:r>
        <w:rPr>
          <w:rFonts w:hint="eastAsia" w:ascii="Times New Roman" w:hAnsi="Times New Roman" w:eastAsia="宋体" w:cs="Times New Roman"/>
          <w:sz w:val="28"/>
          <w:szCs w:val="28"/>
          <w:highlight w:val="none"/>
          <w:lang w:val="zh-CN" w:eastAsia="zh-CN"/>
        </w:rPr>
        <w:t>0</w:t>
      </w:r>
      <w:r>
        <w:rPr>
          <w:rFonts w:hint="eastAsia" w:cs="Times New Roman"/>
          <w:sz w:val="28"/>
          <w:szCs w:val="28"/>
          <w:highlight w:val="none"/>
          <w:lang w:val="en-US" w:eastAsia="zh-CN"/>
        </w:rPr>
        <w:t>01</w:t>
      </w:r>
    </w:p>
    <w:p w14:paraId="1F6A0106">
      <w:pPr>
        <w:pStyle w:val="2"/>
        <w:rPr>
          <w:sz w:val="44"/>
          <w:highlight w:val="none"/>
          <w:lang w:eastAsia="zh-CN"/>
        </w:rPr>
      </w:pPr>
    </w:p>
    <w:p w14:paraId="401260A1">
      <w:pPr>
        <w:pStyle w:val="2"/>
        <w:rPr>
          <w:sz w:val="44"/>
          <w:highlight w:val="none"/>
          <w:lang w:eastAsia="zh-CN"/>
        </w:rPr>
      </w:pPr>
    </w:p>
    <w:p w14:paraId="6E19C07E">
      <w:pPr>
        <w:pStyle w:val="2"/>
        <w:rPr>
          <w:sz w:val="44"/>
          <w:highlight w:val="none"/>
          <w:lang w:eastAsia="zh-CN"/>
        </w:rPr>
      </w:pPr>
    </w:p>
    <w:p w14:paraId="34A0094A">
      <w:pPr>
        <w:pStyle w:val="2"/>
        <w:rPr>
          <w:sz w:val="44"/>
          <w:highlight w:val="none"/>
          <w:lang w:eastAsia="zh-CN"/>
        </w:rPr>
      </w:pPr>
    </w:p>
    <w:p w14:paraId="3C240501">
      <w:pPr>
        <w:pStyle w:val="2"/>
        <w:spacing w:before="2"/>
        <w:rPr>
          <w:sz w:val="41"/>
          <w:highlight w:val="none"/>
          <w:lang w:eastAsia="zh-CN"/>
        </w:rPr>
      </w:pPr>
    </w:p>
    <w:p w14:paraId="31DD5828">
      <w:pPr>
        <w:tabs>
          <w:tab w:val="left" w:pos="6942"/>
          <w:tab w:val="left" w:pos="7535"/>
        </w:tabs>
        <w:spacing w:line="357" w:lineRule="auto"/>
        <w:ind w:left="1201" w:right="141"/>
        <w:outlineLvl w:val="0"/>
        <w:rPr>
          <w:sz w:val="28"/>
          <w:highlight w:val="none"/>
          <w:lang w:eastAsia="zh-CN"/>
        </w:rPr>
      </w:pPr>
      <w:bookmarkStart w:id="404" w:name="_Toc16068"/>
      <w:r>
        <w:rPr>
          <w:rFonts w:hint="eastAsia"/>
          <w:sz w:val="28"/>
          <w:highlight w:val="none"/>
          <w:lang w:eastAsia="zh-CN"/>
        </w:rPr>
        <w:t>投标人</w:t>
      </w:r>
      <w:r>
        <w:rPr>
          <w:sz w:val="28"/>
          <w:highlight w:val="none"/>
          <w:lang w:eastAsia="zh-CN"/>
        </w:rPr>
        <w:t>：</w:t>
      </w:r>
      <w:r>
        <w:rPr>
          <w:sz w:val="28"/>
          <w:highlight w:val="none"/>
          <w:u w:val="single"/>
          <w:lang w:eastAsia="zh-CN"/>
        </w:rPr>
        <w:tab/>
      </w:r>
      <w:r>
        <w:rPr>
          <w:sz w:val="28"/>
          <w:highlight w:val="none"/>
          <w:lang w:eastAsia="zh-CN"/>
        </w:rPr>
        <w:t>（盖单位章）</w:t>
      </w:r>
      <w:bookmarkEnd w:id="404"/>
    </w:p>
    <w:p w14:paraId="3A19DCB9">
      <w:pPr>
        <w:tabs>
          <w:tab w:val="left" w:pos="6942"/>
          <w:tab w:val="left" w:pos="7535"/>
        </w:tabs>
        <w:spacing w:line="357" w:lineRule="auto"/>
        <w:ind w:left="1201" w:right="141"/>
        <w:rPr>
          <w:sz w:val="28"/>
          <w:highlight w:val="none"/>
          <w:lang w:eastAsia="zh-CN"/>
        </w:rPr>
      </w:pPr>
    </w:p>
    <w:p w14:paraId="0492EE79">
      <w:pPr>
        <w:tabs>
          <w:tab w:val="left" w:pos="6942"/>
          <w:tab w:val="left" w:pos="7535"/>
        </w:tabs>
        <w:spacing w:line="357" w:lineRule="auto"/>
        <w:ind w:left="1201" w:right="141"/>
        <w:outlineLvl w:val="0"/>
        <w:rPr>
          <w:sz w:val="28"/>
          <w:highlight w:val="none"/>
          <w:lang w:eastAsia="zh-CN"/>
        </w:rPr>
      </w:pPr>
      <w:bookmarkStart w:id="405" w:name="_Toc1972"/>
      <w:r>
        <w:rPr>
          <w:sz w:val="28"/>
          <w:highlight w:val="none"/>
          <w:lang w:eastAsia="zh-CN"/>
        </w:rPr>
        <w:t>法定代表人（单位负责人）或其委托代理人：</w:t>
      </w:r>
      <w:r>
        <w:rPr>
          <w:sz w:val="28"/>
          <w:highlight w:val="none"/>
          <w:u w:val="single"/>
          <w:lang w:eastAsia="zh-CN"/>
        </w:rPr>
        <w:tab/>
      </w:r>
      <w:r>
        <w:rPr>
          <w:sz w:val="28"/>
          <w:highlight w:val="none"/>
          <w:u w:val="single"/>
          <w:lang w:eastAsia="zh-CN"/>
        </w:rPr>
        <w:tab/>
      </w:r>
      <w:r>
        <w:rPr>
          <w:spacing w:val="-1"/>
          <w:sz w:val="28"/>
          <w:highlight w:val="none"/>
          <w:lang w:eastAsia="zh-CN"/>
        </w:rPr>
        <w:t>（签字）</w:t>
      </w:r>
      <w:bookmarkEnd w:id="405"/>
    </w:p>
    <w:p w14:paraId="03311719">
      <w:pPr>
        <w:pStyle w:val="2"/>
        <w:spacing w:before="9"/>
        <w:rPr>
          <w:sz w:val="29"/>
          <w:highlight w:val="none"/>
          <w:lang w:eastAsia="zh-CN"/>
        </w:rPr>
      </w:pPr>
    </w:p>
    <w:p w14:paraId="3451E931">
      <w:pPr>
        <w:tabs>
          <w:tab w:val="left" w:pos="3611"/>
          <w:tab w:val="left" w:pos="4626"/>
          <w:tab w:val="left" w:pos="5642"/>
        </w:tabs>
        <w:spacing w:before="15"/>
        <w:ind w:left="2877"/>
        <w:outlineLvl w:val="0"/>
        <w:rPr>
          <w:sz w:val="28"/>
          <w:highlight w:val="none"/>
          <w:lang w:eastAsia="zh-CN"/>
        </w:rPr>
      </w:pPr>
      <w:r>
        <w:rPr>
          <w:sz w:val="28"/>
          <w:highlight w:val="none"/>
          <w:u w:val="single"/>
          <w:lang w:eastAsia="zh-CN"/>
        </w:rPr>
        <w:tab/>
      </w:r>
      <w:bookmarkStart w:id="406" w:name="_Toc17256"/>
      <w:r>
        <w:rPr>
          <w:sz w:val="28"/>
          <w:highlight w:val="none"/>
          <w:lang w:eastAsia="zh-CN"/>
        </w:rPr>
        <w:t>年</w:t>
      </w:r>
      <w:r>
        <w:rPr>
          <w:sz w:val="28"/>
          <w:highlight w:val="none"/>
          <w:u w:val="single"/>
          <w:lang w:eastAsia="zh-CN"/>
        </w:rPr>
        <w:tab/>
      </w:r>
      <w:r>
        <w:rPr>
          <w:sz w:val="28"/>
          <w:highlight w:val="none"/>
          <w:lang w:eastAsia="zh-CN"/>
        </w:rPr>
        <w:t>月</w:t>
      </w:r>
      <w:r>
        <w:rPr>
          <w:sz w:val="28"/>
          <w:highlight w:val="none"/>
          <w:u w:val="single"/>
          <w:lang w:eastAsia="zh-CN"/>
        </w:rPr>
        <w:tab/>
      </w:r>
      <w:r>
        <w:rPr>
          <w:sz w:val="28"/>
          <w:highlight w:val="none"/>
          <w:lang w:eastAsia="zh-CN"/>
        </w:rPr>
        <w:t>日</w:t>
      </w:r>
      <w:bookmarkEnd w:id="406"/>
    </w:p>
    <w:p w14:paraId="290BE597">
      <w:pPr>
        <w:pStyle w:val="98"/>
        <w:spacing w:line="443" w:lineRule="exact"/>
        <w:ind w:left="445" w:right="423"/>
        <w:jc w:val="center"/>
        <w:rPr>
          <w:rFonts w:ascii="宋体" w:hAnsi="宋体" w:eastAsia="宋体"/>
          <w:highlight w:val="none"/>
          <w:lang w:eastAsia="zh-CN"/>
        </w:rPr>
      </w:pPr>
      <w:bookmarkStart w:id="407" w:name="_Toc508727497"/>
      <w:bookmarkStart w:id="408" w:name="_Toc25470"/>
      <w:bookmarkStart w:id="409" w:name="_Toc4151320"/>
      <w:r>
        <w:rPr>
          <w:rFonts w:ascii="宋体" w:hAnsi="宋体" w:eastAsia="宋体"/>
          <w:highlight w:val="none"/>
          <w:lang w:eastAsia="zh-CN"/>
        </w:rPr>
        <w:br w:type="page"/>
      </w:r>
      <w:r>
        <w:rPr>
          <w:rFonts w:ascii="宋体" w:hAnsi="宋体" w:eastAsia="宋体"/>
          <w:highlight w:val="none"/>
          <w:lang w:eastAsia="zh-CN"/>
        </w:rPr>
        <w:t>目</w:t>
      </w:r>
      <w:r>
        <w:rPr>
          <w:rFonts w:hint="eastAsia" w:ascii="宋体" w:hAnsi="宋体" w:eastAsia="宋体"/>
          <w:highlight w:val="none"/>
          <w:lang w:val="en-US" w:eastAsia="zh-CN"/>
        </w:rPr>
        <w:t xml:space="preserve"> </w:t>
      </w:r>
      <w:r>
        <w:rPr>
          <w:rFonts w:ascii="宋体" w:hAnsi="宋体" w:eastAsia="宋体"/>
          <w:highlight w:val="none"/>
          <w:lang w:eastAsia="zh-CN"/>
        </w:rPr>
        <w:t>录</w:t>
      </w:r>
      <w:bookmarkEnd w:id="407"/>
      <w:bookmarkEnd w:id="408"/>
      <w:bookmarkEnd w:id="409"/>
    </w:p>
    <w:p w14:paraId="01D92C76">
      <w:pPr>
        <w:pStyle w:val="2"/>
        <w:rPr>
          <w:b/>
          <w:sz w:val="20"/>
          <w:highlight w:val="none"/>
          <w:lang w:eastAsia="zh-CN"/>
        </w:rPr>
      </w:pPr>
    </w:p>
    <w:p w14:paraId="62114B97">
      <w:pPr>
        <w:pStyle w:val="2"/>
        <w:spacing w:before="6"/>
        <w:rPr>
          <w:b/>
          <w:sz w:val="12"/>
          <w:highlight w:val="none"/>
          <w:lang w:eastAsia="zh-CN"/>
        </w:rPr>
      </w:pPr>
    </w:p>
    <w:p w14:paraId="238C4DE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s="宋体"/>
          <w:sz w:val="24"/>
          <w:szCs w:val="24"/>
          <w:highlight w:val="none"/>
        </w:rPr>
      </w:pPr>
      <w:bookmarkStart w:id="410" w:name="_bookmark156"/>
      <w:bookmarkEnd w:id="410"/>
      <w:bookmarkStart w:id="411" w:name="_Toc7471"/>
      <w:bookmarkStart w:id="412" w:name="_Toc27899"/>
      <w:bookmarkStart w:id="413" w:name="_Toc4151321"/>
      <w:bookmarkStart w:id="414" w:name="_Toc508727498"/>
      <w:r>
        <w:rPr>
          <w:rFonts w:hint="eastAsia" w:ascii="宋体" w:hAnsi="宋体" w:cs="宋体"/>
          <w:sz w:val="24"/>
          <w:szCs w:val="24"/>
          <w:highlight w:val="none"/>
        </w:rPr>
        <w:t xml:space="preserve"> （1）投标函；</w:t>
      </w:r>
    </w:p>
    <w:p w14:paraId="56C802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 （2）法定代表人身份证明书；</w:t>
      </w:r>
    </w:p>
    <w:p w14:paraId="3A6CD67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 （3）法定代表人授权委托书；</w:t>
      </w:r>
    </w:p>
    <w:p w14:paraId="7B89D2C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 xml:space="preserve"> （4）</w:t>
      </w:r>
      <w:r>
        <w:rPr>
          <w:rFonts w:hint="eastAsia" w:ascii="宋体" w:hAnsi="宋体" w:cs="宋体"/>
          <w:sz w:val="24"/>
          <w:szCs w:val="24"/>
          <w:highlight w:val="none"/>
          <w:lang w:val="en-US" w:eastAsia="zh-CN"/>
        </w:rPr>
        <w:t>开标一览表</w:t>
      </w:r>
      <w:r>
        <w:rPr>
          <w:rFonts w:hint="eastAsia" w:ascii="宋体" w:hAnsi="宋体" w:cs="宋体"/>
          <w:sz w:val="24"/>
          <w:szCs w:val="24"/>
          <w:highlight w:val="none"/>
        </w:rPr>
        <w:t>；</w:t>
      </w:r>
    </w:p>
    <w:p w14:paraId="57125A15">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）商务和技术偏离表；</w:t>
      </w:r>
    </w:p>
    <w:p w14:paraId="69EA6A23">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保证金；</w:t>
      </w:r>
    </w:p>
    <w:p w14:paraId="22CA41E9">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eastAsia="宋体" w:cs="宋体"/>
          <w:sz w:val="24"/>
          <w:szCs w:val="24"/>
          <w:highlight w:val="none"/>
        </w:rPr>
        <w:t>资格条件承诺函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响应长财采购〔2022〕2066号文件）</w:t>
      </w:r>
      <w:r>
        <w:rPr>
          <w:rFonts w:hint="eastAsia" w:ascii="宋体" w:hAnsi="宋体" w:cs="宋体"/>
          <w:sz w:val="24"/>
          <w:szCs w:val="24"/>
          <w:highlight w:val="none"/>
        </w:rPr>
        <w:t>；</w:t>
      </w:r>
    </w:p>
    <w:p w14:paraId="3E75A840">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文件真实性和不存在限制投标情形的声明；</w:t>
      </w:r>
    </w:p>
    <w:p w14:paraId="5E04F04C">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w:t>
      </w:r>
      <w:r>
        <w:rPr>
          <w:rFonts w:hint="eastAsia" w:ascii="宋体" w:hAnsi="宋体" w:cs="宋体"/>
          <w:sz w:val="24"/>
          <w:szCs w:val="24"/>
          <w:highlight w:val="none"/>
          <w:lang w:val="en-US" w:eastAsia="zh-CN"/>
        </w:rPr>
        <w:t>投标单位</w:t>
      </w:r>
      <w:r>
        <w:rPr>
          <w:rFonts w:hint="eastAsia" w:ascii="宋体" w:hAnsi="宋体" w:cs="宋体"/>
          <w:sz w:val="24"/>
          <w:szCs w:val="24"/>
          <w:highlight w:val="none"/>
        </w:rPr>
        <w:t>基本情况；</w:t>
      </w:r>
    </w:p>
    <w:p w14:paraId="1535948D">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）拟投入人员基本情况表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服务团队</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622ACAB7">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cs="宋体"/>
          <w:sz w:val="24"/>
          <w:szCs w:val="24"/>
          <w:highlight w:val="none"/>
          <w:lang w:val="en-US" w:eastAsia="zh-CN"/>
        </w:rPr>
        <w:t>1</w:t>
      </w:r>
      <w:r>
        <w:rPr>
          <w:rFonts w:hint="eastAsia" w:ascii="宋体" w:hAnsi="宋体" w:cs="宋体"/>
          <w:sz w:val="24"/>
          <w:szCs w:val="24"/>
          <w:highlight w:val="none"/>
          <w:lang w:val="en-US" w:eastAsia="zh-CN"/>
        </w:rPr>
        <w:t>）</w:t>
      </w:r>
      <w:r>
        <w:rPr>
          <w:rFonts w:hint="eastAsia" w:ascii="宋体" w:hAnsi="宋体" w:cs="宋体"/>
          <w:sz w:val="24"/>
          <w:szCs w:val="24"/>
          <w:highlight w:val="none"/>
        </w:rPr>
        <w:t>近年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202</w:t>
      </w:r>
      <w:r>
        <w:rPr>
          <w:rFonts w:hint="eastAsia" w:cs="宋体"/>
          <w:sz w:val="24"/>
          <w:szCs w:val="24"/>
          <w:highlight w:val="none"/>
          <w:lang w:val="en-US" w:eastAsia="zh-CN"/>
        </w:rPr>
        <w:t>1</w:t>
      </w:r>
      <w:r>
        <w:rPr>
          <w:rFonts w:hint="eastAsia" w:ascii="宋体" w:hAnsi="宋体" w:cs="宋体"/>
          <w:sz w:val="24"/>
          <w:szCs w:val="24"/>
          <w:highlight w:val="none"/>
          <w:lang w:val="en-US" w:eastAsia="zh-CN"/>
        </w:rPr>
        <w:t>年1月1日至今）</w:t>
      </w:r>
      <w:r>
        <w:rPr>
          <w:rFonts w:hint="eastAsia" w:ascii="宋体" w:hAnsi="宋体" w:cs="宋体"/>
          <w:sz w:val="24"/>
          <w:szCs w:val="24"/>
          <w:highlight w:val="none"/>
        </w:rPr>
        <w:t>完成的类似项目</w:t>
      </w:r>
      <w:r>
        <w:rPr>
          <w:rFonts w:hint="eastAsia" w:ascii="宋体" w:hAnsi="宋体" w:cs="宋体"/>
          <w:sz w:val="24"/>
          <w:szCs w:val="24"/>
          <w:highlight w:val="none"/>
          <w:lang w:val="en-US" w:eastAsia="zh-CN"/>
        </w:rPr>
        <w:t>业绩；</w:t>
      </w:r>
    </w:p>
    <w:p w14:paraId="026FA015">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rPr>
        <w:t>服务方案</w:t>
      </w:r>
      <w:r>
        <w:rPr>
          <w:rFonts w:hint="eastAsia" w:ascii="宋体" w:hAnsi="宋体" w:cs="宋体"/>
          <w:sz w:val="24"/>
          <w:szCs w:val="24"/>
          <w:highlight w:val="none"/>
          <w:lang w:eastAsia="zh-CN"/>
        </w:rPr>
        <w:t>；</w:t>
      </w:r>
    </w:p>
    <w:p w14:paraId="49140F8C">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rPr>
        <w:t>服务承诺及优惠条件；</w:t>
      </w:r>
    </w:p>
    <w:p w14:paraId="6FF7D949">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文件附件；</w:t>
      </w:r>
    </w:p>
    <w:p w14:paraId="78BD85A1">
      <w:pPr>
        <w:keepNext w:val="0"/>
        <w:keepLines w:val="0"/>
        <w:pageBreakBefore w:val="0"/>
        <w:widowControl w:val="0"/>
        <w:kinsoku/>
        <w:wordWrap/>
        <w:overflowPunct/>
        <w:topLinePunct w:val="0"/>
        <w:autoSpaceDE/>
        <w:autoSpaceDN/>
        <w:bidi w:val="0"/>
        <w:adjustRightInd/>
        <w:snapToGrid/>
        <w:spacing w:line="480" w:lineRule="auto"/>
        <w:ind w:firstLine="600" w:firstLineChars="250"/>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cs="宋体"/>
          <w:sz w:val="24"/>
          <w:szCs w:val="24"/>
          <w:highlight w:val="none"/>
        </w:rPr>
        <w:t>）其他资料。</w:t>
      </w:r>
    </w:p>
    <w:p w14:paraId="57621340">
      <w:pPr>
        <w:jc w:val="center"/>
        <w:rPr>
          <w:rFonts w:ascii="宋体" w:hAnsi="宋体" w:eastAsia="宋体"/>
          <w:highlight w:val="none"/>
          <w:lang w:eastAsia="zh-CN"/>
        </w:rPr>
      </w:pPr>
      <w:r>
        <w:rPr>
          <w:rFonts w:hint="eastAsia" w:ascii="宋体" w:hAnsi="宋体" w:eastAsia="宋体" w:cs="宋体"/>
          <w:b/>
          <w:kern w:val="0"/>
          <w:sz w:val="21"/>
          <w:szCs w:val="21"/>
          <w:highlight w:val="none"/>
        </w:rPr>
        <w:t>注：</w:t>
      </w:r>
      <w:r>
        <w:rPr>
          <w:rFonts w:hint="eastAsia" w:ascii="宋体" w:hAnsi="宋体" w:eastAsia="宋体" w:cs="宋体"/>
          <w:b/>
          <w:kern w:val="0"/>
          <w:sz w:val="21"/>
          <w:szCs w:val="21"/>
          <w:highlight w:val="none"/>
          <w:lang w:val="en-US" w:eastAsia="zh-CN"/>
        </w:rPr>
        <w:t>投标人</w:t>
      </w:r>
      <w:r>
        <w:rPr>
          <w:rFonts w:hint="eastAsia" w:ascii="宋体" w:hAnsi="宋体" w:eastAsia="宋体" w:cs="宋体"/>
          <w:b/>
          <w:kern w:val="0"/>
          <w:sz w:val="21"/>
          <w:szCs w:val="21"/>
          <w:highlight w:val="none"/>
        </w:rPr>
        <w:t>可自行编制目录，并标注对应页码。所有复印件需清晰可辩。</w:t>
      </w:r>
      <w:r>
        <w:rPr>
          <w:rFonts w:ascii="宋体" w:hAnsi="宋体" w:eastAsia="宋体"/>
          <w:highlight w:val="none"/>
          <w:lang w:eastAsia="zh-CN"/>
        </w:rPr>
        <w:br w:type="page"/>
      </w:r>
    </w:p>
    <w:p w14:paraId="4C8F465C">
      <w:pPr>
        <w:pStyle w:val="98"/>
        <w:spacing w:line="443" w:lineRule="exact"/>
        <w:ind w:left="0" w:right="17"/>
        <w:jc w:val="center"/>
        <w:outlineLvl w:val="0"/>
        <w:rPr>
          <w:rFonts w:ascii="宋体" w:hAnsi="宋体" w:eastAsia="宋体"/>
          <w:highlight w:val="none"/>
          <w:lang w:eastAsia="zh-CN"/>
        </w:rPr>
      </w:pPr>
      <w:r>
        <w:rPr>
          <w:rFonts w:ascii="宋体" w:hAnsi="宋体" w:eastAsia="宋体"/>
          <w:highlight w:val="none"/>
          <w:lang w:eastAsia="zh-CN"/>
        </w:rPr>
        <w:t>一、投标函</w:t>
      </w:r>
      <w:bookmarkEnd w:id="411"/>
      <w:bookmarkEnd w:id="412"/>
      <w:bookmarkEnd w:id="413"/>
      <w:bookmarkEnd w:id="414"/>
    </w:p>
    <w:p w14:paraId="6DD52DF1">
      <w:pPr>
        <w:pStyle w:val="2"/>
        <w:tabs>
          <w:tab w:val="left" w:pos="1991"/>
        </w:tabs>
        <w:spacing w:before="37"/>
        <w:ind w:left="100" w:right="102"/>
        <w:rPr>
          <w:sz w:val="22"/>
          <w:szCs w:val="22"/>
          <w:highlight w:val="none"/>
          <w:lang w:eastAsia="zh-CN"/>
        </w:rPr>
      </w:pPr>
      <w:r>
        <w:rPr>
          <w:sz w:val="22"/>
          <w:szCs w:val="22"/>
          <w:highlight w:val="none"/>
          <w:u w:val="single"/>
          <w:lang w:eastAsia="zh-CN"/>
        </w:rPr>
        <w:tab/>
      </w:r>
      <w:r>
        <w:rPr>
          <w:rFonts w:ascii="Times New Roman" w:hAnsi="Times New Roman" w:eastAsia="宋体" w:cs="Times New Roman"/>
          <w:spacing w:val="-3"/>
          <w:sz w:val="22"/>
          <w:szCs w:val="22"/>
          <w:highlight w:val="none"/>
          <w:lang w:eastAsia="zh-CN"/>
        </w:rPr>
        <w:t>（采购人名称</w:t>
      </w:r>
      <w:r>
        <w:rPr>
          <w:rFonts w:hint="eastAsia" w:ascii="Times New Roman" w:hAnsi="Times New Roman" w:eastAsia="宋体" w:cs="Times New Roman"/>
          <w:spacing w:val="-3"/>
          <w:sz w:val="22"/>
          <w:szCs w:val="22"/>
          <w:highlight w:val="none"/>
          <w:lang w:eastAsia="zh-CN"/>
        </w:rPr>
        <w:t>）：</w:t>
      </w:r>
    </w:p>
    <w:p w14:paraId="3A23EA8E">
      <w:pPr>
        <w:pStyle w:val="2"/>
        <w:keepNext w:val="0"/>
        <w:keepLines w:val="0"/>
        <w:pageBreakBefore w:val="0"/>
        <w:widowControl w:val="0"/>
        <w:tabs>
          <w:tab w:val="left" w:pos="4358"/>
          <w:tab w:val="left" w:pos="6254"/>
        </w:tabs>
        <w:kinsoku/>
        <w:wordWrap/>
        <w:overflowPunct/>
        <w:topLinePunct w:val="0"/>
        <w:autoSpaceDE/>
        <w:autoSpaceDN/>
        <w:bidi w:val="0"/>
        <w:adjustRightInd/>
        <w:snapToGrid/>
        <w:spacing w:before="37" w:line="240" w:lineRule="auto"/>
        <w:ind w:left="100" w:right="111" w:firstLine="419"/>
        <w:textAlignment w:val="auto"/>
        <w:rPr>
          <w:sz w:val="22"/>
          <w:szCs w:val="22"/>
          <w:highlight w:val="none"/>
          <w:lang w:eastAsia="zh-CN"/>
        </w:rPr>
      </w:pPr>
      <w:r>
        <w:rPr>
          <w:spacing w:val="-4"/>
          <w:sz w:val="22"/>
          <w:szCs w:val="22"/>
          <w:highlight w:val="none"/>
          <w:lang w:eastAsia="zh-CN"/>
        </w:rPr>
        <w:t>1．我方已仔细</w:t>
      </w:r>
      <w:r>
        <w:rPr>
          <w:spacing w:val="-3"/>
          <w:sz w:val="22"/>
          <w:szCs w:val="22"/>
          <w:highlight w:val="none"/>
          <w:lang w:eastAsia="zh-CN"/>
        </w:rPr>
        <w:t>（项目名称）</w:t>
      </w:r>
      <w:r>
        <w:rPr>
          <w:rFonts w:hint="eastAsia"/>
          <w:spacing w:val="-3"/>
          <w:sz w:val="22"/>
          <w:szCs w:val="22"/>
          <w:highlight w:val="none"/>
          <w:lang w:eastAsia="zh-CN"/>
        </w:rPr>
        <w:t>采购</w:t>
      </w:r>
      <w:r>
        <w:rPr>
          <w:spacing w:val="-3"/>
          <w:sz w:val="22"/>
          <w:szCs w:val="22"/>
          <w:highlight w:val="none"/>
          <w:lang w:eastAsia="zh-CN"/>
        </w:rPr>
        <w:t>文件的全部</w:t>
      </w:r>
      <w:r>
        <w:rPr>
          <w:spacing w:val="-4"/>
          <w:sz w:val="22"/>
          <w:szCs w:val="22"/>
          <w:highlight w:val="none"/>
          <w:lang w:eastAsia="zh-CN"/>
        </w:rPr>
        <w:t>内容，愿意以</w:t>
      </w:r>
      <w:r>
        <w:rPr>
          <w:rFonts w:hint="eastAsia"/>
          <w:spacing w:val="-4"/>
          <w:sz w:val="22"/>
          <w:szCs w:val="22"/>
          <w:highlight w:val="none"/>
          <w:lang w:eastAsia="zh-CN"/>
        </w:rPr>
        <w:t>人民币</w:t>
      </w:r>
      <w:r>
        <w:rPr>
          <w:rFonts w:hint="eastAsia"/>
          <w:spacing w:val="-4"/>
          <w:sz w:val="22"/>
          <w:szCs w:val="22"/>
          <w:highlight w:val="none"/>
          <w:u w:val="single"/>
          <w:lang w:eastAsia="zh-CN"/>
        </w:rPr>
        <w:t xml:space="preserve">     </w:t>
      </w:r>
      <w:r>
        <w:rPr>
          <w:rFonts w:hint="eastAsia"/>
          <w:spacing w:val="-4"/>
          <w:sz w:val="22"/>
          <w:szCs w:val="22"/>
          <w:highlight w:val="none"/>
          <w:lang w:eastAsia="zh-CN"/>
        </w:rPr>
        <w:t>元</w:t>
      </w:r>
      <w:r>
        <w:rPr>
          <w:spacing w:val="-5"/>
          <w:sz w:val="22"/>
          <w:szCs w:val="22"/>
          <w:highlight w:val="none"/>
          <w:lang w:eastAsia="zh-CN"/>
        </w:rPr>
        <w:t>的投标报价</w:t>
      </w:r>
      <w:r>
        <w:rPr>
          <w:rFonts w:hint="eastAsia"/>
          <w:sz w:val="22"/>
          <w:szCs w:val="22"/>
          <w:highlight w:val="none"/>
          <w:lang w:eastAsia="zh-CN"/>
        </w:rPr>
        <w:t>实施和完成承包项目</w:t>
      </w:r>
      <w:r>
        <w:rPr>
          <w:sz w:val="22"/>
          <w:szCs w:val="22"/>
          <w:highlight w:val="none"/>
          <w:lang w:eastAsia="zh-CN"/>
        </w:rPr>
        <w:t>，并按合同约定履行义务。</w:t>
      </w:r>
    </w:p>
    <w:p w14:paraId="0F853E55">
      <w:pPr>
        <w:pStyle w:val="2"/>
        <w:keepNext w:val="0"/>
        <w:keepLines w:val="0"/>
        <w:pageBreakBefore w:val="0"/>
        <w:widowControl w:val="0"/>
        <w:kinsoku/>
        <w:wordWrap/>
        <w:overflowPunct/>
        <w:topLinePunct w:val="0"/>
        <w:autoSpaceDE/>
        <w:autoSpaceDN/>
        <w:bidi w:val="0"/>
        <w:adjustRightInd/>
        <w:snapToGrid/>
        <w:spacing w:before="164" w:line="240" w:lineRule="auto"/>
        <w:ind w:left="520" w:right="102"/>
        <w:textAlignment w:val="auto"/>
        <w:rPr>
          <w:sz w:val="22"/>
          <w:szCs w:val="22"/>
          <w:highlight w:val="none"/>
          <w:lang w:eastAsia="zh-CN"/>
        </w:rPr>
      </w:pPr>
      <w:r>
        <w:rPr>
          <w:sz w:val="22"/>
          <w:szCs w:val="22"/>
          <w:highlight w:val="none"/>
          <w:lang w:eastAsia="zh-CN"/>
        </w:rPr>
        <w:t>2. 我方的投标文件包括下列内容：</w:t>
      </w:r>
    </w:p>
    <w:p w14:paraId="4E8EDB9C">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15" w:name="_Toc22834"/>
      <w:r>
        <w:rPr>
          <w:rFonts w:hint="eastAsia"/>
          <w:sz w:val="22"/>
          <w:szCs w:val="22"/>
          <w:highlight w:val="none"/>
          <w:lang w:eastAsia="zh-CN"/>
        </w:rPr>
        <w:t>一、投标函</w:t>
      </w:r>
      <w:bookmarkEnd w:id="415"/>
    </w:p>
    <w:p w14:paraId="04EF57EB">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16" w:name="_Toc25723"/>
      <w:r>
        <w:rPr>
          <w:rFonts w:hint="eastAsia"/>
          <w:sz w:val="22"/>
          <w:szCs w:val="22"/>
          <w:highlight w:val="none"/>
          <w:lang w:eastAsia="zh-CN"/>
        </w:rPr>
        <w:t>二、开标一览表</w:t>
      </w:r>
      <w:bookmarkEnd w:id="416"/>
    </w:p>
    <w:p w14:paraId="52E1C299">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17" w:name="_Toc14148"/>
      <w:r>
        <w:rPr>
          <w:rFonts w:hint="eastAsia"/>
          <w:sz w:val="22"/>
          <w:szCs w:val="22"/>
          <w:highlight w:val="none"/>
          <w:lang w:eastAsia="zh-CN"/>
        </w:rPr>
        <w:t>三、法定代表人（单位负责人）身份证明</w:t>
      </w:r>
      <w:bookmarkEnd w:id="417"/>
    </w:p>
    <w:p w14:paraId="233047A8">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18" w:name="_Toc29609"/>
      <w:r>
        <w:rPr>
          <w:rFonts w:hint="eastAsia"/>
          <w:sz w:val="22"/>
          <w:szCs w:val="22"/>
          <w:highlight w:val="none"/>
          <w:lang w:eastAsia="zh-CN"/>
        </w:rPr>
        <w:t>四、授权委托书</w:t>
      </w:r>
      <w:bookmarkEnd w:id="418"/>
    </w:p>
    <w:p w14:paraId="55404148">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19" w:name="_Toc10279"/>
      <w:r>
        <w:rPr>
          <w:rFonts w:hint="eastAsia"/>
          <w:sz w:val="22"/>
          <w:szCs w:val="22"/>
          <w:highlight w:val="none"/>
          <w:lang w:eastAsia="zh-CN"/>
        </w:rPr>
        <w:t>五、投标保证金</w:t>
      </w:r>
      <w:bookmarkEnd w:id="419"/>
    </w:p>
    <w:p w14:paraId="00FA3FE5">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20" w:name="_Toc4782"/>
      <w:r>
        <w:rPr>
          <w:rFonts w:hint="eastAsia"/>
          <w:sz w:val="22"/>
          <w:szCs w:val="22"/>
          <w:highlight w:val="none"/>
          <w:lang w:val="en-US" w:eastAsia="zh-CN"/>
        </w:rPr>
        <w:t>六</w:t>
      </w:r>
      <w:r>
        <w:rPr>
          <w:rFonts w:hint="eastAsia"/>
          <w:sz w:val="22"/>
          <w:szCs w:val="22"/>
          <w:highlight w:val="none"/>
          <w:lang w:eastAsia="zh-CN"/>
        </w:rPr>
        <w:t>、</w:t>
      </w:r>
      <w:bookmarkEnd w:id="420"/>
      <w:r>
        <w:rPr>
          <w:rFonts w:hint="eastAsia"/>
          <w:sz w:val="22"/>
          <w:szCs w:val="22"/>
          <w:highlight w:val="none"/>
          <w:lang w:eastAsia="zh-CN"/>
        </w:rPr>
        <w:t>商务及技术偏离表</w:t>
      </w:r>
    </w:p>
    <w:p w14:paraId="60ED903B">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21" w:name="_Toc5141"/>
      <w:r>
        <w:rPr>
          <w:rFonts w:hint="eastAsia"/>
          <w:sz w:val="22"/>
          <w:szCs w:val="22"/>
          <w:highlight w:val="none"/>
          <w:lang w:val="en-US" w:eastAsia="zh-CN"/>
        </w:rPr>
        <w:t>七</w:t>
      </w:r>
      <w:r>
        <w:rPr>
          <w:rFonts w:hint="eastAsia"/>
          <w:sz w:val="22"/>
          <w:szCs w:val="22"/>
          <w:highlight w:val="none"/>
          <w:lang w:eastAsia="zh-CN"/>
        </w:rPr>
        <w:t>、资格审查资料</w:t>
      </w:r>
      <w:bookmarkEnd w:id="421"/>
    </w:p>
    <w:p w14:paraId="68D33391">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22" w:name="_Toc2852"/>
      <w:r>
        <w:rPr>
          <w:rFonts w:hint="eastAsia"/>
          <w:sz w:val="22"/>
          <w:szCs w:val="22"/>
          <w:highlight w:val="none"/>
          <w:lang w:val="en-US" w:eastAsia="zh-CN"/>
        </w:rPr>
        <w:t>八</w:t>
      </w:r>
      <w:r>
        <w:rPr>
          <w:rFonts w:hint="eastAsia"/>
          <w:sz w:val="22"/>
          <w:szCs w:val="22"/>
          <w:highlight w:val="none"/>
          <w:lang w:eastAsia="zh-CN"/>
        </w:rPr>
        <w:t>、技术</w:t>
      </w:r>
      <w:bookmarkEnd w:id="422"/>
      <w:r>
        <w:rPr>
          <w:rFonts w:hint="eastAsia"/>
          <w:sz w:val="22"/>
          <w:szCs w:val="22"/>
          <w:highlight w:val="none"/>
          <w:lang w:val="en-US" w:eastAsia="zh-CN"/>
        </w:rPr>
        <w:t>服务方案</w:t>
      </w:r>
    </w:p>
    <w:p w14:paraId="5F8587DD">
      <w:pPr>
        <w:pStyle w:val="2"/>
        <w:keepNext w:val="0"/>
        <w:keepLines w:val="0"/>
        <w:pageBreakBefore w:val="0"/>
        <w:widowControl w:val="0"/>
        <w:kinsoku/>
        <w:wordWrap/>
        <w:overflowPunct/>
        <w:topLinePunct w:val="0"/>
        <w:autoSpaceDE/>
        <w:autoSpaceDN/>
        <w:bidi w:val="0"/>
        <w:adjustRightInd/>
        <w:snapToGrid/>
        <w:spacing w:before="143"/>
        <w:ind w:left="522" w:right="102"/>
        <w:textAlignment w:val="auto"/>
        <w:outlineLvl w:val="0"/>
        <w:rPr>
          <w:sz w:val="22"/>
          <w:szCs w:val="22"/>
          <w:highlight w:val="none"/>
          <w:lang w:eastAsia="zh-CN"/>
        </w:rPr>
      </w:pPr>
      <w:bookmarkStart w:id="423" w:name="_Toc27483"/>
      <w:r>
        <w:rPr>
          <w:rFonts w:hint="eastAsia"/>
          <w:sz w:val="22"/>
          <w:szCs w:val="22"/>
          <w:highlight w:val="none"/>
          <w:lang w:val="en-US" w:eastAsia="zh-CN"/>
        </w:rPr>
        <w:t>九</w:t>
      </w:r>
      <w:r>
        <w:rPr>
          <w:rFonts w:hint="eastAsia"/>
          <w:sz w:val="22"/>
          <w:szCs w:val="22"/>
          <w:highlight w:val="none"/>
          <w:lang w:eastAsia="zh-CN"/>
        </w:rPr>
        <w:t>、其他资料</w:t>
      </w:r>
      <w:bookmarkEnd w:id="423"/>
    </w:p>
    <w:p w14:paraId="246E4CDC">
      <w:pPr>
        <w:pStyle w:val="2"/>
        <w:spacing w:before="143"/>
        <w:ind w:left="520" w:right="102"/>
        <w:rPr>
          <w:sz w:val="22"/>
          <w:szCs w:val="22"/>
          <w:highlight w:val="none"/>
          <w:lang w:eastAsia="zh-CN"/>
        </w:rPr>
      </w:pPr>
      <w:r>
        <w:rPr>
          <w:sz w:val="22"/>
          <w:szCs w:val="22"/>
          <w:highlight w:val="none"/>
          <w:lang w:eastAsia="zh-CN"/>
        </w:rPr>
        <w:t>投标文件的上述组成部分如存在内容不一致的，以投标函为准。</w:t>
      </w:r>
    </w:p>
    <w:p w14:paraId="4CDDD453">
      <w:pPr>
        <w:pStyle w:val="2"/>
        <w:spacing w:before="152"/>
        <w:ind w:left="520" w:right="102"/>
        <w:rPr>
          <w:sz w:val="22"/>
          <w:szCs w:val="22"/>
          <w:highlight w:val="none"/>
          <w:lang w:eastAsia="zh-CN"/>
        </w:rPr>
      </w:pPr>
      <w:r>
        <w:rPr>
          <w:sz w:val="22"/>
          <w:szCs w:val="22"/>
          <w:highlight w:val="none"/>
          <w:lang w:eastAsia="zh-CN"/>
        </w:rPr>
        <w:t>3．我方承诺除商务和技术偏差表列出的偏差外，我方响应</w:t>
      </w:r>
      <w:r>
        <w:rPr>
          <w:rFonts w:hint="eastAsia"/>
          <w:sz w:val="22"/>
          <w:szCs w:val="22"/>
          <w:highlight w:val="none"/>
          <w:lang w:eastAsia="zh-CN"/>
        </w:rPr>
        <w:t>采购</w:t>
      </w:r>
      <w:r>
        <w:rPr>
          <w:sz w:val="22"/>
          <w:szCs w:val="22"/>
          <w:highlight w:val="none"/>
          <w:lang w:eastAsia="zh-CN"/>
        </w:rPr>
        <w:t>文件的全部要求。</w:t>
      </w:r>
    </w:p>
    <w:p w14:paraId="2A080007">
      <w:pPr>
        <w:pStyle w:val="2"/>
        <w:spacing w:before="149"/>
        <w:ind w:left="520" w:right="102"/>
        <w:rPr>
          <w:sz w:val="22"/>
          <w:szCs w:val="22"/>
          <w:highlight w:val="none"/>
          <w:lang w:eastAsia="zh-CN"/>
        </w:rPr>
      </w:pPr>
      <w:r>
        <w:rPr>
          <w:sz w:val="22"/>
          <w:szCs w:val="22"/>
          <w:highlight w:val="none"/>
          <w:lang w:eastAsia="zh-CN"/>
        </w:rPr>
        <w:t>4．我方承诺在</w:t>
      </w:r>
      <w:r>
        <w:rPr>
          <w:rFonts w:hint="eastAsia"/>
          <w:sz w:val="22"/>
          <w:szCs w:val="22"/>
          <w:highlight w:val="none"/>
          <w:lang w:eastAsia="zh-CN"/>
        </w:rPr>
        <w:t>采购</w:t>
      </w:r>
      <w:r>
        <w:rPr>
          <w:sz w:val="22"/>
          <w:szCs w:val="22"/>
          <w:highlight w:val="none"/>
          <w:lang w:eastAsia="zh-CN"/>
        </w:rPr>
        <w:t>文件规定的投标有效期内不撤销投标文件。</w:t>
      </w:r>
    </w:p>
    <w:p w14:paraId="443CB0A7">
      <w:pPr>
        <w:pStyle w:val="2"/>
        <w:spacing w:before="151"/>
        <w:ind w:left="520" w:right="102"/>
        <w:rPr>
          <w:sz w:val="22"/>
          <w:szCs w:val="22"/>
          <w:highlight w:val="none"/>
          <w:lang w:eastAsia="zh-CN"/>
        </w:rPr>
      </w:pPr>
      <w:r>
        <w:rPr>
          <w:sz w:val="22"/>
          <w:szCs w:val="22"/>
          <w:highlight w:val="none"/>
          <w:lang w:eastAsia="zh-CN"/>
        </w:rPr>
        <w:t>5．如我方中标，我方承诺：</w:t>
      </w:r>
    </w:p>
    <w:p w14:paraId="420D5CA4">
      <w:pPr>
        <w:pStyle w:val="2"/>
        <w:spacing w:before="148"/>
        <w:ind w:left="940" w:right="102"/>
        <w:rPr>
          <w:sz w:val="22"/>
          <w:szCs w:val="22"/>
          <w:highlight w:val="none"/>
          <w:lang w:eastAsia="zh-CN"/>
        </w:rPr>
      </w:pPr>
      <w:r>
        <w:rPr>
          <w:sz w:val="22"/>
          <w:szCs w:val="22"/>
          <w:highlight w:val="none"/>
          <w:lang w:eastAsia="zh-CN"/>
        </w:rPr>
        <w:t>（1）在收到中标通知书后，在中标通知书规定的期限内与你方签订合同；</w:t>
      </w:r>
    </w:p>
    <w:p w14:paraId="0C7809F0">
      <w:pPr>
        <w:pStyle w:val="2"/>
        <w:spacing w:before="148"/>
        <w:ind w:left="940" w:right="102"/>
        <w:rPr>
          <w:sz w:val="22"/>
          <w:szCs w:val="22"/>
          <w:highlight w:val="none"/>
          <w:lang w:eastAsia="zh-CN"/>
        </w:rPr>
      </w:pPr>
      <w:r>
        <w:rPr>
          <w:sz w:val="22"/>
          <w:szCs w:val="22"/>
          <w:highlight w:val="none"/>
          <w:lang w:eastAsia="zh-CN"/>
        </w:rPr>
        <w:t>（2）在签订合同时不向你方提出附加条件；</w:t>
      </w:r>
    </w:p>
    <w:p w14:paraId="5EF2E9BF">
      <w:pPr>
        <w:pStyle w:val="2"/>
        <w:spacing w:before="151"/>
        <w:ind w:left="940" w:right="102"/>
        <w:rPr>
          <w:sz w:val="22"/>
          <w:szCs w:val="22"/>
          <w:highlight w:val="none"/>
          <w:lang w:eastAsia="zh-CN"/>
        </w:rPr>
      </w:pPr>
      <w:r>
        <w:rPr>
          <w:sz w:val="22"/>
          <w:szCs w:val="22"/>
          <w:highlight w:val="none"/>
          <w:lang w:eastAsia="zh-CN"/>
        </w:rPr>
        <w:t>（3）按照</w:t>
      </w:r>
      <w:r>
        <w:rPr>
          <w:rFonts w:hint="eastAsia"/>
          <w:sz w:val="22"/>
          <w:szCs w:val="22"/>
          <w:highlight w:val="none"/>
          <w:lang w:eastAsia="zh-CN"/>
        </w:rPr>
        <w:t>采购</w:t>
      </w:r>
      <w:r>
        <w:rPr>
          <w:sz w:val="22"/>
          <w:szCs w:val="22"/>
          <w:highlight w:val="none"/>
          <w:lang w:eastAsia="zh-CN"/>
        </w:rPr>
        <w:t>文件要求提交履约保证金</w:t>
      </w:r>
      <w:r>
        <w:rPr>
          <w:rFonts w:hint="eastAsia"/>
          <w:sz w:val="22"/>
          <w:szCs w:val="22"/>
          <w:highlight w:val="none"/>
          <w:lang w:eastAsia="zh-CN"/>
        </w:rPr>
        <w:t>（</w:t>
      </w:r>
      <w:r>
        <w:rPr>
          <w:rFonts w:hint="eastAsia"/>
          <w:sz w:val="22"/>
          <w:szCs w:val="22"/>
          <w:highlight w:val="none"/>
          <w:lang w:val="en-US" w:eastAsia="zh-CN"/>
        </w:rPr>
        <w:t>如有）</w:t>
      </w:r>
      <w:r>
        <w:rPr>
          <w:sz w:val="22"/>
          <w:szCs w:val="22"/>
          <w:highlight w:val="none"/>
          <w:lang w:eastAsia="zh-CN"/>
        </w:rPr>
        <w:t>；</w:t>
      </w:r>
    </w:p>
    <w:p w14:paraId="06FF183F">
      <w:pPr>
        <w:pStyle w:val="2"/>
        <w:spacing w:before="148"/>
        <w:ind w:left="940" w:right="102"/>
        <w:rPr>
          <w:sz w:val="22"/>
          <w:szCs w:val="22"/>
          <w:highlight w:val="none"/>
          <w:lang w:eastAsia="zh-CN"/>
        </w:rPr>
      </w:pPr>
      <w:r>
        <w:rPr>
          <w:sz w:val="22"/>
          <w:szCs w:val="22"/>
          <w:highlight w:val="none"/>
          <w:lang w:eastAsia="zh-CN"/>
        </w:rPr>
        <w:t>（4）在合同约定的期限内完成合同规定的全部义务。</w:t>
      </w:r>
    </w:p>
    <w:p w14:paraId="46906C75">
      <w:pPr>
        <w:pStyle w:val="2"/>
        <w:spacing w:before="148" w:line="364" w:lineRule="auto"/>
        <w:ind w:left="100" w:right="102" w:firstLine="419"/>
        <w:rPr>
          <w:sz w:val="22"/>
          <w:szCs w:val="22"/>
          <w:highlight w:val="none"/>
          <w:lang w:eastAsia="zh-CN"/>
        </w:rPr>
      </w:pPr>
      <w:r>
        <w:rPr>
          <w:spacing w:val="-4"/>
          <w:sz w:val="22"/>
          <w:szCs w:val="22"/>
          <w:highlight w:val="none"/>
          <w:lang w:eastAsia="zh-CN"/>
        </w:rPr>
        <w:t xml:space="preserve">6．我方在此声明，所递交的投标文件及有关资料内容完整、真实和准确，且不存在第二章 </w:t>
      </w:r>
      <w:r>
        <w:rPr>
          <w:i/>
          <w:sz w:val="22"/>
          <w:szCs w:val="22"/>
          <w:highlight w:val="none"/>
          <w:lang w:eastAsia="zh-CN"/>
        </w:rPr>
        <w:t>“</w:t>
      </w:r>
      <w:r>
        <w:rPr>
          <w:rFonts w:hint="eastAsia"/>
          <w:sz w:val="22"/>
          <w:szCs w:val="22"/>
          <w:highlight w:val="none"/>
          <w:lang w:eastAsia="zh-CN"/>
        </w:rPr>
        <w:t>投标人</w:t>
      </w:r>
      <w:r>
        <w:rPr>
          <w:sz w:val="22"/>
          <w:szCs w:val="22"/>
          <w:highlight w:val="none"/>
          <w:lang w:eastAsia="zh-CN"/>
        </w:rPr>
        <w:t>须知</w:t>
      </w:r>
      <w:r>
        <w:rPr>
          <w:i/>
          <w:sz w:val="22"/>
          <w:szCs w:val="22"/>
          <w:highlight w:val="none"/>
          <w:lang w:eastAsia="zh-CN"/>
        </w:rPr>
        <w:t>”</w:t>
      </w:r>
      <w:r>
        <w:rPr>
          <w:sz w:val="22"/>
          <w:szCs w:val="22"/>
          <w:highlight w:val="none"/>
          <w:lang w:eastAsia="zh-CN"/>
        </w:rPr>
        <w:t>第1.4.3 项规定的任何一种情形。</w:t>
      </w:r>
    </w:p>
    <w:p w14:paraId="15504302">
      <w:pPr>
        <w:pStyle w:val="2"/>
        <w:tabs>
          <w:tab w:val="left" w:pos="3880"/>
        </w:tabs>
        <w:spacing w:before="27"/>
        <w:ind w:left="520" w:right="102"/>
        <w:rPr>
          <w:sz w:val="22"/>
          <w:szCs w:val="22"/>
          <w:highlight w:val="none"/>
          <w:lang w:eastAsia="zh-CN"/>
        </w:rPr>
      </w:pPr>
      <w:r>
        <w:rPr>
          <w:sz w:val="22"/>
          <w:szCs w:val="22"/>
          <w:highlight w:val="none"/>
          <w:lang w:eastAsia="zh-CN"/>
        </w:rPr>
        <w:t>7．</w:t>
      </w:r>
      <w:r>
        <w:rPr>
          <w:sz w:val="22"/>
          <w:szCs w:val="22"/>
          <w:highlight w:val="none"/>
          <w:u w:val="single"/>
          <w:lang w:eastAsia="zh-CN"/>
        </w:rPr>
        <w:tab/>
      </w:r>
      <w:r>
        <w:rPr>
          <w:sz w:val="22"/>
          <w:szCs w:val="22"/>
          <w:highlight w:val="none"/>
          <w:lang w:eastAsia="zh-CN"/>
        </w:rPr>
        <w:t>（其</w:t>
      </w:r>
      <w:r>
        <w:rPr>
          <w:spacing w:val="-3"/>
          <w:sz w:val="22"/>
          <w:szCs w:val="22"/>
          <w:highlight w:val="none"/>
          <w:lang w:eastAsia="zh-CN"/>
        </w:rPr>
        <w:t>他</w:t>
      </w:r>
      <w:r>
        <w:rPr>
          <w:sz w:val="22"/>
          <w:szCs w:val="22"/>
          <w:highlight w:val="none"/>
          <w:lang w:eastAsia="zh-CN"/>
        </w:rPr>
        <w:t>补</w:t>
      </w:r>
      <w:r>
        <w:rPr>
          <w:spacing w:val="-3"/>
          <w:sz w:val="22"/>
          <w:szCs w:val="22"/>
          <w:highlight w:val="none"/>
          <w:lang w:eastAsia="zh-CN"/>
        </w:rPr>
        <w:t>充</w:t>
      </w:r>
      <w:r>
        <w:rPr>
          <w:sz w:val="22"/>
          <w:szCs w:val="22"/>
          <w:highlight w:val="none"/>
          <w:lang w:eastAsia="zh-CN"/>
        </w:rPr>
        <w:t>说</w:t>
      </w:r>
      <w:r>
        <w:rPr>
          <w:spacing w:val="-3"/>
          <w:sz w:val="22"/>
          <w:szCs w:val="22"/>
          <w:highlight w:val="none"/>
          <w:lang w:eastAsia="zh-CN"/>
        </w:rPr>
        <w:t>明</w:t>
      </w:r>
      <w:r>
        <w:rPr>
          <w:spacing w:val="-106"/>
          <w:sz w:val="22"/>
          <w:szCs w:val="22"/>
          <w:highlight w:val="none"/>
          <w:lang w:eastAsia="zh-CN"/>
        </w:rPr>
        <w:t>）</w:t>
      </w:r>
      <w:r>
        <w:rPr>
          <w:sz w:val="22"/>
          <w:szCs w:val="22"/>
          <w:highlight w:val="none"/>
          <w:lang w:eastAsia="zh-CN"/>
        </w:rPr>
        <w:t>。</w:t>
      </w:r>
    </w:p>
    <w:p w14:paraId="73C356A5">
      <w:pPr>
        <w:rPr>
          <w:highlight w:val="none"/>
          <w:lang w:eastAsia="zh-CN"/>
        </w:rPr>
      </w:pPr>
    </w:p>
    <w:p w14:paraId="403C6AA8">
      <w:pPr>
        <w:pStyle w:val="2"/>
        <w:tabs>
          <w:tab w:val="left" w:pos="7221"/>
        </w:tabs>
        <w:spacing w:before="37" w:line="240" w:lineRule="exact"/>
        <w:ind w:left="2601"/>
        <w:rPr>
          <w:sz w:val="22"/>
          <w:szCs w:val="22"/>
          <w:highlight w:val="none"/>
          <w:lang w:eastAsia="zh-CN"/>
        </w:rPr>
      </w:pPr>
      <w:r>
        <w:rPr>
          <w:rFonts w:hint="eastAsia"/>
          <w:sz w:val="22"/>
          <w:szCs w:val="22"/>
          <w:highlight w:val="none"/>
          <w:lang w:eastAsia="zh-CN"/>
        </w:rPr>
        <w:t>投标人</w:t>
      </w:r>
      <w:r>
        <w:rPr>
          <w:sz w:val="22"/>
          <w:szCs w:val="22"/>
          <w:highlight w:val="none"/>
          <w:lang w:eastAsia="zh-CN"/>
        </w:rPr>
        <w:t>：</w:t>
      </w:r>
      <w:r>
        <w:rPr>
          <w:sz w:val="22"/>
          <w:szCs w:val="22"/>
          <w:highlight w:val="none"/>
          <w:u w:val="single"/>
          <w:lang w:eastAsia="zh-CN"/>
        </w:rPr>
        <w:tab/>
      </w:r>
      <w:r>
        <w:rPr>
          <w:sz w:val="22"/>
          <w:szCs w:val="22"/>
          <w:highlight w:val="none"/>
          <w:lang w:eastAsia="zh-CN"/>
        </w:rPr>
        <w:t>（盖单位章）</w:t>
      </w:r>
    </w:p>
    <w:p w14:paraId="15CC85FA">
      <w:pPr>
        <w:pStyle w:val="2"/>
        <w:spacing w:before="12" w:line="240" w:lineRule="exact"/>
        <w:rPr>
          <w:sz w:val="22"/>
          <w:szCs w:val="22"/>
          <w:highlight w:val="none"/>
          <w:lang w:eastAsia="zh-CN"/>
        </w:rPr>
      </w:pPr>
    </w:p>
    <w:p w14:paraId="30289B81">
      <w:pPr>
        <w:pStyle w:val="2"/>
        <w:tabs>
          <w:tab w:val="left" w:pos="7641"/>
        </w:tabs>
        <w:spacing w:before="37" w:line="240" w:lineRule="exact"/>
        <w:ind w:left="2601"/>
        <w:rPr>
          <w:sz w:val="22"/>
          <w:szCs w:val="22"/>
          <w:highlight w:val="none"/>
          <w:lang w:eastAsia="zh-CN"/>
        </w:rPr>
      </w:pPr>
      <w:r>
        <w:rPr>
          <w:sz w:val="22"/>
          <w:szCs w:val="22"/>
          <w:highlight w:val="none"/>
          <w:lang w:eastAsia="zh-CN"/>
        </w:rPr>
        <w:t>法定代表人（单位负责人）或其委托代理人：</w:t>
      </w:r>
      <w:r>
        <w:rPr>
          <w:sz w:val="22"/>
          <w:szCs w:val="22"/>
          <w:highlight w:val="none"/>
          <w:u w:val="single"/>
          <w:lang w:eastAsia="zh-CN"/>
        </w:rPr>
        <w:tab/>
      </w:r>
      <w:r>
        <w:rPr>
          <w:sz w:val="22"/>
          <w:szCs w:val="22"/>
          <w:highlight w:val="none"/>
          <w:lang w:eastAsia="zh-CN"/>
        </w:rPr>
        <w:t>（签字）</w:t>
      </w:r>
    </w:p>
    <w:p w14:paraId="6419304A">
      <w:pPr>
        <w:pStyle w:val="2"/>
        <w:spacing w:before="10" w:line="240" w:lineRule="exact"/>
        <w:rPr>
          <w:sz w:val="22"/>
          <w:szCs w:val="22"/>
          <w:highlight w:val="none"/>
          <w:lang w:eastAsia="zh-CN"/>
        </w:rPr>
      </w:pPr>
    </w:p>
    <w:p w14:paraId="220F3BCD">
      <w:pPr>
        <w:pStyle w:val="2"/>
        <w:tabs>
          <w:tab w:val="left" w:pos="631"/>
          <w:tab w:val="left" w:pos="1471"/>
          <w:tab w:val="left" w:pos="2311"/>
        </w:tabs>
        <w:spacing w:before="36" w:line="240" w:lineRule="exact"/>
        <w:ind w:right="117"/>
        <w:jc w:val="right"/>
        <w:rPr>
          <w:sz w:val="22"/>
          <w:szCs w:val="22"/>
          <w:highlight w:val="none"/>
          <w:lang w:eastAsia="zh-CN"/>
        </w:rPr>
      </w:pPr>
      <w:r>
        <w:rPr>
          <w:sz w:val="22"/>
          <w:szCs w:val="22"/>
          <w:highlight w:val="none"/>
          <w:u w:val="single"/>
          <w:lang w:eastAsia="zh-CN"/>
        </w:rPr>
        <w:tab/>
      </w:r>
      <w:r>
        <w:rPr>
          <w:sz w:val="22"/>
          <w:szCs w:val="22"/>
          <w:highlight w:val="none"/>
          <w:lang w:eastAsia="zh-CN"/>
        </w:rPr>
        <w:t>年</w:t>
      </w:r>
      <w:r>
        <w:rPr>
          <w:sz w:val="22"/>
          <w:szCs w:val="22"/>
          <w:highlight w:val="none"/>
          <w:u w:val="single"/>
          <w:lang w:eastAsia="zh-CN"/>
        </w:rPr>
        <w:tab/>
      </w:r>
      <w:r>
        <w:rPr>
          <w:sz w:val="22"/>
          <w:szCs w:val="22"/>
          <w:highlight w:val="none"/>
          <w:lang w:eastAsia="zh-CN"/>
        </w:rPr>
        <w:t>月</w:t>
      </w:r>
      <w:r>
        <w:rPr>
          <w:sz w:val="22"/>
          <w:szCs w:val="22"/>
          <w:highlight w:val="none"/>
          <w:u w:val="single"/>
          <w:lang w:eastAsia="zh-CN"/>
        </w:rPr>
        <w:tab/>
      </w:r>
      <w:r>
        <w:rPr>
          <w:spacing w:val="-1"/>
          <w:sz w:val="22"/>
          <w:szCs w:val="22"/>
          <w:highlight w:val="none"/>
          <w:lang w:eastAsia="zh-CN"/>
        </w:rPr>
        <w:t>日</w:t>
      </w:r>
    </w:p>
    <w:p w14:paraId="7014D9C3">
      <w:pPr>
        <w:spacing w:line="240" w:lineRule="exact"/>
        <w:ind w:right="110"/>
        <w:jc w:val="right"/>
        <w:rPr>
          <w:highlight w:val="none"/>
          <w:lang w:eastAsia="zh-CN"/>
        </w:rPr>
        <w:sectPr>
          <w:headerReference r:id="rId11" w:type="default"/>
          <w:footerReference r:id="rId12" w:type="default"/>
          <w:pgSz w:w="12240" w:h="15840"/>
          <w:pgMar w:top="1500" w:right="1680" w:bottom="1120" w:left="1720" w:header="862" w:footer="862" w:gutter="0"/>
          <w:pgNumType w:fmt="decimal"/>
          <w:cols w:space="720" w:num="1"/>
        </w:sectPr>
      </w:pPr>
    </w:p>
    <w:p w14:paraId="41153EF9">
      <w:pPr>
        <w:pStyle w:val="5"/>
        <w:jc w:val="center"/>
        <w:rPr>
          <w:rFonts w:ascii="宋体" w:hAnsi="宋体" w:eastAsia="宋体"/>
          <w:highlight w:val="none"/>
          <w:lang w:eastAsia="zh-CN"/>
        </w:rPr>
      </w:pPr>
      <w:bookmarkStart w:id="424" w:name="_bookmark157"/>
      <w:bookmarkEnd w:id="424"/>
      <w:bookmarkStart w:id="425" w:name="_Toc471822531"/>
      <w:bookmarkStart w:id="426" w:name="_Toc471822588"/>
      <w:bookmarkStart w:id="427" w:name="_Toc2142"/>
      <w:bookmarkStart w:id="428" w:name="_Toc4151322"/>
      <w:bookmarkStart w:id="429" w:name="_Toc449519141"/>
      <w:bookmarkStart w:id="430" w:name="_Toc4998"/>
      <w:bookmarkStart w:id="431" w:name="_Toc5371"/>
      <w:bookmarkStart w:id="432" w:name="_Toc508727499"/>
      <w:r>
        <w:rPr>
          <w:rFonts w:hint="eastAsia" w:ascii="宋体" w:hAnsi="宋体" w:eastAsia="宋体"/>
          <w:highlight w:val="none"/>
          <w:lang w:eastAsia="zh-CN"/>
        </w:rPr>
        <w:t>二、开标一览表</w:t>
      </w:r>
      <w:bookmarkEnd w:id="425"/>
      <w:bookmarkEnd w:id="426"/>
      <w:bookmarkEnd w:id="427"/>
      <w:bookmarkEnd w:id="428"/>
      <w:bookmarkEnd w:id="429"/>
      <w:bookmarkEnd w:id="430"/>
      <w:bookmarkEnd w:id="431"/>
    </w:p>
    <w:p w14:paraId="16E4E418">
      <w:pPr>
        <w:ind w:left="-2" w:leftChars="-1" w:firstLine="315" w:firstLineChars="150"/>
        <w:rPr>
          <w:szCs w:val="21"/>
          <w:highlight w:val="none"/>
          <w:u w:val="single"/>
          <w:lang w:eastAsia="zh-CN"/>
        </w:rPr>
      </w:pPr>
      <w:r>
        <w:rPr>
          <w:rFonts w:hint="eastAsia"/>
          <w:szCs w:val="21"/>
          <w:highlight w:val="none"/>
          <w:lang w:eastAsia="zh-CN"/>
        </w:rPr>
        <w:t>项目名称 ：                                        项目编号：</w:t>
      </w:r>
    </w:p>
    <w:tbl>
      <w:tblPr>
        <w:tblStyle w:val="33"/>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707"/>
        <w:gridCol w:w="1629"/>
        <w:gridCol w:w="2975"/>
      </w:tblGrid>
      <w:tr w14:paraId="5553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88" w:type="dxa"/>
            <w:vAlign w:val="center"/>
          </w:tcPr>
          <w:p w14:paraId="67033BB1">
            <w:pPr>
              <w:jc w:val="center"/>
              <w:rPr>
                <w:rFonts w:hint="default"/>
                <w:bCs/>
                <w:szCs w:val="21"/>
                <w:highlight w:val="none"/>
                <w:lang w:val="en-US"/>
              </w:rPr>
            </w:pPr>
            <w:r>
              <w:rPr>
                <w:rFonts w:hint="eastAsia"/>
                <w:bCs/>
                <w:szCs w:val="21"/>
                <w:highlight w:val="none"/>
                <w:lang w:eastAsia="zh-CN"/>
              </w:rPr>
              <w:t>投标人</w:t>
            </w:r>
            <w:r>
              <w:rPr>
                <w:rFonts w:hint="eastAsia"/>
                <w:bCs/>
                <w:szCs w:val="21"/>
                <w:highlight w:val="none"/>
                <w:lang w:val="en-US" w:eastAsia="zh-CN"/>
              </w:rPr>
              <w:t>名称</w:t>
            </w:r>
          </w:p>
        </w:tc>
        <w:tc>
          <w:tcPr>
            <w:tcW w:w="7311" w:type="dxa"/>
            <w:gridSpan w:val="3"/>
            <w:vAlign w:val="center"/>
          </w:tcPr>
          <w:p w14:paraId="445AF1B2">
            <w:pPr>
              <w:jc w:val="center"/>
              <w:rPr>
                <w:bCs/>
                <w:szCs w:val="21"/>
                <w:highlight w:val="none"/>
              </w:rPr>
            </w:pPr>
          </w:p>
        </w:tc>
      </w:tr>
      <w:tr w14:paraId="34D0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88" w:type="dxa"/>
            <w:vAlign w:val="center"/>
          </w:tcPr>
          <w:p w14:paraId="213334FF">
            <w:pPr>
              <w:jc w:val="center"/>
              <w:rPr>
                <w:bCs/>
                <w:szCs w:val="21"/>
                <w:highlight w:val="none"/>
                <w:lang w:eastAsia="zh-CN"/>
              </w:rPr>
            </w:pPr>
            <w:r>
              <w:rPr>
                <w:rFonts w:hint="eastAsia"/>
                <w:bCs/>
                <w:szCs w:val="21"/>
                <w:highlight w:val="none"/>
                <w:lang w:val="en-US" w:eastAsia="zh-CN"/>
              </w:rPr>
              <w:t>投标</w:t>
            </w:r>
            <w:r>
              <w:rPr>
                <w:rFonts w:hint="eastAsia"/>
                <w:bCs/>
                <w:szCs w:val="21"/>
                <w:highlight w:val="none"/>
                <w:lang w:eastAsia="zh-CN"/>
              </w:rPr>
              <w:t>报价</w:t>
            </w:r>
          </w:p>
          <w:p w14:paraId="406AFE4A">
            <w:pPr>
              <w:jc w:val="center"/>
              <w:rPr>
                <w:bCs/>
                <w:szCs w:val="21"/>
                <w:highlight w:val="none"/>
                <w:lang w:eastAsia="zh-CN"/>
              </w:rPr>
            </w:pPr>
            <w:r>
              <w:rPr>
                <w:rFonts w:hint="eastAsia"/>
                <w:bCs/>
                <w:szCs w:val="21"/>
                <w:highlight w:val="none"/>
                <w:lang w:eastAsia="zh-CN"/>
              </w:rPr>
              <w:t>（元）</w:t>
            </w:r>
          </w:p>
        </w:tc>
        <w:tc>
          <w:tcPr>
            <w:tcW w:w="7311" w:type="dxa"/>
            <w:gridSpan w:val="3"/>
            <w:vAlign w:val="center"/>
          </w:tcPr>
          <w:p w14:paraId="587752C0">
            <w:pPr>
              <w:jc w:val="center"/>
              <w:rPr>
                <w:bCs/>
                <w:szCs w:val="21"/>
                <w:highlight w:val="none"/>
              </w:rPr>
            </w:pPr>
          </w:p>
        </w:tc>
      </w:tr>
      <w:tr w14:paraId="773C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88" w:type="dxa"/>
            <w:vAlign w:val="center"/>
          </w:tcPr>
          <w:p w14:paraId="7C1E78F4">
            <w:pPr>
              <w:jc w:val="center"/>
              <w:rPr>
                <w:bCs/>
                <w:szCs w:val="21"/>
                <w:highlight w:val="none"/>
                <w:lang w:eastAsia="zh-CN"/>
              </w:rPr>
            </w:pPr>
            <w:r>
              <w:rPr>
                <w:rFonts w:hint="eastAsia"/>
                <w:bCs/>
                <w:szCs w:val="21"/>
                <w:highlight w:val="none"/>
              </w:rPr>
              <w:t>投标保证金</w:t>
            </w:r>
          </w:p>
          <w:p w14:paraId="50262685">
            <w:pPr>
              <w:jc w:val="center"/>
              <w:rPr>
                <w:rFonts w:hint="eastAsia"/>
                <w:bCs/>
                <w:szCs w:val="21"/>
                <w:highlight w:val="none"/>
                <w:lang w:eastAsia="zh-CN"/>
              </w:rPr>
            </w:pPr>
            <w:r>
              <w:rPr>
                <w:rFonts w:hint="eastAsia"/>
                <w:bCs/>
                <w:szCs w:val="21"/>
                <w:highlight w:val="none"/>
              </w:rPr>
              <w:t>（有/无）</w:t>
            </w:r>
          </w:p>
        </w:tc>
        <w:tc>
          <w:tcPr>
            <w:tcW w:w="7311" w:type="dxa"/>
            <w:gridSpan w:val="3"/>
            <w:vAlign w:val="center"/>
          </w:tcPr>
          <w:p w14:paraId="18EFCEF1">
            <w:pPr>
              <w:jc w:val="both"/>
              <w:rPr>
                <w:bCs/>
                <w:szCs w:val="21"/>
                <w:highlight w:val="none"/>
              </w:rPr>
            </w:pPr>
          </w:p>
        </w:tc>
      </w:tr>
      <w:tr w14:paraId="6808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88" w:type="dxa"/>
            <w:vAlign w:val="center"/>
          </w:tcPr>
          <w:p w14:paraId="7181C7B9">
            <w:pPr>
              <w:jc w:val="center"/>
              <w:rPr>
                <w:rFonts w:hint="default" w:eastAsia="宋体"/>
                <w:szCs w:val="21"/>
                <w:highlight w:val="none"/>
                <w:lang w:val="en-US" w:eastAsia="zh-CN"/>
              </w:rPr>
            </w:pPr>
            <w:r>
              <w:rPr>
                <w:rFonts w:hint="eastAsia" w:ascii="宋体" w:hAnsi="宋体" w:eastAsia="宋体" w:cs="宋体"/>
                <w:sz w:val="21"/>
                <w:szCs w:val="21"/>
                <w:highlight w:val="none"/>
              </w:rPr>
              <w:t>合同履行期限</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服务期限）</w:t>
            </w:r>
          </w:p>
        </w:tc>
        <w:tc>
          <w:tcPr>
            <w:tcW w:w="2707" w:type="dxa"/>
            <w:vAlign w:val="center"/>
          </w:tcPr>
          <w:p w14:paraId="09C8A1F4">
            <w:pPr>
              <w:tabs>
                <w:tab w:val="left" w:pos="432"/>
              </w:tabs>
              <w:spacing w:line="320" w:lineRule="exact"/>
              <w:rPr>
                <w:szCs w:val="21"/>
                <w:highlight w:val="none"/>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一年（</w:t>
            </w:r>
            <w:r>
              <w:rPr>
                <w:rFonts w:hint="eastAsia" w:cs="宋体"/>
                <w:sz w:val="21"/>
                <w:szCs w:val="21"/>
                <w:highlight w:val="none"/>
                <w:lang w:val="en-US" w:eastAsia="zh-CN"/>
              </w:rPr>
              <w:t>12个月）（以甲乙双方实际签订的合同为准）</w:t>
            </w:r>
          </w:p>
        </w:tc>
        <w:tc>
          <w:tcPr>
            <w:tcW w:w="1629" w:type="dxa"/>
            <w:vAlign w:val="center"/>
          </w:tcPr>
          <w:p w14:paraId="1619047A">
            <w:pPr>
              <w:jc w:val="center"/>
              <w:rPr>
                <w:rFonts w:hint="eastAsia" w:ascii="宋体" w:hAnsi="宋体" w:eastAsia="宋体" w:cs="宋体"/>
                <w:bCs/>
                <w:szCs w:val="21"/>
                <w:highlight w:val="none"/>
                <w:lang w:val="en-US" w:eastAsia="zh-CN"/>
              </w:rPr>
            </w:pPr>
            <w:r>
              <w:rPr>
                <w:rFonts w:hint="eastAsia"/>
                <w:bCs/>
                <w:szCs w:val="21"/>
                <w:highlight w:val="none"/>
                <w:lang w:val="en-US" w:eastAsia="zh-CN"/>
              </w:rPr>
              <w:t>服务标准</w:t>
            </w:r>
          </w:p>
        </w:tc>
        <w:tc>
          <w:tcPr>
            <w:tcW w:w="2975" w:type="dxa"/>
            <w:vAlign w:val="center"/>
          </w:tcPr>
          <w:p w14:paraId="0DF630BF">
            <w:pPr>
              <w:tabs>
                <w:tab w:val="left" w:pos="432"/>
              </w:tabs>
              <w:spacing w:line="320" w:lineRule="exact"/>
              <w:rPr>
                <w:rFonts w:hint="eastAsia" w:ascii="宋体" w:hAnsi="宋体" w:eastAsia="宋体" w:cs="宋体"/>
                <w:bCs/>
                <w:szCs w:val="21"/>
                <w:highlight w:val="none"/>
                <w:lang w:val="en-US" w:eastAsia="zh-CN"/>
              </w:rPr>
            </w:pPr>
            <w:r>
              <w:rPr>
                <w:rFonts w:hint="eastAsia" w:ascii="宋体" w:hAnsi="宋体" w:eastAsia="宋体" w:cs="宋体"/>
                <w:sz w:val="21"/>
                <w:szCs w:val="21"/>
                <w:highlight w:val="none"/>
                <w:lang w:val="en-US" w:eastAsia="zh-CN"/>
              </w:rPr>
              <w:t>优质服务，并承诺所供食品的卫生、质量及包装等须符合《中华人民共和国食品安全法》的要求</w:t>
            </w:r>
          </w:p>
        </w:tc>
      </w:tr>
      <w:tr w14:paraId="145C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588" w:type="dxa"/>
            <w:vMerge w:val="restart"/>
            <w:vAlign w:val="center"/>
          </w:tcPr>
          <w:p w14:paraId="1F8F2B6C">
            <w:pPr>
              <w:jc w:val="center"/>
              <w:rPr>
                <w:bCs/>
                <w:szCs w:val="21"/>
                <w:highlight w:val="none"/>
              </w:rPr>
            </w:pPr>
            <w:r>
              <w:rPr>
                <w:rFonts w:hint="eastAsia"/>
                <w:bCs/>
                <w:szCs w:val="21"/>
                <w:highlight w:val="none"/>
              </w:rPr>
              <w:t>备注</w:t>
            </w:r>
          </w:p>
        </w:tc>
        <w:tc>
          <w:tcPr>
            <w:tcW w:w="7311" w:type="dxa"/>
            <w:gridSpan w:val="3"/>
            <w:vAlign w:val="center"/>
          </w:tcPr>
          <w:p w14:paraId="4B3DE481">
            <w:pPr>
              <w:numPr>
                <w:ilvl w:val="0"/>
                <w:numId w:val="0"/>
              </w:numPr>
              <w:ind w:leftChars="0"/>
              <w:rPr>
                <w:bCs/>
                <w:szCs w:val="21"/>
                <w:highlight w:val="none"/>
                <w:lang w:eastAsia="zh-CN"/>
              </w:rPr>
            </w:pPr>
            <w:r>
              <w:rPr>
                <w:rFonts w:hint="eastAsia"/>
                <w:bCs/>
                <w:szCs w:val="21"/>
                <w:highlight w:val="none"/>
                <w:lang w:eastAsia="zh-CN"/>
              </w:rPr>
              <w:t>本表只做唱标时使用，但本表的一切内容均具有法律效力，不得更改。</w:t>
            </w:r>
          </w:p>
        </w:tc>
      </w:tr>
      <w:tr w14:paraId="7630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88" w:type="dxa"/>
            <w:vMerge w:val="continue"/>
            <w:vAlign w:val="center"/>
          </w:tcPr>
          <w:p w14:paraId="7C0C130A">
            <w:pPr>
              <w:jc w:val="center"/>
              <w:rPr>
                <w:bCs/>
                <w:szCs w:val="21"/>
                <w:highlight w:val="none"/>
                <w:lang w:eastAsia="zh-CN"/>
              </w:rPr>
            </w:pPr>
          </w:p>
        </w:tc>
        <w:tc>
          <w:tcPr>
            <w:tcW w:w="7311" w:type="dxa"/>
            <w:gridSpan w:val="3"/>
            <w:vAlign w:val="center"/>
          </w:tcPr>
          <w:p w14:paraId="2A5C3566">
            <w:pPr>
              <w:numPr>
                <w:ilvl w:val="0"/>
                <w:numId w:val="0"/>
              </w:numPr>
              <w:ind w:leftChars="0"/>
              <w:rPr>
                <w:bCs/>
                <w:szCs w:val="21"/>
                <w:highlight w:val="none"/>
                <w:lang w:eastAsia="zh-CN"/>
              </w:rPr>
            </w:pPr>
            <w:r>
              <w:rPr>
                <w:rFonts w:hint="eastAsia"/>
                <w:bCs/>
                <w:szCs w:val="21"/>
                <w:highlight w:val="none"/>
                <w:lang w:eastAsia="zh-CN"/>
              </w:rPr>
              <w:t>本表内容须与投标文件中正本内容一致，如不一致以开标一览表内容为准。</w:t>
            </w:r>
          </w:p>
        </w:tc>
      </w:tr>
      <w:tr w14:paraId="2FEC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588" w:type="dxa"/>
            <w:vMerge w:val="continue"/>
            <w:vAlign w:val="center"/>
          </w:tcPr>
          <w:p w14:paraId="497A0E12">
            <w:pPr>
              <w:jc w:val="center"/>
              <w:rPr>
                <w:bCs/>
                <w:szCs w:val="21"/>
                <w:highlight w:val="none"/>
                <w:lang w:eastAsia="zh-CN"/>
              </w:rPr>
            </w:pPr>
          </w:p>
        </w:tc>
        <w:tc>
          <w:tcPr>
            <w:tcW w:w="7311" w:type="dxa"/>
            <w:gridSpan w:val="3"/>
            <w:vAlign w:val="center"/>
          </w:tcPr>
          <w:p w14:paraId="399A48C3">
            <w:pPr>
              <w:rPr>
                <w:bCs/>
                <w:szCs w:val="21"/>
                <w:highlight w:val="none"/>
                <w:lang w:eastAsia="zh-CN"/>
              </w:rPr>
            </w:pPr>
            <w:r>
              <w:rPr>
                <w:rFonts w:hint="eastAsia"/>
                <w:bCs/>
                <w:szCs w:val="21"/>
                <w:highlight w:val="none"/>
                <w:lang w:eastAsia="zh-CN"/>
              </w:rPr>
              <w:t>投标报价以元为单位，小数点后最多保留</w:t>
            </w:r>
            <w:r>
              <w:rPr>
                <w:rFonts w:hint="eastAsia"/>
                <w:bCs/>
                <w:szCs w:val="21"/>
                <w:highlight w:val="none"/>
                <w:lang w:val="en-US" w:eastAsia="zh-CN"/>
              </w:rPr>
              <w:t>两</w:t>
            </w:r>
            <w:r>
              <w:rPr>
                <w:rFonts w:hint="eastAsia"/>
                <w:bCs/>
                <w:szCs w:val="21"/>
                <w:highlight w:val="none"/>
                <w:lang w:eastAsia="zh-CN"/>
              </w:rPr>
              <w:t>位。</w:t>
            </w:r>
          </w:p>
        </w:tc>
      </w:tr>
      <w:tr w14:paraId="7224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8899" w:type="dxa"/>
            <w:gridSpan w:val="4"/>
            <w:vAlign w:val="center"/>
          </w:tcPr>
          <w:p w14:paraId="380518DC">
            <w:pPr>
              <w:rPr>
                <w:bCs/>
                <w:szCs w:val="21"/>
                <w:highlight w:val="none"/>
                <w:lang w:eastAsia="zh-CN"/>
              </w:rPr>
            </w:pPr>
            <w:r>
              <w:rPr>
                <w:rFonts w:hint="eastAsia"/>
                <w:bCs/>
                <w:szCs w:val="21"/>
                <w:highlight w:val="none"/>
                <w:lang w:eastAsia="zh-CN"/>
              </w:rPr>
              <w:t>投标人：              （盖章）                 被授权人：       （签字或盖章）</w:t>
            </w:r>
          </w:p>
        </w:tc>
      </w:tr>
    </w:tbl>
    <w:p w14:paraId="4EC007D0">
      <w:pPr>
        <w:rPr>
          <w:highlight w:val="none"/>
          <w:lang w:eastAsia="zh-CN"/>
        </w:rPr>
      </w:pPr>
    </w:p>
    <w:p w14:paraId="28B6496E">
      <w:pPr>
        <w:ind w:firstLine="420" w:firstLineChars="200"/>
        <w:rPr>
          <w:rFonts w:hint="eastAsia"/>
          <w:highlight w:val="none"/>
          <w:lang w:eastAsia="zh-CN"/>
        </w:rPr>
      </w:pPr>
      <w:r>
        <w:rPr>
          <w:rFonts w:hint="eastAsia"/>
          <w:highlight w:val="none"/>
          <w:lang w:eastAsia="zh-CN"/>
        </w:rPr>
        <w:t xml:space="preserve">注： </w:t>
      </w:r>
    </w:p>
    <w:p w14:paraId="3382F85A">
      <w:pPr>
        <w:keepNext w:val="0"/>
        <w:keepLines w:val="0"/>
        <w:pageBreakBefore w:val="0"/>
        <w:widowControl w:val="0"/>
        <w:kinsoku/>
        <w:wordWrap w:val="0"/>
        <w:overflowPunct/>
        <w:topLinePunct/>
        <w:autoSpaceDE/>
        <w:autoSpaceDN/>
        <w:bidi w:val="0"/>
        <w:adjustRightInd/>
        <w:snapToGrid/>
        <w:ind w:firstLine="440" w:firstLineChars="200"/>
        <w:textAlignment w:val="auto"/>
        <w:rPr>
          <w:rFonts w:hint="default"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1.最高限价666246元；</w:t>
      </w:r>
    </w:p>
    <w:p w14:paraId="57E668A4">
      <w:pPr>
        <w:keepNext w:val="0"/>
        <w:keepLines w:val="0"/>
        <w:pageBreakBefore w:val="0"/>
        <w:widowControl w:val="0"/>
        <w:kinsoku/>
        <w:wordWrap w:val="0"/>
        <w:overflowPunct/>
        <w:topLinePunct/>
        <w:autoSpaceDE/>
        <w:autoSpaceDN/>
        <w:bidi w:val="0"/>
        <w:adjustRightInd/>
        <w:snapToGrid/>
        <w:ind w:firstLine="440" w:firstLineChars="200"/>
        <w:textAlignment w:val="auto"/>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2.采购需求所有食材类别及数量均基于上一年度估算数值，本项目所需食材类别及数量以实际发生为准，且采购人不再支付因食材类别、数量变化产生的任何费用；</w:t>
      </w:r>
    </w:p>
    <w:p w14:paraId="3ED31411">
      <w:pPr>
        <w:keepNext w:val="0"/>
        <w:keepLines w:val="0"/>
        <w:pageBreakBefore w:val="0"/>
        <w:widowControl w:val="0"/>
        <w:kinsoku/>
        <w:wordWrap w:val="0"/>
        <w:overflowPunct/>
        <w:topLinePunct/>
        <w:autoSpaceDE/>
        <w:autoSpaceDN/>
        <w:bidi w:val="0"/>
        <w:adjustRightInd/>
        <w:snapToGrid/>
        <w:ind w:firstLine="440" w:firstLineChars="200"/>
        <w:textAlignment w:val="auto"/>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t>3.投标报价包括税费等所有费用，投标人的投标报价不得超过最高限价，否则投标将被否决。（包括但不限于：食材货款、包装、运输、人工费用、管理费、检验费、已支付或将支付的税费、以及不可预见的所有费用。预中标人应保证采购人除支付合同约定货款之外无需再行支付其他任何费用和款项。合同总额按照采购人实际采购且验收合格的数量结合单价进行结算）</w:t>
      </w:r>
    </w:p>
    <w:p w14:paraId="29C236B0">
      <w:pPr>
        <w:rPr>
          <w:rFonts w:hint="eastAsia" w:ascii="宋体" w:hAnsi="宋体" w:eastAsia="宋体" w:cs="宋体"/>
          <w:sz w:val="22"/>
          <w:szCs w:val="22"/>
          <w:highlight w:val="none"/>
          <w:lang w:val="en-US" w:eastAsia="zh-CN" w:bidi="ar-SA"/>
        </w:rPr>
      </w:pPr>
      <w:r>
        <w:rPr>
          <w:rFonts w:hint="eastAsia" w:ascii="宋体" w:hAnsi="宋体" w:eastAsia="宋体" w:cs="宋体"/>
          <w:sz w:val="22"/>
          <w:szCs w:val="22"/>
          <w:highlight w:val="none"/>
          <w:lang w:val="en-US" w:eastAsia="zh-CN" w:bidi="ar-SA"/>
        </w:rPr>
        <w:br w:type="page"/>
      </w:r>
    </w:p>
    <w:p w14:paraId="1CC60BF6">
      <w:pPr>
        <w:pStyle w:val="32"/>
        <w:ind w:left="0" w:leftChars="0" w:firstLine="0" w:firstLineChars="0"/>
        <w:jc w:val="center"/>
        <w:rPr>
          <w:rFonts w:hint="eastAsia" w:ascii="宋体" w:hAnsi="宋体" w:eastAsia="宋体" w:cs="Times New Roman"/>
          <w:kern w:val="0"/>
          <w:sz w:val="32"/>
          <w:szCs w:val="32"/>
          <w:highlight w:val="none"/>
          <w:lang w:val="en-US" w:eastAsia="zh-CN" w:bidi="ar-SA"/>
        </w:rPr>
      </w:pPr>
      <w:r>
        <w:rPr>
          <w:rFonts w:hint="eastAsia" w:ascii="宋体" w:hAnsi="宋体" w:eastAsia="宋体" w:cs="Times New Roman"/>
          <w:kern w:val="0"/>
          <w:sz w:val="32"/>
          <w:szCs w:val="32"/>
          <w:highlight w:val="none"/>
          <w:lang w:val="en-US" w:eastAsia="zh-CN" w:bidi="ar-SA"/>
        </w:rPr>
        <w:t>报价明细</w:t>
      </w:r>
    </w:p>
    <w:p w14:paraId="061A881C">
      <w:pPr>
        <w:rPr>
          <w:rFonts w:hint="default"/>
          <w:highlight w:val="none"/>
          <w:lang w:val="en-US" w:eastAsia="zh-CN"/>
        </w:rPr>
      </w:pPr>
      <w:r>
        <w:rPr>
          <w:rFonts w:hint="eastAsia"/>
          <w:szCs w:val="21"/>
          <w:highlight w:val="none"/>
          <w:lang w:eastAsia="zh-CN"/>
        </w:rPr>
        <w:t>项目名称 ：                                        项目编号：</w:t>
      </w:r>
    </w:p>
    <w:tbl>
      <w:tblPr>
        <w:tblStyle w:val="34"/>
        <w:tblpPr w:leftFromText="180" w:rightFromText="180" w:vertAnchor="text" w:horzAnchor="page" w:tblpX="1794"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718"/>
        <w:gridCol w:w="1217"/>
        <w:gridCol w:w="1420"/>
        <w:gridCol w:w="1015"/>
        <w:gridCol w:w="1218"/>
        <w:gridCol w:w="1218"/>
      </w:tblGrid>
      <w:tr w14:paraId="6C47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16" w:type="dxa"/>
            <w:vAlign w:val="center"/>
          </w:tcPr>
          <w:p w14:paraId="22305D3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序号</w:t>
            </w:r>
          </w:p>
        </w:tc>
        <w:tc>
          <w:tcPr>
            <w:tcW w:w="1718" w:type="dxa"/>
            <w:vAlign w:val="center"/>
          </w:tcPr>
          <w:p w14:paraId="2B340E3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菜品</w:t>
            </w:r>
          </w:p>
        </w:tc>
        <w:tc>
          <w:tcPr>
            <w:tcW w:w="1217" w:type="dxa"/>
            <w:vAlign w:val="center"/>
          </w:tcPr>
          <w:p w14:paraId="421F318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规格</w:t>
            </w:r>
          </w:p>
        </w:tc>
        <w:tc>
          <w:tcPr>
            <w:tcW w:w="1420" w:type="dxa"/>
            <w:vAlign w:val="center"/>
          </w:tcPr>
          <w:p w14:paraId="77EC657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每月用数量</w:t>
            </w:r>
          </w:p>
        </w:tc>
        <w:tc>
          <w:tcPr>
            <w:tcW w:w="1015" w:type="dxa"/>
            <w:vAlign w:val="center"/>
          </w:tcPr>
          <w:p w14:paraId="1DD020B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月数</w:t>
            </w:r>
          </w:p>
        </w:tc>
        <w:tc>
          <w:tcPr>
            <w:tcW w:w="1218" w:type="dxa"/>
            <w:vAlign w:val="center"/>
          </w:tcPr>
          <w:p w14:paraId="742E218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单价（元）</w:t>
            </w:r>
          </w:p>
        </w:tc>
        <w:tc>
          <w:tcPr>
            <w:tcW w:w="1218" w:type="dxa"/>
            <w:vAlign w:val="center"/>
          </w:tcPr>
          <w:p w14:paraId="0BF7AA4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总价（元）</w:t>
            </w:r>
          </w:p>
        </w:tc>
      </w:tr>
      <w:tr w14:paraId="5650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A645A6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718" w:type="dxa"/>
            <w:vAlign w:val="center"/>
          </w:tcPr>
          <w:p w14:paraId="1FE6A2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猪精肉</w:t>
            </w:r>
          </w:p>
        </w:tc>
        <w:tc>
          <w:tcPr>
            <w:tcW w:w="1217" w:type="dxa"/>
            <w:vAlign w:val="center"/>
          </w:tcPr>
          <w:p w14:paraId="079263F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47BC410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3C26CFC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AB1E640">
            <w:pPr>
              <w:jc w:val="center"/>
              <w:rPr>
                <w:rFonts w:hint="default" w:ascii="宋体" w:hAnsi="宋体" w:cs="宋体"/>
                <w:sz w:val="21"/>
                <w:szCs w:val="21"/>
                <w:highlight w:val="none"/>
                <w:vertAlign w:val="baseline"/>
                <w:lang w:val="en-US" w:eastAsia="zh-CN"/>
              </w:rPr>
            </w:pPr>
          </w:p>
        </w:tc>
        <w:tc>
          <w:tcPr>
            <w:tcW w:w="1218" w:type="dxa"/>
            <w:vAlign w:val="center"/>
          </w:tcPr>
          <w:p w14:paraId="1010FC8B">
            <w:pPr>
              <w:jc w:val="center"/>
              <w:rPr>
                <w:rFonts w:hint="default" w:ascii="宋体" w:hAnsi="宋体" w:cs="宋体"/>
                <w:sz w:val="21"/>
                <w:szCs w:val="21"/>
                <w:highlight w:val="none"/>
                <w:vertAlign w:val="baseline"/>
                <w:lang w:val="en-US" w:eastAsia="zh-CN"/>
              </w:rPr>
            </w:pPr>
          </w:p>
        </w:tc>
      </w:tr>
      <w:tr w14:paraId="7233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D49E57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1718" w:type="dxa"/>
            <w:vAlign w:val="center"/>
          </w:tcPr>
          <w:p w14:paraId="5267499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猪五花肉</w:t>
            </w:r>
          </w:p>
        </w:tc>
        <w:tc>
          <w:tcPr>
            <w:tcW w:w="1217" w:type="dxa"/>
            <w:vAlign w:val="center"/>
          </w:tcPr>
          <w:p w14:paraId="5768DD6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6E21521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110</w:t>
            </w:r>
          </w:p>
        </w:tc>
        <w:tc>
          <w:tcPr>
            <w:tcW w:w="1015" w:type="dxa"/>
            <w:vAlign w:val="center"/>
          </w:tcPr>
          <w:p w14:paraId="3B3FAF0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3D11DC9">
            <w:pPr>
              <w:jc w:val="center"/>
              <w:rPr>
                <w:rFonts w:hint="default" w:ascii="宋体" w:hAnsi="宋体" w:cs="宋体"/>
                <w:sz w:val="21"/>
                <w:szCs w:val="21"/>
                <w:highlight w:val="none"/>
                <w:vertAlign w:val="baseline"/>
                <w:lang w:val="en-US" w:eastAsia="zh-CN"/>
              </w:rPr>
            </w:pPr>
          </w:p>
        </w:tc>
        <w:tc>
          <w:tcPr>
            <w:tcW w:w="1218" w:type="dxa"/>
            <w:vAlign w:val="center"/>
          </w:tcPr>
          <w:p w14:paraId="2BFAA3B7">
            <w:pPr>
              <w:jc w:val="center"/>
              <w:rPr>
                <w:rFonts w:hint="default" w:ascii="宋体" w:hAnsi="宋体" w:cs="宋体"/>
                <w:sz w:val="21"/>
                <w:szCs w:val="21"/>
                <w:highlight w:val="none"/>
                <w:vertAlign w:val="baseline"/>
                <w:lang w:val="en-US" w:eastAsia="zh-CN"/>
              </w:rPr>
            </w:pPr>
          </w:p>
        </w:tc>
      </w:tr>
      <w:tr w14:paraId="2867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D2448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718" w:type="dxa"/>
            <w:vAlign w:val="center"/>
          </w:tcPr>
          <w:p w14:paraId="782CB04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牛肉</w:t>
            </w:r>
          </w:p>
        </w:tc>
        <w:tc>
          <w:tcPr>
            <w:tcW w:w="1217" w:type="dxa"/>
            <w:vAlign w:val="center"/>
          </w:tcPr>
          <w:p w14:paraId="2290EE1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6252D91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300</w:t>
            </w:r>
          </w:p>
        </w:tc>
        <w:tc>
          <w:tcPr>
            <w:tcW w:w="1015" w:type="dxa"/>
            <w:vAlign w:val="center"/>
          </w:tcPr>
          <w:p w14:paraId="2D1D681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4DEDDC5">
            <w:pPr>
              <w:jc w:val="center"/>
              <w:rPr>
                <w:rFonts w:hint="default" w:ascii="宋体" w:hAnsi="宋体" w:cs="宋体"/>
                <w:sz w:val="21"/>
                <w:szCs w:val="21"/>
                <w:highlight w:val="none"/>
                <w:vertAlign w:val="baseline"/>
                <w:lang w:val="en-US" w:eastAsia="zh-CN"/>
              </w:rPr>
            </w:pPr>
          </w:p>
        </w:tc>
        <w:tc>
          <w:tcPr>
            <w:tcW w:w="1218" w:type="dxa"/>
            <w:vAlign w:val="center"/>
          </w:tcPr>
          <w:p w14:paraId="26E3C702">
            <w:pPr>
              <w:jc w:val="center"/>
              <w:rPr>
                <w:rFonts w:hint="default" w:ascii="宋体" w:hAnsi="宋体" w:cs="宋体"/>
                <w:sz w:val="21"/>
                <w:szCs w:val="21"/>
                <w:highlight w:val="none"/>
                <w:vertAlign w:val="baseline"/>
                <w:lang w:val="en-US" w:eastAsia="zh-CN"/>
              </w:rPr>
            </w:pPr>
          </w:p>
        </w:tc>
      </w:tr>
      <w:tr w14:paraId="5D98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94385B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718" w:type="dxa"/>
            <w:vAlign w:val="center"/>
          </w:tcPr>
          <w:p w14:paraId="02AA2CB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鸡肉</w:t>
            </w:r>
          </w:p>
        </w:tc>
        <w:tc>
          <w:tcPr>
            <w:tcW w:w="1217" w:type="dxa"/>
            <w:vAlign w:val="center"/>
          </w:tcPr>
          <w:p w14:paraId="15E523E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15D393D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300</w:t>
            </w:r>
          </w:p>
        </w:tc>
        <w:tc>
          <w:tcPr>
            <w:tcW w:w="1015" w:type="dxa"/>
            <w:vAlign w:val="center"/>
          </w:tcPr>
          <w:p w14:paraId="6EED6F6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C4639F5">
            <w:pPr>
              <w:jc w:val="center"/>
              <w:rPr>
                <w:rFonts w:hint="default" w:ascii="宋体" w:hAnsi="宋体" w:cs="宋体"/>
                <w:sz w:val="21"/>
                <w:szCs w:val="21"/>
                <w:highlight w:val="none"/>
                <w:vertAlign w:val="baseline"/>
                <w:lang w:val="en-US" w:eastAsia="zh-CN"/>
              </w:rPr>
            </w:pPr>
          </w:p>
        </w:tc>
        <w:tc>
          <w:tcPr>
            <w:tcW w:w="1218" w:type="dxa"/>
            <w:vAlign w:val="center"/>
          </w:tcPr>
          <w:p w14:paraId="714C70D9">
            <w:pPr>
              <w:jc w:val="center"/>
              <w:rPr>
                <w:rFonts w:hint="default" w:ascii="宋体" w:hAnsi="宋体" w:cs="宋体"/>
                <w:sz w:val="21"/>
                <w:szCs w:val="21"/>
                <w:highlight w:val="none"/>
                <w:vertAlign w:val="baseline"/>
                <w:lang w:val="en-US" w:eastAsia="zh-CN"/>
              </w:rPr>
            </w:pPr>
          </w:p>
        </w:tc>
      </w:tr>
      <w:tr w14:paraId="267C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B1C49F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718" w:type="dxa"/>
            <w:vAlign w:val="center"/>
          </w:tcPr>
          <w:p w14:paraId="062A9B2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鸡翅</w:t>
            </w:r>
          </w:p>
        </w:tc>
        <w:tc>
          <w:tcPr>
            <w:tcW w:w="1217" w:type="dxa"/>
            <w:vAlign w:val="center"/>
          </w:tcPr>
          <w:p w14:paraId="56D4D48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0EC5DF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48E713E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52378E5D">
            <w:pPr>
              <w:jc w:val="center"/>
              <w:rPr>
                <w:rFonts w:hint="default" w:ascii="宋体" w:hAnsi="宋体" w:cs="宋体"/>
                <w:sz w:val="21"/>
                <w:szCs w:val="21"/>
                <w:highlight w:val="none"/>
                <w:vertAlign w:val="baseline"/>
                <w:lang w:val="en-US" w:eastAsia="zh-CN"/>
              </w:rPr>
            </w:pPr>
          </w:p>
        </w:tc>
        <w:tc>
          <w:tcPr>
            <w:tcW w:w="1218" w:type="dxa"/>
            <w:vAlign w:val="center"/>
          </w:tcPr>
          <w:p w14:paraId="47DE8236">
            <w:pPr>
              <w:jc w:val="center"/>
              <w:rPr>
                <w:rFonts w:hint="default" w:ascii="宋体" w:hAnsi="宋体" w:cs="宋体"/>
                <w:sz w:val="21"/>
                <w:szCs w:val="21"/>
                <w:highlight w:val="none"/>
                <w:vertAlign w:val="baseline"/>
                <w:lang w:val="en-US" w:eastAsia="zh-CN"/>
              </w:rPr>
            </w:pPr>
          </w:p>
        </w:tc>
      </w:tr>
      <w:tr w14:paraId="67C3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90D5A3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1718" w:type="dxa"/>
            <w:vAlign w:val="center"/>
          </w:tcPr>
          <w:p w14:paraId="010E618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鸡大腿</w:t>
            </w:r>
          </w:p>
        </w:tc>
        <w:tc>
          <w:tcPr>
            <w:tcW w:w="1217" w:type="dxa"/>
            <w:vAlign w:val="center"/>
          </w:tcPr>
          <w:p w14:paraId="311BF7E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3122665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210</w:t>
            </w:r>
          </w:p>
        </w:tc>
        <w:tc>
          <w:tcPr>
            <w:tcW w:w="1015" w:type="dxa"/>
            <w:vAlign w:val="center"/>
          </w:tcPr>
          <w:p w14:paraId="07F1151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0584B58">
            <w:pPr>
              <w:jc w:val="center"/>
              <w:rPr>
                <w:rFonts w:hint="default" w:ascii="宋体" w:hAnsi="宋体" w:cs="宋体"/>
                <w:sz w:val="21"/>
                <w:szCs w:val="21"/>
                <w:highlight w:val="none"/>
                <w:vertAlign w:val="baseline"/>
                <w:lang w:val="en-US" w:eastAsia="zh-CN"/>
              </w:rPr>
            </w:pPr>
          </w:p>
        </w:tc>
        <w:tc>
          <w:tcPr>
            <w:tcW w:w="1218" w:type="dxa"/>
            <w:vAlign w:val="center"/>
          </w:tcPr>
          <w:p w14:paraId="2DC06B0E">
            <w:pPr>
              <w:jc w:val="center"/>
              <w:rPr>
                <w:rFonts w:hint="default" w:ascii="宋体" w:hAnsi="宋体" w:cs="宋体"/>
                <w:sz w:val="21"/>
                <w:szCs w:val="21"/>
                <w:highlight w:val="none"/>
                <w:vertAlign w:val="baseline"/>
                <w:lang w:val="en-US" w:eastAsia="zh-CN"/>
              </w:rPr>
            </w:pPr>
          </w:p>
        </w:tc>
      </w:tr>
      <w:tr w14:paraId="4C4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FB40B8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w:t>
            </w:r>
          </w:p>
        </w:tc>
        <w:tc>
          <w:tcPr>
            <w:tcW w:w="1718" w:type="dxa"/>
            <w:vAlign w:val="center"/>
          </w:tcPr>
          <w:p w14:paraId="2A7F530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猪排骨</w:t>
            </w:r>
          </w:p>
        </w:tc>
        <w:tc>
          <w:tcPr>
            <w:tcW w:w="1217" w:type="dxa"/>
            <w:vAlign w:val="center"/>
          </w:tcPr>
          <w:p w14:paraId="53395E7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1F6076C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174AB4F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8610F37">
            <w:pPr>
              <w:jc w:val="center"/>
              <w:rPr>
                <w:rFonts w:hint="default" w:ascii="宋体" w:hAnsi="宋体" w:cs="宋体"/>
                <w:sz w:val="21"/>
                <w:szCs w:val="21"/>
                <w:highlight w:val="none"/>
                <w:vertAlign w:val="baseline"/>
                <w:lang w:val="en-US" w:eastAsia="zh-CN"/>
              </w:rPr>
            </w:pPr>
          </w:p>
        </w:tc>
        <w:tc>
          <w:tcPr>
            <w:tcW w:w="1218" w:type="dxa"/>
            <w:vAlign w:val="center"/>
          </w:tcPr>
          <w:p w14:paraId="74689824">
            <w:pPr>
              <w:jc w:val="center"/>
              <w:rPr>
                <w:rFonts w:hint="default" w:ascii="宋体" w:hAnsi="宋体" w:cs="宋体"/>
                <w:sz w:val="21"/>
                <w:szCs w:val="21"/>
                <w:highlight w:val="none"/>
                <w:vertAlign w:val="baseline"/>
                <w:lang w:val="en-US" w:eastAsia="zh-CN"/>
              </w:rPr>
            </w:pPr>
          </w:p>
        </w:tc>
      </w:tr>
      <w:tr w14:paraId="7F06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DBE8F4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8</w:t>
            </w:r>
          </w:p>
        </w:tc>
        <w:tc>
          <w:tcPr>
            <w:tcW w:w="1718" w:type="dxa"/>
            <w:vAlign w:val="center"/>
          </w:tcPr>
          <w:p w14:paraId="6F23E8F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大虾</w:t>
            </w:r>
          </w:p>
        </w:tc>
        <w:tc>
          <w:tcPr>
            <w:tcW w:w="1217" w:type="dxa"/>
            <w:vAlign w:val="center"/>
          </w:tcPr>
          <w:p w14:paraId="537669E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1420" w:type="dxa"/>
            <w:vAlign w:val="center"/>
          </w:tcPr>
          <w:p w14:paraId="06D39B2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015" w:type="dxa"/>
            <w:vAlign w:val="center"/>
          </w:tcPr>
          <w:p w14:paraId="635B6CA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CD67DF5">
            <w:pPr>
              <w:jc w:val="center"/>
              <w:rPr>
                <w:rFonts w:hint="default" w:ascii="宋体" w:hAnsi="宋体" w:cs="宋体"/>
                <w:sz w:val="21"/>
                <w:szCs w:val="21"/>
                <w:highlight w:val="none"/>
                <w:vertAlign w:val="baseline"/>
                <w:lang w:val="en-US" w:eastAsia="zh-CN"/>
              </w:rPr>
            </w:pPr>
          </w:p>
        </w:tc>
        <w:tc>
          <w:tcPr>
            <w:tcW w:w="1218" w:type="dxa"/>
            <w:vAlign w:val="center"/>
          </w:tcPr>
          <w:p w14:paraId="1487FA1D">
            <w:pPr>
              <w:jc w:val="center"/>
              <w:rPr>
                <w:rFonts w:hint="default" w:ascii="宋体" w:hAnsi="宋体" w:cs="宋体"/>
                <w:sz w:val="21"/>
                <w:szCs w:val="21"/>
                <w:highlight w:val="none"/>
                <w:vertAlign w:val="baseline"/>
                <w:lang w:val="en-US" w:eastAsia="zh-CN"/>
              </w:rPr>
            </w:pPr>
          </w:p>
        </w:tc>
      </w:tr>
      <w:tr w14:paraId="646D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D04C0F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9</w:t>
            </w:r>
          </w:p>
        </w:tc>
        <w:tc>
          <w:tcPr>
            <w:tcW w:w="1718" w:type="dxa"/>
            <w:vAlign w:val="center"/>
          </w:tcPr>
          <w:p w14:paraId="54CB96F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虾仁</w:t>
            </w:r>
          </w:p>
        </w:tc>
        <w:tc>
          <w:tcPr>
            <w:tcW w:w="1217" w:type="dxa"/>
            <w:vAlign w:val="center"/>
          </w:tcPr>
          <w:p w14:paraId="3B29F3E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01603BF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015" w:type="dxa"/>
            <w:vAlign w:val="center"/>
          </w:tcPr>
          <w:p w14:paraId="4DBA74C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9DB86C8">
            <w:pPr>
              <w:jc w:val="center"/>
              <w:rPr>
                <w:rFonts w:hint="default" w:ascii="宋体" w:hAnsi="宋体" w:cs="宋体"/>
                <w:sz w:val="21"/>
                <w:szCs w:val="21"/>
                <w:highlight w:val="none"/>
                <w:vertAlign w:val="baseline"/>
                <w:lang w:val="en-US" w:eastAsia="zh-CN"/>
              </w:rPr>
            </w:pPr>
          </w:p>
        </w:tc>
        <w:tc>
          <w:tcPr>
            <w:tcW w:w="1218" w:type="dxa"/>
            <w:vAlign w:val="center"/>
          </w:tcPr>
          <w:p w14:paraId="190CE1FD">
            <w:pPr>
              <w:jc w:val="center"/>
              <w:rPr>
                <w:rFonts w:hint="default" w:ascii="宋体" w:hAnsi="宋体" w:cs="宋体"/>
                <w:sz w:val="21"/>
                <w:szCs w:val="21"/>
                <w:highlight w:val="none"/>
                <w:vertAlign w:val="baseline"/>
                <w:lang w:val="en-US" w:eastAsia="zh-CN"/>
              </w:rPr>
            </w:pPr>
          </w:p>
        </w:tc>
      </w:tr>
      <w:tr w14:paraId="60FB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79D395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718" w:type="dxa"/>
            <w:vAlign w:val="center"/>
          </w:tcPr>
          <w:p w14:paraId="23451DE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黄花鱼</w:t>
            </w:r>
          </w:p>
        </w:tc>
        <w:tc>
          <w:tcPr>
            <w:tcW w:w="1217" w:type="dxa"/>
            <w:vAlign w:val="center"/>
          </w:tcPr>
          <w:p w14:paraId="4BE9BE8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15斤/件</w:t>
            </w:r>
          </w:p>
        </w:tc>
        <w:tc>
          <w:tcPr>
            <w:tcW w:w="1420" w:type="dxa"/>
            <w:vAlign w:val="center"/>
          </w:tcPr>
          <w:p w14:paraId="6E9EAF0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015" w:type="dxa"/>
            <w:vAlign w:val="center"/>
          </w:tcPr>
          <w:p w14:paraId="178653D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5378D02D">
            <w:pPr>
              <w:jc w:val="center"/>
              <w:rPr>
                <w:rFonts w:hint="default" w:ascii="宋体" w:hAnsi="宋体" w:cs="宋体"/>
                <w:sz w:val="21"/>
                <w:szCs w:val="21"/>
                <w:highlight w:val="none"/>
                <w:vertAlign w:val="baseline"/>
                <w:lang w:val="en-US" w:eastAsia="zh-CN"/>
              </w:rPr>
            </w:pPr>
          </w:p>
        </w:tc>
        <w:tc>
          <w:tcPr>
            <w:tcW w:w="1218" w:type="dxa"/>
            <w:vAlign w:val="center"/>
          </w:tcPr>
          <w:p w14:paraId="76A2F494">
            <w:pPr>
              <w:jc w:val="center"/>
              <w:rPr>
                <w:rFonts w:hint="default" w:ascii="宋体" w:hAnsi="宋体" w:cs="宋体"/>
                <w:sz w:val="21"/>
                <w:szCs w:val="21"/>
                <w:highlight w:val="none"/>
                <w:vertAlign w:val="baseline"/>
                <w:lang w:val="en-US" w:eastAsia="zh-CN"/>
              </w:rPr>
            </w:pPr>
          </w:p>
        </w:tc>
      </w:tr>
      <w:tr w14:paraId="0519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104B46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11</w:t>
            </w:r>
          </w:p>
        </w:tc>
        <w:tc>
          <w:tcPr>
            <w:tcW w:w="1718" w:type="dxa"/>
            <w:vAlign w:val="center"/>
          </w:tcPr>
          <w:p w14:paraId="7D98172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鳕鱼</w:t>
            </w:r>
          </w:p>
        </w:tc>
        <w:tc>
          <w:tcPr>
            <w:tcW w:w="1217" w:type="dxa"/>
            <w:vAlign w:val="center"/>
          </w:tcPr>
          <w:p w14:paraId="095171F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1420" w:type="dxa"/>
            <w:vAlign w:val="center"/>
          </w:tcPr>
          <w:p w14:paraId="2A7A642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015" w:type="dxa"/>
            <w:vAlign w:val="center"/>
          </w:tcPr>
          <w:p w14:paraId="1702B06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3649C3C">
            <w:pPr>
              <w:jc w:val="center"/>
              <w:rPr>
                <w:rFonts w:hint="default" w:ascii="宋体" w:hAnsi="宋体" w:cs="宋体"/>
                <w:sz w:val="21"/>
                <w:szCs w:val="21"/>
                <w:highlight w:val="none"/>
                <w:vertAlign w:val="baseline"/>
                <w:lang w:val="en-US" w:eastAsia="zh-CN"/>
              </w:rPr>
            </w:pPr>
          </w:p>
        </w:tc>
        <w:tc>
          <w:tcPr>
            <w:tcW w:w="1218" w:type="dxa"/>
            <w:vAlign w:val="center"/>
          </w:tcPr>
          <w:p w14:paraId="6D026B3C">
            <w:pPr>
              <w:jc w:val="center"/>
              <w:rPr>
                <w:rFonts w:hint="default" w:ascii="宋体" w:hAnsi="宋体" w:cs="宋体"/>
                <w:sz w:val="21"/>
                <w:szCs w:val="21"/>
                <w:highlight w:val="none"/>
                <w:vertAlign w:val="baseline"/>
                <w:lang w:val="en-US" w:eastAsia="zh-CN"/>
              </w:rPr>
            </w:pPr>
          </w:p>
        </w:tc>
      </w:tr>
      <w:tr w14:paraId="709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7804B7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718" w:type="dxa"/>
            <w:vAlign w:val="center"/>
          </w:tcPr>
          <w:p w14:paraId="291C769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尖椒</w:t>
            </w:r>
          </w:p>
        </w:tc>
        <w:tc>
          <w:tcPr>
            <w:tcW w:w="1217" w:type="dxa"/>
            <w:vAlign w:val="center"/>
          </w:tcPr>
          <w:p w14:paraId="650E464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38C7704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015" w:type="dxa"/>
            <w:vAlign w:val="center"/>
          </w:tcPr>
          <w:p w14:paraId="5F88912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50FAC303">
            <w:pPr>
              <w:jc w:val="center"/>
              <w:rPr>
                <w:rFonts w:hint="default" w:ascii="宋体" w:hAnsi="宋体" w:cs="宋体"/>
                <w:sz w:val="21"/>
                <w:szCs w:val="21"/>
                <w:highlight w:val="none"/>
                <w:vertAlign w:val="baseline"/>
                <w:lang w:val="en-US" w:eastAsia="zh-CN"/>
              </w:rPr>
            </w:pPr>
          </w:p>
        </w:tc>
        <w:tc>
          <w:tcPr>
            <w:tcW w:w="1218" w:type="dxa"/>
            <w:vAlign w:val="center"/>
          </w:tcPr>
          <w:p w14:paraId="5E4F9F92">
            <w:pPr>
              <w:jc w:val="center"/>
              <w:rPr>
                <w:rFonts w:hint="default" w:ascii="宋体" w:hAnsi="宋体" w:cs="宋体"/>
                <w:sz w:val="21"/>
                <w:szCs w:val="21"/>
                <w:highlight w:val="none"/>
                <w:vertAlign w:val="baseline"/>
                <w:lang w:val="en-US" w:eastAsia="zh-CN"/>
              </w:rPr>
            </w:pPr>
          </w:p>
        </w:tc>
      </w:tr>
      <w:tr w14:paraId="00C3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C46DB9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13</w:t>
            </w:r>
          </w:p>
        </w:tc>
        <w:tc>
          <w:tcPr>
            <w:tcW w:w="1718" w:type="dxa"/>
            <w:vAlign w:val="center"/>
          </w:tcPr>
          <w:p w14:paraId="5083F7E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青椒</w:t>
            </w:r>
          </w:p>
        </w:tc>
        <w:tc>
          <w:tcPr>
            <w:tcW w:w="1217" w:type="dxa"/>
            <w:vAlign w:val="center"/>
          </w:tcPr>
          <w:p w14:paraId="5B4645D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31F1AB8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015" w:type="dxa"/>
            <w:vAlign w:val="center"/>
          </w:tcPr>
          <w:p w14:paraId="3C7E69C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618E020">
            <w:pPr>
              <w:jc w:val="center"/>
              <w:rPr>
                <w:rFonts w:hint="default" w:ascii="宋体" w:hAnsi="宋体" w:cs="宋体"/>
                <w:sz w:val="21"/>
                <w:szCs w:val="21"/>
                <w:highlight w:val="none"/>
                <w:vertAlign w:val="baseline"/>
                <w:lang w:val="en-US" w:eastAsia="zh-CN"/>
              </w:rPr>
            </w:pPr>
          </w:p>
        </w:tc>
        <w:tc>
          <w:tcPr>
            <w:tcW w:w="1218" w:type="dxa"/>
            <w:vAlign w:val="center"/>
          </w:tcPr>
          <w:p w14:paraId="1441C0DA">
            <w:pPr>
              <w:jc w:val="center"/>
              <w:rPr>
                <w:rFonts w:hint="default" w:ascii="宋体" w:hAnsi="宋体" w:cs="宋体"/>
                <w:sz w:val="21"/>
                <w:szCs w:val="21"/>
                <w:highlight w:val="none"/>
                <w:vertAlign w:val="baseline"/>
                <w:lang w:val="en-US" w:eastAsia="zh-CN"/>
              </w:rPr>
            </w:pPr>
          </w:p>
        </w:tc>
      </w:tr>
      <w:tr w14:paraId="0C9D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18AD3E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14</w:t>
            </w:r>
          </w:p>
        </w:tc>
        <w:tc>
          <w:tcPr>
            <w:tcW w:w="1718" w:type="dxa"/>
            <w:vAlign w:val="center"/>
          </w:tcPr>
          <w:p w14:paraId="283B27C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黄瓜</w:t>
            </w:r>
          </w:p>
        </w:tc>
        <w:tc>
          <w:tcPr>
            <w:tcW w:w="1217" w:type="dxa"/>
            <w:vAlign w:val="center"/>
          </w:tcPr>
          <w:p w14:paraId="0F6168C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6966883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2B5950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910DA1D">
            <w:pPr>
              <w:jc w:val="center"/>
              <w:rPr>
                <w:rFonts w:hint="default" w:ascii="宋体" w:hAnsi="宋体" w:cs="宋体"/>
                <w:sz w:val="21"/>
                <w:szCs w:val="21"/>
                <w:highlight w:val="none"/>
                <w:vertAlign w:val="baseline"/>
                <w:lang w:val="en-US" w:eastAsia="zh-CN"/>
              </w:rPr>
            </w:pPr>
          </w:p>
        </w:tc>
        <w:tc>
          <w:tcPr>
            <w:tcW w:w="1218" w:type="dxa"/>
            <w:vAlign w:val="center"/>
          </w:tcPr>
          <w:p w14:paraId="364CF158">
            <w:pPr>
              <w:jc w:val="center"/>
              <w:rPr>
                <w:rFonts w:hint="default" w:ascii="宋体" w:hAnsi="宋体" w:cs="宋体"/>
                <w:sz w:val="21"/>
                <w:szCs w:val="21"/>
                <w:highlight w:val="none"/>
                <w:vertAlign w:val="baseline"/>
                <w:lang w:val="en-US" w:eastAsia="zh-CN"/>
              </w:rPr>
            </w:pPr>
          </w:p>
        </w:tc>
      </w:tr>
      <w:tr w14:paraId="1997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112F64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w:t>
            </w:r>
          </w:p>
        </w:tc>
        <w:tc>
          <w:tcPr>
            <w:tcW w:w="1718" w:type="dxa"/>
            <w:vAlign w:val="center"/>
          </w:tcPr>
          <w:p w14:paraId="22A8DF1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圆葱</w:t>
            </w:r>
          </w:p>
        </w:tc>
        <w:tc>
          <w:tcPr>
            <w:tcW w:w="1217" w:type="dxa"/>
            <w:vAlign w:val="center"/>
          </w:tcPr>
          <w:p w14:paraId="4CF2ADB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7F4F570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70</w:t>
            </w:r>
          </w:p>
        </w:tc>
        <w:tc>
          <w:tcPr>
            <w:tcW w:w="1015" w:type="dxa"/>
            <w:vAlign w:val="center"/>
          </w:tcPr>
          <w:p w14:paraId="7B7C6AD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CD66084">
            <w:pPr>
              <w:jc w:val="center"/>
              <w:rPr>
                <w:rFonts w:hint="default" w:ascii="宋体" w:hAnsi="宋体" w:cs="宋体"/>
                <w:sz w:val="21"/>
                <w:szCs w:val="21"/>
                <w:highlight w:val="none"/>
                <w:vertAlign w:val="baseline"/>
                <w:lang w:val="en-US" w:eastAsia="zh-CN"/>
              </w:rPr>
            </w:pPr>
          </w:p>
        </w:tc>
        <w:tc>
          <w:tcPr>
            <w:tcW w:w="1218" w:type="dxa"/>
            <w:vAlign w:val="center"/>
          </w:tcPr>
          <w:p w14:paraId="1424E0FC">
            <w:pPr>
              <w:jc w:val="center"/>
              <w:rPr>
                <w:rFonts w:hint="default" w:ascii="宋体" w:hAnsi="宋体" w:cs="宋体"/>
                <w:sz w:val="21"/>
                <w:szCs w:val="21"/>
                <w:highlight w:val="none"/>
                <w:vertAlign w:val="baseline"/>
                <w:lang w:val="en-US" w:eastAsia="zh-CN"/>
              </w:rPr>
            </w:pPr>
          </w:p>
        </w:tc>
      </w:tr>
      <w:tr w14:paraId="67E0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0FEF2C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16</w:t>
            </w:r>
          </w:p>
        </w:tc>
        <w:tc>
          <w:tcPr>
            <w:tcW w:w="1718" w:type="dxa"/>
            <w:vAlign w:val="center"/>
          </w:tcPr>
          <w:p w14:paraId="60C2292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油麦菜</w:t>
            </w:r>
          </w:p>
        </w:tc>
        <w:tc>
          <w:tcPr>
            <w:tcW w:w="1217" w:type="dxa"/>
            <w:vAlign w:val="center"/>
          </w:tcPr>
          <w:p w14:paraId="0CC2C54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2373027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70</w:t>
            </w:r>
          </w:p>
        </w:tc>
        <w:tc>
          <w:tcPr>
            <w:tcW w:w="1015" w:type="dxa"/>
            <w:vAlign w:val="center"/>
          </w:tcPr>
          <w:p w14:paraId="47A0032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692CC80">
            <w:pPr>
              <w:jc w:val="center"/>
              <w:rPr>
                <w:rFonts w:hint="default" w:ascii="宋体" w:hAnsi="宋体" w:cs="宋体"/>
                <w:sz w:val="21"/>
                <w:szCs w:val="21"/>
                <w:highlight w:val="none"/>
                <w:vertAlign w:val="baseline"/>
                <w:lang w:val="en-US" w:eastAsia="zh-CN"/>
              </w:rPr>
            </w:pPr>
          </w:p>
        </w:tc>
        <w:tc>
          <w:tcPr>
            <w:tcW w:w="1218" w:type="dxa"/>
            <w:vAlign w:val="center"/>
          </w:tcPr>
          <w:p w14:paraId="7E3EC184">
            <w:pPr>
              <w:jc w:val="center"/>
              <w:rPr>
                <w:rFonts w:hint="default" w:ascii="宋体" w:hAnsi="宋体" w:cs="宋体"/>
                <w:sz w:val="21"/>
                <w:szCs w:val="21"/>
                <w:highlight w:val="none"/>
                <w:vertAlign w:val="baseline"/>
                <w:lang w:val="en-US" w:eastAsia="zh-CN"/>
              </w:rPr>
            </w:pPr>
          </w:p>
        </w:tc>
      </w:tr>
      <w:tr w14:paraId="008B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8B658F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17</w:t>
            </w:r>
          </w:p>
        </w:tc>
        <w:tc>
          <w:tcPr>
            <w:tcW w:w="1718" w:type="dxa"/>
            <w:vAlign w:val="center"/>
          </w:tcPr>
          <w:p w14:paraId="4C02F35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大白菜</w:t>
            </w:r>
          </w:p>
        </w:tc>
        <w:tc>
          <w:tcPr>
            <w:tcW w:w="1217" w:type="dxa"/>
            <w:vAlign w:val="center"/>
          </w:tcPr>
          <w:p w14:paraId="0D6F2B1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2AFFFBF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297AA9C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3C35952">
            <w:pPr>
              <w:jc w:val="center"/>
              <w:rPr>
                <w:rFonts w:hint="default" w:ascii="宋体" w:hAnsi="宋体" w:cs="宋体"/>
                <w:sz w:val="21"/>
                <w:szCs w:val="21"/>
                <w:highlight w:val="none"/>
                <w:vertAlign w:val="baseline"/>
                <w:lang w:val="en-US" w:eastAsia="zh-CN"/>
              </w:rPr>
            </w:pPr>
          </w:p>
        </w:tc>
        <w:tc>
          <w:tcPr>
            <w:tcW w:w="1218" w:type="dxa"/>
            <w:vAlign w:val="center"/>
          </w:tcPr>
          <w:p w14:paraId="5F663C75">
            <w:pPr>
              <w:jc w:val="center"/>
              <w:rPr>
                <w:rFonts w:hint="default" w:ascii="宋体" w:hAnsi="宋体" w:cs="宋体"/>
                <w:sz w:val="21"/>
                <w:szCs w:val="21"/>
                <w:highlight w:val="none"/>
                <w:vertAlign w:val="baseline"/>
                <w:lang w:val="en-US" w:eastAsia="zh-CN"/>
              </w:rPr>
            </w:pPr>
          </w:p>
        </w:tc>
      </w:tr>
      <w:tr w14:paraId="2F04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8AE7D4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18</w:t>
            </w:r>
          </w:p>
        </w:tc>
        <w:tc>
          <w:tcPr>
            <w:tcW w:w="1718" w:type="dxa"/>
            <w:vAlign w:val="center"/>
          </w:tcPr>
          <w:p w14:paraId="7CEBFE3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甘蓝</w:t>
            </w:r>
          </w:p>
        </w:tc>
        <w:tc>
          <w:tcPr>
            <w:tcW w:w="1217" w:type="dxa"/>
            <w:vAlign w:val="center"/>
          </w:tcPr>
          <w:p w14:paraId="0380CDB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590A1E6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015" w:type="dxa"/>
            <w:vAlign w:val="center"/>
          </w:tcPr>
          <w:p w14:paraId="158742A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A4D4501">
            <w:pPr>
              <w:jc w:val="center"/>
              <w:rPr>
                <w:rFonts w:hint="default" w:ascii="宋体" w:hAnsi="宋体" w:cs="宋体"/>
                <w:sz w:val="21"/>
                <w:szCs w:val="21"/>
                <w:highlight w:val="none"/>
                <w:vertAlign w:val="baseline"/>
                <w:lang w:val="en-US" w:eastAsia="zh-CN"/>
              </w:rPr>
            </w:pPr>
          </w:p>
        </w:tc>
        <w:tc>
          <w:tcPr>
            <w:tcW w:w="1218" w:type="dxa"/>
            <w:vAlign w:val="center"/>
          </w:tcPr>
          <w:p w14:paraId="0C8B3787">
            <w:pPr>
              <w:jc w:val="center"/>
              <w:rPr>
                <w:rFonts w:hint="default" w:ascii="宋体" w:hAnsi="宋体" w:cs="宋体"/>
                <w:sz w:val="21"/>
                <w:szCs w:val="21"/>
                <w:highlight w:val="none"/>
                <w:vertAlign w:val="baseline"/>
                <w:lang w:val="en-US" w:eastAsia="zh-CN"/>
              </w:rPr>
            </w:pPr>
          </w:p>
        </w:tc>
      </w:tr>
      <w:tr w14:paraId="2F65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D405AA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19</w:t>
            </w:r>
          </w:p>
        </w:tc>
        <w:tc>
          <w:tcPr>
            <w:tcW w:w="1718" w:type="dxa"/>
            <w:vAlign w:val="center"/>
          </w:tcPr>
          <w:p w14:paraId="6433E38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西红柿</w:t>
            </w:r>
          </w:p>
        </w:tc>
        <w:tc>
          <w:tcPr>
            <w:tcW w:w="1217" w:type="dxa"/>
            <w:vAlign w:val="center"/>
          </w:tcPr>
          <w:p w14:paraId="282CBA6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7D22A19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015" w:type="dxa"/>
            <w:vAlign w:val="center"/>
          </w:tcPr>
          <w:p w14:paraId="4DAC048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45E82057">
            <w:pPr>
              <w:jc w:val="center"/>
              <w:rPr>
                <w:rFonts w:hint="default" w:ascii="宋体" w:hAnsi="宋体" w:cs="宋体"/>
                <w:sz w:val="21"/>
                <w:szCs w:val="21"/>
                <w:highlight w:val="none"/>
                <w:vertAlign w:val="baseline"/>
                <w:lang w:val="en-US" w:eastAsia="zh-CN"/>
              </w:rPr>
            </w:pPr>
          </w:p>
        </w:tc>
        <w:tc>
          <w:tcPr>
            <w:tcW w:w="1218" w:type="dxa"/>
            <w:vAlign w:val="center"/>
          </w:tcPr>
          <w:p w14:paraId="458FB2FF">
            <w:pPr>
              <w:jc w:val="center"/>
              <w:rPr>
                <w:rFonts w:hint="default" w:ascii="宋体" w:hAnsi="宋体" w:cs="宋体"/>
                <w:sz w:val="21"/>
                <w:szCs w:val="21"/>
                <w:highlight w:val="none"/>
                <w:vertAlign w:val="baseline"/>
                <w:lang w:val="en-US" w:eastAsia="zh-CN"/>
              </w:rPr>
            </w:pPr>
          </w:p>
        </w:tc>
      </w:tr>
      <w:tr w14:paraId="496A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E45A50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718" w:type="dxa"/>
            <w:vAlign w:val="center"/>
          </w:tcPr>
          <w:p w14:paraId="193381C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豆角</w:t>
            </w:r>
          </w:p>
        </w:tc>
        <w:tc>
          <w:tcPr>
            <w:tcW w:w="1217" w:type="dxa"/>
            <w:vAlign w:val="center"/>
          </w:tcPr>
          <w:p w14:paraId="0439E48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0C49823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015" w:type="dxa"/>
            <w:vAlign w:val="center"/>
          </w:tcPr>
          <w:p w14:paraId="2DABEB0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268E4C3">
            <w:pPr>
              <w:jc w:val="center"/>
              <w:rPr>
                <w:rFonts w:hint="default" w:ascii="宋体" w:hAnsi="宋体" w:cs="宋体"/>
                <w:sz w:val="21"/>
                <w:szCs w:val="21"/>
                <w:highlight w:val="none"/>
                <w:vertAlign w:val="baseline"/>
                <w:lang w:val="en-US" w:eastAsia="zh-CN"/>
              </w:rPr>
            </w:pPr>
          </w:p>
        </w:tc>
        <w:tc>
          <w:tcPr>
            <w:tcW w:w="1218" w:type="dxa"/>
            <w:vAlign w:val="center"/>
          </w:tcPr>
          <w:p w14:paraId="16BE6A9B">
            <w:pPr>
              <w:jc w:val="center"/>
              <w:rPr>
                <w:rFonts w:hint="default" w:ascii="宋体" w:hAnsi="宋体" w:cs="宋体"/>
                <w:sz w:val="21"/>
                <w:szCs w:val="21"/>
                <w:highlight w:val="none"/>
                <w:vertAlign w:val="baseline"/>
                <w:lang w:val="en-US" w:eastAsia="zh-CN"/>
              </w:rPr>
            </w:pPr>
          </w:p>
        </w:tc>
      </w:tr>
      <w:tr w14:paraId="76C3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246BD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21</w:t>
            </w:r>
          </w:p>
        </w:tc>
        <w:tc>
          <w:tcPr>
            <w:tcW w:w="1718" w:type="dxa"/>
            <w:vAlign w:val="center"/>
          </w:tcPr>
          <w:p w14:paraId="7094949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角瓜</w:t>
            </w:r>
          </w:p>
        </w:tc>
        <w:tc>
          <w:tcPr>
            <w:tcW w:w="1217" w:type="dxa"/>
            <w:vAlign w:val="center"/>
          </w:tcPr>
          <w:p w14:paraId="1C01902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18D8B83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015" w:type="dxa"/>
            <w:vAlign w:val="center"/>
          </w:tcPr>
          <w:p w14:paraId="000ED28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4A668AC">
            <w:pPr>
              <w:jc w:val="center"/>
              <w:rPr>
                <w:rFonts w:hint="default" w:ascii="宋体" w:hAnsi="宋体" w:cs="宋体"/>
                <w:sz w:val="21"/>
                <w:szCs w:val="21"/>
                <w:highlight w:val="none"/>
                <w:vertAlign w:val="baseline"/>
                <w:lang w:val="en-US" w:eastAsia="zh-CN"/>
              </w:rPr>
            </w:pPr>
          </w:p>
        </w:tc>
        <w:tc>
          <w:tcPr>
            <w:tcW w:w="1218" w:type="dxa"/>
            <w:vAlign w:val="center"/>
          </w:tcPr>
          <w:p w14:paraId="61EA9E1B">
            <w:pPr>
              <w:jc w:val="center"/>
              <w:rPr>
                <w:rFonts w:hint="default" w:ascii="宋体" w:hAnsi="宋体" w:cs="宋体"/>
                <w:sz w:val="21"/>
                <w:szCs w:val="21"/>
                <w:highlight w:val="none"/>
                <w:vertAlign w:val="baseline"/>
                <w:lang w:val="en-US" w:eastAsia="zh-CN"/>
              </w:rPr>
            </w:pPr>
          </w:p>
        </w:tc>
      </w:tr>
      <w:tr w14:paraId="73D6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1E0720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22</w:t>
            </w:r>
          </w:p>
        </w:tc>
        <w:tc>
          <w:tcPr>
            <w:tcW w:w="1718" w:type="dxa"/>
            <w:vAlign w:val="center"/>
          </w:tcPr>
          <w:p w14:paraId="60EAD04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胡萝卜</w:t>
            </w:r>
          </w:p>
        </w:tc>
        <w:tc>
          <w:tcPr>
            <w:tcW w:w="1217" w:type="dxa"/>
            <w:vAlign w:val="center"/>
          </w:tcPr>
          <w:p w14:paraId="17B4C66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541C383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120</w:t>
            </w:r>
          </w:p>
        </w:tc>
        <w:tc>
          <w:tcPr>
            <w:tcW w:w="1015" w:type="dxa"/>
            <w:vAlign w:val="center"/>
          </w:tcPr>
          <w:p w14:paraId="4EB0736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2776D38">
            <w:pPr>
              <w:jc w:val="center"/>
              <w:rPr>
                <w:rFonts w:hint="default" w:ascii="宋体" w:hAnsi="宋体" w:cs="宋体"/>
                <w:sz w:val="21"/>
                <w:szCs w:val="21"/>
                <w:highlight w:val="none"/>
                <w:vertAlign w:val="baseline"/>
                <w:lang w:val="en-US" w:eastAsia="zh-CN"/>
              </w:rPr>
            </w:pPr>
          </w:p>
        </w:tc>
        <w:tc>
          <w:tcPr>
            <w:tcW w:w="1218" w:type="dxa"/>
            <w:vAlign w:val="center"/>
          </w:tcPr>
          <w:p w14:paraId="408E6F84">
            <w:pPr>
              <w:jc w:val="center"/>
              <w:rPr>
                <w:rFonts w:hint="default" w:ascii="宋体" w:hAnsi="宋体" w:cs="宋体"/>
                <w:sz w:val="21"/>
                <w:szCs w:val="21"/>
                <w:highlight w:val="none"/>
                <w:vertAlign w:val="baseline"/>
                <w:lang w:val="en-US" w:eastAsia="zh-CN"/>
              </w:rPr>
            </w:pPr>
          </w:p>
        </w:tc>
      </w:tr>
      <w:tr w14:paraId="664F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3A51B4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23</w:t>
            </w:r>
          </w:p>
        </w:tc>
        <w:tc>
          <w:tcPr>
            <w:tcW w:w="1718" w:type="dxa"/>
            <w:vAlign w:val="center"/>
          </w:tcPr>
          <w:p w14:paraId="42C8E6E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鲜蘑</w:t>
            </w:r>
          </w:p>
        </w:tc>
        <w:tc>
          <w:tcPr>
            <w:tcW w:w="1217" w:type="dxa"/>
            <w:vAlign w:val="center"/>
          </w:tcPr>
          <w:p w14:paraId="3ABE19F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5AAB556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150</w:t>
            </w:r>
          </w:p>
        </w:tc>
        <w:tc>
          <w:tcPr>
            <w:tcW w:w="1015" w:type="dxa"/>
            <w:vAlign w:val="center"/>
          </w:tcPr>
          <w:p w14:paraId="11D2E9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E48D197">
            <w:pPr>
              <w:jc w:val="center"/>
              <w:rPr>
                <w:rFonts w:hint="default" w:ascii="宋体" w:hAnsi="宋体" w:cs="宋体"/>
                <w:sz w:val="21"/>
                <w:szCs w:val="21"/>
                <w:highlight w:val="none"/>
                <w:vertAlign w:val="baseline"/>
                <w:lang w:val="en-US" w:eastAsia="zh-CN"/>
              </w:rPr>
            </w:pPr>
          </w:p>
        </w:tc>
        <w:tc>
          <w:tcPr>
            <w:tcW w:w="1218" w:type="dxa"/>
            <w:vAlign w:val="center"/>
          </w:tcPr>
          <w:p w14:paraId="25031D57">
            <w:pPr>
              <w:jc w:val="center"/>
              <w:rPr>
                <w:rFonts w:hint="default" w:ascii="宋体" w:hAnsi="宋体" w:cs="宋体"/>
                <w:sz w:val="21"/>
                <w:szCs w:val="21"/>
                <w:highlight w:val="none"/>
                <w:vertAlign w:val="baseline"/>
                <w:lang w:val="en-US" w:eastAsia="zh-CN"/>
              </w:rPr>
            </w:pPr>
          </w:p>
        </w:tc>
      </w:tr>
      <w:tr w14:paraId="46D4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01B6BB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24</w:t>
            </w:r>
          </w:p>
        </w:tc>
        <w:tc>
          <w:tcPr>
            <w:tcW w:w="1718" w:type="dxa"/>
            <w:vAlign w:val="center"/>
          </w:tcPr>
          <w:p w14:paraId="32F838A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土豆</w:t>
            </w:r>
          </w:p>
        </w:tc>
        <w:tc>
          <w:tcPr>
            <w:tcW w:w="1217" w:type="dxa"/>
            <w:vAlign w:val="center"/>
          </w:tcPr>
          <w:p w14:paraId="59A8074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545049E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500</w:t>
            </w:r>
          </w:p>
        </w:tc>
        <w:tc>
          <w:tcPr>
            <w:tcW w:w="1015" w:type="dxa"/>
            <w:vAlign w:val="center"/>
          </w:tcPr>
          <w:p w14:paraId="744A391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4AFA7654">
            <w:pPr>
              <w:jc w:val="center"/>
              <w:rPr>
                <w:rFonts w:hint="default" w:ascii="宋体" w:hAnsi="宋体" w:cs="宋体"/>
                <w:sz w:val="21"/>
                <w:szCs w:val="21"/>
                <w:highlight w:val="none"/>
                <w:vertAlign w:val="baseline"/>
                <w:lang w:val="en-US" w:eastAsia="zh-CN"/>
              </w:rPr>
            </w:pPr>
          </w:p>
        </w:tc>
        <w:tc>
          <w:tcPr>
            <w:tcW w:w="1218" w:type="dxa"/>
            <w:vAlign w:val="center"/>
          </w:tcPr>
          <w:p w14:paraId="4E69FD2A">
            <w:pPr>
              <w:jc w:val="center"/>
              <w:rPr>
                <w:rFonts w:hint="default" w:ascii="宋体" w:hAnsi="宋体" w:cs="宋体"/>
                <w:sz w:val="21"/>
                <w:szCs w:val="21"/>
                <w:highlight w:val="none"/>
                <w:vertAlign w:val="baseline"/>
                <w:lang w:val="en-US" w:eastAsia="zh-CN"/>
              </w:rPr>
            </w:pPr>
          </w:p>
        </w:tc>
      </w:tr>
      <w:tr w14:paraId="2C3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53B063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1718" w:type="dxa"/>
            <w:vAlign w:val="center"/>
          </w:tcPr>
          <w:p w14:paraId="68B1DA2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茄子</w:t>
            </w:r>
          </w:p>
        </w:tc>
        <w:tc>
          <w:tcPr>
            <w:tcW w:w="1217" w:type="dxa"/>
            <w:vAlign w:val="center"/>
          </w:tcPr>
          <w:p w14:paraId="0751C97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4F8908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19874C4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09790A1">
            <w:pPr>
              <w:jc w:val="center"/>
              <w:rPr>
                <w:rFonts w:hint="default" w:ascii="宋体" w:hAnsi="宋体" w:cs="宋体"/>
                <w:sz w:val="21"/>
                <w:szCs w:val="21"/>
                <w:highlight w:val="none"/>
                <w:vertAlign w:val="baseline"/>
                <w:lang w:val="en-US" w:eastAsia="zh-CN"/>
              </w:rPr>
            </w:pPr>
          </w:p>
        </w:tc>
        <w:tc>
          <w:tcPr>
            <w:tcW w:w="1218" w:type="dxa"/>
            <w:vAlign w:val="center"/>
          </w:tcPr>
          <w:p w14:paraId="6037D141">
            <w:pPr>
              <w:jc w:val="center"/>
              <w:rPr>
                <w:rFonts w:hint="default" w:ascii="宋体" w:hAnsi="宋体" w:cs="宋体"/>
                <w:sz w:val="21"/>
                <w:szCs w:val="21"/>
                <w:highlight w:val="none"/>
                <w:vertAlign w:val="baseline"/>
                <w:lang w:val="en-US" w:eastAsia="zh-CN"/>
              </w:rPr>
            </w:pPr>
          </w:p>
        </w:tc>
      </w:tr>
      <w:tr w14:paraId="509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B3F629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26</w:t>
            </w:r>
          </w:p>
        </w:tc>
        <w:tc>
          <w:tcPr>
            <w:tcW w:w="1718" w:type="dxa"/>
            <w:vAlign w:val="center"/>
          </w:tcPr>
          <w:p w14:paraId="581ECAA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大蒜</w:t>
            </w:r>
          </w:p>
        </w:tc>
        <w:tc>
          <w:tcPr>
            <w:tcW w:w="1217" w:type="dxa"/>
            <w:vAlign w:val="center"/>
          </w:tcPr>
          <w:p w14:paraId="52C3792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108858A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015" w:type="dxa"/>
            <w:vAlign w:val="center"/>
          </w:tcPr>
          <w:p w14:paraId="2804CC2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6D97EE2E">
            <w:pPr>
              <w:jc w:val="center"/>
              <w:rPr>
                <w:rFonts w:hint="default" w:ascii="宋体" w:hAnsi="宋体" w:cs="宋体"/>
                <w:sz w:val="21"/>
                <w:szCs w:val="21"/>
                <w:highlight w:val="none"/>
                <w:vertAlign w:val="baseline"/>
                <w:lang w:val="en-US" w:eastAsia="zh-CN"/>
              </w:rPr>
            </w:pPr>
          </w:p>
        </w:tc>
        <w:tc>
          <w:tcPr>
            <w:tcW w:w="1218" w:type="dxa"/>
            <w:vAlign w:val="center"/>
          </w:tcPr>
          <w:p w14:paraId="7FF2AD9A">
            <w:pPr>
              <w:jc w:val="center"/>
              <w:rPr>
                <w:rFonts w:hint="default" w:ascii="宋体" w:hAnsi="宋体" w:cs="宋体"/>
                <w:sz w:val="21"/>
                <w:szCs w:val="21"/>
                <w:highlight w:val="none"/>
                <w:vertAlign w:val="baseline"/>
                <w:lang w:val="en-US" w:eastAsia="zh-CN"/>
              </w:rPr>
            </w:pPr>
          </w:p>
        </w:tc>
      </w:tr>
      <w:tr w14:paraId="76E2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5B2984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27</w:t>
            </w:r>
          </w:p>
        </w:tc>
        <w:tc>
          <w:tcPr>
            <w:tcW w:w="1718" w:type="dxa"/>
            <w:vAlign w:val="center"/>
          </w:tcPr>
          <w:p w14:paraId="08BB1EE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大葱</w:t>
            </w:r>
          </w:p>
        </w:tc>
        <w:tc>
          <w:tcPr>
            <w:tcW w:w="1217" w:type="dxa"/>
            <w:vAlign w:val="center"/>
          </w:tcPr>
          <w:p w14:paraId="33D784A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1斤</w:t>
            </w:r>
          </w:p>
        </w:tc>
        <w:tc>
          <w:tcPr>
            <w:tcW w:w="1420" w:type="dxa"/>
            <w:vAlign w:val="center"/>
          </w:tcPr>
          <w:p w14:paraId="282E5EE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015" w:type="dxa"/>
            <w:vAlign w:val="center"/>
          </w:tcPr>
          <w:p w14:paraId="6EF6E71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FEAD1A8">
            <w:pPr>
              <w:jc w:val="center"/>
              <w:rPr>
                <w:rFonts w:hint="default" w:ascii="宋体" w:hAnsi="宋体" w:cs="宋体"/>
                <w:sz w:val="21"/>
                <w:szCs w:val="21"/>
                <w:highlight w:val="none"/>
                <w:vertAlign w:val="baseline"/>
                <w:lang w:val="en-US" w:eastAsia="zh-CN"/>
              </w:rPr>
            </w:pPr>
          </w:p>
        </w:tc>
        <w:tc>
          <w:tcPr>
            <w:tcW w:w="1218" w:type="dxa"/>
            <w:vAlign w:val="center"/>
          </w:tcPr>
          <w:p w14:paraId="7FFBCD28">
            <w:pPr>
              <w:jc w:val="center"/>
              <w:rPr>
                <w:rFonts w:hint="default" w:ascii="宋体" w:hAnsi="宋体" w:cs="宋体"/>
                <w:sz w:val="21"/>
                <w:szCs w:val="21"/>
                <w:highlight w:val="none"/>
                <w:vertAlign w:val="baseline"/>
                <w:lang w:val="en-US" w:eastAsia="zh-CN"/>
              </w:rPr>
            </w:pPr>
          </w:p>
        </w:tc>
      </w:tr>
      <w:tr w14:paraId="059D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99BD5C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28</w:t>
            </w:r>
          </w:p>
        </w:tc>
        <w:tc>
          <w:tcPr>
            <w:tcW w:w="1718" w:type="dxa"/>
            <w:vAlign w:val="center"/>
          </w:tcPr>
          <w:p w14:paraId="3F5372F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姜</w:t>
            </w:r>
          </w:p>
        </w:tc>
        <w:tc>
          <w:tcPr>
            <w:tcW w:w="1217" w:type="dxa"/>
            <w:vAlign w:val="center"/>
          </w:tcPr>
          <w:p w14:paraId="0DD4F68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3ED68DA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25</w:t>
            </w:r>
          </w:p>
        </w:tc>
        <w:tc>
          <w:tcPr>
            <w:tcW w:w="1015" w:type="dxa"/>
            <w:vAlign w:val="center"/>
          </w:tcPr>
          <w:p w14:paraId="35853B7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44E59D28">
            <w:pPr>
              <w:jc w:val="center"/>
              <w:rPr>
                <w:rFonts w:hint="default" w:ascii="宋体" w:hAnsi="宋体" w:cs="宋体"/>
                <w:sz w:val="21"/>
                <w:szCs w:val="21"/>
                <w:highlight w:val="none"/>
                <w:vertAlign w:val="baseline"/>
                <w:lang w:val="en-US" w:eastAsia="zh-CN"/>
              </w:rPr>
            </w:pPr>
          </w:p>
        </w:tc>
        <w:tc>
          <w:tcPr>
            <w:tcW w:w="1218" w:type="dxa"/>
            <w:vAlign w:val="center"/>
          </w:tcPr>
          <w:p w14:paraId="16B18ED8">
            <w:pPr>
              <w:jc w:val="center"/>
              <w:rPr>
                <w:rFonts w:hint="default" w:ascii="宋体" w:hAnsi="宋体" w:cs="宋体"/>
                <w:sz w:val="21"/>
                <w:szCs w:val="21"/>
                <w:highlight w:val="none"/>
                <w:vertAlign w:val="baseline"/>
                <w:lang w:val="en-US" w:eastAsia="zh-CN"/>
              </w:rPr>
            </w:pPr>
          </w:p>
        </w:tc>
      </w:tr>
      <w:tr w14:paraId="795C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F14042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29</w:t>
            </w:r>
          </w:p>
        </w:tc>
        <w:tc>
          <w:tcPr>
            <w:tcW w:w="1718" w:type="dxa"/>
            <w:vAlign w:val="center"/>
          </w:tcPr>
          <w:p w14:paraId="585F6E0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香菜</w:t>
            </w:r>
          </w:p>
        </w:tc>
        <w:tc>
          <w:tcPr>
            <w:tcW w:w="1217" w:type="dxa"/>
            <w:vAlign w:val="center"/>
          </w:tcPr>
          <w:p w14:paraId="2CDB271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3400C85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015" w:type="dxa"/>
            <w:vAlign w:val="center"/>
          </w:tcPr>
          <w:p w14:paraId="605DFDF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59EA161">
            <w:pPr>
              <w:jc w:val="center"/>
              <w:rPr>
                <w:rFonts w:hint="default" w:ascii="宋体" w:hAnsi="宋体" w:cs="宋体"/>
                <w:sz w:val="21"/>
                <w:szCs w:val="21"/>
                <w:highlight w:val="none"/>
                <w:vertAlign w:val="baseline"/>
                <w:lang w:val="en-US" w:eastAsia="zh-CN"/>
              </w:rPr>
            </w:pPr>
          </w:p>
        </w:tc>
        <w:tc>
          <w:tcPr>
            <w:tcW w:w="1218" w:type="dxa"/>
            <w:vAlign w:val="center"/>
          </w:tcPr>
          <w:p w14:paraId="0AAD24CD">
            <w:pPr>
              <w:jc w:val="center"/>
              <w:rPr>
                <w:rFonts w:hint="default" w:ascii="宋体" w:hAnsi="宋体" w:cs="宋体"/>
                <w:sz w:val="21"/>
                <w:szCs w:val="21"/>
                <w:highlight w:val="none"/>
                <w:vertAlign w:val="baseline"/>
                <w:lang w:val="en-US" w:eastAsia="zh-CN"/>
              </w:rPr>
            </w:pPr>
          </w:p>
        </w:tc>
      </w:tr>
      <w:tr w14:paraId="4EF3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8FCDB5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718" w:type="dxa"/>
            <w:vAlign w:val="center"/>
          </w:tcPr>
          <w:p w14:paraId="55C118C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大豆腐</w:t>
            </w:r>
          </w:p>
        </w:tc>
        <w:tc>
          <w:tcPr>
            <w:tcW w:w="1217" w:type="dxa"/>
            <w:vAlign w:val="center"/>
          </w:tcPr>
          <w:p w14:paraId="2C0493E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块</w:t>
            </w:r>
          </w:p>
        </w:tc>
        <w:tc>
          <w:tcPr>
            <w:tcW w:w="1420" w:type="dxa"/>
            <w:vAlign w:val="center"/>
          </w:tcPr>
          <w:p w14:paraId="3885E83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200</w:t>
            </w:r>
          </w:p>
        </w:tc>
        <w:tc>
          <w:tcPr>
            <w:tcW w:w="1015" w:type="dxa"/>
            <w:vAlign w:val="center"/>
          </w:tcPr>
          <w:p w14:paraId="0582469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1314509">
            <w:pPr>
              <w:jc w:val="center"/>
              <w:rPr>
                <w:rFonts w:hint="default" w:ascii="宋体" w:hAnsi="宋体" w:cs="宋体"/>
                <w:sz w:val="21"/>
                <w:szCs w:val="21"/>
                <w:highlight w:val="none"/>
                <w:vertAlign w:val="baseline"/>
                <w:lang w:val="en-US" w:eastAsia="zh-CN"/>
              </w:rPr>
            </w:pPr>
          </w:p>
        </w:tc>
        <w:tc>
          <w:tcPr>
            <w:tcW w:w="1218" w:type="dxa"/>
            <w:vAlign w:val="center"/>
          </w:tcPr>
          <w:p w14:paraId="46ECAE7F">
            <w:pPr>
              <w:jc w:val="center"/>
              <w:rPr>
                <w:rFonts w:hint="default" w:ascii="宋体" w:hAnsi="宋体" w:cs="宋体"/>
                <w:sz w:val="21"/>
                <w:szCs w:val="21"/>
                <w:highlight w:val="none"/>
                <w:vertAlign w:val="baseline"/>
                <w:lang w:val="en-US" w:eastAsia="zh-CN"/>
              </w:rPr>
            </w:pPr>
          </w:p>
        </w:tc>
      </w:tr>
      <w:tr w14:paraId="071D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072DCD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31</w:t>
            </w:r>
          </w:p>
        </w:tc>
        <w:tc>
          <w:tcPr>
            <w:tcW w:w="1718" w:type="dxa"/>
            <w:vAlign w:val="center"/>
          </w:tcPr>
          <w:p w14:paraId="07DA2A7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干豆腐</w:t>
            </w:r>
          </w:p>
        </w:tc>
        <w:tc>
          <w:tcPr>
            <w:tcW w:w="1217" w:type="dxa"/>
            <w:vAlign w:val="center"/>
          </w:tcPr>
          <w:p w14:paraId="4B377C6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5C36CF8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100</w:t>
            </w:r>
          </w:p>
        </w:tc>
        <w:tc>
          <w:tcPr>
            <w:tcW w:w="1015" w:type="dxa"/>
            <w:vAlign w:val="center"/>
          </w:tcPr>
          <w:p w14:paraId="3207A21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EF64261">
            <w:pPr>
              <w:jc w:val="center"/>
              <w:rPr>
                <w:rFonts w:hint="default" w:ascii="宋体" w:hAnsi="宋体" w:cs="宋体"/>
                <w:sz w:val="21"/>
                <w:szCs w:val="21"/>
                <w:highlight w:val="none"/>
                <w:vertAlign w:val="baseline"/>
                <w:lang w:val="en-US" w:eastAsia="zh-CN"/>
              </w:rPr>
            </w:pPr>
          </w:p>
        </w:tc>
        <w:tc>
          <w:tcPr>
            <w:tcW w:w="1218" w:type="dxa"/>
            <w:vAlign w:val="center"/>
          </w:tcPr>
          <w:p w14:paraId="3062FAC6">
            <w:pPr>
              <w:jc w:val="center"/>
              <w:rPr>
                <w:rFonts w:hint="default" w:ascii="宋体" w:hAnsi="宋体" w:cs="宋体"/>
                <w:sz w:val="21"/>
                <w:szCs w:val="21"/>
                <w:highlight w:val="none"/>
                <w:vertAlign w:val="baseline"/>
                <w:lang w:val="en-US" w:eastAsia="zh-CN"/>
              </w:rPr>
            </w:pPr>
          </w:p>
        </w:tc>
      </w:tr>
      <w:tr w14:paraId="7C6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411F09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32</w:t>
            </w:r>
          </w:p>
        </w:tc>
        <w:tc>
          <w:tcPr>
            <w:tcW w:w="1718" w:type="dxa"/>
            <w:vAlign w:val="center"/>
          </w:tcPr>
          <w:p w14:paraId="3A2C43D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大米</w:t>
            </w:r>
          </w:p>
        </w:tc>
        <w:tc>
          <w:tcPr>
            <w:tcW w:w="1217" w:type="dxa"/>
            <w:vAlign w:val="center"/>
          </w:tcPr>
          <w:p w14:paraId="1E53897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1420" w:type="dxa"/>
            <w:vAlign w:val="center"/>
          </w:tcPr>
          <w:p w14:paraId="77836C8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015" w:type="dxa"/>
            <w:vAlign w:val="center"/>
          </w:tcPr>
          <w:p w14:paraId="3D00FC9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65BC99E">
            <w:pPr>
              <w:jc w:val="center"/>
              <w:rPr>
                <w:rFonts w:hint="default" w:ascii="宋体" w:hAnsi="宋体" w:cs="宋体"/>
                <w:sz w:val="21"/>
                <w:szCs w:val="21"/>
                <w:highlight w:val="none"/>
                <w:vertAlign w:val="baseline"/>
                <w:lang w:val="en-US" w:eastAsia="zh-CN"/>
              </w:rPr>
            </w:pPr>
          </w:p>
        </w:tc>
        <w:tc>
          <w:tcPr>
            <w:tcW w:w="1218" w:type="dxa"/>
            <w:vAlign w:val="center"/>
          </w:tcPr>
          <w:p w14:paraId="260727FB">
            <w:pPr>
              <w:jc w:val="center"/>
              <w:rPr>
                <w:rFonts w:hint="default" w:ascii="宋体" w:hAnsi="宋体" w:cs="宋体"/>
                <w:sz w:val="21"/>
                <w:szCs w:val="21"/>
                <w:highlight w:val="none"/>
                <w:vertAlign w:val="baseline"/>
                <w:lang w:val="en-US" w:eastAsia="zh-CN"/>
              </w:rPr>
            </w:pPr>
          </w:p>
        </w:tc>
      </w:tr>
      <w:tr w14:paraId="71D6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DF25B2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33</w:t>
            </w:r>
          </w:p>
        </w:tc>
        <w:tc>
          <w:tcPr>
            <w:tcW w:w="1718" w:type="dxa"/>
            <w:vAlign w:val="center"/>
          </w:tcPr>
          <w:p w14:paraId="6665E2C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绿豆</w:t>
            </w:r>
          </w:p>
        </w:tc>
        <w:tc>
          <w:tcPr>
            <w:tcW w:w="1217" w:type="dxa"/>
            <w:vAlign w:val="center"/>
          </w:tcPr>
          <w:p w14:paraId="4C4B4D7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10斤/袋</w:t>
            </w:r>
          </w:p>
        </w:tc>
        <w:tc>
          <w:tcPr>
            <w:tcW w:w="1420" w:type="dxa"/>
            <w:vAlign w:val="center"/>
          </w:tcPr>
          <w:p w14:paraId="6AFFE03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015" w:type="dxa"/>
            <w:vAlign w:val="center"/>
          </w:tcPr>
          <w:p w14:paraId="56BFAC8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EF8006F">
            <w:pPr>
              <w:jc w:val="center"/>
              <w:rPr>
                <w:rFonts w:hint="default" w:ascii="宋体" w:hAnsi="宋体" w:cs="宋体"/>
                <w:sz w:val="21"/>
                <w:szCs w:val="21"/>
                <w:highlight w:val="none"/>
                <w:vertAlign w:val="baseline"/>
                <w:lang w:val="en-US" w:eastAsia="zh-CN"/>
              </w:rPr>
            </w:pPr>
          </w:p>
        </w:tc>
        <w:tc>
          <w:tcPr>
            <w:tcW w:w="1218" w:type="dxa"/>
            <w:vAlign w:val="center"/>
          </w:tcPr>
          <w:p w14:paraId="26F68AD6">
            <w:pPr>
              <w:jc w:val="center"/>
              <w:rPr>
                <w:rFonts w:hint="default" w:ascii="宋体" w:hAnsi="宋体" w:cs="宋体"/>
                <w:sz w:val="21"/>
                <w:szCs w:val="21"/>
                <w:highlight w:val="none"/>
                <w:vertAlign w:val="baseline"/>
                <w:lang w:val="en-US" w:eastAsia="zh-CN"/>
              </w:rPr>
            </w:pPr>
          </w:p>
        </w:tc>
      </w:tr>
      <w:tr w14:paraId="673F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4A3555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34</w:t>
            </w:r>
          </w:p>
        </w:tc>
        <w:tc>
          <w:tcPr>
            <w:tcW w:w="1718" w:type="dxa"/>
            <w:vAlign w:val="center"/>
          </w:tcPr>
          <w:p w14:paraId="20F926A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小米</w:t>
            </w:r>
          </w:p>
        </w:tc>
        <w:tc>
          <w:tcPr>
            <w:tcW w:w="1217" w:type="dxa"/>
            <w:vAlign w:val="center"/>
          </w:tcPr>
          <w:p w14:paraId="6046B5C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10斤/袋</w:t>
            </w:r>
          </w:p>
        </w:tc>
        <w:tc>
          <w:tcPr>
            <w:tcW w:w="1420" w:type="dxa"/>
            <w:vAlign w:val="center"/>
          </w:tcPr>
          <w:p w14:paraId="749413B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015" w:type="dxa"/>
            <w:vAlign w:val="center"/>
          </w:tcPr>
          <w:p w14:paraId="23624AC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2C13C2D">
            <w:pPr>
              <w:jc w:val="center"/>
              <w:rPr>
                <w:rFonts w:hint="default" w:ascii="宋体" w:hAnsi="宋体" w:cs="宋体"/>
                <w:sz w:val="21"/>
                <w:szCs w:val="21"/>
                <w:highlight w:val="none"/>
                <w:vertAlign w:val="baseline"/>
                <w:lang w:val="en-US" w:eastAsia="zh-CN"/>
              </w:rPr>
            </w:pPr>
          </w:p>
        </w:tc>
        <w:tc>
          <w:tcPr>
            <w:tcW w:w="1218" w:type="dxa"/>
            <w:vAlign w:val="center"/>
          </w:tcPr>
          <w:p w14:paraId="5E971E9D">
            <w:pPr>
              <w:jc w:val="center"/>
              <w:rPr>
                <w:rFonts w:hint="default" w:ascii="宋体" w:hAnsi="宋体" w:cs="宋体"/>
                <w:sz w:val="21"/>
                <w:szCs w:val="21"/>
                <w:highlight w:val="none"/>
                <w:vertAlign w:val="baseline"/>
                <w:lang w:val="en-US" w:eastAsia="zh-CN"/>
              </w:rPr>
            </w:pPr>
          </w:p>
        </w:tc>
      </w:tr>
      <w:tr w14:paraId="17C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FCE470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35</w:t>
            </w:r>
          </w:p>
        </w:tc>
        <w:tc>
          <w:tcPr>
            <w:tcW w:w="1718" w:type="dxa"/>
            <w:vAlign w:val="center"/>
          </w:tcPr>
          <w:p w14:paraId="6444BE2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色拉油</w:t>
            </w:r>
          </w:p>
        </w:tc>
        <w:tc>
          <w:tcPr>
            <w:tcW w:w="1217" w:type="dxa"/>
            <w:vAlign w:val="center"/>
          </w:tcPr>
          <w:p w14:paraId="5D3234A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5L/桶</w:t>
            </w:r>
          </w:p>
        </w:tc>
        <w:tc>
          <w:tcPr>
            <w:tcW w:w="1420" w:type="dxa"/>
            <w:vAlign w:val="center"/>
          </w:tcPr>
          <w:p w14:paraId="7911600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015" w:type="dxa"/>
            <w:vAlign w:val="center"/>
          </w:tcPr>
          <w:p w14:paraId="0DD1055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4FBDC22D">
            <w:pPr>
              <w:jc w:val="center"/>
              <w:rPr>
                <w:rFonts w:hint="default" w:ascii="宋体" w:hAnsi="宋体" w:cs="宋体"/>
                <w:sz w:val="21"/>
                <w:szCs w:val="21"/>
                <w:highlight w:val="none"/>
                <w:vertAlign w:val="baseline"/>
                <w:lang w:val="en-US" w:eastAsia="zh-CN"/>
              </w:rPr>
            </w:pPr>
          </w:p>
        </w:tc>
        <w:tc>
          <w:tcPr>
            <w:tcW w:w="1218" w:type="dxa"/>
            <w:vAlign w:val="center"/>
          </w:tcPr>
          <w:p w14:paraId="11935FC0">
            <w:pPr>
              <w:jc w:val="center"/>
              <w:rPr>
                <w:rFonts w:hint="default" w:ascii="宋体" w:hAnsi="宋体" w:cs="宋体"/>
                <w:sz w:val="21"/>
                <w:szCs w:val="21"/>
                <w:highlight w:val="none"/>
                <w:vertAlign w:val="baseline"/>
                <w:lang w:val="en-US" w:eastAsia="zh-CN"/>
              </w:rPr>
            </w:pPr>
          </w:p>
        </w:tc>
      </w:tr>
      <w:tr w14:paraId="61A9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FD5230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36</w:t>
            </w:r>
          </w:p>
        </w:tc>
        <w:tc>
          <w:tcPr>
            <w:tcW w:w="1718" w:type="dxa"/>
            <w:vAlign w:val="center"/>
          </w:tcPr>
          <w:p w14:paraId="6B7FF04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面粉</w:t>
            </w:r>
          </w:p>
        </w:tc>
        <w:tc>
          <w:tcPr>
            <w:tcW w:w="1217" w:type="dxa"/>
            <w:vAlign w:val="center"/>
          </w:tcPr>
          <w:p w14:paraId="2F56368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1420" w:type="dxa"/>
            <w:vAlign w:val="center"/>
          </w:tcPr>
          <w:p w14:paraId="742A995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015" w:type="dxa"/>
            <w:vAlign w:val="center"/>
          </w:tcPr>
          <w:p w14:paraId="0612E5D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2CD32BA">
            <w:pPr>
              <w:jc w:val="center"/>
              <w:rPr>
                <w:rFonts w:hint="default" w:ascii="宋体" w:hAnsi="宋体" w:cs="宋体"/>
                <w:sz w:val="21"/>
                <w:szCs w:val="21"/>
                <w:highlight w:val="none"/>
                <w:vertAlign w:val="baseline"/>
                <w:lang w:val="en-US" w:eastAsia="zh-CN"/>
              </w:rPr>
            </w:pPr>
          </w:p>
        </w:tc>
        <w:tc>
          <w:tcPr>
            <w:tcW w:w="1218" w:type="dxa"/>
            <w:vAlign w:val="center"/>
          </w:tcPr>
          <w:p w14:paraId="1B078377">
            <w:pPr>
              <w:jc w:val="center"/>
              <w:rPr>
                <w:rFonts w:hint="default" w:ascii="宋体" w:hAnsi="宋体" w:cs="宋体"/>
                <w:sz w:val="21"/>
                <w:szCs w:val="21"/>
                <w:highlight w:val="none"/>
                <w:vertAlign w:val="baseline"/>
                <w:lang w:val="en-US" w:eastAsia="zh-CN"/>
              </w:rPr>
            </w:pPr>
          </w:p>
        </w:tc>
      </w:tr>
      <w:tr w14:paraId="41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83D5C4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37</w:t>
            </w:r>
          </w:p>
        </w:tc>
        <w:tc>
          <w:tcPr>
            <w:tcW w:w="1718" w:type="dxa"/>
            <w:vAlign w:val="center"/>
          </w:tcPr>
          <w:p w14:paraId="43222A6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鸡蛋</w:t>
            </w:r>
          </w:p>
        </w:tc>
        <w:tc>
          <w:tcPr>
            <w:tcW w:w="1217" w:type="dxa"/>
            <w:vAlign w:val="center"/>
          </w:tcPr>
          <w:p w14:paraId="7A546DC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30斤/件</w:t>
            </w:r>
          </w:p>
        </w:tc>
        <w:tc>
          <w:tcPr>
            <w:tcW w:w="1420" w:type="dxa"/>
            <w:vAlign w:val="center"/>
          </w:tcPr>
          <w:p w14:paraId="2D47CF8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20</w:t>
            </w:r>
          </w:p>
        </w:tc>
        <w:tc>
          <w:tcPr>
            <w:tcW w:w="1015" w:type="dxa"/>
            <w:vAlign w:val="center"/>
          </w:tcPr>
          <w:p w14:paraId="08E1053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0E26DBF">
            <w:pPr>
              <w:jc w:val="center"/>
              <w:rPr>
                <w:rFonts w:hint="default" w:ascii="宋体" w:hAnsi="宋体" w:cs="宋体"/>
                <w:sz w:val="21"/>
                <w:szCs w:val="21"/>
                <w:highlight w:val="none"/>
                <w:vertAlign w:val="baseline"/>
                <w:lang w:val="en-US" w:eastAsia="zh-CN"/>
              </w:rPr>
            </w:pPr>
          </w:p>
        </w:tc>
        <w:tc>
          <w:tcPr>
            <w:tcW w:w="1218" w:type="dxa"/>
            <w:vAlign w:val="center"/>
          </w:tcPr>
          <w:p w14:paraId="654A8C24">
            <w:pPr>
              <w:jc w:val="center"/>
              <w:rPr>
                <w:rFonts w:hint="default" w:ascii="宋体" w:hAnsi="宋体" w:cs="宋体"/>
                <w:sz w:val="21"/>
                <w:szCs w:val="21"/>
                <w:highlight w:val="none"/>
                <w:vertAlign w:val="baseline"/>
                <w:lang w:val="en-US" w:eastAsia="zh-CN"/>
              </w:rPr>
            </w:pPr>
          </w:p>
        </w:tc>
      </w:tr>
      <w:tr w14:paraId="082C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357778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38</w:t>
            </w:r>
          </w:p>
        </w:tc>
        <w:tc>
          <w:tcPr>
            <w:tcW w:w="1718" w:type="dxa"/>
            <w:vAlign w:val="center"/>
          </w:tcPr>
          <w:p w14:paraId="2C16234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酱油</w:t>
            </w:r>
          </w:p>
        </w:tc>
        <w:tc>
          <w:tcPr>
            <w:tcW w:w="1217" w:type="dxa"/>
            <w:vAlign w:val="center"/>
          </w:tcPr>
          <w:p w14:paraId="21D08F0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6瓶/件</w:t>
            </w:r>
          </w:p>
        </w:tc>
        <w:tc>
          <w:tcPr>
            <w:tcW w:w="1420" w:type="dxa"/>
            <w:vAlign w:val="center"/>
          </w:tcPr>
          <w:p w14:paraId="7CE563E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w:t>
            </w:r>
          </w:p>
        </w:tc>
        <w:tc>
          <w:tcPr>
            <w:tcW w:w="1015" w:type="dxa"/>
            <w:vAlign w:val="center"/>
          </w:tcPr>
          <w:p w14:paraId="5C6B235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5B2BB20">
            <w:pPr>
              <w:jc w:val="center"/>
              <w:rPr>
                <w:rFonts w:hint="default" w:ascii="宋体" w:hAnsi="宋体" w:cs="宋体"/>
                <w:sz w:val="21"/>
                <w:szCs w:val="21"/>
                <w:highlight w:val="none"/>
                <w:vertAlign w:val="baseline"/>
                <w:lang w:val="en-US" w:eastAsia="zh-CN"/>
              </w:rPr>
            </w:pPr>
          </w:p>
        </w:tc>
        <w:tc>
          <w:tcPr>
            <w:tcW w:w="1218" w:type="dxa"/>
            <w:vAlign w:val="center"/>
          </w:tcPr>
          <w:p w14:paraId="3B1731F7">
            <w:pPr>
              <w:jc w:val="center"/>
              <w:rPr>
                <w:rFonts w:hint="default" w:ascii="宋体" w:hAnsi="宋体" w:cs="宋体"/>
                <w:sz w:val="21"/>
                <w:szCs w:val="21"/>
                <w:highlight w:val="none"/>
                <w:vertAlign w:val="baseline"/>
                <w:lang w:val="en-US" w:eastAsia="zh-CN"/>
              </w:rPr>
            </w:pPr>
          </w:p>
        </w:tc>
      </w:tr>
      <w:tr w14:paraId="6886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162C5F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39</w:t>
            </w:r>
          </w:p>
        </w:tc>
        <w:tc>
          <w:tcPr>
            <w:tcW w:w="1718" w:type="dxa"/>
            <w:vAlign w:val="center"/>
          </w:tcPr>
          <w:p w14:paraId="4DD868F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老抽</w:t>
            </w:r>
          </w:p>
        </w:tc>
        <w:tc>
          <w:tcPr>
            <w:tcW w:w="1217" w:type="dxa"/>
            <w:vAlign w:val="center"/>
          </w:tcPr>
          <w:p w14:paraId="649E519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6瓶/件</w:t>
            </w:r>
          </w:p>
        </w:tc>
        <w:tc>
          <w:tcPr>
            <w:tcW w:w="1420" w:type="dxa"/>
            <w:vAlign w:val="center"/>
          </w:tcPr>
          <w:p w14:paraId="5502203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1015" w:type="dxa"/>
            <w:vAlign w:val="center"/>
          </w:tcPr>
          <w:p w14:paraId="777A3AD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E37D121">
            <w:pPr>
              <w:jc w:val="center"/>
              <w:rPr>
                <w:rFonts w:hint="default" w:ascii="宋体" w:hAnsi="宋体" w:cs="宋体"/>
                <w:sz w:val="21"/>
                <w:szCs w:val="21"/>
                <w:highlight w:val="none"/>
                <w:vertAlign w:val="baseline"/>
                <w:lang w:val="en-US" w:eastAsia="zh-CN"/>
              </w:rPr>
            </w:pPr>
          </w:p>
        </w:tc>
        <w:tc>
          <w:tcPr>
            <w:tcW w:w="1218" w:type="dxa"/>
            <w:vAlign w:val="center"/>
          </w:tcPr>
          <w:p w14:paraId="0B1989E2">
            <w:pPr>
              <w:jc w:val="center"/>
              <w:rPr>
                <w:rFonts w:hint="default" w:ascii="宋体" w:hAnsi="宋体" w:cs="宋体"/>
                <w:sz w:val="21"/>
                <w:szCs w:val="21"/>
                <w:highlight w:val="none"/>
                <w:vertAlign w:val="baseline"/>
                <w:lang w:val="en-US" w:eastAsia="zh-CN"/>
              </w:rPr>
            </w:pPr>
          </w:p>
        </w:tc>
      </w:tr>
      <w:tr w14:paraId="0738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18E275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40</w:t>
            </w:r>
          </w:p>
        </w:tc>
        <w:tc>
          <w:tcPr>
            <w:tcW w:w="1718" w:type="dxa"/>
            <w:vAlign w:val="center"/>
          </w:tcPr>
          <w:p w14:paraId="63F9B34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味素</w:t>
            </w:r>
          </w:p>
        </w:tc>
        <w:tc>
          <w:tcPr>
            <w:tcW w:w="1217" w:type="dxa"/>
            <w:vAlign w:val="center"/>
          </w:tcPr>
          <w:p w14:paraId="35C2879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50斤/袋</w:t>
            </w:r>
          </w:p>
        </w:tc>
        <w:tc>
          <w:tcPr>
            <w:tcW w:w="1420" w:type="dxa"/>
            <w:vAlign w:val="center"/>
          </w:tcPr>
          <w:p w14:paraId="73349C5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015" w:type="dxa"/>
            <w:vAlign w:val="center"/>
          </w:tcPr>
          <w:p w14:paraId="30459D9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19058D35">
            <w:pPr>
              <w:jc w:val="center"/>
              <w:rPr>
                <w:rFonts w:hint="default" w:ascii="宋体" w:hAnsi="宋体" w:cs="宋体"/>
                <w:sz w:val="21"/>
                <w:szCs w:val="21"/>
                <w:highlight w:val="none"/>
                <w:vertAlign w:val="baseline"/>
                <w:lang w:val="en-US" w:eastAsia="zh-CN"/>
              </w:rPr>
            </w:pPr>
          </w:p>
        </w:tc>
        <w:tc>
          <w:tcPr>
            <w:tcW w:w="1218" w:type="dxa"/>
            <w:vAlign w:val="center"/>
          </w:tcPr>
          <w:p w14:paraId="6BEC01EC">
            <w:pPr>
              <w:jc w:val="center"/>
              <w:rPr>
                <w:rFonts w:hint="default" w:ascii="宋体" w:hAnsi="宋体" w:cs="宋体"/>
                <w:sz w:val="21"/>
                <w:szCs w:val="21"/>
                <w:highlight w:val="none"/>
                <w:vertAlign w:val="baseline"/>
                <w:lang w:val="en-US" w:eastAsia="zh-CN"/>
              </w:rPr>
            </w:pPr>
          </w:p>
        </w:tc>
      </w:tr>
      <w:tr w14:paraId="73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B53E53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41</w:t>
            </w:r>
          </w:p>
        </w:tc>
        <w:tc>
          <w:tcPr>
            <w:tcW w:w="1718" w:type="dxa"/>
            <w:vAlign w:val="center"/>
          </w:tcPr>
          <w:p w14:paraId="51B4F83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白糖</w:t>
            </w:r>
          </w:p>
        </w:tc>
        <w:tc>
          <w:tcPr>
            <w:tcW w:w="1217" w:type="dxa"/>
            <w:vAlign w:val="center"/>
          </w:tcPr>
          <w:p w14:paraId="5FDFDBE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6B93C5D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w:t>
            </w:r>
          </w:p>
        </w:tc>
        <w:tc>
          <w:tcPr>
            <w:tcW w:w="1015" w:type="dxa"/>
            <w:vAlign w:val="center"/>
          </w:tcPr>
          <w:p w14:paraId="2A94E7CE">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753C97A">
            <w:pPr>
              <w:jc w:val="center"/>
              <w:rPr>
                <w:rFonts w:hint="default" w:ascii="宋体" w:hAnsi="宋体" w:cs="宋体"/>
                <w:sz w:val="21"/>
                <w:szCs w:val="21"/>
                <w:highlight w:val="none"/>
                <w:vertAlign w:val="baseline"/>
                <w:lang w:val="en-US" w:eastAsia="zh-CN"/>
              </w:rPr>
            </w:pPr>
          </w:p>
        </w:tc>
        <w:tc>
          <w:tcPr>
            <w:tcW w:w="1218" w:type="dxa"/>
            <w:vAlign w:val="center"/>
          </w:tcPr>
          <w:p w14:paraId="0B7300BD">
            <w:pPr>
              <w:jc w:val="center"/>
              <w:rPr>
                <w:rFonts w:hint="default" w:ascii="宋体" w:hAnsi="宋体" w:cs="宋体"/>
                <w:sz w:val="21"/>
                <w:szCs w:val="21"/>
                <w:highlight w:val="none"/>
                <w:vertAlign w:val="baseline"/>
                <w:lang w:val="en-US" w:eastAsia="zh-CN"/>
              </w:rPr>
            </w:pPr>
          </w:p>
        </w:tc>
      </w:tr>
      <w:tr w14:paraId="7312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79DDC7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42</w:t>
            </w:r>
          </w:p>
        </w:tc>
        <w:tc>
          <w:tcPr>
            <w:tcW w:w="1718" w:type="dxa"/>
            <w:vAlign w:val="center"/>
          </w:tcPr>
          <w:p w14:paraId="71C8829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盐</w:t>
            </w:r>
          </w:p>
        </w:tc>
        <w:tc>
          <w:tcPr>
            <w:tcW w:w="1217" w:type="dxa"/>
            <w:vAlign w:val="center"/>
          </w:tcPr>
          <w:p w14:paraId="1F64ED2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50袋/件</w:t>
            </w:r>
          </w:p>
        </w:tc>
        <w:tc>
          <w:tcPr>
            <w:tcW w:w="1420" w:type="dxa"/>
            <w:vAlign w:val="center"/>
          </w:tcPr>
          <w:p w14:paraId="34FB6AE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1015" w:type="dxa"/>
            <w:vAlign w:val="center"/>
          </w:tcPr>
          <w:p w14:paraId="41112DE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2E74F2B">
            <w:pPr>
              <w:jc w:val="center"/>
              <w:rPr>
                <w:rFonts w:hint="default" w:ascii="宋体" w:hAnsi="宋体" w:cs="宋体"/>
                <w:sz w:val="21"/>
                <w:szCs w:val="21"/>
                <w:highlight w:val="none"/>
                <w:vertAlign w:val="baseline"/>
                <w:lang w:val="en-US" w:eastAsia="zh-CN"/>
              </w:rPr>
            </w:pPr>
          </w:p>
        </w:tc>
        <w:tc>
          <w:tcPr>
            <w:tcW w:w="1218" w:type="dxa"/>
            <w:vAlign w:val="center"/>
          </w:tcPr>
          <w:p w14:paraId="50CD3253">
            <w:pPr>
              <w:jc w:val="center"/>
              <w:rPr>
                <w:rFonts w:hint="default" w:ascii="宋体" w:hAnsi="宋体" w:cs="宋体"/>
                <w:sz w:val="21"/>
                <w:szCs w:val="21"/>
                <w:highlight w:val="none"/>
                <w:vertAlign w:val="baseline"/>
                <w:lang w:val="en-US" w:eastAsia="zh-CN"/>
              </w:rPr>
            </w:pPr>
          </w:p>
        </w:tc>
      </w:tr>
      <w:tr w14:paraId="705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6EB97D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43</w:t>
            </w:r>
          </w:p>
        </w:tc>
        <w:tc>
          <w:tcPr>
            <w:tcW w:w="1718" w:type="dxa"/>
            <w:vAlign w:val="center"/>
          </w:tcPr>
          <w:p w14:paraId="3AE5E8F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鸡精</w:t>
            </w:r>
          </w:p>
        </w:tc>
        <w:tc>
          <w:tcPr>
            <w:tcW w:w="1217" w:type="dxa"/>
            <w:vAlign w:val="center"/>
          </w:tcPr>
          <w:p w14:paraId="2A03507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12桶/件</w:t>
            </w:r>
          </w:p>
        </w:tc>
        <w:tc>
          <w:tcPr>
            <w:tcW w:w="1420" w:type="dxa"/>
            <w:vAlign w:val="center"/>
          </w:tcPr>
          <w:p w14:paraId="13CB89A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1015" w:type="dxa"/>
            <w:vAlign w:val="center"/>
          </w:tcPr>
          <w:p w14:paraId="27B1D64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7BF566E0">
            <w:pPr>
              <w:jc w:val="center"/>
              <w:rPr>
                <w:rFonts w:hint="default" w:ascii="宋体" w:hAnsi="宋体" w:cs="宋体"/>
                <w:sz w:val="21"/>
                <w:szCs w:val="21"/>
                <w:highlight w:val="none"/>
                <w:vertAlign w:val="baseline"/>
                <w:lang w:val="en-US" w:eastAsia="zh-CN"/>
              </w:rPr>
            </w:pPr>
          </w:p>
        </w:tc>
        <w:tc>
          <w:tcPr>
            <w:tcW w:w="1218" w:type="dxa"/>
            <w:vAlign w:val="center"/>
          </w:tcPr>
          <w:p w14:paraId="43848918">
            <w:pPr>
              <w:jc w:val="center"/>
              <w:rPr>
                <w:rFonts w:hint="default" w:ascii="宋体" w:hAnsi="宋体" w:cs="宋体"/>
                <w:sz w:val="21"/>
                <w:szCs w:val="21"/>
                <w:highlight w:val="none"/>
                <w:vertAlign w:val="baseline"/>
                <w:lang w:val="en-US" w:eastAsia="zh-CN"/>
              </w:rPr>
            </w:pPr>
          </w:p>
        </w:tc>
      </w:tr>
      <w:tr w14:paraId="7B43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484E7A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44</w:t>
            </w:r>
          </w:p>
        </w:tc>
        <w:tc>
          <w:tcPr>
            <w:tcW w:w="1718" w:type="dxa"/>
            <w:vAlign w:val="center"/>
          </w:tcPr>
          <w:p w14:paraId="47A6A4B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蚝油</w:t>
            </w:r>
          </w:p>
        </w:tc>
        <w:tc>
          <w:tcPr>
            <w:tcW w:w="1217" w:type="dxa"/>
            <w:vAlign w:val="center"/>
          </w:tcPr>
          <w:p w14:paraId="71FE179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2桶/件</w:t>
            </w:r>
          </w:p>
        </w:tc>
        <w:tc>
          <w:tcPr>
            <w:tcW w:w="1420" w:type="dxa"/>
            <w:vAlign w:val="center"/>
          </w:tcPr>
          <w:p w14:paraId="482963E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015" w:type="dxa"/>
            <w:vAlign w:val="center"/>
          </w:tcPr>
          <w:p w14:paraId="6A48446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64086E5E">
            <w:pPr>
              <w:jc w:val="center"/>
              <w:rPr>
                <w:rFonts w:hint="default" w:ascii="宋体" w:hAnsi="宋体" w:cs="宋体"/>
                <w:sz w:val="21"/>
                <w:szCs w:val="21"/>
                <w:highlight w:val="none"/>
                <w:vertAlign w:val="baseline"/>
                <w:lang w:val="en-US" w:eastAsia="zh-CN"/>
              </w:rPr>
            </w:pPr>
          </w:p>
        </w:tc>
        <w:tc>
          <w:tcPr>
            <w:tcW w:w="1218" w:type="dxa"/>
            <w:vAlign w:val="center"/>
          </w:tcPr>
          <w:p w14:paraId="4AEA3D3F">
            <w:pPr>
              <w:jc w:val="center"/>
              <w:rPr>
                <w:rFonts w:hint="default" w:ascii="宋体" w:hAnsi="宋体" w:cs="宋体"/>
                <w:sz w:val="21"/>
                <w:szCs w:val="21"/>
                <w:highlight w:val="none"/>
                <w:vertAlign w:val="baseline"/>
                <w:lang w:val="en-US" w:eastAsia="zh-CN"/>
              </w:rPr>
            </w:pPr>
          </w:p>
        </w:tc>
      </w:tr>
      <w:tr w14:paraId="6893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C8F8C0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45</w:t>
            </w:r>
          </w:p>
        </w:tc>
        <w:tc>
          <w:tcPr>
            <w:tcW w:w="1718" w:type="dxa"/>
            <w:vAlign w:val="center"/>
          </w:tcPr>
          <w:p w14:paraId="2CA0091D">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干辣椒</w:t>
            </w:r>
          </w:p>
        </w:tc>
        <w:tc>
          <w:tcPr>
            <w:tcW w:w="1217" w:type="dxa"/>
            <w:vAlign w:val="center"/>
          </w:tcPr>
          <w:p w14:paraId="694C47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2785AA0A">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30</w:t>
            </w:r>
          </w:p>
        </w:tc>
        <w:tc>
          <w:tcPr>
            <w:tcW w:w="1015" w:type="dxa"/>
            <w:vAlign w:val="center"/>
          </w:tcPr>
          <w:p w14:paraId="24A8DE19">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3222ABE9">
            <w:pPr>
              <w:jc w:val="center"/>
              <w:rPr>
                <w:rFonts w:hint="default" w:ascii="宋体" w:hAnsi="宋体" w:cs="宋体"/>
                <w:sz w:val="21"/>
                <w:szCs w:val="21"/>
                <w:highlight w:val="none"/>
                <w:vertAlign w:val="baseline"/>
                <w:lang w:val="en-US" w:eastAsia="zh-CN"/>
              </w:rPr>
            </w:pPr>
          </w:p>
        </w:tc>
        <w:tc>
          <w:tcPr>
            <w:tcW w:w="1218" w:type="dxa"/>
            <w:vAlign w:val="center"/>
          </w:tcPr>
          <w:p w14:paraId="783BFA23">
            <w:pPr>
              <w:jc w:val="center"/>
              <w:rPr>
                <w:rFonts w:hint="default" w:ascii="宋体" w:hAnsi="宋体" w:cs="宋体"/>
                <w:sz w:val="21"/>
                <w:szCs w:val="21"/>
                <w:highlight w:val="none"/>
                <w:vertAlign w:val="baseline"/>
                <w:lang w:val="en-US" w:eastAsia="zh-CN"/>
              </w:rPr>
            </w:pPr>
          </w:p>
        </w:tc>
      </w:tr>
      <w:tr w14:paraId="567A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1DF99AC">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46</w:t>
            </w:r>
          </w:p>
        </w:tc>
        <w:tc>
          <w:tcPr>
            <w:tcW w:w="1718" w:type="dxa"/>
            <w:vAlign w:val="center"/>
          </w:tcPr>
          <w:p w14:paraId="01248D5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孜然</w:t>
            </w:r>
          </w:p>
        </w:tc>
        <w:tc>
          <w:tcPr>
            <w:tcW w:w="1217" w:type="dxa"/>
            <w:vAlign w:val="center"/>
          </w:tcPr>
          <w:p w14:paraId="6CB3AD8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02303B90">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015" w:type="dxa"/>
            <w:vAlign w:val="center"/>
          </w:tcPr>
          <w:p w14:paraId="569238C6">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5FD1AE2">
            <w:pPr>
              <w:jc w:val="center"/>
              <w:rPr>
                <w:rFonts w:hint="default" w:ascii="宋体" w:hAnsi="宋体" w:cs="宋体"/>
                <w:sz w:val="21"/>
                <w:szCs w:val="21"/>
                <w:highlight w:val="none"/>
                <w:vertAlign w:val="baseline"/>
                <w:lang w:val="en-US" w:eastAsia="zh-CN"/>
              </w:rPr>
            </w:pPr>
          </w:p>
        </w:tc>
        <w:tc>
          <w:tcPr>
            <w:tcW w:w="1218" w:type="dxa"/>
            <w:vAlign w:val="center"/>
          </w:tcPr>
          <w:p w14:paraId="157124B4">
            <w:pPr>
              <w:jc w:val="center"/>
              <w:rPr>
                <w:rFonts w:hint="default" w:ascii="宋体" w:hAnsi="宋体" w:cs="宋体"/>
                <w:sz w:val="21"/>
                <w:szCs w:val="21"/>
                <w:highlight w:val="none"/>
                <w:vertAlign w:val="baseline"/>
                <w:lang w:val="en-US" w:eastAsia="zh-CN"/>
              </w:rPr>
            </w:pPr>
          </w:p>
        </w:tc>
      </w:tr>
      <w:tr w14:paraId="7C87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280FC6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47</w:t>
            </w:r>
          </w:p>
        </w:tc>
        <w:tc>
          <w:tcPr>
            <w:tcW w:w="1718" w:type="dxa"/>
            <w:vAlign w:val="center"/>
          </w:tcPr>
          <w:p w14:paraId="3940F59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十三香</w:t>
            </w:r>
          </w:p>
        </w:tc>
        <w:tc>
          <w:tcPr>
            <w:tcW w:w="1217" w:type="dxa"/>
            <w:vAlign w:val="center"/>
          </w:tcPr>
          <w:p w14:paraId="6D7211F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12个/板</w:t>
            </w:r>
          </w:p>
        </w:tc>
        <w:tc>
          <w:tcPr>
            <w:tcW w:w="1420" w:type="dxa"/>
            <w:vAlign w:val="center"/>
          </w:tcPr>
          <w:p w14:paraId="7BA6AC9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10</w:t>
            </w:r>
          </w:p>
        </w:tc>
        <w:tc>
          <w:tcPr>
            <w:tcW w:w="1015" w:type="dxa"/>
            <w:vAlign w:val="center"/>
          </w:tcPr>
          <w:p w14:paraId="3A67AEA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6A06D94C">
            <w:pPr>
              <w:jc w:val="center"/>
              <w:rPr>
                <w:rFonts w:hint="default" w:ascii="宋体" w:hAnsi="宋体" w:cs="宋体"/>
                <w:sz w:val="21"/>
                <w:szCs w:val="21"/>
                <w:highlight w:val="none"/>
                <w:vertAlign w:val="baseline"/>
                <w:lang w:val="en-US" w:eastAsia="zh-CN"/>
              </w:rPr>
            </w:pPr>
          </w:p>
        </w:tc>
        <w:tc>
          <w:tcPr>
            <w:tcW w:w="1218" w:type="dxa"/>
            <w:vAlign w:val="center"/>
          </w:tcPr>
          <w:p w14:paraId="73AD2B22">
            <w:pPr>
              <w:jc w:val="center"/>
              <w:rPr>
                <w:rFonts w:hint="default" w:ascii="宋体" w:hAnsi="宋体" w:cs="宋体"/>
                <w:sz w:val="21"/>
                <w:szCs w:val="21"/>
                <w:highlight w:val="none"/>
                <w:vertAlign w:val="baseline"/>
                <w:lang w:val="en-US" w:eastAsia="zh-CN"/>
              </w:rPr>
            </w:pPr>
          </w:p>
        </w:tc>
      </w:tr>
      <w:tr w14:paraId="4847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33730B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48</w:t>
            </w:r>
          </w:p>
        </w:tc>
        <w:tc>
          <w:tcPr>
            <w:tcW w:w="1718" w:type="dxa"/>
            <w:vAlign w:val="center"/>
          </w:tcPr>
          <w:p w14:paraId="02F2C423">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大料</w:t>
            </w:r>
          </w:p>
        </w:tc>
        <w:tc>
          <w:tcPr>
            <w:tcW w:w="1217" w:type="dxa"/>
            <w:vAlign w:val="center"/>
          </w:tcPr>
          <w:p w14:paraId="3BB6217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斤</w:t>
            </w:r>
          </w:p>
        </w:tc>
        <w:tc>
          <w:tcPr>
            <w:tcW w:w="1420" w:type="dxa"/>
            <w:vAlign w:val="center"/>
          </w:tcPr>
          <w:p w14:paraId="1A666768">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1015" w:type="dxa"/>
            <w:vAlign w:val="center"/>
          </w:tcPr>
          <w:p w14:paraId="2443F5E2">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2F036995">
            <w:pPr>
              <w:jc w:val="center"/>
              <w:rPr>
                <w:rFonts w:hint="default" w:ascii="宋体" w:hAnsi="宋体" w:cs="宋体"/>
                <w:sz w:val="21"/>
                <w:szCs w:val="21"/>
                <w:highlight w:val="none"/>
                <w:vertAlign w:val="baseline"/>
                <w:lang w:val="en-US" w:eastAsia="zh-CN"/>
              </w:rPr>
            </w:pPr>
          </w:p>
        </w:tc>
        <w:tc>
          <w:tcPr>
            <w:tcW w:w="1218" w:type="dxa"/>
            <w:vAlign w:val="center"/>
          </w:tcPr>
          <w:p w14:paraId="01F15148">
            <w:pPr>
              <w:jc w:val="center"/>
              <w:rPr>
                <w:rFonts w:hint="default" w:ascii="宋体" w:hAnsi="宋体" w:cs="宋体"/>
                <w:sz w:val="21"/>
                <w:szCs w:val="21"/>
                <w:highlight w:val="none"/>
                <w:vertAlign w:val="baseline"/>
                <w:lang w:val="en-US" w:eastAsia="zh-CN"/>
              </w:rPr>
            </w:pPr>
          </w:p>
        </w:tc>
      </w:tr>
      <w:tr w14:paraId="40A9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9ACE94B">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49</w:t>
            </w:r>
          </w:p>
        </w:tc>
        <w:tc>
          <w:tcPr>
            <w:tcW w:w="1718" w:type="dxa"/>
            <w:vAlign w:val="center"/>
          </w:tcPr>
          <w:p w14:paraId="79F277A7">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陈醋</w:t>
            </w:r>
          </w:p>
        </w:tc>
        <w:tc>
          <w:tcPr>
            <w:tcW w:w="1217" w:type="dxa"/>
            <w:vAlign w:val="center"/>
          </w:tcPr>
          <w:p w14:paraId="09CAD79F">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15瓶/箱</w:t>
            </w:r>
          </w:p>
        </w:tc>
        <w:tc>
          <w:tcPr>
            <w:tcW w:w="1420" w:type="dxa"/>
            <w:vAlign w:val="center"/>
          </w:tcPr>
          <w:p w14:paraId="4CA68EE1">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1015" w:type="dxa"/>
            <w:vAlign w:val="center"/>
          </w:tcPr>
          <w:p w14:paraId="39BA41B4">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12</w:t>
            </w:r>
          </w:p>
        </w:tc>
        <w:tc>
          <w:tcPr>
            <w:tcW w:w="1218" w:type="dxa"/>
            <w:vAlign w:val="center"/>
          </w:tcPr>
          <w:p w14:paraId="04B49564">
            <w:pPr>
              <w:jc w:val="center"/>
              <w:rPr>
                <w:rFonts w:hint="default" w:ascii="宋体" w:hAnsi="宋体" w:cs="宋体"/>
                <w:sz w:val="21"/>
                <w:szCs w:val="21"/>
                <w:highlight w:val="none"/>
                <w:vertAlign w:val="baseline"/>
                <w:lang w:val="en-US" w:eastAsia="zh-CN"/>
              </w:rPr>
            </w:pPr>
          </w:p>
        </w:tc>
        <w:tc>
          <w:tcPr>
            <w:tcW w:w="1218" w:type="dxa"/>
            <w:vAlign w:val="center"/>
          </w:tcPr>
          <w:p w14:paraId="36034988">
            <w:pPr>
              <w:jc w:val="center"/>
              <w:rPr>
                <w:rFonts w:hint="default" w:ascii="宋体" w:hAnsi="宋体" w:cs="宋体"/>
                <w:sz w:val="21"/>
                <w:szCs w:val="21"/>
                <w:highlight w:val="none"/>
                <w:vertAlign w:val="baseline"/>
                <w:lang w:val="en-US" w:eastAsia="zh-CN"/>
              </w:rPr>
            </w:pPr>
          </w:p>
        </w:tc>
      </w:tr>
      <w:tr w14:paraId="5D3E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04" w:type="dxa"/>
            <w:gridSpan w:val="6"/>
            <w:vAlign w:val="center"/>
          </w:tcPr>
          <w:p w14:paraId="07A98045">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合计</w:t>
            </w:r>
          </w:p>
        </w:tc>
        <w:tc>
          <w:tcPr>
            <w:tcW w:w="1218" w:type="dxa"/>
            <w:vAlign w:val="center"/>
          </w:tcPr>
          <w:p w14:paraId="36AE0AB2">
            <w:pPr>
              <w:jc w:val="center"/>
              <w:rPr>
                <w:rFonts w:hint="default" w:ascii="宋体" w:hAnsi="宋体" w:cs="宋体"/>
                <w:sz w:val="21"/>
                <w:szCs w:val="21"/>
                <w:highlight w:val="none"/>
                <w:vertAlign w:val="baseline"/>
                <w:lang w:val="en-US" w:eastAsia="zh-CN"/>
              </w:rPr>
            </w:pPr>
          </w:p>
        </w:tc>
      </w:tr>
    </w:tbl>
    <w:p w14:paraId="33268D4A">
      <w:pPr>
        <w:rPr>
          <w:rFonts w:hint="eastAsia" w:ascii="宋体" w:hAnsi="宋体"/>
          <w:b/>
          <w:sz w:val="21"/>
          <w:szCs w:val="21"/>
          <w:highlight w:val="none"/>
        </w:rPr>
      </w:pPr>
    </w:p>
    <w:p w14:paraId="62DFA4E3">
      <w:pPr>
        <w:rPr>
          <w:rFonts w:hint="eastAsia" w:ascii="宋体" w:hAnsi="宋体" w:eastAsia="宋体" w:cs="Times New Roman"/>
          <w:b/>
          <w:sz w:val="21"/>
          <w:szCs w:val="21"/>
          <w:highlight w:val="none"/>
          <w:lang w:val="en-US" w:eastAsia="zh-CN"/>
        </w:rPr>
      </w:pPr>
      <w:r>
        <w:rPr>
          <w:rFonts w:hint="eastAsia" w:ascii="宋体" w:hAnsi="宋体" w:eastAsia="宋体" w:cs="Times New Roman"/>
          <w:b/>
          <w:sz w:val="21"/>
          <w:szCs w:val="21"/>
          <w:highlight w:val="none"/>
          <w:lang w:val="en-US" w:eastAsia="zh-CN"/>
        </w:rPr>
        <w:t>注：1.投标人应认真研究招标文件第五章“采购需求”的内容，所报服务内容和数量均不得遗漏，否则将导致废标；</w:t>
      </w:r>
    </w:p>
    <w:p w14:paraId="1503550F">
      <w:pPr>
        <w:ind w:firstLine="422" w:firstLineChars="200"/>
        <w:rPr>
          <w:rFonts w:hint="eastAsia" w:ascii="宋体" w:hAnsi="宋体" w:eastAsia="宋体" w:cs="Times New Roman"/>
          <w:b/>
          <w:sz w:val="21"/>
          <w:szCs w:val="21"/>
          <w:highlight w:val="none"/>
          <w:lang w:val="en-US" w:eastAsia="zh-CN"/>
        </w:rPr>
      </w:pPr>
      <w:r>
        <w:rPr>
          <w:rFonts w:hint="eastAsia" w:ascii="宋体" w:hAnsi="宋体" w:eastAsia="宋体" w:cs="Times New Roman"/>
          <w:b/>
          <w:sz w:val="21"/>
          <w:szCs w:val="21"/>
          <w:highlight w:val="none"/>
          <w:lang w:val="en-US" w:eastAsia="zh-CN"/>
        </w:rPr>
        <w:t>2.采购需求所有食材类别及数量均基于上一年度估算数值，本项目所需食材类别及数量以实际发生为准，采购人不再支付因食材类别、数量变化产生的任何费用；</w:t>
      </w:r>
    </w:p>
    <w:p w14:paraId="7F7ADFD0">
      <w:pPr>
        <w:ind w:firstLine="422" w:firstLineChars="200"/>
        <w:rPr>
          <w:rFonts w:hint="eastAsia" w:ascii="宋体" w:hAnsi="宋体" w:eastAsia="宋体" w:cs="Times New Roman"/>
          <w:b/>
          <w:sz w:val="21"/>
          <w:szCs w:val="21"/>
          <w:highlight w:val="none"/>
          <w:lang w:val="en-US" w:eastAsia="zh-CN"/>
        </w:rPr>
      </w:pPr>
      <w:r>
        <w:rPr>
          <w:rFonts w:hint="eastAsia" w:ascii="宋体" w:hAnsi="宋体" w:eastAsia="宋体" w:cs="Times New Roman"/>
          <w:b/>
          <w:sz w:val="21"/>
          <w:szCs w:val="21"/>
          <w:highlight w:val="none"/>
          <w:lang w:val="en-US" w:eastAsia="zh-CN"/>
        </w:rPr>
        <w:t>3.投标报价包括税费等所有费用，投标人的投标报价不得超过最高限价，否则投标将被否决。（包括但不限于：食材货款、包装、运输、人工费用、管理费、检验费、已支付或将支付的税费、以及不可预见的所有费用。预中标人应保证采购人除支付合同约定货款之外无需再行支付其他任何费用和款项。合同总额按照采购人实际采购且验收合格的数量结合单价进行结算）</w:t>
      </w:r>
    </w:p>
    <w:p w14:paraId="47F6E62D">
      <w:pPr>
        <w:ind w:firstLine="422" w:firstLineChars="200"/>
        <w:rPr>
          <w:rFonts w:hint="eastAsia" w:ascii="宋体" w:hAnsi="宋体" w:eastAsia="宋体" w:cs="Times New Roman"/>
          <w:b/>
          <w:sz w:val="21"/>
          <w:szCs w:val="21"/>
          <w:highlight w:val="none"/>
          <w:lang w:val="en-US" w:eastAsia="zh-CN"/>
        </w:rPr>
      </w:pPr>
    </w:p>
    <w:p w14:paraId="36450CE1">
      <w:pPr>
        <w:numPr>
          <w:ilvl w:val="0"/>
          <w:numId w:val="0"/>
        </w:numPr>
        <w:rPr>
          <w:rFonts w:hint="default" w:ascii="宋体" w:hAnsi="宋体" w:eastAsia="宋体" w:cs="Times New Roman"/>
          <w:b/>
          <w:sz w:val="21"/>
          <w:szCs w:val="21"/>
          <w:highlight w:val="none"/>
          <w:lang w:val="en-US" w:eastAsia="zh-CN"/>
        </w:rPr>
      </w:pPr>
    </w:p>
    <w:p w14:paraId="6E16B215">
      <w:pPr>
        <w:numPr>
          <w:ilvl w:val="0"/>
          <w:numId w:val="0"/>
        </w:numPr>
        <w:rPr>
          <w:rFonts w:hint="default" w:ascii="宋体" w:hAnsi="宋体" w:eastAsia="宋体" w:cs="Times New Roman"/>
          <w:b/>
          <w:sz w:val="21"/>
          <w:szCs w:val="21"/>
          <w:highlight w:val="none"/>
          <w:lang w:val="en-US" w:eastAsia="zh-CN"/>
        </w:rPr>
      </w:pPr>
    </w:p>
    <w:p w14:paraId="51BB20B9">
      <w:pPr>
        <w:spacing w:before="120" w:line="360" w:lineRule="auto"/>
        <w:rPr>
          <w:rFonts w:hint="eastAsia" w:ascii="宋体" w:hAnsi="宋体"/>
          <w:sz w:val="21"/>
          <w:szCs w:val="21"/>
          <w:highlight w:val="none"/>
        </w:rPr>
      </w:pPr>
    </w:p>
    <w:p w14:paraId="3F49964D">
      <w:pPr>
        <w:spacing w:before="120" w:line="360" w:lineRule="auto"/>
        <w:ind w:firstLine="5040" w:firstLineChars="2400"/>
        <w:jc w:val="left"/>
        <w:rPr>
          <w:rFonts w:hint="eastAsia" w:ascii="宋体" w:hAnsi="宋体"/>
          <w:sz w:val="21"/>
          <w:szCs w:val="21"/>
          <w:highlight w:val="none"/>
          <w:u w:val="single"/>
        </w:rPr>
      </w:pPr>
      <w:r>
        <w:rPr>
          <w:rFonts w:hint="eastAsia" w:ascii="宋体" w:hAnsi="宋体"/>
          <w:sz w:val="21"/>
          <w:szCs w:val="21"/>
          <w:highlight w:val="none"/>
          <w:lang w:val="en-US" w:eastAsia="zh-CN"/>
        </w:rPr>
        <w:t>投标人</w:t>
      </w:r>
      <w:r>
        <w:rPr>
          <w:rFonts w:hint="eastAsia" w:ascii="宋体" w:hAnsi="宋体"/>
          <w:sz w:val="21"/>
          <w:szCs w:val="21"/>
          <w:highlight w:val="none"/>
        </w:rPr>
        <w:t>代表签字</w:t>
      </w:r>
      <w:r>
        <w:rPr>
          <w:rFonts w:hint="eastAsia" w:ascii="宋体" w:hAnsi="宋体"/>
          <w:sz w:val="21"/>
          <w:szCs w:val="21"/>
          <w:highlight w:val="none"/>
          <w:u w:val="single"/>
        </w:rPr>
        <w:t xml:space="preserve">                      </w:t>
      </w:r>
    </w:p>
    <w:p w14:paraId="511E88B7">
      <w:pPr>
        <w:spacing w:before="120" w:line="360" w:lineRule="auto"/>
        <w:jc w:val="left"/>
        <w:rPr>
          <w:rFonts w:hint="eastAsia" w:ascii="宋体" w:hAnsi="宋体"/>
          <w:sz w:val="21"/>
          <w:szCs w:val="21"/>
          <w:highlight w:val="none"/>
          <w:u w:val="single"/>
        </w:rPr>
      </w:pPr>
    </w:p>
    <w:p w14:paraId="5790EED5">
      <w:pPr>
        <w:spacing w:line="360" w:lineRule="auto"/>
        <w:ind w:firstLine="5040" w:firstLineChars="2400"/>
        <w:jc w:val="left"/>
        <w:rPr>
          <w:rFonts w:hint="eastAsia" w:ascii="宋体" w:hAnsi="宋体"/>
          <w:sz w:val="21"/>
          <w:szCs w:val="21"/>
          <w:highlight w:val="none"/>
        </w:rPr>
      </w:pPr>
      <w:r>
        <w:rPr>
          <w:rFonts w:hint="eastAsia" w:ascii="宋体" w:hAnsi="宋体"/>
          <w:sz w:val="21"/>
          <w:szCs w:val="21"/>
          <w:highlight w:val="none"/>
          <w:lang w:val="en-US" w:eastAsia="zh-CN"/>
        </w:rPr>
        <w:t>投标人</w:t>
      </w:r>
      <w:r>
        <w:rPr>
          <w:rFonts w:hint="eastAsia" w:ascii="宋体" w:hAnsi="宋体"/>
          <w:sz w:val="21"/>
          <w:szCs w:val="21"/>
          <w:highlight w:val="none"/>
        </w:rPr>
        <w:t>（公章）</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14:paraId="2D41D234">
      <w:pPr>
        <w:jc w:val="left"/>
        <w:rPr>
          <w:rFonts w:hint="eastAsia" w:ascii="宋体" w:hAnsi="宋体"/>
          <w:highlight w:val="none"/>
        </w:rPr>
      </w:pPr>
    </w:p>
    <w:p w14:paraId="047AA752">
      <w:pPr>
        <w:jc w:val="left"/>
        <w:rPr>
          <w:rFonts w:hint="eastAsia" w:ascii="宋体" w:hAnsi="宋体"/>
          <w:highlight w:val="none"/>
        </w:rPr>
      </w:pPr>
    </w:p>
    <w:p w14:paraId="603EDD20">
      <w:pPr>
        <w:spacing w:line="360" w:lineRule="auto"/>
        <w:jc w:val="left"/>
        <w:rPr>
          <w:rFonts w:hint="eastAsia" w:ascii="宋体" w:hAnsi="宋体"/>
          <w:sz w:val="32"/>
          <w:highlight w:val="none"/>
        </w:rPr>
      </w:pPr>
    </w:p>
    <w:p w14:paraId="0E3B82CC">
      <w:pPr>
        <w:spacing w:line="360" w:lineRule="auto"/>
        <w:jc w:val="left"/>
        <w:rPr>
          <w:rFonts w:ascii="宋体" w:hAnsi="宋体"/>
          <w:sz w:val="21"/>
          <w:szCs w:val="21"/>
          <w:highlight w:val="none"/>
        </w:rPr>
      </w:pPr>
      <w:r>
        <w:rPr>
          <w:rFonts w:hint="eastAsia" w:ascii="宋体" w:hAnsi="宋体"/>
          <w:sz w:val="32"/>
          <w:highlight w:val="none"/>
        </w:rPr>
        <w:t xml:space="preserve">                                        </w:t>
      </w:r>
      <w:r>
        <w:rPr>
          <w:rFonts w:hint="eastAsia" w:ascii="宋体" w:hAnsi="宋体"/>
          <w:sz w:val="24"/>
          <w:szCs w:val="24"/>
          <w:highlight w:val="none"/>
        </w:rPr>
        <w:t xml:space="preserve"> </w:t>
      </w:r>
      <w:r>
        <w:rPr>
          <w:rFonts w:hint="eastAsia" w:ascii="宋体" w:hAnsi="宋体"/>
          <w:sz w:val="21"/>
          <w:szCs w:val="21"/>
          <w:highlight w:val="none"/>
        </w:rPr>
        <w:t>年    月    日</w:t>
      </w:r>
    </w:p>
    <w:p w14:paraId="7545C61F">
      <w:pPr>
        <w:rPr>
          <w:rFonts w:hint="default"/>
          <w:highlight w:val="none"/>
          <w:lang w:val="en-US" w:eastAsia="zh-CN"/>
        </w:rPr>
      </w:pPr>
    </w:p>
    <w:p w14:paraId="18A43D94">
      <w:pPr>
        <w:rPr>
          <w:highlight w:val="none"/>
          <w:lang w:eastAsia="zh-CN"/>
        </w:rPr>
      </w:pPr>
    </w:p>
    <w:p w14:paraId="152DA6A9">
      <w:pPr>
        <w:keepNext w:val="0"/>
        <w:keepLines w:val="0"/>
        <w:pageBreakBefore w:val="0"/>
        <w:widowControl w:val="0"/>
        <w:kinsoku/>
        <w:wordWrap w:val="0"/>
        <w:overflowPunct/>
        <w:topLinePunct/>
        <w:autoSpaceDE/>
        <w:autoSpaceDN/>
        <w:bidi w:val="0"/>
        <w:adjustRightInd/>
        <w:snapToGrid/>
        <w:ind w:firstLine="420" w:firstLineChars="200"/>
        <w:textAlignment w:val="auto"/>
        <w:rPr>
          <w:highlight w:val="none"/>
          <w:lang w:eastAsia="zh-CN"/>
        </w:rPr>
      </w:pPr>
    </w:p>
    <w:p w14:paraId="7BD5D919">
      <w:pPr>
        <w:rPr>
          <w:rFonts w:hint="eastAsia" w:ascii="宋体" w:hAnsi="宋体" w:eastAsia="宋体"/>
          <w:highlight w:val="none"/>
          <w:lang w:eastAsia="zh-CN"/>
        </w:rPr>
      </w:pPr>
      <w:bookmarkStart w:id="433" w:name="_Toc10752"/>
      <w:bookmarkStart w:id="434" w:name="_Toc2234"/>
      <w:bookmarkStart w:id="435" w:name="_Toc4151323"/>
      <w:r>
        <w:rPr>
          <w:rFonts w:hint="eastAsia" w:ascii="宋体" w:hAnsi="宋体" w:eastAsia="宋体"/>
          <w:highlight w:val="none"/>
          <w:lang w:eastAsia="zh-CN"/>
        </w:rPr>
        <w:br w:type="page"/>
      </w:r>
    </w:p>
    <w:p w14:paraId="7D91F9CB">
      <w:pPr>
        <w:pStyle w:val="98"/>
        <w:spacing w:line="443" w:lineRule="exact"/>
        <w:ind w:left="1528" w:right="0"/>
        <w:outlineLvl w:val="0"/>
        <w:rPr>
          <w:rFonts w:ascii="宋体" w:hAnsi="宋体" w:eastAsia="宋体"/>
          <w:highlight w:val="none"/>
          <w:lang w:eastAsia="zh-CN"/>
        </w:rPr>
      </w:pPr>
      <w:r>
        <w:rPr>
          <w:rFonts w:hint="eastAsia" w:ascii="宋体" w:hAnsi="宋体" w:eastAsia="宋体"/>
          <w:highlight w:val="none"/>
          <w:lang w:eastAsia="zh-CN"/>
        </w:rPr>
        <w:t>三</w:t>
      </w:r>
      <w:r>
        <w:rPr>
          <w:rFonts w:ascii="宋体" w:hAnsi="宋体" w:eastAsia="宋体"/>
          <w:highlight w:val="none"/>
          <w:lang w:eastAsia="zh-CN"/>
        </w:rPr>
        <w:t>、法定代表人（单位负责人）身份证明</w:t>
      </w:r>
      <w:bookmarkEnd w:id="432"/>
      <w:bookmarkEnd w:id="433"/>
      <w:bookmarkEnd w:id="434"/>
      <w:bookmarkEnd w:id="435"/>
    </w:p>
    <w:p w14:paraId="1BB2BC1B">
      <w:pPr>
        <w:pStyle w:val="2"/>
        <w:rPr>
          <w:b/>
          <w:sz w:val="32"/>
          <w:highlight w:val="none"/>
          <w:lang w:eastAsia="zh-CN"/>
        </w:rPr>
      </w:pPr>
    </w:p>
    <w:p w14:paraId="783FF6D0">
      <w:pPr>
        <w:pStyle w:val="2"/>
        <w:rPr>
          <w:b/>
          <w:sz w:val="32"/>
          <w:highlight w:val="none"/>
          <w:lang w:eastAsia="zh-CN"/>
        </w:rPr>
      </w:pPr>
    </w:p>
    <w:p w14:paraId="32B01EA9">
      <w:pPr>
        <w:pStyle w:val="2"/>
        <w:spacing w:before="8"/>
        <w:rPr>
          <w:b/>
          <w:sz w:val="25"/>
          <w:highlight w:val="none"/>
          <w:lang w:eastAsia="zh-CN"/>
        </w:rPr>
      </w:pPr>
    </w:p>
    <w:p w14:paraId="35F8AD6F">
      <w:pPr>
        <w:pStyle w:val="2"/>
        <w:tabs>
          <w:tab w:val="left" w:pos="3928"/>
        </w:tabs>
        <w:ind w:left="100" w:right="1980"/>
        <w:rPr>
          <w:sz w:val="22"/>
          <w:szCs w:val="22"/>
          <w:highlight w:val="none"/>
          <w:lang w:eastAsia="zh-CN"/>
        </w:rPr>
      </w:pPr>
      <w:r>
        <w:rPr>
          <w:rFonts w:hint="eastAsia"/>
          <w:sz w:val="22"/>
          <w:szCs w:val="22"/>
          <w:highlight w:val="none"/>
          <w:lang w:eastAsia="zh-CN"/>
        </w:rPr>
        <w:t>投标人</w:t>
      </w:r>
      <w:r>
        <w:rPr>
          <w:sz w:val="22"/>
          <w:szCs w:val="22"/>
          <w:highlight w:val="none"/>
          <w:lang w:eastAsia="zh-CN"/>
        </w:rPr>
        <w:t>名称：</w:t>
      </w:r>
      <w:r>
        <w:rPr>
          <w:sz w:val="22"/>
          <w:szCs w:val="22"/>
          <w:highlight w:val="none"/>
          <w:u w:val="single"/>
          <w:lang w:eastAsia="zh-CN"/>
        </w:rPr>
        <w:tab/>
      </w:r>
    </w:p>
    <w:p w14:paraId="78F3DF3B">
      <w:pPr>
        <w:pStyle w:val="2"/>
        <w:spacing w:before="1"/>
        <w:rPr>
          <w:sz w:val="22"/>
          <w:szCs w:val="22"/>
          <w:highlight w:val="none"/>
          <w:lang w:eastAsia="zh-CN"/>
        </w:rPr>
      </w:pPr>
    </w:p>
    <w:p w14:paraId="3145D4D1">
      <w:pPr>
        <w:pStyle w:val="2"/>
        <w:tabs>
          <w:tab w:val="left" w:pos="2412"/>
          <w:tab w:val="left" w:pos="3883"/>
          <w:tab w:val="left" w:pos="5352"/>
          <w:tab w:val="left" w:pos="6869"/>
        </w:tabs>
        <w:spacing w:before="37"/>
        <w:ind w:left="100"/>
        <w:rPr>
          <w:sz w:val="22"/>
          <w:szCs w:val="22"/>
          <w:highlight w:val="none"/>
          <w:lang w:eastAsia="zh-CN"/>
        </w:rPr>
      </w:pPr>
      <w:r>
        <w:rPr>
          <w:sz w:val="22"/>
          <w:szCs w:val="22"/>
          <w:highlight w:val="none"/>
          <w:lang w:eastAsia="zh-CN"/>
        </w:rPr>
        <w:t>姓名：</w:t>
      </w:r>
      <w:r>
        <w:rPr>
          <w:sz w:val="22"/>
          <w:szCs w:val="22"/>
          <w:highlight w:val="none"/>
          <w:u w:val="single"/>
          <w:lang w:eastAsia="zh-CN"/>
        </w:rPr>
        <w:tab/>
      </w:r>
      <w:r>
        <w:rPr>
          <w:sz w:val="22"/>
          <w:szCs w:val="22"/>
          <w:highlight w:val="none"/>
          <w:lang w:eastAsia="zh-CN"/>
        </w:rPr>
        <w:t>性别：</w:t>
      </w:r>
      <w:r>
        <w:rPr>
          <w:sz w:val="22"/>
          <w:szCs w:val="22"/>
          <w:highlight w:val="none"/>
          <w:u w:val="single"/>
          <w:lang w:eastAsia="zh-CN"/>
        </w:rPr>
        <w:tab/>
      </w:r>
      <w:r>
        <w:rPr>
          <w:sz w:val="22"/>
          <w:szCs w:val="22"/>
          <w:highlight w:val="none"/>
          <w:lang w:eastAsia="zh-CN"/>
        </w:rPr>
        <w:t>年龄：</w:t>
      </w:r>
      <w:r>
        <w:rPr>
          <w:sz w:val="22"/>
          <w:szCs w:val="22"/>
          <w:highlight w:val="none"/>
          <w:u w:val="single"/>
          <w:lang w:eastAsia="zh-CN"/>
        </w:rPr>
        <w:tab/>
      </w:r>
      <w:r>
        <w:rPr>
          <w:sz w:val="22"/>
          <w:szCs w:val="22"/>
          <w:highlight w:val="none"/>
          <w:lang w:eastAsia="zh-CN"/>
        </w:rPr>
        <w:t>职务：</w:t>
      </w:r>
      <w:r>
        <w:rPr>
          <w:sz w:val="22"/>
          <w:szCs w:val="22"/>
          <w:highlight w:val="none"/>
          <w:u w:val="single"/>
          <w:lang w:eastAsia="zh-CN"/>
        </w:rPr>
        <w:tab/>
      </w:r>
    </w:p>
    <w:p w14:paraId="05220196">
      <w:pPr>
        <w:pStyle w:val="2"/>
        <w:spacing w:before="4"/>
        <w:rPr>
          <w:sz w:val="22"/>
          <w:szCs w:val="22"/>
          <w:highlight w:val="none"/>
          <w:lang w:eastAsia="zh-CN"/>
        </w:rPr>
      </w:pPr>
    </w:p>
    <w:p w14:paraId="2FA579DF">
      <w:pPr>
        <w:pStyle w:val="2"/>
        <w:tabs>
          <w:tab w:val="left" w:pos="2832"/>
        </w:tabs>
        <w:spacing w:before="37"/>
        <w:ind w:left="100"/>
        <w:rPr>
          <w:sz w:val="22"/>
          <w:szCs w:val="22"/>
          <w:highlight w:val="none"/>
          <w:lang w:eastAsia="zh-CN"/>
        </w:rPr>
      </w:pPr>
      <w:r>
        <w:rPr>
          <w:spacing w:val="-1"/>
          <w:sz w:val="22"/>
          <w:szCs w:val="22"/>
          <w:highlight w:val="none"/>
          <w:lang w:eastAsia="zh-CN"/>
        </w:rPr>
        <w:t>系</w:t>
      </w:r>
      <w:r>
        <w:rPr>
          <w:sz w:val="22"/>
          <w:szCs w:val="22"/>
          <w:highlight w:val="none"/>
          <w:u w:val="single"/>
          <w:lang w:eastAsia="zh-CN"/>
        </w:rPr>
        <w:tab/>
      </w:r>
      <w:r>
        <w:rPr>
          <w:spacing w:val="-3"/>
          <w:sz w:val="22"/>
          <w:szCs w:val="22"/>
          <w:highlight w:val="none"/>
          <w:lang w:eastAsia="zh-CN"/>
        </w:rPr>
        <w:t>（</w:t>
      </w:r>
      <w:r>
        <w:rPr>
          <w:rFonts w:hint="eastAsia"/>
          <w:sz w:val="22"/>
          <w:szCs w:val="22"/>
          <w:highlight w:val="none"/>
          <w:lang w:eastAsia="zh-CN"/>
        </w:rPr>
        <w:t>投标人</w:t>
      </w:r>
      <w:r>
        <w:rPr>
          <w:spacing w:val="-3"/>
          <w:sz w:val="22"/>
          <w:szCs w:val="22"/>
          <w:highlight w:val="none"/>
          <w:lang w:eastAsia="zh-CN"/>
        </w:rPr>
        <w:t>名</w:t>
      </w:r>
      <w:r>
        <w:rPr>
          <w:sz w:val="22"/>
          <w:szCs w:val="22"/>
          <w:highlight w:val="none"/>
          <w:lang w:eastAsia="zh-CN"/>
        </w:rPr>
        <w:t>称</w:t>
      </w:r>
      <w:r>
        <w:rPr>
          <w:spacing w:val="-3"/>
          <w:sz w:val="22"/>
          <w:szCs w:val="22"/>
          <w:highlight w:val="none"/>
          <w:lang w:eastAsia="zh-CN"/>
        </w:rPr>
        <w:t>）</w:t>
      </w:r>
      <w:r>
        <w:rPr>
          <w:sz w:val="22"/>
          <w:szCs w:val="22"/>
          <w:highlight w:val="none"/>
          <w:lang w:eastAsia="zh-CN"/>
        </w:rPr>
        <w:t>的</w:t>
      </w:r>
      <w:r>
        <w:rPr>
          <w:spacing w:val="-3"/>
          <w:sz w:val="22"/>
          <w:szCs w:val="22"/>
          <w:highlight w:val="none"/>
          <w:lang w:eastAsia="zh-CN"/>
        </w:rPr>
        <w:t>法定</w:t>
      </w:r>
      <w:r>
        <w:rPr>
          <w:sz w:val="22"/>
          <w:szCs w:val="22"/>
          <w:highlight w:val="none"/>
          <w:lang w:eastAsia="zh-CN"/>
        </w:rPr>
        <w:t>代表</w:t>
      </w:r>
      <w:r>
        <w:rPr>
          <w:spacing w:val="-3"/>
          <w:sz w:val="22"/>
          <w:szCs w:val="22"/>
          <w:highlight w:val="none"/>
          <w:lang w:eastAsia="zh-CN"/>
        </w:rPr>
        <w:t>人</w:t>
      </w:r>
      <w:r>
        <w:rPr>
          <w:sz w:val="22"/>
          <w:szCs w:val="22"/>
          <w:highlight w:val="none"/>
          <w:lang w:eastAsia="zh-CN"/>
        </w:rPr>
        <w:t>（</w:t>
      </w:r>
      <w:r>
        <w:rPr>
          <w:spacing w:val="-3"/>
          <w:sz w:val="22"/>
          <w:szCs w:val="22"/>
          <w:highlight w:val="none"/>
          <w:lang w:eastAsia="zh-CN"/>
        </w:rPr>
        <w:t>单</w:t>
      </w:r>
      <w:r>
        <w:rPr>
          <w:sz w:val="22"/>
          <w:szCs w:val="22"/>
          <w:highlight w:val="none"/>
          <w:lang w:eastAsia="zh-CN"/>
        </w:rPr>
        <w:t>位</w:t>
      </w:r>
      <w:r>
        <w:rPr>
          <w:spacing w:val="-3"/>
          <w:sz w:val="22"/>
          <w:szCs w:val="22"/>
          <w:highlight w:val="none"/>
          <w:lang w:eastAsia="zh-CN"/>
        </w:rPr>
        <w:t>负</w:t>
      </w:r>
      <w:r>
        <w:rPr>
          <w:sz w:val="22"/>
          <w:szCs w:val="22"/>
          <w:highlight w:val="none"/>
          <w:lang w:eastAsia="zh-CN"/>
        </w:rPr>
        <w:t>责</w:t>
      </w:r>
      <w:r>
        <w:rPr>
          <w:spacing w:val="-3"/>
          <w:sz w:val="22"/>
          <w:szCs w:val="22"/>
          <w:highlight w:val="none"/>
          <w:lang w:eastAsia="zh-CN"/>
        </w:rPr>
        <w:t>人</w:t>
      </w:r>
      <w:r>
        <w:rPr>
          <w:spacing w:val="-106"/>
          <w:sz w:val="22"/>
          <w:szCs w:val="22"/>
          <w:highlight w:val="none"/>
          <w:lang w:eastAsia="zh-CN"/>
        </w:rPr>
        <w:t>）</w:t>
      </w:r>
      <w:r>
        <w:rPr>
          <w:sz w:val="22"/>
          <w:szCs w:val="22"/>
          <w:highlight w:val="none"/>
          <w:lang w:eastAsia="zh-CN"/>
        </w:rPr>
        <w:t>。</w:t>
      </w:r>
    </w:p>
    <w:p w14:paraId="048B67D1">
      <w:pPr>
        <w:pStyle w:val="2"/>
        <w:spacing w:before="10"/>
        <w:rPr>
          <w:sz w:val="22"/>
          <w:szCs w:val="22"/>
          <w:highlight w:val="none"/>
          <w:lang w:eastAsia="zh-CN"/>
        </w:rPr>
      </w:pPr>
    </w:p>
    <w:p w14:paraId="626922DF">
      <w:pPr>
        <w:pStyle w:val="2"/>
        <w:spacing w:before="36"/>
        <w:ind w:left="520" w:right="1980"/>
        <w:rPr>
          <w:sz w:val="22"/>
          <w:szCs w:val="22"/>
          <w:highlight w:val="none"/>
          <w:lang w:eastAsia="zh-CN"/>
        </w:rPr>
      </w:pPr>
      <w:r>
        <w:rPr>
          <w:sz w:val="22"/>
          <w:szCs w:val="22"/>
          <w:highlight w:val="none"/>
          <w:lang w:eastAsia="zh-CN"/>
        </w:rPr>
        <w:t>特此证明。</w:t>
      </w:r>
    </w:p>
    <w:p w14:paraId="5EB970CE">
      <w:pPr>
        <w:pStyle w:val="2"/>
        <w:rPr>
          <w:sz w:val="22"/>
          <w:szCs w:val="22"/>
          <w:highlight w:val="none"/>
          <w:lang w:eastAsia="zh-CN"/>
        </w:rPr>
      </w:pPr>
    </w:p>
    <w:p w14:paraId="15F82EE8">
      <w:pPr>
        <w:pStyle w:val="2"/>
        <w:spacing w:before="4"/>
        <w:rPr>
          <w:sz w:val="22"/>
          <w:szCs w:val="22"/>
          <w:highlight w:val="none"/>
          <w:lang w:eastAsia="zh-CN"/>
        </w:rPr>
      </w:pPr>
    </w:p>
    <w:p w14:paraId="22FAE547">
      <w:pPr>
        <w:pStyle w:val="2"/>
        <w:ind w:left="100" w:right="1980"/>
        <w:rPr>
          <w:sz w:val="22"/>
          <w:szCs w:val="22"/>
          <w:highlight w:val="none"/>
          <w:lang w:eastAsia="zh-CN"/>
        </w:rPr>
      </w:pPr>
      <w:r>
        <w:rPr>
          <w:sz w:val="22"/>
          <w:szCs w:val="22"/>
          <w:highlight w:val="none"/>
          <w:lang w:eastAsia="zh-CN"/>
        </w:rPr>
        <w:t>附：法定代表人（单位负责人）身份证复印件。</w:t>
      </w:r>
    </w:p>
    <w:p w14:paraId="23EF6552">
      <w:pPr>
        <w:pStyle w:val="2"/>
        <w:rPr>
          <w:sz w:val="22"/>
          <w:szCs w:val="22"/>
          <w:highlight w:val="none"/>
          <w:lang w:eastAsia="zh-CN"/>
        </w:rPr>
      </w:pPr>
    </w:p>
    <w:p w14:paraId="0DE76008">
      <w:pPr>
        <w:pStyle w:val="2"/>
        <w:spacing w:before="1"/>
        <w:rPr>
          <w:sz w:val="22"/>
          <w:szCs w:val="22"/>
          <w:highlight w:val="none"/>
          <w:lang w:eastAsia="zh-CN"/>
        </w:rPr>
      </w:pPr>
    </w:p>
    <w:p w14:paraId="1CC20022">
      <w:pPr>
        <w:pStyle w:val="2"/>
        <w:ind w:left="100" w:right="1980"/>
        <w:rPr>
          <w:sz w:val="22"/>
          <w:szCs w:val="22"/>
          <w:highlight w:val="none"/>
          <w:lang w:eastAsia="zh-CN"/>
        </w:rPr>
      </w:pPr>
      <w:r>
        <w:rPr>
          <w:sz w:val="22"/>
          <w:szCs w:val="22"/>
          <w:highlight w:val="none"/>
          <w:lang w:eastAsia="zh-CN"/>
        </w:rPr>
        <w:t>注：本身份证明需由</w:t>
      </w:r>
      <w:r>
        <w:rPr>
          <w:rFonts w:hint="eastAsia"/>
          <w:sz w:val="22"/>
          <w:szCs w:val="22"/>
          <w:highlight w:val="none"/>
          <w:lang w:eastAsia="zh-CN"/>
        </w:rPr>
        <w:t>投标人</w:t>
      </w:r>
      <w:r>
        <w:rPr>
          <w:sz w:val="22"/>
          <w:szCs w:val="22"/>
          <w:highlight w:val="none"/>
          <w:lang w:eastAsia="zh-CN"/>
        </w:rPr>
        <w:t>加盖单位公章。</w:t>
      </w:r>
    </w:p>
    <w:p w14:paraId="171D2E33">
      <w:pPr>
        <w:pStyle w:val="2"/>
        <w:rPr>
          <w:sz w:val="22"/>
          <w:szCs w:val="22"/>
          <w:highlight w:val="none"/>
          <w:lang w:eastAsia="zh-CN"/>
        </w:rPr>
      </w:pPr>
    </w:p>
    <w:p w14:paraId="5B3E12A2">
      <w:pPr>
        <w:pStyle w:val="2"/>
        <w:rPr>
          <w:sz w:val="22"/>
          <w:szCs w:val="22"/>
          <w:highlight w:val="none"/>
          <w:lang w:eastAsia="zh-CN"/>
        </w:rPr>
      </w:pPr>
    </w:p>
    <w:p w14:paraId="16B7F6C8">
      <w:pPr>
        <w:pStyle w:val="2"/>
        <w:rPr>
          <w:sz w:val="22"/>
          <w:szCs w:val="22"/>
          <w:highlight w:val="none"/>
          <w:lang w:eastAsia="zh-CN"/>
        </w:rPr>
      </w:pPr>
    </w:p>
    <w:p w14:paraId="15B1289C">
      <w:pPr>
        <w:pStyle w:val="2"/>
        <w:spacing w:before="11"/>
        <w:rPr>
          <w:sz w:val="22"/>
          <w:szCs w:val="22"/>
          <w:highlight w:val="none"/>
          <w:lang w:eastAsia="zh-CN"/>
        </w:rPr>
      </w:pPr>
    </w:p>
    <w:p w14:paraId="2E48BF36">
      <w:pPr>
        <w:pStyle w:val="2"/>
        <w:tabs>
          <w:tab w:val="left" w:pos="6521"/>
        </w:tabs>
        <w:spacing w:before="1"/>
        <w:ind w:left="4212"/>
        <w:rPr>
          <w:sz w:val="22"/>
          <w:szCs w:val="22"/>
          <w:highlight w:val="none"/>
          <w:lang w:eastAsia="zh-CN"/>
        </w:rPr>
      </w:pPr>
      <w:r>
        <w:rPr>
          <w:rFonts w:hint="eastAsia"/>
          <w:sz w:val="22"/>
          <w:szCs w:val="22"/>
          <w:highlight w:val="none"/>
          <w:lang w:eastAsia="zh-CN"/>
        </w:rPr>
        <w:t>投标人</w:t>
      </w:r>
      <w:r>
        <w:rPr>
          <w:sz w:val="22"/>
          <w:szCs w:val="22"/>
          <w:highlight w:val="none"/>
          <w:lang w:eastAsia="zh-CN"/>
        </w:rPr>
        <w:t>：</w:t>
      </w:r>
      <w:r>
        <w:rPr>
          <w:sz w:val="22"/>
          <w:szCs w:val="22"/>
          <w:highlight w:val="none"/>
          <w:u w:val="single"/>
          <w:lang w:eastAsia="zh-CN"/>
        </w:rPr>
        <w:tab/>
      </w:r>
      <w:r>
        <w:rPr>
          <w:sz w:val="22"/>
          <w:szCs w:val="22"/>
          <w:highlight w:val="none"/>
          <w:lang w:eastAsia="zh-CN"/>
        </w:rPr>
        <w:t>（单位公章）</w:t>
      </w:r>
    </w:p>
    <w:p w14:paraId="4C3AC92D">
      <w:pPr>
        <w:pStyle w:val="2"/>
        <w:rPr>
          <w:sz w:val="22"/>
          <w:szCs w:val="22"/>
          <w:highlight w:val="none"/>
          <w:lang w:eastAsia="zh-CN"/>
        </w:rPr>
      </w:pPr>
    </w:p>
    <w:p w14:paraId="165271A3">
      <w:pPr>
        <w:pStyle w:val="2"/>
        <w:spacing w:before="7"/>
        <w:rPr>
          <w:sz w:val="22"/>
          <w:szCs w:val="22"/>
          <w:highlight w:val="none"/>
          <w:lang w:eastAsia="zh-CN"/>
        </w:rPr>
      </w:pPr>
    </w:p>
    <w:p w14:paraId="3D954781">
      <w:pPr>
        <w:pStyle w:val="2"/>
        <w:tabs>
          <w:tab w:val="left" w:pos="5352"/>
          <w:tab w:val="left" w:pos="6192"/>
          <w:tab w:val="left" w:pos="7032"/>
        </w:tabs>
        <w:spacing w:before="36"/>
        <w:ind w:left="4721"/>
        <w:rPr>
          <w:sz w:val="22"/>
          <w:szCs w:val="22"/>
          <w:highlight w:val="none"/>
          <w:lang w:eastAsia="zh-CN"/>
        </w:rPr>
      </w:pPr>
      <w:r>
        <w:rPr>
          <w:sz w:val="22"/>
          <w:szCs w:val="22"/>
          <w:highlight w:val="none"/>
          <w:u w:val="single"/>
          <w:lang w:eastAsia="zh-CN"/>
        </w:rPr>
        <w:tab/>
      </w:r>
      <w:r>
        <w:rPr>
          <w:sz w:val="22"/>
          <w:szCs w:val="22"/>
          <w:highlight w:val="none"/>
          <w:lang w:eastAsia="zh-CN"/>
        </w:rPr>
        <w:t>年</w:t>
      </w:r>
      <w:r>
        <w:rPr>
          <w:sz w:val="22"/>
          <w:szCs w:val="22"/>
          <w:highlight w:val="none"/>
          <w:u w:val="single"/>
          <w:lang w:eastAsia="zh-CN"/>
        </w:rPr>
        <w:tab/>
      </w:r>
      <w:r>
        <w:rPr>
          <w:sz w:val="22"/>
          <w:szCs w:val="22"/>
          <w:highlight w:val="none"/>
          <w:lang w:eastAsia="zh-CN"/>
        </w:rPr>
        <w:t>月</w:t>
      </w:r>
      <w:r>
        <w:rPr>
          <w:sz w:val="22"/>
          <w:szCs w:val="22"/>
          <w:highlight w:val="none"/>
          <w:u w:val="single"/>
          <w:lang w:eastAsia="zh-CN"/>
        </w:rPr>
        <w:tab/>
      </w:r>
      <w:r>
        <w:rPr>
          <w:sz w:val="22"/>
          <w:szCs w:val="22"/>
          <w:highlight w:val="none"/>
          <w:lang w:eastAsia="zh-CN"/>
        </w:rPr>
        <w:t>日</w:t>
      </w:r>
    </w:p>
    <w:p w14:paraId="78052D84">
      <w:pPr>
        <w:rPr>
          <w:highlight w:val="none"/>
          <w:lang w:eastAsia="zh-CN"/>
        </w:rPr>
        <w:sectPr>
          <w:pgSz w:w="12240" w:h="15840"/>
          <w:pgMar w:top="1400" w:right="1720" w:bottom="1120" w:left="1700" w:header="862" w:footer="862" w:gutter="0"/>
          <w:pgNumType w:fmt="decimal"/>
          <w:cols w:space="720" w:num="1"/>
        </w:sectPr>
      </w:pPr>
    </w:p>
    <w:p w14:paraId="6049F097">
      <w:pPr>
        <w:pStyle w:val="98"/>
        <w:spacing w:line="443" w:lineRule="exact"/>
        <w:ind w:left="220" w:right="339"/>
        <w:jc w:val="center"/>
        <w:outlineLvl w:val="0"/>
        <w:rPr>
          <w:rFonts w:ascii="宋体" w:hAnsi="宋体" w:eastAsia="宋体"/>
          <w:highlight w:val="none"/>
          <w:lang w:eastAsia="zh-CN"/>
        </w:rPr>
      </w:pPr>
      <w:bookmarkStart w:id="436" w:name="_bookmark158"/>
      <w:bookmarkEnd w:id="436"/>
      <w:bookmarkStart w:id="437" w:name="_Toc9017"/>
      <w:bookmarkStart w:id="438" w:name="_Toc25057"/>
      <w:bookmarkStart w:id="439" w:name="_Toc508727500"/>
      <w:bookmarkStart w:id="440" w:name="_Toc4151324"/>
      <w:r>
        <w:rPr>
          <w:rFonts w:hint="eastAsia" w:ascii="宋体" w:hAnsi="宋体" w:eastAsia="宋体"/>
          <w:highlight w:val="none"/>
          <w:lang w:eastAsia="zh-CN"/>
        </w:rPr>
        <w:t>四、</w:t>
      </w:r>
      <w:r>
        <w:rPr>
          <w:rFonts w:ascii="宋体" w:hAnsi="宋体" w:eastAsia="宋体"/>
          <w:highlight w:val="none"/>
          <w:lang w:eastAsia="zh-CN"/>
        </w:rPr>
        <w:t>授权委托书</w:t>
      </w:r>
      <w:bookmarkEnd w:id="437"/>
      <w:bookmarkEnd w:id="438"/>
      <w:bookmarkEnd w:id="439"/>
      <w:bookmarkEnd w:id="440"/>
    </w:p>
    <w:p w14:paraId="14431E52">
      <w:pPr>
        <w:pStyle w:val="2"/>
        <w:rPr>
          <w:b/>
          <w:sz w:val="32"/>
          <w:highlight w:val="none"/>
          <w:lang w:eastAsia="zh-CN"/>
        </w:rPr>
      </w:pPr>
    </w:p>
    <w:p w14:paraId="01AEA4B9">
      <w:pPr>
        <w:pStyle w:val="2"/>
        <w:spacing w:before="4"/>
        <w:rPr>
          <w:b/>
          <w:sz w:val="32"/>
          <w:highlight w:val="none"/>
          <w:lang w:eastAsia="zh-CN"/>
        </w:rPr>
      </w:pPr>
    </w:p>
    <w:p w14:paraId="04F91AA5">
      <w:pPr>
        <w:pStyle w:val="2"/>
        <w:tabs>
          <w:tab w:val="left" w:pos="2421"/>
          <w:tab w:val="left" w:pos="5585"/>
        </w:tabs>
        <w:ind w:left="520" w:right="21"/>
        <w:rPr>
          <w:sz w:val="22"/>
          <w:szCs w:val="22"/>
          <w:highlight w:val="none"/>
          <w:lang w:eastAsia="zh-CN"/>
        </w:rPr>
      </w:pPr>
      <w:r>
        <w:rPr>
          <w:sz w:val="22"/>
          <w:szCs w:val="22"/>
          <w:highlight w:val="none"/>
          <w:lang w:eastAsia="zh-CN"/>
        </w:rPr>
        <w:t>本人</w:t>
      </w:r>
      <w:r>
        <w:rPr>
          <w:sz w:val="22"/>
          <w:szCs w:val="22"/>
          <w:highlight w:val="none"/>
          <w:u w:val="single"/>
          <w:lang w:eastAsia="zh-CN"/>
        </w:rPr>
        <w:tab/>
      </w:r>
      <w:r>
        <w:rPr>
          <w:sz w:val="22"/>
          <w:szCs w:val="22"/>
          <w:highlight w:val="none"/>
          <w:lang w:eastAsia="zh-CN"/>
        </w:rPr>
        <w:t>（姓名）系</w:t>
      </w:r>
      <w:r>
        <w:rPr>
          <w:sz w:val="22"/>
          <w:szCs w:val="22"/>
          <w:highlight w:val="none"/>
          <w:u w:val="single"/>
          <w:lang w:eastAsia="zh-CN"/>
        </w:rPr>
        <w:tab/>
      </w:r>
      <w:r>
        <w:rPr>
          <w:sz w:val="22"/>
          <w:szCs w:val="22"/>
          <w:highlight w:val="none"/>
          <w:lang w:eastAsia="zh-CN"/>
        </w:rPr>
        <w:t>（</w:t>
      </w:r>
      <w:r>
        <w:rPr>
          <w:rFonts w:hint="eastAsia"/>
          <w:sz w:val="22"/>
          <w:szCs w:val="22"/>
          <w:highlight w:val="none"/>
          <w:lang w:eastAsia="zh-CN"/>
        </w:rPr>
        <w:t>投标人</w:t>
      </w:r>
      <w:r>
        <w:rPr>
          <w:sz w:val="22"/>
          <w:szCs w:val="22"/>
          <w:highlight w:val="none"/>
          <w:lang w:eastAsia="zh-CN"/>
        </w:rPr>
        <w:t>名称）的法定代表人（单</w:t>
      </w:r>
    </w:p>
    <w:p w14:paraId="25D54354">
      <w:pPr>
        <w:pStyle w:val="2"/>
        <w:tabs>
          <w:tab w:val="left" w:pos="3158"/>
        </w:tabs>
        <w:spacing w:before="36"/>
        <w:ind w:left="100" w:right="21"/>
        <w:rPr>
          <w:sz w:val="22"/>
          <w:szCs w:val="22"/>
          <w:highlight w:val="none"/>
          <w:lang w:eastAsia="zh-CN"/>
        </w:rPr>
      </w:pPr>
      <w:r>
        <w:rPr>
          <w:sz w:val="22"/>
          <w:szCs w:val="22"/>
          <w:highlight w:val="none"/>
          <w:lang w:eastAsia="zh-CN"/>
        </w:rPr>
        <w:t>位负责</w:t>
      </w:r>
      <w:r>
        <w:rPr>
          <w:spacing w:val="-3"/>
          <w:sz w:val="22"/>
          <w:szCs w:val="22"/>
          <w:highlight w:val="none"/>
          <w:lang w:eastAsia="zh-CN"/>
        </w:rPr>
        <w:t>人</w:t>
      </w:r>
      <w:r>
        <w:rPr>
          <w:spacing w:val="-104"/>
          <w:sz w:val="22"/>
          <w:szCs w:val="22"/>
          <w:highlight w:val="none"/>
          <w:lang w:eastAsia="zh-CN"/>
        </w:rPr>
        <w:t>）</w:t>
      </w:r>
      <w:r>
        <w:rPr>
          <w:sz w:val="22"/>
          <w:szCs w:val="22"/>
          <w:highlight w:val="none"/>
          <w:lang w:eastAsia="zh-CN"/>
        </w:rPr>
        <w:t>，</w:t>
      </w:r>
      <w:r>
        <w:rPr>
          <w:spacing w:val="-3"/>
          <w:sz w:val="22"/>
          <w:szCs w:val="22"/>
          <w:highlight w:val="none"/>
          <w:lang w:eastAsia="zh-CN"/>
        </w:rPr>
        <w:t>现</w:t>
      </w:r>
      <w:r>
        <w:rPr>
          <w:sz w:val="22"/>
          <w:szCs w:val="22"/>
          <w:highlight w:val="none"/>
          <w:lang w:eastAsia="zh-CN"/>
        </w:rPr>
        <w:t>委</w:t>
      </w:r>
      <w:r>
        <w:rPr>
          <w:spacing w:val="-1"/>
          <w:sz w:val="22"/>
          <w:szCs w:val="22"/>
          <w:highlight w:val="none"/>
          <w:lang w:eastAsia="zh-CN"/>
        </w:rPr>
        <w:t>托</w:t>
      </w:r>
      <w:r>
        <w:rPr>
          <w:sz w:val="22"/>
          <w:szCs w:val="22"/>
          <w:highlight w:val="none"/>
          <w:u w:val="single"/>
          <w:lang w:eastAsia="zh-CN"/>
        </w:rPr>
        <w:tab/>
      </w:r>
      <w:r>
        <w:rPr>
          <w:sz w:val="22"/>
          <w:szCs w:val="22"/>
          <w:highlight w:val="none"/>
          <w:lang w:eastAsia="zh-CN"/>
        </w:rPr>
        <w:t>（姓名）为我</w:t>
      </w:r>
      <w:r>
        <w:rPr>
          <w:spacing w:val="-3"/>
          <w:sz w:val="22"/>
          <w:szCs w:val="22"/>
          <w:highlight w:val="none"/>
          <w:lang w:eastAsia="zh-CN"/>
        </w:rPr>
        <w:t>方代</w:t>
      </w:r>
      <w:r>
        <w:rPr>
          <w:sz w:val="22"/>
          <w:szCs w:val="22"/>
          <w:highlight w:val="none"/>
          <w:lang w:eastAsia="zh-CN"/>
        </w:rPr>
        <w:t>理人。代理</w:t>
      </w:r>
      <w:r>
        <w:rPr>
          <w:spacing w:val="-3"/>
          <w:sz w:val="22"/>
          <w:szCs w:val="22"/>
          <w:highlight w:val="none"/>
          <w:lang w:eastAsia="zh-CN"/>
        </w:rPr>
        <w:t>人</w:t>
      </w:r>
      <w:r>
        <w:rPr>
          <w:sz w:val="22"/>
          <w:szCs w:val="22"/>
          <w:highlight w:val="none"/>
          <w:lang w:eastAsia="zh-CN"/>
        </w:rPr>
        <w:t>根据授</w:t>
      </w:r>
      <w:r>
        <w:rPr>
          <w:spacing w:val="-3"/>
          <w:sz w:val="22"/>
          <w:szCs w:val="22"/>
          <w:highlight w:val="none"/>
          <w:lang w:eastAsia="zh-CN"/>
        </w:rPr>
        <w:t>权，</w:t>
      </w:r>
      <w:r>
        <w:rPr>
          <w:sz w:val="22"/>
          <w:szCs w:val="22"/>
          <w:highlight w:val="none"/>
          <w:lang w:eastAsia="zh-CN"/>
        </w:rPr>
        <w:t>以我方名义</w:t>
      </w:r>
      <w:r>
        <w:rPr>
          <w:spacing w:val="-3"/>
          <w:sz w:val="22"/>
          <w:szCs w:val="22"/>
          <w:highlight w:val="none"/>
          <w:lang w:eastAsia="zh-CN"/>
        </w:rPr>
        <w:t>签</w:t>
      </w:r>
      <w:r>
        <w:rPr>
          <w:sz w:val="22"/>
          <w:szCs w:val="22"/>
          <w:highlight w:val="none"/>
          <w:lang w:eastAsia="zh-CN"/>
        </w:rPr>
        <w:t>署、澄清确认、递交、撤回、修改</w:t>
      </w:r>
      <w:r>
        <w:rPr>
          <w:rFonts w:hint="eastAsia"/>
          <w:sz w:val="22"/>
          <w:szCs w:val="22"/>
          <w:highlight w:val="none"/>
          <w:lang w:eastAsia="zh-CN"/>
        </w:rPr>
        <w:t>本</w:t>
      </w:r>
      <w:r>
        <w:rPr>
          <w:sz w:val="22"/>
          <w:szCs w:val="22"/>
          <w:highlight w:val="none"/>
          <w:lang w:eastAsia="zh-CN"/>
        </w:rPr>
        <w:t>项目投标文件、签订合同和处理有关事宜，其法律后果由我方承担。</w:t>
      </w:r>
    </w:p>
    <w:p w14:paraId="7C7408BB">
      <w:pPr>
        <w:pStyle w:val="2"/>
        <w:tabs>
          <w:tab w:val="left" w:pos="3566"/>
        </w:tabs>
        <w:spacing w:before="36"/>
        <w:ind w:left="100" w:right="21"/>
        <w:rPr>
          <w:sz w:val="22"/>
          <w:szCs w:val="22"/>
          <w:highlight w:val="none"/>
          <w:lang w:eastAsia="zh-CN"/>
        </w:rPr>
      </w:pPr>
      <w:r>
        <w:rPr>
          <w:sz w:val="22"/>
          <w:szCs w:val="22"/>
          <w:highlight w:val="none"/>
          <w:lang w:eastAsia="zh-CN"/>
        </w:rPr>
        <w:t>委托期限：</w:t>
      </w:r>
      <w:r>
        <w:rPr>
          <w:sz w:val="22"/>
          <w:szCs w:val="22"/>
          <w:highlight w:val="none"/>
          <w:u w:val="single"/>
          <w:lang w:eastAsia="zh-CN"/>
        </w:rPr>
        <w:tab/>
      </w:r>
      <w:r>
        <w:rPr>
          <w:sz w:val="22"/>
          <w:szCs w:val="22"/>
          <w:highlight w:val="none"/>
          <w:lang w:eastAsia="zh-CN"/>
        </w:rPr>
        <w:t>。</w:t>
      </w:r>
    </w:p>
    <w:p w14:paraId="33A2FB95">
      <w:pPr>
        <w:pStyle w:val="2"/>
        <w:spacing w:before="10"/>
        <w:rPr>
          <w:sz w:val="22"/>
          <w:szCs w:val="22"/>
          <w:highlight w:val="none"/>
          <w:lang w:eastAsia="zh-CN"/>
        </w:rPr>
      </w:pPr>
    </w:p>
    <w:p w14:paraId="12657A8D">
      <w:pPr>
        <w:pStyle w:val="2"/>
        <w:spacing w:before="36"/>
        <w:ind w:left="520" w:right="21"/>
        <w:rPr>
          <w:sz w:val="22"/>
          <w:szCs w:val="22"/>
          <w:highlight w:val="none"/>
          <w:lang w:eastAsia="zh-CN"/>
        </w:rPr>
      </w:pPr>
      <w:r>
        <w:rPr>
          <w:sz w:val="22"/>
          <w:szCs w:val="22"/>
          <w:highlight w:val="none"/>
          <w:lang w:eastAsia="zh-CN"/>
        </w:rPr>
        <w:t>代理人无转委托权。</w:t>
      </w:r>
    </w:p>
    <w:p w14:paraId="5B72BC4D">
      <w:pPr>
        <w:pStyle w:val="2"/>
        <w:rPr>
          <w:sz w:val="22"/>
          <w:szCs w:val="22"/>
          <w:highlight w:val="none"/>
          <w:lang w:eastAsia="zh-CN"/>
        </w:rPr>
      </w:pPr>
    </w:p>
    <w:p w14:paraId="7735B1E4">
      <w:pPr>
        <w:pStyle w:val="2"/>
        <w:spacing w:before="4"/>
        <w:rPr>
          <w:sz w:val="22"/>
          <w:szCs w:val="22"/>
          <w:highlight w:val="none"/>
          <w:lang w:eastAsia="zh-CN"/>
        </w:rPr>
      </w:pPr>
    </w:p>
    <w:p w14:paraId="02E28A3B">
      <w:pPr>
        <w:pStyle w:val="2"/>
        <w:ind w:left="100" w:right="21"/>
        <w:rPr>
          <w:sz w:val="22"/>
          <w:szCs w:val="22"/>
          <w:highlight w:val="none"/>
          <w:lang w:eastAsia="zh-CN"/>
        </w:rPr>
      </w:pPr>
      <w:r>
        <w:rPr>
          <w:sz w:val="22"/>
          <w:szCs w:val="22"/>
          <w:highlight w:val="none"/>
          <w:lang w:eastAsia="zh-CN"/>
        </w:rPr>
        <w:t>附：法定代表人（单位负责人）身份证复印件及委托代理人身份证复印件</w:t>
      </w:r>
      <w:r>
        <w:rPr>
          <w:rFonts w:hint="eastAsia"/>
          <w:sz w:val="22"/>
          <w:szCs w:val="22"/>
          <w:highlight w:val="none"/>
          <w:lang w:eastAsia="zh-CN"/>
        </w:rPr>
        <w:t>。</w:t>
      </w:r>
    </w:p>
    <w:p w14:paraId="0E187900">
      <w:pPr>
        <w:pStyle w:val="2"/>
        <w:rPr>
          <w:sz w:val="22"/>
          <w:szCs w:val="22"/>
          <w:highlight w:val="none"/>
          <w:lang w:eastAsia="zh-CN"/>
        </w:rPr>
      </w:pPr>
    </w:p>
    <w:p w14:paraId="539C5476">
      <w:pPr>
        <w:pStyle w:val="2"/>
        <w:spacing w:before="4"/>
        <w:rPr>
          <w:sz w:val="22"/>
          <w:szCs w:val="22"/>
          <w:highlight w:val="none"/>
          <w:lang w:eastAsia="zh-CN"/>
        </w:rPr>
      </w:pPr>
    </w:p>
    <w:p w14:paraId="7A874813">
      <w:pPr>
        <w:pStyle w:val="2"/>
        <w:spacing w:line="384" w:lineRule="auto"/>
        <w:ind w:left="100" w:right="21"/>
        <w:rPr>
          <w:sz w:val="22"/>
          <w:szCs w:val="22"/>
          <w:highlight w:val="none"/>
          <w:lang w:eastAsia="zh-CN"/>
        </w:rPr>
      </w:pPr>
      <w:r>
        <w:rPr>
          <w:sz w:val="22"/>
          <w:szCs w:val="22"/>
          <w:highlight w:val="none"/>
          <w:lang w:eastAsia="zh-CN"/>
        </w:rPr>
        <w:t>注：本授权委托书需由</w:t>
      </w:r>
      <w:r>
        <w:rPr>
          <w:rFonts w:hint="eastAsia"/>
          <w:sz w:val="22"/>
          <w:szCs w:val="22"/>
          <w:highlight w:val="none"/>
          <w:lang w:eastAsia="zh-CN"/>
        </w:rPr>
        <w:t>投标人</w:t>
      </w:r>
      <w:r>
        <w:rPr>
          <w:sz w:val="22"/>
          <w:szCs w:val="22"/>
          <w:highlight w:val="none"/>
          <w:lang w:eastAsia="zh-CN"/>
        </w:rPr>
        <w:t>加盖单位公章并由其法定代表人（单位负责人）和委托代理人签字。</w:t>
      </w:r>
    </w:p>
    <w:p w14:paraId="20D66706">
      <w:pPr>
        <w:pStyle w:val="2"/>
        <w:tabs>
          <w:tab w:val="left" w:pos="3216"/>
          <w:tab w:val="left" w:pos="3636"/>
          <w:tab w:val="left" w:pos="7241"/>
        </w:tabs>
        <w:spacing w:before="1"/>
        <w:ind w:left="2793" w:right="21"/>
        <w:rPr>
          <w:sz w:val="22"/>
          <w:szCs w:val="22"/>
          <w:highlight w:val="none"/>
          <w:lang w:eastAsia="zh-CN"/>
        </w:rPr>
      </w:pPr>
      <w:r>
        <w:rPr>
          <w:rFonts w:hint="eastAsia"/>
          <w:sz w:val="22"/>
          <w:szCs w:val="22"/>
          <w:highlight w:val="none"/>
          <w:lang w:eastAsia="zh-CN"/>
        </w:rPr>
        <w:t>投标人</w:t>
      </w:r>
      <w:r>
        <w:rPr>
          <w:spacing w:val="-3"/>
          <w:sz w:val="22"/>
          <w:szCs w:val="22"/>
          <w:highlight w:val="none"/>
          <w:lang w:eastAsia="zh-CN"/>
        </w:rPr>
        <w:t>：</w:t>
      </w:r>
      <w:r>
        <w:rPr>
          <w:sz w:val="22"/>
          <w:szCs w:val="22"/>
          <w:highlight w:val="none"/>
          <w:u w:val="single"/>
          <w:lang w:eastAsia="zh-CN"/>
        </w:rPr>
        <w:tab/>
      </w:r>
      <w:r>
        <w:rPr>
          <w:sz w:val="22"/>
          <w:szCs w:val="22"/>
          <w:highlight w:val="none"/>
          <w:lang w:eastAsia="zh-CN"/>
        </w:rPr>
        <w:t>（单位公章）</w:t>
      </w:r>
    </w:p>
    <w:p w14:paraId="3198767A">
      <w:pPr>
        <w:pStyle w:val="2"/>
        <w:rPr>
          <w:sz w:val="22"/>
          <w:szCs w:val="22"/>
          <w:highlight w:val="none"/>
          <w:lang w:eastAsia="zh-CN"/>
        </w:rPr>
      </w:pPr>
    </w:p>
    <w:p w14:paraId="6DE3DA71">
      <w:pPr>
        <w:pStyle w:val="2"/>
        <w:spacing w:before="4"/>
        <w:rPr>
          <w:sz w:val="22"/>
          <w:szCs w:val="22"/>
          <w:highlight w:val="none"/>
          <w:lang w:eastAsia="zh-CN"/>
        </w:rPr>
      </w:pPr>
    </w:p>
    <w:p w14:paraId="53357894">
      <w:pPr>
        <w:pStyle w:val="2"/>
        <w:tabs>
          <w:tab w:val="left" w:pos="7661"/>
        </w:tabs>
        <w:spacing w:before="37"/>
        <w:ind w:left="2791" w:right="21"/>
        <w:rPr>
          <w:sz w:val="22"/>
          <w:szCs w:val="22"/>
          <w:highlight w:val="none"/>
          <w:lang w:eastAsia="zh-CN"/>
        </w:rPr>
      </w:pPr>
      <w:r>
        <w:rPr>
          <w:sz w:val="22"/>
          <w:szCs w:val="22"/>
          <w:highlight w:val="none"/>
          <w:lang w:eastAsia="zh-CN"/>
        </w:rPr>
        <w:t>法定</w:t>
      </w:r>
      <w:r>
        <w:rPr>
          <w:spacing w:val="-3"/>
          <w:sz w:val="22"/>
          <w:szCs w:val="22"/>
          <w:highlight w:val="none"/>
          <w:lang w:eastAsia="zh-CN"/>
        </w:rPr>
        <w:t>代</w:t>
      </w:r>
      <w:r>
        <w:rPr>
          <w:sz w:val="22"/>
          <w:szCs w:val="22"/>
          <w:highlight w:val="none"/>
          <w:lang w:eastAsia="zh-CN"/>
        </w:rPr>
        <w:t>表</w:t>
      </w:r>
      <w:r>
        <w:rPr>
          <w:spacing w:val="-3"/>
          <w:sz w:val="22"/>
          <w:szCs w:val="22"/>
          <w:highlight w:val="none"/>
          <w:lang w:eastAsia="zh-CN"/>
        </w:rPr>
        <w:t>人</w:t>
      </w:r>
      <w:r>
        <w:rPr>
          <w:sz w:val="22"/>
          <w:szCs w:val="22"/>
          <w:highlight w:val="none"/>
          <w:lang w:eastAsia="zh-CN"/>
        </w:rPr>
        <w:t>（</w:t>
      </w:r>
      <w:r>
        <w:rPr>
          <w:spacing w:val="-3"/>
          <w:sz w:val="22"/>
          <w:szCs w:val="22"/>
          <w:highlight w:val="none"/>
          <w:lang w:eastAsia="zh-CN"/>
        </w:rPr>
        <w:t>单</w:t>
      </w:r>
      <w:r>
        <w:rPr>
          <w:sz w:val="22"/>
          <w:szCs w:val="22"/>
          <w:highlight w:val="none"/>
          <w:lang w:eastAsia="zh-CN"/>
        </w:rPr>
        <w:t>位</w:t>
      </w:r>
      <w:r>
        <w:rPr>
          <w:spacing w:val="-3"/>
          <w:sz w:val="22"/>
          <w:szCs w:val="22"/>
          <w:highlight w:val="none"/>
          <w:lang w:eastAsia="zh-CN"/>
        </w:rPr>
        <w:t>负</w:t>
      </w:r>
      <w:r>
        <w:rPr>
          <w:sz w:val="22"/>
          <w:szCs w:val="22"/>
          <w:highlight w:val="none"/>
          <w:lang w:eastAsia="zh-CN"/>
        </w:rPr>
        <w:t>责</w:t>
      </w:r>
      <w:r>
        <w:rPr>
          <w:spacing w:val="-3"/>
          <w:sz w:val="22"/>
          <w:szCs w:val="22"/>
          <w:highlight w:val="none"/>
          <w:lang w:eastAsia="zh-CN"/>
        </w:rPr>
        <w:t>人</w:t>
      </w:r>
      <w:r>
        <w:rPr>
          <w:spacing w:val="-108"/>
          <w:sz w:val="22"/>
          <w:szCs w:val="22"/>
          <w:highlight w:val="none"/>
          <w:lang w:eastAsia="zh-CN"/>
        </w:rPr>
        <w:t>）</w:t>
      </w:r>
      <w:r>
        <w:rPr>
          <w:spacing w:val="-1"/>
          <w:sz w:val="22"/>
          <w:szCs w:val="22"/>
          <w:highlight w:val="none"/>
          <w:lang w:eastAsia="zh-CN"/>
        </w:rPr>
        <w:t>：</w:t>
      </w:r>
      <w:r>
        <w:rPr>
          <w:sz w:val="22"/>
          <w:szCs w:val="22"/>
          <w:highlight w:val="none"/>
          <w:u w:val="single"/>
          <w:lang w:eastAsia="zh-CN"/>
        </w:rPr>
        <w:tab/>
      </w:r>
      <w:r>
        <w:rPr>
          <w:sz w:val="22"/>
          <w:szCs w:val="22"/>
          <w:highlight w:val="none"/>
          <w:lang w:eastAsia="zh-CN"/>
        </w:rPr>
        <w:t>（签</w:t>
      </w:r>
      <w:r>
        <w:rPr>
          <w:spacing w:val="-3"/>
          <w:sz w:val="22"/>
          <w:szCs w:val="22"/>
          <w:highlight w:val="none"/>
          <w:lang w:eastAsia="zh-CN"/>
        </w:rPr>
        <w:t>字</w:t>
      </w:r>
      <w:r>
        <w:rPr>
          <w:sz w:val="22"/>
          <w:szCs w:val="22"/>
          <w:highlight w:val="none"/>
          <w:lang w:eastAsia="zh-CN"/>
        </w:rPr>
        <w:t>）</w:t>
      </w:r>
    </w:p>
    <w:p w14:paraId="4EA8ECF4">
      <w:pPr>
        <w:pStyle w:val="2"/>
        <w:rPr>
          <w:sz w:val="22"/>
          <w:szCs w:val="22"/>
          <w:highlight w:val="none"/>
          <w:lang w:eastAsia="zh-CN"/>
        </w:rPr>
      </w:pPr>
    </w:p>
    <w:p w14:paraId="77222330">
      <w:pPr>
        <w:pStyle w:val="2"/>
        <w:spacing w:before="7"/>
        <w:rPr>
          <w:sz w:val="22"/>
          <w:szCs w:val="22"/>
          <w:highlight w:val="none"/>
          <w:lang w:eastAsia="zh-CN"/>
        </w:rPr>
      </w:pPr>
    </w:p>
    <w:p w14:paraId="3CA1835C">
      <w:pPr>
        <w:pStyle w:val="2"/>
        <w:tabs>
          <w:tab w:val="left" w:pos="8549"/>
        </w:tabs>
        <w:spacing w:before="36"/>
        <w:ind w:left="2793" w:right="21"/>
        <w:rPr>
          <w:sz w:val="22"/>
          <w:szCs w:val="22"/>
          <w:highlight w:val="none"/>
          <w:lang w:eastAsia="zh-CN"/>
        </w:rPr>
      </w:pPr>
      <w:r>
        <w:rPr>
          <w:sz w:val="22"/>
          <w:szCs w:val="22"/>
          <w:highlight w:val="none"/>
          <w:lang w:eastAsia="zh-CN"/>
        </w:rPr>
        <w:t>身份证号码：</w:t>
      </w:r>
      <w:r>
        <w:rPr>
          <w:sz w:val="22"/>
          <w:szCs w:val="22"/>
          <w:highlight w:val="none"/>
          <w:u w:val="single"/>
          <w:lang w:eastAsia="zh-CN"/>
        </w:rPr>
        <w:tab/>
      </w:r>
    </w:p>
    <w:p w14:paraId="060439E6">
      <w:pPr>
        <w:pStyle w:val="2"/>
        <w:rPr>
          <w:sz w:val="22"/>
          <w:szCs w:val="22"/>
          <w:highlight w:val="none"/>
          <w:lang w:eastAsia="zh-CN"/>
        </w:rPr>
      </w:pPr>
    </w:p>
    <w:p w14:paraId="2A8C04F2">
      <w:pPr>
        <w:pStyle w:val="2"/>
        <w:spacing w:before="6"/>
        <w:rPr>
          <w:sz w:val="22"/>
          <w:szCs w:val="22"/>
          <w:highlight w:val="none"/>
          <w:lang w:eastAsia="zh-CN"/>
        </w:rPr>
      </w:pPr>
    </w:p>
    <w:p w14:paraId="125E1CE2">
      <w:pPr>
        <w:pStyle w:val="2"/>
        <w:tabs>
          <w:tab w:val="left" w:pos="7661"/>
        </w:tabs>
        <w:spacing w:before="37"/>
        <w:ind w:left="2793" w:right="21"/>
        <w:rPr>
          <w:sz w:val="22"/>
          <w:szCs w:val="22"/>
          <w:highlight w:val="none"/>
          <w:lang w:eastAsia="zh-CN"/>
        </w:rPr>
      </w:pPr>
      <w:r>
        <w:rPr>
          <w:sz w:val="22"/>
          <w:szCs w:val="22"/>
          <w:highlight w:val="none"/>
          <w:lang w:eastAsia="zh-CN"/>
        </w:rPr>
        <w:t>委托代理人：</w:t>
      </w:r>
      <w:r>
        <w:rPr>
          <w:sz w:val="22"/>
          <w:szCs w:val="22"/>
          <w:highlight w:val="none"/>
          <w:u w:val="single"/>
          <w:lang w:eastAsia="zh-CN"/>
        </w:rPr>
        <w:tab/>
      </w:r>
      <w:r>
        <w:rPr>
          <w:sz w:val="22"/>
          <w:szCs w:val="22"/>
          <w:highlight w:val="none"/>
          <w:lang w:eastAsia="zh-CN"/>
        </w:rPr>
        <w:t>（签字）</w:t>
      </w:r>
    </w:p>
    <w:p w14:paraId="05C57FFA">
      <w:pPr>
        <w:pStyle w:val="2"/>
        <w:rPr>
          <w:sz w:val="22"/>
          <w:szCs w:val="22"/>
          <w:highlight w:val="none"/>
          <w:lang w:eastAsia="zh-CN"/>
        </w:rPr>
      </w:pPr>
    </w:p>
    <w:p w14:paraId="190B7D0E">
      <w:pPr>
        <w:pStyle w:val="2"/>
        <w:spacing w:before="4"/>
        <w:rPr>
          <w:sz w:val="22"/>
          <w:szCs w:val="22"/>
          <w:highlight w:val="none"/>
          <w:lang w:eastAsia="zh-CN"/>
        </w:rPr>
      </w:pPr>
    </w:p>
    <w:p w14:paraId="347046A1">
      <w:pPr>
        <w:pStyle w:val="2"/>
        <w:tabs>
          <w:tab w:val="left" w:pos="8549"/>
        </w:tabs>
        <w:spacing w:before="37"/>
        <w:ind w:left="2793" w:right="21"/>
        <w:rPr>
          <w:sz w:val="22"/>
          <w:szCs w:val="22"/>
          <w:highlight w:val="none"/>
          <w:lang w:eastAsia="zh-CN"/>
        </w:rPr>
      </w:pPr>
      <w:r>
        <w:rPr>
          <w:sz w:val="22"/>
          <w:szCs w:val="22"/>
          <w:highlight w:val="none"/>
          <w:lang w:eastAsia="zh-CN"/>
        </w:rPr>
        <w:t>身份证号码：</w:t>
      </w:r>
      <w:r>
        <w:rPr>
          <w:sz w:val="22"/>
          <w:szCs w:val="22"/>
          <w:highlight w:val="none"/>
          <w:u w:val="single"/>
          <w:lang w:eastAsia="zh-CN"/>
        </w:rPr>
        <w:tab/>
      </w:r>
    </w:p>
    <w:p w14:paraId="09327BA9">
      <w:pPr>
        <w:pStyle w:val="2"/>
        <w:rPr>
          <w:sz w:val="22"/>
          <w:szCs w:val="22"/>
          <w:highlight w:val="none"/>
          <w:lang w:eastAsia="zh-CN"/>
        </w:rPr>
      </w:pPr>
    </w:p>
    <w:p w14:paraId="1B4D7EBC">
      <w:pPr>
        <w:pStyle w:val="2"/>
        <w:rPr>
          <w:sz w:val="22"/>
          <w:szCs w:val="22"/>
          <w:highlight w:val="none"/>
          <w:lang w:eastAsia="zh-CN"/>
        </w:rPr>
      </w:pPr>
    </w:p>
    <w:p w14:paraId="0FA7F5EF">
      <w:pPr>
        <w:pStyle w:val="2"/>
        <w:tabs>
          <w:tab w:val="left" w:pos="6643"/>
          <w:tab w:val="left" w:pos="7589"/>
          <w:tab w:val="left" w:pos="8533"/>
        </w:tabs>
        <w:spacing w:before="36"/>
        <w:ind w:right="21"/>
        <w:jc w:val="right"/>
        <w:rPr>
          <w:sz w:val="22"/>
          <w:szCs w:val="22"/>
          <w:highlight w:val="none"/>
          <w:lang w:eastAsia="zh-CN"/>
        </w:rPr>
      </w:pPr>
      <w:r>
        <w:rPr>
          <w:sz w:val="22"/>
          <w:szCs w:val="22"/>
          <w:highlight w:val="none"/>
          <w:lang w:eastAsia="zh-CN"/>
        </w:rPr>
        <w:t>年</w:t>
      </w:r>
      <w:r>
        <w:rPr>
          <w:rFonts w:hint="eastAsia"/>
          <w:sz w:val="22"/>
          <w:szCs w:val="22"/>
          <w:highlight w:val="none"/>
          <w:lang w:val="en-US" w:eastAsia="zh-CN"/>
        </w:rPr>
        <w:t xml:space="preserve">  </w:t>
      </w:r>
      <w:r>
        <w:rPr>
          <w:spacing w:val="-3"/>
          <w:sz w:val="22"/>
          <w:szCs w:val="22"/>
          <w:highlight w:val="none"/>
          <w:lang w:eastAsia="zh-CN"/>
        </w:rPr>
        <w:t>月</w:t>
      </w:r>
      <w:r>
        <w:rPr>
          <w:rFonts w:hint="eastAsia"/>
          <w:spacing w:val="-3"/>
          <w:sz w:val="22"/>
          <w:szCs w:val="22"/>
          <w:highlight w:val="none"/>
          <w:lang w:val="en-US" w:eastAsia="zh-CN"/>
        </w:rPr>
        <w:t xml:space="preserve">  </w:t>
      </w:r>
      <w:r>
        <w:rPr>
          <w:sz w:val="22"/>
          <w:szCs w:val="22"/>
          <w:highlight w:val="none"/>
          <w:lang w:eastAsia="zh-CN"/>
        </w:rPr>
        <w:t>日</w:t>
      </w:r>
    </w:p>
    <w:p w14:paraId="74394C39">
      <w:pPr>
        <w:rPr>
          <w:highlight w:val="none"/>
          <w:lang w:eastAsia="zh-CN"/>
        </w:rPr>
        <w:sectPr>
          <w:pgSz w:w="12240" w:h="15840"/>
          <w:pgMar w:top="1400" w:right="1580" w:bottom="1120" w:left="1700" w:header="862" w:footer="862" w:gutter="0"/>
          <w:pgNumType w:fmt="decimal"/>
          <w:cols w:space="720" w:num="1"/>
        </w:sectPr>
      </w:pPr>
    </w:p>
    <w:p w14:paraId="78EA704B">
      <w:pPr>
        <w:pStyle w:val="98"/>
        <w:numPr>
          <w:ilvl w:val="0"/>
          <w:numId w:val="2"/>
        </w:numPr>
        <w:spacing w:line="443" w:lineRule="exact"/>
        <w:ind w:left="0" w:right="57"/>
        <w:jc w:val="center"/>
        <w:outlineLvl w:val="0"/>
        <w:rPr>
          <w:rFonts w:ascii="宋体" w:hAnsi="宋体" w:eastAsia="宋体"/>
          <w:highlight w:val="none"/>
          <w:lang w:eastAsia="zh-CN"/>
        </w:rPr>
      </w:pPr>
      <w:bookmarkStart w:id="441" w:name="_bookmark159"/>
      <w:bookmarkEnd w:id="441"/>
      <w:bookmarkStart w:id="442" w:name="_bookmark160"/>
      <w:bookmarkEnd w:id="442"/>
      <w:bookmarkStart w:id="443" w:name="_Toc1255"/>
      <w:bookmarkStart w:id="444" w:name="_Toc508727501"/>
      <w:bookmarkStart w:id="445" w:name="_Toc4151325"/>
      <w:bookmarkStart w:id="446" w:name="_Toc10221"/>
      <w:r>
        <w:rPr>
          <w:rFonts w:ascii="宋体" w:hAnsi="宋体" w:eastAsia="宋体"/>
          <w:highlight w:val="none"/>
          <w:lang w:eastAsia="zh-CN"/>
        </w:rPr>
        <w:t>投标保证金</w:t>
      </w:r>
      <w:bookmarkEnd w:id="443"/>
      <w:bookmarkEnd w:id="444"/>
      <w:bookmarkEnd w:id="445"/>
      <w:bookmarkEnd w:id="446"/>
    </w:p>
    <w:p w14:paraId="489D58FD">
      <w:pPr>
        <w:pStyle w:val="98"/>
        <w:spacing w:line="443" w:lineRule="exact"/>
        <w:ind w:left="0" w:right="57"/>
        <w:jc w:val="center"/>
        <w:outlineLvl w:val="0"/>
        <w:rPr>
          <w:rFonts w:ascii="宋体" w:hAnsi="宋体" w:eastAsia="宋体"/>
          <w:highlight w:val="none"/>
          <w:lang w:eastAsia="zh-CN"/>
        </w:rPr>
      </w:pPr>
    </w:p>
    <w:p w14:paraId="75673C8D">
      <w:pPr>
        <w:pStyle w:val="98"/>
        <w:spacing w:line="443" w:lineRule="exact"/>
        <w:ind w:left="0" w:right="57"/>
        <w:jc w:val="center"/>
        <w:outlineLvl w:val="0"/>
        <w:rPr>
          <w:rFonts w:ascii="宋体" w:hAnsi="宋体" w:eastAsia="宋体"/>
          <w:highlight w:val="none"/>
          <w:lang w:eastAsia="zh-CN"/>
        </w:rPr>
      </w:pPr>
    </w:p>
    <w:p w14:paraId="290AF5D3">
      <w:pPr>
        <w:tabs>
          <w:tab w:val="left" w:pos="4235"/>
        </w:tabs>
        <w:spacing w:line="400" w:lineRule="exact"/>
        <w:ind w:firstLine="720" w:firstLineChars="300"/>
        <w:rPr>
          <w:sz w:val="24"/>
          <w:highlight w:val="none"/>
          <w:lang w:eastAsia="zh-CN"/>
        </w:rPr>
      </w:pPr>
      <w:r>
        <w:rPr>
          <w:rFonts w:hint="eastAsia"/>
          <w:sz w:val="24"/>
          <w:highlight w:val="none"/>
          <w:lang w:eastAsia="zh-CN"/>
        </w:rPr>
        <w:t>我方同意投标文件有关投标保证金的规定，并对我方有约束力。</w:t>
      </w:r>
    </w:p>
    <w:p w14:paraId="1C2E5FF4">
      <w:pPr>
        <w:tabs>
          <w:tab w:val="left" w:pos="4235"/>
        </w:tabs>
        <w:spacing w:line="400" w:lineRule="exact"/>
        <w:ind w:firstLine="720" w:firstLineChars="300"/>
        <w:rPr>
          <w:sz w:val="24"/>
          <w:highlight w:val="none"/>
          <w:lang w:eastAsia="zh-CN"/>
        </w:rPr>
      </w:pPr>
    </w:p>
    <w:tbl>
      <w:tblPr>
        <w:tblStyle w:val="33"/>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596A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31E8EAFD">
            <w:pPr>
              <w:tabs>
                <w:tab w:val="left" w:pos="4235"/>
              </w:tabs>
              <w:spacing w:line="400" w:lineRule="exact"/>
              <w:rPr>
                <w:sz w:val="24"/>
                <w:highlight w:val="none"/>
                <w:lang w:eastAsia="zh-CN"/>
              </w:rPr>
            </w:pPr>
          </w:p>
          <w:p w14:paraId="41E67F5D">
            <w:pPr>
              <w:tabs>
                <w:tab w:val="left" w:pos="4235"/>
              </w:tabs>
              <w:spacing w:line="400" w:lineRule="exact"/>
              <w:rPr>
                <w:sz w:val="24"/>
                <w:highlight w:val="none"/>
                <w:lang w:eastAsia="zh-CN"/>
              </w:rPr>
            </w:pPr>
          </w:p>
          <w:p w14:paraId="5EE6284A">
            <w:pPr>
              <w:tabs>
                <w:tab w:val="left" w:pos="1066"/>
              </w:tabs>
              <w:spacing w:afterLines="100"/>
              <w:jc w:val="center"/>
              <w:rPr>
                <w:rFonts w:hint="eastAsia" w:ascii="宋体" w:hAnsi="宋体"/>
                <w:b/>
                <w:bCs/>
                <w:sz w:val="24"/>
                <w:highlight w:val="none"/>
              </w:rPr>
            </w:pPr>
            <w:r>
              <w:rPr>
                <w:rFonts w:hint="eastAsia" w:ascii="宋体" w:hAnsi="宋体"/>
                <w:b/>
                <w:bCs/>
                <w:sz w:val="24"/>
                <w:highlight w:val="none"/>
                <w:lang w:val="en-US" w:eastAsia="zh-CN"/>
              </w:rPr>
              <w:t>投标</w:t>
            </w:r>
            <w:r>
              <w:rPr>
                <w:rFonts w:hint="eastAsia" w:ascii="宋体" w:hAnsi="宋体"/>
                <w:b/>
                <w:bCs/>
                <w:sz w:val="24"/>
                <w:highlight w:val="none"/>
              </w:rPr>
              <w:t>保证金</w:t>
            </w:r>
            <w:r>
              <w:rPr>
                <w:rFonts w:hint="eastAsia" w:ascii="宋体" w:hAnsi="宋体"/>
                <w:b/>
                <w:bCs/>
                <w:sz w:val="24"/>
                <w:highlight w:val="none"/>
                <w:lang w:val="en-US" w:eastAsia="zh-CN"/>
              </w:rPr>
              <w:t>/</w:t>
            </w:r>
            <w:r>
              <w:rPr>
                <w:rFonts w:hint="eastAsia" w:ascii="宋体" w:hAnsi="宋体"/>
                <w:b/>
                <w:bCs/>
                <w:sz w:val="24"/>
                <w:highlight w:val="none"/>
                <w:lang w:eastAsia="zh-CN"/>
              </w:rPr>
              <w:t>“</w:t>
            </w:r>
            <w:r>
              <w:rPr>
                <w:rFonts w:hint="eastAsia" w:ascii="宋体" w:hAnsi="宋体"/>
                <w:b/>
                <w:bCs/>
                <w:sz w:val="24"/>
                <w:highlight w:val="none"/>
              </w:rPr>
              <w:t>信用中国</w:t>
            </w:r>
            <w:r>
              <w:rPr>
                <w:rFonts w:hint="eastAsia" w:ascii="宋体" w:hAnsi="宋体"/>
                <w:b/>
                <w:bCs/>
                <w:sz w:val="24"/>
                <w:highlight w:val="none"/>
                <w:lang w:eastAsia="zh-CN"/>
              </w:rPr>
              <w:t>”</w:t>
            </w:r>
            <w:r>
              <w:rPr>
                <w:rFonts w:hint="eastAsia" w:ascii="宋体" w:hAnsi="宋体"/>
                <w:b/>
                <w:bCs/>
                <w:sz w:val="24"/>
                <w:highlight w:val="none"/>
              </w:rPr>
              <w:t>网站查询不存在行政处罚信息截图</w:t>
            </w:r>
          </w:p>
          <w:p w14:paraId="6E4878AA">
            <w:pPr>
              <w:rPr>
                <w:highlight w:val="none"/>
              </w:rPr>
            </w:pPr>
          </w:p>
          <w:p w14:paraId="22F502C0">
            <w:pPr>
              <w:tabs>
                <w:tab w:val="left" w:pos="1066"/>
              </w:tabs>
              <w:spacing w:afterLines="100"/>
              <w:ind w:firstLine="420"/>
              <w:jc w:val="center"/>
              <w:rPr>
                <w:b/>
                <w:bCs/>
                <w:sz w:val="24"/>
                <w:highlight w:val="none"/>
                <w:lang w:eastAsia="zh-CN"/>
              </w:rPr>
            </w:pPr>
            <w:r>
              <w:rPr>
                <w:rFonts w:hint="eastAsia" w:ascii="宋体" w:hAnsi="宋体"/>
                <w:b/>
                <w:bCs/>
                <w:sz w:val="24"/>
                <w:highlight w:val="none"/>
              </w:rPr>
              <w:t>证明粘贴处</w:t>
            </w:r>
          </w:p>
          <w:p w14:paraId="7CCFD847">
            <w:pPr>
              <w:tabs>
                <w:tab w:val="left" w:pos="4235"/>
              </w:tabs>
              <w:spacing w:line="400" w:lineRule="exact"/>
              <w:rPr>
                <w:sz w:val="24"/>
                <w:highlight w:val="none"/>
                <w:lang w:eastAsia="zh-CN"/>
              </w:rPr>
            </w:pPr>
          </w:p>
        </w:tc>
      </w:tr>
    </w:tbl>
    <w:p w14:paraId="1F048682">
      <w:pPr>
        <w:tabs>
          <w:tab w:val="left" w:pos="4235"/>
        </w:tabs>
        <w:spacing w:line="400" w:lineRule="exact"/>
        <w:ind w:firstLine="720" w:firstLineChars="300"/>
        <w:rPr>
          <w:sz w:val="24"/>
          <w:highlight w:val="none"/>
          <w:lang w:eastAsia="zh-CN"/>
        </w:rPr>
      </w:pPr>
    </w:p>
    <w:p w14:paraId="5EF630DC">
      <w:pPr>
        <w:tabs>
          <w:tab w:val="left" w:pos="4235"/>
        </w:tabs>
        <w:spacing w:line="400" w:lineRule="exact"/>
        <w:ind w:firstLine="720" w:firstLineChars="300"/>
        <w:jc w:val="right"/>
        <w:rPr>
          <w:sz w:val="24"/>
          <w:highlight w:val="none"/>
          <w:lang w:eastAsia="zh-CN"/>
        </w:rPr>
      </w:pPr>
      <w:r>
        <w:rPr>
          <w:rFonts w:hint="eastAsia"/>
          <w:sz w:val="24"/>
          <w:highlight w:val="none"/>
          <w:lang w:eastAsia="zh-CN"/>
        </w:rPr>
        <w:t>投标人名称：</w:t>
      </w:r>
      <w:r>
        <w:rPr>
          <w:rFonts w:hint="eastAsia"/>
          <w:sz w:val="24"/>
          <w:highlight w:val="none"/>
          <w:u w:val="single"/>
          <w:lang w:eastAsia="zh-CN"/>
        </w:rPr>
        <w:t xml:space="preserve">            </w:t>
      </w:r>
      <w:r>
        <w:rPr>
          <w:rFonts w:hint="eastAsia"/>
          <w:sz w:val="24"/>
          <w:highlight w:val="none"/>
          <w:lang w:eastAsia="zh-CN"/>
        </w:rPr>
        <w:t>（公章）</w:t>
      </w:r>
    </w:p>
    <w:p w14:paraId="72C68C32">
      <w:pPr>
        <w:tabs>
          <w:tab w:val="left" w:pos="4235"/>
        </w:tabs>
        <w:spacing w:line="400" w:lineRule="exact"/>
        <w:ind w:firstLine="720" w:firstLineChars="300"/>
        <w:jc w:val="right"/>
        <w:rPr>
          <w:sz w:val="24"/>
          <w:highlight w:val="none"/>
          <w:lang w:eastAsia="zh-CN"/>
        </w:rPr>
      </w:pPr>
    </w:p>
    <w:p w14:paraId="3C568DDE">
      <w:pPr>
        <w:tabs>
          <w:tab w:val="left" w:pos="4235"/>
        </w:tabs>
        <w:spacing w:line="400" w:lineRule="exact"/>
        <w:ind w:firstLine="720" w:firstLineChars="300"/>
        <w:jc w:val="right"/>
        <w:rPr>
          <w:sz w:val="24"/>
          <w:highlight w:val="none"/>
          <w:lang w:eastAsia="zh-CN"/>
        </w:rPr>
      </w:pPr>
      <w:r>
        <w:rPr>
          <w:rFonts w:hint="eastAsia"/>
          <w:sz w:val="24"/>
          <w:highlight w:val="none"/>
          <w:lang w:eastAsia="zh-CN"/>
        </w:rPr>
        <w:t>被授权人：</w:t>
      </w:r>
      <w:r>
        <w:rPr>
          <w:rFonts w:hint="eastAsia"/>
          <w:sz w:val="24"/>
          <w:highlight w:val="none"/>
          <w:u w:val="single"/>
          <w:lang w:eastAsia="zh-CN"/>
        </w:rPr>
        <w:t xml:space="preserve">               </w:t>
      </w:r>
      <w:r>
        <w:rPr>
          <w:rFonts w:hint="eastAsia"/>
          <w:sz w:val="24"/>
          <w:highlight w:val="none"/>
          <w:lang w:eastAsia="zh-CN"/>
        </w:rPr>
        <w:t>（签字或盖章）</w:t>
      </w:r>
    </w:p>
    <w:p w14:paraId="34CDD101">
      <w:pPr>
        <w:tabs>
          <w:tab w:val="left" w:pos="4235"/>
        </w:tabs>
        <w:spacing w:line="400" w:lineRule="exact"/>
        <w:ind w:firstLine="6480" w:firstLineChars="2700"/>
        <w:jc w:val="right"/>
        <w:rPr>
          <w:sz w:val="24"/>
          <w:highlight w:val="none"/>
          <w:lang w:eastAsia="zh-CN"/>
        </w:rPr>
      </w:pPr>
    </w:p>
    <w:p w14:paraId="68D501B4">
      <w:pPr>
        <w:tabs>
          <w:tab w:val="left" w:pos="4235"/>
        </w:tabs>
        <w:spacing w:line="400" w:lineRule="exact"/>
        <w:ind w:firstLine="6480" w:firstLineChars="2700"/>
        <w:jc w:val="right"/>
        <w:rPr>
          <w:sz w:val="24"/>
          <w:highlight w:val="none"/>
          <w:lang w:eastAsia="zh-CN"/>
        </w:rPr>
      </w:pPr>
      <w:r>
        <w:rPr>
          <w:rFonts w:hint="eastAsia"/>
          <w:sz w:val="24"/>
          <w:highlight w:val="none"/>
          <w:lang w:eastAsia="zh-CN"/>
        </w:rPr>
        <w:t>年   月   日</w:t>
      </w:r>
    </w:p>
    <w:p w14:paraId="06315DA8">
      <w:pPr>
        <w:tabs>
          <w:tab w:val="left" w:pos="4235"/>
        </w:tabs>
        <w:spacing w:line="400" w:lineRule="exact"/>
        <w:ind w:firstLine="6480" w:firstLineChars="2700"/>
        <w:rPr>
          <w:sz w:val="24"/>
          <w:highlight w:val="none"/>
          <w:lang w:eastAsia="zh-CN"/>
        </w:rPr>
      </w:pPr>
    </w:p>
    <w:p w14:paraId="6C7A7B84">
      <w:pPr>
        <w:tabs>
          <w:tab w:val="left" w:pos="4235"/>
        </w:tabs>
        <w:spacing w:line="400" w:lineRule="exact"/>
        <w:ind w:firstLine="6480" w:firstLineChars="2700"/>
        <w:rPr>
          <w:sz w:val="24"/>
          <w:highlight w:val="none"/>
          <w:lang w:eastAsia="zh-CN"/>
        </w:rPr>
      </w:pPr>
    </w:p>
    <w:p w14:paraId="520EC025">
      <w:pPr>
        <w:tabs>
          <w:tab w:val="left" w:pos="4235"/>
        </w:tabs>
        <w:spacing w:line="400" w:lineRule="exact"/>
        <w:ind w:firstLine="6480" w:firstLineChars="2700"/>
        <w:rPr>
          <w:sz w:val="24"/>
          <w:highlight w:val="none"/>
          <w:lang w:eastAsia="zh-CN"/>
        </w:rPr>
      </w:pPr>
    </w:p>
    <w:p w14:paraId="039A58F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注：1. 根据长财采购【2021】695号文件《长春市财政局关于取消政府采购投标保证金及采购文件工本费等有关事项的通知》，对于诚信记录良好的</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lang w:eastAsia="zh-CN"/>
        </w:rPr>
        <w:t>无需递交</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w:t>
      </w:r>
    </w:p>
    <w:p w14:paraId="117B5B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对于满足《中华人民共和国政府采购法》第二十二条规定，经“信用中国”网站查询存在行政处罚信息的</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lang w:eastAsia="zh-CN"/>
        </w:rPr>
        <w:t>应按</w:t>
      </w:r>
      <w:r>
        <w:rPr>
          <w:rFonts w:hint="eastAsia" w:ascii="宋体" w:hAnsi="宋体" w:eastAsia="宋体" w:cs="宋体"/>
          <w:szCs w:val="21"/>
          <w:highlight w:val="none"/>
          <w:lang w:val="en-US" w:eastAsia="zh-CN"/>
        </w:rPr>
        <w:t>招标</w:t>
      </w:r>
      <w:r>
        <w:rPr>
          <w:rFonts w:hint="eastAsia" w:ascii="宋体" w:hAnsi="宋体" w:eastAsia="宋体" w:cs="宋体"/>
          <w:szCs w:val="21"/>
          <w:highlight w:val="none"/>
          <w:lang w:eastAsia="zh-CN"/>
        </w:rPr>
        <w:t>文件规定递交</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w:t>
      </w:r>
    </w:p>
    <w:p w14:paraId="2C266CA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eastAsia="宋体"/>
          <w:highlight w:val="none"/>
          <w:lang w:eastAsia="zh-CN"/>
        </w:rPr>
        <w:sectPr>
          <w:pgSz w:w="11906" w:h="16838"/>
          <w:pgMar w:top="1361" w:right="1304" w:bottom="1247" w:left="1304" w:header="720" w:footer="720" w:gutter="0"/>
          <w:pgNumType w:fmt="decimal"/>
          <w:cols w:space="720" w:num="1"/>
          <w:docGrid w:type="lines" w:linePitch="312" w:charSpace="0"/>
        </w:sectPr>
      </w:pPr>
      <w:r>
        <w:rPr>
          <w:rFonts w:hint="eastAsia" w:ascii="宋体" w:hAnsi="宋体" w:eastAsia="宋体" w:cs="宋体"/>
          <w:szCs w:val="21"/>
          <w:highlight w:val="none"/>
          <w:lang w:eastAsia="zh-CN"/>
        </w:rPr>
        <w:t>3.如</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lang w:eastAsia="zh-CN"/>
        </w:rPr>
        <w:t>信誉良好，无需递交</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lang w:eastAsia="zh-CN"/>
        </w:rPr>
        <w:t>保证金，需附 “信用中国”网站查询不存在行政处罚信息截图</w:t>
      </w:r>
      <w:r>
        <w:rPr>
          <w:rFonts w:hint="eastAsia" w:cs="宋体"/>
          <w:szCs w:val="21"/>
          <w:highlight w:val="none"/>
          <w:lang w:eastAsia="zh-CN"/>
        </w:rPr>
        <w:t>。</w:t>
      </w:r>
      <w:bookmarkStart w:id="447" w:name="_bookmark163"/>
      <w:bookmarkEnd w:id="447"/>
      <w:bookmarkStart w:id="448" w:name="_bookmark161"/>
      <w:bookmarkEnd w:id="448"/>
      <w:bookmarkStart w:id="449" w:name="_bookmark162"/>
      <w:bookmarkEnd w:id="449"/>
      <w:bookmarkStart w:id="450" w:name="_Toc29781"/>
      <w:bookmarkStart w:id="451" w:name="_Toc508727505"/>
      <w:bookmarkStart w:id="452" w:name="_Toc4151329"/>
      <w:bookmarkStart w:id="453" w:name="_Toc29952"/>
    </w:p>
    <w:p w14:paraId="63060DA3">
      <w:pPr>
        <w:pStyle w:val="98"/>
        <w:numPr>
          <w:ilvl w:val="0"/>
          <w:numId w:val="0"/>
        </w:numPr>
        <w:spacing w:line="443" w:lineRule="exact"/>
        <w:ind w:right="0" w:rightChars="0" w:firstLine="2891" w:firstLineChars="900"/>
        <w:jc w:val="both"/>
        <w:outlineLvl w:val="0"/>
        <w:rPr>
          <w:rFonts w:hint="eastAsia" w:ascii="宋体" w:hAnsi="宋体" w:eastAsia="宋体"/>
          <w:highlight w:val="none"/>
          <w:lang w:eastAsia="zh-CN"/>
        </w:rPr>
      </w:pPr>
      <w:r>
        <w:rPr>
          <w:rFonts w:hint="eastAsia" w:ascii="宋体" w:hAnsi="宋体" w:eastAsia="宋体"/>
          <w:highlight w:val="none"/>
          <w:lang w:val="en-US" w:eastAsia="zh-CN"/>
        </w:rPr>
        <w:t>六、</w:t>
      </w:r>
      <w:r>
        <w:rPr>
          <w:rFonts w:hint="eastAsia" w:ascii="宋体" w:hAnsi="宋体" w:eastAsia="宋体"/>
          <w:highlight w:val="none"/>
          <w:lang w:eastAsia="zh-CN"/>
        </w:rPr>
        <w:t>商务及技术偏离表</w:t>
      </w:r>
      <w:bookmarkEnd w:id="450"/>
    </w:p>
    <w:p w14:paraId="4DDF5638">
      <w:pPr>
        <w:jc w:val="center"/>
        <w:rPr>
          <w:highlight w:val="none"/>
          <w:lang w:eastAsia="zh-CN"/>
        </w:rPr>
      </w:pPr>
    </w:p>
    <w:p w14:paraId="2E0F582D">
      <w:pPr>
        <w:pStyle w:val="98"/>
        <w:spacing w:line="443" w:lineRule="exact"/>
        <w:ind w:left="2793" w:right="0"/>
        <w:outlineLvl w:val="9"/>
        <w:rPr>
          <w:rFonts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eastAsia="zh-CN"/>
        </w:rPr>
        <w:t>（</w:t>
      </w:r>
      <w:r>
        <w:rPr>
          <w:rFonts w:hint="eastAsia" w:ascii="宋体" w:hAnsi="宋体" w:eastAsia="宋体" w:cs="宋体"/>
          <w:sz w:val="28"/>
          <w:szCs w:val="28"/>
          <w:highlight w:val="none"/>
          <w:lang w:eastAsia="zh-CN"/>
        </w:rPr>
        <w:t>一）商务条款偏离表</w:t>
      </w:r>
    </w:p>
    <w:p w14:paraId="43E2F6AB">
      <w:pPr>
        <w:pStyle w:val="98"/>
        <w:spacing w:line="443" w:lineRule="exact"/>
        <w:ind w:left="0" w:right="0"/>
        <w:outlineLvl w:val="9"/>
        <w:rPr>
          <w:rFonts w:ascii="宋体" w:hAnsi="宋体" w:eastAsia="宋体"/>
          <w:highlight w:val="none"/>
          <w:lang w:eastAsia="zh-CN"/>
        </w:rPr>
      </w:pPr>
    </w:p>
    <w:p w14:paraId="56286063">
      <w:pPr>
        <w:spacing w:line="360" w:lineRule="auto"/>
        <w:jc w:val="both"/>
        <w:outlineLvl w:val="0"/>
        <w:rPr>
          <w:rFonts w:hint="eastAsia" w:ascii="Times New Roman" w:cs="Times New Roman"/>
          <w:b/>
          <w:color w:val="000000" w:themeColor="text1"/>
          <w:highlight w:val="none"/>
          <w:lang w:eastAsia="zh-CN"/>
          <w14:textFill>
            <w14:solidFill>
              <w14:schemeClr w14:val="tx1"/>
            </w14:solidFill>
          </w14:textFill>
        </w:rPr>
      </w:pPr>
      <w:r>
        <w:rPr>
          <w:rFonts w:hint="eastAsia" w:ascii="Times New Roman" w:cs="Times New Roman"/>
          <w:b/>
          <w:color w:val="000000" w:themeColor="text1"/>
          <w:highlight w:val="none"/>
          <w:lang w:eastAsia="zh-CN"/>
          <w14:textFill>
            <w14:solidFill>
              <w14:schemeClr w14:val="tx1"/>
            </w14:solidFill>
          </w14:textFill>
        </w:rPr>
        <w:t xml:space="preserve">项目名称：                                                                                                                 </w:t>
      </w:r>
    </w:p>
    <w:p w14:paraId="61B59056">
      <w:pPr>
        <w:spacing w:line="360" w:lineRule="auto"/>
        <w:jc w:val="both"/>
        <w:outlineLvl w:val="0"/>
        <w:rPr>
          <w:rFonts w:ascii="Times New Roman" w:cs="Times New Roman"/>
          <w:b/>
          <w:color w:val="000000" w:themeColor="text1"/>
          <w:highlight w:val="none"/>
          <w:lang w:eastAsia="zh-CN"/>
          <w14:textFill>
            <w14:solidFill>
              <w14:schemeClr w14:val="tx1"/>
            </w14:solidFill>
          </w14:textFill>
        </w:rPr>
      </w:pPr>
      <w:r>
        <w:rPr>
          <w:rFonts w:hint="eastAsia" w:ascii="Times New Roman" w:cs="Times New Roman"/>
          <w:b/>
          <w:color w:val="000000" w:themeColor="text1"/>
          <w:highlight w:val="none"/>
          <w:lang w:eastAsia="zh-CN"/>
          <w14:textFill>
            <w14:solidFill>
              <w14:schemeClr w14:val="tx1"/>
            </w14:solidFill>
          </w14:textFill>
        </w:rPr>
        <w:t>项目编号：</w:t>
      </w:r>
    </w:p>
    <w:tbl>
      <w:tblPr>
        <w:tblStyle w:val="3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055"/>
        <w:gridCol w:w="3085"/>
        <w:gridCol w:w="1511"/>
        <w:gridCol w:w="1542"/>
      </w:tblGrid>
      <w:tr w14:paraId="520B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24" w:type="dxa"/>
            <w:tcBorders>
              <w:top w:val="single" w:color="auto" w:sz="4" w:space="0"/>
              <w:left w:val="single" w:color="auto" w:sz="4" w:space="0"/>
              <w:bottom w:val="single" w:color="auto" w:sz="4" w:space="0"/>
              <w:right w:val="single" w:color="auto" w:sz="4" w:space="0"/>
            </w:tcBorders>
            <w:vAlign w:val="bottom"/>
          </w:tcPr>
          <w:p w14:paraId="5BE28266">
            <w:pPr>
              <w:spacing w:line="360" w:lineRule="auto"/>
              <w:jc w:val="center"/>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序号</w:t>
            </w:r>
          </w:p>
        </w:tc>
        <w:tc>
          <w:tcPr>
            <w:tcW w:w="3055" w:type="dxa"/>
            <w:tcBorders>
              <w:top w:val="single" w:color="auto" w:sz="4" w:space="0"/>
              <w:left w:val="nil"/>
              <w:bottom w:val="single" w:color="auto" w:sz="4" w:space="0"/>
              <w:right w:val="single" w:color="auto" w:sz="4" w:space="0"/>
            </w:tcBorders>
            <w:vAlign w:val="bottom"/>
          </w:tcPr>
          <w:p w14:paraId="122C34E2">
            <w:pPr>
              <w:spacing w:line="360" w:lineRule="auto"/>
              <w:jc w:val="center"/>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招标文件规定的商务条款</w:t>
            </w:r>
          </w:p>
        </w:tc>
        <w:tc>
          <w:tcPr>
            <w:tcW w:w="3085" w:type="dxa"/>
            <w:tcBorders>
              <w:top w:val="single" w:color="auto" w:sz="4" w:space="0"/>
              <w:left w:val="nil"/>
              <w:bottom w:val="single" w:color="auto" w:sz="4" w:space="0"/>
              <w:right w:val="single" w:color="auto" w:sz="4" w:space="0"/>
            </w:tcBorders>
            <w:vAlign w:val="bottom"/>
          </w:tcPr>
          <w:p w14:paraId="6E0A16C1">
            <w:pPr>
              <w:spacing w:line="360" w:lineRule="auto"/>
              <w:jc w:val="center"/>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投标文件对应的商务条款</w:t>
            </w:r>
          </w:p>
        </w:tc>
        <w:tc>
          <w:tcPr>
            <w:tcW w:w="1511" w:type="dxa"/>
            <w:tcBorders>
              <w:top w:val="single" w:color="auto" w:sz="4" w:space="0"/>
              <w:left w:val="nil"/>
              <w:bottom w:val="single" w:color="auto" w:sz="4" w:space="0"/>
              <w:right w:val="single" w:color="auto" w:sz="4" w:space="0"/>
            </w:tcBorders>
            <w:vAlign w:val="bottom"/>
          </w:tcPr>
          <w:p w14:paraId="66DACF6E">
            <w:pPr>
              <w:spacing w:line="360" w:lineRule="auto"/>
              <w:jc w:val="center"/>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是否偏离</w:t>
            </w:r>
          </w:p>
        </w:tc>
        <w:tc>
          <w:tcPr>
            <w:tcW w:w="1542" w:type="dxa"/>
            <w:tcBorders>
              <w:top w:val="single" w:color="auto" w:sz="4" w:space="0"/>
              <w:left w:val="nil"/>
              <w:bottom w:val="single" w:color="auto" w:sz="4" w:space="0"/>
              <w:right w:val="single" w:color="auto" w:sz="4" w:space="0"/>
            </w:tcBorders>
            <w:vAlign w:val="bottom"/>
          </w:tcPr>
          <w:p w14:paraId="652D18EE">
            <w:pPr>
              <w:spacing w:line="360" w:lineRule="auto"/>
              <w:jc w:val="center"/>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备注</w:t>
            </w:r>
          </w:p>
        </w:tc>
      </w:tr>
      <w:tr w14:paraId="0E9D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24" w:type="dxa"/>
            <w:tcBorders>
              <w:top w:val="single" w:color="auto" w:sz="4" w:space="0"/>
              <w:left w:val="single" w:color="auto" w:sz="4" w:space="0"/>
              <w:bottom w:val="single" w:color="auto" w:sz="4" w:space="0"/>
              <w:right w:val="single" w:color="auto" w:sz="4" w:space="0"/>
            </w:tcBorders>
          </w:tcPr>
          <w:p w14:paraId="7E7CF773">
            <w:pPr>
              <w:spacing w:line="360" w:lineRule="auto"/>
              <w:jc w:val="both"/>
              <w:rPr>
                <w:rFonts w:cs="Times New Roman"/>
                <w:color w:val="000000" w:themeColor="text1"/>
                <w:kern w:val="2"/>
                <w:highlight w:val="none"/>
                <w:lang w:eastAsia="zh-CN"/>
                <w14:textFill>
                  <w14:solidFill>
                    <w14:schemeClr w14:val="tx1"/>
                  </w14:solidFill>
                </w14:textFill>
              </w:rPr>
            </w:pPr>
          </w:p>
        </w:tc>
        <w:tc>
          <w:tcPr>
            <w:tcW w:w="3055" w:type="dxa"/>
            <w:tcBorders>
              <w:top w:val="single" w:color="auto" w:sz="4" w:space="0"/>
              <w:left w:val="nil"/>
              <w:bottom w:val="single" w:color="auto" w:sz="4" w:space="0"/>
              <w:right w:val="single" w:color="auto" w:sz="4" w:space="0"/>
            </w:tcBorders>
          </w:tcPr>
          <w:p w14:paraId="5E1B3C97">
            <w:pPr>
              <w:spacing w:line="360" w:lineRule="auto"/>
              <w:jc w:val="both"/>
              <w:rPr>
                <w:rFonts w:cs="Times New Roman"/>
                <w:color w:val="000000" w:themeColor="text1"/>
                <w:kern w:val="2"/>
                <w:highlight w:val="none"/>
                <w:lang w:eastAsia="zh-CN"/>
                <w14:textFill>
                  <w14:solidFill>
                    <w14:schemeClr w14:val="tx1"/>
                  </w14:solidFill>
                </w14:textFill>
              </w:rPr>
            </w:pPr>
          </w:p>
        </w:tc>
        <w:tc>
          <w:tcPr>
            <w:tcW w:w="3085" w:type="dxa"/>
            <w:tcBorders>
              <w:top w:val="single" w:color="auto" w:sz="4" w:space="0"/>
              <w:left w:val="nil"/>
              <w:bottom w:val="single" w:color="auto" w:sz="4" w:space="0"/>
              <w:right w:val="single" w:color="auto" w:sz="4" w:space="0"/>
            </w:tcBorders>
          </w:tcPr>
          <w:p w14:paraId="49B65A67">
            <w:pPr>
              <w:spacing w:line="360" w:lineRule="auto"/>
              <w:jc w:val="both"/>
              <w:rPr>
                <w:rFonts w:cs="Times New Roman"/>
                <w:color w:val="000000" w:themeColor="text1"/>
                <w:kern w:val="2"/>
                <w:highlight w:val="none"/>
                <w:lang w:eastAsia="zh-CN"/>
                <w14:textFill>
                  <w14:solidFill>
                    <w14:schemeClr w14:val="tx1"/>
                  </w14:solidFill>
                </w14:textFill>
              </w:rPr>
            </w:pPr>
          </w:p>
        </w:tc>
        <w:tc>
          <w:tcPr>
            <w:tcW w:w="1511" w:type="dxa"/>
            <w:tcBorders>
              <w:top w:val="single" w:color="auto" w:sz="4" w:space="0"/>
              <w:left w:val="nil"/>
              <w:bottom w:val="single" w:color="auto" w:sz="4" w:space="0"/>
              <w:right w:val="single" w:color="auto" w:sz="4" w:space="0"/>
            </w:tcBorders>
          </w:tcPr>
          <w:p w14:paraId="51FA94B2">
            <w:pPr>
              <w:spacing w:line="360" w:lineRule="auto"/>
              <w:jc w:val="both"/>
              <w:rPr>
                <w:rFonts w:cs="Times New Roman"/>
                <w:color w:val="000000" w:themeColor="text1"/>
                <w:kern w:val="2"/>
                <w:highlight w:val="none"/>
                <w:lang w:eastAsia="zh-CN"/>
                <w14:textFill>
                  <w14:solidFill>
                    <w14:schemeClr w14:val="tx1"/>
                  </w14:solidFill>
                </w14:textFill>
              </w:rPr>
            </w:pPr>
          </w:p>
        </w:tc>
        <w:tc>
          <w:tcPr>
            <w:tcW w:w="1542" w:type="dxa"/>
            <w:tcBorders>
              <w:top w:val="single" w:color="auto" w:sz="4" w:space="0"/>
              <w:left w:val="nil"/>
              <w:bottom w:val="single" w:color="auto" w:sz="4" w:space="0"/>
              <w:right w:val="single" w:color="auto" w:sz="4" w:space="0"/>
            </w:tcBorders>
          </w:tcPr>
          <w:p w14:paraId="5A41FC9C">
            <w:pPr>
              <w:spacing w:line="360" w:lineRule="auto"/>
              <w:jc w:val="both"/>
              <w:rPr>
                <w:rFonts w:cs="Times New Roman"/>
                <w:color w:val="000000" w:themeColor="text1"/>
                <w:kern w:val="2"/>
                <w:highlight w:val="none"/>
                <w:lang w:eastAsia="zh-CN"/>
                <w14:textFill>
                  <w14:solidFill>
                    <w14:schemeClr w14:val="tx1"/>
                  </w14:solidFill>
                </w14:textFill>
              </w:rPr>
            </w:pPr>
          </w:p>
        </w:tc>
      </w:tr>
      <w:tr w14:paraId="180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24" w:type="dxa"/>
            <w:tcBorders>
              <w:top w:val="single" w:color="auto" w:sz="4" w:space="0"/>
              <w:left w:val="single" w:color="auto" w:sz="4" w:space="0"/>
              <w:bottom w:val="single" w:color="auto" w:sz="4" w:space="0"/>
              <w:right w:val="single" w:color="auto" w:sz="4" w:space="0"/>
            </w:tcBorders>
          </w:tcPr>
          <w:p w14:paraId="5ECCF90C">
            <w:pPr>
              <w:spacing w:line="360" w:lineRule="auto"/>
              <w:jc w:val="both"/>
              <w:rPr>
                <w:rFonts w:cs="Times New Roman"/>
                <w:color w:val="000000" w:themeColor="text1"/>
                <w:kern w:val="2"/>
                <w:highlight w:val="none"/>
                <w:lang w:eastAsia="zh-CN"/>
                <w14:textFill>
                  <w14:solidFill>
                    <w14:schemeClr w14:val="tx1"/>
                  </w14:solidFill>
                </w14:textFill>
              </w:rPr>
            </w:pPr>
          </w:p>
        </w:tc>
        <w:tc>
          <w:tcPr>
            <w:tcW w:w="3055" w:type="dxa"/>
            <w:tcBorders>
              <w:top w:val="single" w:color="auto" w:sz="4" w:space="0"/>
              <w:left w:val="nil"/>
              <w:bottom w:val="single" w:color="auto" w:sz="4" w:space="0"/>
              <w:right w:val="single" w:color="auto" w:sz="4" w:space="0"/>
            </w:tcBorders>
          </w:tcPr>
          <w:p w14:paraId="79C6623A">
            <w:pPr>
              <w:spacing w:line="360" w:lineRule="auto"/>
              <w:jc w:val="both"/>
              <w:rPr>
                <w:rFonts w:cs="Times New Roman"/>
                <w:color w:val="000000" w:themeColor="text1"/>
                <w:kern w:val="2"/>
                <w:highlight w:val="none"/>
                <w:lang w:eastAsia="zh-CN"/>
                <w14:textFill>
                  <w14:solidFill>
                    <w14:schemeClr w14:val="tx1"/>
                  </w14:solidFill>
                </w14:textFill>
              </w:rPr>
            </w:pPr>
          </w:p>
        </w:tc>
        <w:tc>
          <w:tcPr>
            <w:tcW w:w="3085" w:type="dxa"/>
            <w:tcBorders>
              <w:top w:val="single" w:color="auto" w:sz="4" w:space="0"/>
              <w:left w:val="nil"/>
              <w:bottom w:val="single" w:color="auto" w:sz="4" w:space="0"/>
              <w:right w:val="single" w:color="auto" w:sz="4" w:space="0"/>
            </w:tcBorders>
          </w:tcPr>
          <w:p w14:paraId="4BE7E901">
            <w:pPr>
              <w:spacing w:line="360" w:lineRule="auto"/>
              <w:jc w:val="both"/>
              <w:rPr>
                <w:rFonts w:cs="Times New Roman"/>
                <w:color w:val="000000" w:themeColor="text1"/>
                <w:kern w:val="2"/>
                <w:highlight w:val="none"/>
                <w:lang w:eastAsia="zh-CN"/>
                <w14:textFill>
                  <w14:solidFill>
                    <w14:schemeClr w14:val="tx1"/>
                  </w14:solidFill>
                </w14:textFill>
              </w:rPr>
            </w:pPr>
          </w:p>
        </w:tc>
        <w:tc>
          <w:tcPr>
            <w:tcW w:w="1511" w:type="dxa"/>
            <w:tcBorders>
              <w:top w:val="single" w:color="auto" w:sz="4" w:space="0"/>
              <w:left w:val="nil"/>
              <w:bottom w:val="single" w:color="auto" w:sz="4" w:space="0"/>
              <w:right w:val="single" w:color="auto" w:sz="4" w:space="0"/>
            </w:tcBorders>
          </w:tcPr>
          <w:p w14:paraId="692D9186">
            <w:pPr>
              <w:spacing w:line="360" w:lineRule="auto"/>
              <w:jc w:val="both"/>
              <w:rPr>
                <w:rFonts w:cs="Times New Roman"/>
                <w:color w:val="000000" w:themeColor="text1"/>
                <w:kern w:val="2"/>
                <w:highlight w:val="none"/>
                <w:lang w:eastAsia="zh-CN"/>
                <w14:textFill>
                  <w14:solidFill>
                    <w14:schemeClr w14:val="tx1"/>
                  </w14:solidFill>
                </w14:textFill>
              </w:rPr>
            </w:pPr>
          </w:p>
        </w:tc>
        <w:tc>
          <w:tcPr>
            <w:tcW w:w="1542" w:type="dxa"/>
            <w:tcBorders>
              <w:top w:val="single" w:color="auto" w:sz="4" w:space="0"/>
              <w:left w:val="nil"/>
              <w:bottom w:val="single" w:color="auto" w:sz="4" w:space="0"/>
              <w:right w:val="single" w:color="auto" w:sz="4" w:space="0"/>
            </w:tcBorders>
          </w:tcPr>
          <w:p w14:paraId="1F999499">
            <w:pPr>
              <w:spacing w:line="360" w:lineRule="auto"/>
              <w:jc w:val="both"/>
              <w:rPr>
                <w:rFonts w:cs="Times New Roman"/>
                <w:color w:val="000000" w:themeColor="text1"/>
                <w:kern w:val="2"/>
                <w:highlight w:val="none"/>
                <w:lang w:eastAsia="zh-CN"/>
                <w14:textFill>
                  <w14:solidFill>
                    <w14:schemeClr w14:val="tx1"/>
                  </w14:solidFill>
                </w14:textFill>
              </w:rPr>
            </w:pPr>
          </w:p>
        </w:tc>
      </w:tr>
      <w:tr w14:paraId="2837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824" w:type="dxa"/>
            <w:tcBorders>
              <w:top w:val="single" w:color="auto" w:sz="4" w:space="0"/>
              <w:left w:val="single" w:color="auto" w:sz="4" w:space="0"/>
              <w:bottom w:val="single" w:color="auto" w:sz="4" w:space="0"/>
              <w:right w:val="single" w:color="auto" w:sz="4" w:space="0"/>
            </w:tcBorders>
          </w:tcPr>
          <w:p w14:paraId="3F71DA04">
            <w:pPr>
              <w:spacing w:line="360" w:lineRule="auto"/>
              <w:jc w:val="both"/>
              <w:rPr>
                <w:rFonts w:cs="Times New Roman"/>
                <w:color w:val="000000" w:themeColor="text1"/>
                <w:kern w:val="2"/>
                <w:highlight w:val="none"/>
                <w:lang w:eastAsia="zh-CN"/>
                <w14:textFill>
                  <w14:solidFill>
                    <w14:schemeClr w14:val="tx1"/>
                  </w14:solidFill>
                </w14:textFill>
              </w:rPr>
            </w:pPr>
          </w:p>
        </w:tc>
        <w:tc>
          <w:tcPr>
            <w:tcW w:w="3055" w:type="dxa"/>
            <w:tcBorders>
              <w:top w:val="single" w:color="auto" w:sz="4" w:space="0"/>
              <w:left w:val="nil"/>
              <w:bottom w:val="single" w:color="auto" w:sz="4" w:space="0"/>
              <w:right w:val="single" w:color="auto" w:sz="4" w:space="0"/>
            </w:tcBorders>
          </w:tcPr>
          <w:p w14:paraId="77C10C77">
            <w:pPr>
              <w:spacing w:line="360" w:lineRule="auto"/>
              <w:jc w:val="both"/>
              <w:rPr>
                <w:rFonts w:cs="Times New Roman"/>
                <w:color w:val="000000" w:themeColor="text1"/>
                <w:kern w:val="2"/>
                <w:highlight w:val="none"/>
                <w:lang w:eastAsia="zh-CN"/>
                <w14:textFill>
                  <w14:solidFill>
                    <w14:schemeClr w14:val="tx1"/>
                  </w14:solidFill>
                </w14:textFill>
              </w:rPr>
            </w:pPr>
          </w:p>
        </w:tc>
        <w:tc>
          <w:tcPr>
            <w:tcW w:w="3085" w:type="dxa"/>
            <w:tcBorders>
              <w:top w:val="single" w:color="auto" w:sz="4" w:space="0"/>
              <w:left w:val="nil"/>
              <w:bottom w:val="single" w:color="auto" w:sz="4" w:space="0"/>
              <w:right w:val="single" w:color="auto" w:sz="4" w:space="0"/>
            </w:tcBorders>
          </w:tcPr>
          <w:p w14:paraId="3B12C00E">
            <w:pPr>
              <w:spacing w:line="360" w:lineRule="auto"/>
              <w:jc w:val="both"/>
              <w:rPr>
                <w:rFonts w:cs="Times New Roman"/>
                <w:color w:val="000000" w:themeColor="text1"/>
                <w:kern w:val="2"/>
                <w:highlight w:val="none"/>
                <w:lang w:eastAsia="zh-CN"/>
                <w14:textFill>
                  <w14:solidFill>
                    <w14:schemeClr w14:val="tx1"/>
                  </w14:solidFill>
                </w14:textFill>
              </w:rPr>
            </w:pPr>
          </w:p>
        </w:tc>
        <w:tc>
          <w:tcPr>
            <w:tcW w:w="1511" w:type="dxa"/>
            <w:tcBorders>
              <w:top w:val="single" w:color="auto" w:sz="4" w:space="0"/>
              <w:left w:val="nil"/>
              <w:bottom w:val="single" w:color="auto" w:sz="4" w:space="0"/>
              <w:right w:val="single" w:color="auto" w:sz="4" w:space="0"/>
            </w:tcBorders>
          </w:tcPr>
          <w:p w14:paraId="4668842B">
            <w:pPr>
              <w:spacing w:line="360" w:lineRule="auto"/>
              <w:jc w:val="both"/>
              <w:rPr>
                <w:rFonts w:cs="Times New Roman"/>
                <w:color w:val="000000" w:themeColor="text1"/>
                <w:kern w:val="2"/>
                <w:highlight w:val="none"/>
                <w:lang w:eastAsia="zh-CN"/>
                <w14:textFill>
                  <w14:solidFill>
                    <w14:schemeClr w14:val="tx1"/>
                  </w14:solidFill>
                </w14:textFill>
              </w:rPr>
            </w:pPr>
          </w:p>
        </w:tc>
        <w:tc>
          <w:tcPr>
            <w:tcW w:w="1542" w:type="dxa"/>
            <w:tcBorders>
              <w:top w:val="single" w:color="auto" w:sz="4" w:space="0"/>
              <w:left w:val="nil"/>
              <w:bottom w:val="single" w:color="auto" w:sz="4" w:space="0"/>
              <w:right w:val="single" w:color="auto" w:sz="4" w:space="0"/>
            </w:tcBorders>
          </w:tcPr>
          <w:p w14:paraId="34B3E31F">
            <w:pPr>
              <w:spacing w:line="360" w:lineRule="auto"/>
              <w:jc w:val="both"/>
              <w:rPr>
                <w:rFonts w:cs="Times New Roman"/>
                <w:color w:val="000000" w:themeColor="text1"/>
                <w:kern w:val="2"/>
                <w:highlight w:val="none"/>
                <w:lang w:eastAsia="zh-CN"/>
                <w14:textFill>
                  <w14:solidFill>
                    <w14:schemeClr w14:val="tx1"/>
                  </w14:solidFill>
                </w14:textFill>
              </w:rPr>
            </w:pPr>
          </w:p>
        </w:tc>
      </w:tr>
    </w:tbl>
    <w:p w14:paraId="10817ABA">
      <w:pPr>
        <w:spacing w:line="360" w:lineRule="auto"/>
        <w:jc w:val="both"/>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说明：</w:t>
      </w:r>
    </w:p>
    <w:p w14:paraId="03BDD163">
      <w:pPr>
        <w:spacing w:line="360" w:lineRule="auto"/>
        <w:ind w:firstLine="570"/>
        <w:jc w:val="both"/>
        <w:rPr>
          <w:color w:val="000000" w:themeColor="text1"/>
          <w:kern w:val="2"/>
          <w:highlight w:val="none"/>
          <w:lang w:eastAsia="zh-CN"/>
          <w14:textFill>
            <w14:solidFill>
              <w14:schemeClr w14:val="tx1"/>
            </w14:solidFill>
          </w14:textFill>
        </w:rPr>
      </w:pPr>
      <w:r>
        <w:rPr>
          <w:rFonts w:hint="eastAsia" w:eastAsia="仿宋_GB2312" w:cs="Times New Roman"/>
          <w:color w:val="000000" w:themeColor="text1"/>
          <w:kern w:val="2"/>
          <w:highlight w:val="none"/>
          <w:lang w:eastAsia="zh-CN"/>
          <w14:textFill>
            <w14:solidFill>
              <w14:schemeClr w14:val="tx1"/>
            </w14:solidFill>
          </w14:textFill>
        </w:rPr>
        <w:t>1.</w:t>
      </w:r>
      <w:r>
        <w:rPr>
          <w:rFonts w:hint="eastAsia"/>
          <w:color w:val="000000" w:themeColor="text1"/>
          <w:kern w:val="2"/>
          <w:highlight w:val="none"/>
          <w:lang w:eastAsia="zh-CN"/>
          <w14:textFill>
            <w14:solidFill>
              <w14:schemeClr w14:val="tx1"/>
            </w14:solidFill>
          </w14:textFill>
        </w:rPr>
        <w:t>商务条款均应根据投标文件对采购文件的偏离情况相对应地填列。</w:t>
      </w:r>
      <w:r>
        <w:rPr>
          <w:rFonts w:hint="eastAsia"/>
          <w:color w:val="000000" w:themeColor="text1"/>
          <w:kern w:val="2"/>
          <w:highlight w:val="none"/>
          <w:lang w:val="en-US" w:eastAsia="zh-CN"/>
          <w14:textFill>
            <w14:solidFill>
              <w14:schemeClr w14:val="tx1"/>
            </w14:solidFill>
          </w14:textFill>
        </w:rPr>
        <w:t>如无偏离，在本表注明“无偏离”视作完全响应招标文件相关要求</w:t>
      </w:r>
      <w:r>
        <w:rPr>
          <w:rFonts w:hint="eastAsia"/>
          <w:color w:val="000000" w:themeColor="text1"/>
          <w:kern w:val="2"/>
          <w:highlight w:val="none"/>
          <w:lang w:eastAsia="zh-CN"/>
          <w14:textFill>
            <w14:solidFill>
              <w14:schemeClr w14:val="tx1"/>
            </w14:solidFill>
          </w14:textFill>
        </w:rPr>
        <w:t>。</w:t>
      </w:r>
    </w:p>
    <w:p w14:paraId="43EB6900">
      <w:pPr>
        <w:spacing w:line="360" w:lineRule="auto"/>
        <w:ind w:firstLine="570"/>
        <w:jc w:val="both"/>
        <w:rPr>
          <w:color w:val="000000" w:themeColor="text1"/>
          <w:kern w:val="2"/>
          <w:highlight w:val="none"/>
          <w:lang w:eastAsia="zh-CN"/>
          <w14:textFill>
            <w14:solidFill>
              <w14:schemeClr w14:val="tx1"/>
            </w14:solidFill>
          </w14:textFill>
        </w:rPr>
      </w:pPr>
      <w:r>
        <w:rPr>
          <w:rFonts w:hint="eastAsia"/>
          <w:color w:val="000000" w:themeColor="text1"/>
          <w:kern w:val="2"/>
          <w:highlight w:val="none"/>
          <w:lang w:eastAsia="zh-CN"/>
          <w14:textFill>
            <w14:solidFill>
              <w14:schemeClr w14:val="tx1"/>
            </w14:solidFill>
          </w14:textFill>
        </w:rPr>
        <w:t>2.商务条款主要填列付款条件、</w:t>
      </w:r>
      <w:r>
        <w:rPr>
          <w:rFonts w:hint="eastAsia"/>
          <w:color w:val="000000" w:themeColor="text1"/>
          <w:kern w:val="2"/>
          <w:highlight w:val="none"/>
          <w:lang w:val="en-US" w:eastAsia="zh-CN"/>
          <w14:textFill>
            <w14:solidFill>
              <w14:schemeClr w14:val="tx1"/>
            </w14:solidFill>
          </w14:textFill>
        </w:rPr>
        <w:t>合同履行</w:t>
      </w:r>
      <w:r>
        <w:rPr>
          <w:rFonts w:hint="eastAsia"/>
          <w:color w:val="000000" w:themeColor="text1"/>
          <w:kern w:val="2"/>
          <w:highlight w:val="none"/>
          <w:lang w:eastAsia="zh-CN"/>
          <w14:textFill>
            <w14:solidFill>
              <w14:schemeClr w14:val="tx1"/>
            </w14:solidFill>
          </w14:textFill>
        </w:rPr>
        <w:t>期限、</w:t>
      </w:r>
      <w:r>
        <w:rPr>
          <w:rFonts w:hint="eastAsia"/>
          <w:color w:val="000000" w:themeColor="text1"/>
          <w:kern w:val="2"/>
          <w:highlight w:val="none"/>
          <w:lang w:val="en-US" w:eastAsia="zh-CN"/>
          <w14:textFill>
            <w14:solidFill>
              <w14:schemeClr w14:val="tx1"/>
            </w14:solidFill>
          </w14:textFill>
        </w:rPr>
        <w:t>服务</w:t>
      </w:r>
      <w:r>
        <w:rPr>
          <w:rFonts w:hint="eastAsia"/>
          <w:color w:val="000000" w:themeColor="text1"/>
          <w:kern w:val="2"/>
          <w:highlight w:val="none"/>
          <w:lang w:eastAsia="zh-CN"/>
          <w14:textFill>
            <w14:solidFill>
              <w14:schemeClr w14:val="tx1"/>
            </w14:solidFill>
          </w14:textFill>
        </w:rPr>
        <w:t>地点等重要条款方面的偏离情况。</w:t>
      </w:r>
    </w:p>
    <w:p w14:paraId="09A9EBDE">
      <w:pPr>
        <w:spacing w:line="360" w:lineRule="auto"/>
        <w:ind w:firstLine="420" w:firstLineChars="200"/>
        <w:jc w:val="both"/>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 xml:space="preserve"> 3.表内如果填列不全，可另外附页说明并按规定签字和加盖公章。             </w:t>
      </w:r>
    </w:p>
    <w:p w14:paraId="7E1E3567">
      <w:pPr>
        <w:spacing w:line="360" w:lineRule="auto"/>
        <w:ind w:firstLine="420" w:firstLineChars="200"/>
        <w:jc w:val="both"/>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 xml:space="preserve"> 4.采购人要求投标人认真填写本表。</w:t>
      </w:r>
    </w:p>
    <w:p w14:paraId="6986CF5C">
      <w:pPr>
        <w:spacing w:line="360" w:lineRule="auto"/>
        <w:ind w:firstLine="420" w:firstLineChars="200"/>
        <w:jc w:val="both"/>
        <w:outlineLvl w:val="0"/>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 xml:space="preserve"> 5.此表可根据需要自行拉长加宽。</w:t>
      </w:r>
    </w:p>
    <w:p w14:paraId="11CB104E">
      <w:pPr>
        <w:spacing w:line="360" w:lineRule="auto"/>
        <w:ind w:firstLine="420" w:firstLineChars="200"/>
        <w:jc w:val="both"/>
        <w:rPr>
          <w:rFonts w:cs="Times New Roman"/>
          <w:color w:val="000000" w:themeColor="text1"/>
          <w:kern w:val="2"/>
          <w:highlight w:val="none"/>
          <w:lang w:eastAsia="zh-CN"/>
          <w14:textFill>
            <w14:solidFill>
              <w14:schemeClr w14:val="tx1"/>
            </w14:solidFill>
          </w14:textFill>
        </w:rPr>
      </w:pPr>
    </w:p>
    <w:p w14:paraId="18F502FF">
      <w:pPr>
        <w:spacing w:line="360" w:lineRule="auto"/>
        <w:ind w:firstLine="420" w:firstLineChars="200"/>
        <w:jc w:val="right"/>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投标人（公章）：</w:t>
      </w:r>
    </w:p>
    <w:p w14:paraId="09FAFBFF">
      <w:pPr>
        <w:spacing w:line="360" w:lineRule="auto"/>
        <w:ind w:firstLine="420" w:firstLineChars="200"/>
        <w:jc w:val="right"/>
        <w:rPr>
          <w:rFonts w:cs="Times New Roman"/>
          <w:color w:val="000000" w:themeColor="text1"/>
          <w:kern w:val="2"/>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单位负责人或授权代理人（签字）：</w:t>
      </w:r>
    </w:p>
    <w:p w14:paraId="7C6E58D0">
      <w:pPr>
        <w:spacing w:line="360" w:lineRule="auto"/>
        <w:ind w:firstLine="420" w:firstLineChars="200"/>
        <w:jc w:val="right"/>
        <w:rPr>
          <w:rFonts w:cs="Times New Roman"/>
          <w:color w:val="000000" w:themeColor="text1"/>
          <w:kern w:val="2"/>
          <w:sz w:val="21"/>
          <w:szCs w:val="21"/>
          <w:highlight w:val="none"/>
          <w:lang w:eastAsia="zh-CN"/>
          <w14:textFill>
            <w14:solidFill>
              <w14:schemeClr w14:val="tx1"/>
            </w14:solidFill>
          </w14:textFill>
        </w:rPr>
      </w:pPr>
      <w:r>
        <w:rPr>
          <w:rFonts w:hint="eastAsia" w:cs="Times New Roman"/>
          <w:color w:val="000000" w:themeColor="text1"/>
          <w:kern w:val="2"/>
          <w:highlight w:val="none"/>
          <w:lang w:eastAsia="zh-CN"/>
          <w14:textFill>
            <w14:solidFill>
              <w14:schemeClr w14:val="tx1"/>
            </w14:solidFill>
          </w14:textFill>
        </w:rPr>
        <w:t>时间：     年  月  日</w:t>
      </w:r>
    </w:p>
    <w:p w14:paraId="5B2C31B1">
      <w:pPr>
        <w:pStyle w:val="98"/>
        <w:spacing w:line="443" w:lineRule="exact"/>
        <w:ind w:left="2793" w:right="0"/>
        <w:outlineLvl w:val="9"/>
        <w:rPr>
          <w:rFonts w:ascii="宋体" w:hAnsi="宋体" w:eastAsia="宋体"/>
          <w:highlight w:val="none"/>
          <w:lang w:eastAsia="zh-CN"/>
        </w:rPr>
      </w:pPr>
    </w:p>
    <w:p w14:paraId="6EF62C9A">
      <w:pPr>
        <w:pStyle w:val="98"/>
        <w:spacing w:line="443" w:lineRule="exact"/>
        <w:ind w:left="2793" w:right="0"/>
        <w:outlineLvl w:val="9"/>
        <w:rPr>
          <w:rFonts w:ascii="宋体" w:hAnsi="宋体" w:eastAsia="宋体"/>
          <w:highlight w:val="none"/>
          <w:lang w:eastAsia="zh-CN"/>
        </w:rPr>
      </w:pPr>
    </w:p>
    <w:p w14:paraId="4E1EDE4B">
      <w:pPr>
        <w:pStyle w:val="98"/>
        <w:spacing w:line="443" w:lineRule="exact"/>
        <w:ind w:left="2793" w:right="0"/>
        <w:outlineLvl w:val="9"/>
        <w:rPr>
          <w:rFonts w:ascii="宋体" w:hAnsi="宋体" w:eastAsia="宋体"/>
          <w:highlight w:val="none"/>
          <w:lang w:eastAsia="zh-CN"/>
        </w:rPr>
      </w:pPr>
    </w:p>
    <w:p w14:paraId="6229F4E7">
      <w:pPr>
        <w:pStyle w:val="98"/>
        <w:spacing w:line="443" w:lineRule="exact"/>
        <w:ind w:left="2793" w:right="0"/>
        <w:outlineLvl w:val="9"/>
        <w:rPr>
          <w:rFonts w:ascii="宋体" w:hAnsi="宋体" w:eastAsia="宋体"/>
          <w:highlight w:val="none"/>
          <w:lang w:eastAsia="zh-CN"/>
        </w:rPr>
      </w:pPr>
    </w:p>
    <w:p w14:paraId="5CEF24E5">
      <w:pPr>
        <w:pStyle w:val="98"/>
        <w:spacing w:line="443" w:lineRule="exact"/>
        <w:ind w:left="2793" w:right="0"/>
        <w:outlineLvl w:val="9"/>
        <w:rPr>
          <w:rFonts w:ascii="宋体" w:hAnsi="宋体" w:eastAsia="宋体"/>
          <w:highlight w:val="none"/>
          <w:lang w:eastAsia="zh-CN"/>
        </w:rPr>
      </w:pPr>
    </w:p>
    <w:p w14:paraId="7DF03760">
      <w:pPr>
        <w:pStyle w:val="98"/>
        <w:spacing w:line="443" w:lineRule="exact"/>
        <w:ind w:left="2793" w:right="0"/>
        <w:outlineLvl w:val="9"/>
        <w:rPr>
          <w:rFonts w:ascii="宋体" w:hAnsi="宋体" w:eastAsia="宋体"/>
          <w:highlight w:val="none"/>
          <w:lang w:eastAsia="zh-CN"/>
        </w:rPr>
      </w:pPr>
    </w:p>
    <w:p w14:paraId="7EE2D6CC">
      <w:pPr>
        <w:pStyle w:val="98"/>
        <w:spacing w:line="443" w:lineRule="exact"/>
        <w:ind w:left="2793" w:right="0"/>
        <w:outlineLvl w:val="9"/>
        <w:rPr>
          <w:rFonts w:ascii="宋体" w:hAnsi="宋体" w:eastAsia="宋体"/>
          <w:highlight w:val="none"/>
          <w:lang w:eastAsia="zh-CN"/>
        </w:rPr>
      </w:pPr>
    </w:p>
    <w:p w14:paraId="1E42F94E">
      <w:pPr>
        <w:pStyle w:val="98"/>
        <w:spacing w:line="443" w:lineRule="exact"/>
        <w:ind w:left="2793" w:right="0"/>
        <w:outlineLvl w:val="9"/>
        <w:rPr>
          <w:rFonts w:ascii="宋体" w:hAnsi="宋体" w:eastAsia="宋体"/>
          <w:highlight w:val="none"/>
          <w:lang w:eastAsia="zh-CN"/>
        </w:rPr>
      </w:pPr>
    </w:p>
    <w:p w14:paraId="5B7B6939">
      <w:pPr>
        <w:pStyle w:val="98"/>
        <w:spacing w:line="443" w:lineRule="exact"/>
        <w:ind w:left="2793" w:right="0"/>
        <w:outlineLvl w:val="9"/>
        <w:rPr>
          <w:rFonts w:ascii="宋体" w:hAnsi="宋体" w:eastAsia="宋体"/>
          <w:highlight w:val="none"/>
          <w:lang w:eastAsia="zh-CN"/>
        </w:rPr>
      </w:pPr>
    </w:p>
    <w:p w14:paraId="7FE58CCE">
      <w:pPr>
        <w:pStyle w:val="98"/>
        <w:spacing w:line="443" w:lineRule="exact"/>
        <w:ind w:left="2793" w:right="0"/>
        <w:outlineLvl w:val="9"/>
        <w:rPr>
          <w:rFonts w:ascii="宋体" w:hAnsi="宋体" w:eastAsia="宋体"/>
          <w:highlight w:val="none"/>
          <w:lang w:eastAsia="zh-CN"/>
        </w:rPr>
      </w:pPr>
    </w:p>
    <w:p w14:paraId="6322F756">
      <w:pPr>
        <w:pStyle w:val="98"/>
        <w:spacing w:line="443" w:lineRule="exact"/>
        <w:ind w:left="0" w:leftChars="0" w:right="0" w:firstLine="0" w:firstLineChars="0"/>
        <w:jc w:val="center"/>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（二）技术条款偏离表</w:t>
      </w:r>
    </w:p>
    <w:p w14:paraId="2776E288">
      <w:pPr>
        <w:tabs>
          <w:tab w:val="left" w:pos="3000"/>
        </w:tabs>
        <w:spacing w:before="75"/>
        <w:ind w:left="30" w:firstLine="403"/>
        <w:rPr>
          <w:rFonts w:hint="eastAsia" w:ascii="Times New Roman" w:hAnsi="宋体" w:eastAsia="宋体" w:cs="Times New Roman"/>
          <w:b/>
          <w:color w:val="000000" w:themeColor="text1"/>
          <w:highlight w:val="none"/>
          <w:lang w:val="en-US" w:eastAsia="zh-CN"/>
          <w14:textFill>
            <w14:solidFill>
              <w14:schemeClr w14:val="tx1"/>
            </w14:solidFill>
          </w14:textFill>
        </w:rPr>
      </w:pPr>
    </w:p>
    <w:p w14:paraId="61C3012E">
      <w:pPr>
        <w:tabs>
          <w:tab w:val="left" w:pos="3000"/>
        </w:tabs>
        <w:spacing w:before="75"/>
        <w:ind w:left="30" w:firstLine="403"/>
        <w:rPr>
          <w:color w:val="auto"/>
          <w:sz w:val="24"/>
          <w:szCs w:val="24"/>
          <w:highlight w:val="none"/>
        </w:rPr>
      </w:pPr>
      <w:r>
        <w:rPr>
          <w:rFonts w:hint="eastAsia" w:ascii="Times New Roman" w:hAnsi="宋体" w:eastAsia="宋体" w:cs="Times New Roman"/>
          <w:b/>
          <w:color w:val="000000" w:themeColor="text1"/>
          <w:highlight w:val="none"/>
          <w:lang w:val="en-US" w:eastAsia="zh-CN"/>
          <w14:textFill>
            <w14:solidFill>
              <w14:schemeClr w14:val="tx1"/>
            </w14:solidFill>
          </w14:textFill>
        </w:rPr>
        <w:t>项目名称</w:t>
      </w:r>
      <w:r>
        <w:rPr>
          <w:rFonts w:hint="eastAsia" w:ascii="Times New Roman" w:hAnsi="宋体" w:eastAsia="宋体" w:cs="Times New Roman"/>
          <w:b/>
          <w:color w:val="000000" w:themeColor="text1"/>
          <w:highlight w:val="none"/>
          <w:lang w:eastAsia="zh-CN"/>
          <w14:textFill>
            <w14:solidFill>
              <w14:schemeClr w14:val="tx1"/>
            </w14:solidFill>
          </w14:textFill>
        </w:rPr>
        <w:t>：</w:t>
      </w:r>
      <w:r>
        <w:rPr>
          <w:rFonts w:hint="eastAsia" w:ascii="宋体" w:hAnsi="宋体" w:eastAsia="宋体" w:cs="宋体"/>
          <w:color w:val="auto"/>
          <w:spacing w:val="6"/>
          <w:sz w:val="24"/>
          <w:szCs w:val="24"/>
          <w:highlight w:val="none"/>
        </w:rPr>
        <w:t xml:space="preserve">                          </w:t>
      </w:r>
      <w:r>
        <w:rPr>
          <w:rFonts w:hint="eastAsia" w:ascii="Times New Roman" w:hAnsi="宋体" w:eastAsia="宋体" w:cs="Times New Roman"/>
          <w:b/>
          <w:color w:val="000000" w:themeColor="text1"/>
          <w:highlight w:val="none"/>
          <w:lang w:val="en-US" w:eastAsia="zh-CN"/>
          <w14:textFill>
            <w14:solidFill>
              <w14:schemeClr w14:val="tx1"/>
            </w14:solidFill>
          </w14:textFill>
        </w:rPr>
        <w:t>项目编号</w:t>
      </w:r>
      <w:r>
        <w:rPr>
          <w:rFonts w:hint="eastAsia" w:ascii="Times New Roman" w:hAnsi="宋体" w:eastAsia="宋体" w:cs="Times New Roman"/>
          <w:b/>
          <w:color w:val="000000" w:themeColor="text1"/>
          <w:highlight w:val="none"/>
          <w:lang w:eastAsia="zh-CN"/>
          <w14:textFill>
            <w14:solidFill>
              <w14:schemeClr w14:val="tx1"/>
            </w14:solidFill>
          </w14:textFill>
        </w:rPr>
        <w:t>：</w:t>
      </w:r>
      <w:r>
        <w:rPr>
          <w:rFonts w:hint="eastAsia" w:ascii="宋体" w:hAnsi="宋体" w:eastAsia="宋体" w:cs="宋体"/>
          <w:color w:val="auto"/>
          <w:spacing w:val="6"/>
          <w:sz w:val="24"/>
          <w:szCs w:val="24"/>
          <w:highlight w:val="none"/>
        </w:rPr>
        <w:t xml:space="preserve">                         </w:t>
      </w:r>
    </w:p>
    <w:p w14:paraId="49A8F9E0">
      <w:pPr>
        <w:spacing w:line="111" w:lineRule="exact"/>
        <w:rPr>
          <w:color w:val="auto"/>
          <w:highlight w:val="none"/>
        </w:rPr>
      </w:pPr>
    </w:p>
    <w:tbl>
      <w:tblPr>
        <w:tblStyle w:val="94"/>
        <w:tblW w:w="966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549"/>
        <w:gridCol w:w="1754"/>
        <w:gridCol w:w="2127"/>
        <w:gridCol w:w="1197"/>
        <w:gridCol w:w="1257"/>
        <w:gridCol w:w="1156"/>
      </w:tblGrid>
      <w:tr w14:paraId="3E66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27" w:type="dxa"/>
            <w:vMerge w:val="restart"/>
            <w:tcBorders>
              <w:top w:val="single" w:color="auto" w:sz="4" w:space="0"/>
              <w:left w:val="single" w:color="auto" w:sz="4" w:space="0"/>
              <w:bottom w:val="single" w:color="auto" w:sz="4" w:space="0"/>
              <w:right w:val="single" w:color="auto" w:sz="4" w:space="0"/>
            </w:tcBorders>
            <w:vAlign w:val="center"/>
          </w:tcPr>
          <w:p w14:paraId="37283F05">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序号</w:t>
            </w:r>
          </w:p>
        </w:tc>
        <w:tc>
          <w:tcPr>
            <w:tcW w:w="1549" w:type="dxa"/>
            <w:vMerge w:val="restart"/>
            <w:tcBorders>
              <w:top w:val="single" w:color="auto" w:sz="4" w:space="0"/>
              <w:left w:val="single" w:color="auto" w:sz="4" w:space="0"/>
              <w:bottom w:val="single" w:color="auto" w:sz="4" w:space="0"/>
              <w:right w:val="single" w:color="auto" w:sz="4" w:space="0"/>
            </w:tcBorders>
            <w:vAlign w:val="center"/>
          </w:tcPr>
          <w:p w14:paraId="20E8E9AA">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货物名称</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14:paraId="5C0F02A4">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val="en-US" w:eastAsia="zh-CN"/>
                <w14:textFill>
                  <w14:solidFill>
                    <w14:schemeClr w14:val="tx1"/>
                  </w14:solidFill>
                </w14:textFill>
              </w:rPr>
              <w:t>招标</w:t>
            </w:r>
            <w:r>
              <w:rPr>
                <w:rFonts w:hint="eastAsia" w:ascii="宋体" w:hAnsi="宋体" w:eastAsia="宋体" w:cs="Times New Roman"/>
                <w:color w:val="000000" w:themeColor="text1"/>
                <w:kern w:val="2"/>
                <w:highlight w:val="none"/>
                <w:lang w:eastAsia="zh-CN"/>
                <w14:textFill>
                  <w14:solidFill>
                    <w14:schemeClr w14:val="tx1"/>
                  </w14:solidFill>
                </w14:textFill>
              </w:rPr>
              <w:t>文件</w:t>
            </w:r>
          </w:p>
          <w:p w14:paraId="3CA73968">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技术</w:t>
            </w:r>
            <w:r>
              <w:rPr>
                <w:rFonts w:hint="eastAsia" w:ascii="宋体" w:hAnsi="宋体" w:eastAsia="宋体" w:cs="Times New Roman"/>
                <w:color w:val="000000" w:themeColor="text1"/>
                <w:kern w:val="2"/>
                <w:highlight w:val="none"/>
                <w:lang w:val="en-US" w:eastAsia="zh-CN"/>
                <w14:textFill>
                  <w14:solidFill>
                    <w14:schemeClr w14:val="tx1"/>
                  </w14:solidFill>
                </w14:textFill>
              </w:rPr>
              <w:t>规格</w:t>
            </w:r>
            <w:r>
              <w:rPr>
                <w:rFonts w:hint="eastAsia" w:ascii="宋体" w:hAnsi="宋体" w:eastAsia="宋体" w:cs="Times New Roman"/>
                <w:color w:val="000000" w:themeColor="text1"/>
                <w:kern w:val="2"/>
                <w:highlight w:val="none"/>
                <w:lang w:eastAsia="zh-CN"/>
                <w14:textFill>
                  <w14:solidFill>
                    <w14:schemeClr w14:val="tx1"/>
                  </w14:solidFill>
                </w14:textFill>
              </w:rPr>
              <w:t>要求</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9E52F54">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投标文件</w:t>
            </w:r>
          </w:p>
          <w:p w14:paraId="3E4B39D7">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对应技术规格要求</w:t>
            </w:r>
          </w:p>
        </w:tc>
        <w:tc>
          <w:tcPr>
            <w:tcW w:w="3610" w:type="dxa"/>
            <w:gridSpan w:val="3"/>
            <w:tcBorders>
              <w:top w:val="single" w:color="auto" w:sz="4" w:space="0"/>
              <w:left w:val="single" w:color="auto" w:sz="4" w:space="0"/>
              <w:bottom w:val="single" w:color="auto" w:sz="4" w:space="0"/>
              <w:right w:val="single" w:color="auto" w:sz="4" w:space="0"/>
            </w:tcBorders>
            <w:vAlign w:val="bottom"/>
          </w:tcPr>
          <w:p w14:paraId="7BB2ADB0">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偏离情况</w:t>
            </w:r>
          </w:p>
        </w:tc>
      </w:tr>
      <w:tr w14:paraId="5A36F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627" w:type="dxa"/>
            <w:vMerge w:val="continue"/>
            <w:tcBorders>
              <w:top w:val="single" w:color="auto" w:sz="4" w:space="0"/>
              <w:left w:val="single" w:color="auto" w:sz="4" w:space="0"/>
              <w:bottom w:val="single" w:color="auto" w:sz="4" w:space="0"/>
              <w:right w:val="single" w:color="auto" w:sz="4" w:space="0"/>
            </w:tcBorders>
            <w:vAlign w:val="center"/>
          </w:tcPr>
          <w:p w14:paraId="0E5C9FB3">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E0795AB">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14:paraId="34AE4BC2">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6C9723DB">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p>
        </w:tc>
        <w:tc>
          <w:tcPr>
            <w:tcW w:w="1197" w:type="dxa"/>
            <w:tcBorders>
              <w:top w:val="single" w:color="auto" w:sz="4" w:space="0"/>
              <w:left w:val="single" w:color="auto" w:sz="4" w:space="0"/>
              <w:bottom w:val="single" w:color="auto" w:sz="4" w:space="0"/>
              <w:right w:val="single" w:color="auto" w:sz="4" w:space="0"/>
            </w:tcBorders>
            <w:vAlign w:val="bottom"/>
          </w:tcPr>
          <w:p w14:paraId="3C94F77B">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正</w:t>
            </w:r>
          </w:p>
        </w:tc>
        <w:tc>
          <w:tcPr>
            <w:tcW w:w="1257" w:type="dxa"/>
            <w:tcBorders>
              <w:top w:val="single" w:color="auto" w:sz="4" w:space="0"/>
              <w:left w:val="single" w:color="auto" w:sz="4" w:space="0"/>
              <w:bottom w:val="single" w:color="auto" w:sz="4" w:space="0"/>
              <w:right w:val="single" w:color="auto" w:sz="4" w:space="0"/>
            </w:tcBorders>
            <w:vAlign w:val="bottom"/>
          </w:tcPr>
          <w:p w14:paraId="50C127FF">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无</w:t>
            </w:r>
          </w:p>
        </w:tc>
        <w:tc>
          <w:tcPr>
            <w:tcW w:w="1156" w:type="dxa"/>
            <w:tcBorders>
              <w:top w:val="single" w:color="auto" w:sz="4" w:space="0"/>
              <w:left w:val="single" w:color="auto" w:sz="4" w:space="0"/>
              <w:bottom w:val="single" w:color="auto" w:sz="4" w:space="0"/>
              <w:right w:val="single" w:color="auto" w:sz="4" w:space="0"/>
            </w:tcBorders>
            <w:vAlign w:val="bottom"/>
          </w:tcPr>
          <w:p w14:paraId="22223484">
            <w:pPr>
              <w:spacing w:line="360" w:lineRule="auto"/>
              <w:jc w:val="center"/>
              <w:outlineLvl w:val="0"/>
              <w:rPr>
                <w:rFonts w:hint="eastAsia" w:ascii="宋体" w:hAnsi="宋体" w:eastAsia="宋体" w:cs="Times New Roman"/>
                <w:color w:val="000000" w:themeColor="text1"/>
                <w:kern w:val="2"/>
                <w:highlight w:val="none"/>
                <w:lang w:eastAsia="zh-CN"/>
                <w14:textFill>
                  <w14:solidFill>
                    <w14:schemeClr w14:val="tx1"/>
                  </w14:solidFill>
                </w14:textFill>
              </w:rPr>
            </w:pPr>
            <w:r>
              <w:rPr>
                <w:rFonts w:hint="eastAsia" w:ascii="宋体" w:hAnsi="宋体" w:eastAsia="宋体" w:cs="Times New Roman"/>
                <w:color w:val="000000" w:themeColor="text1"/>
                <w:kern w:val="2"/>
                <w:highlight w:val="none"/>
                <w:lang w:eastAsia="zh-CN"/>
                <w14:textFill>
                  <w14:solidFill>
                    <w14:schemeClr w14:val="tx1"/>
                  </w14:solidFill>
                </w14:textFill>
              </w:rPr>
              <w:t>负</w:t>
            </w:r>
          </w:p>
        </w:tc>
      </w:tr>
      <w:tr w14:paraId="31AE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27" w:type="dxa"/>
            <w:tcBorders>
              <w:top w:val="single" w:color="auto" w:sz="4" w:space="0"/>
              <w:left w:val="single" w:color="auto" w:sz="4" w:space="0"/>
              <w:bottom w:val="single" w:color="auto" w:sz="4" w:space="0"/>
              <w:right w:val="single" w:color="auto" w:sz="4" w:space="0"/>
            </w:tcBorders>
          </w:tcPr>
          <w:p w14:paraId="796FF1EF">
            <w:pPr>
              <w:spacing w:line="241" w:lineRule="auto"/>
              <w:rPr>
                <w:color w:val="auto"/>
                <w:sz w:val="24"/>
                <w:szCs w:val="24"/>
                <w:highlight w:val="none"/>
              </w:rPr>
            </w:pPr>
          </w:p>
          <w:p w14:paraId="3152A56A">
            <w:pPr>
              <w:spacing w:before="74" w:line="192" w:lineRule="auto"/>
              <w:ind w:firstLine="283"/>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549" w:type="dxa"/>
            <w:tcBorders>
              <w:top w:val="single" w:color="auto" w:sz="4" w:space="0"/>
              <w:left w:val="single" w:color="auto" w:sz="4" w:space="0"/>
              <w:bottom w:val="single" w:color="auto" w:sz="4" w:space="0"/>
              <w:right w:val="single" w:color="auto" w:sz="4" w:space="0"/>
            </w:tcBorders>
          </w:tcPr>
          <w:p w14:paraId="5B1D198A">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3D96942D">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03C4218">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2C16F787">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004C3143">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798D5D53">
            <w:pPr>
              <w:rPr>
                <w:color w:val="auto"/>
                <w:sz w:val="24"/>
                <w:szCs w:val="24"/>
                <w:highlight w:val="none"/>
              </w:rPr>
            </w:pPr>
          </w:p>
        </w:tc>
      </w:tr>
      <w:tr w14:paraId="463E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27" w:type="dxa"/>
            <w:tcBorders>
              <w:top w:val="single" w:color="auto" w:sz="4" w:space="0"/>
              <w:left w:val="single" w:color="auto" w:sz="4" w:space="0"/>
              <w:bottom w:val="single" w:color="auto" w:sz="4" w:space="0"/>
              <w:right w:val="single" w:color="auto" w:sz="4" w:space="0"/>
            </w:tcBorders>
          </w:tcPr>
          <w:p w14:paraId="18AFA8F7">
            <w:pPr>
              <w:spacing w:line="243" w:lineRule="auto"/>
              <w:rPr>
                <w:color w:val="auto"/>
                <w:sz w:val="24"/>
                <w:szCs w:val="24"/>
                <w:highlight w:val="none"/>
              </w:rPr>
            </w:pPr>
          </w:p>
          <w:p w14:paraId="36E64E1A">
            <w:pPr>
              <w:spacing w:before="74" w:line="192" w:lineRule="auto"/>
              <w:ind w:firstLine="268"/>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1549" w:type="dxa"/>
            <w:tcBorders>
              <w:top w:val="single" w:color="auto" w:sz="4" w:space="0"/>
              <w:left w:val="single" w:color="auto" w:sz="4" w:space="0"/>
              <w:bottom w:val="single" w:color="auto" w:sz="4" w:space="0"/>
              <w:right w:val="single" w:color="auto" w:sz="4" w:space="0"/>
            </w:tcBorders>
          </w:tcPr>
          <w:p w14:paraId="6F9D4242">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5FED65F9">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02EAB438">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3E87A2DE">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3D7B5D57">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2F53B970">
            <w:pPr>
              <w:rPr>
                <w:color w:val="auto"/>
                <w:sz w:val="24"/>
                <w:szCs w:val="24"/>
                <w:highlight w:val="none"/>
              </w:rPr>
            </w:pPr>
          </w:p>
        </w:tc>
      </w:tr>
      <w:tr w14:paraId="35953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27" w:type="dxa"/>
            <w:tcBorders>
              <w:top w:val="single" w:color="auto" w:sz="4" w:space="0"/>
              <w:left w:val="single" w:color="auto" w:sz="4" w:space="0"/>
              <w:bottom w:val="single" w:color="auto" w:sz="4" w:space="0"/>
              <w:right w:val="single" w:color="auto" w:sz="4" w:space="0"/>
            </w:tcBorders>
          </w:tcPr>
          <w:p w14:paraId="0B0864F9">
            <w:pPr>
              <w:spacing w:line="243" w:lineRule="auto"/>
              <w:rPr>
                <w:color w:val="auto"/>
                <w:sz w:val="24"/>
                <w:szCs w:val="24"/>
                <w:highlight w:val="none"/>
              </w:rPr>
            </w:pPr>
          </w:p>
          <w:p w14:paraId="766FBC2F">
            <w:pPr>
              <w:spacing w:before="75" w:line="190" w:lineRule="auto"/>
              <w:ind w:firstLine="270"/>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1549" w:type="dxa"/>
            <w:tcBorders>
              <w:top w:val="single" w:color="auto" w:sz="4" w:space="0"/>
              <w:left w:val="single" w:color="auto" w:sz="4" w:space="0"/>
              <w:bottom w:val="single" w:color="auto" w:sz="4" w:space="0"/>
              <w:right w:val="single" w:color="auto" w:sz="4" w:space="0"/>
            </w:tcBorders>
          </w:tcPr>
          <w:p w14:paraId="793ADFB1">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667F7F37">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63D4C10E">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394E3603">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5A1D6F63">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556D34CA">
            <w:pPr>
              <w:rPr>
                <w:color w:val="auto"/>
                <w:sz w:val="24"/>
                <w:szCs w:val="24"/>
                <w:highlight w:val="none"/>
              </w:rPr>
            </w:pPr>
          </w:p>
        </w:tc>
      </w:tr>
      <w:tr w14:paraId="7274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27" w:type="dxa"/>
            <w:tcBorders>
              <w:top w:val="single" w:color="auto" w:sz="4" w:space="0"/>
              <w:left w:val="single" w:color="auto" w:sz="4" w:space="0"/>
              <w:bottom w:val="single" w:color="auto" w:sz="4" w:space="0"/>
              <w:right w:val="single" w:color="auto" w:sz="4" w:space="0"/>
            </w:tcBorders>
          </w:tcPr>
          <w:p w14:paraId="23488C4B">
            <w:pPr>
              <w:spacing w:line="245" w:lineRule="auto"/>
              <w:rPr>
                <w:color w:val="auto"/>
                <w:sz w:val="24"/>
                <w:szCs w:val="24"/>
                <w:highlight w:val="none"/>
              </w:rPr>
            </w:pPr>
          </w:p>
          <w:p w14:paraId="6BBE0C90">
            <w:pPr>
              <w:spacing w:before="74" w:line="192" w:lineRule="auto"/>
              <w:ind w:firstLine="264"/>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1549" w:type="dxa"/>
            <w:tcBorders>
              <w:top w:val="single" w:color="auto" w:sz="4" w:space="0"/>
              <w:left w:val="single" w:color="auto" w:sz="4" w:space="0"/>
              <w:bottom w:val="single" w:color="auto" w:sz="4" w:space="0"/>
              <w:right w:val="single" w:color="auto" w:sz="4" w:space="0"/>
            </w:tcBorders>
          </w:tcPr>
          <w:p w14:paraId="32E05896">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2A6E0730">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75C2D4BE">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438A9202">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281CE8FC">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396D0D4A">
            <w:pPr>
              <w:rPr>
                <w:color w:val="auto"/>
                <w:sz w:val="24"/>
                <w:szCs w:val="24"/>
                <w:highlight w:val="none"/>
              </w:rPr>
            </w:pPr>
          </w:p>
        </w:tc>
      </w:tr>
      <w:tr w14:paraId="303AE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27" w:type="dxa"/>
            <w:tcBorders>
              <w:top w:val="single" w:color="auto" w:sz="4" w:space="0"/>
              <w:left w:val="single" w:color="auto" w:sz="4" w:space="0"/>
              <w:bottom w:val="single" w:color="auto" w:sz="4" w:space="0"/>
              <w:right w:val="single" w:color="auto" w:sz="4" w:space="0"/>
            </w:tcBorders>
          </w:tcPr>
          <w:p w14:paraId="36DE87EF">
            <w:pPr>
              <w:spacing w:line="246" w:lineRule="auto"/>
              <w:rPr>
                <w:color w:val="auto"/>
                <w:sz w:val="24"/>
                <w:szCs w:val="24"/>
                <w:highlight w:val="none"/>
              </w:rPr>
            </w:pPr>
          </w:p>
          <w:p w14:paraId="0B9F2ADD">
            <w:pPr>
              <w:spacing w:before="75" w:line="189" w:lineRule="auto"/>
              <w:ind w:firstLine="270"/>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1549" w:type="dxa"/>
            <w:tcBorders>
              <w:top w:val="single" w:color="auto" w:sz="4" w:space="0"/>
              <w:left w:val="single" w:color="auto" w:sz="4" w:space="0"/>
              <w:bottom w:val="single" w:color="auto" w:sz="4" w:space="0"/>
              <w:right w:val="single" w:color="auto" w:sz="4" w:space="0"/>
            </w:tcBorders>
          </w:tcPr>
          <w:p w14:paraId="788FC0A2">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2AA66035">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7E54B150">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43D99A3B">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0F37CA1B">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675821F3">
            <w:pPr>
              <w:rPr>
                <w:color w:val="auto"/>
                <w:sz w:val="24"/>
                <w:szCs w:val="24"/>
                <w:highlight w:val="none"/>
              </w:rPr>
            </w:pPr>
          </w:p>
        </w:tc>
      </w:tr>
      <w:tr w14:paraId="3F67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27" w:type="dxa"/>
            <w:tcBorders>
              <w:top w:val="single" w:color="auto" w:sz="4" w:space="0"/>
              <w:left w:val="single" w:color="auto" w:sz="4" w:space="0"/>
              <w:bottom w:val="single" w:color="auto" w:sz="4" w:space="0"/>
              <w:right w:val="single" w:color="auto" w:sz="4" w:space="0"/>
            </w:tcBorders>
          </w:tcPr>
          <w:p w14:paraId="00D93717">
            <w:pPr>
              <w:spacing w:before="265" w:line="107" w:lineRule="exact"/>
              <w:ind w:firstLine="220"/>
              <w:rPr>
                <w:rFonts w:ascii="宋体" w:hAnsi="宋体" w:eastAsia="宋体" w:cs="宋体"/>
                <w:color w:val="auto"/>
                <w:sz w:val="24"/>
                <w:szCs w:val="24"/>
                <w:highlight w:val="none"/>
              </w:rPr>
            </w:pPr>
            <w:r>
              <w:rPr>
                <w:rFonts w:ascii="宋体" w:hAnsi="宋体" w:eastAsia="宋体" w:cs="宋体"/>
                <w:color w:val="auto"/>
                <w:position w:val="-5"/>
                <w:sz w:val="24"/>
                <w:szCs w:val="24"/>
                <w:highlight w:val="none"/>
              </w:rPr>
              <w:t>…</w:t>
            </w:r>
          </w:p>
        </w:tc>
        <w:tc>
          <w:tcPr>
            <w:tcW w:w="1549" w:type="dxa"/>
            <w:tcBorders>
              <w:top w:val="single" w:color="auto" w:sz="4" w:space="0"/>
              <w:left w:val="single" w:color="auto" w:sz="4" w:space="0"/>
              <w:bottom w:val="single" w:color="auto" w:sz="4" w:space="0"/>
              <w:right w:val="single" w:color="auto" w:sz="4" w:space="0"/>
            </w:tcBorders>
          </w:tcPr>
          <w:p w14:paraId="27105AFA">
            <w:pPr>
              <w:rPr>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tcPr>
          <w:p w14:paraId="72FDA3BF">
            <w:pPr>
              <w:rPr>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tcPr>
          <w:p w14:paraId="206F975D">
            <w:pPr>
              <w:rPr>
                <w:color w:val="auto"/>
                <w:sz w:val="24"/>
                <w:szCs w:val="24"/>
                <w:highlight w:val="none"/>
              </w:rPr>
            </w:pPr>
          </w:p>
        </w:tc>
        <w:tc>
          <w:tcPr>
            <w:tcW w:w="1197" w:type="dxa"/>
            <w:tcBorders>
              <w:top w:val="single" w:color="auto" w:sz="4" w:space="0"/>
              <w:left w:val="single" w:color="auto" w:sz="4" w:space="0"/>
              <w:bottom w:val="single" w:color="auto" w:sz="4" w:space="0"/>
              <w:right w:val="single" w:color="auto" w:sz="4" w:space="0"/>
            </w:tcBorders>
          </w:tcPr>
          <w:p w14:paraId="4201A492">
            <w:pPr>
              <w:rPr>
                <w:color w:val="auto"/>
                <w:sz w:val="24"/>
                <w:szCs w:val="24"/>
                <w:highlight w:val="none"/>
              </w:rPr>
            </w:pPr>
          </w:p>
        </w:tc>
        <w:tc>
          <w:tcPr>
            <w:tcW w:w="1257" w:type="dxa"/>
            <w:tcBorders>
              <w:top w:val="single" w:color="auto" w:sz="4" w:space="0"/>
              <w:left w:val="single" w:color="auto" w:sz="4" w:space="0"/>
              <w:bottom w:val="single" w:color="auto" w:sz="4" w:space="0"/>
              <w:right w:val="single" w:color="auto" w:sz="4" w:space="0"/>
            </w:tcBorders>
          </w:tcPr>
          <w:p w14:paraId="21CD944C">
            <w:pPr>
              <w:rPr>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tcPr>
          <w:p w14:paraId="78C0CC11">
            <w:pPr>
              <w:rPr>
                <w:color w:val="auto"/>
                <w:sz w:val="24"/>
                <w:szCs w:val="24"/>
                <w:highlight w:val="none"/>
              </w:rPr>
            </w:pPr>
          </w:p>
        </w:tc>
      </w:tr>
    </w:tbl>
    <w:p w14:paraId="75D9B58F">
      <w:pPr>
        <w:keepNext w:val="0"/>
        <w:keepLines w:val="0"/>
        <w:pageBreakBefore w:val="0"/>
        <w:widowControl/>
        <w:kinsoku w:val="0"/>
        <w:wordWrap/>
        <w:overflowPunct/>
        <w:topLinePunct w:val="0"/>
        <w:autoSpaceDE w:val="0"/>
        <w:autoSpaceDN w:val="0"/>
        <w:bidi w:val="0"/>
        <w:adjustRightInd w:val="0"/>
        <w:snapToGrid w:val="0"/>
        <w:spacing w:before="83" w:line="360" w:lineRule="auto"/>
        <w:textAlignment w:val="baseline"/>
        <w:rPr>
          <w:rFonts w:hint="eastAsia" w:cs="宋体"/>
          <w:color w:val="auto"/>
          <w:spacing w:val="8"/>
          <w:sz w:val="24"/>
          <w:szCs w:val="24"/>
          <w:highlight w:val="none"/>
          <w:lang w:eastAsia="zh-CN"/>
        </w:rPr>
      </w:pPr>
      <w:r>
        <w:rPr>
          <w:rFonts w:ascii="宋体" w:hAnsi="宋体" w:eastAsia="宋体" w:cs="宋体"/>
          <w:color w:val="auto"/>
          <w:spacing w:val="8"/>
          <w:sz w:val="24"/>
          <w:szCs w:val="24"/>
          <w:highlight w:val="none"/>
        </w:rPr>
        <w:t>注</w:t>
      </w:r>
      <w:r>
        <w:rPr>
          <w:rFonts w:hint="eastAsia" w:cs="宋体"/>
          <w:color w:val="auto"/>
          <w:spacing w:val="8"/>
          <w:sz w:val="24"/>
          <w:szCs w:val="24"/>
          <w:highlight w:val="none"/>
          <w:lang w:eastAsia="zh-CN"/>
        </w:rPr>
        <w:t>：</w:t>
      </w:r>
    </w:p>
    <w:p w14:paraId="0FAF7CC8">
      <w:pPr>
        <w:spacing w:line="360" w:lineRule="auto"/>
        <w:ind w:firstLine="57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1、偏离项中填写“正”、“负”或“无”，备注项中填写原因。</w:t>
      </w:r>
      <w:r>
        <w:rPr>
          <w:rFonts w:hint="eastAsia"/>
          <w:color w:val="000000" w:themeColor="text1"/>
          <w:kern w:val="2"/>
          <w:highlight w:val="none"/>
          <w:lang w:val="en-US" w:eastAsia="zh-CN"/>
          <w14:textFill>
            <w14:solidFill>
              <w14:schemeClr w14:val="tx1"/>
            </w14:solidFill>
          </w14:textFill>
        </w:rPr>
        <w:t>如无偏离，在本表注明“无偏离”视作完全响应招标文件相关要求</w:t>
      </w:r>
      <w:r>
        <w:rPr>
          <w:rFonts w:hint="eastAsia"/>
          <w:color w:val="000000" w:themeColor="text1"/>
          <w:kern w:val="2"/>
          <w:highlight w:val="none"/>
          <w:lang w:eastAsia="zh-CN"/>
          <w14:textFill>
            <w14:solidFill>
              <w14:schemeClr w14:val="tx1"/>
            </w14:solidFill>
          </w14:textFill>
        </w:rPr>
        <w:t>。</w:t>
      </w:r>
    </w:p>
    <w:p w14:paraId="7C685A29">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2、供应商应对照</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技术规格，逐条说明所提供</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技术已对</w:t>
      </w:r>
      <w:r>
        <w:rPr>
          <w:rFonts w:hint="eastAsia" w:ascii="宋体" w:hAnsi="宋体" w:eastAsia="宋体" w:cs="宋体"/>
          <w:sz w:val="21"/>
          <w:szCs w:val="21"/>
          <w:highlight w:val="none"/>
          <w:lang w:eastAsia="zh-CN"/>
        </w:rPr>
        <w:t>招标文件</w:t>
      </w:r>
      <w:r>
        <w:rPr>
          <w:rFonts w:hint="eastAsia" w:ascii="宋体" w:hAnsi="宋体" w:eastAsia="宋体" w:cs="宋体"/>
          <w:sz w:val="21"/>
          <w:szCs w:val="21"/>
          <w:highlight w:val="none"/>
        </w:rPr>
        <w:t>的技术</w:t>
      </w:r>
      <w:r>
        <w:rPr>
          <w:rFonts w:hint="eastAsia" w:ascii="宋体" w:hAnsi="宋体" w:eastAsia="宋体" w:cs="宋体"/>
          <w:sz w:val="21"/>
          <w:szCs w:val="21"/>
          <w:highlight w:val="none"/>
          <w:lang w:eastAsia="zh-CN"/>
        </w:rPr>
        <w:t>需求</w:t>
      </w:r>
      <w:r>
        <w:rPr>
          <w:rFonts w:hint="eastAsia" w:ascii="宋体" w:hAnsi="宋体" w:eastAsia="宋体" w:cs="宋体"/>
          <w:sz w:val="21"/>
          <w:szCs w:val="21"/>
          <w:highlight w:val="none"/>
        </w:rPr>
        <w:t>做出了实质性的响应，并申明与技术</w:t>
      </w:r>
      <w:r>
        <w:rPr>
          <w:rFonts w:hint="eastAsia" w:ascii="宋体" w:hAnsi="宋体" w:eastAsia="宋体" w:cs="宋体"/>
          <w:sz w:val="21"/>
          <w:szCs w:val="21"/>
          <w:highlight w:val="none"/>
          <w:lang w:eastAsia="zh-CN"/>
        </w:rPr>
        <w:t>需求</w:t>
      </w:r>
      <w:r>
        <w:rPr>
          <w:rFonts w:hint="eastAsia" w:ascii="宋体" w:hAnsi="宋体" w:eastAsia="宋体" w:cs="宋体"/>
          <w:sz w:val="21"/>
          <w:szCs w:val="21"/>
          <w:highlight w:val="none"/>
        </w:rPr>
        <w:t>条文的偏差和例外。特别对有具体参数要求的指标，供应商必须提供所投的具体参数值。如有偏离情况应在“技术服务响应及偏离表”中写出，并附证明材料（或证明文件），未按照要求提供证明材料（或证明文件）的按照不实质响应处理，如提供证明材料（或证明文件）与“技术服务响应及偏离表”不一致，严重的按照否决投标处理。</w:t>
      </w:r>
    </w:p>
    <w:p w14:paraId="75E6A492">
      <w:pPr>
        <w:spacing w:line="360" w:lineRule="auto"/>
        <w:ind w:firstLine="525" w:firstLineChars="2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3.表内如果填列不全，可另外附页说明并按规定签字和加盖公章。             </w:t>
      </w:r>
    </w:p>
    <w:p w14:paraId="1F520815">
      <w:pPr>
        <w:spacing w:line="360" w:lineRule="auto"/>
        <w:ind w:firstLine="525" w:firstLineChars="250"/>
        <w:rPr>
          <w:rFonts w:hint="eastAsia" w:ascii="宋体" w:hAnsi="宋体" w:eastAsia="宋体" w:cs="宋体"/>
          <w:sz w:val="21"/>
          <w:szCs w:val="21"/>
          <w:highlight w:val="none"/>
        </w:rPr>
      </w:pPr>
      <w:bookmarkStart w:id="454" w:name="_Toc22204"/>
      <w:bookmarkStart w:id="455" w:name="_Toc492451853"/>
      <w:bookmarkStart w:id="456" w:name="_Toc420593298"/>
      <w:r>
        <w:rPr>
          <w:rFonts w:hint="eastAsia" w:ascii="宋体" w:hAnsi="宋体" w:eastAsia="宋体" w:cs="宋体"/>
          <w:sz w:val="21"/>
          <w:szCs w:val="21"/>
          <w:highlight w:val="none"/>
        </w:rPr>
        <w:t>4.此表可根据需要自行拉长加宽（或格式自拟）。</w:t>
      </w:r>
      <w:bookmarkEnd w:id="454"/>
      <w:bookmarkEnd w:id="455"/>
      <w:bookmarkEnd w:id="456"/>
    </w:p>
    <w:p w14:paraId="4D54BDB8">
      <w:pPr>
        <w:spacing w:line="269" w:lineRule="auto"/>
        <w:rPr>
          <w:color w:val="auto"/>
          <w:sz w:val="24"/>
          <w:szCs w:val="24"/>
          <w:highlight w:val="none"/>
        </w:rPr>
      </w:pPr>
    </w:p>
    <w:p w14:paraId="2BA7E29D">
      <w:pPr>
        <w:spacing w:before="74" w:line="227" w:lineRule="auto"/>
        <w:ind w:firstLine="3668" w:firstLineChars="1400"/>
        <w:rPr>
          <w:color w:val="auto"/>
          <w:sz w:val="24"/>
          <w:szCs w:val="24"/>
          <w:highlight w:val="none"/>
        </w:rPr>
      </w:pPr>
      <w:r>
        <w:rPr>
          <w:rFonts w:ascii="宋体" w:hAnsi="宋体" w:eastAsia="宋体" w:cs="宋体"/>
          <w:color w:val="auto"/>
          <w:spacing w:val="11"/>
          <w:sz w:val="24"/>
          <w:szCs w:val="24"/>
          <w:highlight w:val="none"/>
        </w:rPr>
        <w:t>投标人</w:t>
      </w:r>
      <w:r>
        <w:rPr>
          <w:rFonts w:ascii="宋体" w:hAnsi="宋体" w:eastAsia="宋体" w:cs="宋体"/>
          <w:color w:val="auto"/>
          <w:spacing w:val="-95"/>
          <w:sz w:val="24"/>
          <w:szCs w:val="24"/>
          <w:highlight w:val="none"/>
        </w:rPr>
        <w:t>：</w:t>
      </w:r>
      <w:r>
        <w:rPr>
          <w:rFonts w:hint="eastAsia" w:ascii="宋体" w:hAnsi="宋体" w:eastAsia="宋体" w:cs="宋体"/>
          <w:color w:val="auto"/>
          <w:spacing w:val="63"/>
          <w:sz w:val="24"/>
          <w:szCs w:val="24"/>
          <w:highlight w:val="none"/>
        </w:rPr>
        <w:t>（</w:t>
      </w:r>
      <w:r>
        <w:rPr>
          <w:rFonts w:ascii="宋体" w:hAnsi="宋体" w:eastAsia="宋体" w:cs="宋体"/>
          <w:color w:val="auto"/>
          <w:spacing w:val="11"/>
          <w:sz w:val="24"/>
          <w:szCs w:val="24"/>
          <w:highlight w:val="none"/>
        </w:rPr>
        <w:t>盖单位公章）</w:t>
      </w:r>
    </w:p>
    <w:p w14:paraId="22FE112D">
      <w:pPr>
        <w:spacing w:before="76" w:line="576" w:lineRule="auto"/>
        <w:ind w:right="156" w:firstLine="3640" w:firstLineChars="1400"/>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法定代表人或其委托代理人</w:t>
      </w:r>
      <w:r>
        <w:rPr>
          <w:rFonts w:ascii="宋体" w:hAnsi="宋体" w:eastAsia="宋体" w:cs="宋体"/>
          <w:color w:val="auto"/>
          <w:spacing w:val="-96"/>
          <w:sz w:val="24"/>
          <w:szCs w:val="24"/>
          <w:highlight w:val="none"/>
        </w:rPr>
        <w:t>：</w:t>
      </w:r>
      <w:r>
        <w:rPr>
          <w:rFonts w:hint="eastAsia" w:ascii="宋体" w:hAnsi="宋体" w:eastAsia="宋体" w:cs="宋体"/>
          <w:color w:val="auto"/>
          <w:spacing w:val="65"/>
          <w:sz w:val="24"/>
          <w:szCs w:val="24"/>
          <w:highlight w:val="none"/>
        </w:rPr>
        <w:t>（</w:t>
      </w:r>
      <w:r>
        <w:rPr>
          <w:rFonts w:ascii="宋体" w:hAnsi="宋体" w:eastAsia="宋体" w:cs="宋体"/>
          <w:color w:val="auto"/>
          <w:spacing w:val="10"/>
          <w:sz w:val="24"/>
          <w:szCs w:val="24"/>
          <w:highlight w:val="none"/>
        </w:rPr>
        <w:t>签字或盖章）</w:t>
      </w:r>
      <w:r>
        <w:rPr>
          <w:rFonts w:ascii="宋体" w:hAnsi="宋体" w:eastAsia="宋体" w:cs="宋体"/>
          <w:color w:val="auto"/>
          <w:sz w:val="24"/>
          <w:szCs w:val="24"/>
          <w:highlight w:val="none"/>
        </w:rPr>
        <w:t xml:space="preserve"> </w:t>
      </w:r>
    </w:p>
    <w:p w14:paraId="740BCD86">
      <w:pPr>
        <w:spacing w:before="76" w:line="576" w:lineRule="auto"/>
        <w:ind w:right="156"/>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15"/>
          <w:sz w:val="24"/>
          <w:szCs w:val="24"/>
          <w:highlight w:val="none"/>
        </w:rPr>
        <w:t xml:space="preserve">     </w:t>
      </w:r>
      <w:r>
        <w:rPr>
          <w:rFonts w:ascii="宋体" w:hAnsi="宋体" w:eastAsia="宋体" w:cs="宋体"/>
          <w:color w:val="auto"/>
          <w:spacing w:val="-2"/>
          <w:sz w:val="24"/>
          <w:szCs w:val="24"/>
          <w:highlight w:val="none"/>
        </w:rPr>
        <w:t>日</w:t>
      </w:r>
    </w:p>
    <w:p w14:paraId="02DAF902">
      <w:pPr>
        <w:widowControl/>
        <w:spacing w:line="360" w:lineRule="auto"/>
        <w:jc w:val="right"/>
        <w:rPr>
          <w:b/>
          <w:bCs/>
          <w:color w:val="000000" w:themeColor="text1"/>
          <w:highlight w:val="none"/>
          <w:lang w:eastAsia="zh-CN"/>
          <w14:textFill>
            <w14:solidFill>
              <w14:schemeClr w14:val="tx1"/>
            </w14:solidFill>
          </w14:textFill>
        </w:rPr>
        <w:sectPr>
          <w:pgSz w:w="11906" w:h="16838"/>
          <w:pgMar w:top="1361" w:right="1304" w:bottom="1247" w:left="1304" w:header="720" w:footer="720" w:gutter="0"/>
          <w:pgNumType w:fmt="decimal"/>
          <w:cols w:space="720" w:num="1"/>
          <w:docGrid w:type="lines" w:linePitch="312" w:charSpace="0"/>
        </w:sectPr>
      </w:pPr>
    </w:p>
    <w:p w14:paraId="61653818">
      <w:pPr>
        <w:pStyle w:val="98"/>
        <w:spacing w:line="457" w:lineRule="exact"/>
        <w:ind w:left="0" w:right="71"/>
        <w:jc w:val="center"/>
        <w:outlineLvl w:val="0"/>
        <w:rPr>
          <w:rFonts w:ascii="宋体" w:hAnsi="宋体" w:eastAsia="宋体"/>
          <w:highlight w:val="none"/>
          <w:lang w:eastAsia="zh-CN"/>
        </w:rPr>
      </w:pPr>
      <w:bookmarkStart w:id="457" w:name="_Toc22462"/>
      <w:r>
        <w:rPr>
          <w:rFonts w:hint="eastAsia" w:ascii="宋体" w:hAnsi="宋体" w:eastAsia="宋体"/>
          <w:highlight w:val="none"/>
          <w:lang w:val="en-US" w:eastAsia="zh-CN"/>
        </w:rPr>
        <w:t>七</w:t>
      </w:r>
      <w:r>
        <w:rPr>
          <w:rFonts w:ascii="宋体" w:hAnsi="宋体" w:eastAsia="宋体"/>
          <w:highlight w:val="none"/>
          <w:lang w:eastAsia="zh-CN"/>
        </w:rPr>
        <w:t>、资格审查资料</w:t>
      </w:r>
      <w:bookmarkEnd w:id="451"/>
      <w:bookmarkEnd w:id="452"/>
      <w:bookmarkEnd w:id="453"/>
      <w:bookmarkEnd w:id="457"/>
    </w:p>
    <w:p w14:paraId="4821CCD4">
      <w:pPr>
        <w:pStyle w:val="2"/>
        <w:spacing w:before="9"/>
        <w:rPr>
          <w:b/>
          <w:sz w:val="15"/>
          <w:highlight w:val="none"/>
          <w:lang w:eastAsia="zh-CN"/>
        </w:rPr>
      </w:pPr>
    </w:p>
    <w:p w14:paraId="337BEAB8">
      <w:pPr>
        <w:pStyle w:val="95"/>
        <w:spacing w:before="15"/>
        <w:ind w:right="0" w:firstLine="3092" w:firstLineChars="1100"/>
        <w:jc w:val="both"/>
        <w:outlineLvl w:val="1"/>
        <w:rPr>
          <w:b/>
          <w:bCs/>
          <w:highlight w:val="none"/>
          <w:lang w:eastAsia="zh-CN"/>
        </w:rPr>
      </w:pPr>
      <w:bookmarkStart w:id="458" w:name="_bookmark164"/>
      <w:bookmarkEnd w:id="458"/>
      <w:bookmarkStart w:id="459" w:name="_Toc31027"/>
      <w:r>
        <w:rPr>
          <w:b/>
          <w:bCs/>
          <w:highlight w:val="none"/>
          <w:lang w:eastAsia="zh-CN"/>
        </w:rPr>
        <w:t>（一）基本情况表</w:t>
      </w:r>
      <w:bookmarkEnd w:id="459"/>
    </w:p>
    <w:p w14:paraId="0DD6D1A5">
      <w:pPr>
        <w:pStyle w:val="2"/>
        <w:rPr>
          <w:sz w:val="23"/>
          <w:highlight w:val="none"/>
          <w:lang w:eastAsia="zh-CN"/>
        </w:rPr>
      </w:pPr>
    </w:p>
    <w:tbl>
      <w:tblPr>
        <w:tblStyle w:val="94"/>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14:paraId="1446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14:paraId="1D1EB45B">
            <w:pPr>
              <w:pStyle w:val="70"/>
              <w:spacing w:before="107"/>
              <w:ind w:left="118" w:right="116"/>
              <w:jc w:val="center"/>
              <w:rPr>
                <w:highlight w:val="none"/>
              </w:rPr>
            </w:pPr>
            <w:r>
              <w:rPr>
                <w:rFonts w:hint="eastAsia"/>
                <w:highlight w:val="none"/>
                <w:lang w:eastAsia="zh-CN"/>
              </w:rPr>
              <w:t>投标人</w:t>
            </w:r>
            <w:r>
              <w:rPr>
                <w:highlight w:val="none"/>
              </w:rPr>
              <w:t>名称</w:t>
            </w:r>
          </w:p>
        </w:tc>
        <w:tc>
          <w:tcPr>
            <w:tcW w:w="6758" w:type="dxa"/>
            <w:gridSpan w:val="4"/>
          </w:tcPr>
          <w:p w14:paraId="4AEE2CE6">
            <w:pPr>
              <w:rPr>
                <w:highlight w:val="none"/>
              </w:rPr>
            </w:pPr>
          </w:p>
        </w:tc>
      </w:tr>
      <w:tr w14:paraId="54678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14:paraId="5E43AB3C">
            <w:pPr>
              <w:pStyle w:val="70"/>
              <w:spacing w:before="107"/>
              <w:ind w:left="116" w:right="116"/>
              <w:jc w:val="center"/>
              <w:rPr>
                <w:highlight w:val="none"/>
              </w:rPr>
            </w:pPr>
            <w:r>
              <w:rPr>
                <w:highlight w:val="none"/>
              </w:rPr>
              <w:t>注册资金</w:t>
            </w:r>
          </w:p>
        </w:tc>
        <w:tc>
          <w:tcPr>
            <w:tcW w:w="3354" w:type="dxa"/>
            <w:gridSpan w:val="2"/>
          </w:tcPr>
          <w:p w14:paraId="2DA7C102">
            <w:pPr>
              <w:rPr>
                <w:highlight w:val="none"/>
              </w:rPr>
            </w:pPr>
          </w:p>
        </w:tc>
        <w:tc>
          <w:tcPr>
            <w:tcW w:w="1135" w:type="dxa"/>
          </w:tcPr>
          <w:p w14:paraId="30E318F6">
            <w:pPr>
              <w:pStyle w:val="70"/>
              <w:spacing w:before="107"/>
              <w:ind w:left="122" w:right="122"/>
              <w:jc w:val="center"/>
              <w:rPr>
                <w:highlight w:val="none"/>
              </w:rPr>
            </w:pPr>
            <w:r>
              <w:rPr>
                <w:highlight w:val="none"/>
              </w:rPr>
              <w:t>成立时间</w:t>
            </w:r>
          </w:p>
        </w:tc>
        <w:tc>
          <w:tcPr>
            <w:tcW w:w="2269" w:type="dxa"/>
          </w:tcPr>
          <w:p w14:paraId="05656AA7">
            <w:pPr>
              <w:rPr>
                <w:highlight w:val="none"/>
              </w:rPr>
            </w:pPr>
          </w:p>
        </w:tc>
      </w:tr>
      <w:tr w14:paraId="7028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14:paraId="6DFCC6C9">
            <w:pPr>
              <w:pStyle w:val="70"/>
              <w:spacing w:before="107"/>
              <w:ind w:left="118" w:right="116"/>
              <w:jc w:val="center"/>
              <w:rPr>
                <w:highlight w:val="none"/>
              </w:rPr>
            </w:pPr>
            <w:r>
              <w:rPr>
                <w:highlight w:val="none"/>
              </w:rPr>
              <w:t>注册地址</w:t>
            </w:r>
          </w:p>
        </w:tc>
        <w:tc>
          <w:tcPr>
            <w:tcW w:w="6758" w:type="dxa"/>
            <w:gridSpan w:val="4"/>
          </w:tcPr>
          <w:p w14:paraId="591DDC4E">
            <w:pPr>
              <w:rPr>
                <w:highlight w:val="none"/>
              </w:rPr>
            </w:pPr>
          </w:p>
        </w:tc>
      </w:tr>
      <w:tr w14:paraId="34B6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14:paraId="6846CE42">
            <w:pPr>
              <w:pStyle w:val="70"/>
              <w:spacing w:before="108"/>
              <w:ind w:left="118" w:right="116"/>
              <w:jc w:val="center"/>
              <w:rPr>
                <w:highlight w:val="none"/>
              </w:rPr>
            </w:pPr>
            <w:r>
              <w:rPr>
                <w:highlight w:val="none"/>
              </w:rPr>
              <w:t>邮政编码</w:t>
            </w:r>
          </w:p>
        </w:tc>
        <w:tc>
          <w:tcPr>
            <w:tcW w:w="3354" w:type="dxa"/>
            <w:gridSpan w:val="2"/>
          </w:tcPr>
          <w:p w14:paraId="4D8FDD20">
            <w:pPr>
              <w:rPr>
                <w:highlight w:val="none"/>
              </w:rPr>
            </w:pPr>
          </w:p>
        </w:tc>
        <w:tc>
          <w:tcPr>
            <w:tcW w:w="1135" w:type="dxa"/>
          </w:tcPr>
          <w:p w14:paraId="59A44CDB">
            <w:pPr>
              <w:pStyle w:val="70"/>
              <w:spacing w:before="108"/>
              <w:ind w:left="122" w:right="122"/>
              <w:jc w:val="center"/>
              <w:rPr>
                <w:highlight w:val="none"/>
              </w:rPr>
            </w:pPr>
            <w:r>
              <w:rPr>
                <w:highlight w:val="none"/>
              </w:rPr>
              <w:t>员工总数</w:t>
            </w:r>
          </w:p>
        </w:tc>
        <w:tc>
          <w:tcPr>
            <w:tcW w:w="2269" w:type="dxa"/>
          </w:tcPr>
          <w:p w14:paraId="1C8BADA7">
            <w:pPr>
              <w:rPr>
                <w:highlight w:val="none"/>
              </w:rPr>
            </w:pPr>
          </w:p>
        </w:tc>
      </w:tr>
      <w:tr w14:paraId="1ADA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Pr>
          <w:p w14:paraId="24293DDD">
            <w:pPr>
              <w:pStyle w:val="70"/>
              <w:spacing w:before="5"/>
              <w:rPr>
                <w:highlight w:val="none"/>
              </w:rPr>
            </w:pPr>
          </w:p>
          <w:p w14:paraId="63A06660">
            <w:pPr>
              <w:pStyle w:val="70"/>
              <w:spacing w:before="1"/>
              <w:ind w:left="662"/>
              <w:rPr>
                <w:highlight w:val="none"/>
              </w:rPr>
            </w:pPr>
            <w:r>
              <w:rPr>
                <w:highlight w:val="none"/>
              </w:rPr>
              <w:t>联系方式</w:t>
            </w:r>
          </w:p>
        </w:tc>
        <w:tc>
          <w:tcPr>
            <w:tcW w:w="944" w:type="dxa"/>
          </w:tcPr>
          <w:p w14:paraId="5F36A9E9">
            <w:pPr>
              <w:pStyle w:val="70"/>
              <w:spacing w:before="107"/>
              <w:ind w:left="131" w:right="132"/>
              <w:jc w:val="center"/>
              <w:rPr>
                <w:highlight w:val="none"/>
              </w:rPr>
            </w:pPr>
            <w:r>
              <w:rPr>
                <w:highlight w:val="none"/>
              </w:rPr>
              <w:t>联系人</w:t>
            </w:r>
          </w:p>
        </w:tc>
        <w:tc>
          <w:tcPr>
            <w:tcW w:w="2410" w:type="dxa"/>
          </w:tcPr>
          <w:p w14:paraId="246840A3">
            <w:pPr>
              <w:rPr>
                <w:highlight w:val="none"/>
              </w:rPr>
            </w:pPr>
          </w:p>
        </w:tc>
        <w:tc>
          <w:tcPr>
            <w:tcW w:w="1135" w:type="dxa"/>
          </w:tcPr>
          <w:p w14:paraId="76D0ED08">
            <w:pPr>
              <w:pStyle w:val="70"/>
              <w:spacing w:before="107"/>
              <w:ind w:left="122" w:right="120"/>
              <w:jc w:val="center"/>
              <w:rPr>
                <w:highlight w:val="none"/>
              </w:rPr>
            </w:pPr>
            <w:r>
              <w:rPr>
                <w:highlight w:val="none"/>
              </w:rPr>
              <w:t>电话</w:t>
            </w:r>
          </w:p>
        </w:tc>
        <w:tc>
          <w:tcPr>
            <w:tcW w:w="2269" w:type="dxa"/>
          </w:tcPr>
          <w:p w14:paraId="6FF2B351">
            <w:pPr>
              <w:rPr>
                <w:highlight w:val="none"/>
              </w:rPr>
            </w:pPr>
          </w:p>
        </w:tc>
      </w:tr>
      <w:tr w14:paraId="7DF2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Pr>
          <w:p w14:paraId="3731C300">
            <w:pPr>
              <w:rPr>
                <w:highlight w:val="none"/>
              </w:rPr>
            </w:pPr>
          </w:p>
        </w:tc>
        <w:tc>
          <w:tcPr>
            <w:tcW w:w="944" w:type="dxa"/>
          </w:tcPr>
          <w:p w14:paraId="427B6D6B">
            <w:pPr>
              <w:pStyle w:val="70"/>
              <w:spacing w:before="107"/>
              <w:ind w:left="131" w:right="132"/>
              <w:jc w:val="center"/>
              <w:rPr>
                <w:highlight w:val="none"/>
              </w:rPr>
            </w:pPr>
            <w:r>
              <w:rPr>
                <w:highlight w:val="none"/>
              </w:rPr>
              <w:t>网址</w:t>
            </w:r>
          </w:p>
        </w:tc>
        <w:tc>
          <w:tcPr>
            <w:tcW w:w="2410" w:type="dxa"/>
          </w:tcPr>
          <w:p w14:paraId="7869C194">
            <w:pPr>
              <w:rPr>
                <w:highlight w:val="none"/>
              </w:rPr>
            </w:pPr>
          </w:p>
        </w:tc>
        <w:tc>
          <w:tcPr>
            <w:tcW w:w="1135" w:type="dxa"/>
          </w:tcPr>
          <w:p w14:paraId="01408610">
            <w:pPr>
              <w:pStyle w:val="70"/>
              <w:spacing w:before="107"/>
              <w:ind w:left="122" w:right="120"/>
              <w:jc w:val="center"/>
              <w:rPr>
                <w:highlight w:val="none"/>
              </w:rPr>
            </w:pPr>
            <w:r>
              <w:rPr>
                <w:highlight w:val="none"/>
              </w:rPr>
              <w:t>传真</w:t>
            </w:r>
          </w:p>
        </w:tc>
        <w:tc>
          <w:tcPr>
            <w:tcW w:w="2269" w:type="dxa"/>
          </w:tcPr>
          <w:p w14:paraId="4FBB3D6B">
            <w:pPr>
              <w:rPr>
                <w:highlight w:val="none"/>
              </w:rPr>
            </w:pPr>
          </w:p>
        </w:tc>
      </w:tr>
      <w:tr w14:paraId="103F5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Pr>
          <w:p w14:paraId="2CF2DAC4">
            <w:pPr>
              <w:pStyle w:val="70"/>
              <w:spacing w:before="107"/>
              <w:ind w:left="118" w:right="116"/>
              <w:jc w:val="center"/>
              <w:rPr>
                <w:highlight w:val="none"/>
                <w:lang w:eastAsia="zh-CN"/>
              </w:rPr>
            </w:pPr>
            <w:r>
              <w:rPr>
                <w:highlight w:val="none"/>
                <w:lang w:eastAsia="zh-CN"/>
              </w:rPr>
              <w:t>法定代表人</w:t>
            </w:r>
          </w:p>
          <w:p w14:paraId="3C2CA62F">
            <w:pPr>
              <w:pStyle w:val="70"/>
              <w:spacing w:before="166"/>
              <w:ind w:left="13" w:right="116"/>
              <w:jc w:val="center"/>
              <w:rPr>
                <w:highlight w:val="none"/>
                <w:lang w:eastAsia="zh-CN"/>
              </w:rPr>
            </w:pPr>
            <w:r>
              <w:rPr>
                <w:highlight w:val="none"/>
                <w:lang w:eastAsia="zh-CN"/>
              </w:rPr>
              <w:t>（单位负责人）</w:t>
            </w:r>
          </w:p>
        </w:tc>
        <w:tc>
          <w:tcPr>
            <w:tcW w:w="944" w:type="dxa"/>
          </w:tcPr>
          <w:p w14:paraId="3A8D8CB3">
            <w:pPr>
              <w:pStyle w:val="70"/>
              <w:spacing w:before="1"/>
              <w:rPr>
                <w:highlight w:val="none"/>
                <w:lang w:eastAsia="zh-CN"/>
              </w:rPr>
            </w:pPr>
          </w:p>
          <w:p w14:paraId="4BC8D417">
            <w:pPr>
              <w:pStyle w:val="70"/>
              <w:ind w:left="131" w:right="132"/>
              <w:jc w:val="center"/>
              <w:rPr>
                <w:highlight w:val="none"/>
              </w:rPr>
            </w:pPr>
            <w:r>
              <w:rPr>
                <w:highlight w:val="none"/>
              </w:rPr>
              <w:t>姓名</w:t>
            </w:r>
          </w:p>
        </w:tc>
        <w:tc>
          <w:tcPr>
            <w:tcW w:w="2410" w:type="dxa"/>
          </w:tcPr>
          <w:p w14:paraId="1CD0AEF5">
            <w:pPr>
              <w:rPr>
                <w:highlight w:val="none"/>
              </w:rPr>
            </w:pPr>
          </w:p>
        </w:tc>
        <w:tc>
          <w:tcPr>
            <w:tcW w:w="1135" w:type="dxa"/>
          </w:tcPr>
          <w:p w14:paraId="2B03737D">
            <w:pPr>
              <w:pStyle w:val="70"/>
              <w:spacing w:before="1"/>
              <w:rPr>
                <w:highlight w:val="none"/>
              </w:rPr>
            </w:pPr>
          </w:p>
          <w:p w14:paraId="6D8233AC">
            <w:pPr>
              <w:pStyle w:val="70"/>
              <w:ind w:left="122" w:right="120"/>
              <w:jc w:val="center"/>
              <w:rPr>
                <w:highlight w:val="none"/>
              </w:rPr>
            </w:pPr>
            <w:r>
              <w:rPr>
                <w:highlight w:val="none"/>
              </w:rPr>
              <w:t>电话</w:t>
            </w:r>
          </w:p>
        </w:tc>
        <w:tc>
          <w:tcPr>
            <w:tcW w:w="2269" w:type="dxa"/>
          </w:tcPr>
          <w:p w14:paraId="028A2607">
            <w:pPr>
              <w:rPr>
                <w:highlight w:val="none"/>
              </w:rPr>
            </w:pPr>
          </w:p>
        </w:tc>
      </w:tr>
      <w:tr w14:paraId="3B6C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2174" w:type="dxa"/>
          </w:tcPr>
          <w:p w14:paraId="38C10C7B">
            <w:pPr>
              <w:pStyle w:val="70"/>
              <w:spacing w:before="107"/>
              <w:ind w:left="118" w:right="116"/>
              <w:jc w:val="center"/>
              <w:rPr>
                <w:highlight w:val="none"/>
              </w:rPr>
            </w:pPr>
            <w:r>
              <w:rPr>
                <w:highlight w:val="none"/>
              </w:rPr>
              <w:t>基本账户开户银行</w:t>
            </w:r>
          </w:p>
        </w:tc>
        <w:tc>
          <w:tcPr>
            <w:tcW w:w="6758" w:type="dxa"/>
            <w:gridSpan w:val="4"/>
          </w:tcPr>
          <w:p w14:paraId="0E62D7B7">
            <w:pPr>
              <w:rPr>
                <w:highlight w:val="none"/>
              </w:rPr>
            </w:pPr>
          </w:p>
        </w:tc>
      </w:tr>
      <w:tr w14:paraId="4FA25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exact"/>
        </w:trPr>
        <w:tc>
          <w:tcPr>
            <w:tcW w:w="2174" w:type="dxa"/>
          </w:tcPr>
          <w:p w14:paraId="47291E00">
            <w:pPr>
              <w:pStyle w:val="70"/>
              <w:spacing w:before="107"/>
              <w:ind w:left="118" w:right="116"/>
              <w:jc w:val="center"/>
              <w:rPr>
                <w:highlight w:val="none"/>
              </w:rPr>
            </w:pPr>
            <w:r>
              <w:rPr>
                <w:highlight w:val="none"/>
              </w:rPr>
              <w:t>基本账户银行账号</w:t>
            </w:r>
          </w:p>
        </w:tc>
        <w:tc>
          <w:tcPr>
            <w:tcW w:w="6758" w:type="dxa"/>
            <w:gridSpan w:val="4"/>
          </w:tcPr>
          <w:p w14:paraId="2D63CA15">
            <w:pPr>
              <w:rPr>
                <w:highlight w:val="none"/>
              </w:rPr>
            </w:pPr>
          </w:p>
        </w:tc>
      </w:tr>
      <w:tr w14:paraId="76DF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vAlign w:val="center"/>
          </w:tcPr>
          <w:p w14:paraId="3DB52B72">
            <w:pPr>
              <w:pStyle w:val="70"/>
              <w:spacing w:before="38"/>
              <w:ind w:left="116" w:right="116"/>
              <w:jc w:val="center"/>
              <w:rPr>
                <w:highlight w:val="none"/>
              </w:rPr>
            </w:pPr>
            <w:r>
              <w:rPr>
                <w:rFonts w:hint="eastAsia"/>
                <w:highlight w:val="none"/>
                <w:lang w:eastAsia="zh-CN"/>
              </w:rPr>
              <w:t>经营范围</w:t>
            </w:r>
          </w:p>
        </w:tc>
        <w:tc>
          <w:tcPr>
            <w:tcW w:w="6758" w:type="dxa"/>
            <w:gridSpan w:val="4"/>
          </w:tcPr>
          <w:p w14:paraId="1E849434">
            <w:pPr>
              <w:rPr>
                <w:highlight w:val="none"/>
              </w:rPr>
            </w:pPr>
          </w:p>
        </w:tc>
      </w:tr>
      <w:tr w14:paraId="0F60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vAlign w:val="center"/>
          </w:tcPr>
          <w:p w14:paraId="0D23775B">
            <w:pPr>
              <w:pStyle w:val="70"/>
              <w:spacing w:before="107"/>
              <w:ind w:left="116" w:right="116"/>
              <w:jc w:val="center"/>
              <w:rPr>
                <w:highlight w:val="none"/>
              </w:rPr>
            </w:pPr>
            <w:r>
              <w:rPr>
                <w:highlight w:val="none"/>
              </w:rPr>
              <w:t>备注</w:t>
            </w:r>
          </w:p>
        </w:tc>
        <w:tc>
          <w:tcPr>
            <w:tcW w:w="6758" w:type="dxa"/>
            <w:gridSpan w:val="4"/>
          </w:tcPr>
          <w:p w14:paraId="2D8FF052">
            <w:pPr>
              <w:rPr>
                <w:highlight w:val="none"/>
              </w:rPr>
            </w:pPr>
          </w:p>
        </w:tc>
      </w:tr>
    </w:tbl>
    <w:p w14:paraId="3C4F2808">
      <w:pPr>
        <w:pStyle w:val="2"/>
        <w:spacing w:before="14" w:line="331" w:lineRule="auto"/>
        <w:ind w:left="100" w:right="102"/>
        <w:rPr>
          <w:rFonts w:ascii="宋体" w:hAnsi="宋体" w:eastAsia="宋体" w:cs="宋体"/>
          <w:sz w:val="22"/>
          <w:szCs w:val="22"/>
          <w:highlight w:val="none"/>
          <w:lang w:eastAsia="zh-CN"/>
        </w:rPr>
      </w:pPr>
    </w:p>
    <w:p w14:paraId="17F6E1FA">
      <w:pPr>
        <w:pStyle w:val="2"/>
        <w:spacing w:line="360" w:lineRule="auto"/>
        <w:jc w:val="left"/>
        <w:rPr>
          <w:rFonts w:hint="eastAsia" w:ascii="宋体" w:hAnsi="宋体" w:eastAsia="宋体" w:cs="宋体"/>
          <w:b/>
          <w:bCs/>
          <w:highlight w:val="none"/>
          <w:lang w:eastAsia="zh-CN"/>
        </w:rPr>
      </w:pPr>
      <w:r>
        <w:rPr>
          <w:rFonts w:hint="eastAsia" w:ascii="宋体" w:hAnsi="宋体" w:eastAsia="宋体" w:cs="宋体"/>
          <w:b/>
          <w:bCs/>
          <w:highlight w:val="none"/>
          <w:lang w:eastAsia="zh-CN"/>
        </w:rPr>
        <w:t>注：投标人应根据投标人须知的要求在本表后附</w:t>
      </w:r>
      <w:r>
        <w:rPr>
          <w:rFonts w:hint="eastAsia" w:ascii="宋体" w:hAnsi="宋体" w:eastAsia="宋体" w:cs="宋体"/>
          <w:b/>
          <w:bCs/>
          <w:highlight w:val="none"/>
          <w:lang w:val="en-US" w:eastAsia="zh-CN"/>
        </w:rPr>
        <w:t>相关证明材料（有效期内的营业执照及《食品生产许可证》或《食品经营许可证》）；</w:t>
      </w:r>
    </w:p>
    <w:p w14:paraId="480018A8">
      <w:pPr>
        <w:rPr>
          <w:highlight w:val="none"/>
          <w:lang w:eastAsia="zh-CN"/>
        </w:rPr>
      </w:pPr>
    </w:p>
    <w:p w14:paraId="03183C31">
      <w:pPr>
        <w:pStyle w:val="32"/>
        <w:tabs>
          <w:tab w:val="left" w:pos="360"/>
        </w:tabs>
        <w:ind w:left="440"/>
        <w:rPr>
          <w:highlight w:val="none"/>
        </w:rPr>
        <w:sectPr>
          <w:footerReference r:id="rId13" w:type="default"/>
          <w:pgSz w:w="12240" w:h="15840"/>
          <w:pgMar w:top="1500" w:right="1680" w:bottom="1120" w:left="1700" w:header="862" w:footer="862" w:gutter="0"/>
          <w:pgNumType w:fmt="decimal"/>
          <w:cols w:space="720" w:num="1"/>
        </w:sectPr>
      </w:pPr>
    </w:p>
    <w:p w14:paraId="04A04321">
      <w:pPr>
        <w:pStyle w:val="95"/>
        <w:numPr>
          <w:ilvl w:val="0"/>
          <w:numId w:val="3"/>
        </w:numPr>
        <w:spacing w:line="363" w:lineRule="exact"/>
        <w:jc w:val="center"/>
        <w:outlineLvl w:val="1"/>
        <w:rPr>
          <w:b/>
          <w:bCs/>
          <w:highlight w:val="none"/>
          <w:lang w:eastAsia="zh-CN"/>
        </w:rPr>
      </w:pPr>
      <w:bookmarkStart w:id="460" w:name="_bookmark165"/>
      <w:bookmarkEnd w:id="460"/>
      <w:r>
        <w:rPr>
          <w:rFonts w:hint="eastAsia" w:ascii="宋体" w:hAnsi="宋体" w:eastAsia="宋体" w:cs="Times New Roman"/>
          <w:b/>
          <w:sz w:val="28"/>
          <w:szCs w:val="28"/>
          <w:highlight w:val="none"/>
        </w:rPr>
        <w:t>资格条件承诺函</w:t>
      </w:r>
      <w:r>
        <w:rPr>
          <w:rFonts w:hint="eastAsia" w:ascii="宋体" w:hAnsi="宋体" w:eastAsia="宋体" w:cs="Times New Roman"/>
          <w:b/>
          <w:sz w:val="28"/>
          <w:szCs w:val="28"/>
          <w:highlight w:val="none"/>
          <w:lang w:eastAsia="zh-CN"/>
        </w:rPr>
        <w:t>（</w:t>
      </w:r>
      <w:r>
        <w:rPr>
          <w:rFonts w:hint="eastAsia" w:ascii="宋体" w:hAnsi="宋体" w:eastAsia="宋体" w:cs="Times New Roman"/>
          <w:b/>
          <w:sz w:val="28"/>
          <w:szCs w:val="28"/>
          <w:highlight w:val="none"/>
          <w:lang w:val="en-US" w:eastAsia="zh-CN"/>
        </w:rPr>
        <w:t>响应长财采购〔2022〕2066号文件）</w:t>
      </w:r>
    </w:p>
    <w:p w14:paraId="6B8CB2F9">
      <w:pPr>
        <w:pStyle w:val="95"/>
        <w:spacing w:line="363" w:lineRule="exact"/>
        <w:ind w:left="0"/>
        <w:jc w:val="both"/>
        <w:outlineLvl w:val="9"/>
        <w:rPr>
          <w:highlight w:val="none"/>
          <w:lang w:eastAsia="zh-CN"/>
        </w:rPr>
      </w:pPr>
    </w:p>
    <w:p w14:paraId="70487A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Cs w:val="21"/>
          <w:highlight w:val="none"/>
          <w:lang w:val="zh-CN" w:eastAsia="zh-CN"/>
        </w:rPr>
      </w:pPr>
    </w:p>
    <w:p w14:paraId="322926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致：（采购</w:t>
      </w:r>
      <w:r>
        <w:rPr>
          <w:rFonts w:hint="eastAsia" w:ascii="宋体" w:hAnsi="宋体" w:eastAsia="宋体" w:cs="Times New Roman"/>
          <w:szCs w:val="21"/>
          <w:highlight w:val="none"/>
          <w:lang w:val="en-US" w:eastAsia="zh-CN"/>
        </w:rPr>
        <w:t>人</w:t>
      </w:r>
      <w:r>
        <w:rPr>
          <w:rFonts w:hint="eastAsia" w:ascii="宋体" w:hAnsi="宋体" w:eastAsia="宋体" w:cs="Times New Roman"/>
          <w:szCs w:val="21"/>
          <w:highlight w:val="none"/>
          <w:lang w:val="zh-CN" w:eastAsia="zh-CN"/>
        </w:rPr>
        <w:t xml:space="preserve">） </w:t>
      </w:r>
    </w:p>
    <w:p w14:paraId="79A258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p>
    <w:p w14:paraId="69ACAE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我单位（</w:t>
      </w:r>
      <w:r>
        <w:rPr>
          <w:rFonts w:hint="eastAsia" w:ascii="宋体" w:hAnsi="宋体" w:eastAsia="宋体" w:cs="Times New Roman"/>
          <w:szCs w:val="21"/>
          <w:highlight w:val="none"/>
          <w:lang w:val="en-US" w:eastAsia="zh-CN"/>
        </w:rPr>
        <w:t>投标人名称</w:t>
      </w:r>
      <w:r>
        <w:rPr>
          <w:rFonts w:hint="eastAsia" w:ascii="宋体" w:hAnsi="宋体" w:eastAsia="宋体" w:cs="Times New Roman"/>
          <w:szCs w:val="21"/>
          <w:highlight w:val="none"/>
          <w:lang w:val="zh-CN" w:eastAsia="zh-CN"/>
        </w:rPr>
        <w:t>）参与（项目名称）采购项目的政府采购活动，现承诺如下：</w:t>
      </w:r>
    </w:p>
    <w:p w14:paraId="57B496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1.具有良好的商业信誉和健全的财务会计制度；</w:t>
      </w:r>
    </w:p>
    <w:p w14:paraId="4A44A7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2.具有依法缴纳税收的良好记录； </w:t>
      </w:r>
    </w:p>
    <w:p w14:paraId="7E7A7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val="zh-CN" w:eastAsia="zh-CN"/>
        </w:rPr>
        <w:t>具有依法缴纳社会保障金的良好记录。</w:t>
      </w:r>
    </w:p>
    <w:p w14:paraId="4C1E77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 我方在采购项目评审（评标）环节结束后，随时接受采购人、采购代理机构的检查验证，配合提供相关证明材料， 证明符合《中华人民共和国政府采购法》规定的供应商基本 资格条件。</w:t>
      </w:r>
    </w:p>
    <w:p w14:paraId="14CB8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 我单位（</w:t>
      </w:r>
      <w:r>
        <w:rPr>
          <w:rFonts w:hint="eastAsia" w:ascii="宋体" w:hAnsi="宋体" w:eastAsia="宋体" w:cs="Times New Roman"/>
          <w:szCs w:val="21"/>
          <w:highlight w:val="none"/>
          <w:lang w:val="en-US" w:eastAsia="zh-CN"/>
        </w:rPr>
        <w:t>投标</w:t>
      </w:r>
      <w:r>
        <w:rPr>
          <w:rFonts w:hint="eastAsia" w:cs="Times New Roman"/>
          <w:szCs w:val="21"/>
          <w:highlight w:val="none"/>
          <w:lang w:val="en-US" w:eastAsia="zh-CN"/>
        </w:rPr>
        <w:t>人</w:t>
      </w:r>
      <w:r>
        <w:rPr>
          <w:rFonts w:hint="eastAsia" w:ascii="宋体" w:hAnsi="宋体" w:eastAsia="宋体" w:cs="Times New Roman"/>
          <w:szCs w:val="21"/>
          <w:highlight w:val="none"/>
          <w:lang w:val="en-US" w:eastAsia="zh-CN"/>
        </w:rPr>
        <w:t>名称</w:t>
      </w:r>
      <w:r>
        <w:rPr>
          <w:rFonts w:hint="eastAsia" w:ascii="宋体" w:hAnsi="宋体" w:eastAsia="宋体" w:cs="Times New Roman"/>
          <w:szCs w:val="21"/>
          <w:highlight w:val="none"/>
          <w:lang w:val="zh-CN" w:eastAsia="zh-CN"/>
        </w:rPr>
        <w:t>）对上述承诺的真实性负责。如有虚假，将依法承担相应责任。</w:t>
      </w:r>
    </w:p>
    <w:p w14:paraId="0473AA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 </w:t>
      </w:r>
    </w:p>
    <w:p w14:paraId="2C53C9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 xml:space="preserve">特此承诺。 </w:t>
      </w:r>
    </w:p>
    <w:p w14:paraId="2C6E82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p>
    <w:p w14:paraId="61B203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p>
    <w:p w14:paraId="5E9FB8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p>
    <w:p w14:paraId="72BB8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p>
    <w:p w14:paraId="592A7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eastAsia="zh-CN"/>
        </w:rPr>
      </w:pPr>
    </w:p>
    <w:p w14:paraId="7F2FBA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投标</w:t>
      </w:r>
      <w:r>
        <w:rPr>
          <w:rFonts w:hint="eastAsia" w:cs="Times New Roman"/>
          <w:szCs w:val="21"/>
          <w:highlight w:val="none"/>
          <w:lang w:val="en-US" w:eastAsia="zh-CN"/>
        </w:rPr>
        <w:t>人</w:t>
      </w:r>
      <w:r>
        <w:rPr>
          <w:rFonts w:hint="eastAsia" w:ascii="宋体" w:hAnsi="宋体" w:eastAsia="宋体" w:cs="Times New Roman"/>
          <w:szCs w:val="21"/>
          <w:highlight w:val="none"/>
        </w:rPr>
        <w:t>：（印刷体加公章）</w:t>
      </w:r>
    </w:p>
    <w:p w14:paraId="13A4D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p>
    <w:p w14:paraId="5FE4A2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法定代表人或其委托代理人：（签字或盖章）</w:t>
      </w:r>
    </w:p>
    <w:p w14:paraId="517DB7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p>
    <w:p w14:paraId="56A9E8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p w14:paraId="6899771D">
      <w:pPr>
        <w:pStyle w:val="95"/>
        <w:spacing w:before="15"/>
        <w:ind w:left="512" w:leftChars="244" w:right="0" w:firstLine="420" w:firstLineChars="200"/>
        <w:rPr>
          <w:sz w:val="21"/>
          <w:szCs w:val="21"/>
          <w:highlight w:val="none"/>
          <w:lang w:eastAsia="zh-CN"/>
        </w:rPr>
      </w:pPr>
      <w:r>
        <w:rPr>
          <w:rFonts w:hint="eastAsia"/>
          <w:sz w:val="21"/>
          <w:szCs w:val="21"/>
          <w:highlight w:val="none"/>
          <w:lang w:eastAsia="zh-CN"/>
        </w:rPr>
        <w:br w:type="page"/>
      </w:r>
    </w:p>
    <w:p w14:paraId="57D97FD9">
      <w:pPr>
        <w:pStyle w:val="95"/>
        <w:spacing w:line="363" w:lineRule="exact"/>
        <w:outlineLvl w:val="9"/>
        <w:rPr>
          <w:sz w:val="21"/>
          <w:szCs w:val="21"/>
          <w:highlight w:val="none"/>
          <w:lang w:eastAsia="zh-CN"/>
        </w:rPr>
      </w:pPr>
    </w:p>
    <w:p w14:paraId="56D95FF3">
      <w:pPr>
        <w:pStyle w:val="95"/>
        <w:spacing w:line="363" w:lineRule="exact"/>
        <w:jc w:val="center"/>
        <w:outlineLvl w:val="1"/>
        <w:rPr>
          <w:b/>
          <w:bCs/>
          <w:highlight w:val="none"/>
          <w:lang w:eastAsia="zh-CN"/>
        </w:rPr>
      </w:pPr>
      <w:bookmarkStart w:id="461" w:name="_Toc8803"/>
      <w:r>
        <w:rPr>
          <w:b/>
          <w:bCs/>
          <w:highlight w:val="none"/>
          <w:lang w:eastAsia="zh-CN"/>
        </w:rPr>
        <w:t>（三）近年完成的类似项目情况表</w:t>
      </w:r>
      <w:bookmarkEnd w:id="461"/>
    </w:p>
    <w:p w14:paraId="1D603343">
      <w:pPr>
        <w:pStyle w:val="2"/>
        <w:spacing w:before="11"/>
        <w:rPr>
          <w:sz w:val="22"/>
          <w:highlight w:val="none"/>
          <w:lang w:eastAsia="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3C09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05B169A1">
            <w:pPr>
              <w:pStyle w:val="22"/>
              <w:pBdr>
                <w:bottom w:val="none" w:color="auto" w:sz="0" w:space="0"/>
              </w:pBdr>
              <w:tabs>
                <w:tab w:val="clear" w:pos="4153"/>
                <w:tab w:val="clear" w:pos="8306"/>
              </w:tabs>
              <w:autoSpaceDE w:val="0"/>
              <w:autoSpaceDN w:val="0"/>
              <w:adjustRightInd w:val="0"/>
              <w:snapToGrid/>
              <w:spacing w:line="300" w:lineRule="auto"/>
              <w:rPr>
                <w:rFonts w:ascii="宋体" w:cs="宋体"/>
                <w:b w:val="0"/>
                <w:bCs/>
                <w:color w:val="auto"/>
                <w:sz w:val="21"/>
                <w:szCs w:val="21"/>
                <w:highlight w:val="none"/>
                <w:lang w:val="zh-CN"/>
              </w:rPr>
            </w:pPr>
            <w:bookmarkStart w:id="462" w:name="_bookmark168"/>
            <w:bookmarkEnd w:id="462"/>
            <w:bookmarkStart w:id="463" w:name="_bookmark167"/>
            <w:bookmarkEnd w:id="463"/>
            <w:bookmarkStart w:id="464" w:name="_Toc30949"/>
            <w:r>
              <w:rPr>
                <w:rFonts w:hint="eastAsia" w:ascii="宋体" w:hAnsi="宋体" w:cs="宋体"/>
                <w:b w:val="0"/>
                <w:bCs/>
                <w:color w:val="auto"/>
                <w:sz w:val="21"/>
                <w:szCs w:val="21"/>
                <w:highlight w:val="none"/>
                <w:lang w:val="zh-CN"/>
              </w:rPr>
              <w:t>项目名称</w:t>
            </w:r>
          </w:p>
        </w:tc>
        <w:tc>
          <w:tcPr>
            <w:tcW w:w="6228" w:type="dxa"/>
            <w:noWrap w:val="0"/>
            <w:vAlign w:val="top"/>
          </w:tcPr>
          <w:p w14:paraId="3289B8F6">
            <w:pPr>
              <w:autoSpaceDE w:val="0"/>
              <w:autoSpaceDN w:val="0"/>
              <w:adjustRightInd w:val="0"/>
              <w:spacing w:line="300" w:lineRule="auto"/>
              <w:jc w:val="left"/>
              <w:rPr>
                <w:rFonts w:ascii="宋体" w:cs="宋体"/>
                <w:color w:val="auto"/>
                <w:sz w:val="21"/>
                <w:szCs w:val="21"/>
                <w:highlight w:val="none"/>
                <w:lang w:val="zh-CN"/>
              </w:rPr>
            </w:pPr>
          </w:p>
        </w:tc>
      </w:tr>
      <w:tr w14:paraId="42B6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101A068E">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项目所在地</w:t>
            </w:r>
          </w:p>
        </w:tc>
        <w:tc>
          <w:tcPr>
            <w:tcW w:w="6228" w:type="dxa"/>
            <w:noWrap w:val="0"/>
            <w:vAlign w:val="top"/>
          </w:tcPr>
          <w:p w14:paraId="7C4768F4">
            <w:pPr>
              <w:autoSpaceDE w:val="0"/>
              <w:autoSpaceDN w:val="0"/>
              <w:adjustRightInd w:val="0"/>
              <w:spacing w:line="300" w:lineRule="auto"/>
              <w:jc w:val="left"/>
              <w:rPr>
                <w:rFonts w:ascii="宋体" w:cs="宋体"/>
                <w:color w:val="auto"/>
                <w:sz w:val="21"/>
                <w:szCs w:val="21"/>
                <w:highlight w:val="none"/>
                <w:lang w:val="zh-CN"/>
              </w:rPr>
            </w:pPr>
          </w:p>
        </w:tc>
      </w:tr>
      <w:tr w14:paraId="0920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4113FDAF">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发包人名称</w:t>
            </w:r>
          </w:p>
        </w:tc>
        <w:tc>
          <w:tcPr>
            <w:tcW w:w="6228" w:type="dxa"/>
            <w:noWrap w:val="0"/>
            <w:vAlign w:val="top"/>
          </w:tcPr>
          <w:p w14:paraId="1CCC08CE">
            <w:pPr>
              <w:autoSpaceDE w:val="0"/>
              <w:autoSpaceDN w:val="0"/>
              <w:adjustRightInd w:val="0"/>
              <w:spacing w:line="300" w:lineRule="auto"/>
              <w:jc w:val="left"/>
              <w:rPr>
                <w:rFonts w:ascii="宋体" w:cs="宋体"/>
                <w:color w:val="auto"/>
                <w:sz w:val="21"/>
                <w:szCs w:val="21"/>
                <w:highlight w:val="none"/>
                <w:lang w:val="zh-CN"/>
              </w:rPr>
            </w:pPr>
          </w:p>
        </w:tc>
      </w:tr>
      <w:tr w14:paraId="4AD0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1363D948">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发包人地址</w:t>
            </w:r>
          </w:p>
        </w:tc>
        <w:tc>
          <w:tcPr>
            <w:tcW w:w="6228" w:type="dxa"/>
            <w:noWrap w:val="0"/>
            <w:vAlign w:val="top"/>
          </w:tcPr>
          <w:p w14:paraId="6CC9BC0F">
            <w:pPr>
              <w:autoSpaceDE w:val="0"/>
              <w:autoSpaceDN w:val="0"/>
              <w:adjustRightInd w:val="0"/>
              <w:spacing w:line="300" w:lineRule="auto"/>
              <w:jc w:val="left"/>
              <w:rPr>
                <w:rFonts w:ascii="宋体" w:cs="宋体"/>
                <w:color w:val="auto"/>
                <w:sz w:val="21"/>
                <w:szCs w:val="21"/>
                <w:highlight w:val="none"/>
                <w:lang w:val="zh-CN"/>
              </w:rPr>
            </w:pPr>
          </w:p>
        </w:tc>
      </w:tr>
      <w:tr w14:paraId="4EEC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48C46C0D">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发包人电话</w:t>
            </w:r>
          </w:p>
        </w:tc>
        <w:tc>
          <w:tcPr>
            <w:tcW w:w="6228" w:type="dxa"/>
            <w:noWrap w:val="0"/>
            <w:vAlign w:val="top"/>
          </w:tcPr>
          <w:p w14:paraId="6DE2BDED">
            <w:pPr>
              <w:autoSpaceDE w:val="0"/>
              <w:autoSpaceDN w:val="0"/>
              <w:adjustRightInd w:val="0"/>
              <w:spacing w:line="300" w:lineRule="auto"/>
              <w:jc w:val="left"/>
              <w:rPr>
                <w:rFonts w:ascii="宋体" w:cs="宋体"/>
                <w:color w:val="auto"/>
                <w:sz w:val="21"/>
                <w:szCs w:val="21"/>
                <w:highlight w:val="none"/>
                <w:lang w:val="zh-CN"/>
              </w:rPr>
            </w:pPr>
          </w:p>
        </w:tc>
      </w:tr>
      <w:tr w14:paraId="054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4E95BE95">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合同价格</w:t>
            </w:r>
          </w:p>
        </w:tc>
        <w:tc>
          <w:tcPr>
            <w:tcW w:w="6228" w:type="dxa"/>
            <w:noWrap w:val="0"/>
            <w:vAlign w:val="top"/>
          </w:tcPr>
          <w:p w14:paraId="76E6E94E">
            <w:pPr>
              <w:autoSpaceDE w:val="0"/>
              <w:autoSpaceDN w:val="0"/>
              <w:adjustRightInd w:val="0"/>
              <w:spacing w:line="300" w:lineRule="auto"/>
              <w:jc w:val="left"/>
              <w:rPr>
                <w:rFonts w:ascii="宋体" w:cs="宋体"/>
                <w:color w:val="auto"/>
                <w:sz w:val="21"/>
                <w:szCs w:val="21"/>
                <w:highlight w:val="none"/>
                <w:lang w:val="zh-CN"/>
              </w:rPr>
            </w:pPr>
          </w:p>
        </w:tc>
      </w:tr>
      <w:tr w14:paraId="4BB2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54C37802">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开工日期</w:t>
            </w:r>
          </w:p>
        </w:tc>
        <w:tc>
          <w:tcPr>
            <w:tcW w:w="6228" w:type="dxa"/>
            <w:noWrap w:val="0"/>
            <w:vAlign w:val="top"/>
          </w:tcPr>
          <w:p w14:paraId="58697365">
            <w:pPr>
              <w:autoSpaceDE w:val="0"/>
              <w:autoSpaceDN w:val="0"/>
              <w:adjustRightInd w:val="0"/>
              <w:spacing w:line="300" w:lineRule="auto"/>
              <w:jc w:val="left"/>
              <w:rPr>
                <w:rFonts w:ascii="宋体" w:cs="宋体"/>
                <w:color w:val="auto"/>
                <w:sz w:val="21"/>
                <w:szCs w:val="21"/>
                <w:highlight w:val="none"/>
                <w:lang w:val="zh-CN"/>
              </w:rPr>
            </w:pPr>
          </w:p>
        </w:tc>
      </w:tr>
      <w:tr w14:paraId="4905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510DE420">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竣工日期</w:t>
            </w:r>
          </w:p>
        </w:tc>
        <w:tc>
          <w:tcPr>
            <w:tcW w:w="6228" w:type="dxa"/>
            <w:noWrap w:val="0"/>
            <w:vAlign w:val="top"/>
          </w:tcPr>
          <w:p w14:paraId="55FE7A97">
            <w:pPr>
              <w:autoSpaceDE w:val="0"/>
              <w:autoSpaceDN w:val="0"/>
              <w:adjustRightInd w:val="0"/>
              <w:spacing w:line="300" w:lineRule="auto"/>
              <w:jc w:val="left"/>
              <w:rPr>
                <w:rFonts w:ascii="宋体" w:cs="宋体"/>
                <w:color w:val="auto"/>
                <w:sz w:val="21"/>
                <w:szCs w:val="21"/>
                <w:highlight w:val="none"/>
                <w:lang w:val="zh-CN"/>
              </w:rPr>
            </w:pPr>
          </w:p>
        </w:tc>
      </w:tr>
      <w:tr w14:paraId="2677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01991D95">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承担的工作</w:t>
            </w:r>
          </w:p>
        </w:tc>
        <w:tc>
          <w:tcPr>
            <w:tcW w:w="6228" w:type="dxa"/>
            <w:noWrap w:val="0"/>
            <w:vAlign w:val="top"/>
          </w:tcPr>
          <w:p w14:paraId="29DF8724">
            <w:pPr>
              <w:autoSpaceDE w:val="0"/>
              <w:autoSpaceDN w:val="0"/>
              <w:adjustRightInd w:val="0"/>
              <w:spacing w:line="300" w:lineRule="auto"/>
              <w:jc w:val="left"/>
              <w:rPr>
                <w:rFonts w:ascii="宋体" w:cs="宋体"/>
                <w:color w:val="auto"/>
                <w:sz w:val="21"/>
                <w:szCs w:val="21"/>
                <w:highlight w:val="none"/>
                <w:lang w:val="zh-CN"/>
              </w:rPr>
            </w:pPr>
          </w:p>
        </w:tc>
      </w:tr>
      <w:tr w14:paraId="5791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28" w:type="dxa"/>
            <w:noWrap w:val="0"/>
            <w:vAlign w:val="center"/>
          </w:tcPr>
          <w:p w14:paraId="2E93FE9B">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项目负责人</w:t>
            </w:r>
          </w:p>
        </w:tc>
        <w:tc>
          <w:tcPr>
            <w:tcW w:w="6228" w:type="dxa"/>
            <w:noWrap w:val="0"/>
            <w:vAlign w:val="top"/>
          </w:tcPr>
          <w:p w14:paraId="62999C9A">
            <w:pPr>
              <w:autoSpaceDE w:val="0"/>
              <w:autoSpaceDN w:val="0"/>
              <w:adjustRightInd w:val="0"/>
              <w:spacing w:line="300" w:lineRule="auto"/>
              <w:jc w:val="left"/>
              <w:rPr>
                <w:rFonts w:ascii="宋体" w:cs="宋体"/>
                <w:color w:val="auto"/>
                <w:sz w:val="21"/>
                <w:szCs w:val="21"/>
                <w:highlight w:val="none"/>
                <w:lang w:val="zh-CN"/>
              </w:rPr>
            </w:pPr>
          </w:p>
        </w:tc>
      </w:tr>
      <w:tr w14:paraId="7332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8" w:type="dxa"/>
            <w:noWrap w:val="0"/>
            <w:vAlign w:val="center"/>
          </w:tcPr>
          <w:p w14:paraId="2CB21AE4">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项目描述</w:t>
            </w:r>
          </w:p>
        </w:tc>
        <w:tc>
          <w:tcPr>
            <w:tcW w:w="6228" w:type="dxa"/>
            <w:noWrap w:val="0"/>
            <w:vAlign w:val="top"/>
          </w:tcPr>
          <w:p w14:paraId="31FA661A">
            <w:pPr>
              <w:autoSpaceDE w:val="0"/>
              <w:autoSpaceDN w:val="0"/>
              <w:adjustRightInd w:val="0"/>
              <w:spacing w:line="300" w:lineRule="auto"/>
              <w:jc w:val="left"/>
              <w:rPr>
                <w:rFonts w:ascii="宋体" w:cs="宋体"/>
                <w:color w:val="auto"/>
                <w:sz w:val="21"/>
                <w:szCs w:val="21"/>
                <w:highlight w:val="none"/>
                <w:lang w:val="zh-CN"/>
              </w:rPr>
            </w:pPr>
          </w:p>
        </w:tc>
      </w:tr>
      <w:tr w14:paraId="2821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28" w:type="dxa"/>
            <w:noWrap w:val="0"/>
            <w:vAlign w:val="center"/>
          </w:tcPr>
          <w:p w14:paraId="653A733B">
            <w:pPr>
              <w:autoSpaceDE w:val="0"/>
              <w:autoSpaceDN w:val="0"/>
              <w:adjustRightInd w:val="0"/>
              <w:spacing w:line="300" w:lineRule="auto"/>
              <w:jc w:val="center"/>
              <w:rPr>
                <w:rFonts w:asci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备注</w:t>
            </w:r>
          </w:p>
        </w:tc>
        <w:tc>
          <w:tcPr>
            <w:tcW w:w="6228" w:type="dxa"/>
            <w:noWrap w:val="0"/>
            <w:vAlign w:val="center"/>
          </w:tcPr>
          <w:p w14:paraId="08711243">
            <w:pPr>
              <w:autoSpaceDE w:val="0"/>
              <w:autoSpaceDN w:val="0"/>
              <w:adjustRightInd w:val="0"/>
              <w:spacing w:line="300" w:lineRule="auto"/>
              <w:rPr>
                <w:rFonts w:ascii="宋体" w:cs="宋体"/>
                <w:color w:val="auto"/>
                <w:sz w:val="21"/>
                <w:szCs w:val="21"/>
                <w:highlight w:val="none"/>
                <w:lang w:val="zh-CN"/>
              </w:rPr>
            </w:pPr>
          </w:p>
        </w:tc>
      </w:tr>
    </w:tbl>
    <w:p w14:paraId="48EFA7B0">
      <w:pPr>
        <w:pStyle w:val="95"/>
        <w:spacing w:line="363" w:lineRule="exact"/>
        <w:ind w:left="0" w:leftChars="0" w:firstLine="0" w:firstLineChars="0"/>
        <w:jc w:val="both"/>
        <w:outlineLvl w:val="1"/>
        <w:rPr>
          <w:rFonts w:hint="eastAsia" w:ascii="宋体" w:hAnsi="宋体" w:eastAsia="宋体" w:cs="宋体"/>
          <w:b/>
          <w:bCs/>
          <w:highlight w:val="none"/>
          <w:lang w:eastAsia="zh-CN"/>
        </w:rPr>
      </w:pPr>
    </w:p>
    <w:p w14:paraId="48C4CDB2">
      <w:pPr>
        <w:pStyle w:val="2"/>
        <w:spacing w:line="360" w:lineRule="auto"/>
        <w:jc w:val="lef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注：</w:t>
      </w:r>
      <w:r>
        <w:rPr>
          <w:rFonts w:hint="eastAsia" w:ascii="宋体" w:hAnsi="宋体" w:eastAsia="宋体" w:cs="宋体"/>
          <w:b/>
          <w:bCs/>
          <w:highlight w:val="none"/>
          <w:lang w:eastAsia="zh-CN"/>
        </w:rPr>
        <w:t>附中标通知书或有效的合同协议书扫描件</w:t>
      </w:r>
      <w:r>
        <w:rPr>
          <w:rFonts w:hint="eastAsia" w:ascii="宋体" w:hAnsi="宋体" w:eastAsia="宋体" w:cs="宋体"/>
          <w:b/>
          <w:bCs/>
          <w:highlight w:val="none"/>
          <w:lang w:val="en-US" w:eastAsia="zh-CN"/>
        </w:rPr>
        <w:t>并加盖投标单位公章。</w:t>
      </w:r>
    </w:p>
    <w:p w14:paraId="02A2A1F6">
      <w:pPr>
        <w:rPr>
          <w:rFonts w:hint="default"/>
          <w:highlight w:val="none"/>
          <w:lang w:val="en-US" w:eastAsia="zh-CN"/>
        </w:rPr>
      </w:pPr>
      <w:r>
        <w:rPr>
          <w:rFonts w:hint="eastAsia" w:ascii="宋体" w:hAnsi="宋体" w:eastAsia="宋体" w:cs="宋体"/>
          <w:b/>
          <w:bCs/>
          <w:highlight w:val="none"/>
          <w:lang w:val="en-US" w:eastAsia="zh-CN"/>
        </w:rPr>
        <w:br w:type="page"/>
      </w:r>
    </w:p>
    <w:p w14:paraId="4159663B">
      <w:pPr>
        <w:rPr>
          <w:rFonts w:hint="eastAsia" w:ascii="宋体" w:hAnsi="宋体" w:eastAsia="宋体" w:cs="宋体"/>
          <w:b/>
          <w:bCs/>
          <w:highlight w:val="none"/>
          <w:lang w:eastAsia="zh-CN"/>
        </w:rPr>
      </w:pPr>
    </w:p>
    <w:p w14:paraId="2D47BA58">
      <w:pPr>
        <w:pStyle w:val="95"/>
        <w:spacing w:line="363" w:lineRule="exact"/>
        <w:ind w:left="0" w:leftChars="0" w:firstLine="0" w:firstLineChars="0"/>
        <w:jc w:val="center"/>
        <w:outlineLvl w:val="1"/>
        <w:rPr>
          <w:rFonts w:hint="eastAsia" w:ascii="宋体" w:hAnsi="宋体" w:eastAsia="宋体" w:cs="宋体"/>
          <w:b/>
          <w:bCs/>
          <w:highlight w:val="none"/>
          <w:lang w:val="zh-CN" w:eastAsia="zh-CN"/>
        </w:rPr>
      </w:pPr>
      <w:r>
        <w:rPr>
          <w:rFonts w:hint="eastAsia" w:ascii="宋体" w:hAnsi="宋体" w:eastAsia="宋体" w:cs="宋体"/>
          <w:b/>
          <w:bCs/>
          <w:highlight w:val="none"/>
          <w:lang w:eastAsia="zh-CN"/>
        </w:rPr>
        <w:t>（四）</w:t>
      </w:r>
      <w:bookmarkEnd w:id="464"/>
      <w:r>
        <w:rPr>
          <w:rFonts w:hint="eastAsia" w:ascii="宋体" w:hAnsi="宋体" w:eastAsia="宋体" w:cs="宋体"/>
          <w:b/>
          <w:bCs/>
          <w:highlight w:val="none"/>
          <w:lang w:val="zh-CN" w:eastAsia="zh-CN"/>
        </w:rPr>
        <w:t>拟投入</w:t>
      </w:r>
      <w:r>
        <w:rPr>
          <w:rFonts w:hint="eastAsia" w:ascii="宋体" w:hAnsi="宋体" w:eastAsia="宋体" w:cs="宋体"/>
          <w:b/>
          <w:bCs/>
          <w:highlight w:val="none"/>
          <w:lang w:val="en-US" w:eastAsia="zh-CN"/>
        </w:rPr>
        <w:t>服务团队</w:t>
      </w:r>
      <w:r>
        <w:rPr>
          <w:rFonts w:hint="eastAsia" w:ascii="宋体" w:hAnsi="宋体" w:eastAsia="宋体" w:cs="宋体"/>
          <w:b/>
          <w:bCs/>
          <w:highlight w:val="none"/>
          <w:lang w:val="zh-CN" w:eastAsia="zh-CN"/>
        </w:rPr>
        <w:t>人员基本情况表</w:t>
      </w:r>
    </w:p>
    <w:p w14:paraId="6B7FE3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highlight w:val="none"/>
        </w:rPr>
      </w:pPr>
    </w:p>
    <w:p w14:paraId="26D9FBB9">
      <w:pPr>
        <w:pStyle w:val="18"/>
        <w:spacing w:line="520" w:lineRule="exact"/>
        <w:rPr>
          <w:rFonts w:hAnsi="宋体"/>
          <w:b/>
          <w:szCs w:val="21"/>
          <w:highlight w:val="none"/>
        </w:rPr>
      </w:pPr>
      <w:r>
        <w:rPr>
          <w:rFonts w:hAnsi="宋体"/>
          <w:b/>
          <w:szCs w:val="21"/>
          <w:highlight w:val="none"/>
        </w:rPr>
        <w:t>项目名称：</w:t>
      </w:r>
      <w:r>
        <w:rPr>
          <w:rFonts w:hint="eastAsia" w:hAnsi="宋体"/>
          <w:b/>
          <w:szCs w:val="21"/>
          <w:highlight w:val="none"/>
          <w:lang w:val="en-US" w:eastAsia="zh-CN"/>
        </w:rPr>
        <w:t xml:space="preserve">                                                      </w:t>
      </w:r>
      <w:r>
        <w:rPr>
          <w:rFonts w:hAnsi="宋体"/>
          <w:b/>
          <w:szCs w:val="21"/>
          <w:highlight w:val="none"/>
        </w:rPr>
        <w:t>项目编号：</w:t>
      </w:r>
    </w:p>
    <w:tbl>
      <w:tblPr>
        <w:tblStyle w:val="3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399"/>
        <w:gridCol w:w="1911"/>
        <w:gridCol w:w="2890"/>
      </w:tblGrid>
      <w:tr w14:paraId="521F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399" w:type="dxa"/>
            <w:noWrap w:val="0"/>
            <w:vAlign w:val="center"/>
          </w:tcPr>
          <w:p w14:paraId="1FB05966">
            <w:pPr>
              <w:jc w:val="center"/>
              <w:rPr>
                <w:rFonts w:hint="eastAsia" w:ascii="宋体" w:hAnsi="宋体" w:cs="宋体"/>
                <w:sz w:val="22"/>
                <w:szCs w:val="21"/>
                <w:highlight w:val="none"/>
                <w:lang w:eastAsia="en-US"/>
              </w:rPr>
            </w:pPr>
            <w:r>
              <w:rPr>
                <w:rFonts w:hint="eastAsia" w:ascii="宋体" w:hAnsi="宋体"/>
                <w:szCs w:val="21"/>
                <w:highlight w:val="none"/>
              </w:rPr>
              <w:t>姓名</w:t>
            </w:r>
          </w:p>
        </w:tc>
        <w:tc>
          <w:tcPr>
            <w:tcW w:w="2399" w:type="dxa"/>
            <w:noWrap w:val="0"/>
            <w:vAlign w:val="center"/>
          </w:tcPr>
          <w:p w14:paraId="7332378F">
            <w:pPr>
              <w:jc w:val="center"/>
              <w:rPr>
                <w:rFonts w:hint="eastAsia" w:ascii="宋体" w:hAnsi="宋体" w:cs="宋体"/>
                <w:sz w:val="22"/>
                <w:szCs w:val="21"/>
                <w:highlight w:val="none"/>
                <w:lang w:eastAsia="en-US"/>
              </w:rPr>
            </w:pPr>
            <w:r>
              <w:rPr>
                <w:rFonts w:hint="eastAsia" w:ascii="宋体" w:hAnsi="宋体"/>
                <w:szCs w:val="21"/>
                <w:highlight w:val="none"/>
              </w:rPr>
              <w:t>性别</w:t>
            </w:r>
          </w:p>
        </w:tc>
        <w:tc>
          <w:tcPr>
            <w:tcW w:w="1911" w:type="dxa"/>
            <w:noWrap w:val="0"/>
            <w:vAlign w:val="center"/>
          </w:tcPr>
          <w:p w14:paraId="708AC319">
            <w:pPr>
              <w:jc w:val="center"/>
              <w:rPr>
                <w:rFonts w:hint="eastAsia" w:ascii="宋体" w:hAnsi="宋体" w:cs="宋体"/>
                <w:sz w:val="22"/>
                <w:szCs w:val="21"/>
                <w:highlight w:val="none"/>
                <w:lang w:eastAsia="en-US"/>
              </w:rPr>
            </w:pPr>
            <w:r>
              <w:rPr>
                <w:rFonts w:hint="eastAsia" w:ascii="宋体" w:hAnsi="宋体"/>
                <w:szCs w:val="21"/>
                <w:highlight w:val="none"/>
              </w:rPr>
              <w:t>年龄</w:t>
            </w:r>
          </w:p>
        </w:tc>
        <w:tc>
          <w:tcPr>
            <w:tcW w:w="2890" w:type="dxa"/>
            <w:noWrap w:val="0"/>
            <w:vAlign w:val="center"/>
          </w:tcPr>
          <w:p w14:paraId="57003850">
            <w:pPr>
              <w:jc w:val="center"/>
              <w:rPr>
                <w:rFonts w:hint="eastAsia" w:ascii="宋体" w:hAnsi="宋体"/>
                <w:szCs w:val="21"/>
                <w:highlight w:val="none"/>
              </w:rPr>
            </w:pPr>
            <w:r>
              <w:rPr>
                <w:rFonts w:hint="eastAsia" w:ascii="宋体" w:hAnsi="宋体"/>
                <w:szCs w:val="21"/>
                <w:highlight w:val="none"/>
              </w:rPr>
              <w:t>在本项目中所担任的职务</w:t>
            </w:r>
          </w:p>
        </w:tc>
      </w:tr>
      <w:tr w14:paraId="5805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9" w:type="dxa"/>
            <w:noWrap w:val="0"/>
            <w:vAlign w:val="center"/>
          </w:tcPr>
          <w:p w14:paraId="7D557C6A">
            <w:pPr>
              <w:rPr>
                <w:rFonts w:hint="eastAsia" w:ascii="宋体" w:hAnsi="宋体"/>
                <w:kern w:val="0"/>
                <w:sz w:val="24"/>
                <w:highlight w:val="none"/>
              </w:rPr>
            </w:pPr>
          </w:p>
        </w:tc>
        <w:tc>
          <w:tcPr>
            <w:tcW w:w="2399" w:type="dxa"/>
            <w:noWrap w:val="0"/>
            <w:vAlign w:val="center"/>
          </w:tcPr>
          <w:p w14:paraId="464B2EA0">
            <w:pPr>
              <w:jc w:val="center"/>
              <w:rPr>
                <w:rFonts w:hint="eastAsia" w:ascii="宋体" w:hAnsi="宋体"/>
                <w:sz w:val="24"/>
                <w:highlight w:val="none"/>
              </w:rPr>
            </w:pPr>
          </w:p>
        </w:tc>
        <w:tc>
          <w:tcPr>
            <w:tcW w:w="1911" w:type="dxa"/>
            <w:noWrap w:val="0"/>
            <w:vAlign w:val="center"/>
          </w:tcPr>
          <w:p w14:paraId="277E3800">
            <w:pPr>
              <w:jc w:val="center"/>
              <w:rPr>
                <w:rFonts w:hint="eastAsia" w:ascii="宋体" w:hAnsi="宋体"/>
                <w:sz w:val="24"/>
                <w:highlight w:val="none"/>
              </w:rPr>
            </w:pPr>
          </w:p>
        </w:tc>
        <w:tc>
          <w:tcPr>
            <w:tcW w:w="2890" w:type="dxa"/>
            <w:noWrap w:val="0"/>
            <w:vAlign w:val="center"/>
          </w:tcPr>
          <w:p w14:paraId="1DF7761B">
            <w:pPr>
              <w:jc w:val="center"/>
              <w:rPr>
                <w:rFonts w:hint="eastAsia" w:ascii="宋体" w:hAnsi="宋体"/>
                <w:sz w:val="24"/>
                <w:highlight w:val="none"/>
              </w:rPr>
            </w:pPr>
          </w:p>
        </w:tc>
      </w:tr>
      <w:tr w14:paraId="1174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9" w:type="dxa"/>
            <w:noWrap w:val="0"/>
            <w:vAlign w:val="center"/>
          </w:tcPr>
          <w:p w14:paraId="469BD08F">
            <w:pPr>
              <w:jc w:val="center"/>
              <w:rPr>
                <w:rFonts w:hint="eastAsia" w:ascii="宋体" w:hAnsi="宋体"/>
                <w:kern w:val="0"/>
                <w:sz w:val="24"/>
                <w:highlight w:val="none"/>
              </w:rPr>
            </w:pPr>
          </w:p>
        </w:tc>
        <w:tc>
          <w:tcPr>
            <w:tcW w:w="2399" w:type="dxa"/>
            <w:noWrap w:val="0"/>
            <w:vAlign w:val="center"/>
          </w:tcPr>
          <w:p w14:paraId="4C8A0619">
            <w:pPr>
              <w:jc w:val="center"/>
              <w:rPr>
                <w:rFonts w:hint="eastAsia" w:ascii="宋体" w:hAnsi="宋体"/>
                <w:sz w:val="24"/>
                <w:highlight w:val="none"/>
              </w:rPr>
            </w:pPr>
          </w:p>
        </w:tc>
        <w:tc>
          <w:tcPr>
            <w:tcW w:w="1911" w:type="dxa"/>
            <w:noWrap w:val="0"/>
            <w:vAlign w:val="center"/>
          </w:tcPr>
          <w:p w14:paraId="32692D96">
            <w:pPr>
              <w:jc w:val="center"/>
              <w:rPr>
                <w:rFonts w:hint="eastAsia" w:ascii="宋体" w:hAnsi="宋体"/>
                <w:sz w:val="24"/>
                <w:highlight w:val="none"/>
              </w:rPr>
            </w:pPr>
          </w:p>
        </w:tc>
        <w:tc>
          <w:tcPr>
            <w:tcW w:w="2890" w:type="dxa"/>
            <w:noWrap w:val="0"/>
            <w:vAlign w:val="center"/>
          </w:tcPr>
          <w:p w14:paraId="084B9A53">
            <w:pPr>
              <w:jc w:val="center"/>
              <w:rPr>
                <w:rFonts w:hint="eastAsia" w:ascii="宋体" w:hAnsi="宋体"/>
                <w:sz w:val="24"/>
                <w:highlight w:val="none"/>
              </w:rPr>
            </w:pPr>
          </w:p>
        </w:tc>
      </w:tr>
      <w:tr w14:paraId="360C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9" w:type="dxa"/>
            <w:noWrap w:val="0"/>
            <w:vAlign w:val="center"/>
          </w:tcPr>
          <w:p w14:paraId="7CC8D390">
            <w:pPr>
              <w:jc w:val="center"/>
              <w:rPr>
                <w:rFonts w:hint="eastAsia" w:ascii="宋体" w:hAnsi="宋体"/>
                <w:kern w:val="0"/>
                <w:sz w:val="24"/>
                <w:highlight w:val="none"/>
              </w:rPr>
            </w:pPr>
          </w:p>
        </w:tc>
        <w:tc>
          <w:tcPr>
            <w:tcW w:w="2399" w:type="dxa"/>
            <w:noWrap w:val="0"/>
            <w:vAlign w:val="center"/>
          </w:tcPr>
          <w:p w14:paraId="29053163">
            <w:pPr>
              <w:jc w:val="center"/>
              <w:rPr>
                <w:rFonts w:hint="eastAsia" w:ascii="宋体" w:hAnsi="宋体"/>
                <w:sz w:val="24"/>
                <w:highlight w:val="none"/>
              </w:rPr>
            </w:pPr>
          </w:p>
        </w:tc>
        <w:tc>
          <w:tcPr>
            <w:tcW w:w="1911" w:type="dxa"/>
            <w:noWrap w:val="0"/>
            <w:vAlign w:val="center"/>
          </w:tcPr>
          <w:p w14:paraId="10191DC9">
            <w:pPr>
              <w:jc w:val="center"/>
              <w:rPr>
                <w:rFonts w:hint="eastAsia" w:ascii="宋体" w:hAnsi="宋体"/>
                <w:sz w:val="24"/>
                <w:highlight w:val="none"/>
              </w:rPr>
            </w:pPr>
          </w:p>
        </w:tc>
        <w:tc>
          <w:tcPr>
            <w:tcW w:w="2890" w:type="dxa"/>
            <w:noWrap w:val="0"/>
            <w:vAlign w:val="center"/>
          </w:tcPr>
          <w:p w14:paraId="675AB027">
            <w:pPr>
              <w:jc w:val="center"/>
              <w:rPr>
                <w:rFonts w:hint="eastAsia" w:ascii="宋体" w:hAnsi="宋体"/>
                <w:sz w:val="24"/>
                <w:highlight w:val="none"/>
              </w:rPr>
            </w:pPr>
          </w:p>
        </w:tc>
      </w:tr>
      <w:tr w14:paraId="577B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9" w:type="dxa"/>
            <w:noWrap w:val="0"/>
            <w:vAlign w:val="center"/>
          </w:tcPr>
          <w:p w14:paraId="72FAF263">
            <w:pPr>
              <w:jc w:val="center"/>
              <w:rPr>
                <w:rFonts w:hint="eastAsia" w:ascii="宋体" w:hAnsi="宋体"/>
                <w:kern w:val="0"/>
                <w:sz w:val="24"/>
                <w:highlight w:val="none"/>
              </w:rPr>
            </w:pPr>
          </w:p>
        </w:tc>
        <w:tc>
          <w:tcPr>
            <w:tcW w:w="2399" w:type="dxa"/>
            <w:noWrap w:val="0"/>
            <w:vAlign w:val="center"/>
          </w:tcPr>
          <w:p w14:paraId="742C681A">
            <w:pPr>
              <w:jc w:val="center"/>
              <w:rPr>
                <w:rFonts w:hint="eastAsia" w:ascii="宋体" w:hAnsi="宋体"/>
                <w:sz w:val="24"/>
                <w:highlight w:val="none"/>
              </w:rPr>
            </w:pPr>
          </w:p>
        </w:tc>
        <w:tc>
          <w:tcPr>
            <w:tcW w:w="1911" w:type="dxa"/>
            <w:noWrap w:val="0"/>
            <w:vAlign w:val="center"/>
          </w:tcPr>
          <w:p w14:paraId="0E4B107E">
            <w:pPr>
              <w:jc w:val="center"/>
              <w:rPr>
                <w:rFonts w:hint="eastAsia" w:ascii="宋体" w:hAnsi="宋体"/>
                <w:sz w:val="24"/>
                <w:highlight w:val="none"/>
              </w:rPr>
            </w:pPr>
          </w:p>
        </w:tc>
        <w:tc>
          <w:tcPr>
            <w:tcW w:w="2890" w:type="dxa"/>
            <w:noWrap w:val="0"/>
            <w:vAlign w:val="center"/>
          </w:tcPr>
          <w:p w14:paraId="413D1097">
            <w:pPr>
              <w:jc w:val="center"/>
              <w:rPr>
                <w:rFonts w:hint="eastAsia" w:ascii="宋体" w:hAnsi="宋体"/>
                <w:sz w:val="24"/>
                <w:highlight w:val="none"/>
              </w:rPr>
            </w:pPr>
          </w:p>
        </w:tc>
      </w:tr>
      <w:tr w14:paraId="6DEF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399" w:type="dxa"/>
            <w:noWrap w:val="0"/>
            <w:vAlign w:val="center"/>
          </w:tcPr>
          <w:p w14:paraId="45A832E8">
            <w:pPr>
              <w:jc w:val="center"/>
              <w:rPr>
                <w:rFonts w:hint="eastAsia" w:ascii="宋体" w:hAnsi="宋体"/>
                <w:kern w:val="0"/>
                <w:sz w:val="24"/>
                <w:highlight w:val="none"/>
              </w:rPr>
            </w:pPr>
          </w:p>
        </w:tc>
        <w:tc>
          <w:tcPr>
            <w:tcW w:w="2399" w:type="dxa"/>
            <w:noWrap w:val="0"/>
            <w:vAlign w:val="center"/>
          </w:tcPr>
          <w:p w14:paraId="7B272CC8">
            <w:pPr>
              <w:jc w:val="center"/>
              <w:rPr>
                <w:rFonts w:hint="eastAsia" w:ascii="宋体" w:hAnsi="宋体"/>
                <w:sz w:val="24"/>
                <w:highlight w:val="none"/>
              </w:rPr>
            </w:pPr>
          </w:p>
        </w:tc>
        <w:tc>
          <w:tcPr>
            <w:tcW w:w="1911" w:type="dxa"/>
            <w:noWrap w:val="0"/>
            <w:vAlign w:val="center"/>
          </w:tcPr>
          <w:p w14:paraId="7D86A797">
            <w:pPr>
              <w:jc w:val="center"/>
              <w:rPr>
                <w:rFonts w:hint="eastAsia" w:ascii="宋体" w:hAnsi="宋体"/>
                <w:sz w:val="24"/>
                <w:highlight w:val="none"/>
              </w:rPr>
            </w:pPr>
          </w:p>
        </w:tc>
        <w:tc>
          <w:tcPr>
            <w:tcW w:w="2890" w:type="dxa"/>
            <w:noWrap w:val="0"/>
            <w:vAlign w:val="center"/>
          </w:tcPr>
          <w:p w14:paraId="32293749">
            <w:pPr>
              <w:jc w:val="center"/>
              <w:rPr>
                <w:rFonts w:hint="eastAsia" w:ascii="宋体" w:hAnsi="宋体"/>
                <w:sz w:val="24"/>
                <w:highlight w:val="none"/>
              </w:rPr>
            </w:pPr>
          </w:p>
        </w:tc>
      </w:tr>
      <w:tr w14:paraId="71FB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99" w:type="dxa"/>
            <w:noWrap w:val="0"/>
            <w:vAlign w:val="center"/>
          </w:tcPr>
          <w:p w14:paraId="1AE20B87">
            <w:pPr>
              <w:jc w:val="center"/>
              <w:rPr>
                <w:rFonts w:hint="eastAsia" w:ascii="宋体" w:hAnsi="宋体"/>
                <w:kern w:val="0"/>
                <w:sz w:val="24"/>
                <w:highlight w:val="none"/>
              </w:rPr>
            </w:pPr>
            <w:r>
              <w:rPr>
                <w:rFonts w:hint="eastAsia" w:ascii="宋体" w:hAnsi="宋体"/>
                <w:kern w:val="0"/>
                <w:sz w:val="24"/>
                <w:highlight w:val="none"/>
              </w:rPr>
              <w:t>……</w:t>
            </w:r>
          </w:p>
        </w:tc>
        <w:tc>
          <w:tcPr>
            <w:tcW w:w="2399" w:type="dxa"/>
            <w:noWrap w:val="0"/>
            <w:vAlign w:val="center"/>
          </w:tcPr>
          <w:p w14:paraId="50C025DC">
            <w:pPr>
              <w:jc w:val="center"/>
              <w:rPr>
                <w:rFonts w:hint="eastAsia" w:ascii="宋体" w:hAnsi="宋体"/>
                <w:sz w:val="24"/>
                <w:highlight w:val="none"/>
              </w:rPr>
            </w:pPr>
          </w:p>
        </w:tc>
        <w:tc>
          <w:tcPr>
            <w:tcW w:w="1911" w:type="dxa"/>
            <w:noWrap w:val="0"/>
            <w:vAlign w:val="center"/>
          </w:tcPr>
          <w:p w14:paraId="0B9380D6">
            <w:pPr>
              <w:jc w:val="center"/>
              <w:rPr>
                <w:rFonts w:hint="eastAsia" w:ascii="宋体" w:hAnsi="宋体"/>
                <w:sz w:val="24"/>
                <w:highlight w:val="none"/>
              </w:rPr>
            </w:pPr>
          </w:p>
        </w:tc>
        <w:tc>
          <w:tcPr>
            <w:tcW w:w="2890" w:type="dxa"/>
            <w:noWrap w:val="0"/>
            <w:vAlign w:val="center"/>
          </w:tcPr>
          <w:p w14:paraId="004549CE">
            <w:pPr>
              <w:jc w:val="center"/>
              <w:rPr>
                <w:rFonts w:hint="eastAsia" w:ascii="宋体" w:hAnsi="宋体"/>
                <w:sz w:val="24"/>
                <w:highlight w:val="none"/>
              </w:rPr>
            </w:pPr>
          </w:p>
        </w:tc>
      </w:tr>
    </w:tbl>
    <w:p w14:paraId="412BA415">
      <w:pPr>
        <w:pStyle w:val="18"/>
        <w:spacing w:line="520" w:lineRule="exact"/>
        <w:rPr>
          <w:rFonts w:hint="eastAsia" w:hAnsi="宋体"/>
          <w:b/>
          <w:szCs w:val="21"/>
          <w:highlight w:val="none"/>
        </w:rPr>
      </w:pPr>
    </w:p>
    <w:p w14:paraId="714A0D69">
      <w:pPr>
        <w:pStyle w:val="18"/>
        <w:spacing w:line="520" w:lineRule="exact"/>
        <w:rPr>
          <w:rFonts w:hint="eastAsia" w:hAnsi="宋体"/>
          <w:b/>
          <w:szCs w:val="21"/>
          <w:highlight w:val="none"/>
        </w:rPr>
      </w:pPr>
    </w:p>
    <w:p w14:paraId="38F8557A">
      <w:pPr>
        <w:spacing w:line="240" w:lineRule="exact"/>
        <w:rPr>
          <w:rFonts w:hint="eastAsia" w:ascii="宋体" w:hAnsi="宋体" w:eastAsia="宋体" w:cs="宋体"/>
          <w:b/>
          <w:bCs/>
          <w:sz w:val="22"/>
          <w:szCs w:val="22"/>
          <w:highlight w:val="none"/>
          <w:lang w:eastAsia="zh-CN"/>
        </w:rPr>
      </w:pPr>
      <w:r>
        <w:rPr>
          <w:rFonts w:hint="eastAsia" w:hAnsi="宋体"/>
          <w:b/>
          <w:szCs w:val="21"/>
          <w:highlight w:val="none"/>
        </w:rPr>
        <w:t>后</w:t>
      </w:r>
      <w:r>
        <w:rPr>
          <w:rFonts w:hint="eastAsia" w:hAnsi="宋体"/>
          <w:b/>
          <w:bCs/>
          <w:szCs w:val="21"/>
          <w:highlight w:val="none"/>
        </w:rPr>
        <w:t>附</w:t>
      </w:r>
      <w:r>
        <w:rPr>
          <w:rFonts w:hint="eastAsia" w:ascii="宋体" w:hAnsi="宋体" w:eastAsia="宋体" w:cs="宋体"/>
          <w:b/>
          <w:bCs/>
          <w:sz w:val="22"/>
          <w:szCs w:val="22"/>
          <w:highlight w:val="none"/>
          <w:lang w:val="en-US" w:eastAsia="zh-CN"/>
        </w:rPr>
        <w:t>服务团队人员证件</w:t>
      </w:r>
      <w:r>
        <w:rPr>
          <w:rFonts w:hint="eastAsia" w:ascii="宋体" w:hAnsi="宋体" w:eastAsia="宋体" w:cs="宋体"/>
          <w:b/>
          <w:bCs/>
          <w:sz w:val="22"/>
          <w:szCs w:val="22"/>
          <w:highlight w:val="none"/>
          <w:lang w:eastAsia="zh-CN"/>
        </w:rPr>
        <w:t>加盖公章的复印件。</w:t>
      </w:r>
    </w:p>
    <w:p w14:paraId="3209296A">
      <w:pPr>
        <w:pStyle w:val="18"/>
        <w:spacing w:line="520" w:lineRule="exact"/>
        <w:rPr>
          <w:rFonts w:hAnsi="宋体"/>
          <w:b/>
          <w:szCs w:val="21"/>
          <w:highlight w:val="none"/>
        </w:rPr>
      </w:pPr>
    </w:p>
    <w:p w14:paraId="24FF604B">
      <w:pPr>
        <w:autoSpaceDE w:val="0"/>
        <w:autoSpaceDN w:val="0"/>
        <w:adjustRightInd w:val="0"/>
        <w:snapToGrid w:val="0"/>
        <w:spacing w:line="520" w:lineRule="exact"/>
        <w:ind w:firstLine="480"/>
        <w:rPr>
          <w:rFonts w:hint="eastAsia" w:ascii="宋体" w:hAnsi="宋体" w:cs="宋体"/>
          <w:b/>
          <w:bCs/>
          <w:szCs w:val="21"/>
          <w:highlight w:val="none"/>
        </w:rPr>
      </w:pPr>
    </w:p>
    <w:p w14:paraId="617F7DA9">
      <w:pPr>
        <w:autoSpaceDE w:val="0"/>
        <w:autoSpaceDN w:val="0"/>
        <w:adjustRightInd w:val="0"/>
        <w:snapToGrid w:val="0"/>
        <w:spacing w:line="520" w:lineRule="exact"/>
        <w:ind w:firstLine="480"/>
        <w:rPr>
          <w:rFonts w:hint="eastAsia" w:ascii="宋体" w:hAnsi="宋体" w:cs="宋体"/>
          <w:b/>
          <w:bCs/>
          <w:szCs w:val="21"/>
          <w:highlight w:val="none"/>
        </w:rPr>
      </w:pPr>
    </w:p>
    <w:p w14:paraId="5F1FED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投标</w:t>
      </w:r>
      <w:r>
        <w:rPr>
          <w:rFonts w:hint="eastAsia" w:cs="Times New Roman"/>
          <w:szCs w:val="21"/>
          <w:highlight w:val="none"/>
          <w:lang w:val="en-US" w:eastAsia="zh-CN"/>
        </w:rPr>
        <w:t>人</w:t>
      </w:r>
      <w:r>
        <w:rPr>
          <w:rFonts w:hint="eastAsia" w:ascii="宋体" w:hAnsi="宋体" w:eastAsia="宋体" w:cs="Times New Roman"/>
          <w:szCs w:val="21"/>
          <w:highlight w:val="none"/>
        </w:rPr>
        <w:t>：（印刷体加公章）</w:t>
      </w:r>
    </w:p>
    <w:p w14:paraId="6B13F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p>
    <w:p w14:paraId="1466C9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法定代表人或其委托代理人：（签字或盖章）</w:t>
      </w:r>
    </w:p>
    <w:p w14:paraId="6FB941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p>
    <w:p w14:paraId="37020B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日</w:t>
      </w:r>
    </w:p>
    <w:p w14:paraId="01878370">
      <w:pPr>
        <w:spacing w:line="360" w:lineRule="auto"/>
        <w:ind w:firstLine="420" w:firstLineChars="200"/>
        <w:jc w:val="both"/>
        <w:rPr>
          <w:kern w:val="2"/>
          <w:highlight w:val="none"/>
          <w:lang w:val="zh-CN" w:eastAsia="zh-CN"/>
        </w:rPr>
      </w:pPr>
    </w:p>
    <w:p w14:paraId="02B6A3F7">
      <w:pPr>
        <w:pStyle w:val="2"/>
        <w:rPr>
          <w:highlight w:val="none"/>
          <w:lang w:eastAsia="zh-CN"/>
        </w:rPr>
      </w:pPr>
    </w:p>
    <w:p w14:paraId="12E0198C">
      <w:pPr>
        <w:rPr>
          <w:rFonts w:hint="eastAsia"/>
          <w:highlight w:val="none"/>
          <w:lang w:eastAsia="zh-CN"/>
        </w:rPr>
      </w:pPr>
      <w:bookmarkStart w:id="465" w:name="_Toc22092"/>
      <w:r>
        <w:rPr>
          <w:b/>
          <w:bCs/>
          <w:highlight w:val="none"/>
          <w:lang w:eastAsia="zh-CN"/>
        </w:rPr>
        <w:br w:type="page"/>
      </w:r>
    </w:p>
    <w:p w14:paraId="5521F3E8">
      <w:pPr>
        <w:jc w:val="center"/>
        <w:rPr>
          <w:rFonts w:hint="eastAsia" w:ascii="宋体" w:hAnsi="宋体" w:eastAsia="宋体" w:cs="宋体"/>
          <w:b/>
          <w:bCs/>
          <w:sz w:val="28"/>
          <w:szCs w:val="28"/>
          <w:highlight w:val="none"/>
          <w:lang w:val="zh-CN" w:eastAsia="zh-CN" w:bidi="ar-SA"/>
        </w:rPr>
      </w:pPr>
      <w:r>
        <w:rPr>
          <w:rFonts w:hint="eastAsia" w:ascii="宋体" w:hAnsi="宋体" w:eastAsia="宋体" w:cs="宋体"/>
          <w:b/>
          <w:bCs/>
          <w:sz w:val="28"/>
          <w:szCs w:val="28"/>
          <w:highlight w:val="none"/>
          <w:lang w:val="zh-CN" w:eastAsia="zh-CN" w:bidi="ar-SA"/>
        </w:rPr>
        <w:t>（</w:t>
      </w:r>
      <w:r>
        <w:rPr>
          <w:rFonts w:hint="eastAsia" w:ascii="宋体" w:hAnsi="宋体" w:eastAsia="宋体" w:cs="宋体"/>
          <w:b/>
          <w:bCs/>
          <w:sz w:val="28"/>
          <w:szCs w:val="28"/>
          <w:highlight w:val="none"/>
          <w:lang w:val="en-US" w:eastAsia="zh-CN" w:bidi="ar-SA"/>
        </w:rPr>
        <w:t>五）</w:t>
      </w:r>
      <w:r>
        <w:rPr>
          <w:rFonts w:hint="eastAsia" w:ascii="宋体" w:hAnsi="宋体" w:eastAsia="宋体" w:cs="宋体"/>
          <w:b/>
          <w:bCs/>
          <w:sz w:val="28"/>
          <w:szCs w:val="28"/>
          <w:highlight w:val="none"/>
          <w:lang w:val="zh-CN" w:eastAsia="zh-CN" w:bidi="ar-SA"/>
        </w:rPr>
        <w:t>承诺书</w:t>
      </w:r>
      <w:bookmarkEnd w:id="465"/>
    </w:p>
    <w:p w14:paraId="080D0D05">
      <w:pPr>
        <w:jc w:val="center"/>
        <w:rPr>
          <w:rFonts w:cs="Times New Roman"/>
          <w:b/>
          <w:kern w:val="2"/>
          <w:sz w:val="24"/>
          <w:highlight w:val="none"/>
          <w:lang w:eastAsia="zh-CN"/>
        </w:rPr>
      </w:pPr>
    </w:p>
    <w:p w14:paraId="14B5972A">
      <w:pPr>
        <w:jc w:val="center"/>
        <w:rPr>
          <w:rFonts w:cs="Times New Roman"/>
          <w:b/>
          <w:kern w:val="2"/>
          <w:sz w:val="24"/>
          <w:highlight w:val="none"/>
          <w:lang w:eastAsia="zh-CN"/>
        </w:rPr>
      </w:pPr>
    </w:p>
    <w:p w14:paraId="5C5DFD10">
      <w:pPr>
        <w:keepNext w:val="0"/>
        <w:keepLines w:val="0"/>
        <w:pageBreakBefore w:val="0"/>
        <w:widowControl w:val="0"/>
        <w:kinsoku/>
        <w:wordWrap/>
        <w:overflowPunct/>
        <w:topLinePunct w:val="0"/>
        <w:autoSpaceDE/>
        <w:autoSpaceDN/>
        <w:bidi w:val="0"/>
        <w:adjustRightInd/>
        <w:snapToGrid/>
        <w:spacing w:line="480" w:lineRule="auto"/>
        <w:jc w:val="both"/>
        <w:textAlignment w:val="auto"/>
        <w:rPr>
          <w:kern w:val="2"/>
          <w:highlight w:val="none"/>
          <w:lang w:eastAsia="zh-CN"/>
        </w:rPr>
      </w:pPr>
      <w:r>
        <w:rPr>
          <w:rFonts w:hint="eastAsia"/>
          <w:kern w:val="2"/>
          <w:highlight w:val="none"/>
          <w:lang w:eastAsia="zh-CN"/>
        </w:rPr>
        <w:t>我公司在此承诺：</w:t>
      </w:r>
    </w:p>
    <w:p w14:paraId="335872CE">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kern w:val="2"/>
          <w:highlight w:val="none"/>
          <w:lang w:eastAsia="zh-CN"/>
        </w:rPr>
      </w:pPr>
      <w:r>
        <w:rPr>
          <w:rFonts w:hint="eastAsia" w:ascii="宋体" w:hAnsi="宋体" w:cs="宋体"/>
          <w:szCs w:val="21"/>
          <w:highlight w:val="none"/>
        </w:rPr>
        <w:t>所递交的</w:t>
      </w:r>
      <w:r>
        <w:rPr>
          <w:rFonts w:hint="eastAsia" w:ascii="宋体" w:hAnsi="宋体" w:cs="宋体"/>
          <w:szCs w:val="21"/>
          <w:highlight w:val="none"/>
          <w:u w:val="single"/>
        </w:rPr>
        <w:t xml:space="preserve">        </w:t>
      </w:r>
      <w:r>
        <w:rPr>
          <w:rFonts w:hint="eastAsia" w:ascii="宋体" w:hAnsi="宋体" w:cs="宋体"/>
          <w:szCs w:val="21"/>
          <w:highlight w:val="none"/>
        </w:rPr>
        <w:t>（项目名称）的</w:t>
      </w:r>
      <w:r>
        <w:rPr>
          <w:rFonts w:hint="eastAsia" w:ascii="宋体" w:hAnsi="宋体" w:cs="宋体"/>
          <w:szCs w:val="21"/>
          <w:highlight w:val="none"/>
          <w:lang w:val="en-US" w:eastAsia="zh-CN"/>
        </w:rPr>
        <w:t>投标</w:t>
      </w:r>
      <w:r>
        <w:rPr>
          <w:rFonts w:hint="eastAsia" w:ascii="宋体" w:hAnsi="宋体" w:cs="宋体"/>
          <w:szCs w:val="21"/>
          <w:highlight w:val="none"/>
        </w:rPr>
        <w:t>文件（包括有关资料、澄清）真实可信，不存在虚假（包括隐瞒）。我方在此声明，所递交的</w:t>
      </w:r>
      <w:r>
        <w:rPr>
          <w:rFonts w:hint="eastAsia" w:ascii="宋体" w:hAnsi="宋体" w:cs="宋体"/>
          <w:szCs w:val="21"/>
          <w:highlight w:val="none"/>
          <w:u w:val="single"/>
        </w:rPr>
        <w:t xml:space="preserve">        </w:t>
      </w:r>
      <w:r>
        <w:rPr>
          <w:rFonts w:hint="eastAsia" w:ascii="宋体" w:hAnsi="宋体" w:cs="宋体"/>
          <w:szCs w:val="21"/>
          <w:highlight w:val="none"/>
        </w:rPr>
        <w:t>（项目名称）的响应文件（包括有关资料、澄清）真实可信，不存在虚假（包括隐瞒）。</w:t>
      </w:r>
    </w:p>
    <w:p w14:paraId="1A05E55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kern w:val="2"/>
          <w:highlight w:val="none"/>
          <w:lang w:eastAsia="zh-CN"/>
        </w:rPr>
      </w:pPr>
      <w:r>
        <w:rPr>
          <w:rFonts w:hint="eastAsia"/>
          <w:kern w:val="2"/>
          <w:highlight w:val="none"/>
          <w:lang w:eastAsia="zh-CN"/>
        </w:rPr>
        <w:t>1.无企业不良行为记录，</w:t>
      </w:r>
      <w:r>
        <w:rPr>
          <w:rFonts w:hint="eastAsia"/>
          <w:kern w:val="2"/>
          <w:highlight w:val="none"/>
          <w:lang w:val="en-US" w:eastAsia="zh-CN"/>
        </w:rPr>
        <w:t>非</w:t>
      </w:r>
      <w:r>
        <w:rPr>
          <w:rFonts w:hint="eastAsia"/>
          <w:kern w:val="2"/>
          <w:highlight w:val="none"/>
          <w:lang w:eastAsia="zh-CN"/>
        </w:rPr>
        <w:t>政府取消投标资格记录期间的企业。</w:t>
      </w:r>
    </w:p>
    <w:p w14:paraId="7EC1C796">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eastAsia" w:ascii="宋体" w:hAnsi="宋体" w:cs="宋体"/>
          <w:szCs w:val="21"/>
          <w:highlight w:val="none"/>
        </w:rPr>
      </w:pPr>
      <w:r>
        <w:rPr>
          <w:rFonts w:hint="eastAsia"/>
          <w:bCs/>
          <w:kern w:val="2"/>
          <w:highlight w:val="none"/>
          <w:lang w:eastAsia="zh-CN"/>
        </w:rPr>
        <w:t>2.能够自觉遵守国家法律法规、执业准则和职业道德，</w:t>
      </w:r>
      <w:r>
        <w:rPr>
          <w:rFonts w:ascii="Calibri" w:hAnsi="Calibri" w:cs="Times New Roman"/>
          <w:kern w:val="2"/>
          <w:highlight w:val="none"/>
          <w:lang w:eastAsia="zh-CN"/>
        </w:rPr>
        <w:t>参加政府采购活动前三年内，</w:t>
      </w:r>
      <w:r>
        <w:rPr>
          <w:rFonts w:hint="eastAsia" w:ascii="宋体" w:hAnsi="宋体" w:cs="宋体"/>
          <w:szCs w:val="21"/>
          <w:highlight w:val="none"/>
        </w:rPr>
        <w:t>没有重大违法记录</w:t>
      </w:r>
      <w:r>
        <w:rPr>
          <w:rFonts w:hint="eastAsia" w:ascii="宋体" w:hAnsi="宋体" w:cs="宋体"/>
          <w:szCs w:val="21"/>
          <w:highlight w:val="none"/>
          <w:lang w:eastAsia="zh-CN"/>
        </w:rPr>
        <w:t>，</w:t>
      </w:r>
      <w:r>
        <w:rPr>
          <w:rFonts w:hint="eastAsia" w:ascii="宋体" w:hAnsi="宋体" w:cs="宋体"/>
          <w:szCs w:val="21"/>
          <w:highlight w:val="none"/>
          <w:lang w:val="en-US" w:eastAsia="zh-CN"/>
        </w:rPr>
        <w:t>且未在项目实施过程中因违法受到行政处罚</w:t>
      </w:r>
      <w:r>
        <w:rPr>
          <w:rFonts w:hint="eastAsia" w:ascii="宋体" w:hAnsi="宋体" w:cs="宋体"/>
          <w:szCs w:val="21"/>
          <w:highlight w:val="none"/>
        </w:rPr>
        <w:t>。</w:t>
      </w:r>
    </w:p>
    <w:p w14:paraId="09D5E519">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bCs/>
          <w:kern w:val="2"/>
          <w:highlight w:val="none"/>
          <w:lang w:eastAsia="zh-CN"/>
        </w:rPr>
      </w:pPr>
      <w:r>
        <w:rPr>
          <w:rFonts w:hint="eastAsia"/>
          <w:bCs/>
          <w:kern w:val="2"/>
          <w:highlight w:val="none"/>
          <w:lang w:eastAsia="zh-CN"/>
        </w:rPr>
        <w:t>3.</w:t>
      </w:r>
      <w:r>
        <w:rPr>
          <w:rFonts w:hint="eastAsia"/>
          <w:kern w:val="2"/>
          <w:highlight w:val="none"/>
          <w:lang w:eastAsia="zh-CN"/>
        </w:rPr>
        <w:t>本单位承诺具备履行合同所必需的设备和专业技术能力，</w:t>
      </w:r>
      <w:r>
        <w:rPr>
          <w:rFonts w:hint="eastAsia" w:cs="Times New Roman"/>
          <w:kern w:val="2"/>
          <w:sz w:val="21"/>
          <w:szCs w:val="21"/>
          <w:highlight w:val="none"/>
          <w:lang w:val="en-US" w:eastAsia="zh-CN"/>
        </w:rPr>
        <w:t>本次项目</w:t>
      </w:r>
      <w:r>
        <w:rPr>
          <w:rFonts w:hint="eastAsia" w:ascii="宋体" w:hAnsi="宋体" w:eastAsia="宋体" w:cs="宋体"/>
          <w:kern w:val="2"/>
          <w:sz w:val="21"/>
          <w:szCs w:val="21"/>
          <w:highlight w:val="none"/>
          <w:lang w:val="en-US" w:eastAsia="zh-CN" w:bidi="ar-SA"/>
        </w:rPr>
        <w:t>污泥运输、处置及产品去向必须符合环保及相关</w:t>
      </w:r>
      <w:r>
        <w:rPr>
          <w:rFonts w:hint="eastAsia" w:cs="宋体"/>
          <w:kern w:val="2"/>
          <w:sz w:val="21"/>
          <w:szCs w:val="21"/>
          <w:highlight w:val="none"/>
          <w:lang w:val="en-US" w:eastAsia="zh-CN" w:bidi="ar-SA"/>
        </w:rPr>
        <w:t>法律法规</w:t>
      </w:r>
      <w:r>
        <w:rPr>
          <w:rFonts w:hint="eastAsia" w:ascii="宋体" w:hAnsi="宋体" w:eastAsia="宋体" w:cs="宋体"/>
          <w:kern w:val="2"/>
          <w:sz w:val="21"/>
          <w:szCs w:val="21"/>
          <w:highlight w:val="none"/>
          <w:lang w:val="en-US" w:eastAsia="zh-CN" w:bidi="ar-SA"/>
        </w:rPr>
        <w:t>规定</w:t>
      </w:r>
      <w:r>
        <w:rPr>
          <w:rFonts w:hint="eastAsia"/>
          <w:kern w:val="2"/>
          <w:highlight w:val="none"/>
          <w:lang w:eastAsia="zh-CN"/>
        </w:rPr>
        <w:t>。</w:t>
      </w:r>
    </w:p>
    <w:p w14:paraId="5F582264">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ascii="宋体" w:hAnsi="宋体" w:cs="宋体"/>
          <w:szCs w:val="21"/>
          <w:highlight w:val="none"/>
        </w:rPr>
      </w:pPr>
      <w:r>
        <w:rPr>
          <w:rFonts w:hint="eastAsia" w:ascii="宋体" w:hAnsi="宋体" w:cs="宋体"/>
          <w:szCs w:val="21"/>
          <w:highlight w:val="none"/>
        </w:rPr>
        <w:t>我方承诺，如存在虚假投标行为，我方自愿承担</w:t>
      </w:r>
      <w:r>
        <w:rPr>
          <w:rFonts w:ascii="宋体" w:hAnsi="宋体" w:cs="宋体"/>
          <w:highlight w:val="none"/>
        </w:rPr>
        <w:t>一切法律后果</w:t>
      </w:r>
      <w:r>
        <w:rPr>
          <w:rFonts w:hint="eastAsia" w:ascii="宋体" w:hAnsi="宋体" w:cs="宋体"/>
          <w:highlight w:val="none"/>
        </w:rPr>
        <w:t>。</w:t>
      </w:r>
    </w:p>
    <w:p w14:paraId="52606F2B">
      <w:pPr>
        <w:spacing w:line="360" w:lineRule="auto"/>
        <w:ind w:firstLine="420" w:firstLineChars="200"/>
        <w:jc w:val="both"/>
        <w:rPr>
          <w:kern w:val="2"/>
          <w:highlight w:val="none"/>
          <w:lang w:eastAsia="zh-CN"/>
        </w:rPr>
      </w:pPr>
    </w:p>
    <w:p w14:paraId="6D986D1A">
      <w:pPr>
        <w:wordWrap w:val="0"/>
        <w:spacing w:line="360" w:lineRule="auto"/>
        <w:ind w:right="480"/>
        <w:jc w:val="both"/>
        <w:rPr>
          <w:rFonts w:cs="Times New Roman"/>
          <w:color w:val="000000"/>
          <w:kern w:val="2"/>
          <w:highlight w:val="none"/>
          <w:lang w:eastAsia="zh-CN"/>
        </w:rPr>
      </w:pPr>
    </w:p>
    <w:p w14:paraId="4F75209B">
      <w:pPr>
        <w:wordWrap w:val="0"/>
        <w:spacing w:line="360" w:lineRule="auto"/>
        <w:ind w:right="480"/>
        <w:jc w:val="both"/>
        <w:rPr>
          <w:rFonts w:cs="Times New Roman"/>
          <w:color w:val="000000"/>
          <w:kern w:val="2"/>
          <w:highlight w:val="none"/>
          <w:lang w:eastAsia="zh-CN"/>
        </w:rPr>
      </w:pPr>
    </w:p>
    <w:p w14:paraId="1DDC8661">
      <w:pPr>
        <w:wordWrap w:val="0"/>
        <w:spacing w:line="360" w:lineRule="auto"/>
        <w:ind w:right="480"/>
        <w:jc w:val="both"/>
        <w:rPr>
          <w:rFonts w:cs="Times New Roman"/>
          <w:color w:val="000000"/>
          <w:kern w:val="2"/>
          <w:highlight w:val="none"/>
          <w:lang w:eastAsia="zh-CN"/>
        </w:rPr>
      </w:pPr>
    </w:p>
    <w:p w14:paraId="41D1EEB2">
      <w:pPr>
        <w:wordWrap w:val="0"/>
        <w:spacing w:line="360" w:lineRule="auto"/>
        <w:ind w:right="480"/>
        <w:jc w:val="both"/>
        <w:rPr>
          <w:rFonts w:cs="Times New Roman"/>
          <w:color w:val="000000"/>
          <w:kern w:val="2"/>
          <w:highlight w:val="none"/>
          <w:lang w:eastAsia="zh-CN"/>
        </w:rPr>
      </w:pPr>
    </w:p>
    <w:p w14:paraId="50B4E57B">
      <w:pPr>
        <w:spacing w:line="480" w:lineRule="auto"/>
        <w:ind w:left="1100" w:hanging="1050" w:hangingChars="500"/>
        <w:jc w:val="center"/>
        <w:rPr>
          <w:rFonts w:cs="Times New Roman"/>
          <w:color w:val="000000"/>
          <w:kern w:val="2"/>
          <w:highlight w:val="none"/>
          <w:lang w:eastAsia="zh-CN"/>
        </w:rPr>
      </w:pPr>
      <w:r>
        <w:rPr>
          <w:rFonts w:hint="eastAsia" w:cs="Times New Roman"/>
          <w:color w:val="000000"/>
          <w:kern w:val="2"/>
          <w:highlight w:val="none"/>
          <w:lang w:eastAsia="zh-CN"/>
        </w:rPr>
        <w:t xml:space="preserve">                  投标人（盖单位公章）：</w:t>
      </w:r>
    </w:p>
    <w:p w14:paraId="4EAC4882">
      <w:pPr>
        <w:spacing w:line="480" w:lineRule="auto"/>
        <w:ind w:left="1100" w:hanging="1050" w:hangingChars="500"/>
        <w:jc w:val="center"/>
        <w:rPr>
          <w:rFonts w:cs="Times New Roman"/>
          <w:color w:val="000000"/>
          <w:kern w:val="2"/>
          <w:highlight w:val="none"/>
          <w:lang w:eastAsia="zh-CN"/>
        </w:rPr>
      </w:pPr>
    </w:p>
    <w:p w14:paraId="6E65AE78">
      <w:pPr>
        <w:spacing w:line="480" w:lineRule="auto"/>
        <w:ind w:left="1100" w:hanging="1050" w:hangingChars="500"/>
        <w:jc w:val="center"/>
        <w:rPr>
          <w:rFonts w:cs="Times New Roman"/>
          <w:color w:val="000000"/>
          <w:kern w:val="2"/>
          <w:highlight w:val="none"/>
          <w:lang w:eastAsia="zh-CN"/>
        </w:rPr>
      </w:pPr>
      <w:r>
        <w:rPr>
          <w:rFonts w:hint="eastAsia" w:cs="Times New Roman"/>
          <w:color w:val="000000"/>
          <w:kern w:val="2"/>
          <w:highlight w:val="none"/>
          <w:lang w:eastAsia="zh-CN"/>
        </w:rPr>
        <w:t xml:space="preserve">                                    法定代表人或其委托代理人（签字或盖章）：</w:t>
      </w:r>
    </w:p>
    <w:p w14:paraId="591897D5">
      <w:pPr>
        <w:spacing w:line="480" w:lineRule="auto"/>
        <w:ind w:left="1100" w:hanging="1050" w:hangingChars="500"/>
        <w:jc w:val="center"/>
        <w:rPr>
          <w:rFonts w:cs="Times New Roman"/>
          <w:color w:val="000000"/>
          <w:kern w:val="2"/>
          <w:highlight w:val="none"/>
          <w:lang w:eastAsia="zh-CN"/>
        </w:rPr>
      </w:pPr>
    </w:p>
    <w:p w14:paraId="382B0748">
      <w:pPr>
        <w:spacing w:line="480" w:lineRule="auto"/>
        <w:ind w:left="1100" w:hanging="1050" w:hangingChars="500"/>
        <w:jc w:val="right"/>
        <w:rPr>
          <w:rFonts w:hint="eastAsia" w:cs="Times New Roman"/>
          <w:color w:val="000000"/>
          <w:kern w:val="2"/>
          <w:highlight w:val="none"/>
          <w:lang w:eastAsia="zh-CN"/>
        </w:rPr>
      </w:pPr>
      <w:r>
        <w:rPr>
          <w:rFonts w:hint="eastAsia" w:cs="Times New Roman"/>
          <w:color w:val="000000"/>
          <w:kern w:val="2"/>
          <w:highlight w:val="none"/>
          <w:lang w:eastAsia="zh-CN"/>
        </w:rPr>
        <w:t xml:space="preserve">             年     月     日</w:t>
      </w:r>
    </w:p>
    <w:p w14:paraId="574A42FC">
      <w:pPr>
        <w:rPr>
          <w:rFonts w:hint="eastAsia" w:cs="Times New Roman"/>
          <w:color w:val="000000"/>
          <w:kern w:val="2"/>
          <w:highlight w:val="none"/>
          <w:lang w:eastAsia="zh-CN"/>
        </w:rPr>
      </w:pPr>
      <w:r>
        <w:rPr>
          <w:rFonts w:hint="eastAsia" w:cs="Times New Roman"/>
          <w:color w:val="000000"/>
          <w:kern w:val="2"/>
          <w:highlight w:val="none"/>
          <w:lang w:eastAsia="zh-CN"/>
        </w:rPr>
        <w:br w:type="page"/>
      </w:r>
    </w:p>
    <w:p w14:paraId="081E9154">
      <w:pPr>
        <w:spacing w:line="440" w:lineRule="exact"/>
        <w:jc w:val="center"/>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w:t>
      </w:r>
      <w:r>
        <w:rPr>
          <w:rFonts w:hint="eastAsia" w:cs="宋体"/>
          <w:b/>
          <w:bCs/>
          <w:sz w:val="28"/>
          <w:szCs w:val="28"/>
          <w:highlight w:val="none"/>
          <w:lang w:val="en-US" w:eastAsia="zh-CN" w:bidi="ar-SA"/>
        </w:rPr>
        <w:t>六</w:t>
      </w:r>
      <w:r>
        <w:rPr>
          <w:rFonts w:hint="eastAsia" w:ascii="宋体" w:hAnsi="宋体" w:eastAsia="宋体" w:cs="宋体"/>
          <w:b/>
          <w:bCs/>
          <w:sz w:val="28"/>
          <w:szCs w:val="28"/>
          <w:highlight w:val="none"/>
          <w:lang w:val="en-US" w:eastAsia="zh-CN" w:bidi="ar-SA"/>
        </w:rPr>
        <w:t>）近年（2022年1月1日-至今）发生的诉讼和仲裁情况</w:t>
      </w:r>
    </w:p>
    <w:p w14:paraId="65902635">
      <w:pPr>
        <w:spacing w:line="440" w:lineRule="exact"/>
        <w:ind w:left="571" w:leftChars="172" w:hanging="210" w:hangingChars="100"/>
        <w:jc w:val="left"/>
        <w:rPr>
          <w:rFonts w:hint="eastAsia" w:ascii="宋体" w:hAnsi="宋体"/>
          <w:szCs w:val="21"/>
          <w:highlight w:val="none"/>
        </w:rPr>
      </w:pPr>
    </w:p>
    <w:p w14:paraId="4429A05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szCs w:val="21"/>
          <w:highlight w:val="none"/>
        </w:rPr>
      </w:pPr>
    </w:p>
    <w:p w14:paraId="09ACC9B6">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说明：</w:t>
      </w:r>
      <w:r>
        <w:rPr>
          <w:rFonts w:hint="eastAsia" w:ascii="宋体" w:hAnsi="宋体" w:eastAsia="宋体" w:cs="宋体"/>
          <w:szCs w:val="21"/>
          <w:highlight w:val="none"/>
          <w:lang w:val="en-US" w:eastAsia="zh-CN"/>
        </w:rPr>
        <w:t>近年（202</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年1月1日-至今）</w:t>
      </w:r>
      <w:r>
        <w:rPr>
          <w:rFonts w:hint="eastAsia" w:ascii="宋体" w:hAnsi="宋体" w:eastAsia="宋体" w:cs="宋体"/>
          <w:szCs w:val="21"/>
          <w:highlight w:val="none"/>
        </w:rPr>
        <w:t>发生的诉讼和仲裁情况仅限于</w:t>
      </w:r>
      <w:r>
        <w:rPr>
          <w:rFonts w:hint="eastAsia" w:ascii="宋体" w:hAnsi="宋体" w:eastAsia="宋体" w:cs="宋体"/>
          <w:szCs w:val="21"/>
          <w:highlight w:val="none"/>
          <w:lang w:eastAsia="zh-CN"/>
        </w:rPr>
        <w:t>投标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败诉的，且与履行合同有关的案件，不包括调解结案以及未裁决的仲裁或未终审判决的诉讼。</w:t>
      </w:r>
    </w:p>
    <w:p w14:paraId="79F9BF50">
      <w:pPr>
        <w:pStyle w:val="2"/>
        <w:rPr>
          <w:highlight w:val="none"/>
          <w:lang w:eastAsia="zh-CN"/>
        </w:rPr>
      </w:pPr>
    </w:p>
    <w:p w14:paraId="5A00CC6D">
      <w:pPr>
        <w:pStyle w:val="2"/>
        <w:rPr>
          <w:highlight w:val="none"/>
          <w:lang w:eastAsia="zh-CN"/>
        </w:rPr>
      </w:pPr>
    </w:p>
    <w:p w14:paraId="1A908E1C">
      <w:pPr>
        <w:pStyle w:val="2"/>
        <w:rPr>
          <w:highlight w:val="none"/>
          <w:lang w:eastAsia="zh-CN"/>
        </w:rPr>
      </w:pPr>
    </w:p>
    <w:p w14:paraId="69B202ED">
      <w:pPr>
        <w:pStyle w:val="2"/>
        <w:rPr>
          <w:highlight w:val="none"/>
          <w:lang w:eastAsia="zh-CN"/>
        </w:rPr>
        <w:sectPr>
          <w:pgSz w:w="12240" w:h="15840"/>
          <w:pgMar w:top="1480" w:right="1720" w:bottom="1120" w:left="1700" w:header="862" w:footer="862" w:gutter="0"/>
          <w:pgNumType w:fmt="decimal"/>
          <w:cols w:space="720" w:num="1"/>
        </w:sectPr>
      </w:pPr>
    </w:p>
    <w:p w14:paraId="2746DB19">
      <w:pPr>
        <w:pStyle w:val="98"/>
        <w:spacing w:line="457" w:lineRule="exact"/>
        <w:ind w:left="0" w:right="71"/>
        <w:jc w:val="center"/>
        <w:outlineLvl w:val="0"/>
        <w:rPr>
          <w:rFonts w:hint="default" w:ascii="宋体" w:hAnsi="宋体" w:eastAsia="宋体"/>
          <w:highlight w:val="none"/>
          <w:lang w:val="en-US" w:eastAsia="zh-CN"/>
        </w:rPr>
      </w:pPr>
      <w:bookmarkStart w:id="466" w:name="_bookmark169"/>
      <w:bookmarkEnd w:id="466"/>
      <w:bookmarkStart w:id="467" w:name="_bookmark170"/>
      <w:bookmarkEnd w:id="467"/>
      <w:bookmarkStart w:id="468" w:name="_Toc4151330"/>
      <w:bookmarkStart w:id="469" w:name="_Toc22484"/>
      <w:bookmarkStart w:id="470" w:name="_Toc508727506"/>
      <w:bookmarkStart w:id="471" w:name="_Toc32003"/>
      <w:r>
        <w:rPr>
          <w:rFonts w:hint="eastAsia" w:ascii="宋体" w:hAnsi="宋体" w:eastAsia="宋体"/>
          <w:highlight w:val="none"/>
          <w:lang w:eastAsia="zh-CN"/>
        </w:rPr>
        <w:t>九</w:t>
      </w:r>
      <w:r>
        <w:rPr>
          <w:rFonts w:ascii="宋体" w:hAnsi="宋体" w:eastAsia="宋体"/>
          <w:highlight w:val="none"/>
          <w:lang w:eastAsia="zh-CN"/>
        </w:rPr>
        <w:t>、</w:t>
      </w:r>
      <w:bookmarkEnd w:id="468"/>
      <w:bookmarkEnd w:id="469"/>
      <w:bookmarkEnd w:id="470"/>
      <w:bookmarkEnd w:id="471"/>
      <w:r>
        <w:rPr>
          <w:rFonts w:hint="eastAsia" w:ascii="宋体" w:hAnsi="宋体" w:eastAsia="宋体"/>
          <w:highlight w:val="none"/>
          <w:lang w:val="en-US" w:eastAsia="zh-CN"/>
        </w:rPr>
        <w:t>服务方案</w:t>
      </w:r>
    </w:p>
    <w:p w14:paraId="29D51607">
      <w:pPr>
        <w:spacing w:line="443" w:lineRule="exact"/>
        <w:rPr>
          <w:highlight w:val="none"/>
          <w:lang w:eastAsia="zh-CN"/>
        </w:rPr>
      </w:pPr>
    </w:p>
    <w:p w14:paraId="1155F0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kern w:val="2"/>
          <w:highlight w:val="none"/>
          <w:lang w:val="en-US" w:eastAsia="zh-CN"/>
        </w:rPr>
      </w:pPr>
      <w:r>
        <w:rPr>
          <w:rFonts w:hint="eastAsia" w:ascii="Times New Roman" w:hAnsi="Times New Roman" w:eastAsia="宋体" w:cs="Times New Roman"/>
          <w:kern w:val="2"/>
          <w:highlight w:val="none"/>
          <w:lang w:val="en-US" w:eastAsia="zh-CN"/>
        </w:rPr>
        <w:t>包括但不限于服务方案</w:t>
      </w:r>
      <w:r>
        <w:rPr>
          <w:rFonts w:hint="eastAsia" w:ascii="Times New Roman" w:hAnsi="Times New Roman" w:eastAsia="宋体" w:cs="Times New Roman"/>
          <w:kern w:val="2"/>
          <w:highlight w:val="none"/>
          <w:lang w:val="zh-CN" w:eastAsia="zh-CN"/>
        </w:rPr>
        <w:t>、</w:t>
      </w:r>
      <w:r>
        <w:rPr>
          <w:rFonts w:hint="eastAsia" w:ascii="Times New Roman" w:hAnsi="Times New Roman" w:eastAsia="宋体" w:cs="Times New Roman"/>
          <w:kern w:val="2"/>
          <w:highlight w:val="none"/>
          <w:lang w:val="en-US" w:eastAsia="zh-CN"/>
        </w:rPr>
        <w:t>内部管理制度、供货保障方案、质量安全保障措施、仓储能力、退换货服务方案及应急预案等。</w:t>
      </w:r>
    </w:p>
    <w:p w14:paraId="6F08F22D">
      <w:pPr>
        <w:spacing w:line="360" w:lineRule="auto"/>
        <w:ind w:firstLine="420" w:firstLineChars="200"/>
        <w:jc w:val="both"/>
        <w:rPr>
          <w:kern w:val="2"/>
          <w:highlight w:val="none"/>
          <w:lang w:eastAsia="zh-CN"/>
        </w:rPr>
      </w:pPr>
      <w:bookmarkStart w:id="472" w:name="_bookmark171"/>
      <w:bookmarkEnd w:id="472"/>
    </w:p>
    <w:p w14:paraId="702DFB16">
      <w:pPr>
        <w:pStyle w:val="98"/>
        <w:spacing w:line="457" w:lineRule="exact"/>
        <w:ind w:left="0" w:right="71"/>
        <w:jc w:val="center"/>
        <w:outlineLvl w:val="9"/>
        <w:rPr>
          <w:rFonts w:ascii="宋体" w:hAnsi="宋体" w:eastAsia="宋体"/>
          <w:highlight w:val="none"/>
          <w:lang w:eastAsia="zh-CN"/>
        </w:rPr>
      </w:pPr>
    </w:p>
    <w:p w14:paraId="4C1FB94D">
      <w:pPr>
        <w:pStyle w:val="98"/>
        <w:spacing w:line="457" w:lineRule="exact"/>
        <w:ind w:left="0" w:right="71"/>
        <w:jc w:val="center"/>
        <w:outlineLvl w:val="9"/>
        <w:rPr>
          <w:rFonts w:ascii="宋体" w:hAnsi="宋体" w:eastAsia="宋体"/>
          <w:highlight w:val="none"/>
          <w:lang w:eastAsia="zh-CN"/>
        </w:rPr>
      </w:pPr>
    </w:p>
    <w:p w14:paraId="1435EA9D">
      <w:pPr>
        <w:pStyle w:val="98"/>
        <w:spacing w:line="457" w:lineRule="exact"/>
        <w:ind w:left="0" w:right="71"/>
        <w:jc w:val="center"/>
        <w:outlineLvl w:val="9"/>
        <w:rPr>
          <w:rFonts w:ascii="宋体" w:hAnsi="宋体" w:eastAsia="宋体"/>
          <w:highlight w:val="none"/>
          <w:lang w:eastAsia="zh-CN"/>
        </w:rPr>
      </w:pPr>
    </w:p>
    <w:p w14:paraId="228A03B2">
      <w:pPr>
        <w:pStyle w:val="98"/>
        <w:spacing w:line="457" w:lineRule="exact"/>
        <w:ind w:left="0" w:right="71"/>
        <w:jc w:val="center"/>
        <w:outlineLvl w:val="9"/>
        <w:rPr>
          <w:rFonts w:ascii="宋体" w:hAnsi="宋体" w:eastAsia="宋体"/>
          <w:highlight w:val="none"/>
          <w:lang w:eastAsia="zh-CN"/>
        </w:rPr>
      </w:pPr>
    </w:p>
    <w:p w14:paraId="56ED3177">
      <w:pPr>
        <w:pStyle w:val="98"/>
        <w:spacing w:line="457" w:lineRule="exact"/>
        <w:ind w:left="0" w:right="71"/>
        <w:jc w:val="center"/>
        <w:outlineLvl w:val="9"/>
        <w:rPr>
          <w:rFonts w:ascii="宋体" w:hAnsi="宋体" w:eastAsia="宋体"/>
          <w:highlight w:val="none"/>
          <w:lang w:eastAsia="zh-CN"/>
        </w:rPr>
      </w:pPr>
    </w:p>
    <w:p w14:paraId="7A0AA8F0">
      <w:pPr>
        <w:pStyle w:val="98"/>
        <w:spacing w:line="457" w:lineRule="exact"/>
        <w:ind w:left="0" w:right="71"/>
        <w:jc w:val="center"/>
        <w:outlineLvl w:val="9"/>
        <w:rPr>
          <w:rFonts w:ascii="宋体" w:hAnsi="宋体" w:eastAsia="宋体"/>
          <w:highlight w:val="none"/>
          <w:lang w:eastAsia="zh-CN"/>
        </w:rPr>
      </w:pPr>
    </w:p>
    <w:p w14:paraId="581CF23C">
      <w:pPr>
        <w:pStyle w:val="98"/>
        <w:spacing w:line="457" w:lineRule="exact"/>
        <w:ind w:left="0" w:right="71"/>
        <w:jc w:val="center"/>
        <w:outlineLvl w:val="9"/>
        <w:rPr>
          <w:rFonts w:ascii="宋体" w:hAnsi="宋体" w:eastAsia="宋体"/>
          <w:highlight w:val="none"/>
          <w:lang w:eastAsia="zh-CN"/>
        </w:rPr>
      </w:pPr>
    </w:p>
    <w:p w14:paraId="1E4B68E9">
      <w:pPr>
        <w:pStyle w:val="98"/>
        <w:spacing w:line="457" w:lineRule="exact"/>
        <w:ind w:left="0" w:right="71"/>
        <w:jc w:val="center"/>
        <w:outlineLvl w:val="9"/>
        <w:rPr>
          <w:rFonts w:ascii="宋体" w:hAnsi="宋体" w:eastAsia="宋体"/>
          <w:highlight w:val="none"/>
          <w:lang w:eastAsia="zh-CN"/>
        </w:rPr>
      </w:pPr>
    </w:p>
    <w:p w14:paraId="4BF9A0DB">
      <w:pPr>
        <w:pStyle w:val="98"/>
        <w:spacing w:line="457" w:lineRule="exact"/>
        <w:ind w:left="0" w:right="71"/>
        <w:jc w:val="center"/>
        <w:outlineLvl w:val="9"/>
        <w:rPr>
          <w:rFonts w:ascii="宋体" w:hAnsi="宋体" w:eastAsia="宋体"/>
          <w:highlight w:val="none"/>
          <w:lang w:eastAsia="zh-CN"/>
        </w:rPr>
      </w:pPr>
    </w:p>
    <w:p w14:paraId="50490272">
      <w:pPr>
        <w:pStyle w:val="98"/>
        <w:spacing w:line="457" w:lineRule="exact"/>
        <w:ind w:left="0" w:right="71"/>
        <w:jc w:val="center"/>
        <w:outlineLvl w:val="9"/>
        <w:rPr>
          <w:rFonts w:ascii="宋体" w:hAnsi="宋体" w:eastAsia="宋体"/>
          <w:highlight w:val="none"/>
          <w:lang w:eastAsia="zh-CN"/>
        </w:rPr>
      </w:pPr>
    </w:p>
    <w:p w14:paraId="4D4057FB">
      <w:pPr>
        <w:pStyle w:val="98"/>
        <w:spacing w:line="457" w:lineRule="exact"/>
        <w:ind w:left="0" w:right="71"/>
        <w:jc w:val="center"/>
        <w:outlineLvl w:val="9"/>
        <w:rPr>
          <w:rFonts w:ascii="宋体" w:hAnsi="宋体" w:eastAsia="宋体"/>
          <w:highlight w:val="none"/>
          <w:lang w:eastAsia="zh-CN"/>
        </w:rPr>
      </w:pPr>
    </w:p>
    <w:p w14:paraId="7351B5F3">
      <w:pPr>
        <w:pStyle w:val="98"/>
        <w:spacing w:line="457" w:lineRule="exact"/>
        <w:ind w:left="0" w:right="71"/>
        <w:jc w:val="center"/>
        <w:outlineLvl w:val="9"/>
        <w:rPr>
          <w:rFonts w:ascii="宋体" w:hAnsi="宋体" w:eastAsia="宋体"/>
          <w:highlight w:val="none"/>
          <w:lang w:eastAsia="zh-CN"/>
        </w:rPr>
      </w:pPr>
    </w:p>
    <w:p w14:paraId="315571A8">
      <w:pPr>
        <w:pStyle w:val="98"/>
        <w:spacing w:line="457" w:lineRule="exact"/>
        <w:ind w:left="0" w:right="71"/>
        <w:jc w:val="center"/>
        <w:outlineLvl w:val="9"/>
        <w:rPr>
          <w:rFonts w:ascii="宋体" w:hAnsi="宋体" w:eastAsia="宋体"/>
          <w:highlight w:val="none"/>
          <w:lang w:eastAsia="zh-CN"/>
        </w:rPr>
      </w:pPr>
    </w:p>
    <w:p w14:paraId="0642B51A">
      <w:pPr>
        <w:pStyle w:val="98"/>
        <w:spacing w:line="457" w:lineRule="exact"/>
        <w:ind w:left="0" w:right="71"/>
        <w:jc w:val="center"/>
        <w:outlineLvl w:val="9"/>
        <w:rPr>
          <w:rFonts w:ascii="宋体" w:hAnsi="宋体" w:eastAsia="宋体"/>
          <w:highlight w:val="none"/>
          <w:lang w:eastAsia="zh-CN"/>
        </w:rPr>
      </w:pPr>
    </w:p>
    <w:p w14:paraId="57FF49C9">
      <w:pPr>
        <w:pStyle w:val="98"/>
        <w:spacing w:line="457" w:lineRule="exact"/>
        <w:ind w:left="0" w:right="71"/>
        <w:jc w:val="center"/>
        <w:outlineLvl w:val="9"/>
        <w:rPr>
          <w:rFonts w:ascii="宋体" w:hAnsi="宋体" w:eastAsia="宋体"/>
          <w:highlight w:val="none"/>
          <w:lang w:eastAsia="zh-CN"/>
        </w:rPr>
      </w:pPr>
    </w:p>
    <w:p w14:paraId="69CD7134">
      <w:pPr>
        <w:pStyle w:val="98"/>
        <w:spacing w:line="457" w:lineRule="exact"/>
        <w:ind w:left="0" w:right="71"/>
        <w:jc w:val="center"/>
        <w:outlineLvl w:val="9"/>
        <w:rPr>
          <w:rFonts w:ascii="宋体" w:hAnsi="宋体" w:eastAsia="宋体"/>
          <w:highlight w:val="none"/>
          <w:lang w:eastAsia="zh-CN"/>
        </w:rPr>
      </w:pPr>
    </w:p>
    <w:p w14:paraId="7C9B589C">
      <w:pPr>
        <w:pStyle w:val="98"/>
        <w:spacing w:line="457" w:lineRule="exact"/>
        <w:ind w:left="0" w:right="71"/>
        <w:jc w:val="center"/>
        <w:outlineLvl w:val="9"/>
        <w:rPr>
          <w:rFonts w:ascii="宋体" w:hAnsi="宋体" w:eastAsia="宋体"/>
          <w:highlight w:val="none"/>
          <w:lang w:eastAsia="zh-CN"/>
        </w:rPr>
      </w:pPr>
    </w:p>
    <w:p w14:paraId="25CDD390">
      <w:pPr>
        <w:pStyle w:val="98"/>
        <w:spacing w:line="457" w:lineRule="exact"/>
        <w:ind w:left="0" w:right="71"/>
        <w:jc w:val="center"/>
        <w:outlineLvl w:val="9"/>
        <w:rPr>
          <w:rFonts w:ascii="宋体" w:hAnsi="宋体" w:eastAsia="宋体"/>
          <w:highlight w:val="none"/>
          <w:lang w:eastAsia="zh-CN"/>
        </w:rPr>
      </w:pPr>
    </w:p>
    <w:p w14:paraId="30D5BF8E">
      <w:pPr>
        <w:pStyle w:val="98"/>
        <w:spacing w:line="457" w:lineRule="exact"/>
        <w:ind w:left="0" w:right="71"/>
        <w:jc w:val="center"/>
        <w:outlineLvl w:val="9"/>
        <w:rPr>
          <w:rFonts w:ascii="宋体" w:hAnsi="宋体" w:eastAsia="宋体"/>
          <w:highlight w:val="none"/>
          <w:lang w:eastAsia="zh-CN"/>
        </w:rPr>
      </w:pPr>
    </w:p>
    <w:p w14:paraId="1595B3DA">
      <w:pPr>
        <w:pStyle w:val="98"/>
        <w:spacing w:line="457" w:lineRule="exact"/>
        <w:ind w:left="0" w:right="71"/>
        <w:jc w:val="center"/>
        <w:outlineLvl w:val="9"/>
        <w:rPr>
          <w:rFonts w:ascii="宋体" w:hAnsi="宋体" w:eastAsia="宋体"/>
          <w:highlight w:val="none"/>
          <w:lang w:eastAsia="zh-CN"/>
        </w:rPr>
      </w:pPr>
    </w:p>
    <w:p w14:paraId="0D1022DD">
      <w:pPr>
        <w:pStyle w:val="98"/>
        <w:spacing w:line="457" w:lineRule="exact"/>
        <w:ind w:left="0" w:right="71"/>
        <w:jc w:val="center"/>
        <w:outlineLvl w:val="9"/>
        <w:rPr>
          <w:rFonts w:ascii="宋体" w:hAnsi="宋体" w:eastAsia="宋体"/>
          <w:highlight w:val="none"/>
          <w:lang w:eastAsia="zh-CN"/>
        </w:rPr>
      </w:pPr>
    </w:p>
    <w:p w14:paraId="321ACB4E">
      <w:pPr>
        <w:rPr>
          <w:rFonts w:hint="eastAsia" w:ascii="宋体" w:hAnsi="宋体" w:eastAsia="宋体"/>
          <w:highlight w:val="none"/>
          <w:lang w:eastAsia="zh-CN"/>
        </w:rPr>
      </w:pPr>
      <w:bookmarkStart w:id="473" w:name="_Toc26384"/>
      <w:r>
        <w:rPr>
          <w:rFonts w:hint="eastAsia" w:ascii="宋体" w:hAnsi="宋体" w:eastAsia="宋体"/>
          <w:highlight w:val="none"/>
          <w:lang w:eastAsia="zh-CN"/>
        </w:rPr>
        <w:br w:type="page"/>
      </w:r>
    </w:p>
    <w:p w14:paraId="30CAF51D">
      <w:pPr>
        <w:pStyle w:val="98"/>
        <w:spacing w:line="457" w:lineRule="exact"/>
        <w:ind w:left="0" w:right="71"/>
        <w:jc w:val="center"/>
        <w:outlineLvl w:val="0"/>
        <w:rPr>
          <w:rFonts w:ascii="宋体" w:hAnsi="宋体" w:eastAsia="宋体"/>
          <w:highlight w:val="none"/>
          <w:lang w:eastAsia="zh-CN"/>
        </w:rPr>
      </w:pPr>
      <w:r>
        <w:rPr>
          <w:rFonts w:hint="eastAsia" w:ascii="宋体" w:hAnsi="宋体" w:eastAsia="宋体"/>
          <w:highlight w:val="none"/>
          <w:lang w:eastAsia="zh-CN"/>
        </w:rPr>
        <w:t>十、其他资料</w:t>
      </w:r>
      <w:bookmarkEnd w:id="473"/>
      <w:bookmarkStart w:id="474" w:name="_bookmark172"/>
      <w:bookmarkEnd w:id="474"/>
      <w:bookmarkStart w:id="475" w:name="_bookmark173"/>
      <w:bookmarkEnd w:id="475"/>
    </w:p>
    <w:p w14:paraId="31B60776">
      <w:pPr>
        <w:autoSpaceDE w:val="0"/>
        <w:autoSpaceDN w:val="0"/>
        <w:adjustRightInd w:val="0"/>
        <w:ind w:firstLine="1120" w:firstLineChars="400"/>
        <w:jc w:val="center"/>
        <w:rPr>
          <w:rFonts w:ascii="黑体" w:eastAsia="黑体" w:cs="黑体"/>
          <w:sz w:val="28"/>
          <w:szCs w:val="28"/>
          <w:highlight w:val="none"/>
          <w:lang w:eastAsia="zh-CN"/>
        </w:rPr>
      </w:pPr>
    </w:p>
    <w:p w14:paraId="1A633960">
      <w:pPr>
        <w:keepNext w:val="0"/>
        <w:keepLines w:val="0"/>
        <w:pageBreakBefore w:val="0"/>
        <w:widowControl w:val="0"/>
        <w:kinsoku/>
        <w:wordWrap/>
        <w:overflowPunct/>
        <w:topLinePunct w:val="0"/>
        <w:autoSpaceDE w:val="0"/>
        <w:autoSpaceDN w:val="0"/>
        <w:bidi w:val="0"/>
        <w:adjustRightInd w:val="0"/>
        <w:snapToGrid/>
        <w:spacing w:line="480" w:lineRule="auto"/>
        <w:ind w:firstLine="1120" w:firstLineChars="400"/>
        <w:jc w:val="center"/>
        <w:textAlignment w:val="auto"/>
        <w:rPr>
          <w:rFonts w:ascii="黑体" w:eastAsia="黑体" w:cs="黑体"/>
          <w:sz w:val="28"/>
          <w:szCs w:val="28"/>
          <w:highlight w:val="none"/>
          <w:lang w:eastAsia="zh-CN"/>
        </w:rPr>
      </w:pPr>
    </w:p>
    <w:p w14:paraId="248E6400">
      <w:pPr>
        <w:keepNext w:val="0"/>
        <w:keepLines w:val="0"/>
        <w:pageBreakBefore w:val="0"/>
        <w:widowControl w:val="0"/>
        <w:kinsoku/>
        <w:wordWrap/>
        <w:overflowPunct/>
        <w:topLinePunct w:val="0"/>
        <w:bidi w:val="0"/>
        <w:snapToGrid/>
        <w:spacing w:line="480" w:lineRule="auto"/>
        <w:textAlignment w:val="auto"/>
        <w:outlineLvl w:val="1"/>
        <w:rPr>
          <w:bCs/>
          <w:highlight w:val="none"/>
          <w:lang w:eastAsia="zh-CN"/>
        </w:rPr>
      </w:pPr>
      <w:bookmarkStart w:id="476" w:name="_Toc32130"/>
      <w:r>
        <w:rPr>
          <w:rFonts w:hint="eastAsia"/>
          <w:bCs/>
          <w:highlight w:val="none"/>
          <w:lang w:eastAsia="zh-CN"/>
        </w:rPr>
        <w:t>（一）承诺书（格式自拟）</w:t>
      </w:r>
      <w:bookmarkEnd w:id="476"/>
      <w:r>
        <w:rPr>
          <w:rFonts w:hint="eastAsia"/>
          <w:bCs/>
          <w:highlight w:val="none"/>
          <w:lang w:eastAsia="zh-CN"/>
        </w:rPr>
        <w:t>；</w:t>
      </w:r>
    </w:p>
    <w:p w14:paraId="32DB8B74">
      <w:pPr>
        <w:keepNext w:val="0"/>
        <w:keepLines w:val="0"/>
        <w:pageBreakBefore w:val="0"/>
        <w:widowControl w:val="0"/>
        <w:kinsoku/>
        <w:wordWrap/>
        <w:overflowPunct/>
        <w:topLinePunct w:val="0"/>
        <w:bidi w:val="0"/>
        <w:snapToGrid/>
        <w:spacing w:line="480" w:lineRule="auto"/>
        <w:textAlignment w:val="auto"/>
        <w:outlineLvl w:val="1"/>
        <w:rPr>
          <w:rFonts w:hint="default"/>
          <w:bCs/>
          <w:highlight w:val="none"/>
          <w:lang w:val="en-US" w:eastAsia="zh-CN"/>
        </w:rPr>
      </w:pPr>
      <w:r>
        <w:rPr>
          <w:rFonts w:hint="eastAsia"/>
          <w:bCs/>
          <w:highlight w:val="none"/>
          <w:lang w:eastAsia="zh-CN"/>
        </w:rPr>
        <w:t>（二）</w:t>
      </w:r>
      <w:r>
        <w:rPr>
          <w:rFonts w:hint="eastAsia"/>
          <w:bCs/>
          <w:highlight w:val="none"/>
          <w:lang w:val="en-US" w:eastAsia="zh-CN"/>
        </w:rPr>
        <w:t>信誉要求截图；</w:t>
      </w:r>
    </w:p>
    <w:p w14:paraId="3FDF06F4">
      <w:pPr>
        <w:keepNext w:val="0"/>
        <w:keepLines w:val="0"/>
        <w:pageBreakBefore w:val="0"/>
        <w:widowControl w:val="0"/>
        <w:kinsoku/>
        <w:wordWrap/>
        <w:overflowPunct/>
        <w:topLinePunct w:val="0"/>
        <w:bidi w:val="0"/>
        <w:snapToGrid/>
        <w:spacing w:line="480" w:lineRule="auto"/>
        <w:textAlignment w:val="auto"/>
        <w:outlineLvl w:val="1"/>
        <w:rPr>
          <w:bCs/>
          <w:highlight w:val="none"/>
          <w:lang w:eastAsia="zh-CN"/>
        </w:rPr>
      </w:pPr>
      <w:r>
        <w:rPr>
          <w:rFonts w:hint="eastAsia"/>
          <w:bCs/>
          <w:highlight w:val="none"/>
          <w:lang w:eastAsia="zh-CN"/>
        </w:rPr>
        <w:t>（</w:t>
      </w:r>
      <w:r>
        <w:rPr>
          <w:rFonts w:hint="eastAsia"/>
          <w:bCs/>
          <w:highlight w:val="none"/>
          <w:lang w:val="en-US" w:eastAsia="zh-CN"/>
        </w:rPr>
        <w:t>三）</w:t>
      </w:r>
      <w:r>
        <w:rPr>
          <w:rFonts w:hint="eastAsia"/>
          <w:bCs/>
          <w:highlight w:val="none"/>
          <w:lang w:eastAsia="zh-CN"/>
        </w:rPr>
        <w:t>优惠条件及服务承诺（</w:t>
      </w:r>
      <w:r>
        <w:rPr>
          <w:rFonts w:hint="eastAsia"/>
          <w:bCs/>
          <w:highlight w:val="none"/>
          <w:lang w:val="en-US" w:eastAsia="zh-CN"/>
        </w:rPr>
        <w:t>如有）；</w:t>
      </w:r>
    </w:p>
    <w:p w14:paraId="182E0365">
      <w:pPr>
        <w:pStyle w:val="2"/>
        <w:keepNext w:val="0"/>
        <w:keepLines w:val="0"/>
        <w:pageBreakBefore w:val="0"/>
        <w:widowControl w:val="0"/>
        <w:kinsoku/>
        <w:wordWrap/>
        <w:overflowPunct/>
        <w:topLinePunct w:val="0"/>
        <w:bidi w:val="0"/>
        <w:snapToGrid/>
        <w:spacing w:line="480" w:lineRule="auto"/>
        <w:textAlignment w:val="auto"/>
        <w:rPr>
          <w:rFonts w:hint="default"/>
          <w:highlight w:val="none"/>
          <w:lang w:val="en-US" w:eastAsia="zh-CN"/>
        </w:rPr>
      </w:pPr>
      <w:r>
        <w:rPr>
          <w:rFonts w:hint="eastAsia"/>
          <w:highlight w:val="none"/>
          <w:lang w:eastAsia="zh-CN"/>
        </w:rPr>
        <w:t>（</w:t>
      </w:r>
      <w:r>
        <w:rPr>
          <w:rFonts w:hint="eastAsia"/>
          <w:highlight w:val="none"/>
          <w:lang w:val="en-US" w:eastAsia="zh-CN"/>
        </w:rPr>
        <w:t>四</w:t>
      </w:r>
      <w:r>
        <w:rPr>
          <w:rFonts w:hint="eastAsia"/>
          <w:highlight w:val="none"/>
          <w:lang w:eastAsia="zh-CN"/>
        </w:rPr>
        <w:t>）中小企业声明函</w:t>
      </w:r>
      <w:r>
        <w:rPr>
          <w:rFonts w:hint="eastAsia"/>
          <w:highlight w:val="none"/>
          <w:lang w:val="en-US" w:eastAsia="zh-CN"/>
        </w:rPr>
        <w:t>；</w:t>
      </w:r>
    </w:p>
    <w:p w14:paraId="0F082518">
      <w:pPr>
        <w:keepNext w:val="0"/>
        <w:keepLines w:val="0"/>
        <w:pageBreakBefore w:val="0"/>
        <w:widowControl w:val="0"/>
        <w:kinsoku/>
        <w:wordWrap/>
        <w:overflowPunct/>
        <w:topLinePunct w:val="0"/>
        <w:bidi w:val="0"/>
        <w:snapToGrid/>
        <w:spacing w:line="480" w:lineRule="auto"/>
        <w:textAlignment w:val="auto"/>
        <w:outlineLvl w:val="1"/>
        <w:rPr>
          <w:bCs/>
          <w:highlight w:val="none"/>
          <w:lang w:eastAsia="zh-CN"/>
        </w:rPr>
      </w:pPr>
      <w:bookmarkStart w:id="477" w:name="_Toc11982"/>
      <w:r>
        <w:rPr>
          <w:rFonts w:hint="eastAsia"/>
          <w:bCs/>
          <w:highlight w:val="none"/>
          <w:lang w:eastAsia="zh-CN"/>
        </w:rPr>
        <w:t>（</w:t>
      </w:r>
      <w:r>
        <w:rPr>
          <w:rFonts w:hint="eastAsia"/>
          <w:bCs/>
          <w:highlight w:val="none"/>
          <w:lang w:val="en-US" w:eastAsia="zh-CN"/>
        </w:rPr>
        <w:t>五</w:t>
      </w:r>
      <w:r>
        <w:rPr>
          <w:rFonts w:hint="eastAsia"/>
          <w:bCs/>
          <w:highlight w:val="none"/>
          <w:lang w:eastAsia="zh-CN"/>
        </w:rPr>
        <w:t>）投标人认为有必要提交的其他材料。</w:t>
      </w:r>
      <w:bookmarkEnd w:id="477"/>
    </w:p>
    <w:p w14:paraId="6370112F">
      <w:pPr>
        <w:pStyle w:val="2"/>
        <w:ind w:left="237"/>
        <w:rPr>
          <w:highlight w:val="none"/>
          <w:lang w:eastAsia="zh-CN"/>
        </w:rPr>
      </w:pPr>
    </w:p>
    <w:p w14:paraId="0798183C">
      <w:pPr>
        <w:pStyle w:val="98"/>
        <w:spacing w:line="443" w:lineRule="exact"/>
        <w:ind w:left="3" w:right="1"/>
        <w:outlineLvl w:val="9"/>
        <w:rPr>
          <w:rFonts w:ascii="宋体" w:hAnsi="宋体" w:eastAsia="宋体"/>
          <w:sz w:val="24"/>
          <w:szCs w:val="24"/>
          <w:highlight w:val="none"/>
          <w:lang w:eastAsia="zh-CN"/>
        </w:rPr>
      </w:pPr>
    </w:p>
    <w:p w14:paraId="0AC8C3B5">
      <w:pPr>
        <w:pStyle w:val="98"/>
        <w:spacing w:line="443" w:lineRule="exact"/>
        <w:ind w:left="3" w:right="1"/>
        <w:outlineLvl w:val="9"/>
        <w:rPr>
          <w:rFonts w:ascii="宋体" w:hAnsi="宋体" w:eastAsia="宋体"/>
          <w:sz w:val="24"/>
          <w:szCs w:val="24"/>
          <w:highlight w:val="none"/>
          <w:lang w:eastAsia="zh-CN"/>
        </w:rPr>
      </w:pPr>
    </w:p>
    <w:p w14:paraId="6DE247F6">
      <w:pPr>
        <w:pStyle w:val="98"/>
        <w:spacing w:line="443" w:lineRule="exact"/>
        <w:ind w:left="3" w:right="1"/>
        <w:outlineLvl w:val="9"/>
        <w:rPr>
          <w:rFonts w:ascii="宋体" w:hAnsi="宋体" w:eastAsia="宋体"/>
          <w:sz w:val="24"/>
          <w:szCs w:val="24"/>
          <w:highlight w:val="none"/>
          <w:lang w:eastAsia="zh-CN"/>
        </w:rPr>
      </w:pPr>
    </w:p>
    <w:p w14:paraId="2533EFCE">
      <w:pPr>
        <w:pStyle w:val="98"/>
        <w:spacing w:line="443" w:lineRule="exact"/>
        <w:ind w:left="3" w:right="1"/>
        <w:outlineLvl w:val="9"/>
        <w:rPr>
          <w:rFonts w:ascii="宋体" w:hAnsi="宋体" w:eastAsia="宋体"/>
          <w:sz w:val="24"/>
          <w:szCs w:val="24"/>
          <w:highlight w:val="none"/>
          <w:lang w:eastAsia="zh-CN"/>
        </w:rPr>
      </w:pPr>
    </w:p>
    <w:p w14:paraId="1B839813">
      <w:pPr>
        <w:pStyle w:val="98"/>
        <w:spacing w:line="443" w:lineRule="exact"/>
        <w:ind w:left="3" w:right="1"/>
        <w:outlineLvl w:val="9"/>
        <w:rPr>
          <w:rFonts w:ascii="宋体" w:hAnsi="宋体" w:eastAsia="宋体"/>
          <w:sz w:val="24"/>
          <w:szCs w:val="24"/>
          <w:highlight w:val="none"/>
          <w:lang w:eastAsia="zh-CN"/>
        </w:rPr>
      </w:pPr>
    </w:p>
    <w:p w14:paraId="67362718">
      <w:pPr>
        <w:pStyle w:val="98"/>
        <w:spacing w:line="443" w:lineRule="exact"/>
        <w:ind w:left="3" w:right="1"/>
        <w:outlineLvl w:val="9"/>
        <w:rPr>
          <w:rFonts w:ascii="宋体" w:hAnsi="宋体" w:eastAsia="宋体"/>
          <w:sz w:val="24"/>
          <w:szCs w:val="24"/>
          <w:highlight w:val="none"/>
          <w:lang w:eastAsia="zh-CN"/>
        </w:rPr>
      </w:pPr>
    </w:p>
    <w:p w14:paraId="4A60915D">
      <w:pPr>
        <w:pStyle w:val="98"/>
        <w:spacing w:line="443" w:lineRule="exact"/>
        <w:ind w:left="3" w:right="1"/>
        <w:outlineLvl w:val="9"/>
        <w:rPr>
          <w:rFonts w:ascii="宋体" w:hAnsi="宋体" w:eastAsia="宋体"/>
          <w:sz w:val="24"/>
          <w:szCs w:val="24"/>
          <w:highlight w:val="none"/>
          <w:lang w:eastAsia="zh-CN"/>
        </w:rPr>
      </w:pPr>
    </w:p>
    <w:p w14:paraId="719AE791">
      <w:pPr>
        <w:pStyle w:val="98"/>
        <w:spacing w:line="443" w:lineRule="exact"/>
        <w:ind w:left="3" w:right="1"/>
        <w:outlineLvl w:val="9"/>
        <w:rPr>
          <w:rFonts w:ascii="宋体" w:hAnsi="宋体" w:eastAsia="宋体"/>
          <w:sz w:val="24"/>
          <w:szCs w:val="24"/>
          <w:highlight w:val="none"/>
          <w:lang w:eastAsia="zh-CN"/>
        </w:rPr>
      </w:pPr>
    </w:p>
    <w:p w14:paraId="18F7B61D">
      <w:pPr>
        <w:pStyle w:val="98"/>
        <w:spacing w:line="443" w:lineRule="exact"/>
        <w:ind w:left="3" w:right="1"/>
        <w:outlineLvl w:val="9"/>
        <w:rPr>
          <w:rFonts w:ascii="宋体" w:hAnsi="宋体" w:eastAsia="宋体"/>
          <w:sz w:val="24"/>
          <w:szCs w:val="24"/>
          <w:highlight w:val="none"/>
          <w:lang w:eastAsia="zh-CN"/>
        </w:rPr>
      </w:pPr>
    </w:p>
    <w:p w14:paraId="52C8AEE2">
      <w:pPr>
        <w:pStyle w:val="98"/>
        <w:spacing w:line="443" w:lineRule="exact"/>
        <w:ind w:left="3" w:right="1"/>
        <w:outlineLvl w:val="9"/>
        <w:rPr>
          <w:rFonts w:ascii="宋体" w:hAnsi="宋体" w:eastAsia="宋体"/>
          <w:sz w:val="24"/>
          <w:szCs w:val="24"/>
          <w:highlight w:val="none"/>
          <w:lang w:eastAsia="zh-CN"/>
        </w:rPr>
      </w:pPr>
    </w:p>
    <w:p w14:paraId="70B02A61">
      <w:pPr>
        <w:pStyle w:val="98"/>
        <w:spacing w:line="443" w:lineRule="exact"/>
        <w:ind w:left="3" w:right="1"/>
        <w:outlineLvl w:val="9"/>
        <w:rPr>
          <w:rFonts w:ascii="宋体" w:hAnsi="宋体" w:eastAsia="宋体"/>
          <w:sz w:val="24"/>
          <w:szCs w:val="24"/>
          <w:highlight w:val="none"/>
          <w:lang w:eastAsia="zh-CN"/>
        </w:rPr>
      </w:pPr>
    </w:p>
    <w:p w14:paraId="35E5A6F6">
      <w:pPr>
        <w:pStyle w:val="98"/>
        <w:spacing w:line="443" w:lineRule="exact"/>
        <w:ind w:left="3" w:right="1"/>
        <w:outlineLvl w:val="9"/>
        <w:rPr>
          <w:rFonts w:ascii="宋体" w:hAnsi="宋体" w:eastAsia="宋体"/>
          <w:sz w:val="24"/>
          <w:szCs w:val="24"/>
          <w:highlight w:val="none"/>
          <w:lang w:eastAsia="zh-CN"/>
        </w:rPr>
      </w:pPr>
    </w:p>
    <w:p w14:paraId="1345B181">
      <w:pPr>
        <w:pStyle w:val="98"/>
        <w:spacing w:line="443" w:lineRule="exact"/>
        <w:ind w:left="3" w:right="1"/>
        <w:outlineLvl w:val="9"/>
        <w:rPr>
          <w:rFonts w:ascii="宋体" w:hAnsi="宋体" w:eastAsia="宋体"/>
          <w:sz w:val="24"/>
          <w:szCs w:val="24"/>
          <w:highlight w:val="none"/>
          <w:lang w:eastAsia="zh-CN"/>
        </w:rPr>
      </w:pPr>
    </w:p>
    <w:p w14:paraId="56AA3675">
      <w:pPr>
        <w:pStyle w:val="98"/>
        <w:spacing w:line="443" w:lineRule="exact"/>
        <w:ind w:left="3" w:right="1"/>
        <w:outlineLvl w:val="9"/>
        <w:rPr>
          <w:rFonts w:ascii="宋体" w:hAnsi="宋体" w:eastAsia="宋体"/>
          <w:sz w:val="24"/>
          <w:szCs w:val="24"/>
          <w:highlight w:val="none"/>
          <w:lang w:eastAsia="zh-CN"/>
        </w:rPr>
      </w:pPr>
    </w:p>
    <w:p w14:paraId="558A8158">
      <w:pPr>
        <w:pStyle w:val="98"/>
        <w:spacing w:line="443" w:lineRule="exact"/>
        <w:ind w:left="3" w:right="1"/>
        <w:outlineLvl w:val="9"/>
        <w:rPr>
          <w:rFonts w:ascii="宋体" w:hAnsi="宋体" w:eastAsia="宋体"/>
          <w:sz w:val="24"/>
          <w:szCs w:val="24"/>
          <w:highlight w:val="none"/>
          <w:lang w:eastAsia="zh-CN"/>
        </w:rPr>
      </w:pPr>
    </w:p>
    <w:p w14:paraId="0542CFD4">
      <w:pPr>
        <w:pStyle w:val="98"/>
        <w:spacing w:line="443" w:lineRule="exact"/>
        <w:ind w:left="3" w:right="1"/>
        <w:outlineLvl w:val="9"/>
        <w:rPr>
          <w:rFonts w:ascii="宋体" w:hAnsi="宋体" w:eastAsia="宋体"/>
          <w:sz w:val="24"/>
          <w:szCs w:val="24"/>
          <w:highlight w:val="none"/>
          <w:lang w:eastAsia="zh-CN"/>
        </w:rPr>
      </w:pPr>
    </w:p>
    <w:p w14:paraId="4354F6D1">
      <w:pPr>
        <w:pStyle w:val="98"/>
        <w:spacing w:line="443" w:lineRule="exact"/>
        <w:ind w:left="3" w:right="1"/>
        <w:outlineLvl w:val="9"/>
        <w:rPr>
          <w:rFonts w:ascii="宋体" w:hAnsi="宋体" w:eastAsia="宋体"/>
          <w:sz w:val="24"/>
          <w:szCs w:val="24"/>
          <w:highlight w:val="none"/>
          <w:lang w:eastAsia="zh-CN"/>
        </w:rPr>
      </w:pPr>
    </w:p>
    <w:p w14:paraId="7706AFFB">
      <w:pPr>
        <w:pStyle w:val="98"/>
        <w:spacing w:line="443" w:lineRule="exact"/>
        <w:ind w:left="3" w:right="1"/>
        <w:outlineLvl w:val="9"/>
        <w:rPr>
          <w:rFonts w:ascii="宋体" w:hAnsi="宋体" w:eastAsia="宋体"/>
          <w:sz w:val="24"/>
          <w:szCs w:val="24"/>
          <w:highlight w:val="none"/>
          <w:lang w:eastAsia="zh-CN"/>
        </w:rPr>
      </w:pPr>
    </w:p>
    <w:p w14:paraId="01911D63">
      <w:pPr>
        <w:rPr>
          <w:rFonts w:hint="eastAsia" w:ascii="黑体" w:hAnsi="黑体" w:eastAsia="黑体" w:cs="黑体"/>
          <w:b/>
          <w:bCs/>
          <w:sz w:val="24"/>
          <w:szCs w:val="24"/>
          <w:highlight w:val="none"/>
          <w:lang w:val="zh-CN" w:eastAsia="zh-CN"/>
        </w:rPr>
      </w:pPr>
      <w:bookmarkStart w:id="478" w:name="_Toc9650"/>
      <w:r>
        <w:rPr>
          <w:rFonts w:hint="eastAsia" w:ascii="黑体" w:hAnsi="黑体" w:eastAsia="黑体" w:cs="黑体"/>
          <w:b/>
          <w:bCs/>
          <w:sz w:val="24"/>
          <w:szCs w:val="24"/>
          <w:highlight w:val="none"/>
          <w:lang w:val="zh-CN" w:eastAsia="zh-CN"/>
        </w:rPr>
        <w:br w:type="page"/>
      </w:r>
    </w:p>
    <w:p w14:paraId="5DFD69A5">
      <w:pPr>
        <w:widowControl/>
        <w:rPr>
          <w:rFonts w:hint="eastAsia" w:ascii="黑体" w:hAnsi="黑体" w:eastAsia="黑体" w:cs="黑体"/>
          <w:b/>
          <w:bCs/>
          <w:sz w:val="24"/>
          <w:szCs w:val="24"/>
          <w:highlight w:val="none"/>
          <w:lang w:val="zh-CN" w:eastAsia="zh-CN"/>
        </w:rPr>
      </w:pPr>
      <w:r>
        <w:rPr>
          <w:rFonts w:hint="eastAsia" w:ascii="黑体" w:hAnsi="黑体" w:eastAsia="黑体" w:cs="黑体"/>
          <w:b/>
          <w:bCs/>
          <w:sz w:val="24"/>
          <w:szCs w:val="24"/>
          <w:highlight w:val="none"/>
          <w:lang w:val="zh-CN" w:eastAsia="zh-CN"/>
        </w:rPr>
        <w:t>附件</w:t>
      </w:r>
      <w:r>
        <w:rPr>
          <w:rFonts w:hint="eastAsia" w:ascii="黑体" w:hAnsi="黑体" w:eastAsia="黑体" w:cs="黑体"/>
          <w:b/>
          <w:bCs/>
          <w:sz w:val="24"/>
          <w:szCs w:val="24"/>
          <w:highlight w:val="none"/>
          <w:lang w:val="en-US" w:eastAsia="zh-CN"/>
        </w:rPr>
        <w:t>一</w:t>
      </w:r>
      <w:r>
        <w:rPr>
          <w:rFonts w:hint="eastAsia" w:ascii="黑体" w:hAnsi="黑体" w:eastAsia="黑体" w:cs="黑体"/>
          <w:b/>
          <w:bCs/>
          <w:sz w:val="24"/>
          <w:szCs w:val="24"/>
          <w:highlight w:val="none"/>
          <w:lang w:val="zh-CN" w:eastAsia="zh-CN"/>
        </w:rPr>
        <w:t>：</w:t>
      </w:r>
    </w:p>
    <w:p w14:paraId="6133FDC8">
      <w:pPr>
        <w:widowControl/>
        <w:jc w:val="center"/>
        <w:outlineLvl w:val="0"/>
        <w:rPr>
          <w:rFonts w:hint="eastAsia"/>
          <w:b/>
          <w:bCs/>
          <w:sz w:val="28"/>
          <w:szCs w:val="28"/>
          <w:highlight w:val="none"/>
          <w:lang w:val="zh-CN" w:eastAsia="zh-CN"/>
        </w:rPr>
      </w:pPr>
    </w:p>
    <w:p w14:paraId="275B59D0">
      <w:pPr>
        <w:widowControl/>
        <w:jc w:val="center"/>
        <w:outlineLvl w:val="0"/>
        <w:rPr>
          <w:b/>
          <w:bCs/>
          <w:sz w:val="28"/>
          <w:szCs w:val="28"/>
          <w:highlight w:val="none"/>
          <w:lang w:val="zh-CN" w:eastAsia="zh-CN"/>
        </w:rPr>
      </w:pPr>
      <w:r>
        <w:rPr>
          <w:rFonts w:hint="eastAsia"/>
          <w:b/>
          <w:bCs/>
          <w:sz w:val="28"/>
          <w:szCs w:val="28"/>
          <w:highlight w:val="none"/>
          <w:lang w:val="zh-CN" w:eastAsia="zh-CN"/>
        </w:rPr>
        <w:t>《关于印发&lt;政府采购促进中小企业发展管理办法&gt;的通知》</w:t>
      </w:r>
      <w:bookmarkEnd w:id="478"/>
    </w:p>
    <w:p w14:paraId="5C1CF672">
      <w:pPr>
        <w:widowControl/>
        <w:jc w:val="center"/>
        <w:outlineLvl w:val="0"/>
        <w:rPr>
          <w:rFonts w:ascii="??" w:hAnsi="??"/>
          <w:b/>
          <w:sz w:val="28"/>
          <w:highlight w:val="none"/>
          <w:lang w:eastAsia="zh-CN"/>
        </w:rPr>
      </w:pPr>
      <w:bookmarkStart w:id="479" w:name="_Toc9884"/>
      <w:r>
        <w:rPr>
          <w:rFonts w:hint="eastAsia"/>
          <w:b/>
          <w:bCs/>
          <w:sz w:val="28"/>
          <w:szCs w:val="28"/>
          <w:highlight w:val="none"/>
          <w:lang w:val="zh-CN" w:eastAsia="zh-CN"/>
        </w:rPr>
        <w:t>(财库〔2020〕46号）</w:t>
      </w:r>
      <w:bookmarkEnd w:id="479"/>
    </w:p>
    <w:p w14:paraId="34E71117">
      <w:pPr>
        <w:widowControl/>
        <w:jc w:val="center"/>
        <w:outlineLvl w:val="1"/>
        <w:rPr>
          <w:rFonts w:ascii="??" w:hAnsi="??"/>
          <w:sz w:val="24"/>
          <w:szCs w:val="24"/>
          <w:highlight w:val="none"/>
          <w:lang w:eastAsia="zh-CN"/>
        </w:rPr>
      </w:pPr>
      <w:bookmarkStart w:id="480" w:name="_Toc8525"/>
      <w:r>
        <w:rPr>
          <w:rFonts w:ascii="??" w:hAnsi="??"/>
          <w:sz w:val="26"/>
          <w:highlight w:val="none"/>
          <w:lang w:eastAsia="zh-CN"/>
        </w:rPr>
        <w:t>政府采购促进中小企业发展管理办法</w:t>
      </w:r>
      <w:bookmarkEnd w:id="480"/>
    </w:p>
    <w:p w14:paraId="0F267468">
      <w:pPr>
        <w:widowControl/>
        <w:rPr>
          <w:rFonts w:ascii="??" w:hAnsi="??"/>
          <w:sz w:val="24"/>
          <w:szCs w:val="24"/>
          <w:highlight w:val="none"/>
          <w:lang w:eastAsia="zh-CN"/>
        </w:rPr>
      </w:pPr>
    </w:p>
    <w:p w14:paraId="529BB460">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第一条　为了发挥政府采购的政策功能，促进中小企业健康发展，根据《中华人民共和国政府采购法》、《中华人民共和国中小企业促进法》等有关法律法规，制定本办法。</w:t>
      </w:r>
    </w:p>
    <w:p w14:paraId="018EE4A3">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A210EA1">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符合中小企业划分标准的个体工商户，在政府采购活动中视同中小企业。</w:t>
      </w:r>
    </w:p>
    <w:p w14:paraId="5E195E4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578B462F">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第四条　在政府采购活动中，投标人提供的货物、工程或者服务符合下列情形的，享受本办法规定的中小企业扶持政策：</w:t>
      </w:r>
    </w:p>
    <w:p w14:paraId="0AD55E31">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（一）在货物采购项目中，货物由中小企业制造，即货物由中小企业生产且使用该中小企业商号或者注册商标；</w:t>
      </w:r>
    </w:p>
    <w:p w14:paraId="50D3E610">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（二）在工程采购项目中，工程由中小企业承建，即工程施工单位为中小企业；</w:t>
      </w:r>
    </w:p>
    <w:p w14:paraId="2F0EF705">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（三）在服务采购项目中，服务由中小企业承接，即提供服务的人员为中小企业依照《中华人民共和国劳动合同法》订立劳动合同的从业人员。</w:t>
      </w:r>
    </w:p>
    <w:p w14:paraId="06DD0E1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在货物采购项目中，投标人提供的货物既有中小企业制造货物，也有大型企业制造货物的，不享受本办法规定的中小企业扶持政策。</w:t>
      </w:r>
    </w:p>
    <w:p w14:paraId="32C62680">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以联合体形式参加政府采购活动，联合体各方均为中小企业的，联合体视同中小企业。其中，联合体各方均为小微企业的，联合体视同小微企业。</w:t>
      </w:r>
    </w:p>
    <w:p w14:paraId="11E62FE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674A3EE1">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6476BFE">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符合下列情形之一的，可不专门面向中小企业预留采购份额：</w:t>
      </w:r>
    </w:p>
    <w:p w14:paraId="6FCB29E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（一）法律法规和国家有关政策明确规定优先或者应当面向事业单位、社会组织等非企业主体采购的；</w:t>
      </w:r>
    </w:p>
    <w:p w14:paraId="0A42766F">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（二）因确需使用不可替代的专利、专有技术，基础设施限制，或者提供特定公共服务等原因，只能从中小企业之外的投标人处采购的；</w:t>
      </w:r>
    </w:p>
    <w:p w14:paraId="3CE7F56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（三）按照本办法规定预留采购份额无法确保充分供应、充分竞争，或者存在可能影响政府采购目标实现的情形；</w:t>
      </w:r>
    </w:p>
    <w:p w14:paraId="6640B5D7">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（四）框架协议采购项目；</w:t>
      </w:r>
    </w:p>
    <w:p w14:paraId="00A76C19">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（五）省级以上人民政府财政部门规定的其他情形。</w:t>
      </w:r>
    </w:p>
    <w:p w14:paraId="3FC8DB8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除上述情形外，其他均为适宜由中小企业提供的情形。</w:t>
      </w:r>
    </w:p>
    <w:p w14:paraId="2AD2AE73">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第七条　采购限额标准以上，200万元以下的货物和服务采购项目、400万元以下的工程采购项目，适宜由中小企业提供的，采购人应当专门面向中小企业采购。</w:t>
      </w:r>
    </w:p>
    <w:p w14:paraId="6818B336">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9236530">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（一）将采购项目整体或者设置采购包专门面向中小企业采购；</w:t>
      </w:r>
    </w:p>
    <w:p w14:paraId="012BC7F5">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（二）要求投标人以联合体形式参加采购活动，且联合体中中小企业承担的部分达到一定比例；</w:t>
      </w:r>
    </w:p>
    <w:p w14:paraId="17E7E90A">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（三）要求获得采购合同的投标人将采购项目中的一定比例分包给一家或者多家中小企业。</w:t>
      </w:r>
    </w:p>
    <w:p w14:paraId="0629DFBF">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组成联合体或者接受分包合同的中小企业与联合体内其他企业、分包企业之间不得存在直接控股、管理关系。</w:t>
      </w:r>
    </w:p>
    <w:p w14:paraId="4BCAA257">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B0ACC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12E62D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E17FD69">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5F7A907B">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20542B23">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第十二条　采购项目涉及中小企业采购的，采购文件应当明确以下内容：</w:t>
      </w:r>
    </w:p>
    <w:p w14:paraId="43BA81EB">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（一）预留份额的采购项目或者采购包，明确该项目或相关采购包专门面向中小企业采购，以及相关标的及预算金额；</w:t>
      </w:r>
    </w:p>
    <w:p w14:paraId="6868714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（二）要求以联合体形式参加或者合同分包的，明确联合协议或者分包意向协议中中小企业合同金额应当达到的比例，并作为投标人资格条件；</w:t>
      </w:r>
    </w:p>
    <w:p w14:paraId="49B46CB5">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（三）非预留份额的采购项目或者采购包，明确有关价格扣除比例或者价格分加分比例；</w:t>
      </w:r>
    </w:p>
    <w:p w14:paraId="79E54D5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（四）规定依据本办法规定享受扶持政策获得政府采购合同的，小微企业不得将合同分包给大中型企业，中型企业不得将合同分包给大型企业；</w:t>
      </w:r>
    </w:p>
    <w:p w14:paraId="07DC8678">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（五）采购人认为具备相关条件的，明确对中小企业在资金支付期限、预付款比例等方面的优惠措施；</w:t>
      </w:r>
    </w:p>
    <w:p w14:paraId="5AC94EC5">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（六）明确采购标的对应的中小企业划分标准所属行业；</w:t>
      </w:r>
    </w:p>
    <w:p w14:paraId="0301663B">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（七）法律法规和省级以上人民政府财政部门规定的其他事项。</w:t>
      </w:r>
    </w:p>
    <w:p w14:paraId="252B341D">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第十三条　</w:t>
      </w:r>
      <w:r>
        <w:rPr>
          <w:rFonts w:hint="eastAsia"/>
          <w:kern w:val="2"/>
          <w:sz w:val="21"/>
          <w:szCs w:val="21"/>
          <w:highlight w:val="none"/>
          <w:lang w:val="zh-CN" w:eastAsia="zh-CN"/>
        </w:rPr>
        <w:t>中标</w:t>
      </w:r>
      <w:r>
        <w:rPr>
          <w:kern w:val="2"/>
          <w:sz w:val="21"/>
          <w:szCs w:val="21"/>
          <w:highlight w:val="none"/>
          <w:lang w:val="zh-CN" w:eastAsia="zh-CN"/>
        </w:rPr>
        <w:t>、成交投标人享受本办法规定的中小企业扶持政策的，采购人、采购代理机构应当随</w:t>
      </w:r>
      <w:r>
        <w:rPr>
          <w:rFonts w:hint="eastAsia"/>
          <w:kern w:val="2"/>
          <w:sz w:val="21"/>
          <w:szCs w:val="21"/>
          <w:highlight w:val="none"/>
          <w:lang w:val="zh-CN" w:eastAsia="zh-CN"/>
        </w:rPr>
        <w:t>中标</w:t>
      </w:r>
      <w:r>
        <w:rPr>
          <w:kern w:val="2"/>
          <w:sz w:val="21"/>
          <w:szCs w:val="21"/>
          <w:highlight w:val="none"/>
          <w:lang w:val="zh-CN" w:eastAsia="zh-CN"/>
        </w:rPr>
        <w:t>、成交结果公开</w:t>
      </w:r>
      <w:r>
        <w:rPr>
          <w:rFonts w:hint="eastAsia"/>
          <w:kern w:val="2"/>
          <w:sz w:val="21"/>
          <w:szCs w:val="21"/>
          <w:highlight w:val="none"/>
          <w:lang w:val="zh-CN" w:eastAsia="zh-CN"/>
        </w:rPr>
        <w:t>中标</w:t>
      </w:r>
      <w:r>
        <w:rPr>
          <w:kern w:val="2"/>
          <w:sz w:val="21"/>
          <w:szCs w:val="21"/>
          <w:highlight w:val="none"/>
          <w:lang w:val="zh-CN" w:eastAsia="zh-CN"/>
        </w:rPr>
        <w:t>、成交投标人的《中小企业声明函》。</w:t>
      </w:r>
    </w:p>
    <w:p w14:paraId="34F86F93">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适用招标投标法的政府采购工程建设项目，应当在公示</w:t>
      </w:r>
      <w:r>
        <w:rPr>
          <w:rFonts w:hint="eastAsia"/>
          <w:kern w:val="2"/>
          <w:sz w:val="21"/>
          <w:szCs w:val="21"/>
          <w:highlight w:val="none"/>
          <w:lang w:val="zh-CN" w:eastAsia="zh-CN"/>
        </w:rPr>
        <w:t>中标</w:t>
      </w:r>
      <w:r>
        <w:rPr>
          <w:kern w:val="2"/>
          <w:sz w:val="21"/>
          <w:szCs w:val="21"/>
          <w:highlight w:val="none"/>
          <w:lang w:val="zh-CN" w:eastAsia="zh-CN"/>
        </w:rPr>
        <w:t>候选人时公开</w:t>
      </w:r>
      <w:r>
        <w:rPr>
          <w:rFonts w:hint="eastAsia"/>
          <w:kern w:val="2"/>
          <w:sz w:val="21"/>
          <w:szCs w:val="21"/>
          <w:highlight w:val="none"/>
          <w:lang w:val="zh-CN" w:eastAsia="zh-CN"/>
        </w:rPr>
        <w:t>中标</w:t>
      </w:r>
      <w:r>
        <w:rPr>
          <w:kern w:val="2"/>
          <w:sz w:val="21"/>
          <w:szCs w:val="21"/>
          <w:highlight w:val="none"/>
          <w:lang w:val="zh-CN" w:eastAsia="zh-CN"/>
        </w:rPr>
        <w:t>候选人的《中小企业声明函》。</w:t>
      </w:r>
    </w:p>
    <w:p w14:paraId="2E516773">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D855106">
      <w:pPr>
        <w:spacing w:line="276" w:lineRule="auto"/>
        <w:ind w:firstLine="420" w:firstLineChars="200"/>
        <w:textAlignment w:val="center"/>
        <w:rPr>
          <w:kern w:val="2"/>
          <w:sz w:val="21"/>
          <w:szCs w:val="21"/>
          <w:highlight w:val="none"/>
          <w:lang w:val="zh-CN" w:eastAsia="zh-CN"/>
        </w:rPr>
      </w:pPr>
    </w:p>
    <w:p w14:paraId="25A10509">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22747E9B">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第十六条　政府采购监督检查、投诉处理及政府采购行政处罚中对中小企业的认定，由货物制造商或者工程、服务投标人注册登记所在地的县级以上人民政府中小企业主管部门负责。</w:t>
      </w:r>
    </w:p>
    <w:p w14:paraId="41E10507">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中小企业主管部门应当在收到财政部门或者有关招标投标行政监督部门关于协助开展中小企业认定函后10个工作日内做出书面答复。</w:t>
      </w:r>
    </w:p>
    <w:p w14:paraId="44FDA2DF">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75D841B9">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F170A50">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3FF1B8E">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第二十条　投标人按照本办法规定提供声明函内容不实的，属于提供虚假材料谋取</w:t>
      </w:r>
      <w:r>
        <w:rPr>
          <w:rFonts w:hint="eastAsia"/>
          <w:kern w:val="2"/>
          <w:sz w:val="21"/>
          <w:szCs w:val="21"/>
          <w:highlight w:val="none"/>
          <w:lang w:val="zh-CN" w:eastAsia="zh-CN"/>
        </w:rPr>
        <w:t>中标</w:t>
      </w:r>
      <w:r>
        <w:rPr>
          <w:kern w:val="2"/>
          <w:sz w:val="21"/>
          <w:szCs w:val="21"/>
          <w:highlight w:val="none"/>
          <w:lang w:val="zh-CN" w:eastAsia="zh-CN"/>
        </w:rPr>
        <w:t>、成交，依照《中华人民共和国政府采购法》等国家有关规定追究相应责任。</w:t>
      </w:r>
    </w:p>
    <w:p w14:paraId="460A3FAA">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适用招标投标法的政府采购工程建设项目，投标人按照本办法规定提供声明函内容不实的，属于弄虚作假骗取</w:t>
      </w:r>
      <w:r>
        <w:rPr>
          <w:rFonts w:hint="eastAsia"/>
          <w:kern w:val="2"/>
          <w:sz w:val="21"/>
          <w:szCs w:val="21"/>
          <w:highlight w:val="none"/>
          <w:lang w:val="zh-CN" w:eastAsia="zh-CN"/>
        </w:rPr>
        <w:t>中标</w:t>
      </w:r>
      <w:r>
        <w:rPr>
          <w:kern w:val="2"/>
          <w:sz w:val="21"/>
          <w:szCs w:val="21"/>
          <w:highlight w:val="none"/>
          <w:lang w:val="zh-CN" w:eastAsia="zh-CN"/>
        </w:rPr>
        <w:t>，依照《中华人民共和国招标投标法》等国家有关规定追究相应责任。</w:t>
      </w:r>
    </w:p>
    <w:p w14:paraId="1753132E">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7354B2">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第二十二条　对外援助项目、国家相关资格或者资质管理制度另有规定的项目，不适用本办法。</w:t>
      </w:r>
    </w:p>
    <w:p w14:paraId="37035AE1">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第二十三条　关于视同中小企业的其他主体的政府采购扶持政策，由财政部会同有关部门另行规定。</w:t>
      </w:r>
    </w:p>
    <w:p w14:paraId="65B79624">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第二十四条　省级财政部门可以会同中小企业主管部门根据本办法的规定制定具体实施办法。</w:t>
      </w:r>
    </w:p>
    <w:p w14:paraId="287BF3A5">
      <w:pPr>
        <w:spacing w:line="276" w:lineRule="auto"/>
        <w:ind w:firstLine="420" w:firstLineChars="200"/>
        <w:textAlignment w:val="center"/>
        <w:rPr>
          <w:kern w:val="2"/>
          <w:sz w:val="21"/>
          <w:szCs w:val="21"/>
          <w:highlight w:val="none"/>
          <w:lang w:val="zh-CN" w:eastAsia="zh-CN"/>
        </w:rPr>
      </w:pPr>
      <w:r>
        <w:rPr>
          <w:kern w:val="2"/>
          <w:sz w:val="21"/>
          <w:szCs w:val="21"/>
          <w:highlight w:val="none"/>
          <w:lang w:val="zh-CN" w:eastAsia="zh-CN"/>
        </w:rPr>
        <w:t>第二十五条　本办法自2021年1月1日起施行。《财政部工业和信息化部关于印发〈政府采购促进中小企业发展暂行办法〉的通知》（财库﹝2011﹞181号）同时废止。</w:t>
      </w:r>
    </w:p>
    <w:p w14:paraId="11810EF5">
      <w:pPr>
        <w:rPr>
          <w:kern w:val="2"/>
          <w:sz w:val="21"/>
          <w:szCs w:val="21"/>
          <w:highlight w:val="none"/>
          <w:lang w:val="zh-CN" w:eastAsia="zh-CN"/>
        </w:rPr>
      </w:pPr>
      <w:r>
        <w:rPr>
          <w:kern w:val="2"/>
          <w:sz w:val="21"/>
          <w:szCs w:val="21"/>
          <w:highlight w:val="none"/>
          <w:lang w:val="zh-CN" w:eastAsia="zh-CN"/>
        </w:rPr>
        <w:br w:type="page"/>
      </w:r>
    </w:p>
    <w:p w14:paraId="79E90229">
      <w:pPr>
        <w:widowControl/>
        <w:rPr>
          <w:rFonts w:hint="eastAsia" w:ascii="黑体" w:hAnsi="黑体" w:eastAsia="黑体" w:cs="黑体"/>
          <w:b/>
          <w:bCs/>
          <w:sz w:val="24"/>
          <w:szCs w:val="24"/>
          <w:highlight w:val="none"/>
          <w:lang w:val="zh-CN" w:eastAsia="zh-CN"/>
        </w:rPr>
      </w:pPr>
      <w:r>
        <w:rPr>
          <w:rFonts w:hint="eastAsia" w:ascii="黑体" w:hAnsi="黑体" w:eastAsia="黑体" w:cs="黑体"/>
          <w:b/>
          <w:bCs/>
          <w:sz w:val="24"/>
          <w:szCs w:val="24"/>
          <w:highlight w:val="none"/>
          <w:lang w:val="zh-CN" w:eastAsia="zh-CN"/>
        </w:rPr>
        <w:t>附件</w:t>
      </w:r>
      <w:r>
        <w:rPr>
          <w:rFonts w:hint="eastAsia" w:ascii="黑体" w:hAnsi="黑体" w:eastAsia="黑体" w:cs="黑体"/>
          <w:b/>
          <w:bCs/>
          <w:sz w:val="24"/>
          <w:szCs w:val="24"/>
          <w:highlight w:val="none"/>
          <w:lang w:val="en-US" w:eastAsia="zh-CN"/>
        </w:rPr>
        <w:t>二</w:t>
      </w:r>
      <w:r>
        <w:rPr>
          <w:rFonts w:hint="eastAsia" w:ascii="黑体" w:hAnsi="黑体" w:eastAsia="黑体" w:cs="黑体"/>
          <w:b/>
          <w:bCs/>
          <w:sz w:val="24"/>
          <w:szCs w:val="24"/>
          <w:highlight w:val="none"/>
          <w:lang w:val="zh-CN" w:eastAsia="zh-CN"/>
        </w:rPr>
        <w:t>：</w:t>
      </w:r>
    </w:p>
    <w:p w14:paraId="1E97FE56">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bCs/>
          <w:kern w:val="0"/>
          <w:sz w:val="28"/>
          <w:szCs w:val="28"/>
          <w:highlight w:val="none"/>
          <w:lang w:val="zh-CN" w:eastAsia="zh-CN" w:bidi="ar-SA"/>
        </w:rPr>
      </w:pPr>
    </w:p>
    <w:p w14:paraId="7B54847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财政部关于进一步加大政府采购支持中小企业力度的通知</w:t>
      </w:r>
    </w:p>
    <w:p w14:paraId="0CCFB9E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15"/>
          <w:szCs w:val="15"/>
          <w:highlight w:val="none"/>
        </w:rPr>
      </w:pPr>
      <w:r>
        <w:rPr>
          <w:rFonts w:hint="eastAsia" w:ascii="宋体" w:hAnsi="宋体" w:eastAsia="宋体" w:cs="宋体"/>
          <w:b/>
          <w:bCs/>
          <w:kern w:val="0"/>
          <w:sz w:val="28"/>
          <w:szCs w:val="28"/>
          <w:highlight w:val="none"/>
          <w:lang w:val="zh-CN" w:eastAsia="zh-CN" w:bidi="ar-SA"/>
        </w:rPr>
        <w:t>（财库〔2022〕19号）  </w:t>
      </w:r>
    </w:p>
    <w:p w14:paraId="0A0A44F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各中央预算单位，各省、自治区、直辖市、计划单列市财政厅(局)，新疆生产建设兵团财政局：</w:t>
      </w:r>
    </w:p>
    <w:p w14:paraId="152AC7F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为贯彻落实《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国务院关于印发扎实稳住经济一揽子政策措施的通知</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"https://www.shui5.cn/article/bb/164472.html"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国发〔2022〕12号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)有关要求，做好财政政策支持中小企业纾困解难工作，助力经济平稳健康发展，现就加大政府采购支持中小企业力度有关事项通知如下：</w:t>
      </w:r>
    </w:p>
    <w:p w14:paraId="0BBF16C3">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一、严格落实支持中小企业政府采购政策。</w:t>
      </w:r>
    </w:p>
    <w:p w14:paraId="3596D3FD">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各地区、各部门要按照国务院的统一部署，认真落实《</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政府采购促进中小企业发展管理办法</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16C60AD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二、调整对小微企业的价格评审优惠幅度。</w:t>
      </w:r>
    </w:p>
    <w:p w14:paraId="6FF10B1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货物服务采购项目给予小微企业的价格扣除优惠，由</w:t>
      </w:r>
      <w:r>
        <w:rPr>
          <w:rFonts w:hint="eastAsia" w:ascii="宋体" w:hAnsi="宋体" w:cs="宋体" w:eastAsiaTheme="minorEastAsia"/>
          <w:kern w:val="2"/>
          <w:sz w:val="21"/>
          <w:szCs w:val="21"/>
          <w:highlight w:val="none"/>
          <w:lang w:val="zh-CN" w:eastAsia="zh-CN" w:bidi="ar-SA"/>
        </w:rPr>
        <w:fldChar w:fldCharType="begin"/>
      </w:r>
      <w:r>
        <w:rPr>
          <w:rFonts w:hint="eastAsia" w:ascii="宋体" w:hAnsi="宋体" w:cs="宋体" w:eastAsiaTheme="minorEastAsia"/>
          <w:kern w:val="2"/>
          <w:sz w:val="21"/>
          <w:szCs w:val="21"/>
          <w:highlight w:val="none"/>
          <w:lang w:val="zh-CN" w:eastAsia="zh-CN" w:bidi="ar-SA"/>
        </w:rPr>
        <w:instrText xml:space="preserve"> HYPERLINK "https://www.shui5.cn/article/37/23024.html" </w:instrText>
      </w:r>
      <w:r>
        <w:rPr>
          <w:rFonts w:hint="eastAsia" w:ascii="宋体" w:hAnsi="宋体" w:cs="宋体" w:eastAsiaTheme="minorEastAsia"/>
          <w:kern w:val="2"/>
          <w:sz w:val="21"/>
          <w:szCs w:val="21"/>
          <w:highlight w:val="none"/>
          <w:lang w:val="zh-CN" w:eastAsia="zh-CN" w:bidi="ar-SA"/>
        </w:rPr>
        <w:fldChar w:fldCharType="separate"/>
      </w:r>
      <w:r>
        <w:rPr>
          <w:rFonts w:hint="eastAsia" w:ascii="宋体" w:hAnsi="宋体" w:cs="宋体" w:eastAsiaTheme="minorEastAsia"/>
          <w:kern w:val="2"/>
          <w:sz w:val="21"/>
          <w:szCs w:val="21"/>
          <w:highlight w:val="none"/>
          <w:lang w:val="zh-CN" w:eastAsia="zh-CN" w:bidi="ar-SA"/>
        </w:rPr>
        <w:t>财库〔2020〕46号</w:t>
      </w:r>
      <w:r>
        <w:rPr>
          <w:rFonts w:hint="eastAsia" w:ascii="宋体" w:hAnsi="宋体" w:cs="宋体" w:eastAsiaTheme="minorEastAsia"/>
          <w:kern w:val="2"/>
          <w:sz w:val="21"/>
          <w:szCs w:val="21"/>
          <w:highlight w:val="none"/>
          <w:lang w:val="zh-CN" w:eastAsia="zh-CN" w:bidi="ar-SA"/>
        </w:rPr>
        <w:fldChar w:fldCharType="end"/>
      </w:r>
      <w:r>
        <w:rPr>
          <w:rFonts w:hint="eastAsia" w:ascii="宋体" w:hAnsi="宋体" w:cs="宋体" w:eastAsiaTheme="minorEastAsia"/>
          <w:kern w:val="2"/>
          <w:sz w:val="21"/>
          <w:szCs w:val="21"/>
          <w:highlight w:val="none"/>
          <w:lang w:val="zh-CN" w:eastAsia="zh-CN" w:bidi="ar-SA"/>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FC4023C">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三、提高政府采购工程面向中小企业预留份额。</w:t>
      </w:r>
    </w:p>
    <w:p w14:paraId="3B3A1B66">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C89DB6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四、认真做好组织实施。</w:t>
      </w:r>
    </w:p>
    <w:p w14:paraId="793BBED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各地区、各部门应当加强组织领导，明确工作责任，细化执行要求，强化监督检查，确保国务院部署落实到位，对通知执行中出现的问题要及时向财政部报告。</w:t>
      </w:r>
    </w:p>
    <w:p w14:paraId="6DA2EF5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　　本通知自2022年7月1日起执行。</w:t>
      </w:r>
    </w:p>
    <w:p w14:paraId="405DFB76">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财政部</w:t>
      </w:r>
    </w:p>
    <w:p w14:paraId="75392AF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宋体" w:hAnsi="宋体" w:cs="宋体" w:eastAsiaTheme="minorEastAsia"/>
          <w:kern w:val="2"/>
          <w:sz w:val="21"/>
          <w:szCs w:val="21"/>
          <w:highlight w:val="none"/>
          <w:lang w:val="zh-CN" w:eastAsia="zh-CN" w:bidi="ar-SA"/>
        </w:rPr>
      </w:pPr>
      <w:r>
        <w:rPr>
          <w:rFonts w:hint="eastAsia" w:ascii="宋体" w:hAnsi="宋体" w:cs="宋体" w:eastAsiaTheme="minorEastAsia"/>
          <w:kern w:val="2"/>
          <w:sz w:val="21"/>
          <w:szCs w:val="21"/>
          <w:highlight w:val="none"/>
          <w:lang w:val="zh-CN" w:eastAsia="zh-CN" w:bidi="ar-SA"/>
        </w:rPr>
        <w:t>2022年5月30日</w:t>
      </w:r>
    </w:p>
    <w:p w14:paraId="1FD67C0D">
      <w:pPr>
        <w:pStyle w:val="2"/>
        <w:rPr>
          <w:highlight w:val="none"/>
          <w:lang w:val="zh-CN" w:eastAsia="zh-CN"/>
        </w:rPr>
      </w:pPr>
    </w:p>
    <w:p w14:paraId="12046D37">
      <w:pPr>
        <w:jc w:val="both"/>
        <w:rPr>
          <w:kern w:val="2"/>
          <w:sz w:val="24"/>
          <w:highlight w:val="none"/>
          <w:lang w:eastAsia="zh-CN"/>
        </w:rPr>
      </w:pPr>
    </w:p>
    <w:p w14:paraId="540D59D2">
      <w:pPr>
        <w:widowControl/>
        <w:jc w:val="center"/>
        <w:outlineLvl w:val="1"/>
        <w:rPr>
          <w:kern w:val="2"/>
          <w:sz w:val="21"/>
          <w:szCs w:val="21"/>
          <w:highlight w:val="none"/>
          <w:lang w:eastAsia="zh-CN"/>
        </w:rPr>
      </w:pPr>
      <w:r>
        <w:rPr>
          <w:kern w:val="2"/>
          <w:sz w:val="21"/>
          <w:szCs w:val="21"/>
          <w:highlight w:val="none"/>
          <w:lang w:eastAsia="zh-CN"/>
        </w:rPr>
        <w:br w:type="page"/>
      </w:r>
      <w:bookmarkStart w:id="481" w:name="_Toc28255"/>
    </w:p>
    <w:p w14:paraId="41C38CA8">
      <w:pPr>
        <w:widowControl/>
        <w:rPr>
          <w:rFonts w:hint="eastAsia" w:ascii="黑体" w:hAnsi="黑体" w:eastAsia="黑体" w:cs="黑体"/>
          <w:b/>
          <w:bCs/>
          <w:sz w:val="24"/>
          <w:szCs w:val="24"/>
          <w:highlight w:val="none"/>
          <w:lang w:val="zh-CN" w:eastAsia="zh-CN"/>
        </w:rPr>
      </w:pPr>
      <w:r>
        <w:rPr>
          <w:rFonts w:hint="eastAsia" w:ascii="黑体" w:hAnsi="黑体" w:eastAsia="黑体" w:cs="黑体"/>
          <w:b/>
          <w:bCs/>
          <w:sz w:val="24"/>
          <w:szCs w:val="24"/>
          <w:highlight w:val="none"/>
          <w:lang w:val="zh-CN" w:eastAsia="zh-CN"/>
        </w:rPr>
        <w:t>附件</w:t>
      </w:r>
      <w:r>
        <w:rPr>
          <w:rFonts w:hint="eastAsia" w:ascii="黑体" w:hAnsi="黑体" w:eastAsia="黑体" w:cs="黑体"/>
          <w:b/>
          <w:bCs/>
          <w:sz w:val="24"/>
          <w:szCs w:val="24"/>
          <w:highlight w:val="none"/>
          <w:lang w:val="en-US" w:eastAsia="zh-CN"/>
        </w:rPr>
        <w:t>三</w:t>
      </w:r>
      <w:r>
        <w:rPr>
          <w:rFonts w:hint="eastAsia" w:ascii="黑体" w:hAnsi="黑体" w:eastAsia="黑体" w:cs="黑体"/>
          <w:b/>
          <w:bCs/>
          <w:sz w:val="24"/>
          <w:szCs w:val="24"/>
          <w:highlight w:val="none"/>
          <w:lang w:val="zh-CN" w:eastAsia="zh-CN"/>
        </w:rPr>
        <w:t>：</w:t>
      </w:r>
    </w:p>
    <w:p w14:paraId="306F1FD3">
      <w:pPr>
        <w:widowControl/>
        <w:jc w:val="center"/>
        <w:outlineLvl w:val="1"/>
        <w:rPr>
          <w:kern w:val="2"/>
          <w:sz w:val="21"/>
          <w:szCs w:val="21"/>
          <w:highlight w:val="none"/>
          <w:lang w:eastAsia="zh-CN"/>
        </w:rPr>
      </w:pPr>
    </w:p>
    <w:p w14:paraId="106FE49C">
      <w:pPr>
        <w:widowControl/>
        <w:jc w:val="center"/>
        <w:outlineLvl w:val="1"/>
        <w:rPr>
          <w:b/>
          <w:kern w:val="2"/>
          <w:sz w:val="28"/>
          <w:szCs w:val="28"/>
          <w:highlight w:val="none"/>
          <w:lang w:eastAsia="zh-CN"/>
        </w:rPr>
      </w:pPr>
      <w:r>
        <w:rPr>
          <w:rFonts w:hint="eastAsia"/>
          <w:b/>
          <w:kern w:val="2"/>
          <w:sz w:val="28"/>
          <w:szCs w:val="28"/>
          <w:highlight w:val="none"/>
          <w:lang w:eastAsia="zh-CN"/>
        </w:rPr>
        <w:t>工业和信息化部 国家统计局  国家发展改革委  财政部</w:t>
      </w:r>
      <w:bookmarkEnd w:id="481"/>
    </w:p>
    <w:p w14:paraId="7FA3A338">
      <w:pPr>
        <w:spacing w:line="500" w:lineRule="exact"/>
        <w:jc w:val="center"/>
        <w:outlineLvl w:val="1"/>
        <w:rPr>
          <w:b/>
          <w:kern w:val="2"/>
          <w:sz w:val="28"/>
          <w:szCs w:val="28"/>
          <w:highlight w:val="none"/>
          <w:lang w:eastAsia="zh-CN"/>
        </w:rPr>
      </w:pPr>
      <w:bookmarkStart w:id="482" w:name="_Toc28524"/>
      <w:r>
        <w:rPr>
          <w:rFonts w:hint="eastAsia"/>
          <w:b/>
          <w:kern w:val="2"/>
          <w:sz w:val="28"/>
          <w:szCs w:val="28"/>
          <w:highlight w:val="none"/>
          <w:lang w:eastAsia="zh-CN"/>
        </w:rPr>
        <w:t>工信部联企业[2011]300号</w:t>
      </w:r>
      <w:bookmarkEnd w:id="482"/>
    </w:p>
    <w:p w14:paraId="15DC7D17">
      <w:pPr>
        <w:spacing w:line="500" w:lineRule="exact"/>
        <w:jc w:val="center"/>
        <w:rPr>
          <w:kern w:val="2"/>
          <w:sz w:val="21"/>
          <w:szCs w:val="21"/>
          <w:highlight w:val="none"/>
          <w:lang w:eastAsia="zh-CN"/>
        </w:rPr>
      </w:pPr>
      <w:r>
        <w:rPr>
          <w:rFonts w:hint="eastAsia"/>
          <w:kern w:val="2"/>
          <w:sz w:val="21"/>
          <w:szCs w:val="21"/>
          <w:highlight w:val="none"/>
          <w:lang w:eastAsia="zh-CN"/>
        </w:rPr>
        <w:t>关于印发中小企业划型标准规定的通知</w:t>
      </w:r>
    </w:p>
    <w:p w14:paraId="757C31D7">
      <w:pPr>
        <w:spacing w:line="500" w:lineRule="exact"/>
        <w:rPr>
          <w:kern w:val="2"/>
          <w:sz w:val="21"/>
          <w:szCs w:val="21"/>
          <w:highlight w:val="none"/>
          <w:lang w:eastAsia="zh-CN"/>
        </w:rPr>
      </w:pPr>
      <w:r>
        <w:rPr>
          <w:rFonts w:hint="eastAsia"/>
          <w:kern w:val="2"/>
          <w:sz w:val="21"/>
          <w:szCs w:val="21"/>
          <w:highlight w:val="none"/>
          <w:lang w:eastAsia="zh-CN"/>
        </w:rPr>
        <w:t>各省、自治区、直辖市人民政府，国务院各部委、各直属机构及有关单位：</w:t>
      </w:r>
    </w:p>
    <w:p w14:paraId="45977F7C">
      <w:pPr>
        <w:spacing w:line="500" w:lineRule="exact"/>
        <w:rPr>
          <w:kern w:val="2"/>
          <w:sz w:val="21"/>
          <w:szCs w:val="21"/>
          <w:highlight w:val="none"/>
          <w:lang w:eastAsia="zh-CN"/>
        </w:rPr>
      </w:pPr>
      <w:r>
        <w:rPr>
          <w:rFonts w:hint="eastAsia"/>
          <w:kern w:val="2"/>
          <w:sz w:val="21"/>
          <w:szCs w:val="21"/>
          <w:highlight w:val="none"/>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427EC33">
      <w:pPr>
        <w:spacing w:line="500" w:lineRule="exact"/>
        <w:ind w:firstLine="105" w:firstLineChars="50"/>
        <w:jc w:val="right"/>
        <w:rPr>
          <w:kern w:val="2"/>
          <w:sz w:val="21"/>
          <w:szCs w:val="21"/>
          <w:highlight w:val="none"/>
          <w:lang w:eastAsia="zh-CN"/>
        </w:rPr>
      </w:pPr>
      <w:r>
        <w:rPr>
          <w:rFonts w:hint="eastAsia"/>
          <w:kern w:val="2"/>
          <w:sz w:val="21"/>
          <w:szCs w:val="21"/>
          <w:highlight w:val="none"/>
          <w:lang w:eastAsia="zh-CN"/>
        </w:rPr>
        <w:t xml:space="preserve">        工业和信息化部  国家统计局</w:t>
      </w:r>
    </w:p>
    <w:p w14:paraId="3028C2C9">
      <w:pPr>
        <w:spacing w:line="500" w:lineRule="exact"/>
        <w:ind w:firstLine="105" w:firstLineChars="50"/>
        <w:jc w:val="right"/>
        <w:rPr>
          <w:kern w:val="2"/>
          <w:sz w:val="21"/>
          <w:szCs w:val="21"/>
          <w:highlight w:val="none"/>
          <w:lang w:eastAsia="zh-CN"/>
        </w:rPr>
      </w:pPr>
      <w:r>
        <w:rPr>
          <w:rFonts w:hint="eastAsia"/>
          <w:kern w:val="2"/>
          <w:sz w:val="21"/>
          <w:szCs w:val="21"/>
          <w:highlight w:val="none"/>
          <w:lang w:eastAsia="zh-CN"/>
        </w:rPr>
        <w:t xml:space="preserve">       国家发展和改革委员会  财政部</w:t>
      </w:r>
    </w:p>
    <w:p w14:paraId="292C1B24">
      <w:pPr>
        <w:spacing w:line="500" w:lineRule="exact"/>
        <w:ind w:firstLine="105" w:firstLineChars="50"/>
        <w:jc w:val="right"/>
        <w:rPr>
          <w:kern w:val="2"/>
          <w:sz w:val="21"/>
          <w:szCs w:val="21"/>
          <w:highlight w:val="none"/>
          <w:lang w:eastAsia="zh-CN"/>
        </w:rPr>
      </w:pPr>
      <w:r>
        <w:rPr>
          <w:rFonts w:hint="eastAsia"/>
          <w:kern w:val="2"/>
          <w:sz w:val="21"/>
          <w:szCs w:val="21"/>
          <w:highlight w:val="none"/>
          <w:lang w:eastAsia="zh-CN"/>
        </w:rPr>
        <w:t xml:space="preserve">       二○一一年六月十八日</w:t>
      </w:r>
    </w:p>
    <w:p w14:paraId="5AC8A4BD">
      <w:pPr>
        <w:spacing w:line="500" w:lineRule="exact"/>
        <w:jc w:val="center"/>
        <w:rPr>
          <w:b/>
          <w:kern w:val="2"/>
          <w:sz w:val="21"/>
          <w:szCs w:val="21"/>
          <w:highlight w:val="none"/>
          <w:lang w:eastAsia="zh-CN"/>
        </w:rPr>
      </w:pPr>
      <w:r>
        <w:rPr>
          <w:rFonts w:hint="eastAsia"/>
          <w:b/>
          <w:kern w:val="2"/>
          <w:sz w:val="21"/>
          <w:szCs w:val="21"/>
          <w:highlight w:val="none"/>
          <w:lang w:eastAsia="zh-CN"/>
        </w:rPr>
        <w:t>中小企业划型标准规定</w:t>
      </w:r>
    </w:p>
    <w:p w14:paraId="080910F8">
      <w:pPr>
        <w:spacing w:line="500" w:lineRule="exact"/>
        <w:rPr>
          <w:kern w:val="2"/>
          <w:sz w:val="21"/>
          <w:szCs w:val="21"/>
          <w:highlight w:val="none"/>
          <w:lang w:eastAsia="zh-CN"/>
        </w:rPr>
      </w:pPr>
      <w:r>
        <w:rPr>
          <w:rFonts w:hint="eastAsia"/>
          <w:kern w:val="2"/>
          <w:sz w:val="21"/>
          <w:szCs w:val="21"/>
          <w:highlight w:val="none"/>
          <w:lang w:eastAsia="zh-CN"/>
        </w:rPr>
        <w:t>一、根据《中华人民共和国中小企业促进法》和《国务院关于进一步促进中小企业发展的若干意见》(国发〔2009〕36号)，制定本规定。</w:t>
      </w:r>
    </w:p>
    <w:p w14:paraId="37BA2102">
      <w:pPr>
        <w:spacing w:line="500" w:lineRule="exact"/>
        <w:rPr>
          <w:kern w:val="2"/>
          <w:sz w:val="21"/>
          <w:szCs w:val="21"/>
          <w:highlight w:val="none"/>
          <w:lang w:eastAsia="zh-CN"/>
        </w:rPr>
      </w:pPr>
      <w:r>
        <w:rPr>
          <w:rFonts w:hint="eastAsia"/>
          <w:kern w:val="2"/>
          <w:sz w:val="21"/>
          <w:szCs w:val="21"/>
          <w:highlight w:val="none"/>
          <w:lang w:eastAsia="zh-CN"/>
        </w:rPr>
        <w:t>二、中小企业划分为中型、小型、微型三种类型，具体标准根据企业从业人员、营业收入、资产总额等指标，结合行业特点制定。</w:t>
      </w:r>
    </w:p>
    <w:p w14:paraId="36FCB2FF">
      <w:pPr>
        <w:spacing w:line="500" w:lineRule="exact"/>
        <w:rPr>
          <w:kern w:val="2"/>
          <w:sz w:val="21"/>
          <w:szCs w:val="21"/>
          <w:highlight w:val="none"/>
          <w:lang w:eastAsia="zh-CN"/>
        </w:rPr>
      </w:pPr>
      <w:r>
        <w:rPr>
          <w:rFonts w:hint="eastAsia"/>
          <w:kern w:val="2"/>
          <w:sz w:val="21"/>
          <w:szCs w:val="21"/>
          <w:highlight w:val="none"/>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20D56E3">
      <w:pPr>
        <w:spacing w:line="500" w:lineRule="exact"/>
        <w:rPr>
          <w:kern w:val="2"/>
          <w:sz w:val="21"/>
          <w:szCs w:val="21"/>
          <w:highlight w:val="none"/>
          <w:lang w:eastAsia="zh-CN"/>
        </w:rPr>
      </w:pPr>
      <w:r>
        <w:rPr>
          <w:rFonts w:hint="eastAsia"/>
          <w:kern w:val="2"/>
          <w:sz w:val="21"/>
          <w:szCs w:val="21"/>
          <w:highlight w:val="none"/>
          <w:lang w:eastAsia="zh-CN"/>
        </w:rPr>
        <w:t>四、各行业划型标准为：</w:t>
      </w:r>
    </w:p>
    <w:p w14:paraId="475897EA">
      <w:pPr>
        <w:spacing w:line="500" w:lineRule="exact"/>
        <w:rPr>
          <w:kern w:val="2"/>
          <w:sz w:val="21"/>
          <w:szCs w:val="21"/>
          <w:highlight w:val="none"/>
          <w:lang w:eastAsia="zh-CN"/>
        </w:rPr>
      </w:pPr>
      <w:r>
        <w:rPr>
          <w:rFonts w:hint="eastAsia"/>
          <w:kern w:val="2"/>
          <w:sz w:val="21"/>
          <w:szCs w:val="21"/>
          <w:highlight w:val="none"/>
          <w:lang w:eastAsia="zh-CN"/>
        </w:rPr>
        <w:t>（一）农、林、牧、渔业。营业收入20000万元以下的为中小微型企业。其中，营业收入500万元及以上的为中型企业，营业收入50万元及以上的为小型企业，营业收入50万元以下的为微型企业。</w:t>
      </w:r>
    </w:p>
    <w:p w14:paraId="339E7FB5">
      <w:pPr>
        <w:spacing w:line="500" w:lineRule="exact"/>
        <w:rPr>
          <w:kern w:val="2"/>
          <w:sz w:val="21"/>
          <w:szCs w:val="21"/>
          <w:highlight w:val="none"/>
          <w:lang w:eastAsia="zh-CN"/>
        </w:rPr>
      </w:pPr>
      <w:r>
        <w:rPr>
          <w:rFonts w:hint="eastAsia"/>
          <w:kern w:val="2"/>
          <w:sz w:val="21"/>
          <w:szCs w:val="21"/>
          <w:highlight w:val="none"/>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C49129">
      <w:pPr>
        <w:spacing w:line="500" w:lineRule="exact"/>
        <w:rPr>
          <w:kern w:val="2"/>
          <w:sz w:val="21"/>
          <w:szCs w:val="21"/>
          <w:highlight w:val="none"/>
          <w:lang w:eastAsia="zh-CN"/>
        </w:rPr>
      </w:pPr>
      <w:r>
        <w:rPr>
          <w:rFonts w:hint="eastAsia"/>
          <w:kern w:val="2"/>
          <w:sz w:val="21"/>
          <w:szCs w:val="21"/>
          <w:highlight w:val="none"/>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85AD8D">
      <w:pPr>
        <w:spacing w:line="500" w:lineRule="exact"/>
        <w:rPr>
          <w:kern w:val="2"/>
          <w:sz w:val="21"/>
          <w:szCs w:val="21"/>
          <w:highlight w:val="none"/>
          <w:lang w:eastAsia="zh-CN"/>
        </w:rPr>
      </w:pPr>
      <w:r>
        <w:rPr>
          <w:rFonts w:hint="eastAsia"/>
          <w:kern w:val="2"/>
          <w:sz w:val="21"/>
          <w:szCs w:val="21"/>
          <w:highlight w:val="none"/>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16B341">
      <w:pPr>
        <w:spacing w:line="500" w:lineRule="exact"/>
        <w:rPr>
          <w:kern w:val="2"/>
          <w:sz w:val="21"/>
          <w:szCs w:val="21"/>
          <w:highlight w:val="none"/>
          <w:lang w:eastAsia="zh-CN"/>
        </w:rPr>
      </w:pPr>
      <w:r>
        <w:rPr>
          <w:rFonts w:hint="eastAsia"/>
          <w:kern w:val="2"/>
          <w:sz w:val="21"/>
          <w:szCs w:val="21"/>
          <w:highlight w:val="none"/>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D929B2">
      <w:pPr>
        <w:spacing w:line="500" w:lineRule="exact"/>
        <w:rPr>
          <w:kern w:val="2"/>
          <w:sz w:val="21"/>
          <w:szCs w:val="21"/>
          <w:highlight w:val="none"/>
          <w:lang w:eastAsia="zh-CN"/>
        </w:rPr>
      </w:pPr>
      <w:r>
        <w:rPr>
          <w:rFonts w:hint="eastAsia"/>
          <w:kern w:val="2"/>
          <w:sz w:val="21"/>
          <w:szCs w:val="21"/>
          <w:highlight w:val="none"/>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753C8C">
      <w:pPr>
        <w:spacing w:line="500" w:lineRule="exact"/>
        <w:rPr>
          <w:kern w:val="2"/>
          <w:sz w:val="21"/>
          <w:szCs w:val="21"/>
          <w:highlight w:val="none"/>
          <w:lang w:eastAsia="zh-CN"/>
        </w:rPr>
      </w:pPr>
      <w:r>
        <w:rPr>
          <w:rFonts w:hint="eastAsia"/>
          <w:kern w:val="2"/>
          <w:sz w:val="21"/>
          <w:szCs w:val="21"/>
          <w:highlight w:val="none"/>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C79FB9">
      <w:pPr>
        <w:spacing w:line="500" w:lineRule="exact"/>
        <w:rPr>
          <w:kern w:val="2"/>
          <w:sz w:val="21"/>
          <w:szCs w:val="21"/>
          <w:highlight w:val="none"/>
          <w:lang w:eastAsia="zh-CN"/>
        </w:rPr>
      </w:pPr>
      <w:r>
        <w:rPr>
          <w:rFonts w:hint="eastAsia"/>
          <w:kern w:val="2"/>
          <w:sz w:val="21"/>
          <w:szCs w:val="21"/>
          <w:highlight w:val="none"/>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D24308">
      <w:pPr>
        <w:spacing w:line="500" w:lineRule="exact"/>
        <w:rPr>
          <w:kern w:val="2"/>
          <w:sz w:val="21"/>
          <w:szCs w:val="21"/>
          <w:highlight w:val="none"/>
          <w:lang w:eastAsia="zh-CN"/>
        </w:rPr>
      </w:pPr>
      <w:r>
        <w:rPr>
          <w:rFonts w:hint="eastAsia"/>
          <w:kern w:val="2"/>
          <w:sz w:val="21"/>
          <w:szCs w:val="21"/>
          <w:highlight w:val="none"/>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FE36977">
      <w:pPr>
        <w:spacing w:line="500" w:lineRule="exact"/>
        <w:rPr>
          <w:kern w:val="2"/>
          <w:sz w:val="21"/>
          <w:szCs w:val="21"/>
          <w:highlight w:val="none"/>
          <w:lang w:eastAsia="zh-CN"/>
        </w:rPr>
      </w:pPr>
      <w:r>
        <w:rPr>
          <w:rFonts w:hint="eastAsia"/>
          <w:kern w:val="2"/>
          <w:sz w:val="21"/>
          <w:szCs w:val="21"/>
          <w:highlight w:val="none"/>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71D573">
      <w:pPr>
        <w:spacing w:line="500" w:lineRule="exact"/>
        <w:rPr>
          <w:kern w:val="2"/>
          <w:sz w:val="21"/>
          <w:szCs w:val="21"/>
          <w:highlight w:val="none"/>
          <w:lang w:eastAsia="zh-CN"/>
        </w:rPr>
      </w:pPr>
      <w:r>
        <w:rPr>
          <w:rFonts w:hint="eastAsia"/>
          <w:kern w:val="2"/>
          <w:sz w:val="21"/>
          <w:szCs w:val="21"/>
          <w:highlight w:val="none"/>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B5B430">
      <w:pPr>
        <w:spacing w:line="500" w:lineRule="exact"/>
        <w:rPr>
          <w:kern w:val="2"/>
          <w:sz w:val="21"/>
          <w:szCs w:val="21"/>
          <w:highlight w:val="none"/>
          <w:lang w:eastAsia="zh-CN"/>
        </w:rPr>
      </w:pPr>
      <w:r>
        <w:rPr>
          <w:rFonts w:hint="eastAsia"/>
          <w:kern w:val="2"/>
          <w:sz w:val="21"/>
          <w:szCs w:val="21"/>
          <w:highlight w:val="none"/>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F424275">
      <w:pPr>
        <w:spacing w:line="500" w:lineRule="exact"/>
        <w:rPr>
          <w:kern w:val="2"/>
          <w:sz w:val="21"/>
          <w:szCs w:val="21"/>
          <w:highlight w:val="none"/>
          <w:lang w:eastAsia="zh-CN"/>
        </w:rPr>
      </w:pPr>
      <w:r>
        <w:rPr>
          <w:rFonts w:hint="eastAsia"/>
          <w:kern w:val="2"/>
          <w:sz w:val="21"/>
          <w:szCs w:val="21"/>
          <w:highlight w:val="none"/>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FFAD1BC">
      <w:pPr>
        <w:spacing w:line="500" w:lineRule="exact"/>
        <w:rPr>
          <w:kern w:val="2"/>
          <w:sz w:val="21"/>
          <w:szCs w:val="21"/>
          <w:highlight w:val="none"/>
          <w:lang w:eastAsia="zh-CN"/>
        </w:rPr>
      </w:pPr>
      <w:r>
        <w:rPr>
          <w:rFonts w:hint="eastAsia"/>
          <w:kern w:val="2"/>
          <w:sz w:val="21"/>
          <w:szCs w:val="21"/>
          <w:highlight w:val="none"/>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4612AB">
      <w:pPr>
        <w:spacing w:line="500" w:lineRule="exact"/>
        <w:rPr>
          <w:kern w:val="2"/>
          <w:sz w:val="21"/>
          <w:szCs w:val="21"/>
          <w:highlight w:val="none"/>
          <w:lang w:eastAsia="zh-CN"/>
        </w:rPr>
      </w:pPr>
      <w:r>
        <w:rPr>
          <w:rFonts w:hint="eastAsia"/>
          <w:kern w:val="2"/>
          <w:sz w:val="21"/>
          <w:szCs w:val="21"/>
          <w:highlight w:val="non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0B1EF0">
      <w:pPr>
        <w:spacing w:line="500" w:lineRule="exact"/>
        <w:rPr>
          <w:kern w:val="2"/>
          <w:sz w:val="21"/>
          <w:szCs w:val="21"/>
          <w:highlight w:val="none"/>
          <w:lang w:eastAsia="zh-CN"/>
        </w:rPr>
      </w:pPr>
      <w:r>
        <w:rPr>
          <w:rFonts w:hint="eastAsia"/>
          <w:kern w:val="2"/>
          <w:sz w:val="21"/>
          <w:szCs w:val="21"/>
          <w:highlight w:val="none"/>
          <w:lang w:eastAsia="zh-CN"/>
        </w:rPr>
        <w:t>（十六）其他未列明行业。从业人员300人以下的为中小微型企业。其中，从业人员100人及以上的为中型企业；从业人员10人及以上的为小型企业；从业人员10人以下的为微型企业。</w:t>
      </w:r>
    </w:p>
    <w:p w14:paraId="363D7E0D">
      <w:pPr>
        <w:spacing w:line="500" w:lineRule="exact"/>
        <w:rPr>
          <w:kern w:val="2"/>
          <w:sz w:val="21"/>
          <w:szCs w:val="21"/>
          <w:highlight w:val="none"/>
          <w:lang w:eastAsia="zh-CN"/>
        </w:rPr>
      </w:pPr>
      <w:r>
        <w:rPr>
          <w:rFonts w:hint="eastAsia"/>
          <w:kern w:val="2"/>
          <w:sz w:val="21"/>
          <w:szCs w:val="21"/>
          <w:highlight w:val="none"/>
          <w:lang w:eastAsia="zh-CN"/>
        </w:rPr>
        <w:t>五、企业类型的划分以统计部门的统计数据为依据。</w:t>
      </w:r>
    </w:p>
    <w:p w14:paraId="75F04B2C">
      <w:pPr>
        <w:spacing w:line="500" w:lineRule="exact"/>
        <w:rPr>
          <w:kern w:val="2"/>
          <w:sz w:val="21"/>
          <w:szCs w:val="21"/>
          <w:highlight w:val="none"/>
          <w:lang w:eastAsia="zh-CN"/>
        </w:rPr>
      </w:pPr>
      <w:r>
        <w:rPr>
          <w:rFonts w:hint="eastAsia"/>
          <w:kern w:val="2"/>
          <w:sz w:val="21"/>
          <w:szCs w:val="21"/>
          <w:highlight w:val="none"/>
          <w:lang w:eastAsia="zh-CN"/>
        </w:rPr>
        <w:t>六、本规定适用于在中华人民共和国境内依法设立的各类所有制和各种组织形式的企业。个体工商户和本规定以外的行业，参照本规定进行划型。</w:t>
      </w:r>
    </w:p>
    <w:p w14:paraId="269B3576">
      <w:pPr>
        <w:spacing w:line="500" w:lineRule="exact"/>
        <w:rPr>
          <w:kern w:val="2"/>
          <w:sz w:val="21"/>
          <w:szCs w:val="21"/>
          <w:highlight w:val="none"/>
          <w:lang w:eastAsia="zh-CN"/>
        </w:rPr>
      </w:pPr>
      <w:r>
        <w:rPr>
          <w:rFonts w:hint="eastAsia"/>
          <w:kern w:val="2"/>
          <w:sz w:val="21"/>
          <w:szCs w:val="21"/>
          <w:highlight w:val="none"/>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7025D214">
      <w:pPr>
        <w:spacing w:line="500" w:lineRule="exact"/>
        <w:rPr>
          <w:kern w:val="2"/>
          <w:sz w:val="21"/>
          <w:szCs w:val="21"/>
          <w:highlight w:val="none"/>
          <w:lang w:eastAsia="zh-CN"/>
        </w:rPr>
      </w:pPr>
      <w:r>
        <w:rPr>
          <w:rFonts w:hint="eastAsia"/>
          <w:kern w:val="2"/>
          <w:sz w:val="21"/>
          <w:szCs w:val="21"/>
          <w:highlight w:val="none"/>
          <w:lang w:eastAsia="zh-CN"/>
        </w:rPr>
        <w:t>八、本规定由工业和信息化部、国家统计局会同有关部门根据《国民经济行业分类》修订情况和企业发展变化情况适时修订。</w:t>
      </w:r>
    </w:p>
    <w:p w14:paraId="2CF3209E">
      <w:pPr>
        <w:spacing w:line="500" w:lineRule="exact"/>
        <w:rPr>
          <w:kern w:val="2"/>
          <w:sz w:val="21"/>
          <w:szCs w:val="21"/>
          <w:highlight w:val="none"/>
          <w:lang w:eastAsia="zh-CN"/>
        </w:rPr>
      </w:pPr>
      <w:r>
        <w:rPr>
          <w:rFonts w:hint="eastAsia"/>
          <w:kern w:val="2"/>
          <w:sz w:val="21"/>
          <w:szCs w:val="21"/>
          <w:highlight w:val="none"/>
          <w:lang w:eastAsia="zh-CN"/>
        </w:rPr>
        <w:t>九、本规定由工业和信息化部、国家统计局会同有关部门负责解释。</w:t>
      </w:r>
    </w:p>
    <w:p w14:paraId="45BC7C1C">
      <w:pPr>
        <w:spacing w:line="500" w:lineRule="exact"/>
        <w:rPr>
          <w:kern w:val="2"/>
          <w:sz w:val="21"/>
          <w:szCs w:val="21"/>
          <w:highlight w:val="none"/>
          <w:lang w:eastAsia="zh-CN"/>
        </w:rPr>
      </w:pPr>
      <w:r>
        <w:rPr>
          <w:rFonts w:hint="eastAsia"/>
          <w:kern w:val="2"/>
          <w:sz w:val="21"/>
          <w:szCs w:val="21"/>
          <w:highlight w:val="none"/>
          <w:lang w:eastAsia="zh-CN"/>
        </w:rPr>
        <w:t>十、本规定自发布之日起执行，原国家经贸委、原国家计委、财政部和国家统计局2003年颁布的《中小企业标准暂行规定》同时废止。</w:t>
      </w:r>
    </w:p>
    <w:p w14:paraId="415F6B0B">
      <w:pPr>
        <w:jc w:val="both"/>
        <w:rPr>
          <w:kern w:val="2"/>
          <w:sz w:val="21"/>
          <w:szCs w:val="21"/>
          <w:highlight w:val="none"/>
          <w:lang w:eastAsia="zh-CN"/>
        </w:rPr>
      </w:pPr>
    </w:p>
    <w:p w14:paraId="4CB4C127">
      <w:pPr>
        <w:widowControl/>
        <w:rPr>
          <w:rFonts w:cs="Times New Roman"/>
          <w:b/>
          <w:kern w:val="2"/>
          <w:sz w:val="28"/>
          <w:szCs w:val="28"/>
          <w:highlight w:val="none"/>
          <w:lang w:eastAsia="zh-CN"/>
        </w:rPr>
      </w:pPr>
      <w:r>
        <w:rPr>
          <w:rFonts w:hint="eastAsia" w:cs="Times New Roman"/>
          <w:b/>
          <w:kern w:val="2"/>
          <w:sz w:val="28"/>
          <w:szCs w:val="28"/>
          <w:highlight w:val="none"/>
          <w:lang w:eastAsia="zh-CN"/>
        </w:rPr>
        <w:br w:type="page"/>
      </w:r>
    </w:p>
    <w:p w14:paraId="19A56F00">
      <w:pPr>
        <w:widowControl/>
        <w:jc w:val="center"/>
        <w:outlineLvl w:val="0"/>
        <w:rPr>
          <w:rFonts w:ascii="宋体" w:hAnsi="宋体"/>
          <w:b/>
          <w:sz w:val="28"/>
          <w:szCs w:val="28"/>
          <w:highlight w:val="none"/>
        </w:rPr>
      </w:pPr>
      <w:bookmarkStart w:id="483" w:name="_Toc18650"/>
      <w:r>
        <w:rPr>
          <w:rFonts w:hint="eastAsia" w:ascii="宋体" w:hAnsi="宋体"/>
          <w:b/>
          <w:sz w:val="28"/>
          <w:szCs w:val="28"/>
          <w:highlight w:val="none"/>
        </w:rPr>
        <w:t>中小企业声明函（</w:t>
      </w:r>
      <w:r>
        <w:rPr>
          <w:rFonts w:hint="eastAsia" w:ascii="宋体" w:hAnsi="宋体"/>
          <w:b/>
          <w:sz w:val="28"/>
          <w:szCs w:val="28"/>
          <w:highlight w:val="none"/>
          <w:lang w:val="en-US" w:eastAsia="zh-CN"/>
        </w:rPr>
        <w:t>服务</w:t>
      </w:r>
      <w:r>
        <w:rPr>
          <w:rFonts w:hint="eastAsia" w:ascii="宋体" w:hAnsi="宋体"/>
          <w:b/>
          <w:sz w:val="28"/>
          <w:szCs w:val="28"/>
          <w:highlight w:val="none"/>
        </w:rPr>
        <w:t>）</w:t>
      </w:r>
      <w:bookmarkEnd w:id="483"/>
    </w:p>
    <w:p w14:paraId="37693B79">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jc w:val="left"/>
        <w:textAlignment w:val="auto"/>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采购活动。服务全部由符合政策要求的中小企业承接。相关企业(含联合体中的中小企业、签订分包意向协议的中小企业)的具体情况如下:</w:t>
      </w:r>
    </w:p>
    <w:p w14:paraId="296E6EF9">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 </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招标</w:t>
      </w:r>
      <w:r>
        <w:rPr>
          <w:rFonts w:hint="eastAsia" w:ascii="宋体" w:hAnsi="宋体" w:cs="宋体"/>
          <w:szCs w:val="21"/>
          <w:highlight w:val="none"/>
          <w:u w:val="single"/>
        </w:rPr>
        <w:t>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，从业人员__人，营业收入为__万元，资产总额为__ 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0C4F3F34">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(标的名称)</w:t>
      </w:r>
      <w:r>
        <w:rPr>
          <w:rFonts w:hint="eastAsia" w:ascii="宋体" w:hAnsi="宋体" w:cs="宋体"/>
          <w:szCs w:val="21"/>
          <w:highlight w:val="none"/>
        </w:rPr>
        <w:t>，属于</w:t>
      </w:r>
      <w:r>
        <w:rPr>
          <w:rFonts w:hint="eastAsia" w:ascii="宋体" w:hAnsi="宋体" w:cs="宋体"/>
          <w:szCs w:val="21"/>
          <w:highlight w:val="none"/>
          <w:u w:val="single"/>
        </w:rPr>
        <w:t>(采购文件中明确的所属行业)</w:t>
      </w:r>
      <w:r>
        <w:rPr>
          <w:rFonts w:hint="eastAsia" w:ascii="宋体" w:hAnsi="宋体" w:cs="宋体"/>
          <w:szCs w:val="21"/>
          <w:highlight w:val="none"/>
        </w:rPr>
        <w:t>；承建(承接)企业为</w:t>
      </w:r>
      <w:r>
        <w:rPr>
          <w:rFonts w:hint="eastAsia" w:ascii="宋体" w:hAnsi="宋体" w:cs="宋体"/>
          <w:szCs w:val="21"/>
          <w:highlight w:val="none"/>
          <w:u w:val="single"/>
        </w:rPr>
        <w:t>(企业名称)</w:t>
      </w:r>
      <w:r>
        <w:rPr>
          <w:rFonts w:hint="eastAsia" w:ascii="宋体" w:hAnsi="宋体" w:cs="宋体"/>
          <w:szCs w:val="21"/>
          <w:highlight w:val="none"/>
        </w:rPr>
        <w:t>，从业人员_人， 营业收入为__万元，资产总额为__万元，属于</w:t>
      </w:r>
      <w:r>
        <w:rPr>
          <w:rFonts w:hint="eastAsia" w:ascii="宋体" w:hAnsi="宋体" w:cs="宋体"/>
          <w:szCs w:val="21"/>
          <w:highlight w:val="none"/>
          <w:u w:val="single"/>
        </w:rPr>
        <w:t>(中型企业、小型企业、微型企业)</w:t>
      </w:r>
      <w:r>
        <w:rPr>
          <w:rFonts w:hint="eastAsia" w:ascii="宋体" w:hAnsi="宋体" w:cs="宋体"/>
          <w:szCs w:val="21"/>
          <w:highlight w:val="none"/>
        </w:rPr>
        <w:t>:</w:t>
      </w:r>
    </w:p>
    <w:p w14:paraId="3D0AAED7">
      <w:pPr>
        <w:spacing w:line="500" w:lineRule="exact"/>
        <w:ind w:firstLine="420" w:firstLineChars="200"/>
        <w:jc w:val="left"/>
        <w:rPr>
          <w:rFonts w:ascii="宋体" w:hAnsi="宋体" w:cs="宋体"/>
          <w:szCs w:val="21"/>
          <w:highlight w:val="none"/>
        </w:rPr>
      </w:pPr>
      <w:r>
        <w:rPr>
          <w:rFonts w:ascii="宋体" w:hAnsi="宋体" w:cs="宋体"/>
          <w:szCs w:val="21"/>
          <w:highlight w:val="none"/>
        </w:rPr>
        <w:t>....</w:t>
      </w:r>
    </w:p>
    <w:p w14:paraId="3860F56D">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14:paraId="611C1A92">
      <w:pPr>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14:paraId="4FC8BEF1">
      <w:pPr>
        <w:widowControl/>
        <w:rPr>
          <w:rFonts w:ascii="宋体" w:hAnsi="宋体"/>
          <w:b/>
          <w:sz w:val="28"/>
          <w:szCs w:val="28"/>
          <w:highlight w:val="none"/>
        </w:rPr>
      </w:pPr>
    </w:p>
    <w:p w14:paraId="1AAA672F">
      <w:pPr>
        <w:spacing w:line="500" w:lineRule="exact"/>
        <w:ind w:right="420"/>
        <w:jc w:val="center"/>
        <w:rPr>
          <w:rFonts w:ascii="宋体" w:hAnsi="宋体" w:cs="宋体"/>
          <w:szCs w:val="21"/>
          <w:highlight w:val="none"/>
        </w:rPr>
      </w:pPr>
      <w:r>
        <w:rPr>
          <w:rFonts w:hint="eastAsia" w:ascii="宋体" w:hAnsi="宋体" w:cs="宋体"/>
          <w:szCs w:val="21"/>
          <w:highlight w:val="none"/>
        </w:rPr>
        <w:t>企业名称(盖章)：</w:t>
      </w:r>
    </w:p>
    <w:p w14:paraId="0FE6AF64">
      <w:pPr>
        <w:spacing w:line="500" w:lineRule="exact"/>
        <w:ind w:right="420" w:firstLine="4200" w:firstLineChars="2000"/>
        <w:rPr>
          <w:rFonts w:hint="eastAsia" w:ascii="宋体" w:hAnsi="宋体" w:eastAsia="宋体" w:cs="宋体"/>
          <w:szCs w:val="21"/>
          <w:highlight w:val="none"/>
          <w:lang w:eastAsia="zh-CN"/>
        </w:rPr>
      </w:pPr>
      <w:r>
        <w:rPr>
          <w:rFonts w:hint="eastAsia" w:ascii="宋体" w:hAnsi="宋体" w:cs="宋体"/>
          <w:szCs w:val="21"/>
          <w:highlight w:val="none"/>
        </w:rPr>
        <w:t>日期</w:t>
      </w:r>
      <w:r>
        <w:rPr>
          <w:rFonts w:hint="eastAsia" w:ascii="宋体" w:hAnsi="宋体" w:cs="宋体"/>
          <w:szCs w:val="21"/>
          <w:highlight w:val="none"/>
          <w:lang w:eastAsia="zh-CN"/>
        </w:rPr>
        <w:t>：</w:t>
      </w:r>
    </w:p>
    <w:p w14:paraId="45AF0582">
      <w:pPr>
        <w:spacing w:line="500" w:lineRule="exact"/>
        <w:rPr>
          <w:kern w:val="2"/>
          <w:sz w:val="21"/>
          <w:szCs w:val="21"/>
          <w:highlight w:val="none"/>
          <w:lang w:eastAsia="zh-CN"/>
        </w:rPr>
      </w:pPr>
    </w:p>
    <w:p w14:paraId="64A7E68D">
      <w:pPr>
        <w:spacing w:line="500" w:lineRule="exact"/>
        <w:rPr>
          <w:kern w:val="2"/>
          <w:sz w:val="21"/>
          <w:szCs w:val="21"/>
          <w:highlight w:val="none"/>
          <w:lang w:eastAsia="zh-CN"/>
        </w:rPr>
      </w:pPr>
      <w:r>
        <w:rPr>
          <w:rFonts w:hint="eastAsia"/>
          <w:kern w:val="2"/>
          <w:sz w:val="21"/>
          <w:szCs w:val="21"/>
          <w:highlight w:val="none"/>
          <w:lang w:eastAsia="zh-CN"/>
        </w:rPr>
        <w:t>注：</w:t>
      </w:r>
      <w:r>
        <w:rPr>
          <w:rFonts w:hint="eastAsia"/>
          <w:kern w:val="2"/>
          <w:sz w:val="21"/>
          <w:szCs w:val="21"/>
          <w:highlight w:val="none"/>
          <w:lang w:val="en-US" w:eastAsia="zh-CN"/>
        </w:rPr>
        <w:t>1.</w:t>
      </w:r>
      <w:r>
        <w:rPr>
          <w:rFonts w:hint="eastAsia"/>
          <w:kern w:val="2"/>
          <w:sz w:val="21"/>
          <w:szCs w:val="21"/>
          <w:highlight w:val="none"/>
          <w:lang w:eastAsia="zh-CN"/>
        </w:rPr>
        <w:t>投标人须按以上格式填写中小企业声明函。</w:t>
      </w:r>
    </w:p>
    <w:p w14:paraId="22622A05">
      <w:pPr>
        <w:spacing w:line="500" w:lineRule="exact"/>
        <w:ind w:firstLine="420" w:firstLineChars="200"/>
        <w:rPr>
          <w:kern w:val="2"/>
          <w:sz w:val="21"/>
          <w:szCs w:val="21"/>
          <w:highlight w:val="none"/>
          <w:lang w:eastAsia="zh-CN"/>
        </w:rPr>
      </w:pPr>
      <w:r>
        <w:rPr>
          <w:rFonts w:hint="eastAsia"/>
          <w:color w:val="000000"/>
          <w:highlight w:val="none"/>
          <w:lang w:val="en-US" w:eastAsia="zh-CN"/>
        </w:rPr>
        <w:t>2.</w:t>
      </w:r>
      <w:r>
        <w:rPr>
          <w:rFonts w:hint="eastAsia"/>
          <w:color w:val="000000"/>
          <w:highlight w:val="none"/>
          <w:lang w:eastAsia="zh-CN"/>
        </w:rPr>
        <w:t>本项目中小企业划分标准所属行业为：</w:t>
      </w:r>
      <w:r>
        <w:rPr>
          <w:rFonts w:hint="eastAsia"/>
          <w:kern w:val="2"/>
          <w:sz w:val="21"/>
          <w:szCs w:val="21"/>
          <w:highlight w:val="none"/>
          <w:lang w:val="en-US" w:eastAsia="zh-CN"/>
        </w:rPr>
        <w:t>批发业</w:t>
      </w:r>
      <w:r>
        <w:rPr>
          <w:rFonts w:hint="eastAsia"/>
          <w:color w:val="000000"/>
          <w:highlight w:val="none"/>
          <w:lang w:eastAsia="zh-CN"/>
        </w:rPr>
        <w:t>。</w:t>
      </w:r>
    </w:p>
    <w:p w14:paraId="18AE48A2">
      <w:pPr>
        <w:spacing w:line="500" w:lineRule="exact"/>
        <w:ind w:right="420" w:firstLine="420" w:firstLineChars="200"/>
        <w:rPr>
          <w:rFonts w:hint="eastAsia"/>
          <w:kern w:val="2"/>
          <w:sz w:val="21"/>
          <w:szCs w:val="21"/>
          <w:highlight w:val="none"/>
          <w:lang w:eastAsia="zh-CN"/>
        </w:rPr>
      </w:pPr>
      <w:r>
        <w:rPr>
          <w:rFonts w:hint="eastAsia"/>
          <w:kern w:val="2"/>
          <w:sz w:val="21"/>
          <w:szCs w:val="21"/>
          <w:highlight w:val="none"/>
          <w:lang w:val="en-US" w:eastAsia="zh-CN"/>
        </w:rPr>
        <w:t>3.</w:t>
      </w:r>
      <w:r>
        <w:rPr>
          <w:rFonts w:hint="eastAsia"/>
          <w:kern w:val="2"/>
          <w:sz w:val="21"/>
          <w:szCs w:val="21"/>
          <w:highlight w:val="none"/>
          <w:lang w:eastAsia="zh-CN"/>
        </w:rPr>
        <w:t>从业人员、 营业收入、 资产总额填报上一年度数据，无上一年度数据的新成立企业可不填报。</w:t>
      </w:r>
    </w:p>
    <w:p w14:paraId="731824CC">
      <w:pPr>
        <w:rPr>
          <w:rFonts w:cs="Times New Roman"/>
          <w:b/>
          <w:kern w:val="2"/>
          <w:sz w:val="28"/>
          <w:szCs w:val="28"/>
          <w:highlight w:val="none"/>
          <w:lang w:eastAsia="zh-CN"/>
        </w:rPr>
      </w:pPr>
      <w:r>
        <w:rPr>
          <w:rFonts w:cs="Times New Roman"/>
          <w:b/>
          <w:kern w:val="2"/>
          <w:sz w:val="28"/>
          <w:szCs w:val="28"/>
          <w:highlight w:val="none"/>
          <w:lang w:eastAsia="zh-CN"/>
        </w:rPr>
        <w:br w:type="page"/>
      </w:r>
    </w:p>
    <w:p w14:paraId="014C8EA4">
      <w:pPr>
        <w:spacing w:line="500" w:lineRule="exact"/>
        <w:ind w:firstLine="7308" w:firstLineChars="2600"/>
        <w:rPr>
          <w:rFonts w:cs="Times New Roman"/>
          <w:b/>
          <w:kern w:val="2"/>
          <w:sz w:val="28"/>
          <w:szCs w:val="28"/>
          <w:highlight w:val="none"/>
          <w:lang w:eastAsia="zh-CN"/>
        </w:rPr>
      </w:pPr>
    </w:p>
    <w:p w14:paraId="2BB45200">
      <w:pPr>
        <w:spacing w:line="360" w:lineRule="auto"/>
        <w:jc w:val="center"/>
        <w:outlineLvl w:val="0"/>
        <w:rPr>
          <w:rFonts w:cs="Times New Roman"/>
          <w:b/>
          <w:kern w:val="2"/>
          <w:sz w:val="28"/>
          <w:szCs w:val="28"/>
          <w:highlight w:val="none"/>
          <w:lang w:eastAsia="zh-CN"/>
        </w:rPr>
      </w:pPr>
      <w:bookmarkStart w:id="484" w:name="_Toc18996"/>
      <w:r>
        <w:rPr>
          <w:rFonts w:hint="eastAsia" w:cs="Times New Roman"/>
          <w:b/>
          <w:kern w:val="2"/>
          <w:sz w:val="28"/>
          <w:szCs w:val="28"/>
          <w:highlight w:val="none"/>
          <w:lang w:eastAsia="zh-CN"/>
        </w:rPr>
        <w:t>残疾人福利性单位声明函（如有）</w:t>
      </w:r>
      <w:bookmarkEnd w:id="484"/>
    </w:p>
    <w:p w14:paraId="5A188500">
      <w:pPr>
        <w:spacing w:line="360" w:lineRule="auto"/>
        <w:jc w:val="center"/>
        <w:rPr>
          <w:rFonts w:cs="Times New Roman"/>
          <w:b/>
          <w:kern w:val="2"/>
          <w:sz w:val="28"/>
          <w:szCs w:val="28"/>
          <w:highlight w:val="none"/>
          <w:lang w:eastAsia="zh-CN"/>
        </w:rPr>
      </w:pPr>
    </w:p>
    <w:p w14:paraId="71D46359">
      <w:pPr>
        <w:spacing w:line="588" w:lineRule="exact"/>
        <w:jc w:val="both"/>
        <w:rPr>
          <w:rFonts w:ascii="仿宋_GB2312" w:hAnsi="Calibri" w:eastAsia="仿宋_GB2312" w:cs="Times New Roman"/>
          <w:b/>
          <w:spacing w:val="6"/>
          <w:kern w:val="2"/>
          <w:sz w:val="30"/>
          <w:szCs w:val="30"/>
          <w:highlight w:val="none"/>
          <w:lang w:eastAsia="zh-CN"/>
        </w:rPr>
      </w:pPr>
    </w:p>
    <w:p w14:paraId="65AD91E9">
      <w:pPr>
        <w:spacing w:line="312" w:lineRule="auto"/>
        <w:ind w:firstLine="420" w:firstLineChars="200"/>
        <w:jc w:val="both"/>
        <w:rPr>
          <w:rFonts w:cs="Times New Roman"/>
          <w:kern w:val="2"/>
          <w:sz w:val="21"/>
          <w:szCs w:val="21"/>
          <w:highlight w:val="none"/>
          <w:lang w:eastAsia="zh-CN"/>
        </w:rPr>
      </w:pPr>
      <w:r>
        <w:rPr>
          <w:rFonts w:hint="eastAsia" w:cs="Times New Roman"/>
          <w:kern w:val="2"/>
          <w:sz w:val="21"/>
          <w:szCs w:val="21"/>
          <w:highlight w:val="none"/>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A5905E">
      <w:pPr>
        <w:spacing w:line="312" w:lineRule="auto"/>
        <w:ind w:firstLine="420" w:firstLineChars="200"/>
        <w:jc w:val="both"/>
        <w:rPr>
          <w:rFonts w:cs="Times New Roman"/>
          <w:kern w:val="2"/>
          <w:sz w:val="21"/>
          <w:szCs w:val="21"/>
          <w:highlight w:val="none"/>
          <w:lang w:eastAsia="zh-CN"/>
        </w:rPr>
      </w:pPr>
      <w:r>
        <w:rPr>
          <w:rFonts w:hint="eastAsia" w:cs="Times New Roman"/>
          <w:kern w:val="2"/>
          <w:sz w:val="21"/>
          <w:szCs w:val="21"/>
          <w:highlight w:val="none"/>
          <w:lang w:eastAsia="zh-CN"/>
        </w:rPr>
        <w:t>本单位对上述声明的真实性负责。如有虚假，将依法承担相应责任。</w:t>
      </w:r>
    </w:p>
    <w:p w14:paraId="64AC768A">
      <w:pPr>
        <w:spacing w:line="588" w:lineRule="exact"/>
        <w:ind w:firstLine="624" w:firstLineChars="200"/>
        <w:jc w:val="both"/>
        <w:rPr>
          <w:rFonts w:ascii="仿宋_GB2312" w:hAnsi="Calibri" w:eastAsia="仿宋_GB2312" w:cs="Times New Roman"/>
          <w:spacing w:val="6"/>
          <w:kern w:val="2"/>
          <w:sz w:val="30"/>
          <w:szCs w:val="30"/>
          <w:highlight w:val="none"/>
          <w:lang w:eastAsia="zh-CN"/>
        </w:rPr>
      </w:pPr>
    </w:p>
    <w:p w14:paraId="499945DC">
      <w:pPr>
        <w:spacing w:line="588" w:lineRule="exact"/>
        <w:ind w:firstLine="444" w:firstLineChars="200"/>
        <w:jc w:val="both"/>
        <w:rPr>
          <w:rFonts w:cs="Times New Roman"/>
          <w:spacing w:val="6"/>
          <w:kern w:val="2"/>
          <w:sz w:val="21"/>
          <w:szCs w:val="21"/>
          <w:highlight w:val="none"/>
          <w:lang w:eastAsia="zh-CN"/>
        </w:rPr>
      </w:pPr>
    </w:p>
    <w:p w14:paraId="53718652">
      <w:pPr>
        <w:spacing w:line="312" w:lineRule="auto"/>
        <w:ind w:firstLine="405"/>
        <w:jc w:val="both"/>
        <w:rPr>
          <w:rFonts w:cs="Times New Roman"/>
          <w:kern w:val="2"/>
          <w:sz w:val="24"/>
          <w:highlight w:val="none"/>
          <w:lang w:eastAsia="zh-CN"/>
        </w:rPr>
      </w:pPr>
    </w:p>
    <w:p w14:paraId="73375EB5">
      <w:pPr>
        <w:spacing w:line="312" w:lineRule="auto"/>
        <w:ind w:firstLine="405"/>
        <w:jc w:val="both"/>
        <w:rPr>
          <w:rFonts w:cs="Times New Roman"/>
          <w:kern w:val="2"/>
          <w:sz w:val="24"/>
          <w:highlight w:val="none"/>
          <w:lang w:eastAsia="zh-CN"/>
        </w:rPr>
      </w:pPr>
    </w:p>
    <w:p w14:paraId="5ADF1BFF">
      <w:pPr>
        <w:spacing w:line="312" w:lineRule="auto"/>
        <w:ind w:firstLine="405"/>
        <w:jc w:val="both"/>
        <w:rPr>
          <w:rFonts w:cs="Times New Roman"/>
          <w:kern w:val="2"/>
          <w:sz w:val="21"/>
          <w:szCs w:val="21"/>
          <w:highlight w:val="none"/>
          <w:lang w:eastAsia="zh-CN"/>
        </w:rPr>
      </w:pPr>
      <w:r>
        <w:rPr>
          <w:rFonts w:hint="eastAsia" w:cs="Times New Roman"/>
          <w:kern w:val="2"/>
          <w:sz w:val="21"/>
          <w:szCs w:val="21"/>
          <w:highlight w:val="none"/>
          <w:lang w:eastAsia="zh-CN"/>
        </w:rPr>
        <w:t xml:space="preserve">                                              单位名称（盖章）：</w:t>
      </w:r>
    </w:p>
    <w:p w14:paraId="3CF0FA92">
      <w:pPr>
        <w:spacing w:line="312" w:lineRule="auto"/>
        <w:ind w:firstLine="405"/>
        <w:jc w:val="both"/>
        <w:rPr>
          <w:rFonts w:cs="Times New Roman"/>
          <w:kern w:val="2"/>
          <w:sz w:val="21"/>
          <w:szCs w:val="21"/>
          <w:highlight w:val="none"/>
          <w:lang w:eastAsia="zh-CN"/>
        </w:rPr>
      </w:pPr>
    </w:p>
    <w:p w14:paraId="1B683C02">
      <w:pPr>
        <w:spacing w:line="312" w:lineRule="auto"/>
        <w:ind w:firstLine="405"/>
        <w:jc w:val="both"/>
        <w:rPr>
          <w:rFonts w:cs="Times New Roman"/>
          <w:kern w:val="2"/>
          <w:sz w:val="21"/>
          <w:szCs w:val="21"/>
          <w:highlight w:val="none"/>
          <w:lang w:eastAsia="zh-CN"/>
        </w:rPr>
      </w:pPr>
    </w:p>
    <w:p w14:paraId="0F9AE73D">
      <w:pPr>
        <w:spacing w:line="312" w:lineRule="auto"/>
        <w:ind w:firstLine="405"/>
        <w:jc w:val="both"/>
        <w:rPr>
          <w:rFonts w:cs="Times New Roman"/>
          <w:kern w:val="2"/>
          <w:sz w:val="21"/>
          <w:szCs w:val="21"/>
          <w:highlight w:val="none"/>
          <w:lang w:eastAsia="zh-CN"/>
        </w:rPr>
      </w:pPr>
      <w:r>
        <w:rPr>
          <w:rFonts w:hint="eastAsia" w:cs="Times New Roman"/>
          <w:kern w:val="2"/>
          <w:sz w:val="21"/>
          <w:szCs w:val="21"/>
          <w:highlight w:val="none"/>
          <w:lang w:eastAsia="zh-CN"/>
        </w:rPr>
        <w:t xml:space="preserve">                                              日  期：</w:t>
      </w:r>
    </w:p>
    <w:p w14:paraId="4845D169">
      <w:pPr>
        <w:jc w:val="both"/>
        <w:rPr>
          <w:rFonts w:cs="Times New Roman"/>
          <w:b/>
          <w:kern w:val="2"/>
          <w:sz w:val="24"/>
          <w:highlight w:val="none"/>
          <w:lang w:eastAsia="zh-CN"/>
        </w:rPr>
      </w:pPr>
    </w:p>
    <w:p w14:paraId="2D8F71EC">
      <w:pPr>
        <w:spacing w:line="312" w:lineRule="auto"/>
        <w:ind w:firstLine="105" w:firstLineChars="50"/>
        <w:jc w:val="both"/>
        <w:rPr>
          <w:rFonts w:cs="Times New Roman"/>
          <w:b/>
          <w:kern w:val="2"/>
          <w:sz w:val="21"/>
          <w:szCs w:val="21"/>
          <w:highlight w:val="none"/>
          <w:lang w:eastAsia="zh-CN"/>
        </w:rPr>
      </w:pPr>
      <w:r>
        <w:rPr>
          <w:rFonts w:hint="eastAsia" w:cs="Times New Roman"/>
          <w:b/>
          <w:kern w:val="2"/>
          <w:sz w:val="21"/>
          <w:szCs w:val="21"/>
          <w:highlight w:val="none"/>
          <w:lang w:eastAsia="zh-CN"/>
        </w:rPr>
        <w:t>　　　</w:t>
      </w:r>
    </w:p>
    <w:p w14:paraId="0A840B04">
      <w:pPr>
        <w:widowControl/>
        <w:rPr>
          <w:rFonts w:cs="Times New Roman"/>
          <w:b/>
          <w:kern w:val="2"/>
          <w:sz w:val="21"/>
          <w:szCs w:val="21"/>
          <w:highlight w:val="none"/>
          <w:lang w:eastAsia="zh-CN"/>
        </w:rPr>
      </w:pPr>
    </w:p>
    <w:p w14:paraId="1D2F090D">
      <w:pPr>
        <w:widowControl/>
        <w:rPr>
          <w:rFonts w:cs="Times New Roman"/>
          <w:b/>
          <w:kern w:val="2"/>
          <w:sz w:val="21"/>
          <w:szCs w:val="21"/>
          <w:highlight w:val="none"/>
          <w:lang w:eastAsia="zh-CN"/>
        </w:rPr>
      </w:pPr>
    </w:p>
    <w:p w14:paraId="22EFBD09">
      <w:pPr>
        <w:widowControl/>
        <w:rPr>
          <w:rFonts w:cs="Times New Roman"/>
          <w:b/>
          <w:kern w:val="2"/>
          <w:sz w:val="21"/>
          <w:szCs w:val="21"/>
          <w:highlight w:val="none"/>
          <w:lang w:eastAsia="zh-CN"/>
        </w:rPr>
      </w:pPr>
    </w:p>
    <w:p w14:paraId="6C257CEE">
      <w:pPr>
        <w:widowControl/>
        <w:rPr>
          <w:rFonts w:cs="Times New Roman"/>
          <w:b/>
          <w:kern w:val="2"/>
          <w:sz w:val="21"/>
          <w:szCs w:val="21"/>
          <w:highlight w:val="none"/>
          <w:lang w:eastAsia="zh-CN"/>
        </w:rPr>
      </w:pPr>
    </w:p>
    <w:p w14:paraId="67C7A506">
      <w:pPr>
        <w:widowControl/>
        <w:rPr>
          <w:rFonts w:cs="Times New Roman"/>
          <w:b/>
          <w:kern w:val="2"/>
          <w:sz w:val="21"/>
          <w:szCs w:val="21"/>
          <w:highlight w:val="none"/>
          <w:lang w:eastAsia="zh-CN"/>
        </w:rPr>
      </w:pPr>
    </w:p>
    <w:p w14:paraId="37A31064">
      <w:pPr>
        <w:widowControl/>
        <w:rPr>
          <w:rFonts w:cs="Times New Roman"/>
          <w:b/>
          <w:kern w:val="2"/>
          <w:sz w:val="21"/>
          <w:szCs w:val="21"/>
          <w:highlight w:val="none"/>
          <w:lang w:eastAsia="zh-CN"/>
        </w:rPr>
      </w:pPr>
    </w:p>
    <w:p w14:paraId="5AD4775A">
      <w:pPr>
        <w:widowControl/>
        <w:rPr>
          <w:rFonts w:cs="Times New Roman"/>
          <w:b/>
          <w:kern w:val="2"/>
          <w:sz w:val="21"/>
          <w:szCs w:val="21"/>
          <w:highlight w:val="none"/>
          <w:lang w:eastAsia="zh-CN"/>
        </w:rPr>
      </w:pPr>
    </w:p>
    <w:p w14:paraId="3537F1C4">
      <w:pPr>
        <w:widowControl/>
        <w:rPr>
          <w:rFonts w:cs="Times New Roman"/>
          <w:b/>
          <w:kern w:val="2"/>
          <w:sz w:val="21"/>
          <w:szCs w:val="21"/>
          <w:highlight w:val="none"/>
          <w:lang w:eastAsia="zh-CN"/>
        </w:rPr>
      </w:pPr>
    </w:p>
    <w:p w14:paraId="43C79066">
      <w:pPr>
        <w:widowControl/>
        <w:rPr>
          <w:rFonts w:cs="Times New Roman"/>
          <w:b/>
          <w:kern w:val="2"/>
          <w:sz w:val="21"/>
          <w:szCs w:val="21"/>
          <w:highlight w:val="none"/>
          <w:lang w:eastAsia="zh-CN"/>
        </w:rPr>
      </w:pPr>
    </w:p>
    <w:p w14:paraId="55272D6B">
      <w:pPr>
        <w:widowControl/>
        <w:rPr>
          <w:rFonts w:cs="Times New Roman"/>
          <w:b/>
          <w:kern w:val="2"/>
          <w:sz w:val="21"/>
          <w:szCs w:val="21"/>
          <w:highlight w:val="none"/>
          <w:lang w:eastAsia="zh-CN"/>
        </w:rPr>
      </w:pPr>
    </w:p>
    <w:p w14:paraId="124914CB">
      <w:pPr>
        <w:widowControl/>
        <w:rPr>
          <w:rFonts w:cs="Times New Roman"/>
          <w:b/>
          <w:kern w:val="2"/>
          <w:sz w:val="21"/>
          <w:szCs w:val="21"/>
          <w:highlight w:val="none"/>
          <w:lang w:eastAsia="zh-CN"/>
        </w:rPr>
      </w:pPr>
    </w:p>
    <w:p w14:paraId="358ECFE7">
      <w:pPr>
        <w:widowControl/>
        <w:rPr>
          <w:rFonts w:cs="Times New Roman"/>
          <w:b/>
          <w:kern w:val="2"/>
          <w:sz w:val="21"/>
          <w:szCs w:val="21"/>
          <w:highlight w:val="none"/>
          <w:lang w:eastAsia="zh-CN"/>
        </w:rPr>
      </w:pPr>
    </w:p>
    <w:p w14:paraId="21A028D2">
      <w:pPr>
        <w:widowControl/>
        <w:rPr>
          <w:rFonts w:cs="Times New Roman"/>
          <w:b/>
          <w:kern w:val="2"/>
          <w:sz w:val="21"/>
          <w:szCs w:val="21"/>
          <w:highlight w:val="none"/>
          <w:lang w:eastAsia="zh-CN"/>
        </w:rPr>
      </w:pPr>
    </w:p>
    <w:p w14:paraId="10C94613">
      <w:pPr>
        <w:widowControl/>
        <w:rPr>
          <w:rFonts w:cs="Times New Roman"/>
          <w:b/>
          <w:kern w:val="2"/>
          <w:sz w:val="21"/>
          <w:szCs w:val="21"/>
          <w:highlight w:val="none"/>
          <w:lang w:eastAsia="zh-CN"/>
        </w:rPr>
      </w:pPr>
    </w:p>
    <w:p w14:paraId="7C3C8675">
      <w:pPr>
        <w:widowControl/>
        <w:rPr>
          <w:rFonts w:cs="Times New Roman"/>
          <w:b/>
          <w:kern w:val="2"/>
          <w:sz w:val="21"/>
          <w:szCs w:val="21"/>
          <w:highlight w:val="none"/>
          <w:lang w:eastAsia="zh-CN"/>
        </w:rPr>
      </w:pPr>
    </w:p>
    <w:p w14:paraId="3190FEA0">
      <w:pPr>
        <w:rPr>
          <w:rFonts w:hint="eastAsia" w:ascii="黑体" w:hAnsi="黑体" w:eastAsia="黑体" w:cs="黑体"/>
          <w:b/>
          <w:bCs/>
          <w:sz w:val="24"/>
          <w:szCs w:val="24"/>
          <w:highlight w:val="none"/>
          <w:lang w:val="zh-CN" w:eastAsia="zh-CN"/>
        </w:rPr>
      </w:pPr>
      <w:bookmarkStart w:id="485" w:name="_Toc12461"/>
      <w:r>
        <w:rPr>
          <w:rFonts w:hint="eastAsia" w:ascii="黑体" w:hAnsi="黑体" w:eastAsia="黑体" w:cs="黑体"/>
          <w:b/>
          <w:bCs/>
          <w:sz w:val="24"/>
          <w:szCs w:val="24"/>
          <w:highlight w:val="none"/>
          <w:lang w:val="zh-CN" w:eastAsia="zh-CN"/>
        </w:rPr>
        <w:br w:type="page"/>
      </w:r>
    </w:p>
    <w:p w14:paraId="4F334ECA">
      <w:pPr>
        <w:widowControl/>
        <w:rPr>
          <w:rFonts w:hint="eastAsia" w:ascii="黑体" w:hAnsi="黑体" w:eastAsia="黑体" w:cs="黑体"/>
          <w:b/>
          <w:bCs/>
          <w:sz w:val="24"/>
          <w:szCs w:val="24"/>
          <w:highlight w:val="none"/>
          <w:lang w:val="zh-CN" w:eastAsia="zh-CN"/>
        </w:rPr>
      </w:pPr>
      <w:r>
        <w:rPr>
          <w:rFonts w:hint="eastAsia" w:ascii="黑体" w:hAnsi="黑体" w:eastAsia="黑体" w:cs="黑体"/>
          <w:b/>
          <w:bCs/>
          <w:sz w:val="24"/>
          <w:szCs w:val="24"/>
          <w:highlight w:val="none"/>
          <w:lang w:val="zh-CN" w:eastAsia="zh-CN"/>
        </w:rPr>
        <w:t>附件</w:t>
      </w:r>
      <w:r>
        <w:rPr>
          <w:rFonts w:hint="eastAsia" w:ascii="黑体" w:hAnsi="黑体" w:eastAsia="黑体" w:cs="黑体"/>
          <w:b/>
          <w:bCs/>
          <w:sz w:val="24"/>
          <w:szCs w:val="24"/>
          <w:highlight w:val="none"/>
          <w:lang w:val="en-US" w:eastAsia="zh-CN"/>
        </w:rPr>
        <w:t>四</w:t>
      </w:r>
      <w:r>
        <w:rPr>
          <w:rFonts w:hint="eastAsia" w:ascii="黑体" w:hAnsi="黑体" w:eastAsia="黑体" w:cs="黑体"/>
          <w:b/>
          <w:bCs/>
          <w:sz w:val="24"/>
          <w:szCs w:val="24"/>
          <w:highlight w:val="none"/>
          <w:lang w:val="zh-CN" w:eastAsia="zh-CN"/>
        </w:rPr>
        <w:t>：</w:t>
      </w:r>
    </w:p>
    <w:p w14:paraId="1F238049">
      <w:pPr>
        <w:pStyle w:val="2"/>
        <w:rPr>
          <w:rFonts w:hint="eastAsia"/>
          <w:highlight w:val="none"/>
          <w:lang w:val="zh-CN" w:eastAsia="zh-CN"/>
        </w:rPr>
      </w:pPr>
    </w:p>
    <w:p w14:paraId="4133C278">
      <w:pPr>
        <w:jc w:val="center"/>
        <w:outlineLvl w:val="0"/>
        <w:rPr>
          <w:b/>
          <w:kern w:val="2"/>
          <w:sz w:val="28"/>
          <w:szCs w:val="28"/>
          <w:highlight w:val="none"/>
          <w:lang w:eastAsia="zh-CN"/>
        </w:rPr>
      </w:pPr>
      <w:r>
        <w:rPr>
          <w:rFonts w:hint="eastAsia"/>
          <w:b/>
          <w:kern w:val="2"/>
          <w:sz w:val="28"/>
          <w:szCs w:val="28"/>
          <w:highlight w:val="none"/>
          <w:lang w:eastAsia="zh-CN"/>
        </w:rPr>
        <w:t>财政部 司法部</w:t>
      </w:r>
      <w:bookmarkEnd w:id="485"/>
    </w:p>
    <w:p w14:paraId="36FA3519">
      <w:pPr>
        <w:jc w:val="center"/>
        <w:outlineLvl w:val="0"/>
        <w:rPr>
          <w:b/>
          <w:kern w:val="2"/>
          <w:sz w:val="28"/>
          <w:szCs w:val="28"/>
          <w:highlight w:val="none"/>
          <w:lang w:eastAsia="zh-CN"/>
        </w:rPr>
      </w:pPr>
      <w:bookmarkStart w:id="486" w:name="_Toc27475"/>
      <w:r>
        <w:rPr>
          <w:rFonts w:hint="eastAsia"/>
          <w:b/>
          <w:kern w:val="2"/>
          <w:sz w:val="28"/>
          <w:szCs w:val="28"/>
          <w:highlight w:val="none"/>
          <w:lang w:eastAsia="zh-CN"/>
        </w:rPr>
        <w:t>关于政府采购支持监狱企业发展有关问题的通知</w:t>
      </w:r>
      <w:bookmarkEnd w:id="486"/>
    </w:p>
    <w:p w14:paraId="74B8636E">
      <w:pPr>
        <w:jc w:val="center"/>
        <w:outlineLvl w:val="0"/>
        <w:rPr>
          <w:kern w:val="2"/>
          <w:sz w:val="28"/>
          <w:szCs w:val="28"/>
          <w:highlight w:val="none"/>
          <w:lang w:eastAsia="zh-CN"/>
        </w:rPr>
      </w:pPr>
      <w:bookmarkStart w:id="487" w:name="_Toc19629"/>
      <w:r>
        <w:rPr>
          <w:rFonts w:hint="eastAsia"/>
          <w:kern w:val="2"/>
          <w:sz w:val="28"/>
          <w:szCs w:val="28"/>
          <w:highlight w:val="none"/>
          <w:lang w:eastAsia="zh-CN"/>
        </w:rPr>
        <w:t>财库〔2014〕68号</w:t>
      </w:r>
      <w:bookmarkEnd w:id="487"/>
    </w:p>
    <w:p w14:paraId="5247B21F">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7B1E9CE0">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1E837316">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1081B20">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230DD739">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E1CF6D6">
      <w:pPr>
        <w:keepNext w:val="0"/>
        <w:keepLines w:val="0"/>
        <w:pageBreakBefore w:val="0"/>
        <w:widowControl w:val="0"/>
        <w:kinsoku/>
        <w:wordWrap/>
        <w:overflowPunct/>
        <w:topLinePunct w:val="0"/>
        <w:autoSpaceDE/>
        <w:autoSpaceDN/>
        <w:bidi w:val="0"/>
        <w:adjustRightInd/>
        <w:snapToGrid/>
        <w:spacing w:line="400" w:lineRule="exact"/>
        <w:textAlignment w:val="auto"/>
        <w:rPr>
          <w:kern w:val="2"/>
          <w:sz w:val="21"/>
          <w:szCs w:val="21"/>
          <w:highlight w:val="none"/>
          <w:lang w:eastAsia="zh-CN"/>
        </w:rPr>
      </w:pPr>
      <w:r>
        <w:rPr>
          <w:rFonts w:hint="eastAsia"/>
          <w:kern w:val="2"/>
          <w:sz w:val="21"/>
          <w:szCs w:val="21"/>
          <w:highlight w:val="none"/>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457ADFEC">
      <w:pPr>
        <w:pStyle w:val="2"/>
        <w:keepNext w:val="0"/>
        <w:keepLines w:val="0"/>
        <w:pageBreakBefore w:val="0"/>
        <w:widowControl w:val="0"/>
        <w:kinsoku/>
        <w:wordWrap/>
        <w:overflowPunct/>
        <w:topLinePunct w:val="0"/>
        <w:autoSpaceDE/>
        <w:autoSpaceDN/>
        <w:bidi w:val="0"/>
        <w:adjustRightInd/>
        <w:snapToGrid/>
        <w:spacing w:line="400" w:lineRule="exact"/>
        <w:textAlignment w:val="auto"/>
        <w:rPr>
          <w:kern w:val="2"/>
          <w:highlight w:val="none"/>
          <w:lang w:eastAsia="zh-CN"/>
        </w:rPr>
      </w:pPr>
      <w:r>
        <w:rPr>
          <w:rFonts w:hint="eastAsia"/>
          <w:kern w:val="2"/>
          <w:highlight w:val="none"/>
          <w:lang w:eastAsia="zh-CN"/>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0FF7428">
      <w:pPr>
        <w:widowControl/>
        <w:rPr>
          <w:kern w:val="2"/>
          <w:sz w:val="21"/>
          <w:szCs w:val="21"/>
          <w:highlight w:val="none"/>
          <w:lang w:eastAsia="zh-CN"/>
        </w:rPr>
      </w:pPr>
      <w:r>
        <w:rPr>
          <w:kern w:val="2"/>
          <w:highlight w:val="none"/>
          <w:lang w:eastAsia="zh-CN"/>
        </w:rPr>
        <w:br w:type="page"/>
      </w:r>
    </w:p>
    <w:p w14:paraId="09C25E3E">
      <w:pPr>
        <w:spacing w:line="360" w:lineRule="auto"/>
        <w:jc w:val="center"/>
        <w:outlineLvl w:val="0"/>
        <w:rPr>
          <w:rFonts w:cs="Times New Roman"/>
          <w:b/>
          <w:kern w:val="2"/>
          <w:sz w:val="28"/>
          <w:szCs w:val="28"/>
          <w:highlight w:val="none"/>
          <w:lang w:eastAsia="zh-CN"/>
        </w:rPr>
      </w:pPr>
      <w:bookmarkStart w:id="488" w:name="_Toc8964"/>
      <w:r>
        <w:rPr>
          <w:rFonts w:hint="eastAsia" w:cs="Times New Roman"/>
          <w:b/>
          <w:kern w:val="2"/>
          <w:sz w:val="28"/>
          <w:szCs w:val="28"/>
          <w:highlight w:val="none"/>
          <w:lang w:eastAsia="zh-CN"/>
        </w:rPr>
        <w:t>监狱企业的证明文件（如有）</w:t>
      </w:r>
      <w:bookmarkEnd w:id="488"/>
    </w:p>
    <w:p w14:paraId="3B63C98D">
      <w:pPr>
        <w:keepNext w:val="0"/>
        <w:keepLines w:val="0"/>
        <w:pageBreakBefore w:val="0"/>
        <w:widowControl/>
        <w:kinsoku/>
        <w:wordWrap/>
        <w:overflowPunct/>
        <w:topLinePunct w:val="0"/>
        <w:autoSpaceDE/>
        <w:autoSpaceDN/>
        <w:bidi w:val="0"/>
        <w:adjustRightInd/>
        <w:snapToGrid/>
        <w:spacing w:line="480" w:lineRule="auto"/>
        <w:textAlignment w:val="auto"/>
        <w:rPr>
          <w:rFonts w:cs="Times New Roman"/>
          <w:kern w:val="2"/>
          <w:sz w:val="21"/>
          <w:szCs w:val="21"/>
          <w:highlight w:val="none"/>
          <w:lang w:eastAsia="zh-CN"/>
        </w:rPr>
      </w:pPr>
      <w:r>
        <w:rPr>
          <w:rFonts w:hint="eastAsia" w:cs="Times New Roman"/>
          <w:kern w:val="2"/>
          <w:sz w:val="21"/>
          <w:szCs w:val="21"/>
          <w:highlight w:val="none"/>
          <w:lang w:eastAsia="zh-CN"/>
        </w:rPr>
        <w:t xml:space="preserve">    说明：监狱企业参加政府采购活动时，应当提供由省级以上监狱管理局、戒毒管理局（含新 疆生产建设兵团）出具的属于监狱企业的证明文件。</w:t>
      </w:r>
    </w:p>
    <w:p w14:paraId="42AF3451">
      <w:pPr>
        <w:widowControl/>
        <w:rPr>
          <w:rFonts w:cs="Times New Roman"/>
          <w:kern w:val="2"/>
          <w:sz w:val="21"/>
          <w:szCs w:val="21"/>
          <w:highlight w:val="none"/>
          <w:lang w:eastAsia="zh-CN"/>
        </w:rPr>
      </w:pPr>
    </w:p>
    <w:p w14:paraId="7118ED49">
      <w:pPr>
        <w:widowControl/>
        <w:rPr>
          <w:rFonts w:cs="Times New Roman"/>
          <w:kern w:val="2"/>
          <w:sz w:val="21"/>
          <w:szCs w:val="21"/>
          <w:highlight w:val="none"/>
          <w:lang w:eastAsia="zh-CN"/>
        </w:rPr>
      </w:pPr>
    </w:p>
    <w:p w14:paraId="73268E77">
      <w:pPr>
        <w:widowControl/>
        <w:rPr>
          <w:rFonts w:cs="Times New Roman"/>
          <w:kern w:val="2"/>
          <w:sz w:val="21"/>
          <w:szCs w:val="21"/>
          <w:highlight w:val="none"/>
          <w:lang w:eastAsia="zh-CN"/>
        </w:rPr>
      </w:pPr>
    </w:p>
    <w:p w14:paraId="3CD2EAF0">
      <w:pPr>
        <w:widowControl/>
        <w:rPr>
          <w:rFonts w:cs="Times New Roman"/>
          <w:kern w:val="2"/>
          <w:sz w:val="21"/>
          <w:szCs w:val="21"/>
          <w:highlight w:val="none"/>
          <w:lang w:eastAsia="zh-CN"/>
        </w:rPr>
      </w:pPr>
    </w:p>
    <w:p w14:paraId="45BA088A">
      <w:pPr>
        <w:pStyle w:val="2"/>
        <w:rPr>
          <w:highlight w:val="none"/>
          <w:lang w:eastAsia="zh-CN"/>
        </w:rPr>
      </w:pPr>
    </w:p>
    <w:p w14:paraId="0843640F">
      <w:pPr>
        <w:spacing w:line="312" w:lineRule="auto"/>
        <w:jc w:val="right"/>
        <w:rPr>
          <w:szCs w:val="21"/>
          <w:highlight w:val="none"/>
        </w:rPr>
      </w:pPr>
      <w:r>
        <w:rPr>
          <w:rFonts w:hint="eastAsia"/>
          <w:szCs w:val="21"/>
          <w:highlight w:val="none"/>
        </w:rPr>
        <w:t>单位名称（盖章）：</w:t>
      </w:r>
    </w:p>
    <w:p w14:paraId="52CEB58D">
      <w:pPr>
        <w:spacing w:line="312" w:lineRule="auto"/>
        <w:ind w:firstLine="405"/>
        <w:rPr>
          <w:szCs w:val="21"/>
          <w:highlight w:val="none"/>
        </w:rPr>
      </w:pPr>
    </w:p>
    <w:p w14:paraId="2AF69EC1">
      <w:pPr>
        <w:spacing w:line="312" w:lineRule="auto"/>
        <w:ind w:firstLine="405"/>
        <w:rPr>
          <w:szCs w:val="21"/>
          <w:highlight w:val="none"/>
        </w:rPr>
      </w:pPr>
    </w:p>
    <w:p w14:paraId="520B74C4">
      <w:pPr>
        <w:pStyle w:val="2"/>
        <w:spacing w:line="360" w:lineRule="auto"/>
        <w:rPr>
          <w:sz w:val="24"/>
          <w:szCs w:val="24"/>
          <w:highlight w:val="none"/>
          <w:lang w:eastAsia="zh-CN"/>
        </w:rPr>
      </w:pPr>
      <w:r>
        <w:rPr>
          <w:rFonts w:hint="eastAsia"/>
          <w:highlight w:val="none"/>
        </w:rPr>
        <w:t xml:space="preserve">                                             </w:t>
      </w:r>
      <w:r>
        <w:rPr>
          <w:rFonts w:hint="eastAsia"/>
          <w:highlight w:val="none"/>
          <w:lang w:eastAsia="zh-CN"/>
        </w:rPr>
        <w:t xml:space="preserve">  </w:t>
      </w:r>
      <w:r>
        <w:rPr>
          <w:rFonts w:hint="eastAsia"/>
          <w:highlight w:val="none"/>
        </w:rPr>
        <w:t xml:space="preserve"> </w:t>
      </w:r>
      <w:r>
        <w:rPr>
          <w:rFonts w:hint="eastAsia"/>
          <w:highlight w:val="none"/>
          <w:lang w:eastAsia="zh-CN"/>
        </w:rPr>
        <w:t xml:space="preserve">                 </w:t>
      </w:r>
      <w:r>
        <w:rPr>
          <w:rFonts w:hint="eastAsia"/>
          <w:highlight w:val="none"/>
          <w:lang w:val="en-US" w:eastAsia="zh-CN"/>
        </w:rPr>
        <w:t xml:space="preserve">      </w:t>
      </w:r>
      <w:r>
        <w:rPr>
          <w:rFonts w:hint="eastAsia"/>
          <w:highlight w:val="none"/>
        </w:rPr>
        <w:t>日  期：</w:t>
      </w:r>
    </w:p>
    <w:p w14:paraId="3F25ED34">
      <w:pPr>
        <w:spacing w:line="500" w:lineRule="exact"/>
        <w:ind w:firstLine="422" w:firstLineChars="200"/>
        <w:jc w:val="left"/>
        <w:rPr>
          <w:rFonts w:hint="eastAsia" w:ascii="宋体" w:hAnsi="宋体" w:eastAsia="宋体" w:cs="宋体"/>
          <w:b/>
          <w:bCs/>
          <w:sz w:val="21"/>
          <w:szCs w:val="21"/>
          <w:highlight w:val="none"/>
          <w:u w:val="none"/>
          <w:lang w:val="en-US" w:eastAsia="zh-CN"/>
        </w:rPr>
      </w:pPr>
    </w:p>
    <w:p w14:paraId="59229490">
      <w:pPr>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br w:type="page"/>
      </w:r>
      <w:r>
        <w:rPr>
          <w:rFonts w:hint="eastAsia" w:ascii="黑体" w:hAnsi="黑体" w:eastAsia="黑体" w:cs="黑体"/>
          <w:b/>
          <w:bCs/>
          <w:sz w:val="24"/>
          <w:szCs w:val="24"/>
          <w:highlight w:val="none"/>
          <w:lang w:val="en-US" w:eastAsia="zh-CN"/>
        </w:rPr>
        <w:t xml:space="preserve">附件五：吉林省强化政府采购政策支持中小企业发展落实举措 </w:t>
      </w:r>
    </w:p>
    <w:p w14:paraId="6227B18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 </w:t>
      </w:r>
    </w:p>
    <w:p w14:paraId="0407B42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小企业力度的通知》（财库〔2022〕19 号）规定，提出如下落实措施： </w:t>
      </w:r>
    </w:p>
    <w:p w14:paraId="79F821AC">
      <w:pPr>
        <w:numPr>
          <w:ilvl w:val="0"/>
          <w:numId w:val="4"/>
        </w:num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强化政策落实支持中小企业发展</w:t>
      </w:r>
    </w:p>
    <w:p w14:paraId="461BEF2A">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3D331398">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二、提高政府采购项目价格评审优惠幅度</w:t>
      </w:r>
      <w:r>
        <w:rPr>
          <w:rFonts w:hint="eastAsia" w:ascii="宋体" w:hAnsi="宋体" w:eastAsia="宋体" w:cs="宋体"/>
          <w:sz w:val="21"/>
          <w:szCs w:val="21"/>
          <w:highlight w:val="none"/>
          <w:lang w:val="en-US" w:eastAsia="zh-CN"/>
        </w:rPr>
        <w:t xml:space="preserve"> </w:t>
      </w:r>
    </w:p>
    <w:p w14:paraId="70A200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自 2022 年 7 月 1 日起发布采购公告或者发出采购邀请，未预留份额专门面向中小企业采购的货物、服务项目，给予小微企业的价格扣除优惠由《办法》规定的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69A6D389">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三、提高政府采购工程项目预留份额比例 </w:t>
      </w:r>
    </w:p>
    <w:p w14:paraId="26E9B33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400 万元以下的工程采购项目适宜由中小企业提供的，采购人应当专门面向中小企业采购。达到或超过 400 万元的工程采购项目中适宜由中小企业提供的，在坚持公开、公正、公平竞争和统一质量要求的前提下，2022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48A02A78">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四、降低经营成本提高履约能力 </w:t>
      </w:r>
    </w:p>
    <w:p w14:paraId="1AEABAF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 </w:t>
      </w:r>
    </w:p>
    <w:p w14:paraId="482A459F">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五、优化政府采购程序推进全流程电子化</w:t>
      </w:r>
      <w:r>
        <w:rPr>
          <w:rFonts w:hint="eastAsia" w:ascii="宋体" w:hAnsi="宋体" w:eastAsia="宋体" w:cs="宋体"/>
          <w:sz w:val="21"/>
          <w:szCs w:val="21"/>
          <w:highlight w:val="none"/>
          <w:lang w:val="en-US" w:eastAsia="zh-CN"/>
        </w:rPr>
        <w:t xml:space="preserve"> </w:t>
      </w:r>
    </w:p>
    <w:p w14:paraId="2D8AABB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 </w:t>
      </w:r>
    </w:p>
    <w:p w14:paraId="24E2BB9C">
      <w:pPr>
        <w:spacing w:line="360" w:lineRule="auto"/>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 xml:space="preserve">六、加强项目执行管理提升政府采购透明度 </w:t>
      </w:r>
    </w:p>
    <w:p w14:paraId="7DEDEC8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65376F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 </w:t>
      </w:r>
    </w:p>
    <w:p w14:paraId="58EDC88D">
      <w:pPr>
        <w:spacing w:line="360" w:lineRule="auto"/>
        <w:ind w:firstLine="640" w:firstLineChars="200"/>
        <w:rPr>
          <w:rFonts w:hint="eastAsia" w:ascii="宋体" w:hAnsi="宋体" w:eastAsia="宋体" w:cs="宋体"/>
          <w:highlight w:val="none"/>
        </w:rPr>
      </w:pPr>
      <w:r>
        <w:rPr>
          <w:rFonts w:hint="eastAsia" w:ascii="宋体" w:hAnsi="宋体" w:eastAsia="宋体" w:cs="宋体"/>
          <w:color w:val="000000"/>
          <w:kern w:val="0"/>
          <w:sz w:val="32"/>
          <w:szCs w:val="32"/>
          <w:highlight w:val="none"/>
          <w:lang w:val="en-US" w:eastAsia="zh-CN" w:bidi="ar"/>
        </w:rPr>
        <w:t xml:space="preserve"> </w:t>
      </w:r>
    </w:p>
    <w:p w14:paraId="1834720E">
      <w:pPr>
        <w:spacing w:line="360" w:lineRule="auto"/>
        <w:ind w:firstLine="420" w:firstLineChars="200"/>
        <w:jc w:val="right"/>
        <w:rPr>
          <w:rFonts w:hint="eastAsia" w:ascii="宋体" w:hAnsi="宋体" w:eastAsia="宋体" w:cs="宋体"/>
          <w:sz w:val="21"/>
          <w:szCs w:val="21"/>
          <w:highlight w:val="none"/>
        </w:rPr>
      </w:pPr>
    </w:p>
    <w:p w14:paraId="47071344">
      <w:pPr>
        <w:spacing w:line="360" w:lineRule="auto"/>
        <w:ind w:firstLine="420" w:firstLineChars="200"/>
        <w:rPr>
          <w:rFonts w:hint="eastAsia" w:ascii="宋体" w:hAnsi="宋体" w:eastAsia="宋体" w:cs="宋体"/>
          <w:sz w:val="21"/>
          <w:szCs w:val="21"/>
          <w:highlight w:val="none"/>
        </w:rPr>
      </w:pPr>
    </w:p>
    <w:p w14:paraId="41557EB0">
      <w:pPr>
        <w:rPr>
          <w:rFonts w:hint="eastAsia" w:ascii="宋体" w:hAnsi="宋体" w:eastAsia="宋体" w:cs="宋体"/>
          <w:sz w:val="21"/>
          <w:szCs w:val="21"/>
          <w:highlight w:val="none"/>
          <w:lang w:eastAsia="zh-CN"/>
        </w:rPr>
      </w:pPr>
    </w:p>
    <w:p w14:paraId="33C1DF43">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r>
        <w:rPr>
          <w:rFonts w:hint="eastAsia" w:ascii="宋体" w:hAnsi="宋体" w:eastAsia="宋体" w:cs="宋体"/>
          <w:sz w:val="21"/>
          <w:szCs w:val="21"/>
          <w:highlight w:val="none"/>
          <w:lang w:eastAsia="zh-CN"/>
        </w:rPr>
        <w:t>国家统计局关于印发《统计上大中小微型企业划分办法（2017）》的通知</w:t>
      </w:r>
    </w:p>
    <w:p w14:paraId="150F4125">
      <w:pPr>
        <w:pStyle w:val="32"/>
        <w:tabs>
          <w:tab w:val="left" w:pos="360"/>
        </w:tabs>
        <w:rPr>
          <w:rFonts w:hint="eastAsia" w:ascii="宋体" w:hAnsi="宋体" w:eastAsia="宋体" w:cs="宋体"/>
          <w:sz w:val="21"/>
          <w:szCs w:val="21"/>
          <w:highlight w:val="none"/>
          <w:lang w:eastAsia="zh-CN"/>
        </w:rPr>
      </w:pPr>
    </w:p>
    <w:p w14:paraId="603EAFD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各省、自治区、直辖市统计局，新疆生产建设兵团统计局，国务院各有关部门，国家统计局</w:t>
      </w:r>
    </w:p>
    <w:p w14:paraId="67B6F20F">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各调查总队： </w:t>
      </w:r>
    </w:p>
    <w:p w14:paraId="64D3BB4D">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1E9E4A17">
      <w:pPr>
        <w:rPr>
          <w:rFonts w:hint="eastAsia" w:ascii="宋体" w:hAnsi="宋体" w:eastAsia="宋体" w:cs="宋体"/>
          <w:sz w:val="21"/>
          <w:szCs w:val="21"/>
          <w:highlight w:val="none"/>
          <w:lang w:eastAsia="zh-CN"/>
        </w:rPr>
      </w:pPr>
    </w:p>
    <w:p w14:paraId="601A2CA4">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统计上大中小微型企业划分办法（2017）</w:t>
      </w:r>
    </w:p>
    <w:p w14:paraId="6E071AD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72BDB615">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二、本办法适用对象为在中华人民共和国境内依法设立的各种组织形式的法人企业或单位。个体工商户参照本办法进行划分。 </w:t>
      </w:r>
    </w:p>
    <w:p w14:paraId="569F00E6">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333742CF">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四、本办法按照行业门类、大类、中类和组合类别，依据从业人员、营业收入、资产总额等指标或替代指标，将我国的企业划分为大型、中型、小型、微型等四种类型。具体划分标准见附表。 </w:t>
      </w:r>
    </w:p>
    <w:p w14:paraId="0AC4829F">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五、企业划分由政府综合统计部门根据统计年报每年确定一次，定报统计原则上不进行调整。</w:t>
      </w:r>
    </w:p>
    <w:p w14:paraId="2F4922CD">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六、本办法自印发之日起执行，国家统计局 2011 年印发的《统计上大中小微型企业划分办法》（国统字〔2011〕75 号）同时废止。 </w:t>
      </w:r>
    </w:p>
    <w:p w14:paraId="2DEA4B02">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附表：统计上大中小微型企业划分标准 </w:t>
      </w:r>
    </w:p>
    <w:p w14:paraId="5D285071">
      <w:pPr>
        <w:widowControl/>
        <w:spacing w:line="330" w:lineRule="atLeas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统计上大中小微型企业划分标准</w:t>
      </w:r>
    </w:p>
    <w:tbl>
      <w:tblPr>
        <w:tblStyle w:val="33"/>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3C24924">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14:paraId="4E67661A">
            <w:pPr>
              <w:widowControl/>
              <w:spacing w:line="2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行业名称</w:t>
            </w:r>
          </w:p>
        </w:tc>
        <w:tc>
          <w:tcPr>
            <w:tcW w:w="1369" w:type="dxa"/>
            <w:tcBorders>
              <w:top w:val="single" w:color="auto" w:sz="4" w:space="0"/>
              <w:left w:val="nil"/>
              <w:bottom w:val="single" w:color="auto" w:sz="4" w:space="0"/>
              <w:right w:val="single" w:color="auto" w:sz="4" w:space="0"/>
            </w:tcBorders>
            <w:noWrap w:val="0"/>
            <w:vAlign w:val="center"/>
          </w:tcPr>
          <w:p w14:paraId="17C644A6">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指标名称</w:t>
            </w:r>
          </w:p>
        </w:tc>
        <w:tc>
          <w:tcPr>
            <w:tcW w:w="709" w:type="dxa"/>
            <w:tcBorders>
              <w:top w:val="single" w:color="auto" w:sz="4" w:space="0"/>
              <w:left w:val="nil"/>
              <w:bottom w:val="single" w:color="auto" w:sz="4" w:space="0"/>
              <w:right w:val="single" w:color="auto" w:sz="4" w:space="0"/>
            </w:tcBorders>
            <w:noWrap w:val="0"/>
            <w:vAlign w:val="center"/>
          </w:tcPr>
          <w:p w14:paraId="3A05E079">
            <w:pPr>
              <w:widowControl/>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计量</w:t>
            </w:r>
          </w:p>
          <w:p w14:paraId="068B816C">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单位</w:t>
            </w:r>
          </w:p>
        </w:tc>
        <w:tc>
          <w:tcPr>
            <w:tcW w:w="1125" w:type="dxa"/>
            <w:tcBorders>
              <w:top w:val="single" w:color="auto" w:sz="4" w:space="0"/>
              <w:left w:val="nil"/>
              <w:bottom w:val="single" w:color="auto" w:sz="4" w:space="0"/>
              <w:right w:val="single" w:color="auto" w:sz="4" w:space="0"/>
            </w:tcBorders>
            <w:noWrap w:val="0"/>
            <w:vAlign w:val="center"/>
          </w:tcPr>
          <w:p w14:paraId="02C14E68">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大型</w:t>
            </w:r>
          </w:p>
        </w:tc>
        <w:tc>
          <w:tcPr>
            <w:tcW w:w="1701" w:type="dxa"/>
            <w:tcBorders>
              <w:top w:val="single" w:color="auto" w:sz="4" w:space="0"/>
              <w:left w:val="nil"/>
              <w:bottom w:val="single" w:color="auto" w:sz="4" w:space="0"/>
              <w:right w:val="single" w:color="auto" w:sz="4" w:space="0"/>
            </w:tcBorders>
            <w:noWrap w:val="0"/>
            <w:vAlign w:val="center"/>
          </w:tcPr>
          <w:p w14:paraId="2DE15D05">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中型</w:t>
            </w:r>
          </w:p>
        </w:tc>
        <w:tc>
          <w:tcPr>
            <w:tcW w:w="1426" w:type="dxa"/>
            <w:tcBorders>
              <w:top w:val="single" w:color="auto" w:sz="4" w:space="0"/>
              <w:left w:val="nil"/>
              <w:bottom w:val="single" w:color="auto" w:sz="4" w:space="0"/>
              <w:right w:val="single" w:color="auto" w:sz="4" w:space="0"/>
            </w:tcBorders>
            <w:noWrap w:val="0"/>
            <w:vAlign w:val="center"/>
          </w:tcPr>
          <w:p w14:paraId="0F9D67BA">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小型</w:t>
            </w:r>
          </w:p>
        </w:tc>
        <w:tc>
          <w:tcPr>
            <w:tcW w:w="992" w:type="dxa"/>
            <w:tcBorders>
              <w:top w:val="single" w:color="auto" w:sz="4" w:space="0"/>
              <w:left w:val="nil"/>
              <w:bottom w:val="single" w:color="auto" w:sz="4" w:space="0"/>
              <w:right w:val="nil"/>
            </w:tcBorders>
            <w:noWrap w:val="0"/>
            <w:vAlign w:val="center"/>
          </w:tcPr>
          <w:p w14:paraId="45C0296F">
            <w:pPr>
              <w:widowControl/>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微型</w:t>
            </w:r>
          </w:p>
        </w:tc>
      </w:tr>
      <w:tr w14:paraId="03E2182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30C77728">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农、林、牧、渔业</w:t>
            </w:r>
          </w:p>
        </w:tc>
        <w:tc>
          <w:tcPr>
            <w:tcW w:w="1369" w:type="dxa"/>
            <w:tcBorders>
              <w:top w:val="nil"/>
              <w:left w:val="nil"/>
              <w:bottom w:val="single" w:color="auto" w:sz="4" w:space="0"/>
              <w:right w:val="single" w:color="auto" w:sz="4" w:space="0"/>
            </w:tcBorders>
            <w:noWrap w:val="0"/>
            <w:vAlign w:val="center"/>
          </w:tcPr>
          <w:p w14:paraId="694F43F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12FFAC3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1EAF515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w:t>
            </w:r>
          </w:p>
        </w:tc>
        <w:tc>
          <w:tcPr>
            <w:tcW w:w="1701" w:type="dxa"/>
            <w:tcBorders>
              <w:top w:val="nil"/>
              <w:left w:val="nil"/>
              <w:bottom w:val="single" w:color="auto" w:sz="4" w:space="0"/>
              <w:right w:val="single" w:color="auto" w:sz="4" w:space="0"/>
            </w:tcBorders>
            <w:noWrap w:val="0"/>
            <w:vAlign w:val="center"/>
          </w:tcPr>
          <w:p w14:paraId="3E6E720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20D992C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50≤Y＜500</w:t>
            </w:r>
          </w:p>
        </w:tc>
        <w:tc>
          <w:tcPr>
            <w:tcW w:w="992" w:type="dxa"/>
            <w:tcBorders>
              <w:top w:val="nil"/>
              <w:left w:val="nil"/>
              <w:bottom w:val="single" w:color="auto" w:sz="4" w:space="0"/>
              <w:right w:val="nil"/>
            </w:tcBorders>
            <w:noWrap w:val="0"/>
            <w:vAlign w:val="center"/>
          </w:tcPr>
          <w:p w14:paraId="62999D2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w:t>
            </w:r>
          </w:p>
        </w:tc>
      </w:tr>
      <w:tr w14:paraId="401C8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083898B">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工业 *</w:t>
            </w:r>
          </w:p>
        </w:tc>
        <w:tc>
          <w:tcPr>
            <w:tcW w:w="1369" w:type="dxa"/>
            <w:tcBorders>
              <w:top w:val="nil"/>
              <w:left w:val="nil"/>
              <w:bottom w:val="nil"/>
              <w:right w:val="single" w:color="auto" w:sz="4" w:space="0"/>
            </w:tcBorders>
            <w:noWrap w:val="0"/>
            <w:vAlign w:val="center"/>
          </w:tcPr>
          <w:p w14:paraId="3C5295C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55E1862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2D8A980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7665FC5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6B97FCD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392EB22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088F3B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7E12C89">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21B0B8A1">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4DDB20A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686CFDC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Y≥40000</w:t>
            </w:r>
          </w:p>
        </w:tc>
        <w:tc>
          <w:tcPr>
            <w:tcW w:w="1701" w:type="dxa"/>
            <w:tcBorders>
              <w:top w:val="nil"/>
              <w:left w:val="nil"/>
              <w:bottom w:val="single" w:color="auto" w:sz="4" w:space="0"/>
              <w:right w:val="single" w:color="auto" w:sz="4" w:space="0"/>
            </w:tcBorders>
            <w:noWrap w:val="0"/>
            <w:vAlign w:val="center"/>
          </w:tcPr>
          <w:p w14:paraId="30058E1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2000≤Y＜40000</w:t>
            </w:r>
          </w:p>
        </w:tc>
        <w:tc>
          <w:tcPr>
            <w:tcW w:w="1426" w:type="dxa"/>
            <w:tcBorders>
              <w:top w:val="nil"/>
              <w:left w:val="nil"/>
              <w:bottom w:val="single" w:color="auto" w:sz="4" w:space="0"/>
              <w:right w:val="single" w:color="auto" w:sz="4" w:space="0"/>
            </w:tcBorders>
            <w:noWrap w:val="0"/>
            <w:vAlign w:val="center"/>
          </w:tcPr>
          <w:p w14:paraId="536A76C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300≤Y＜2000</w:t>
            </w:r>
          </w:p>
        </w:tc>
        <w:tc>
          <w:tcPr>
            <w:tcW w:w="992" w:type="dxa"/>
            <w:tcBorders>
              <w:top w:val="nil"/>
              <w:left w:val="nil"/>
              <w:bottom w:val="single" w:color="auto" w:sz="4" w:space="0"/>
              <w:right w:val="nil"/>
            </w:tcBorders>
            <w:noWrap w:val="0"/>
            <w:vAlign w:val="center"/>
          </w:tcPr>
          <w:p w14:paraId="1A36ECE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w:t>
            </w:r>
          </w:p>
        </w:tc>
      </w:tr>
      <w:tr w14:paraId="4BFB27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CF01F46">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建筑业</w:t>
            </w:r>
          </w:p>
        </w:tc>
        <w:tc>
          <w:tcPr>
            <w:tcW w:w="1369" w:type="dxa"/>
            <w:tcBorders>
              <w:top w:val="nil"/>
              <w:left w:val="nil"/>
              <w:bottom w:val="nil"/>
              <w:right w:val="single" w:color="auto" w:sz="4" w:space="0"/>
            </w:tcBorders>
            <w:noWrap w:val="0"/>
            <w:vAlign w:val="center"/>
          </w:tcPr>
          <w:p w14:paraId="1C731A5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nil"/>
              <w:right w:val="single" w:color="auto" w:sz="4" w:space="0"/>
            </w:tcBorders>
            <w:noWrap w:val="0"/>
            <w:vAlign w:val="center"/>
          </w:tcPr>
          <w:p w14:paraId="682642F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nil"/>
              <w:right w:val="single" w:color="auto" w:sz="4" w:space="0"/>
            </w:tcBorders>
            <w:noWrap w:val="0"/>
            <w:vAlign w:val="center"/>
          </w:tcPr>
          <w:p w14:paraId="768B105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Y≥80000</w:t>
            </w:r>
          </w:p>
        </w:tc>
        <w:tc>
          <w:tcPr>
            <w:tcW w:w="1701" w:type="dxa"/>
            <w:tcBorders>
              <w:top w:val="nil"/>
              <w:left w:val="nil"/>
              <w:bottom w:val="nil"/>
              <w:right w:val="single" w:color="auto" w:sz="4" w:space="0"/>
            </w:tcBorders>
            <w:noWrap w:val="0"/>
            <w:vAlign w:val="center"/>
          </w:tcPr>
          <w:p w14:paraId="6C96AD7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6000≤Y＜80000</w:t>
            </w:r>
          </w:p>
        </w:tc>
        <w:tc>
          <w:tcPr>
            <w:tcW w:w="1426" w:type="dxa"/>
            <w:tcBorders>
              <w:top w:val="nil"/>
              <w:left w:val="nil"/>
              <w:bottom w:val="nil"/>
              <w:right w:val="single" w:color="auto" w:sz="4" w:space="0"/>
            </w:tcBorders>
            <w:noWrap w:val="0"/>
            <w:vAlign w:val="center"/>
          </w:tcPr>
          <w:p w14:paraId="1DF2580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300≤Y＜6000</w:t>
            </w:r>
          </w:p>
        </w:tc>
        <w:tc>
          <w:tcPr>
            <w:tcW w:w="992" w:type="dxa"/>
            <w:tcBorders>
              <w:top w:val="nil"/>
              <w:left w:val="nil"/>
              <w:bottom w:val="nil"/>
              <w:right w:val="nil"/>
            </w:tcBorders>
            <w:noWrap w:val="0"/>
            <w:vAlign w:val="center"/>
          </w:tcPr>
          <w:p w14:paraId="1C5FA5D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w:t>
            </w:r>
          </w:p>
        </w:tc>
      </w:tr>
      <w:tr w14:paraId="2BB787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FE94A9B">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DE4DE93">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13E4457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4844D17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Z≥80000</w:t>
            </w:r>
          </w:p>
        </w:tc>
        <w:tc>
          <w:tcPr>
            <w:tcW w:w="1701" w:type="dxa"/>
            <w:tcBorders>
              <w:top w:val="nil"/>
              <w:left w:val="nil"/>
              <w:bottom w:val="single" w:color="auto" w:sz="4" w:space="0"/>
              <w:right w:val="single" w:color="auto" w:sz="4" w:space="0"/>
            </w:tcBorders>
            <w:noWrap w:val="0"/>
            <w:vAlign w:val="center"/>
          </w:tcPr>
          <w:p w14:paraId="15BF07D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5000≤Z＜80000</w:t>
            </w:r>
          </w:p>
        </w:tc>
        <w:tc>
          <w:tcPr>
            <w:tcW w:w="1426" w:type="dxa"/>
            <w:tcBorders>
              <w:top w:val="nil"/>
              <w:left w:val="nil"/>
              <w:bottom w:val="single" w:color="auto" w:sz="4" w:space="0"/>
              <w:right w:val="single" w:color="auto" w:sz="4" w:space="0"/>
            </w:tcBorders>
            <w:noWrap w:val="0"/>
            <w:vAlign w:val="center"/>
          </w:tcPr>
          <w:p w14:paraId="0250704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300≤Z＜5000</w:t>
            </w:r>
          </w:p>
        </w:tc>
        <w:tc>
          <w:tcPr>
            <w:tcW w:w="992" w:type="dxa"/>
            <w:tcBorders>
              <w:top w:val="nil"/>
              <w:left w:val="nil"/>
              <w:bottom w:val="single" w:color="auto" w:sz="4" w:space="0"/>
              <w:right w:val="nil"/>
            </w:tcBorders>
            <w:noWrap w:val="0"/>
            <w:vAlign w:val="center"/>
          </w:tcPr>
          <w:p w14:paraId="5136BF9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Z＜300</w:t>
            </w:r>
          </w:p>
        </w:tc>
      </w:tr>
      <w:tr w14:paraId="4000B0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235BB43">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批发业</w:t>
            </w:r>
          </w:p>
        </w:tc>
        <w:tc>
          <w:tcPr>
            <w:tcW w:w="1369" w:type="dxa"/>
            <w:tcBorders>
              <w:top w:val="nil"/>
              <w:left w:val="nil"/>
              <w:bottom w:val="nil"/>
              <w:right w:val="single" w:color="auto" w:sz="4" w:space="0"/>
            </w:tcBorders>
            <w:noWrap w:val="0"/>
            <w:vAlign w:val="center"/>
          </w:tcPr>
          <w:p w14:paraId="085994B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7494C1A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6592907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w:t>
            </w:r>
          </w:p>
        </w:tc>
        <w:tc>
          <w:tcPr>
            <w:tcW w:w="1701" w:type="dxa"/>
            <w:tcBorders>
              <w:top w:val="nil"/>
              <w:left w:val="nil"/>
              <w:bottom w:val="nil"/>
              <w:right w:val="single" w:color="auto" w:sz="4" w:space="0"/>
            </w:tcBorders>
            <w:noWrap w:val="0"/>
            <w:vAlign w:val="center"/>
          </w:tcPr>
          <w:p w14:paraId="3B9EE14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20≤X＜200</w:t>
            </w:r>
          </w:p>
        </w:tc>
        <w:tc>
          <w:tcPr>
            <w:tcW w:w="1426" w:type="dxa"/>
            <w:tcBorders>
              <w:top w:val="nil"/>
              <w:left w:val="nil"/>
              <w:bottom w:val="nil"/>
              <w:right w:val="single" w:color="auto" w:sz="4" w:space="0"/>
            </w:tcBorders>
            <w:noWrap w:val="0"/>
            <w:vAlign w:val="center"/>
          </w:tcPr>
          <w:p w14:paraId="1021C8E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5≤X＜20</w:t>
            </w:r>
          </w:p>
        </w:tc>
        <w:tc>
          <w:tcPr>
            <w:tcW w:w="992" w:type="dxa"/>
            <w:tcBorders>
              <w:top w:val="nil"/>
              <w:left w:val="nil"/>
              <w:bottom w:val="nil"/>
              <w:right w:val="nil"/>
            </w:tcBorders>
            <w:noWrap w:val="0"/>
            <w:vAlign w:val="center"/>
          </w:tcPr>
          <w:p w14:paraId="4B45599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X＜5</w:t>
            </w:r>
          </w:p>
        </w:tc>
      </w:tr>
      <w:tr w14:paraId="17C953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0462707">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763269F4">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13D3F01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2EE3801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Y≥40000</w:t>
            </w:r>
          </w:p>
        </w:tc>
        <w:tc>
          <w:tcPr>
            <w:tcW w:w="1701" w:type="dxa"/>
            <w:tcBorders>
              <w:top w:val="nil"/>
              <w:left w:val="nil"/>
              <w:bottom w:val="single" w:color="auto" w:sz="4" w:space="0"/>
              <w:right w:val="single" w:color="auto" w:sz="4" w:space="0"/>
            </w:tcBorders>
            <w:noWrap w:val="0"/>
            <w:vAlign w:val="center"/>
          </w:tcPr>
          <w:p w14:paraId="1DDFC0A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5000≤Y＜40000</w:t>
            </w:r>
          </w:p>
        </w:tc>
        <w:tc>
          <w:tcPr>
            <w:tcW w:w="1426" w:type="dxa"/>
            <w:tcBorders>
              <w:top w:val="nil"/>
              <w:left w:val="nil"/>
              <w:bottom w:val="single" w:color="auto" w:sz="4" w:space="0"/>
              <w:right w:val="single" w:color="auto" w:sz="4" w:space="0"/>
            </w:tcBorders>
            <w:noWrap w:val="0"/>
            <w:vAlign w:val="center"/>
          </w:tcPr>
          <w:p w14:paraId="5260736C">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1000≤Y＜5000</w:t>
            </w:r>
          </w:p>
        </w:tc>
        <w:tc>
          <w:tcPr>
            <w:tcW w:w="992" w:type="dxa"/>
            <w:tcBorders>
              <w:top w:val="nil"/>
              <w:left w:val="nil"/>
              <w:bottom w:val="single" w:color="auto" w:sz="4" w:space="0"/>
              <w:right w:val="nil"/>
            </w:tcBorders>
            <w:noWrap w:val="0"/>
            <w:vAlign w:val="center"/>
          </w:tcPr>
          <w:p w14:paraId="58A4F08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w:t>
            </w:r>
          </w:p>
        </w:tc>
      </w:tr>
      <w:tr w14:paraId="5BFE7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61401859">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零售业</w:t>
            </w:r>
          </w:p>
        </w:tc>
        <w:tc>
          <w:tcPr>
            <w:tcW w:w="1369" w:type="dxa"/>
            <w:tcBorders>
              <w:top w:val="nil"/>
              <w:left w:val="nil"/>
              <w:bottom w:val="nil"/>
              <w:right w:val="single" w:color="auto" w:sz="4" w:space="0"/>
            </w:tcBorders>
            <w:noWrap w:val="0"/>
            <w:vAlign w:val="center"/>
          </w:tcPr>
          <w:p w14:paraId="4FB9788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7F8CC76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280C080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46EA9B6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50≤X＜300</w:t>
            </w:r>
          </w:p>
        </w:tc>
        <w:tc>
          <w:tcPr>
            <w:tcW w:w="1426" w:type="dxa"/>
            <w:tcBorders>
              <w:top w:val="nil"/>
              <w:left w:val="nil"/>
              <w:bottom w:val="nil"/>
              <w:right w:val="single" w:color="auto" w:sz="4" w:space="0"/>
            </w:tcBorders>
            <w:noWrap w:val="0"/>
            <w:vAlign w:val="center"/>
          </w:tcPr>
          <w:p w14:paraId="11754BE3">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10≤X＜50 </w:t>
            </w:r>
          </w:p>
        </w:tc>
        <w:tc>
          <w:tcPr>
            <w:tcW w:w="992" w:type="dxa"/>
            <w:tcBorders>
              <w:top w:val="nil"/>
              <w:left w:val="nil"/>
              <w:bottom w:val="nil"/>
              <w:right w:val="nil"/>
            </w:tcBorders>
            <w:noWrap w:val="0"/>
            <w:vAlign w:val="center"/>
          </w:tcPr>
          <w:p w14:paraId="28844AA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340851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7EE5B62">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17E7BA2">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2477CDB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0BDC51D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w:t>
            </w:r>
          </w:p>
        </w:tc>
        <w:tc>
          <w:tcPr>
            <w:tcW w:w="1701" w:type="dxa"/>
            <w:tcBorders>
              <w:top w:val="nil"/>
              <w:left w:val="nil"/>
              <w:bottom w:val="single" w:color="auto" w:sz="4" w:space="0"/>
              <w:right w:val="single" w:color="auto" w:sz="4" w:space="0"/>
            </w:tcBorders>
            <w:noWrap w:val="0"/>
            <w:vAlign w:val="center"/>
          </w:tcPr>
          <w:p w14:paraId="344D5EB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500≤Y＜20000</w:t>
            </w:r>
          </w:p>
        </w:tc>
        <w:tc>
          <w:tcPr>
            <w:tcW w:w="1426" w:type="dxa"/>
            <w:tcBorders>
              <w:top w:val="nil"/>
              <w:left w:val="nil"/>
              <w:bottom w:val="single" w:color="auto" w:sz="4" w:space="0"/>
              <w:right w:val="single" w:color="auto" w:sz="4" w:space="0"/>
            </w:tcBorders>
            <w:noWrap w:val="0"/>
            <w:vAlign w:val="center"/>
          </w:tcPr>
          <w:p w14:paraId="4E04CA7E">
            <w:pPr>
              <w:widowControl/>
              <w:ind w:left="-1" w:leftChars="-1" w:hanging="1"/>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100≤Y＜500 </w:t>
            </w:r>
          </w:p>
        </w:tc>
        <w:tc>
          <w:tcPr>
            <w:tcW w:w="992" w:type="dxa"/>
            <w:tcBorders>
              <w:top w:val="nil"/>
              <w:left w:val="nil"/>
              <w:bottom w:val="single" w:color="auto" w:sz="4" w:space="0"/>
              <w:right w:val="nil"/>
            </w:tcBorders>
            <w:noWrap w:val="0"/>
            <w:vAlign w:val="center"/>
          </w:tcPr>
          <w:p w14:paraId="116EA65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71FE79E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BED0F1E">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交通运输业 *</w:t>
            </w:r>
          </w:p>
        </w:tc>
        <w:tc>
          <w:tcPr>
            <w:tcW w:w="1369" w:type="dxa"/>
            <w:tcBorders>
              <w:top w:val="nil"/>
              <w:left w:val="nil"/>
              <w:bottom w:val="nil"/>
              <w:right w:val="single" w:color="auto" w:sz="4" w:space="0"/>
            </w:tcBorders>
            <w:noWrap w:val="0"/>
            <w:vAlign w:val="center"/>
          </w:tcPr>
          <w:p w14:paraId="26642EF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0E9277E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4D3225A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4D5A430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3307609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6506A43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3A02713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352BE795">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77E915D5">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3921157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50001CE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06ECC36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3000≤Y＜30000</w:t>
            </w:r>
          </w:p>
        </w:tc>
        <w:tc>
          <w:tcPr>
            <w:tcW w:w="1426" w:type="dxa"/>
            <w:tcBorders>
              <w:top w:val="nil"/>
              <w:left w:val="nil"/>
              <w:bottom w:val="single" w:color="auto" w:sz="4" w:space="0"/>
              <w:right w:val="single" w:color="auto" w:sz="4" w:space="0"/>
            </w:tcBorders>
            <w:noWrap w:val="0"/>
            <w:vAlign w:val="center"/>
          </w:tcPr>
          <w:p w14:paraId="383AFAF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200≤Y＜3000</w:t>
            </w:r>
          </w:p>
        </w:tc>
        <w:tc>
          <w:tcPr>
            <w:tcW w:w="992" w:type="dxa"/>
            <w:tcBorders>
              <w:top w:val="nil"/>
              <w:left w:val="nil"/>
              <w:bottom w:val="single" w:color="auto" w:sz="4" w:space="0"/>
              <w:right w:val="nil"/>
            </w:tcBorders>
            <w:noWrap w:val="0"/>
            <w:vAlign w:val="center"/>
          </w:tcPr>
          <w:p w14:paraId="11BC6FF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w:t>
            </w:r>
          </w:p>
        </w:tc>
      </w:tr>
      <w:tr w14:paraId="3F285AC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069C58E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仓储业*</w:t>
            </w:r>
          </w:p>
        </w:tc>
        <w:tc>
          <w:tcPr>
            <w:tcW w:w="1369" w:type="dxa"/>
            <w:tcBorders>
              <w:top w:val="nil"/>
              <w:left w:val="nil"/>
              <w:bottom w:val="nil"/>
              <w:right w:val="single" w:color="auto" w:sz="4" w:space="0"/>
            </w:tcBorders>
            <w:noWrap w:val="0"/>
            <w:vAlign w:val="center"/>
          </w:tcPr>
          <w:p w14:paraId="17B853F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3117089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3D1DD89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w:t>
            </w:r>
          </w:p>
        </w:tc>
        <w:tc>
          <w:tcPr>
            <w:tcW w:w="1701" w:type="dxa"/>
            <w:tcBorders>
              <w:top w:val="nil"/>
              <w:left w:val="nil"/>
              <w:bottom w:val="nil"/>
              <w:right w:val="single" w:color="auto" w:sz="4" w:space="0"/>
            </w:tcBorders>
            <w:noWrap w:val="0"/>
            <w:vAlign w:val="center"/>
          </w:tcPr>
          <w:p w14:paraId="3FE41CE2">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100≤X＜200</w:t>
            </w:r>
          </w:p>
        </w:tc>
        <w:tc>
          <w:tcPr>
            <w:tcW w:w="1426" w:type="dxa"/>
            <w:tcBorders>
              <w:top w:val="nil"/>
              <w:left w:val="nil"/>
              <w:bottom w:val="nil"/>
              <w:right w:val="single" w:color="auto" w:sz="4" w:space="0"/>
            </w:tcBorders>
            <w:noWrap w:val="0"/>
            <w:vAlign w:val="center"/>
          </w:tcPr>
          <w:p w14:paraId="5BB99DE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20≤X＜100</w:t>
            </w:r>
          </w:p>
        </w:tc>
        <w:tc>
          <w:tcPr>
            <w:tcW w:w="992" w:type="dxa"/>
            <w:tcBorders>
              <w:top w:val="nil"/>
              <w:left w:val="nil"/>
              <w:bottom w:val="nil"/>
              <w:right w:val="nil"/>
            </w:tcBorders>
            <w:noWrap w:val="0"/>
            <w:vAlign w:val="center"/>
          </w:tcPr>
          <w:p w14:paraId="1272CC1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5160F3C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1C8023EB">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8D9C92A">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CA104D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14B2D67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0C97469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1000≤Y＜30000</w:t>
            </w:r>
          </w:p>
        </w:tc>
        <w:tc>
          <w:tcPr>
            <w:tcW w:w="1426" w:type="dxa"/>
            <w:tcBorders>
              <w:top w:val="nil"/>
              <w:left w:val="nil"/>
              <w:bottom w:val="single" w:color="auto" w:sz="4" w:space="0"/>
              <w:right w:val="single" w:color="auto" w:sz="4" w:space="0"/>
            </w:tcBorders>
            <w:noWrap w:val="0"/>
            <w:vAlign w:val="center"/>
          </w:tcPr>
          <w:p w14:paraId="3B0C847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single" w:color="auto" w:sz="4" w:space="0"/>
              <w:right w:val="nil"/>
            </w:tcBorders>
            <w:noWrap w:val="0"/>
            <w:vAlign w:val="center"/>
          </w:tcPr>
          <w:p w14:paraId="29B81A7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4FB8490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1590FEF5">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邮政业</w:t>
            </w:r>
          </w:p>
        </w:tc>
        <w:tc>
          <w:tcPr>
            <w:tcW w:w="1369" w:type="dxa"/>
            <w:tcBorders>
              <w:top w:val="nil"/>
              <w:left w:val="nil"/>
              <w:bottom w:val="nil"/>
              <w:right w:val="single" w:color="auto" w:sz="4" w:space="0"/>
            </w:tcBorders>
            <w:noWrap w:val="0"/>
            <w:vAlign w:val="center"/>
          </w:tcPr>
          <w:p w14:paraId="7641212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51E8A3F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76CBB95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5C6C518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1848E18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20≤X＜300</w:t>
            </w:r>
          </w:p>
        </w:tc>
        <w:tc>
          <w:tcPr>
            <w:tcW w:w="992" w:type="dxa"/>
            <w:tcBorders>
              <w:top w:val="nil"/>
              <w:left w:val="nil"/>
              <w:bottom w:val="nil"/>
              <w:right w:val="nil"/>
            </w:tcBorders>
            <w:noWrap w:val="0"/>
            <w:vAlign w:val="center"/>
          </w:tcPr>
          <w:p w14:paraId="2D75C97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w:t>
            </w:r>
          </w:p>
        </w:tc>
      </w:tr>
      <w:tr w14:paraId="3EF43C4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03863BAA">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181C4B4B">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6010B7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9BC95A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Y≥30000</w:t>
            </w:r>
          </w:p>
        </w:tc>
        <w:tc>
          <w:tcPr>
            <w:tcW w:w="1701" w:type="dxa"/>
            <w:tcBorders>
              <w:top w:val="nil"/>
              <w:left w:val="nil"/>
              <w:bottom w:val="single" w:color="auto" w:sz="4" w:space="0"/>
              <w:right w:val="single" w:color="auto" w:sz="4" w:space="0"/>
            </w:tcBorders>
            <w:noWrap w:val="0"/>
            <w:vAlign w:val="center"/>
          </w:tcPr>
          <w:p w14:paraId="18C854A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2000≤Y＜30000</w:t>
            </w:r>
          </w:p>
        </w:tc>
        <w:tc>
          <w:tcPr>
            <w:tcW w:w="1426" w:type="dxa"/>
            <w:tcBorders>
              <w:top w:val="nil"/>
              <w:left w:val="nil"/>
              <w:bottom w:val="single" w:color="auto" w:sz="4" w:space="0"/>
              <w:right w:val="single" w:color="auto" w:sz="4" w:space="0"/>
            </w:tcBorders>
            <w:noWrap w:val="0"/>
            <w:vAlign w:val="center"/>
          </w:tcPr>
          <w:p w14:paraId="58D3288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18DA94C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0F1E7B0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5B90460C">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住宿业</w:t>
            </w:r>
          </w:p>
        </w:tc>
        <w:tc>
          <w:tcPr>
            <w:tcW w:w="1369" w:type="dxa"/>
            <w:tcBorders>
              <w:top w:val="nil"/>
              <w:left w:val="nil"/>
              <w:bottom w:val="nil"/>
              <w:right w:val="single" w:color="auto" w:sz="4" w:space="0"/>
            </w:tcBorders>
            <w:noWrap w:val="0"/>
            <w:vAlign w:val="center"/>
          </w:tcPr>
          <w:p w14:paraId="5C1A426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115B56B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5085805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49D08CE0">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7A078FB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13B3F67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2F82EAA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21E164DF">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A71C94B">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10C858A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7376294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44492C1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2000≤Y＜10000</w:t>
            </w:r>
          </w:p>
        </w:tc>
        <w:tc>
          <w:tcPr>
            <w:tcW w:w="1426" w:type="dxa"/>
            <w:tcBorders>
              <w:top w:val="nil"/>
              <w:left w:val="nil"/>
              <w:bottom w:val="single" w:color="auto" w:sz="4" w:space="0"/>
              <w:right w:val="single" w:color="auto" w:sz="4" w:space="0"/>
            </w:tcBorders>
            <w:noWrap w:val="0"/>
            <w:vAlign w:val="center"/>
          </w:tcPr>
          <w:p w14:paraId="1967E14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3A644F5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72137A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4F69EB4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餐饮业</w:t>
            </w:r>
          </w:p>
        </w:tc>
        <w:tc>
          <w:tcPr>
            <w:tcW w:w="1369" w:type="dxa"/>
            <w:tcBorders>
              <w:top w:val="nil"/>
              <w:left w:val="nil"/>
              <w:bottom w:val="nil"/>
              <w:right w:val="single" w:color="auto" w:sz="4" w:space="0"/>
            </w:tcBorders>
            <w:noWrap w:val="0"/>
            <w:vAlign w:val="center"/>
          </w:tcPr>
          <w:p w14:paraId="31605AB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1198C61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3C990DD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24CD1F80">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777EEEE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192F570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327ADA6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783EBADD">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74AF6500">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30F4F5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15CEB94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73CFA3F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2000≤Y＜10000</w:t>
            </w:r>
          </w:p>
        </w:tc>
        <w:tc>
          <w:tcPr>
            <w:tcW w:w="1426" w:type="dxa"/>
            <w:tcBorders>
              <w:top w:val="nil"/>
              <w:left w:val="nil"/>
              <w:bottom w:val="single" w:color="auto" w:sz="4" w:space="0"/>
              <w:right w:val="single" w:color="auto" w:sz="4" w:space="0"/>
            </w:tcBorders>
            <w:noWrap w:val="0"/>
            <w:vAlign w:val="center"/>
          </w:tcPr>
          <w:p w14:paraId="3E2383C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100≤Y＜2000</w:t>
            </w:r>
          </w:p>
        </w:tc>
        <w:tc>
          <w:tcPr>
            <w:tcW w:w="992" w:type="dxa"/>
            <w:tcBorders>
              <w:top w:val="nil"/>
              <w:left w:val="nil"/>
              <w:bottom w:val="single" w:color="auto" w:sz="4" w:space="0"/>
              <w:right w:val="nil"/>
            </w:tcBorders>
            <w:noWrap w:val="0"/>
            <w:vAlign w:val="center"/>
          </w:tcPr>
          <w:p w14:paraId="1DE7A38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5A76725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14:paraId="30CB8F3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信息传输业 *</w:t>
            </w:r>
          </w:p>
        </w:tc>
        <w:tc>
          <w:tcPr>
            <w:tcW w:w="1369" w:type="dxa"/>
            <w:tcBorders>
              <w:top w:val="nil"/>
              <w:left w:val="nil"/>
              <w:bottom w:val="nil"/>
              <w:right w:val="single" w:color="auto" w:sz="4" w:space="0"/>
            </w:tcBorders>
            <w:noWrap w:val="0"/>
            <w:vAlign w:val="center"/>
          </w:tcPr>
          <w:p w14:paraId="44AF21C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737D1BC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16EBF80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X≥2000</w:t>
            </w:r>
          </w:p>
        </w:tc>
        <w:tc>
          <w:tcPr>
            <w:tcW w:w="1701" w:type="dxa"/>
            <w:tcBorders>
              <w:top w:val="nil"/>
              <w:left w:val="nil"/>
              <w:bottom w:val="nil"/>
              <w:right w:val="single" w:color="auto" w:sz="4" w:space="0"/>
            </w:tcBorders>
            <w:noWrap w:val="0"/>
            <w:vAlign w:val="center"/>
          </w:tcPr>
          <w:p w14:paraId="01F83CB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100≤X＜2000</w:t>
            </w:r>
          </w:p>
        </w:tc>
        <w:tc>
          <w:tcPr>
            <w:tcW w:w="1426" w:type="dxa"/>
            <w:tcBorders>
              <w:top w:val="nil"/>
              <w:left w:val="nil"/>
              <w:bottom w:val="nil"/>
              <w:right w:val="single" w:color="auto" w:sz="4" w:space="0"/>
            </w:tcBorders>
            <w:noWrap w:val="0"/>
            <w:vAlign w:val="center"/>
          </w:tcPr>
          <w:p w14:paraId="3194F47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11CCB90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239AF1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14:paraId="4631072C">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0D1DD94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7D0BD12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2667267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Y≥100000</w:t>
            </w:r>
          </w:p>
        </w:tc>
        <w:tc>
          <w:tcPr>
            <w:tcW w:w="1701" w:type="dxa"/>
            <w:tcBorders>
              <w:top w:val="nil"/>
              <w:left w:val="nil"/>
              <w:bottom w:val="single" w:color="auto" w:sz="4" w:space="0"/>
              <w:right w:val="single" w:color="auto" w:sz="4" w:space="0"/>
            </w:tcBorders>
            <w:noWrap w:val="0"/>
            <w:vAlign w:val="center"/>
          </w:tcPr>
          <w:p w14:paraId="40A211B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1000≤Y＜100000</w:t>
            </w:r>
          </w:p>
        </w:tc>
        <w:tc>
          <w:tcPr>
            <w:tcW w:w="1426" w:type="dxa"/>
            <w:tcBorders>
              <w:top w:val="nil"/>
              <w:left w:val="nil"/>
              <w:bottom w:val="single" w:color="auto" w:sz="4" w:space="0"/>
              <w:right w:val="single" w:color="auto" w:sz="4" w:space="0"/>
            </w:tcBorders>
            <w:noWrap w:val="0"/>
            <w:vAlign w:val="center"/>
          </w:tcPr>
          <w:p w14:paraId="6C0ABCA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single" w:color="auto" w:sz="4" w:space="0"/>
              <w:right w:val="nil"/>
            </w:tcBorders>
            <w:noWrap w:val="0"/>
            <w:vAlign w:val="center"/>
          </w:tcPr>
          <w:p w14:paraId="749EE0E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0770670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14:paraId="2A2720BD">
            <w:pPr>
              <w:widowControl/>
              <w:spacing w:line="240" w:lineRule="exact"/>
              <w:rPr>
                <w:rFonts w:hint="eastAsia" w:ascii="宋体" w:hAnsi="宋体" w:eastAsia="宋体" w:cs="宋体"/>
                <w:color w:val="000000"/>
                <w:spacing w:val="-12"/>
                <w:sz w:val="21"/>
                <w:szCs w:val="21"/>
                <w:highlight w:val="none"/>
                <w:lang w:eastAsia="zh-CN"/>
              </w:rPr>
            </w:pPr>
            <w:r>
              <w:rPr>
                <w:rFonts w:hint="eastAsia" w:ascii="宋体" w:hAnsi="宋体" w:eastAsia="宋体" w:cs="宋体"/>
                <w:color w:val="000000"/>
                <w:spacing w:val="-12"/>
                <w:sz w:val="21"/>
                <w:szCs w:val="21"/>
                <w:highlight w:val="none"/>
                <w:lang w:eastAsia="zh-CN"/>
              </w:rPr>
              <w:t>软件和信息技术服</w:t>
            </w:r>
            <w:r>
              <w:rPr>
                <w:rFonts w:hint="eastAsia" w:ascii="宋体" w:hAnsi="宋体" w:eastAsia="宋体" w:cs="宋体"/>
                <w:color w:val="000000"/>
                <w:sz w:val="21"/>
                <w:szCs w:val="21"/>
                <w:highlight w:val="none"/>
                <w:lang w:eastAsia="zh-CN"/>
              </w:rPr>
              <w:t>务业</w:t>
            </w:r>
          </w:p>
        </w:tc>
        <w:tc>
          <w:tcPr>
            <w:tcW w:w="1369" w:type="dxa"/>
            <w:tcBorders>
              <w:top w:val="nil"/>
              <w:left w:val="nil"/>
              <w:bottom w:val="nil"/>
              <w:right w:val="single" w:color="auto" w:sz="4" w:space="0"/>
            </w:tcBorders>
            <w:noWrap w:val="0"/>
            <w:vAlign w:val="center"/>
          </w:tcPr>
          <w:p w14:paraId="0BEA1E3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0E6C309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7433275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379E3132">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6120181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53D1C25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5FD92B4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14:paraId="58C72773">
            <w:pPr>
              <w:widowControl/>
              <w:rPr>
                <w:rFonts w:hint="eastAsia" w:ascii="宋体" w:hAnsi="宋体" w:eastAsia="宋体" w:cs="宋体"/>
                <w:color w:val="000000"/>
                <w:spacing w:val="-12"/>
                <w:sz w:val="21"/>
                <w:szCs w:val="21"/>
                <w:highlight w:val="none"/>
              </w:rPr>
            </w:pPr>
          </w:p>
        </w:tc>
        <w:tc>
          <w:tcPr>
            <w:tcW w:w="1369" w:type="dxa"/>
            <w:tcBorders>
              <w:top w:val="nil"/>
              <w:left w:val="nil"/>
              <w:bottom w:val="single" w:color="auto" w:sz="4" w:space="0"/>
              <w:right w:val="single" w:color="auto" w:sz="4" w:space="0"/>
            </w:tcBorders>
            <w:noWrap w:val="0"/>
            <w:vAlign w:val="center"/>
          </w:tcPr>
          <w:p w14:paraId="5360060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46FA7C66">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0A51294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Y≥10000</w:t>
            </w:r>
          </w:p>
        </w:tc>
        <w:tc>
          <w:tcPr>
            <w:tcW w:w="1701" w:type="dxa"/>
            <w:tcBorders>
              <w:top w:val="nil"/>
              <w:left w:val="nil"/>
              <w:bottom w:val="single" w:color="auto" w:sz="4" w:space="0"/>
              <w:right w:val="single" w:color="auto" w:sz="4" w:space="0"/>
            </w:tcBorders>
            <w:noWrap w:val="0"/>
            <w:vAlign w:val="center"/>
          </w:tcPr>
          <w:p w14:paraId="13AD583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1000≤Y＜10000</w:t>
            </w:r>
          </w:p>
        </w:tc>
        <w:tc>
          <w:tcPr>
            <w:tcW w:w="1426" w:type="dxa"/>
            <w:tcBorders>
              <w:top w:val="nil"/>
              <w:left w:val="nil"/>
              <w:bottom w:val="single" w:color="auto" w:sz="4" w:space="0"/>
              <w:right w:val="single" w:color="auto" w:sz="4" w:space="0"/>
            </w:tcBorders>
            <w:noWrap w:val="0"/>
            <w:vAlign w:val="center"/>
          </w:tcPr>
          <w:p w14:paraId="2B9322E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50≤Y＜1000</w:t>
            </w:r>
          </w:p>
        </w:tc>
        <w:tc>
          <w:tcPr>
            <w:tcW w:w="992" w:type="dxa"/>
            <w:tcBorders>
              <w:top w:val="nil"/>
              <w:left w:val="nil"/>
              <w:bottom w:val="single" w:color="auto" w:sz="4" w:space="0"/>
              <w:right w:val="nil"/>
            </w:tcBorders>
            <w:noWrap w:val="0"/>
            <w:vAlign w:val="center"/>
          </w:tcPr>
          <w:p w14:paraId="2EAE5A0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w:t>
            </w:r>
          </w:p>
        </w:tc>
      </w:tr>
      <w:tr w14:paraId="03FB662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21EB0130">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房地产开发经营</w:t>
            </w:r>
          </w:p>
        </w:tc>
        <w:tc>
          <w:tcPr>
            <w:tcW w:w="1369" w:type="dxa"/>
            <w:tcBorders>
              <w:top w:val="nil"/>
              <w:left w:val="nil"/>
              <w:bottom w:val="nil"/>
              <w:right w:val="single" w:color="auto" w:sz="4" w:space="0"/>
            </w:tcBorders>
            <w:noWrap w:val="0"/>
            <w:vAlign w:val="center"/>
          </w:tcPr>
          <w:p w14:paraId="117DAC2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nil"/>
              <w:right w:val="single" w:color="auto" w:sz="4" w:space="0"/>
            </w:tcBorders>
            <w:noWrap w:val="0"/>
            <w:vAlign w:val="center"/>
          </w:tcPr>
          <w:p w14:paraId="406022B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nil"/>
              <w:right w:val="single" w:color="auto" w:sz="4" w:space="0"/>
            </w:tcBorders>
            <w:noWrap w:val="0"/>
            <w:vAlign w:val="center"/>
          </w:tcPr>
          <w:p w14:paraId="590E28A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Y≥200000</w:t>
            </w:r>
          </w:p>
        </w:tc>
        <w:tc>
          <w:tcPr>
            <w:tcW w:w="1701" w:type="dxa"/>
            <w:tcBorders>
              <w:top w:val="nil"/>
              <w:left w:val="nil"/>
              <w:bottom w:val="nil"/>
              <w:right w:val="single" w:color="auto" w:sz="4" w:space="0"/>
            </w:tcBorders>
            <w:noWrap w:val="0"/>
            <w:vAlign w:val="center"/>
          </w:tcPr>
          <w:p w14:paraId="557C102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1000≤Y＜200000</w:t>
            </w:r>
          </w:p>
        </w:tc>
        <w:tc>
          <w:tcPr>
            <w:tcW w:w="1426" w:type="dxa"/>
            <w:tcBorders>
              <w:top w:val="nil"/>
              <w:left w:val="nil"/>
              <w:bottom w:val="nil"/>
              <w:right w:val="single" w:color="auto" w:sz="4" w:space="0"/>
            </w:tcBorders>
            <w:noWrap w:val="0"/>
            <w:vAlign w:val="center"/>
          </w:tcPr>
          <w:p w14:paraId="2A05C6E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100≤Y＜1000</w:t>
            </w:r>
          </w:p>
        </w:tc>
        <w:tc>
          <w:tcPr>
            <w:tcW w:w="992" w:type="dxa"/>
            <w:tcBorders>
              <w:top w:val="nil"/>
              <w:left w:val="nil"/>
              <w:bottom w:val="nil"/>
              <w:right w:val="nil"/>
            </w:tcBorders>
            <w:noWrap w:val="0"/>
            <w:vAlign w:val="center"/>
          </w:tcPr>
          <w:p w14:paraId="3CB1B11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Y＜100</w:t>
            </w:r>
          </w:p>
        </w:tc>
      </w:tr>
      <w:tr w14:paraId="281039D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774C143D">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05E1069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3B09D90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3B366F3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Z≥10000</w:t>
            </w:r>
          </w:p>
        </w:tc>
        <w:tc>
          <w:tcPr>
            <w:tcW w:w="1701" w:type="dxa"/>
            <w:tcBorders>
              <w:top w:val="nil"/>
              <w:left w:val="nil"/>
              <w:bottom w:val="single" w:color="auto" w:sz="4" w:space="0"/>
              <w:right w:val="single" w:color="auto" w:sz="4" w:space="0"/>
            </w:tcBorders>
            <w:noWrap w:val="0"/>
            <w:vAlign w:val="center"/>
          </w:tcPr>
          <w:p w14:paraId="745F4C3A">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5000≤Z＜10000</w:t>
            </w:r>
          </w:p>
        </w:tc>
        <w:tc>
          <w:tcPr>
            <w:tcW w:w="1426" w:type="dxa"/>
            <w:tcBorders>
              <w:top w:val="nil"/>
              <w:left w:val="nil"/>
              <w:bottom w:val="single" w:color="auto" w:sz="4" w:space="0"/>
              <w:right w:val="single" w:color="auto" w:sz="4" w:space="0"/>
            </w:tcBorders>
            <w:noWrap w:val="0"/>
            <w:vAlign w:val="center"/>
          </w:tcPr>
          <w:p w14:paraId="473C9EF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2000≤Z＜5000   </w:t>
            </w:r>
          </w:p>
        </w:tc>
        <w:tc>
          <w:tcPr>
            <w:tcW w:w="992" w:type="dxa"/>
            <w:tcBorders>
              <w:top w:val="nil"/>
              <w:left w:val="nil"/>
              <w:bottom w:val="single" w:color="auto" w:sz="4" w:space="0"/>
              <w:right w:val="nil"/>
            </w:tcBorders>
            <w:noWrap w:val="0"/>
            <w:vAlign w:val="center"/>
          </w:tcPr>
          <w:p w14:paraId="0C59E87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Z＜2000</w:t>
            </w:r>
          </w:p>
        </w:tc>
      </w:tr>
      <w:tr w14:paraId="3DB0989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73E5202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物业管理</w:t>
            </w:r>
          </w:p>
        </w:tc>
        <w:tc>
          <w:tcPr>
            <w:tcW w:w="1369" w:type="dxa"/>
            <w:tcBorders>
              <w:top w:val="nil"/>
              <w:left w:val="nil"/>
              <w:bottom w:val="nil"/>
              <w:right w:val="single" w:color="auto" w:sz="4" w:space="0"/>
            </w:tcBorders>
            <w:noWrap w:val="0"/>
            <w:vAlign w:val="center"/>
          </w:tcPr>
          <w:p w14:paraId="48504CC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423B6E2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5179136D">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X≥1000</w:t>
            </w:r>
          </w:p>
        </w:tc>
        <w:tc>
          <w:tcPr>
            <w:tcW w:w="1701" w:type="dxa"/>
            <w:tcBorders>
              <w:top w:val="nil"/>
              <w:left w:val="nil"/>
              <w:bottom w:val="nil"/>
              <w:right w:val="single" w:color="auto" w:sz="4" w:space="0"/>
            </w:tcBorders>
            <w:noWrap w:val="0"/>
            <w:vAlign w:val="center"/>
          </w:tcPr>
          <w:p w14:paraId="752323C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300≤X＜1000</w:t>
            </w:r>
          </w:p>
        </w:tc>
        <w:tc>
          <w:tcPr>
            <w:tcW w:w="1426" w:type="dxa"/>
            <w:tcBorders>
              <w:top w:val="nil"/>
              <w:left w:val="nil"/>
              <w:bottom w:val="nil"/>
              <w:right w:val="single" w:color="auto" w:sz="4" w:space="0"/>
            </w:tcBorders>
            <w:noWrap w:val="0"/>
            <w:vAlign w:val="center"/>
          </w:tcPr>
          <w:p w14:paraId="3DB6044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992" w:type="dxa"/>
            <w:tcBorders>
              <w:top w:val="nil"/>
              <w:left w:val="nil"/>
              <w:bottom w:val="nil"/>
              <w:right w:val="nil"/>
            </w:tcBorders>
            <w:noWrap w:val="0"/>
            <w:vAlign w:val="center"/>
          </w:tcPr>
          <w:p w14:paraId="4DD4452B">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X＜100</w:t>
            </w:r>
          </w:p>
        </w:tc>
      </w:tr>
      <w:tr w14:paraId="0CCF52B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0EB2E0CF">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622392DA">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营业收入(Y)</w:t>
            </w:r>
          </w:p>
        </w:tc>
        <w:tc>
          <w:tcPr>
            <w:tcW w:w="709" w:type="dxa"/>
            <w:tcBorders>
              <w:top w:val="nil"/>
              <w:left w:val="nil"/>
              <w:bottom w:val="single" w:color="auto" w:sz="4" w:space="0"/>
              <w:right w:val="single" w:color="auto" w:sz="4" w:space="0"/>
            </w:tcBorders>
            <w:noWrap w:val="0"/>
            <w:vAlign w:val="center"/>
          </w:tcPr>
          <w:p w14:paraId="5A841C22">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050E96D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Y≥5000</w:t>
            </w:r>
          </w:p>
        </w:tc>
        <w:tc>
          <w:tcPr>
            <w:tcW w:w="1701" w:type="dxa"/>
            <w:tcBorders>
              <w:top w:val="nil"/>
              <w:left w:val="nil"/>
              <w:bottom w:val="single" w:color="auto" w:sz="4" w:space="0"/>
              <w:right w:val="single" w:color="auto" w:sz="4" w:space="0"/>
            </w:tcBorders>
            <w:noWrap w:val="0"/>
            <w:vAlign w:val="center"/>
          </w:tcPr>
          <w:p w14:paraId="3CF45249">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1000≤Y＜5000 </w:t>
            </w:r>
          </w:p>
        </w:tc>
        <w:tc>
          <w:tcPr>
            <w:tcW w:w="1426" w:type="dxa"/>
            <w:tcBorders>
              <w:top w:val="nil"/>
              <w:left w:val="nil"/>
              <w:bottom w:val="single" w:color="auto" w:sz="4" w:space="0"/>
              <w:right w:val="single" w:color="auto" w:sz="4" w:space="0"/>
            </w:tcBorders>
            <w:noWrap w:val="0"/>
            <w:vAlign w:val="center"/>
          </w:tcPr>
          <w:p w14:paraId="1EB0A39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500≤Y＜1000</w:t>
            </w:r>
          </w:p>
        </w:tc>
        <w:tc>
          <w:tcPr>
            <w:tcW w:w="992" w:type="dxa"/>
            <w:tcBorders>
              <w:top w:val="nil"/>
              <w:left w:val="nil"/>
              <w:bottom w:val="single" w:color="auto" w:sz="4" w:space="0"/>
              <w:right w:val="nil"/>
            </w:tcBorders>
            <w:noWrap w:val="0"/>
            <w:vAlign w:val="center"/>
          </w:tcPr>
          <w:p w14:paraId="774EA08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Y＜500</w:t>
            </w:r>
          </w:p>
        </w:tc>
      </w:tr>
      <w:tr w14:paraId="73110236">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14:paraId="3B556696">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租赁和商务服务业</w:t>
            </w:r>
          </w:p>
        </w:tc>
        <w:tc>
          <w:tcPr>
            <w:tcW w:w="1369" w:type="dxa"/>
            <w:tcBorders>
              <w:top w:val="nil"/>
              <w:left w:val="nil"/>
              <w:bottom w:val="nil"/>
              <w:right w:val="single" w:color="auto" w:sz="4" w:space="0"/>
            </w:tcBorders>
            <w:noWrap w:val="0"/>
            <w:vAlign w:val="center"/>
          </w:tcPr>
          <w:p w14:paraId="418604AC">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nil"/>
              <w:right w:val="single" w:color="auto" w:sz="4" w:space="0"/>
            </w:tcBorders>
            <w:noWrap w:val="0"/>
            <w:vAlign w:val="center"/>
          </w:tcPr>
          <w:p w14:paraId="2A801AD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nil"/>
              <w:right w:val="single" w:color="auto" w:sz="4" w:space="0"/>
            </w:tcBorders>
            <w:noWrap w:val="0"/>
            <w:vAlign w:val="center"/>
          </w:tcPr>
          <w:p w14:paraId="27428473">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nil"/>
              <w:right w:val="single" w:color="auto" w:sz="4" w:space="0"/>
            </w:tcBorders>
            <w:noWrap w:val="0"/>
            <w:vAlign w:val="center"/>
          </w:tcPr>
          <w:p w14:paraId="189D3C65">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nil"/>
              <w:right w:val="single" w:color="auto" w:sz="4" w:space="0"/>
            </w:tcBorders>
            <w:noWrap w:val="0"/>
            <w:vAlign w:val="center"/>
          </w:tcPr>
          <w:p w14:paraId="24B5AE7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nil"/>
              <w:right w:val="nil"/>
            </w:tcBorders>
            <w:noWrap w:val="0"/>
            <w:vAlign w:val="center"/>
          </w:tcPr>
          <w:p w14:paraId="3DAB9D17">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r w14:paraId="3DFB82D4">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14:paraId="17BA7D52">
            <w:pPr>
              <w:widowControl/>
              <w:rPr>
                <w:rFonts w:hint="eastAsia" w:ascii="宋体" w:hAnsi="宋体" w:eastAsia="宋体" w:cs="宋体"/>
                <w:color w:val="000000"/>
                <w:sz w:val="21"/>
                <w:szCs w:val="21"/>
                <w:highlight w:val="none"/>
              </w:rPr>
            </w:pPr>
          </w:p>
        </w:tc>
        <w:tc>
          <w:tcPr>
            <w:tcW w:w="1369" w:type="dxa"/>
            <w:tcBorders>
              <w:top w:val="nil"/>
              <w:left w:val="nil"/>
              <w:bottom w:val="single" w:color="auto" w:sz="4" w:space="0"/>
              <w:right w:val="single" w:color="auto" w:sz="4" w:space="0"/>
            </w:tcBorders>
            <w:noWrap w:val="0"/>
            <w:vAlign w:val="center"/>
          </w:tcPr>
          <w:p w14:paraId="5B634777">
            <w:pPr>
              <w:widowControl/>
              <w:spacing w:line="2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资产总额(Z)</w:t>
            </w:r>
          </w:p>
        </w:tc>
        <w:tc>
          <w:tcPr>
            <w:tcW w:w="709" w:type="dxa"/>
            <w:tcBorders>
              <w:top w:val="nil"/>
              <w:left w:val="nil"/>
              <w:bottom w:val="single" w:color="auto" w:sz="4" w:space="0"/>
              <w:right w:val="single" w:color="auto" w:sz="4" w:space="0"/>
            </w:tcBorders>
            <w:noWrap w:val="0"/>
            <w:vAlign w:val="center"/>
          </w:tcPr>
          <w:p w14:paraId="16A67410">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万元</w:t>
            </w:r>
          </w:p>
        </w:tc>
        <w:tc>
          <w:tcPr>
            <w:tcW w:w="1125" w:type="dxa"/>
            <w:tcBorders>
              <w:top w:val="nil"/>
              <w:left w:val="nil"/>
              <w:bottom w:val="single" w:color="auto" w:sz="4" w:space="0"/>
              <w:right w:val="single" w:color="auto" w:sz="4" w:space="0"/>
            </w:tcBorders>
            <w:noWrap w:val="0"/>
            <w:vAlign w:val="center"/>
          </w:tcPr>
          <w:p w14:paraId="68296CD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Z≥120000</w:t>
            </w:r>
          </w:p>
        </w:tc>
        <w:tc>
          <w:tcPr>
            <w:tcW w:w="1701" w:type="dxa"/>
            <w:tcBorders>
              <w:top w:val="nil"/>
              <w:left w:val="nil"/>
              <w:bottom w:val="single" w:color="auto" w:sz="4" w:space="0"/>
              <w:right w:val="single" w:color="auto" w:sz="4" w:space="0"/>
            </w:tcBorders>
            <w:noWrap w:val="0"/>
            <w:vAlign w:val="center"/>
          </w:tcPr>
          <w:p w14:paraId="25C9B9A4">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8000≤Z＜120000</w:t>
            </w:r>
          </w:p>
        </w:tc>
        <w:tc>
          <w:tcPr>
            <w:tcW w:w="1426" w:type="dxa"/>
            <w:tcBorders>
              <w:top w:val="nil"/>
              <w:left w:val="nil"/>
              <w:bottom w:val="single" w:color="auto" w:sz="4" w:space="0"/>
              <w:right w:val="single" w:color="auto" w:sz="4" w:space="0"/>
            </w:tcBorders>
            <w:noWrap w:val="0"/>
            <w:vAlign w:val="center"/>
          </w:tcPr>
          <w:p w14:paraId="23300725">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100≤Z＜8000</w:t>
            </w:r>
          </w:p>
        </w:tc>
        <w:tc>
          <w:tcPr>
            <w:tcW w:w="992" w:type="dxa"/>
            <w:tcBorders>
              <w:top w:val="nil"/>
              <w:left w:val="nil"/>
              <w:bottom w:val="single" w:color="auto" w:sz="4" w:space="0"/>
              <w:right w:val="nil"/>
            </w:tcBorders>
            <w:noWrap w:val="0"/>
            <w:vAlign w:val="center"/>
          </w:tcPr>
          <w:p w14:paraId="62A6548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Z＜100</w:t>
            </w:r>
          </w:p>
        </w:tc>
      </w:tr>
      <w:tr w14:paraId="3D98A45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14:paraId="7D418957">
            <w:pPr>
              <w:widowControl/>
              <w:spacing w:line="2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其他未列明行业 *</w:t>
            </w:r>
          </w:p>
        </w:tc>
        <w:tc>
          <w:tcPr>
            <w:tcW w:w="1369" w:type="dxa"/>
            <w:tcBorders>
              <w:top w:val="nil"/>
              <w:left w:val="nil"/>
              <w:bottom w:val="single" w:color="auto" w:sz="4" w:space="0"/>
              <w:right w:val="single" w:color="auto" w:sz="4" w:space="0"/>
            </w:tcBorders>
            <w:noWrap w:val="0"/>
            <w:vAlign w:val="center"/>
          </w:tcPr>
          <w:p w14:paraId="133FFE6E">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从业人员(X)</w:t>
            </w:r>
          </w:p>
        </w:tc>
        <w:tc>
          <w:tcPr>
            <w:tcW w:w="709" w:type="dxa"/>
            <w:tcBorders>
              <w:top w:val="nil"/>
              <w:left w:val="nil"/>
              <w:bottom w:val="single" w:color="auto" w:sz="4" w:space="0"/>
              <w:right w:val="single" w:color="auto" w:sz="4" w:space="0"/>
            </w:tcBorders>
            <w:noWrap w:val="0"/>
            <w:vAlign w:val="center"/>
          </w:tcPr>
          <w:p w14:paraId="26DB3108">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125" w:type="dxa"/>
            <w:tcBorders>
              <w:top w:val="nil"/>
              <w:left w:val="nil"/>
              <w:bottom w:val="single" w:color="auto" w:sz="4" w:space="0"/>
              <w:right w:val="single" w:color="auto" w:sz="4" w:space="0"/>
            </w:tcBorders>
            <w:noWrap w:val="0"/>
            <w:vAlign w:val="center"/>
          </w:tcPr>
          <w:p w14:paraId="78622961">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X≥300</w:t>
            </w:r>
          </w:p>
        </w:tc>
        <w:tc>
          <w:tcPr>
            <w:tcW w:w="1701" w:type="dxa"/>
            <w:tcBorders>
              <w:top w:val="nil"/>
              <w:left w:val="nil"/>
              <w:bottom w:val="single" w:color="auto" w:sz="4" w:space="0"/>
              <w:right w:val="single" w:color="auto" w:sz="4" w:space="0"/>
            </w:tcBorders>
            <w:noWrap w:val="0"/>
            <w:vAlign w:val="center"/>
          </w:tcPr>
          <w:p w14:paraId="39D2D03B">
            <w:pPr>
              <w:widowControl/>
              <w:ind w:left="19" w:leftChars="-51" w:hanging="126" w:hangingChars="6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100≤X＜300 </w:t>
            </w:r>
          </w:p>
        </w:tc>
        <w:tc>
          <w:tcPr>
            <w:tcW w:w="1426" w:type="dxa"/>
            <w:tcBorders>
              <w:top w:val="nil"/>
              <w:left w:val="nil"/>
              <w:bottom w:val="single" w:color="auto" w:sz="4" w:space="0"/>
              <w:right w:val="single" w:color="auto" w:sz="4" w:space="0"/>
            </w:tcBorders>
            <w:noWrap w:val="0"/>
            <w:vAlign w:val="center"/>
          </w:tcPr>
          <w:p w14:paraId="51DC2329">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10≤X＜100</w:t>
            </w:r>
          </w:p>
        </w:tc>
        <w:tc>
          <w:tcPr>
            <w:tcW w:w="992" w:type="dxa"/>
            <w:tcBorders>
              <w:top w:val="nil"/>
              <w:left w:val="nil"/>
              <w:bottom w:val="single" w:color="auto" w:sz="4" w:space="0"/>
              <w:right w:val="nil"/>
            </w:tcBorders>
            <w:noWrap w:val="0"/>
            <w:vAlign w:val="center"/>
          </w:tcPr>
          <w:p w14:paraId="2489643F">
            <w:pPr>
              <w:widowControl/>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X＜10</w:t>
            </w:r>
          </w:p>
        </w:tc>
      </w:tr>
    </w:tbl>
    <w:p w14:paraId="528590A8">
      <w:pP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14:paraId="6D93F92C">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1.大型、中型和小型企业须同时满足所列指标的下限，否则下划一档；微型企业只须满足所列指标中的一项即可。</w:t>
      </w:r>
    </w:p>
    <w:p w14:paraId="071A90EC">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EDFA06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8C2770A">
      <w:pPr>
        <w:widowControl/>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br w:type="page"/>
      </w:r>
    </w:p>
    <w:p w14:paraId="33C9D9FD">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《统计上大中小微型企业划分办法（2017）》修订说明</w:t>
      </w:r>
    </w:p>
    <w:p w14:paraId="10BF598E">
      <w:pPr>
        <w:rPr>
          <w:rFonts w:hint="eastAsia" w:ascii="宋体" w:hAnsi="宋体" w:eastAsia="宋体" w:cs="宋体"/>
          <w:sz w:val="21"/>
          <w:szCs w:val="21"/>
          <w:highlight w:val="none"/>
          <w:lang w:eastAsia="zh-CN"/>
        </w:rPr>
      </w:pPr>
    </w:p>
    <w:p w14:paraId="14E1B8BA">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一、修订背景</w:t>
      </w:r>
    </w:p>
    <w:p w14:paraId="5E64C1A5">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62153A9">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F66CCF">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二、修订主要内容</w:t>
      </w:r>
    </w:p>
    <w:p w14:paraId="5C7B2C57">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ACCB68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将交通运输业中包括的“装卸搬运和运输代理业”修改为“多式联运和运输代理业、装卸搬运”。</w:t>
      </w:r>
    </w:p>
    <w:p w14:paraId="20828D22">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仓储业所包括的行业中类，根据《国民经济行业分类》（GB/T 4754—2017）调整为“通用仓储，低温仓储，危险品仓储，谷物、棉花等农产品仓储，中药材仓储和其他仓储业”。</w:t>
      </w:r>
    </w:p>
    <w:p w14:paraId="15C08B18">
      <w:pPr>
        <w:jc w:val="left"/>
        <w:rPr>
          <w:rFonts w:hint="eastAsia" w:ascii="宋体" w:hAnsi="宋体" w:eastAsia="宋体" w:cs="宋体"/>
          <w:sz w:val="21"/>
          <w:szCs w:val="21"/>
          <w:highlight w:val="none"/>
          <w:lang w:eastAsia="zh-CN"/>
        </w:rPr>
      </w:pPr>
    </w:p>
    <w:sectPr>
      <w:headerReference r:id="rId14" w:type="default"/>
      <w:footerReference r:id="rId15" w:type="default"/>
      <w:pgSz w:w="11906" w:h="16838"/>
      <w:pgMar w:top="1418" w:right="1134" w:bottom="1418" w:left="153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5562">
    <w:pPr>
      <w:pStyle w:val="21"/>
      <w:wordWrap w:val="0"/>
      <w:ind w:right="54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27D0">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D14E0C">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14:paraId="2DD14E0C">
                    <w:pPr>
                      <w:pStyle w:val="21"/>
                    </w:pPr>
                    <w:r>
                      <w:fldChar w:fldCharType="begin"/>
                    </w:r>
                    <w:r>
                      <w:instrText xml:space="preserve"> PAGE  \* MERGEFORMAT </w:instrText>
                    </w:r>
                    <w:r>
                      <w:fldChar w:fldCharType="separate"/>
                    </w:r>
                    <w:r>
                      <w:t>1</w:t>
                    </w:r>
                    <w:r>
                      <w:fldChar w:fldCharType="end"/>
                    </w:r>
                  </w:p>
                </w:txbxContent>
              </v:textbox>
            </v:shape>
          </w:pict>
        </mc:Fallback>
      </mc:AlternateContent>
    </w:r>
  </w:p>
  <w:p w14:paraId="4A1EE1CF">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8A69">
    <w:pPr>
      <w:pStyle w:val="2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838836">
                          <w:pPr>
                            <w:pStyle w:val="2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NvxPnAQAAyQMAAA4AAABkcnMvZTJvRG9jLnhtbK1TzY7TMBC+&#10;I/EOlu80adF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TP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Mc2/E+cB&#10;AADJAwAADgAAAAAAAAABACAAAAAiAQAAZHJzL2Uyb0RvYy54bWxQSwUGAAAAAAYABgBZAQAAewUA&#10;AAAA&#10;">
              <v:fill on="f" focussize="0,0"/>
              <v:stroke on="f" weight="1.25pt"/>
              <v:imagedata o:title=""/>
              <o:lock v:ext="edit" aspectratio="f"/>
              <v:textbox inset="0mm,0mm,0mm,0mm" style="mso-fit-shape-to-text:t;">
                <w:txbxContent>
                  <w:p w14:paraId="5783883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BE5C">
    <w:pPr>
      <w:pStyle w:val="21"/>
      <w:rPr>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F75C00">
                          <w:pPr>
                            <w:pStyle w:val="21"/>
                          </w:pPr>
                          <w:r>
                            <w:fldChar w:fldCharType="begin"/>
                          </w:r>
                          <w:r>
                            <w:instrText xml:space="preserve"> PAGE  \* MERGEFORMAT </w:instrText>
                          </w:r>
                          <w:r>
                            <w:fldChar w:fldCharType="separate"/>
                          </w:r>
                          <w:r>
                            <w:t>26</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4JWrnAQAAyQMAAA4AAABkcnMvZTJvRG9jLnhtbK1TzY7TMBC+&#10;I/EOlu80acV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Sv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TglaucB&#10;AADJAwAADgAAAAAAAAABACAAAAAiAQAAZHJzL2Uyb0RvYy54bWxQSwUGAAAAAAYABgBZAQAAewUA&#10;AAAA&#10;">
              <v:fill on="f" focussize="0,0"/>
              <v:stroke on="f" weight="1.25pt"/>
              <v:imagedata o:title=""/>
              <o:lock v:ext="edit" aspectratio="f"/>
              <v:textbox inset="0mm,0mm,0mm,0mm" style="mso-fit-shape-to-text:t;">
                <w:txbxContent>
                  <w:p w14:paraId="4DF75C00">
                    <w:pPr>
                      <w:pStyle w:val="2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58E0">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D86383">
                          <w:pPr>
                            <w:pStyle w:val="21"/>
                          </w:pPr>
                          <w:r>
                            <w:fldChar w:fldCharType="begin"/>
                          </w:r>
                          <w:r>
                            <w:instrText xml:space="preserve"> PAGE  \* MERGEFORMAT </w:instrText>
                          </w:r>
                          <w:r>
                            <w:fldChar w:fldCharType="separate"/>
                          </w:r>
                          <w:r>
                            <w:t>29</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K/RecB&#10;AADJAwAADgAAAAAAAAABACAAAAAiAQAAZHJzL2Uyb0RvYy54bWxQSwUGAAAAAAYABgBZAQAAewUA&#10;AAAA&#10;">
              <v:fill on="f" focussize="0,0"/>
              <v:stroke on="f" weight="1.25pt"/>
              <v:imagedata o:title=""/>
              <o:lock v:ext="edit" aspectratio="f"/>
              <v:textbox inset="0mm,0mm,0mm,0mm" style="mso-fit-shape-to-text:t;">
                <w:txbxContent>
                  <w:p w14:paraId="1DD86383">
                    <w:pPr>
                      <w:pStyle w:val="2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3572">
    <w:pPr>
      <w:pStyle w:val="21"/>
      <w:rPr>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265299">
                          <w:pPr>
                            <w:pStyle w:val="21"/>
                          </w:pPr>
                          <w:r>
                            <w:fldChar w:fldCharType="begin"/>
                          </w:r>
                          <w:r>
                            <w:instrText xml:space="preserve"> PAGE  \* MERGEFORMAT </w:instrText>
                          </w:r>
                          <w:r>
                            <w:fldChar w:fldCharType="separate"/>
                          </w:r>
                          <w:r>
                            <w:t>37</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n1K3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G0osMzjwy4/vl5+/&#10;L7++keU6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efUrecB&#10;AADJAwAADgAAAAAAAAABACAAAAAiAQAAZHJzL2Uyb0RvYy54bWxQSwUGAAAAAAYABgBZAQAAewUA&#10;AAAA&#10;">
              <v:fill on="f" focussize="0,0"/>
              <v:stroke on="f" weight="1.25pt"/>
              <v:imagedata o:title=""/>
              <o:lock v:ext="edit" aspectratio="f"/>
              <v:textbox inset="0mm,0mm,0mm,0mm" style="mso-fit-shape-to-text:t;">
                <w:txbxContent>
                  <w:p w14:paraId="54265299">
                    <w:pPr>
                      <w:pStyle w:val="2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6DF3">
    <w:pPr>
      <w:pStyle w:val="21"/>
      <w:rPr>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8B4AE4">
                          <w:pPr>
                            <w:pStyle w:val="21"/>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VHJcbnAQAAyQ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4tgtMzjw86+f599/&#10;z39+kOV10qd3ocawO4eBcXgLA27NfB/wMtEepDfpj4QI+lHd00VdMUTCU1K1qqoSXRx98wHxi/t0&#10;50N8L8CQZDTU4/iyquz4McQxdA5J1SzcKq3zCLUlPaJeVa+vcsbFhejaYpHEYuw2WXHYDRO1HbQn&#10;ZIYvAit24L9T0uM+NNTi+lOiP1iUO63ObPjZ2M0GsxwTGxopGc13cVyxg/Nq3+WlS/0G9+YQsedM&#10;JbUx1p66wwlnMaZtTCv0/zlH3b/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pUclxucB&#10;AADJAwAADgAAAAAAAAABACAAAAAiAQAAZHJzL2Uyb0RvYy54bWxQSwUGAAAAAAYABgBZAQAAewUA&#10;AAAA&#10;">
              <v:fill on="f" focussize="0,0"/>
              <v:stroke on="f" weight="1.25pt"/>
              <v:imagedata o:title=""/>
              <o:lock v:ext="edit" aspectratio="f"/>
              <v:textbox inset="0mm,0mm,0mm,0mm" style="mso-fit-shape-to-text:t;">
                <w:txbxContent>
                  <w:p w14:paraId="758B4AE4">
                    <w:pPr>
                      <w:pStyle w:val="2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87A7">
    <w:pPr>
      <w:pStyle w:val="21"/>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86314E2">
                          <w:pPr>
                            <w:pStyle w:val="21"/>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J42/6ecB&#10;AADJAwAADgAAAAAAAAABACAAAAAiAQAAZHJzL2Uyb0RvYy54bWxQSwUGAAAAAAYABgBZAQAAewUA&#10;AAAA&#10;">
              <v:fill on="f" focussize="0,0"/>
              <v:stroke on="f" weight="1.25pt"/>
              <v:imagedata o:title=""/>
              <o:lock v:ext="edit" aspectratio="f"/>
              <v:textbox inset="0mm,0mm,0mm,0mm" style="mso-fit-shape-to-text:t;">
                <w:txbxContent>
                  <w:p w14:paraId="586314E2">
                    <w:pPr>
                      <w:pStyle w:val="2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496E">
    <w:pPr>
      <w:pStyle w:val="22"/>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F982">
    <w:pPr>
      <w:pStyle w:val="22"/>
      <w:pBdr>
        <w:bottom w:val="none" w:color="auto" w:sz="0" w:space="1"/>
      </w:pBdr>
      <w:rPr>
        <w:rFonts w:hint="eastAsia"/>
      </w:rPr>
    </w:pPr>
    <w:r>
      <w:rPr>
        <w:rFonts w:hint="eastAsia" w:ascii="宋体" w:hAns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26402">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A533">
    <w:pPr>
      <w:pStyle w:val="2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4C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4819F"/>
    <w:multiLevelType w:val="singleLevel"/>
    <w:tmpl w:val="DFA4819F"/>
    <w:lvl w:ilvl="0" w:tentative="0">
      <w:start w:val="1"/>
      <w:numFmt w:val="chineseCounting"/>
      <w:suff w:val="space"/>
      <w:lvlText w:val="（%1）"/>
      <w:lvlJc w:val="left"/>
      <w:rPr>
        <w:rFonts w:hint="eastAsia"/>
      </w:rPr>
    </w:lvl>
  </w:abstractNum>
  <w:abstractNum w:abstractNumId="1">
    <w:nsid w:val="EEA05814"/>
    <w:multiLevelType w:val="singleLevel"/>
    <w:tmpl w:val="EEA05814"/>
    <w:lvl w:ilvl="0" w:tentative="0">
      <w:start w:val="1"/>
      <w:numFmt w:val="chineseCounting"/>
      <w:suff w:val="nothing"/>
      <w:lvlText w:val="%1、"/>
      <w:lvlJc w:val="left"/>
      <w:rPr>
        <w:rFonts w:hint="eastAsia"/>
      </w:rPr>
    </w:lvl>
  </w:abstractNum>
  <w:abstractNum w:abstractNumId="2">
    <w:nsid w:val="51502472"/>
    <w:multiLevelType w:val="singleLevel"/>
    <w:tmpl w:val="51502472"/>
    <w:lvl w:ilvl="0" w:tentative="0">
      <w:start w:val="2"/>
      <w:numFmt w:val="chineseCounting"/>
      <w:suff w:val="nothing"/>
      <w:lvlText w:val="（%1）"/>
      <w:lvlJc w:val="left"/>
      <w:rPr>
        <w:rFonts w:hint="eastAsia"/>
      </w:rPr>
    </w:lvl>
  </w:abstractNum>
  <w:abstractNum w:abstractNumId="3">
    <w:nsid w:val="72B6CE63"/>
    <w:multiLevelType w:val="singleLevel"/>
    <w:tmpl w:val="72B6CE63"/>
    <w:lvl w:ilvl="0" w:tentative="0">
      <w:start w:val="5"/>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g2ZTcyZjc2MjQwNmY4ZjIyMzBlNmQ1YzllOWYifQ=="/>
  </w:docVars>
  <w:rsids>
    <w:rsidRoot w:val="00172A27"/>
    <w:rsid w:val="00002C35"/>
    <w:rsid w:val="0000677E"/>
    <w:rsid w:val="00012C3C"/>
    <w:rsid w:val="00021A88"/>
    <w:rsid w:val="00025566"/>
    <w:rsid w:val="00040A87"/>
    <w:rsid w:val="00042B5E"/>
    <w:rsid w:val="00042D61"/>
    <w:rsid w:val="00043EB3"/>
    <w:rsid w:val="00045257"/>
    <w:rsid w:val="00051AC7"/>
    <w:rsid w:val="00054164"/>
    <w:rsid w:val="00061250"/>
    <w:rsid w:val="00066AA3"/>
    <w:rsid w:val="000760AA"/>
    <w:rsid w:val="00077AF8"/>
    <w:rsid w:val="00080A8D"/>
    <w:rsid w:val="0008264D"/>
    <w:rsid w:val="00087C56"/>
    <w:rsid w:val="0009511B"/>
    <w:rsid w:val="000A45C2"/>
    <w:rsid w:val="000A5D1A"/>
    <w:rsid w:val="000B0DBA"/>
    <w:rsid w:val="000B328C"/>
    <w:rsid w:val="000D1B7E"/>
    <w:rsid w:val="000D7CDA"/>
    <w:rsid w:val="000E0F2D"/>
    <w:rsid w:val="000E2FE3"/>
    <w:rsid w:val="000E3AB2"/>
    <w:rsid w:val="000E4810"/>
    <w:rsid w:val="000F30A4"/>
    <w:rsid w:val="000F5922"/>
    <w:rsid w:val="000F5B76"/>
    <w:rsid w:val="000F6CCE"/>
    <w:rsid w:val="0010167A"/>
    <w:rsid w:val="0010350E"/>
    <w:rsid w:val="00104AFD"/>
    <w:rsid w:val="00107C4B"/>
    <w:rsid w:val="00112CC2"/>
    <w:rsid w:val="00120544"/>
    <w:rsid w:val="00120959"/>
    <w:rsid w:val="001249B1"/>
    <w:rsid w:val="00126E36"/>
    <w:rsid w:val="00131F1E"/>
    <w:rsid w:val="00132A0E"/>
    <w:rsid w:val="0013307B"/>
    <w:rsid w:val="0013493B"/>
    <w:rsid w:val="00136AFA"/>
    <w:rsid w:val="00145E2C"/>
    <w:rsid w:val="00151CB3"/>
    <w:rsid w:val="0015307C"/>
    <w:rsid w:val="0015489F"/>
    <w:rsid w:val="001651F2"/>
    <w:rsid w:val="00173E70"/>
    <w:rsid w:val="00174063"/>
    <w:rsid w:val="00174F40"/>
    <w:rsid w:val="00175F03"/>
    <w:rsid w:val="001929C3"/>
    <w:rsid w:val="00197B41"/>
    <w:rsid w:val="001A2C9B"/>
    <w:rsid w:val="001A3B22"/>
    <w:rsid w:val="001A4DD1"/>
    <w:rsid w:val="001B59ED"/>
    <w:rsid w:val="001B65BB"/>
    <w:rsid w:val="001C2069"/>
    <w:rsid w:val="001C2BAC"/>
    <w:rsid w:val="001C5409"/>
    <w:rsid w:val="001C741E"/>
    <w:rsid w:val="001D18D8"/>
    <w:rsid w:val="001D6C26"/>
    <w:rsid w:val="001D6D54"/>
    <w:rsid w:val="001D7305"/>
    <w:rsid w:val="001D7CC6"/>
    <w:rsid w:val="001E0DB8"/>
    <w:rsid w:val="001E639C"/>
    <w:rsid w:val="001F3DA2"/>
    <w:rsid w:val="0020086A"/>
    <w:rsid w:val="002022F8"/>
    <w:rsid w:val="0020663E"/>
    <w:rsid w:val="00213CA7"/>
    <w:rsid w:val="00217229"/>
    <w:rsid w:val="00221BE4"/>
    <w:rsid w:val="00224629"/>
    <w:rsid w:val="00224DBD"/>
    <w:rsid w:val="002253E0"/>
    <w:rsid w:val="0023018E"/>
    <w:rsid w:val="00231C98"/>
    <w:rsid w:val="002347C0"/>
    <w:rsid w:val="00236D66"/>
    <w:rsid w:val="00237760"/>
    <w:rsid w:val="002405BB"/>
    <w:rsid w:val="00240F34"/>
    <w:rsid w:val="002612F8"/>
    <w:rsid w:val="00262B0D"/>
    <w:rsid w:val="00264A35"/>
    <w:rsid w:val="002656A4"/>
    <w:rsid w:val="00266666"/>
    <w:rsid w:val="00272653"/>
    <w:rsid w:val="00275963"/>
    <w:rsid w:val="002805E1"/>
    <w:rsid w:val="00282252"/>
    <w:rsid w:val="00290BC7"/>
    <w:rsid w:val="0029497E"/>
    <w:rsid w:val="00296F78"/>
    <w:rsid w:val="00296FDA"/>
    <w:rsid w:val="002A0596"/>
    <w:rsid w:val="002A0624"/>
    <w:rsid w:val="002A43B5"/>
    <w:rsid w:val="002B3D90"/>
    <w:rsid w:val="002B52DB"/>
    <w:rsid w:val="002C1B82"/>
    <w:rsid w:val="002C5B93"/>
    <w:rsid w:val="002D4141"/>
    <w:rsid w:val="002D50B7"/>
    <w:rsid w:val="002E1C20"/>
    <w:rsid w:val="002E2F69"/>
    <w:rsid w:val="002E38DA"/>
    <w:rsid w:val="002E3EA1"/>
    <w:rsid w:val="002E5895"/>
    <w:rsid w:val="002E6E4F"/>
    <w:rsid w:val="002F5215"/>
    <w:rsid w:val="002F683C"/>
    <w:rsid w:val="00301595"/>
    <w:rsid w:val="0030681E"/>
    <w:rsid w:val="003169EF"/>
    <w:rsid w:val="0031791C"/>
    <w:rsid w:val="00324221"/>
    <w:rsid w:val="00336E30"/>
    <w:rsid w:val="0034296B"/>
    <w:rsid w:val="00345C16"/>
    <w:rsid w:val="003474C2"/>
    <w:rsid w:val="00351B8C"/>
    <w:rsid w:val="00352A72"/>
    <w:rsid w:val="00353F5B"/>
    <w:rsid w:val="0035724C"/>
    <w:rsid w:val="00357278"/>
    <w:rsid w:val="0036419C"/>
    <w:rsid w:val="003667B6"/>
    <w:rsid w:val="003668F0"/>
    <w:rsid w:val="00377BEE"/>
    <w:rsid w:val="00380DFF"/>
    <w:rsid w:val="00385CFB"/>
    <w:rsid w:val="00386AB6"/>
    <w:rsid w:val="00386ADC"/>
    <w:rsid w:val="00391702"/>
    <w:rsid w:val="00391977"/>
    <w:rsid w:val="003930A1"/>
    <w:rsid w:val="0039407C"/>
    <w:rsid w:val="003A0768"/>
    <w:rsid w:val="003A7EB1"/>
    <w:rsid w:val="003B26C9"/>
    <w:rsid w:val="003B4EC6"/>
    <w:rsid w:val="003C1225"/>
    <w:rsid w:val="003C49FC"/>
    <w:rsid w:val="003C773F"/>
    <w:rsid w:val="003D43E9"/>
    <w:rsid w:val="003D6620"/>
    <w:rsid w:val="003E07C0"/>
    <w:rsid w:val="003E2B79"/>
    <w:rsid w:val="003E55AF"/>
    <w:rsid w:val="003E593F"/>
    <w:rsid w:val="003E5CD4"/>
    <w:rsid w:val="003F6B43"/>
    <w:rsid w:val="00405032"/>
    <w:rsid w:val="00406B31"/>
    <w:rsid w:val="00410634"/>
    <w:rsid w:val="004133BB"/>
    <w:rsid w:val="0042104E"/>
    <w:rsid w:val="00422421"/>
    <w:rsid w:val="004276D8"/>
    <w:rsid w:val="0043262D"/>
    <w:rsid w:val="00432E57"/>
    <w:rsid w:val="004337AB"/>
    <w:rsid w:val="004342E2"/>
    <w:rsid w:val="00437F55"/>
    <w:rsid w:val="00441A90"/>
    <w:rsid w:val="00443C0E"/>
    <w:rsid w:val="00443F76"/>
    <w:rsid w:val="0045482D"/>
    <w:rsid w:val="00460C03"/>
    <w:rsid w:val="00460EEE"/>
    <w:rsid w:val="00464DB6"/>
    <w:rsid w:val="00464DE1"/>
    <w:rsid w:val="00470A7A"/>
    <w:rsid w:val="00470C31"/>
    <w:rsid w:val="00482089"/>
    <w:rsid w:val="00482A09"/>
    <w:rsid w:val="00490F91"/>
    <w:rsid w:val="0049593E"/>
    <w:rsid w:val="00496A9A"/>
    <w:rsid w:val="00497D57"/>
    <w:rsid w:val="00497ECF"/>
    <w:rsid w:val="004A2529"/>
    <w:rsid w:val="004A3586"/>
    <w:rsid w:val="004A36F8"/>
    <w:rsid w:val="004A43BD"/>
    <w:rsid w:val="004B591C"/>
    <w:rsid w:val="004C0117"/>
    <w:rsid w:val="004C2B63"/>
    <w:rsid w:val="004C45E0"/>
    <w:rsid w:val="004C666B"/>
    <w:rsid w:val="004D10FB"/>
    <w:rsid w:val="004D69F4"/>
    <w:rsid w:val="004E2AC2"/>
    <w:rsid w:val="004E4D77"/>
    <w:rsid w:val="004E6559"/>
    <w:rsid w:val="004E65DA"/>
    <w:rsid w:val="004E7371"/>
    <w:rsid w:val="004E7495"/>
    <w:rsid w:val="004E7DEF"/>
    <w:rsid w:val="004F1332"/>
    <w:rsid w:val="00500D61"/>
    <w:rsid w:val="0050264C"/>
    <w:rsid w:val="0050283F"/>
    <w:rsid w:val="005034FD"/>
    <w:rsid w:val="0050558C"/>
    <w:rsid w:val="005148BC"/>
    <w:rsid w:val="00517EA0"/>
    <w:rsid w:val="00520C9D"/>
    <w:rsid w:val="00522715"/>
    <w:rsid w:val="0052402A"/>
    <w:rsid w:val="00526D25"/>
    <w:rsid w:val="00534CD0"/>
    <w:rsid w:val="00542FB5"/>
    <w:rsid w:val="00545081"/>
    <w:rsid w:val="00560C8F"/>
    <w:rsid w:val="00562825"/>
    <w:rsid w:val="0056527A"/>
    <w:rsid w:val="005703FD"/>
    <w:rsid w:val="005745E8"/>
    <w:rsid w:val="005765BD"/>
    <w:rsid w:val="00586767"/>
    <w:rsid w:val="00586BC2"/>
    <w:rsid w:val="00587005"/>
    <w:rsid w:val="005879CE"/>
    <w:rsid w:val="00590AE8"/>
    <w:rsid w:val="005A0F6F"/>
    <w:rsid w:val="005A45E6"/>
    <w:rsid w:val="005A529E"/>
    <w:rsid w:val="005A5AB7"/>
    <w:rsid w:val="005B047F"/>
    <w:rsid w:val="005B1364"/>
    <w:rsid w:val="005C0EC5"/>
    <w:rsid w:val="005C22B6"/>
    <w:rsid w:val="005C347B"/>
    <w:rsid w:val="005C36B1"/>
    <w:rsid w:val="005C3DF3"/>
    <w:rsid w:val="005C6E7D"/>
    <w:rsid w:val="005C75DA"/>
    <w:rsid w:val="005C779D"/>
    <w:rsid w:val="005D07AE"/>
    <w:rsid w:val="005D21FF"/>
    <w:rsid w:val="005D4097"/>
    <w:rsid w:val="005D6252"/>
    <w:rsid w:val="005D73C0"/>
    <w:rsid w:val="005E1500"/>
    <w:rsid w:val="005E33FA"/>
    <w:rsid w:val="005E4F18"/>
    <w:rsid w:val="005F7D2F"/>
    <w:rsid w:val="0060265E"/>
    <w:rsid w:val="006048BE"/>
    <w:rsid w:val="00607D07"/>
    <w:rsid w:val="006109B6"/>
    <w:rsid w:val="00611101"/>
    <w:rsid w:val="00612C83"/>
    <w:rsid w:val="00616546"/>
    <w:rsid w:val="00617CAC"/>
    <w:rsid w:val="00620F82"/>
    <w:rsid w:val="00624198"/>
    <w:rsid w:val="00626591"/>
    <w:rsid w:val="0063337D"/>
    <w:rsid w:val="006346FD"/>
    <w:rsid w:val="00636338"/>
    <w:rsid w:val="00636604"/>
    <w:rsid w:val="00641E9A"/>
    <w:rsid w:val="00642257"/>
    <w:rsid w:val="006433FF"/>
    <w:rsid w:val="00643516"/>
    <w:rsid w:val="00650073"/>
    <w:rsid w:val="006531E3"/>
    <w:rsid w:val="006567F4"/>
    <w:rsid w:val="0065716A"/>
    <w:rsid w:val="00665E75"/>
    <w:rsid w:val="00666243"/>
    <w:rsid w:val="00674021"/>
    <w:rsid w:val="00676AA2"/>
    <w:rsid w:val="00684F2C"/>
    <w:rsid w:val="00685E18"/>
    <w:rsid w:val="00686060"/>
    <w:rsid w:val="006868A3"/>
    <w:rsid w:val="0068691F"/>
    <w:rsid w:val="00695BFD"/>
    <w:rsid w:val="006A2C99"/>
    <w:rsid w:val="006B08DC"/>
    <w:rsid w:val="006B0F29"/>
    <w:rsid w:val="006B5BCE"/>
    <w:rsid w:val="006C0170"/>
    <w:rsid w:val="006C3861"/>
    <w:rsid w:val="006C4421"/>
    <w:rsid w:val="006C5D33"/>
    <w:rsid w:val="006C7B5D"/>
    <w:rsid w:val="006D0615"/>
    <w:rsid w:val="006D1824"/>
    <w:rsid w:val="006D219E"/>
    <w:rsid w:val="006D2A33"/>
    <w:rsid w:val="006D496E"/>
    <w:rsid w:val="006D7C48"/>
    <w:rsid w:val="006E5E43"/>
    <w:rsid w:val="006E6A35"/>
    <w:rsid w:val="007022D3"/>
    <w:rsid w:val="00702F79"/>
    <w:rsid w:val="00703A28"/>
    <w:rsid w:val="00704A47"/>
    <w:rsid w:val="0071049C"/>
    <w:rsid w:val="00713CD7"/>
    <w:rsid w:val="00725756"/>
    <w:rsid w:val="00726032"/>
    <w:rsid w:val="0072731C"/>
    <w:rsid w:val="00731AC5"/>
    <w:rsid w:val="007320EE"/>
    <w:rsid w:val="0074014F"/>
    <w:rsid w:val="007414BF"/>
    <w:rsid w:val="00751968"/>
    <w:rsid w:val="0075303B"/>
    <w:rsid w:val="00762E32"/>
    <w:rsid w:val="007636E6"/>
    <w:rsid w:val="0076489E"/>
    <w:rsid w:val="00766EC2"/>
    <w:rsid w:val="00771F28"/>
    <w:rsid w:val="00772402"/>
    <w:rsid w:val="00780467"/>
    <w:rsid w:val="00780DE3"/>
    <w:rsid w:val="00793354"/>
    <w:rsid w:val="00795537"/>
    <w:rsid w:val="007A00BC"/>
    <w:rsid w:val="007A298C"/>
    <w:rsid w:val="007A37E9"/>
    <w:rsid w:val="007A3BD5"/>
    <w:rsid w:val="007A3CF7"/>
    <w:rsid w:val="007B1877"/>
    <w:rsid w:val="007B1A0D"/>
    <w:rsid w:val="007B76BE"/>
    <w:rsid w:val="007C2AEB"/>
    <w:rsid w:val="007C48F1"/>
    <w:rsid w:val="007D126D"/>
    <w:rsid w:val="007D59DB"/>
    <w:rsid w:val="007E1082"/>
    <w:rsid w:val="007E301E"/>
    <w:rsid w:val="007F0E69"/>
    <w:rsid w:val="00817289"/>
    <w:rsid w:val="00820E76"/>
    <w:rsid w:val="008278E3"/>
    <w:rsid w:val="008327EC"/>
    <w:rsid w:val="008429C6"/>
    <w:rsid w:val="008442A4"/>
    <w:rsid w:val="00845075"/>
    <w:rsid w:val="00851F42"/>
    <w:rsid w:val="008547A1"/>
    <w:rsid w:val="00855729"/>
    <w:rsid w:val="00855A29"/>
    <w:rsid w:val="0086269E"/>
    <w:rsid w:val="008659F2"/>
    <w:rsid w:val="00866963"/>
    <w:rsid w:val="008713D3"/>
    <w:rsid w:val="00873BA4"/>
    <w:rsid w:val="00873F62"/>
    <w:rsid w:val="00875EA1"/>
    <w:rsid w:val="00875FD7"/>
    <w:rsid w:val="008943FD"/>
    <w:rsid w:val="0089485C"/>
    <w:rsid w:val="008A2DA9"/>
    <w:rsid w:val="008A6568"/>
    <w:rsid w:val="008B0349"/>
    <w:rsid w:val="008B03E1"/>
    <w:rsid w:val="008B27AA"/>
    <w:rsid w:val="008B33F8"/>
    <w:rsid w:val="008B659F"/>
    <w:rsid w:val="008B760B"/>
    <w:rsid w:val="008C3EE1"/>
    <w:rsid w:val="008C4029"/>
    <w:rsid w:val="008D28EA"/>
    <w:rsid w:val="008D5DEC"/>
    <w:rsid w:val="008D7174"/>
    <w:rsid w:val="008D7865"/>
    <w:rsid w:val="008E4A76"/>
    <w:rsid w:val="008E6053"/>
    <w:rsid w:val="008F25C8"/>
    <w:rsid w:val="008F2C82"/>
    <w:rsid w:val="00901AD0"/>
    <w:rsid w:val="00902476"/>
    <w:rsid w:val="00902832"/>
    <w:rsid w:val="00902DB2"/>
    <w:rsid w:val="00902DC7"/>
    <w:rsid w:val="009051DE"/>
    <w:rsid w:val="009071A9"/>
    <w:rsid w:val="00907B45"/>
    <w:rsid w:val="00910EF2"/>
    <w:rsid w:val="00912884"/>
    <w:rsid w:val="0091598A"/>
    <w:rsid w:val="0091678E"/>
    <w:rsid w:val="0091782C"/>
    <w:rsid w:val="00923944"/>
    <w:rsid w:val="00936C9D"/>
    <w:rsid w:val="00942B74"/>
    <w:rsid w:val="00942EB1"/>
    <w:rsid w:val="00944F9C"/>
    <w:rsid w:val="00946727"/>
    <w:rsid w:val="00952E00"/>
    <w:rsid w:val="00954984"/>
    <w:rsid w:val="0095671D"/>
    <w:rsid w:val="00961F73"/>
    <w:rsid w:val="00962120"/>
    <w:rsid w:val="00966ECD"/>
    <w:rsid w:val="00971433"/>
    <w:rsid w:val="00971FB4"/>
    <w:rsid w:val="009754D8"/>
    <w:rsid w:val="00975C87"/>
    <w:rsid w:val="00980AD3"/>
    <w:rsid w:val="009813B4"/>
    <w:rsid w:val="009952D9"/>
    <w:rsid w:val="00995916"/>
    <w:rsid w:val="009961E5"/>
    <w:rsid w:val="0099658C"/>
    <w:rsid w:val="00996FE0"/>
    <w:rsid w:val="009A36F6"/>
    <w:rsid w:val="009A3F29"/>
    <w:rsid w:val="009B1BFA"/>
    <w:rsid w:val="009B2CB4"/>
    <w:rsid w:val="009C0D4E"/>
    <w:rsid w:val="009C67BF"/>
    <w:rsid w:val="009D078A"/>
    <w:rsid w:val="009D4C6D"/>
    <w:rsid w:val="009D4D9F"/>
    <w:rsid w:val="009E1C4A"/>
    <w:rsid w:val="009E7386"/>
    <w:rsid w:val="009F04F5"/>
    <w:rsid w:val="009F1CCE"/>
    <w:rsid w:val="009F2990"/>
    <w:rsid w:val="009F3C62"/>
    <w:rsid w:val="00A02850"/>
    <w:rsid w:val="00A10279"/>
    <w:rsid w:val="00A10EBA"/>
    <w:rsid w:val="00A123ED"/>
    <w:rsid w:val="00A23E99"/>
    <w:rsid w:val="00A24364"/>
    <w:rsid w:val="00A25E7F"/>
    <w:rsid w:val="00A27C53"/>
    <w:rsid w:val="00A33B4A"/>
    <w:rsid w:val="00A35027"/>
    <w:rsid w:val="00A45842"/>
    <w:rsid w:val="00A57429"/>
    <w:rsid w:val="00A575D0"/>
    <w:rsid w:val="00A57B0C"/>
    <w:rsid w:val="00A629AD"/>
    <w:rsid w:val="00A64B0A"/>
    <w:rsid w:val="00A6799A"/>
    <w:rsid w:val="00A7227F"/>
    <w:rsid w:val="00A729CC"/>
    <w:rsid w:val="00A72FD8"/>
    <w:rsid w:val="00A7419C"/>
    <w:rsid w:val="00A80327"/>
    <w:rsid w:val="00A90968"/>
    <w:rsid w:val="00A90F7F"/>
    <w:rsid w:val="00A95A06"/>
    <w:rsid w:val="00AA74A7"/>
    <w:rsid w:val="00AB1ABF"/>
    <w:rsid w:val="00AB3BD6"/>
    <w:rsid w:val="00AC2AAF"/>
    <w:rsid w:val="00AC7B52"/>
    <w:rsid w:val="00AD1318"/>
    <w:rsid w:val="00AD224C"/>
    <w:rsid w:val="00AD4276"/>
    <w:rsid w:val="00AD59AD"/>
    <w:rsid w:val="00AE4D93"/>
    <w:rsid w:val="00AE57B0"/>
    <w:rsid w:val="00AE5F3A"/>
    <w:rsid w:val="00AE794D"/>
    <w:rsid w:val="00AF3D3D"/>
    <w:rsid w:val="00AF4BB4"/>
    <w:rsid w:val="00B01CB9"/>
    <w:rsid w:val="00B110F0"/>
    <w:rsid w:val="00B126A4"/>
    <w:rsid w:val="00B1402A"/>
    <w:rsid w:val="00B15721"/>
    <w:rsid w:val="00B17BD0"/>
    <w:rsid w:val="00B216EC"/>
    <w:rsid w:val="00B24B2A"/>
    <w:rsid w:val="00B250C9"/>
    <w:rsid w:val="00B300BA"/>
    <w:rsid w:val="00B323EF"/>
    <w:rsid w:val="00B329C7"/>
    <w:rsid w:val="00B35931"/>
    <w:rsid w:val="00B43411"/>
    <w:rsid w:val="00B4755C"/>
    <w:rsid w:val="00B504B7"/>
    <w:rsid w:val="00B51056"/>
    <w:rsid w:val="00B55638"/>
    <w:rsid w:val="00B6330D"/>
    <w:rsid w:val="00B64EDA"/>
    <w:rsid w:val="00B65E31"/>
    <w:rsid w:val="00B6702D"/>
    <w:rsid w:val="00B72206"/>
    <w:rsid w:val="00B72A37"/>
    <w:rsid w:val="00B825AA"/>
    <w:rsid w:val="00B854A2"/>
    <w:rsid w:val="00B85F68"/>
    <w:rsid w:val="00BA05B5"/>
    <w:rsid w:val="00BA0A3A"/>
    <w:rsid w:val="00BA20DF"/>
    <w:rsid w:val="00BA7AB1"/>
    <w:rsid w:val="00BB0E16"/>
    <w:rsid w:val="00BB1992"/>
    <w:rsid w:val="00BC1571"/>
    <w:rsid w:val="00BC3FE1"/>
    <w:rsid w:val="00BC5A03"/>
    <w:rsid w:val="00BC665D"/>
    <w:rsid w:val="00BD05CD"/>
    <w:rsid w:val="00BD0EDE"/>
    <w:rsid w:val="00BD1A84"/>
    <w:rsid w:val="00BD526C"/>
    <w:rsid w:val="00BD5314"/>
    <w:rsid w:val="00BD5F1F"/>
    <w:rsid w:val="00BD7243"/>
    <w:rsid w:val="00BE0C4E"/>
    <w:rsid w:val="00BE5FD7"/>
    <w:rsid w:val="00BF29B9"/>
    <w:rsid w:val="00BF3B68"/>
    <w:rsid w:val="00BF43F8"/>
    <w:rsid w:val="00BF4A3E"/>
    <w:rsid w:val="00BF4A5F"/>
    <w:rsid w:val="00BF61A0"/>
    <w:rsid w:val="00BF78EB"/>
    <w:rsid w:val="00C038E8"/>
    <w:rsid w:val="00C049A7"/>
    <w:rsid w:val="00C05BAE"/>
    <w:rsid w:val="00C10B62"/>
    <w:rsid w:val="00C10F2B"/>
    <w:rsid w:val="00C11D18"/>
    <w:rsid w:val="00C12DD2"/>
    <w:rsid w:val="00C15F12"/>
    <w:rsid w:val="00C17146"/>
    <w:rsid w:val="00C20491"/>
    <w:rsid w:val="00C20FDC"/>
    <w:rsid w:val="00C219CC"/>
    <w:rsid w:val="00C23E30"/>
    <w:rsid w:val="00C30538"/>
    <w:rsid w:val="00C3462B"/>
    <w:rsid w:val="00C3682A"/>
    <w:rsid w:val="00C40B61"/>
    <w:rsid w:val="00C40D1F"/>
    <w:rsid w:val="00C4112E"/>
    <w:rsid w:val="00C428EB"/>
    <w:rsid w:val="00C4350B"/>
    <w:rsid w:val="00C459F8"/>
    <w:rsid w:val="00C4609D"/>
    <w:rsid w:val="00C4779F"/>
    <w:rsid w:val="00C545CA"/>
    <w:rsid w:val="00C54996"/>
    <w:rsid w:val="00C60D7D"/>
    <w:rsid w:val="00C6117C"/>
    <w:rsid w:val="00C62F4F"/>
    <w:rsid w:val="00C66DFD"/>
    <w:rsid w:val="00C67B63"/>
    <w:rsid w:val="00C71125"/>
    <w:rsid w:val="00C760FA"/>
    <w:rsid w:val="00C84A88"/>
    <w:rsid w:val="00C934C4"/>
    <w:rsid w:val="00C939CD"/>
    <w:rsid w:val="00C9797F"/>
    <w:rsid w:val="00CA2695"/>
    <w:rsid w:val="00CA4494"/>
    <w:rsid w:val="00CA7D71"/>
    <w:rsid w:val="00CB6136"/>
    <w:rsid w:val="00CB6765"/>
    <w:rsid w:val="00CB733F"/>
    <w:rsid w:val="00CC58BC"/>
    <w:rsid w:val="00CC68D8"/>
    <w:rsid w:val="00CC736F"/>
    <w:rsid w:val="00CD06AE"/>
    <w:rsid w:val="00CD1352"/>
    <w:rsid w:val="00CD4FA6"/>
    <w:rsid w:val="00CD6221"/>
    <w:rsid w:val="00CE0AB1"/>
    <w:rsid w:val="00CE16F3"/>
    <w:rsid w:val="00CE41CE"/>
    <w:rsid w:val="00CE42EE"/>
    <w:rsid w:val="00CE6ECA"/>
    <w:rsid w:val="00CE7F19"/>
    <w:rsid w:val="00CF16B3"/>
    <w:rsid w:val="00CF7B76"/>
    <w:rsid w:val="00CF7F2F"/>
    <w:rsid w:val="00D01A43"/>
    <w:rsid w:val="00D03772"/>
    <w:rsid w:val="00D04146"/>
    <w:rsid w:val="00D04C13"/>
    <w:rsid w:val="00D0505F"/>
    <w:rsid w:val="00D05FCA"/>
    <w:rsid w:val="00D06C5B"/>
    <w:rsid w:val="00D075B7"/>
    <w:rsid w:val="00D1110F"/>
    <w:rsid w:val="00D1218C"/>
    <w:rsid w:val="00D15691"/>
    <w:rsid w:val="00D1779C"/>
    <w:rsid w:val="00D210C9"/>
    <w:rsid w:val="00D2192C"/>
    <w:rsid w:val="00D2335D"/>
    <w:rsid w:val="00D273AD"/>
    <w:rsid w:val="00D40859"/>
    <w:rsid w:val="00D47A60"/>
    <w:rsid w:val="00D53136"/>
    <w:rsid w:val="00D565E4"/>
    <w:rsid w:val="00D64BFC"/>
    <w:rsid w:val="00D664BF"/>
    <w:rsid w:val="00D6683F"/>
    <w:rsid w:val="00D73987"/>
    <w:rsid w:val="00D7584B"/>
    <w:rsid w:val="00D77353"/>
    <w:rsid w:val="00D84F92"/>
    <w:rsid w:val="00D85AA0"/>
    <w:rsid w:val="00D875B8"/>
    <w:rsid w:val="00D900E7"/>
    <w:rsid w:val="00D90CFB"/>
    <w:rsid w:val="00D95471"/>
    <w:rsid w:val="00DB5367"/>
    <w:rsid w:val="00DB6021"/>
    <w:rsid w:val="00DB7834"/>
    <w:rsid w:val="00DC4F64"/>
    <w:rsid w:val="00DC4F98"/>
    <w:rsid w:val="00DC5A29"/>
    <w:rsid w:val="00DC611D"/>
    <w:rsid w:val="00DC78B7"/>
    <w:rsid w:val="00DD014F"/>
    <w:rsid w:val="00DD0FB5"/>
    <w:rsid w:val="00DD45E6"/>
    <w:rsid w:val="00DE3DB8"/>
    <w:rsid w:val="00DE4239"/>
    <w:rsid w:val="00DE62D6"/>
    <w:rsid w:val="00DF5C0A"/>
    <w:rsid w:val="00E02465"/>
    <w:rsid w:val="00E02ABF"/>
    <w:rsid w:val="00E03B3D"/>
    <w:rsid w:val="00E055A1"/>
    <w:rsid w:val="00E05D1A"/>
    <w:rsid w:val="00E16AED"/>
    <w:rsid w:val="00E201E1"/>
    <w:rsid w:val="00E20BC3"/>
    <w:rsid w:val="00E244FF"/>
    <w:rsid w:val="00E25B64"/>
    <w:rsid w:val="00E265C9"/>
    <w:rsid w:val="00E276E9"/>
    <w:rsid w:val="00E31A66"/>
    <w:rsid w:val="00E350EF"/>
    <w:rsid w:val="00E4500C"/>
    <w:rsid w:val="00E46278"/>
    <w:rsid w:val="00E4748E"/>
    <w:rsid w:val="00E47C06"/>
    <w:rsid w:val="00E506AB"/>
    <w:rsid w:val="00E51E3D"/>
    <w:rsid w:val="00E5250A"/>
    <w:rsid w:val="00E60D78"/>
    <w:rsid w:val="00E63823"/>
    <w:rsid w:val="00E638D7"/>
    <w:rsid w:val="00E65762"/>
    <w:rsid w:val="00E728D8"/>
    <w:rsid w:val="00E749FA"/>
    <w:rsid w:val="00E76829"/>
    <w:rsid w:val="00E775C0"/>
    <w:rsid w:val="00E80339"/>
    <w:rsid w:val="00E80B00"/>
    <w:rsid w:val="00E810BA"/>
    <w:rsid w:val="00E827D1"/>
    <w:rsid w:val="00E830CA"/>
    <w:rsid w:val="00E937B9"/>
    <w:rsid w:val="00E94AFD"/>
    <w:rsid w:val="00E94D6B"/>
    <w:rsid w:val="00E97C93"/>
    <w:rsid w:val="00EA1290"/>
    <w:rsid w:val="00EA5DDA"/>
    <w:rsid w:val="00EB0DAF"/>
    <w:rsid w:val="00EB2AE3"/>
    <w:rsid w:val="00EB2F89"/>
    <w:rsid w:val="00EB5478"/>
    <w:rsid w:val="00EB5C42"/>
    <w:rsid w:val="00EB78E8"/>
    <w:rsid w:val="00ED665F"/>
    <w:rsid w:val="00ED79AE"/>
    <w:rsid w:val="00EE1D23"/>
    <w:rsid w:val="00EE3062"/>
    <w:rsid w:val="00EF7B5F"/>
    <w:rsid w:val="00F00EB1"/>
    <w:rsid w:val="00F02132"/>
    <w:rsid w:val="00F04236"/>
    <w:rsid w:val="00F0689A"/>
    <w:rsid w:val="00F07C79"/>
    <w:rsid w:val="00F10794"/>
    <w:rsid w:val="00F1116D"/>
    <w:rsid w:val="00F213D2"/>
    <w:rsid w:val="00F326E0"/>
    <w:rsid w:val="00F374EB"/>
    <w:rsid w:val="00F40C52"/>
    <w:rsid w:val="00F41E59"/>
    <w:rsid w:val="00F41E96"/>
    <w:rsid w:val="00F42476"/>
    <w:rsid w:val="00F50090"/>
    <w:rsid w:val="00F51C32"/>
    <w:rsid w:val="00F51E87"/>
    <w:rsid w:val="00F5388B"/>
    <w:rsid w:val="00F572DF"/>
    <w:rsid w:val="00F613CA"/>
    <w:rsid w:val="00F613F3"/>
    <w:rsid w:val="00F6214F"/>
    <w:rsid w:val="00F624D8"/>
    <w:rsid w:val="00F64272"/>
    <w:rsid w:val="00F64B14"/>
    <w:rsid w:val="00F67628"/>
    <w:rsid w:val="00F77D15"/>
    <w:rsid w:val="00F8026A"/>
    <w:rsid w:val="00F81D76"/>
    <w:rsid w:val="00F92B45"/>
    <w:rsid w:val="00FA09EC"/>
    <w:rsid w:val="00FA2032"/>
    <w:rsid w:val="00FA2239"/>
    <w:rsid w:val="00FA2E25"/>
    <w:rsid w:val="00FB0FE2"/>
    <w:rsid w:val="00FB31A8"/>
    <w:rsid w:val="00FB4F7F"/>
    <w:rsid w:val="00FC04AC"/>
    <w:rsid w:val="00FC28D6"/>
    <w:rsid w:val="00FC2CD8"/>
    <w:rsid w:val="00FC2E43"/>
    <w:rsid w:val="00FD1D90"/>
    <w:rsid w:val="00FD2D9A"/>
    <w:rsid w:val="00FD6A69"/>
    <w:rsid w:val="00FE0982"/>
    <w:rsid w:val="00FE0D78"/>
    <w:rsid w:val="00FE21E3"/>
    <w:rsid w:val="00FE38D3"/>
    <w:rsid w:val="00FE4A48"/>
    <w:rsid w:val="00FF49B3"/>
    <w:rsid w:val="01066FEB"/>
    <w:rsid w:val="013E7BD7"/>
    <w:rsid w:val="01911F5D"/>
    <w:rsid w:val="01A30E5C"/>
    <w:rsid w:val="02226C91"/>
    <w:rsid w:val="024A6DD1"/>
    <w:rsid w:val="02CF6FD3"/>
    <w:rsid w:val="02D66C75"/>
    <w:rsid w:val="03477A8B"/>
    <w:rsid w:val="03B15D52"/>
    <w:rsid w:val="03CE6E4F"/>
    <w:rsid w:val="03E43DF6"/>
    <w:rsid w:val="040328AB"/>
    <w:rsid w:val="047C49E9"/>
    <w:rsid w:val="04C9670A"/>
    <w:rsid w:val="04F036C5"/>
    <w:rsid w:val="04F40E28"/>
    <w:rsid w:val="05087E50"/>
    <w:rsid w:val="051139B5"/>
    <w:rsid w:val="053C7CB1"/>
    <w:rsid w:val="057B46A5"/>
    <w:rsid w:val="05B5707E"/>
    <w:rsid w:val="05CF1038"/>
    <w:rsid w:val="05D84CA5"/>
    <w:rsid w:val="060267B9"/>
    <w:rsid w:val="063934E6"/>
    <w:rsid w:val="064D2B96"/>
    <w:rsid w:val="069664B5"/>
    <w:rsid w:val="06A43095"/>
    <w:rsid w:val="06BB7DFE"/>
    <w:rsid w:val="06D80549"/>
    <w:rsid w:val="07007294"/>
    <w:rsid w:val="07173BD0"/>
    <w:rsid w:val="07E94D14"/>
    <w:rsid w:val="07F92718"/>
    <w:rsid w:val="08521166"/>
    <w:rsid w:val="087E6DE2"/>
    <w:rsid w:val="0906774D"/>
    <w:rsid w:val="0931504B"/>
    <w:rsid w:val="09C120A6"/>
    <w:rsid w:val="09FD5DB9"/>
    <w:rsid w:val="09FF4561"/>
    <w:rsid w:val="0A1C21B2"/>
    <w:rsid w:val="0A3A1B50"/>
    <w:rsid w:val="0A3B66EF"/>
    <w:rsid w:val="0A7F644F"/>
    <w:rsid w:val="0A8E3333"/>
    <w:rsid w:val="0AA64BFD"/>
    <w:rsid w:val="0AB8737B"/>
    <w:rsid w:val="0ABF4D9D"/>
    <w:rsid w:val="0AC617C8"/>
    <w:rsid w:val="0ADB3A9C"/>
    <w:rsid w:val="0AEC39F9"/>
    <w:rsid w:val="0AED4CFD"/>
    <w:rsid w:val="0B263AB4"/>
    <w:rsid w:val="0B526511"/>
    <w:rsid w:val="0B8F6A85"/>
    <w:rsid w:val="0BDE7F80"/>
    <w:rsid w:val="0D5E2E1B"/>
    <w:rsid w:val="0D722C91"/>
    <w:rsid w:val="0D8C6527"/>
    <w:rsid w:val="0D934DCC"/>
    <w:rsid w:val="0D9B7B45"/>
    <w:rsid w:val="0DBF4B4E"/>
    <w:rsid w:val="0DED2DCA"/>
    <w:rsid w:val="0ED140CD"/>
    <w:rsid w:val="0EEF14E4"/>
    <w:rsid w:val="0F6E5BCB"/>
    <w:rsid w:val="0FA75BF0"/>
    <w:rsid w:val="0FCE2337"/>
    <w:rsid w:val="0FFD68F7"/>
    <w:rsid w:val="10676609"/>
    <w:rsid w:val="107B57B6"/>
    <w:rsid w:val="10C453AB"/>
    <w:rsid w:val="10F863AD"/>
    <w:rsid w:val="11163CBA"/>
    <w:rsid w:val="111E6C2A"/>
    <w:rsid w:val="1195302B"/>
    <w:rsid w:val="11BD15B6"/>
    <w:rsid w:val="11E61496"/>
    <w:rsid w:val="11F1300D"/>
    <w:rsid w:val="124645F2"/>
    <w:rsid w:val="12525F91"/>
    <w:rsid w:val="12DA0C7B"/>
    <w:rsid w:val="131154C9"/>
    <w:rsid w:val="13451652"/>
    <w:rsid w:val="13EB353E"/>
    <w:rsid w:val="140C4788"/>
    <w:rsid w:val="14C33176"/>
    <w:rsid w:val="14DE7952"/>
    <w:rsid w:val="14FC21E4"/>
    <w:rsid w:val="15161FB8"/>
    <w:rsid w:val="153536D6"/>
    <w:rsid w:val="155171A4"/>
    <w:rsid w:val="15833E97"/>
    <w:rsid w:val="161F0F24"/>
    <w:rsid w:val="1624715E"/>
    <w:rsid w:val="168277DB"/>
    <w:rsid w:val="16836FB6"/>
    <w:rsid w:val="175A3EB6"/>
    <w:rsid w:val="175E6A2D"/>
    <w:rsid w:val="17980D9E"/>
    <w:rsid w:val="17A31200"/>
    <w:rsid w:val="17AB5919"/>
    <w:rsid w:val="17AF7E97"/>
    <w:rsid w:val="17B30F79"/>
    <w:rsid w:val="17E60C7A"/>
    <w:rsid w:val="181B4F17"/>
    <w:rsid w:val="18251CDB"/>
    <w:rsid w:val="18DA283C"/>
    <w:rsid w:val="1954439D"/>
    <w:rsid w:val="19786B3C"/>
    <w:rsid w:val="199419A3"/>
    <w:rsid w:val="19BF3CDB"/>
    <w:rsid w:val="1A36593B"/>
    <w:rsid w:val="1A4E398C"/>
    <w:rsid w:val="1AD45A65"/>
    <w:rsid w:val="1AF64A91"/>
    <w:rsid w:val="1B5844A1"/>
    <w:rsid w:val="1B9D5348"/>
    <w:rsid w:val="1BD6553D"/>
    <w:rsid w:val="1BE131D6"/>
    <w:rsid w:val="1C1F720E"/>
    <w:rsid w:val="1C3760D7"/>
    <w:rsid w:val="1C980419"/>
    <w:rsid w:val="1CA20C86"/>
    <w:rsid w:val="1CCD7E35"/>
    <w:rsid w:val="1CE73235"/>
    <w:rsid w:val="1D2E5FF7"/>
    <w:rsid w:val="1D4A019B"/>
    <w:rsid w:val="1D7A1B39"/>
    <w:rsid w:val="1E3E386E"/>
    <w:rsid w:val="1E6E2402"/>
    <w:rsid w:val="1E7978BB"/>
    <w:rsid w:val="1E7D17B0"/>
    <w:rsid w:val="1E8F4B1D"/>
    <w:rsid w:val="1EE83A3F"/>
    <w:rsid w:val="1F10520A"/>
    <w:rsid w:val="1F4F3C16"/>
    <w:rsid w:val="1F5D798F"/>
    <w:rsid w:val="1F810F88"/>
    <w:rsid w:val="1F88540F"/>
    <w:rsid w:val="1FBE718F"/>
    <w:rsid w:val="20311E41"/>
    <w:rsid w:val="21023B30"/>
    <w:rsid w:val="21025765"/>
    <w:rsid w:val="214B3D4D"/>
    <w:rsid w:val="21D86430"/>
    <w:rsid w:val="21EC731E"/>
    <w:rsid w:val="21ED0389"/>
    <w:rsid w:val="21FD746F"/>
    <w:rsid w:val="221D351B"/>
    <w:rsid w:val="227C0724"/>
    <w:rsid w:val="22994610"/>
    <w:rsid w:val="232A2B0B"/>
    <w:rsid w:val="232F759E"/>
    <w:rsid w:val="23744E03"/>
    <w:rsid w:val="23BF0FAD"/>
    <w:rsid w:val="24223836"/>
    <w:rsid w:val="242911A7"/>
    <w:rsid w:val="2442453A"/>
    <w:rsid w:val="2458683E"/>
    <w:rsid w:val="246D3488"/>
    <w:rsid w:val="2480681F"/>
    <w:rsid w:val="24BE1BD1"/>
    <w:rsid w:val="24D117E5"/>
    <w:rsid w:val="24E149A8"/>
    <w:rsid w:val="250B3905"/>
    <w:rsid w:val="25100A38"/>
    <w:rsid w:val="25137802"/>
    <w:rsid w:val="2535166C"/>
    <w:rsid w:val="25590461"/>
    <w:rsid w:val="25D4222C"/>
    <w:rsid w:val="25EF198C"/>
    <w:rsid w:val="25F71BFB"/>
    <w:rsid w:val="260B2FD0"/>
    <w:rsid w:val="260C05B8"/>
    <w:rsid w:val="262C7CDA"/>
    <w:rsid w:val="262D61D3"/>
    <w:rsid w:val="2642260A"/>
    <w:rsid w:val="264C4015"/>
    <w:rsid w:val="26530DEB"/>
    <w:rsid w:val="26602B2C"/>
    <w:rsid w:val="267E6324"/>
    <w:rsid w:val="26845842"/>
    <w:rsid w:val="26F471BF"/>
    <w:rsid w:val="26F72FA3"/>
    <w:rsid w:val="27030794"/>
    <w:rsid w:val="27042451"/>
    <w:rsid w:val="272C591D"/>
    <w:rsid w:val="27AC35F6"/>
    <w:rsid w:val="27B86D08"/>
    <w:rsid w:val="27E16B91"/>
    <w:rsid w:val="27E42C89"/>
    <w:rsid w:val="280C004E"/>
    <w:rsid w:val="284F4565"/>
    <w:rsid w:val="285A623D"/>
    <w:rsid w:val="2894242D"/>
    <w:rsid w:val="289F7521"/>
    <w:rsid w:val="29617E89"/>
    <w:rsid w:val="29656B3B"/>
    <w:rsid w:val="299002AE"/>
    <w:rsid w:val="29D26F5A"/>
    <w:rsid w:val="29D85438"/>
    <w:rsid w:val="29E87CCF"/>
    <w:rsid w:val="29E90B31"/>
    <w:rsid w:val="29EB66C5"/>
    <w:rsid w:val="2A0A1B3A"/>
    <w:rsid w:val="2A103473"/>
    <w:rsid w:val="2A1B3A50"/>
    <w:rsid w:val="2A2B7122"/>
    <w:rsid w:val="2A461565"/>
    <w:rsid w:val="2AFA23AF"/>
    <w:rsid w:val="2B021F2F"/>
    <w:rsid w:val="2B425296"/>
    <w:rsid w:val="2B9D1BD3"/>
    <w:rsid w:val="2BAA1922"/>
    <w:rsid w:val="2BD8602E"/>
    <w:rsid w:val="2BEA7E99"/>
    <w:rsid w:val="2C014B25"/>
    <w:rsid w:val="2C252BFE"/>
    <w:rsid w:val="2C374DCD"/>
    <w:rsid w:val="2C6A5129"/>
    <w:rsid w:val="2C785F72"/>
    <w:rsid w:val="2C973C2C"/>
    <w:rsid w:val="2D2A5F32"/>
    <w:rsid w:val="2D382772"/>
    <w:rsid w:val="2D6A2D43"/>
    <w:rsid w:val="2D8D21DF"/>
    <w:rsid w:val="2DD42544"/>
    <w:rsid w:val="2EA35C04"/>
    <w:rsid w:val="2EE25D3B"/>
    <w:rsid w:val="2F491BE2"/>
    <w:rsid w:val="2FA82B7B"/>
    <w:rsid w:val="304C6E26"/>
    <w:rsid w:val="30897FDF"/>
    <w:rsid w:val="30B02C57"/>
    <w:rsid w:val="310F3573"/>
    <w:rsid w:val="311F12DD"/>
    <w:rsid w:val="317E1758"/>
    <w:rsid w:val="31A74139"/>
    <w:rsid w:val="31E761C0"/>
    <w:rsid w:val="32156DA9"/>
    <w:rsid w:val="325769E9"/>
    <w:rsid w:val="32961EB3"/>
    <w:rsid w:val="32F82C69"/>
    <w:rsid w:val="33093E80"/>
    <w:rsid w:val="33650EE0"/>
    <w:rsid w:val="33D067EF"/>
    <w:rsid w:val="33F11436"/>
    <w:rsid w:val="346B6A44"/>
    <w:rsid w:val="34902EFD"/>
    <w:rsid w:val="351462E9"/>
    <w:rsid w:val="35726291"/>
    <w:rsid w:val="358B5D7E"/>
    <w:rsid w:val="361B509D"/>
    <w:rsid w:val="36262306"/>
    <w:rsid w:val="36977CC7"/>
    <w:rsid w:val="36AB673F"/>
    <w:rsid w:val="36C50230"/>
    <w:rsid w:val="36F642AB"/>
    <w:rsid w:val="37071ABD"/>
    <w:rsid w:val="373B0A51"/>
    <w:rsid w:val="373D4697"/>
    <w:rsid w:val="376712E7"/>
    <w:rsid w:val="37701980"/>
    <w:rsid w:val="37A126ED"/>
    <w:rsid w:val="381F40A2"/>
    <w:rsid w:val="3853450F"/>
    <w:rsid w:val="389C3F80"/>
    <w:rsid w:val="38A079E9"/>
    <w:rsid w:val="396B1C69"/>
    <w:rsid w:val="398A03C9"/>
    <w:rsid w:val="3999366C"/>
    <w:rsid w:val="39A25EB6"/>
    <w:rsid w:val="39A9653F"/>
    <w:rsid w:val="39CA0BDF"/>
    <w:rsid w:val="3A11083F"/>
    <w:rsid w:val="3A2529D7"/>
    <w:rsid w:val="3A454969"/>
    <w:rsid w:val="3A6434FC"/>
    <w:rsid w:val="3A6B20F0"/>
    <w:rsid w:val="3A72185B"/>
    <w:rsid w:val="3B681692"/>
    <w:rsid w:val="3BB303AF"/>
    <w:rsid w:val="3BEE1A56"/>
    <w:rsid w:val="3BF072E6"/>
    <w:rsid w:val="3C2B5BA5"/>
    <w:rsid w:val="3C450102"/>
    <w:rsid w:val="3C682428"/>
    <w:rsid w:val="3C90134B"/>
    <w:rsid w:val="3C9800FD"/>
    <w:rsid w:val="3CD56B52"/>
    <w:rsid w:val="3D3F075D"/>
    <w:rsid w:val="3D631FCA"/>
    <w:rsid w:val="3E262284"/>
    <w:rsid w:val="3E435B0B"/>
    <w:rsid w:val="3E78202C"/>
    <w:rsid w:val="3F0D3980"/>
    <w:rsid w:val="3F4D272F"/>
    <w:rsid w:val="3F854A01"/>
    <w:rsid w:val="3FCD070A"/>
    <w:rsid w:val="408C43B4"/>
    <w:rsid w:val="40D51BB4"/>
    <w:rsid w:val="410657D1"/>
    <w:rsid w:val="41103F32"/>
    <w:rsid w:val="41F83BB0"/>
    <w:rsid w:val="420F7CDE"/>
    <w:rsid w:val="4223143F"/>
    <w:rsid w:val="4228111B"/>
    <w:rsid w:val="422C1AAB"/>
    <w:rsid w:val="42776E34"/>
    <w:rsid w:val="429F3A96"/>
    <w:rsid w:val="43C32D63"/>
    <w:rsid w:val="43CB4E8F"/>
    <w:rsid w:val="43FA217B"/>
    <w:rsid w:val="440B6206"/>
    <w:rsid w:val="440C45BA"/>
    <w:rsid w:val="44521737"/>
    <w:rsid w:val="44640FF3"/>
    <w:rsid w:val="4477361F"/>
    <w:rsid w:val="44A51252"/>
    <w:rsid w:val="44AF5BD2"/>
    <w:rsid w:val="44C1116A"/>
    <w:rsid w:val="44EE42A3"/>
    <w:rsid w:val="44F1532A"/>
    <w:rsid w:val="453074A3"/>
    <w:rsid w:val="454A043C"/>
    <w:rsid w:val="459F0501"/>
    <w:rsid w:val="45A40D0C"/>
    <w:rsid w:val="45E55D34"/>
    <w:rsid w:val="45EA380F"/>
    <w:rsid w:val="460A2AA8"/>
    <w:rsid w:val="461C5BC5"/>
    <w:rsid w:val="46265FD9"/>
    <w:rsid w:val="46E9393C"/>
    <w:rsid w:val="470152B5"/>
    <w:rsid w:val="47157031"/>
    <w:rsid w:val="47754A01"/>
    <w:rsid w:val="47DB68A6"/>
    <w:rsid w:val="47EF2F4D"/>
    <w:rsid w:val="48092FD6"/>
    <w:rsid w:val="488B0E47"/>
    <w:rsid w:val="48AE2EEB"/>
    <w:rsid w:val="48AF5044"/>
    <w:rsid w:val="48C1128E"/>
    <w:rsid w:val="48F239CE"/>
    <w:rsid w:val="49061665"/>
    <w:rsid w:val="491868E5"/>
    <w:rsid w:val="495A2758"/>
    <w:rsid w:val="49A43ADA"/>
    <w:rsid w:val="49B21439"/>
    <w:rsid w:val="49D96BD7"/>
    <w:rsid w:val="49E0284F"/>
    <w:rsid w:val="49E45685"/>
    <w:rsid w:val="4A017133"/>
    <w:rsid w:val="4A60667A"/>
    <w:rsid w:val="4A7F1649"/>
    <w:rsid w:val="4A854595"/>
    <w:rsid w:val="4ABD0CB3"/>
    <w:rsid w:val="4AD3062D"/>
    <w:rsid w:val="4ADE6D53"/>
    <w:rsid w:val="4B3F6A8C"/>
    <w:rsid w:val="4BA779A3"/>
    <w:rsid w:val="4BB61845"/>
    <w:rsid w:val="4BC7694D"/>
    <w:rsid w:val="4BE551A5"/>
    <w:rsid w:val="4BF54517"/>
    <w:rsid w:val="4BFF0934"/>
    <w:rsid w:val="4C1205F2"/>
    <w:rsid w:val="4C162EB3"/>
    <w:rsid w:val="4C9743B6"/>
    <w:rsid w:val="4CF124C7"/>
    <w:rsid w:val="4D225505"/>
    <w:rsid w:val="4D284FEE"/>
    <w:rsid w:val="4DC02D74"/>
    <w:rsid w:val="4E340C12"/>
    <w:rsid w:val="4E481C63"/>
    <w:rsid w:val="4E6314CB"/>
    <w:rsid w:val="4ED20CF4"/>
    <w:rsid w:val="4EE670FE"/>
    <w:rsid w:val="4F0A046F"/>
    <w:rsid w:val="4F3B240C"/>
    <w:rsid w:val="4FB02C0E"/>
    <w:rsid w:val="4FF117B9"/>
    <w:rsid w:val="50191AC2"/>
    <w:rsid w:val="501F5759"/>
    <w:rsid w:val="504E23AF"/>
    <w:rsid w:val="50564CC9"/>
    <w:rsid w:val="50631095"/>
    <w:rsid w:val="50727196"/>
    <w:rsid w:val="507946F1"/>
    <w:rsid w:val="508D5E0B"/>
    <w:rsid w:val="509D335D"/>
    <w:rsid w:val="50AD2079"/>
    <w:rsid w:val="50C73924"/>
    <w:rsid w:val="519A3C2B"/>
    <w:rsid w:val="51A11327"/>
    <w:rsid w:val="51A127F9"/>
    <w:rsid w:val="51B55D5B"/>
    <w:rsid w:val="51C71423"/>
    <w:rsid w:val="51CC506A"/>
    <w:rsid w:val="51E5596E"/>
    <w:rsid w:val="51F425B9"/>
    <w:rsid w:val="522035BA"/>
    <w:rsid w:val="522A0F00"/>
    <w:rsid w:val="524E20A9"/>
    <w:rsid w:val="525958CE"/>
    <w:rsid w:val="52D013D1"/>
    <w:rsid w:val="52D5566F"/>
    <w:rsid w:val="52FC1108"/>
    <w:rsid w:val="53550A6E"/>
    <w:rsid w:val="547846DC"/>
    <w:rsid w:val="547F6C03"/>
    <w:rsid w:val="548C08EF"/>
    <w:rsid w:val="55B50026"/>
    <w:rsid w:val="55F051D5"/>
    <w:rsid w:val="55F453EE"/>
    <w:rsid w:val="563F226F"/>
    <w:rsid w:val="565655D2"/>
    <w:rsid w:val="569B0D24"/>
    <w:rsid w:val="56C47E1A"/>
    <w:rsid w:val="56CE2316"/>
    <w:rsid w:val="56F4372E"/>
    <w:rsid w:val="57283E0B"/>
    <w:rsid w:val="57491A6A"/>
    <w:rsid w:val="5758173D"/>
    <w:rsid w:val="577340AF"/>
    <w:rsid w:val="57847AA1"/>
    <w:rsid w:val="57E758B4"/>
    <w:rsid w:val="57E76A3A"/>
    <w:rsid w:val="58B60956"/>
    <w:rsid w:val="58BA45A1"/>
    <w:rsid w:val="58C20CD5"/>
    <w:rsid w:val="58D6230F"/>
    <w:rsid w:val="58F30834"/>
    <w:rsid w:val="59A6481F"/>
    <w:rsid w:val="59FA0AEB"/>
    <w:rsid w:val="5A2C7AF7"/>
    <w:rsid w:val="5AA34CC5"/>
    <w:rsid w:val="5AE00E88"/>
    <w:rsid w:val="5B4F6640"/>
    <w:rsid w:val="5BE80ED6"/>
    <w:rsid w:val="5BFB169F"/>
    <w:rsid w:val="5CCB7AC6"/>
    <w:rsid w:val="5CDC3687"/>
    <w:rsid w:val="5D244155"/>
    <w:rsid w:val="5D4935EC"/>
    <w:rsid w:val="5D505D60"/>
    <w:rsid w:val="5D512D86"/>
    <w:rsid w:val="5D731F23"/>
    <w:rsid w:val="5D944070"/>
    <w:rsid w:val="5DA6474B"/>
    <w:rsid w:val="5DBB1404"/>
    <w:rsid w:val="5DBB20D6"/>
    <w:rsid w:val="5E1831B8"/>
    <w:rsid w:val="5E204F02"/>
    <w:rsid w:val="5EA4522F"/>
    <w:rsid w:val="5F0E7E4C"/>
    <w:rsid w:val="5F3917DB"/>
    <w:rsid w:val="5F62370B"/>
    <w:rsid w:val="5F735ACE"/>
    <w:rsid w:val="5FB97305"/>
    <w:rsid w:val="60096826"/>
    <w:rsid w:val="60C41006"/>
    <w:rsid w:val="60F73C6B"/>
    <w:rsid w:val="614B11AE"/>
    <w:rsid w:val="614C0B85"/>
    <w:rsid w:val="61807FEF"/>
    <w:rsid w:val="61B136E4"/>
    <w:rsid w:val="61F52736"/>
    <w:rsid w:val="621E0F67"/>
    <w:rsid w:val="629C2450"/>
    <w:rsid w:val="62A6225E"/>
    <w:rsid w:val="62FC4FBD"/>
    <w:rsid w:val="63B65A96"/>
    <w:rsid w:val="63D25B6E"/>
    <w:rsid w:val="63F67E9B"/>
    <w:rsid w:val="64501A71"/>
    <w:rsid w:val="64583FAA"/>
    <w:rsid w:val="648B234D"/>
    <w:rsid w:val="64EA03DF"/>
    <w:rsid w:val="655820EC"/>
    <w:rsid w:val="65AC2261"/>
    <w:rsid w:val="65B1742A"/>
    <w:rsid w:val="66026ABA"/>
    <w:rsid w:val="66422D82"/>
    <w:rsid w:val="667A7515"/>
    <w:rsid w:val="667C6F97"/>
    <w:rsid w:val="669B1CEE"/>
    <w:rsid w:val="672915AF"/>
    <w:rsid w:val="673D22FC"/>
    <w:rsid w:val="674832F8"/>
    <w:rsid w:val="675A6D1E"/>
    <w:rsid w:val="6764121C"/>
    <w:rsid w:val="67A96C2F"/>
    <w:rsid w:val="67AA62D9"/>
    <w:rsid w:val="67EF7EB5"/>
    <w:rsid w:val="683C11D0"/>
    <w:rsid w:val="68615B4B"/>
    <w:rsid w:val="68626098"/>
    <w:rsid w:val="68BD2C61"/>
    <w:rsid w:val="68E6290C"/>
    <w:rsid w:val="68F55EA4"/>
    <w:rsid w:val="690E0DC5"/>
    <w:rsid w:val="692E469B"/>
    <w:rsid w:val="693101D1"/>
    <w:rsid w:val="69351F56"/>
    <w:rsid w:val="693B5984"/>
    <w:rsid w:val="697F1187"/>
    <w:rsid w:val="69D751EE"/>
    <w:rsid w:val="69DE22C1"/>
    <w:rsid w:val="6A124A35"/>
    <w:rsid w:val="6A4E04DB"/>
    <w:rsid w:val="6AE161D2"/>
    <w:rsid w:val="6B034B16"/>
    <w:rsid w:val="6B332FF2"/>
    <w:rsid w:val="6B6B6D69"/>
    <w:rsid w:val="6B996D13"/>
    <w:rsid w:val="6BEE4F8A"/>
    <w:rsid w:val="6C092A7B"/>
    <w:rsid w:val="6C677677"/>
    <w:rsid w:val="6D052E18"/>
    <w:rsid w:val="6D095C70"/>
    <w:rsid w:val="6D191F28"/>
    <w:rsid w:val="6D245C2D"/>
    <w:rsid w:val="6D505547"/>
    <w:rsid w:val="6D58373C"/>
    <w:rsid w:val="6D747CDF"/>
    <w:rsid w:val="6DA92B82"/>
    <w:rsid w:val="6DAC7479"/>
    <w:rsid w:val="6DCB6526"/>
    <w:rsid w:val="6DD91473"/>
    <w:rsid w:val="6E6E6956"/>
    <w:rsid w:val="6E7913F0"/>
    <w:rsid w:val="6ED45B56"/>
    <w:rsid w:val="6EEE5E75"/>
    <w:rsid w:val="6EF74EAA"/>
    <w:rsid w:val="6F505219"/>
    <w:rsid w:val="6FE21157"/>
    <w:rsid w:val="70446249"/>
    <w:rsid w:val="70893862"/>
    <w:rsid w:val="70AF546A"/>
    <w:rsid w:val="70B44AC6"/>
    <w:rsid w:val="70E0666C"/>
    <w:rsid w:val="70EF670B"/>
    <w:rsid w:val="71336844"/>
    <w:rsid w:val="71A67303"/>
    <w:rsid w:val="71C951CA"/>
    <w:rsid w:val="720A348A"/>
    <w:rsid w:val="72492FC5"/>
    <w:rsid w:val="72563961"/>
    <w:rsid w:val="72812613"/>
    <w:rsid w:val="72C70314"/>
    <w:rsid w:val="72D824BD"/>
    <w:rsid w:val="733C5AE5"/>
    <w:rsid w:val="737A004B"/>
    <w:rsid w:val="74325D86"/>
    <w:rsid w:val="7468191B"/>
    <w:rsid w:val="74C63B70"/>
    <w:rsid w:val="75447050"/>
    <w:rsid w:val="758B270C"/>
    <w:rsid w:val="75D01492"/>
    <w:rsid w:val="761B33AF"/>
    <w:rsid w:val="765C3ABF"/>
    <w:rsid w:val="76797211"/>
    <w:rsid w:val="767D70EB"/>
    <w:rsid w:val="76960E7C"/>
    <w:rsid w:val="76AD3C4C"/>
    <w:rsid w:val="76C354E3"/>
    <w:rsid w:val="76D4276A"/>
    <w:rsid w:val="770C1F45"/>
    <w:rsid w:val="773078A0"/>
    <w:rsid w:val="7731767E"/>
    <w:rsid w:val="775658A7"/>
    <w:rsid w:val="78097C1B"/>
    <w:rsid w:val="78193331"/>
    <w:rsid w:val="78236FFF"/>
    <w:rsid w:val="7889045A"/>
    <w:rsid w:val="79306A60"/>
    <w:rsid w:val="7938247B"/>
    <w:rsid w:val="794D7BE7"/>
    <w:rsid w:val="79680161"/>
    <w:rsid w:val="799D3B00"/>
    <w:rsid w:val="7A464B20"/>
    <w:rsid w:val="7A50341E"/>
    <w:rsid w:val="7AAC3472"/>
    <w:rsid w:val="7ABC283B"/>
    <w:rsid w:val="7B073F40"/>
    <w:rsid w:val="7B262EF7"/>
    <w:rsid w:val="7B5F49A4"/>
    <w:rsid w:val="7BC208CD"/>
    <w:rsid w:val="7BDD664D"/>
    <w:rsid w:val="7BDF08C7"/>
    <w:rsid w:val="7C031EFD"/>
    <w:rsid w:val="7C532117"/>
    <w:rsid w:val="7D2A7E10"/>
    <w:rsid w:val="7D3616D3"/>
    <w:rsid w:val="7D362FF2"/>
    <w:rsid w:val="7D572FE5"/>
    <w:rsid w:val="7D7E43DB"/>
    <w:rsid w:val="7DDA6CCE"/>
    <w:rsid w:val="7DFD787D"/>
    <w:rsid w:val="7E14765C"/>
    <w:rsid w:val="7E2162B8"/>
    <w:rsid w:val="7E35461F"/>
    <w:rsid w:val="7E487612"/>
    <w:rsid w:val="7E535EE7"/>
    <w:rsid w:val="7E7129D7"/>
    <w:rsid w:val="7E8C5E2A"/>
    <w:rsid w:val="7F150928"/>
    <w:rsid w:val="7F17496E"/>
    <w:rsid w:val="7F463BFE"/>
    <w:rsid w:val="7F475BFC"/>
    <w:rsid w:val="7F840D23"/>
    <w:rsid w:val="7FB16415"/>
    <w:rsid w:val="7FB86556"/>
    <w:rsid w:val="7FCB1430"/>
    <w:rsid w:val="7FD37652"/>
    <w:rsid w:val="7FDB6FF1"/>
    <w:rsid w:val="7FDC08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220" w:after="210" w:line="576" w:lineRule="auto"/>
      <w:jc w:val="center"/>
      <w:outlineLvl w:val="0"/>
    </w:pPr>
    <w:rPr>
      <w:b/>
      <w:bCs/>
      <w:kern w:val="44"/>
      <w:sz w:val="30"/>
      <w:szCs w:val="44"/>
    </w:rPr>
  </w:style>
  <w:style w:type="paragraph" w:styleId="5">
    <w:name w:val="heading 2"/>
    <w:basedOn w:val="1"/>
    <w:next w:val="1"/>
    <w:qFormat/>
    <w:uiPriority w:val="0"/>
    <w:pPr>
      <w:keepNext/>
      <w:keepLines/>
      <w:widowControl/>
      <w:spacing w:before="260" w:beforeLines="0" w:after="260" w:afterLines="0" w:line="500" w:lineRule="exact"/>
      <w:jc w:val="center"/>
      <w:outlineLvl w:val="1"/>
    </w:pPr>
    <w:rPr>
      <w:rFonts w:ascii="黑体" w:hAnsi="Arial" w:eastAsia="黑体"/>
      <w:kern w:val="0"/>
      <w:sz w:val="32"/>
      <w:szCs w:val="32"/>
    </w:rPr>
  </w:style>
  <w:style w:type="paragraph" w:styleId="6">
    <w:name w:val="heading 3"/>
    <w:basedOn w:val="1"/>
    <w:next w:val="7"/>
    <w:qFormat/>
    <w:uiPriority w:val="0"/>
    <w:pPr>
      <w:keepNext/>
      <w:keepLines/>
      <w:widowControl/>
      <w:tabs>
        <w:tab w:val="left" w:pos="720"/>
      </w:tabs>
      <w:spacing w:before="120" w:beforeLines="0" w:after="120" w:afterLines="0" w:line="360" w:lineRule="auto"/>
      <w:ind w:left="720" w:hanging="720"/>
      <w:jc w:val="center"/>
      <w:outlineLvl w:val="2"/>
    </w:pPr>
    <w:rPr>
      <w:kern w:val="0"/>
      <w:sz w:val="32"/>
      <w:szCs w:val="20"/>
    </w:rPr>
  </w:style>
  <w:style w:type="paragraph" w:styleId="8">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9">
    <w:name w:val="heading 6"/>
    <w:basedOn w:val="1"/>
    <w:next w:val="1"/>
    <w:qFormat/>
    <w:uiPriority w:val="0"/>
    <w:pPr>
      <w:keepNext/>
      <w:keepLines/>
      <w:widowControl/>
      <w:tabs>
        <w:tab w:val="left" w:pos="1440"/>
      </w:tabs>
      <w:spacing w:before="240" w:beforeLines="0" w:after="64" w:afterLines="0" w:line="319" w:lineRule="auto"/>
      <w:ind w:left="1152" w:hanging="1152"/>
      <w:jc w:val="center"/>
      <w:outlineLvl w:val="5"/>
    </w:pPr>
    <w:rPr>
      <w:rFonts w:ascii="Arial" w:hAnsi="Arial" w:eastAsia="黑体"/>
      <w:bCs/>
      <w:kern w:val="0"/>
      <w:sz w:val="24"/>
    </w:rPr>
  </w:style>
  <w:style w:type="paragraph" w:styleId="10">
    <w:name w:val="heading 7"/>
    <w:basedOn w:val="1"/>
    <w:next w:val="1"/>
    <w:qFormat/>
    <w:uiPriority w:val="0"/>
    <w:pPr>
      <w:keepNext/>
      <w:keepLines/>
      <w:widowControl/>
      <w:tabs>
        <w:tab w:val="left" w:pos="2520"/>
      </w:tabs>
      <w:spacing w:before="240" w:beforeLines="0" w:after="64" w:afterLines="0" w:line="319" w:lineRule="auto"/>
      <w:ind w:left="1296" w:hanging="1296"/>
      <w:jc w:val="center"/>
      <w:outlineLvl w:val="6"/>
    </w:pPr>
    <w:rPr>
      <w:bCs/>
      <w:kern w:val="0"/>
      <w:sz w:val="24"/>
    </w:rPr>
  </w:style>
  <w:style w:type="paragraph" w:styleId="11">
    <w:name w:val="heading 8"/>
    <w:basedOn w:val="1"/>
    <w:next w:val="1"/>
    <w:qFormat/>
    <w:uiPriority w:val="0"/>
    <w:pPr>
      <w:keepNext/>
      <w:keepLines/>
      <w:widowControl/>
      <w:tabs>
        <w:tab w:val="left" w:pos="1440"/>
      </w:tabs>
      <w:spacing w:before="240" w:beforeLines="0" w:after="64" w:afterLines="0" w:line="319" w:lineRule="auto"/>
      <w:ind w:left="1440" w:hanging="1440"/>
      <w:jc w:val="center"/>
      <w:outlineLvl w:val="7"/>
    </w:pPr>
    <w:rPr>
      <w:rFonts w:ascii="Arial" w:hAnsi="Arial" w:eastAsia="黑体"/>
      <w:b/>
      <w:kern w:val="0"/>
      <w:sz w:val="24"/>
    </w:rPr>
  </w:style>
  <w:style w:type="paragraph" w:styleId="12">
    <w:name w:val="heading 9"/>
    <w:basedOn w:val="1"/>
    <w:next w:val="1"/>
    <w:qFormat/>
    <w:uiPriority w:val="0"/>
    <w:pPr>
      <w:keepNext/>
      <w:keepLines/>
      <w:widowControl/>
      <w:tabs>
        <w:tab w:val="left" w:pos="1584"/>
      </w:tabs>
      <w:spacing w:before="240" w:beforeLines="0" w:after="64" w:afterLines="0" w:line="319" w:lineRule="auto"/>
      <w:ind w:left="1584" w:hanging="1584"/>
      <w:jc w:val="center"/>
      <w:outlineLvl w:val="8"/>
    </w:pPr>
    <w:rPr>
      <w:rFonts w:ascii="Arial" w:hAnsi="Arial" w:eastAsia="黑体"/>
      <w:b/>
      <w:kern w:val="0"/>
      <w:szCs w:val="21"/>
    </w:rPr>
  </w:style>
  <w:style w:type="character" w:default="1" w:styleId="35">
    <w:name w:val="Default Paragraph Font"/>
    <w:qFormat/>
    <w:uiPriority w:val="0"/>
  </w:style>
  <w:style w:type="table" w:default="1" w:styleId="3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Date"/>
    <w:basedOn w:val="1"/>
    <w:next w:val="1"/>
    <w:qFormat/>
    <w:uiPriority w:val="0"/>
    <w:pPr>
      <w:ind w:left="100" w:leftChars="2500"/>
    </w:pPr>
  </w:style>
  <w:style w:type="paragraph" w:styleId="7">
    <w:name w:val="Normal Indent"/>
    <w:basedOn w:val="1"/>
    <w:qFormat/>
    <w:uiPriority w:val="0"/>
    <w:pPr>
      <w:widowControl/>
      <w:ind w:firstLine="420"/>
      <w:jc w:val="left"/>
    </w:pPr>
    <w:rPr>
      <w:kern w:val="0"/>
      <w:sz w:val="20"/>
      <w:szCs w:val="20"/>
    </w:rPr>
  </w:style>
  <w:style w:type="paragraph" w:styleId="13">
    <w:name w:val="index 5"/>
    <w:basedOn w:val="1"/>
    <w:next w:val="1"/>
    <w:semiHidden/>
    <w:qFormat/>
    <w:uiPriority w:val="0"/>
    <w:pPr>
      <w:autoSpaceDE w:val="0"/>
      <w:autoSpaceDN w:val="0"/>
      <w:spacing w:line="360" w:lineRule="auto"/>
      <w:ind w:left="800" w:leftChars="800"/>
    </w:pPr>
    <w:rPr>
      <w:sz w:val="24"/>
      <w:szCs w:val="24"/>
    </w:rPr>
  </w:style>
  <w:style w:type="paragraph" w:styleId="14">
    <w:name w:val="annotation text"/>
    <w:basedOn w:val="1"/>
    <w:link w:val="51"/>
    <w:qFormat/>
    <w:uiPriority w:val="0"/>
    <w:pPr>
      <w:adjustRightInd w:val="0"/>
      <w:spacing w:line="360" w:lineRule="atLeast"/>
      <w:jc w:val="center"/>
      <w:textAlignment w:val="baseline"/>
    </w:pPr>
    <w:rPr>
      <w:b/>
      <w:kern w:val="0"/>
      <w:sz w:val="24"/>
      <w:szCs w:val="20"/>
    </w:rPr>
  </w:style>
  <w:style w:type="paragraph" w:styleId="15">
    <w:name w:val="Body Text Indent"/>
    <w:basedOn w:val="1"/>
    <w:next w:val="1"/>
    <w:qFormat/>
    <w:uiPriority w:val="0"/>
    <w:pPr>
      <w:spacing w:after="120" w:afterLines="0"/>
      <w:ind w:left="420" w:leftChars="200"/>
    </w:pPr>
  </w:style>
  <w:style w:type="paragraph" w:styleId="16">
    <w:name w:val="List 2"/>
    <w:basedOn w:val="1"/>
    <w:qFormat/>
    <w:uiPriority w:val="0"/>
    <w:pPr>
      <w:widowControl/>
      <w:ind w:left="100" w:leftChars="200" w:hanging="200" w:hangingChars="200"/>
      <w:jc w:val="center"/>
    </w:pPr>
    <w:rPr>
      <w:b/>
      <w:kern w:val="0"/>
      <w:sz w:val="44"/>
      <w:szCs w:val="20"/>
    </w:r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Plain Text"/>
    <w:basedOn w:val="1"/>
    <w:link w:val="52"/>
    <w:qFormat/>
    <w:uiPriority w:val="0"/>
    <w:rPr>
      <w:rFonts w:ascii="宋体" w:hAnsi="Courier New" w:eastAsia="宋体" w:cs="Courier New"/>
      <w:kern w:val="2"/>
      <w:sz w:val="21"/>
      <w:szCs w:val="21"/>
      <w:lang w:val="en-US" w:eastAsia="zh-CN" w:bidi="ar-SA"/>
    </w:rPr>
  </w:style>
  <w:style w:type="paragraph" w:styleId="19">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0">
    <w:name w:val="Balloon Text"/>
    <w:basedOn w:val="1"/>
    <w:qFormat/>
    <w:uiPriority w:val="0"/>
    <w:rPr>
      <w:sz w:val="18"/>
      <w:szCs w:val="18"/>
    </w:rPr>
  </w:style>
  <w:style w:type="paragraph" w:styleId="21">
    <w:name w:val="footer"/>
    <w:basedOn w:val="1"/>
    <w:link w:val="53"/>
    <w:qFormat/>
    <w:uiPriority w:val="99"/>
    <w:pPr>
      <w:tabs>
        <w:tab w:val="center" w:pos="4153"/>
        <w:tab w:val="right" w:pos="8306"/>
      </w:tabs>
      <w:snapToGrid w:val="0"/>
      <w:jc w:val="left"/>
    </w:pPr>
    <w:rPr>
      <w:rFonts w:eastAsia="宋体"/>
      <w:kern w:val="2"/>
      <w:sz w:val="18"/>
      <w:szCs w:val="18"/>
      <w:lang w:val="en-US" w:eastAsia="zh-CN" w:bidi="ar-SA"/>
    </w:rPr>
  </w:style>
  <w:style w:type="paragraph" w:styleId="22">
    <w:name w:val="header"/>
    <w:basedOn w:val="1"/>
    <w:link w:val="54"/>
    <w:qFormat/>
    <w:uiPriority w:val="0"/>
    <w:pPr>
      <w:widowControl/>
      <w:pBdr>
        <w:bottom w:val="single" w:color="auto" w:sz="6" w:space="1"/>
      </w:pBdr>
      <w:tabs>
        <w:tab w:val="center" w:pos="4153"/>
        <w:tab w:val="right" w:pos="8306"/>
      </w:tabs>
      <w:snapToGrid w:val="0"/>
      <w:jc w:val="center"/>
    </w:pPr>
    <w:rPr>
      <w:rFonts w:eastAsia="宋体"/>
      <w:b/>
      <w:sz w:val="18"/>
      <w:lang w:val="en-US" w:eastAsia="zh-CN" w:bidi="ar-SA"/>
    </w:rPr>
  </w:style>
  <w:style w:type="paragraph" w:styleId="23">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24">
    <w:name w:val="footnote text"/>
    <w:basedOn w:val="1"/>
    <w:qFormat/>
    <w:uiPriority w:val="0"/>
    <w:pPr>
      <w:autoSpaceDE w:val="0"/>
      <w:autoSpaceDN w:val="0"/>
      <w:adjustRightInd w:val="0"/>
      <w:spacing w:line="240" w:lineRule="atLeast"/>
      <w:jc w:val="left"/>
    </w:pPr>
    <w:rPr>
      <w:rFonts w:ascii="MingLiU" w:eastAsia="MingLiU"/>
      <w:kern w:val="0"/>
      <w:sz w:val="24"/>
      <w:szCs w:val="20"/>
      <w:lang w:eastAsia="zh-TW"/>
    </w:rPr>
  </w:style>
  <w:style w:type="paragraph" w:styleId="25">
    <w:name w:val="Body Text Indent 3"/>
    <w:basedOn w:val="1"/>
    <w:qFormat/>
    <w:uiPriority w:val="0"/>
    <w:pPr>
      <w:ind w:firstLine="570"/>
      <w:outlineLvl w:val="0"/>
    </w:pPr>
    <w:rPr>
      <w:rFonts w:ascii="宋体" w:hAnsi="Times New Roman" w:eastAsia="宋体" w:cs="Times New Roman"/>
      <w:sz w:val="28"/>
      <w:szCs w:val="20"/>
    </w:rPr>
  </w:style>
  <w:style w:type="paragraph" w:styleId="26">
    <w:name w:val="toc 2"/>
    <w:basedOn w:val="1"/>
    <w:next w:val="1"/>
    <w:qFormat/>
    <w:uiPriority w:val="0"/>
    <w:pPr>
      <w:ind w:left="420" w:leftChars="200"/>
    </w:pPr>
  </w:style>
  <w:style w:type="paragraph" w:styleId="27">
    <w:name w:val="Body Text 2"/>
    <w:basedOn w:val="1"/>
    <w:qFormat/>
    <w:uiPriority w:val="0"/>
    <w:pPr>
      <w:spacing w:after="120" w:afterLines="0" w:line="480" w:lineRule="auto"/>
    </w:pPr>
  </w:style>
  <w:style w:type="paragraph" w:styleId="28">
    <w:name w:val="Normal (Web)"/>
    <w:basedOn w:val="1"/>
    <w:qFormat/>
    <w:uiPriority w:val="99"/>
    <w:pPr>
      <w:widowControl/>
      <w:spacing w:before="100" w:beforeAutospacing="1" w:after="100" w:afterAutospacing="1" w:line="360" w:lineRule="auto"/>
      <w:ind w:firstLine="420"/>
      <w:jc w:val="left"/>
    </w:pPr>
    <w:rPr>
      <w:rFonts w:ascii="宋体" w:hAnsi="宋体" w:cs="宋体"/>
      <w:kern w:val="0"/>
      <w:szCs w:val="21"/>
    </w:rPr>
  </w:style>
  <w:style w:type="paragraph" w:styleId="29">
    <w:name w:val="Title"/>
    <w:basedOn w:val="1"/>
    <w:next w:val="1"/>
    <w:qFormat/>
    <w:uiPriority w:val="0"/>
    <w:pPr>
      <w:widowControl/>
      <w:spacing w:before="240" w:beforeLines="0" w:after="60" w:afterLines="0"/>
      <w:jc w:val="center"/>
      <w:outlineLvl w:val="0"/>
    </w:pPr>
    <w:rPr>
      <w:rFonts w:ascii="Arial" w:hAnsi="Arial" w:cs="Arial"/>
      <w:b/>
      <w:bCs/>
      <w:kern w:val="0"/>
      <w:sz w:val="44"/>
      <w:szCs w:val="32"/>
    </w:rPr>
  </w:style>
  <w:style w:type="paragraph" w:styleId="30">
    <w:name w:val="annotation subject"/>
    <w:basedOn w:val="14"/>
    <w:next w:val="14"/>
    <w:semiHidden/>
    <w:qFormat/>
    <w:uiPriority w:val="0"/>
    <w:pPr>
      <w:adjustRightInd/>
      <w:spacing w:line="240" w:lineRule="auto"/>
      <w:jc w:val="left"/>
      <w:textAlignment w:val="auto"/>
    </w:pPr>
    <w:rPr>
      <w:bCs/>
      <w:kern w:val="2"/>
      <w:sz w:val="21"/>
      <w:szCs w:val="24"/>
    </w:rPr>
  </w:style>
  <w:style w:type="paragraph" w:styleId="31">
    <w:name w:val="Body Text First Indent"/>
    <w:basedOn w:val="2"/>
    <w:qFormat/>
    <w:uiPriority w:val="0"/>
    <w:pPr>
      <w:spacing w:line="312" w:lineRule="auto"/>
      <w:ind w:firstLine="420"/>
    </w:pPr>
  </w:style>
  <w:style w:type="paragraph" w:styleId="32">
    <w:name w:val="Body Text First Indent 2"/>
    <w:basedOn w:val="15"/>
    <w:next w:val="1"/>
    <w:qFormat/>
    <w:uiPriority w:val="0"/>
    <w:pPr>
      <w:spacing w:line="360" w:lineRule="exact"/>
      <w:ind w:firstLine="420" w:firstLineChars="200"/>
    </w:pPr>
    <w:rPr>
      <w:rFonts w:ascii="楷体" w:eastAsia="楷体"/>
      <w:sz w:val="30"/>
      <w:szCs w:val="20"/>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qFormat/>
    <w:uiPriority w:val="0"/>
    <w:rPr>
      <w:color w:val="800080"/>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99"/>
    <w:rPr>
      <w:color w:val="0000FF"/>
      <w:u w:val="none"/>
    </w:rPr>
  </w:style>
  <w:style w:type="character" w:styleId="45">
    <w:name w:val="HTML Code"/>
    <w:basedOn w:val="35"/>
    <w:qFormat/>
    <w:uiPriority w:val="0"/>
    <w:rPr>
      <w:rFonts w:hint="default" w:ascii="monospace" w:hAnsi="monospace" w:eastAsia="monospace" w:cs="monospace"/>
      <w:sz w:val="20"/>
    </w:rPr>
  </w:style>
  <w:style w:type="character" w:styleId="46">
    <w:name w:val="annotation reference"/>
    <w:semiHidden/>
    <w:qFormat/>
    <w:uiPriority w:val="0"/>
    <w:rPr>
      <w:sz w:val="21"/>
      <w:szCs w:val="21"/>
    </w:rPr>
  </w:style>
  <w:style w:type="character" w:styleId="47">
    <w:name w:val="HTML Cite"/>
    <w:basedOn w:val="35"/>
    <w:qFormat/>
    <w:uiPriority w:val="0"/>
  </w:style>
  <w:style w:type="character" w:styleId="48">
    <w:name w:val="HTML Keyboard"/>
    <w:basedOn w:val="35"/>
    <w:qFormat/>
    <w:uiPriority w:val="0"/>
    <w:rPr>
      <w:rFonts w:hint="default" w:ascii="monospace" w:hAnsi="monospace" w:eastAsia="monospace" w:cs="monospace"/>
      <w:sz w:val="20"/>
    </w:rPr>
  </w:style>
  <w:style w:type="character" w:styleId="49">
    <w:name w:val="HTML Sample"/>
    <w:basedOn w:val="35"/>
    <w:qFormat/>
    <w:uiPriority w:val="0"/>
    <w:rPr>
      <w:rFonts w:ascii="monospace" w:hAnsi="monospace" w:eastAsia="monospace" w:cs="monospace"/>
    </w:rPr>
  </w:style>
  <w:style w:type="character" w:customStyle="1" w:styleId="50">
    <w:name w:val="标题 1 Char"/>
    <w:link w:val="4"/>
    <w:qFormat/>
    <w:uiPriority w:val="0"/>
    <w:rPr>
      <w:b/>
      <w:bCs/>
      <w:kern w:val="44"/>
      <w:sz w:val="30"/>
      <w:szCs w:val="44"/>
    </w:rPr>
  </w:style>
  <w:style w:type="character" w:customStyle="1" w:styleId="51">
    <w:name w:val="批注文字 字符"/>
    <w:link w:val="14"/>
    <w:qFormat/>
    <w:locked/>
    <w:uiPriority w:val="0"/>
    <w:rPr>
      <w:b/>
      <w:sz w:val="24"/>
    </w:rPr>
  </w:style>
  <w:style w:type="character" w:customStyle="1" w:styleId="52">
    <w:name w:val="纯文本 字符"/>
    <w:link w:val="18"/>
    <w:qFormat/>
    <w:uiPriority w:val="0"/>
    <w:rPr>
      <w:rFonts w:ascii="宋体" w:hAnsi="Courier New" w:eastAsia="宋体" w:cs="Courier New"/>
      <w:kern w:val="2"/>
      <w:sz w:val="21"/>
      <w:szCs w:val="21"/>
      <w:lang w:val="en-US" w:eastAsia="zh-CN" w:bidi="ar-SA"/>
    </w:rPr>
  </w:style>
  <w:style w:type="character" w:customStyle="1" w:styleId="53">
    <w:name w:val="页脚 字符"/>
    <w:link w:val="21"/>
    <w:qFormat/>
    <w:uiPriority w:val="99"/>
    <w:rPr>
      <w:rFonts w:eastAsia="宋体"/>
      <w:kern w:val="2"/>
      <w:sz w:val="18"/>
      <w:szCs w:val="18"/>
      <w:lang w:val="en-US" w:eastAsia="zh-CN" w:bidi="ar-SA"/>
    </w:rPr>
  </w:style>
  <w:style w:type="character" w:customStyle="1" w:styleId="54">
    <w:name w:val="页眉 字符"/>
    <w:link w:val="22"/>
    <w:qFormat/>
    <w:uiPriority w:val="0"/>
    <w:rPr>
      <w:rFonts w:eastAsia="宋体"/>
      <w:b/>
      <w:sz w:val="18"/>
      <w:lang w:val="en-US" w:eastAsia="zh-CN" w:bidi="ar-SA"/>
    </w:rPr>
  </w:style>
  <w:style w:type="paragraph" w:customStyle="1" w:styleId="55">
    <w:name w:val="表格文字"/>
    <w:basedOn w:val="1"/>
    <w:next w:val="2"/>
    <w:qFormat/>
    <w:uiPriority w:val="99"/>
    <w:pPr>
      <w:adjustRightInd w:val="0"/>
      <w:spacing w:line="420" w:lineRule="atLeast"/>
      <w:jc w:val="left"/>
      <w:textAlignment w:val="baseline"/>
    </w:pPr>
    <w:rPr>
      <w:kern w:val="0"/>
    </w:rPr>
  </w:style>
  <w:style w:type="character" w:customStyle="1" w:styleId="56">
    <w:name w:val="_Style 55"/>
    <w:unhideWhenUsed/>
    <w:qFormat/>
    <w:uiPriority w:val="99"/>
    <w:rPr>
      <w:color w:val="605E5C"/>
      <w:shd w:val="clear" w:color="auto" w:fill="E1DFDD"/>
    </w:rPr>
  </w:style>
  <w:style w:type="character" w:customStyle="1" w:styleId="57">
    <w:name w:val="textcontents"/>
    <w:basedOn w:val="35"/>
    <w:qFormat/>
    <w:uiPriority w:val="0"/>
  </w:style>
  <w:style w:type="character" w:customStyle="1" w:styleId="58">
    <w:name w:val="批注文字 Char"/>
    <w:qFormat/>
    <w:uiPriority w:val="0"/>
    <w:rPr>
      <w:kern w:val="2"/>
      <w:sz w:val="21"/>
      <w:szCs w:val="24"/>
    </w:rPr>
  </w:style>
  <w:style w:type="paragraph" w:customStyle="1" w:styleId="59">
    <w:name w:val="菲页(卷)"/>
    <w:basedOn w:val="4"/>
    <w:next w:val="60"/>
    <w:qFormat/>
    <w:uiPriority w:val="0"/>
    <w:pPr>
      <w:keepLines w:val="0"/>
      <w:widowControl/>
      <w:tabs>
        <w:tab w:val="left" w:pos="432"/>
      </w:tabs>
      <w:spacing w:before="0" w:beforeLines="0" w:after="0" w:afterLines="0" w:line="240" w:lineRule="auto"/>
      <w:ind w:left="432" w:hanging="432"/>
      <w:jc w:val="center"/>
      <w:outlineLvl w:val="1"/>
    </w:pPr>
    <w:rPr>
      <w:rFonts w:ascii="黑体" w:eastAsia="黑体"/>
      <w:bCs w:val="0"/>
      <w:kern w:val="0"/>
      <w:sz w:val="52"/>
      <w:szCs w:val="20"/>
    </w:rPr>
  </w:style>
  <w:style w:type="paragraph" w:customStyle="1" w:styleId="6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Char Char Char"/>
    <w:basedOn w:val="1"/>
    <w:qFormat/>
    <w:uiPriority w:val="0"/>
    <w:rPr>
      <w:rFonts w:ascii="宋体"/>
      <w:sz w:val="24"/>
    </w:rPr>
  </w:style>
  <w:style w:type="paragraph" w:customStyle="1" w:styleId="62">
    <w:name w:val=" Char Char Char1 Char"/>
    <w:basedOn w:val="1"/>
    <w:qFormat/>
    <w:uiPriority w:val="0"/>
    <w:pPr>
      <w:adjustRightInd w:val="0"/>
      <w:spacing w:line="312" w:lineRule="atLeast"/>
      <w:textAlignment w:val="baseline"/>
    </w:pPr>
    <w:rPr>
      <w:rFonts w:ascii="宋体" w:hAnsi="宋体"/>
      <w:b/>
      <w:bCs/>
      <w:color w:val="000000"/>
      <w:kern w:val="0"/>
      <w:sz w:val="36"/>
      <w:szCs w:val="32"/>
    </w:rPr>
  </w:style>
  <w:style w:type="paragraph" w:customStyle="1" w:styleId="63">
    <w:name w:val=" Char Char Char Char Char Char Char Char Char Char Char Char Char Char Char Char Char Char Char"/>
    <w:basedOn w:val="1"/>
    <w:qFormat/>
    <w:uiPriority w:val="0"/>
    <w:pPr>
      <w:tabs>
        <w:tab w:val="left" w:pos="360"/>
      </w:tabs>
    </w:pPr>
    <w:rPr>
      <w:sz w:val="24"/>
    </w:rPr>
  </w:style>
  <w:style w:type="paragraph" w:customStyle="1" w:styleId="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65">
    <w:name w:val=" (文字) (文字)"/>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6">
    <w:name w:val="Char Char Char Char"/>
    <w:basedOn w:val="1"/>
    <w:qFormat/>
    <w:uiPriority w:val="0"/>
    <w:pPr>
      <w:spacing w:line="360" w:lineRule="auto"/>
      <w:ind w:firstLine="200" w:firstLineChars="200"/>
    </w:pPr>
    <w:rPr>
      <w:rFonts w:ascii="宋体" w:hAnsi="宋体" w:cs="宋体"/>
      <w:sz w:val="24"/>
    </w:rPr>
  </w:style>
  <w:style w:type="paragraph" w:customStyle="1" w:styleId="67">
    <w:name w:val="默认段落字体 Para Char"/>
    <w:basedOn w:val="1"/>
    <w:qFormat/>
    <w:uiPriority w:val="0"/>
    <w:rPr>
      <w:rFonts w:ascii="Tahoma" w:hAnsi="Tahoma"/>
      <w:sz w:val="24"/>
      <w:szCs w:val="20"/>
    </w:rPr>
  </w:style>
  <w:style w:type="paragraph" w:customStyle="1" w:styleId="68">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样式1"/>
    <w:basedOn w:val="1"/>
    <w:qFormat/>
    <w:uiPriority w:val="0"/>
    <w:pPr>
      <w:spacing w:before="120" w:beforeLines="0" w:after="120" w:afterLines="0" w:line="300" w:lineRule="auto"/>
    </w:pPr>
    <w:rPr>
      <w:rFonts w:ascii="宋体" w:hAnsi="宋体"/>
      <w:b/>
      <w:sz w:val="24"/>
      <w:szCs w:val="20"/>
    </w:rPr>
  </w:style>
  <w:style w:type="paragraph" w:customStyle="1" w:styleId="70">
    <w:name w:val="Table Paragraph"/>
    <w:basedOn w:val="1"/>
    <w:qFormat/>
    <w:uiPriority w:val="1"/>
    <w:rPr>
      <w:rFonts w:ascii="Calibri" w:hAnsi="Calibri"/>
    </w:rPr>
  </w:style>
  <w:style w:type="paragraph" w:customStyle="1" w:styleId="71">
    <w:name w:val=" Char Char Char Char"/>
    <w:basedOn w:val="1"/>
    <w:qFormat/>
    <w:uiPriority w:val="0"/>
    <w:rPr>
      <w:rFonts w:ascii="Tahoma" w:hAnsi="Tahoma"/>
      <w:sz w:val="24"/>
      <w:szCs w:val="20"/>
    </w:rPr>
  </w:style>
  <w:style w:type="paragraph" w:customStyle="1" w:styleId="72">
    <w:name w:val="目录"/>
    <w:basedOn w:val="1"/>
    <w:qFormat/>
    <w:uiPriority w:val="0"/>
    <w:pPr>
      <w:widowControl/>
      <w:jc w:val="center"/>
    </w:pPr>
    <w:rPr>
      <w:rFonts w:ascii="宋体"/>
      <w:kern w:val="0"/>
      <w:sz w:val="36"/>
      <w:szCs w:val="20"/>
    </w:rPr>
  </w:style>
  <w:style w:type="paragraph" w:customStyle="1" w:styleId="73">
    <w:name w:val="菲页2"/>
    <w:basedOn w:val="6"/>
    <w:qFormat/>
    <w:uiPriority w:val="0"/>
    <w:pPr>
      <w:numPr>
        <w:ilvl w:val="0"/>
        <w:numId w:val="0"/>
      </w:numPr>
      <w:ind w:left="720" w:hanging="720"/>
    </w:pPr>
    <w:rPr>
      <w:rFonts w:ascii="黑体" w:hAnsi="宋体" w:eastAsia="黑体"/>
      <w:b/>
      <w:sz w:val="44"/>
    </w:rPr>
  </w:style>
  <w:style w:type="paragraph" w:customStyle="1" w:styleId="74">
    <w:name w:val="Char"/>
    <w:basedOn w:val="1"/>
    <w:qFormat/>
    <w:uiPriority w:val="0"/>
    <w:pPr>
      <w:spacing w:line="360" w:lineRule="auto"/>
      <w:ind w:firstLine="200" w:firstLineChars="200"/>
    </w:pPr>
    <w:rPr>
      <w:rFonts w:ascii="宋体" w:hAnsi="宋体" w:cs="宋体"/>
      <w:sz w:val="24"/>
    </w:rPr>
  </w:style>
  <w:style w:type="paragraph" w:customStyle="1" w:styleId="75">
    <w:name w:val="纯文本1"/>
    <w:basedOn w:val="1"/>
    <w:qFormat/>
    <w:uiPriority w:val="0"/>
    <w:rPr>
      <w:rFonts w:ascii="宋体" w:hAnsi="Courier New"/>
      <w:kern w:val="0"/>
      <w:sz w:val="20"/>
      <w:szCs w:val="20"/>
    </w:rPr>
  </w:style>
  <w:style w:type="paragraph" w:styleId="76">
    <w:name w:val="List Paragraph"/>
    <w:basedOn w:val="1"/>
    <w:qFormat/>
    <w:uiPriority w:val="34"/>
    <w:pPr>
      <w:ind w:firstLine="420" w:firstLineChars="200"/>
    </w:pPr>
    <w:rPr>
      <w:rFonts w:ascii="Calibri" w:hAnsi="Calibri" w:eastAsia="宋体" w:cs="Times New Roman"/>
      <w:szCs w:val="22"/>
    </w:rPr>
  </w:style>
  <w:style w:type="character" w:customStyle="1" w:styleId="77">
    <w:name w:val="layui-layer-tabnow"/>
    <w:basedOn w:val="35"/>
    <w:qFormat/>
    <w:uiPriority w:val="0"/>
    <w:rPr>
      <w:bdr w:val="single" w:color="CCCCCC" w:sz="6" w:space="0"/>
      <w:shd w:val="clear" w:color="auto" w:fill="FFFFFF"/>
    </w:rPr>
  </w:style>
  <w:style w:type="character" w:customStyle="1" w:styleId="78">
    <w:name w:val="first-child"/>
    <w:basedOn w:val="35"/>
    <w:qFormat/>
    <w:uiPriority w:val="0"/>
  </w:style>
  <w:style w:type="paragraph" w:customStyle="1" w:styleId="79">
    <w:name w:val="样式 小四 段前: 5 磅 段后: 5 磅 首行缩进:  2 字符"/>
    <w:basedOn w:val="1"/>
    <w:qFormat/>
    <w:uiPriority w:val="0"/>
    <w:pPr>
      <w:spacing w:line="360" w:lineRule="auto"/>
    </w:pPr>
    <w:rPr>
      <w:rFonts w:ascii="宋体" w:hAnsi="宋体"/>
      <w:sz w:val="24"/>
      <w:szCs w:val="21"/>
    </w:rPr>
  </w:style>
  <w:style w:type="paragraph" w:customStyle="1" w:styleId="8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列出段落1"/>
    <w:basedOn w:val="1"/>
    <w:qFormat/>
    <w:uiPriority w:val="0"/>
    <w:pPr>
      <w:ind w:firstLine="420" w:firstLineChars="200"/>
    </w:pPr>
  </w:style>
  <w:style w:type="character" w:customStyle="1" w:styleId="82">
    <w:name w:val="prev"/>
    <w:basedOn w:val="35"/>
    <w:qFormat/>
    <w:uiPriority w:val="0"/>
    <w:rPr>
      <w:rFonts w:ascii="微软雅黑" w:hAnsi="微软雅黑" w:eastAsia="微软雅黑" w:cs="微软雅黑"/>
      <w:sz w:val="21"/>
      <w:szCs w:val="21"/>
    </w:rPr>
  </w:style>
  <w:style w:type="character" w:customStyle="1" w:styleId="83">
    <w:name w:val="prev1"/>
    <w:basedOn w:val="35"/>
    <w:qFormat/>
    <w:uiPriority w:val="0"/>
    <w:rPr>
      <w:color w:val="888888"/>
    </w:rPr>
  </w:style>
  <w:style w:type="character" w:customStyle="1" w:styleId="84">
    <w:name w:val="redfilefwwh"/>
    <w:basedOn w:val="35"/>
    <w:qFormat/>
    <w:uiPriority w:val="0"/>
    <w:rPr>
      <w:color w:val="BA2636"/>
      <w:sz w:val="18"/>
      <w:szCs w:val="18"/>
    </w:rPr>
  </w:style>
  <w:style w:type="character" w:customStyle="1" w:styleId="85">
    <w:name w:val="redfilenumber"/>
    <w:basedOn w:val="35"/>
    <w:qFormat/>
    <w:uiPriority w:val="0"/>
    <w:rPr>
      <w:color w:val="BA2636"/>
      <w:sz w:val="18"/>
      <w:szCs w:val="18"/>
    </w:rPr>
  </w:style>
  <w:style w:type="character" w:customStyle="1" w:styleId="86">
    <w:name w:val="gjfg"/>
    <w:basedOn w:val="35"/>
    <w:qFormat/>
    <w:uiPriority w:val="0"/>
  </w:style>
  <w:style w:type="character" w:customStyle="1" w:styleId="87">
    <w:name w:val="displayarti"/>
    <w:basedOn w:val="35"/>
    <w:qFormat/>
    <w:uiPriority w:val="0"/>
    <w:rPr>
      <w:color w:val="FFFFFF"/>
      <w:shd w:val="clear" w:color="auto" w:fill="A00000"/>
    </w:rPr>
  </w:style>
  <w:style w:type="character" w:customStyle="1" w:styleId="88">
    <w:name w:val="cfdate"/>
    <w:basedOn w:val="35"/>
    <w:qFormat/>
    <w:uiPriority w:val="0"/>
    <w:rPr>
      <w:color w:val="333333"/>
      <w:sz w:val="18"/>
      <w:szCs w:val="18"/>
    </w:rPr>
  </w:style>
  <w:style w:type="character" w:customStyle="1" w:styleId="89">
    <w:name w:val="qxdate"/>
    <w:basedOn w:val="35"/>
    <w:qFormat/>
    <w:uiPriority w:val="0"/>
    <w:rPr>
      <w:color w:val="333333"/>
      <w:sz w:val="18"/>
      <w:szCs w:val="18"/>
    </w:rPr>
  </w:style>
  <w:style w:type="character" w:customStyle="1" w:styleId="90">
    <w:name w:val="next"/>
    <w:basedOn w:val="35"/>
    <w:qFormat/>
    <w:uiPriority w:val="0"/>
    <w:rPr>
      <w:rFonts w:hint="eastAsia" w:ascii="微软雅黑" w:hAnsi="微软雅黑" w:eastAsia="微软雅黑" w:cs="微软雅黑"/>
      <w:sz w:val="21"/>
      <w:szCs w:val="21"/>
    </w:rPr>
  </w:style>
  <w:style w:type="character" w:customStyle="1" w:styleId="91">
    <w:name w:val="next1"/>
    <w:basedOn w:val="35"/>
    <w:qFormat/>
    <w:uiPriority w:val="0"/>
    <w:rPr>
      <w:color w:val="888888"/>
    </w:rPr>
  </w:style>
  <w:style w:type="character" w:customStyle="1" w:styleId="92">
    <w:name w:val="NormalCharacter"/>
    <w:semiHidden/>
    <w:qFormat/>
    <w:uiPriority w:val="0"/>
  </w:style>
  <w:style w:type="paragraph" w:customStyle="1" w:styleId="93">
    <w:name w:val="Table Text"/>
    <w:basedOn w:val="1"/>
    <w:semiHidden/>
    <w:qFormat/>
    <w:uiPriority w:val="0"/>
    <w:rPr>
      <w:rFonts w:ascii="宋体" w:hAnsi="宋体" w:eastAsia="宋体" w:cs="宋体"/>
      <w:sz w:val="20"/>
      <w:szCs w:val="20"/>
      <w:lang w:val="en-US" w:eastAsia="en-US" w:bidi="ar-SA"/>
    </w:rPr>
  </w:style>
  <w:style w:type="table" w:customStyle="1" w:styleId="94">
    <w:name w:val="Table Normal"/>
    <w:unhideWhenUsed/>
    <w:qFormat/>
    <w:uiPriority w:val="0"/>
    <w:tblPr>
      <w:tblCellMar>
        <w:top w:w="0" w:type="dxa"/>
        <w:left w:w="0" w:type="dxa"/>
        <w:bottom w:w="0" w:type="dxa"/>
        <w:right w:w="0" w:type="dxa"/>
      </w:tblCellMar>
    </w:tblPr>
  </w:style>
  <w:style w:type="paragraph" w:customStyle="1" w:styleId="95">
    <w:name w:val="标题 31"/>
    <w:basedOn w:val="1"/>
    <w:autoRedefine/>
    <w:qFormat/>
    <w:uiPriority w:val="1"/>
    <w:pPr>
      <w:ind w:left="237" w:right="102"/>
      <w:outlineLvl w:val="3"/>
    </w:pPr>
    <w:rPr>
      <w:sz w:val="28"/>
      <w:szCs w:val="28"/>
    </w:rPr>
  </w:style>
  <w:style w:type="paragraph" w:customStyle="1" w:styleId="96">
    <w:name w:val="正文缩进1"/>
    <w:basedOn w:val="1"/>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97">
    <w:name w:val="索引 11"/>
    <w:basedOn w:val="1"/>
    <w:next w:val="1"/>
    <w:autoRedefine/>
    <w:qFormat/>
    <w:uiPriority w:val="0"/>
    <w:pPr>
      <w:spacing w:line="360" w:lineRule="auto"/>
    </w:pPr>
    <w:rPr>
      <w:rFonts w:ascii="仿宋_GB2312" w:eastAsia="仿宋_GB2312"/>
      <w:sz w:val="24"/>
      <w:szCs w:val="20"/>
    </w:rPr>
  </w:style>
  <w:style w:type="paragraph" w:customStyle="1" w:styleId="98">
    <w:name w:val="标题 21"/>
    <w:basedOn w:val="1"/>
    <w:autoRedefine/>
    <w:qFormat/>
    <w:uiPriority w:val="1"/>
    <w:pPr>
      <w:ind w:left="100" w:right="102"/>
      <w:outlineLvl w:val="2"/>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8534</Words>
  <Characters>9468</Characters>
  <Lines>188</Lines>
  <Paragraphs>52</Paragraphs>
  <TotalTime>92</TotalTime>
  <ScaleCrop>false</ScaleCrop>
  <LinksUpToDate>false</LinksUpToDate>
  <CharactersWithSpaces>9596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2020-08-19T07:36:00Z</dcterms:created>
  <dc:creator>User</dc:creator>
  <cp:lastModifiedBy>__Boom</cp:lastModifiedBy>
  <cp:lastPrinted>2024-04-03T05:35:00Z</cp:lastPrinted>
  <dcterms:modified xsi:type="dcterms:W3CDTF">2025-03-02T01:04:41Z</dcterms:modified>
  <dc:subject>招标文件</dc:subject>
  <dc:title>长春经济技术开发区合肥路、南区丙六街、武汉路、昆山路、规划路道路工程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2445E0A316CC443C88897FC118E38F15_13</vt:lpwstr>
  </property>
  <property fmtid="{D5CDD505-2E9C-101B-9397-08002B2CF9AE}" pid="4" name="KSOTemplateDocerSaveRecord">
    <vt:lpwstr>eyJoZGlkIjoiNjA5NjM1ZDRmMzE0MTkxMmU2YTZiOTQwODk0MDY1MjgiLCJ1c2VySWQiOiIyMzY5NTAxMDYifQ==</vt:lpwstr>
  </property>
</Properties>
</file>