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30EAB5">
      <w:pPr>
        <w:spacing w:line="245" w:lineRule="auto"/>
        <w:rPr>
          <w:rFonts w:ascii="宋体"/>
          <w:color w:val="FF0000"/>
          <w:sz w:val="21"/>
          <w:highlight w:val="none"/>
        </w:rPr>
      </w:pPr>
      <w:r>
        <w:rPr>
          <w:rFonts w:ascii="宋体" w:hAnsi="宋体" w:cs="宋体"/>
          <w:b/>
          <w:color w:val="FF0000"/>
          <w:sz w:val="56"/>
          <w:szCs w:val="56"/>
          <w:highlight w:val="none"/>
        </w:rPr>
        <w:drawing>
          <wp:inline distT="0" distB="0" distL="114300" distR="114300">
            <wp:extent cx="1344295" cy="655320"/>
            <wp:effectExtent l="0" t="0" r="8255" b="11430"/>
            <wp:docPr id="28" name="图片 1" descr="D:\长春和敦化中洺威2019.7.30\中洺威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 descr="D:\长春和敦化中洺威2019.7.30\中洺威logo.jpg"/>
                    <pic:cNvPicPr>
                      <a:picLocks noChangeAspect="1"/>
                    </pic:cNvPicPr>
                  </pic:nvPicPr>
                  <pic:blipFill>
                    <a:blip r:embed="rId50"/>
                    <a:stretch>
                      <a:fillRect/>
                    </a:stretch>
                  </pic:blipFill>
                  <pic:spPr>
                    <a:xfrm>
                      <a:off x="0" y="0"/>
                      <a:ext cx="1344295" cy="655320"/>
                    </a:xfrm>
                    <a:prstGeom prst="rect">
                      <a:avLst/>
                    </a:prstGeom>
                    <a:noFill/>
                    <a:ln>
                      <a:noFill/>
                    </a:ln>
                  </pic:spPr>
                </pic:pic>
              </a:graphicData>
            </a:graphic>
          </wp:inline>
        </w:drawing>
      </w:r>
    </w:p>
    <w:p w14:paraId="78160CDF">
      <w:pPr>
        <w:spacing w:line="246" w:lineRule="auto"/>
        <w:rPr>
          <w:rFonts w:ascii="宋体"/>
          <w:color w:val="FF0000"/>
          <w:sz w:val="21"/>
          <w:highlight w:val="none"/>
        </w:rPr>
      </w:pPr>
    </w:p>
    <w:p w14:paraId="086D1C41">
      <w:pPr>
        <w:spacing w:line="318" w:lineRule="auto"/>
        <w:jc w:val="center"/>
        <w:rPr>
          <w:rFonts w:hint="eastAsia" w:ascii="宋体" w:eastAsia="宋体"/>
          <w:color w:val="auto"/>
          <w:sz w:val="21"/>
          <w:highlight w:val="none"/>
          <w:lang w:eastAsia="zh-CN"/>
        </w:rPr>
      </w:pPr>
      <w:r>
        <w:rPr>
          <w:rFonts w:hint="eastAsia" w:ascii="宋体" w:hAnsi="宋体" w:eastAsia="宋体" w:cs="宋体"/>
          <w:color w:val="auto"/>
          <w:spacing w:val="-4"/>
          <w:sz w:val="40"/>
          <w:szCs w:val="40"/>
          <w:highlight w:val="none"/>
          <w:lang w:eastAsia="zh-CN"/>
          <w14:textOutline w14:w="7972" w14:cap="sq" w14:cmpd="sng">
            <w14:solidFill>
              <w14:srgbClr w14:val="000000"/>
            </w14:solidFill>
            <w14:prstDash w14:val="solid"/>
            <w14:bevel/>
          </w14:textOutline>
        </w:rPr>
        <w:t>2025年城区道路基础设施维修维护工程</w:t>
      </w:r>
    </w:p>
    <w:p w14:paraId="06F74EE5">
      <w:pPr>
        <w:spacing w:line="319" w:lineRule="auto"/>
        <w:rPr>
          <w:rFonts w:ascii="宋体"/>
          <w:color w:val="auto"/>
          <w:sz w:val="21"/>
          <w:highlight w:val="none"/>
        </w:rPr>
      </w:pPr>
    </w:p>
    <w:p w14:paraId="1559F2CD">
      <w:pPr>
        <w:spacing w:line="319" w:lineRule="auto"/>
        <w:rPr>
          <w:rFonts w:ascii="宋体"/>
          <w:color w:val="auto"/>
          <w:sz w:val="21"/>
          <w:highlight w:val="none"/>
        </w:rPr>
      </w:pPr>
    </w:p>
    <w:p w14:paraId="4609FDCF">
      <w:pPr>
        <w:spacing w:before="274" w:line="184" w:lineRule="auto"/>
        <w:ind w:firstLine="1539"/>
        <w:rPr>
          <w:rFonts w:ascii="宋体" w:hAnsi="宋体" w:eastAsia="宋体" w:cs="宋体"/>
          <w:color w:val="auto"/>
          <w:sz w:val="84"/>
          <w:szCs w:val="84"/>
          <w:highlight w:val="none"/>
        </w:rPr>
      </w:pPr>
      <w:r>
        <w:rPr>
          <w:rFonts w:ascii="宋体" w:hAnsi="宋体" w:eastAsia="宋体" w:cs="宋体"/>
          <w:color w:val="auto"/>
          <w:spacing w:val="-4"/>
          <w:sz w:val="84"/>
          <w:szCs w:val="84"/>
          <w:highlight w:val="none"/>
          <w14:textOutline w14:w="15255" w14:cap="sq" w14:cmpd="sng">
            <w14:solidFill>
              <w14:srgbClr w14:val="000000"/>
            </w14:solidFill>
            <w14:prstDash w14:val="solid"/>
            <w14:bevel/>
          </w14:textOutline>
        </w:rPr>
        <w:t>竞争性磋商文件</w:t>
      </w:r>
    </w:p>
    <w:p w14:paraId="2945048C">
      <w:pPr>
        <w:spacing w:line="253" w:lineRule="auto"/>
        <w:rPr>
          <w:rFonts w:ascii="宋体"/>
          <w:color w:val="auto"/>
          <w:sz w:val="21"/>
          <w:highlight w:val="none"/>
        </w:rPr>
      </w:pPr>
    </w:p>
    <w:p w14:paraId="7B722888">
      <w:pPr>
        <w:spacing w:line="253" w:lineRule="auto"/>
        <w:rPr>
          <w:rFonts w:ascii="宋体"/>
          <w:color w:val="auto"/>
          <w:sz w:val="21"/>
          <w:highlight w:val="none"/>
        </w:rPr>
      </w:pPr>
    </w:p>
    <w:p w14:paraId="40608BAD">
      <w:pPr>
        <w:spacing w:line="253" w:lineRule="auto"/>
        <w:rPr>
          <w:rFonts w:ascii="宋体"/>
          <w:color w:val="auto"/>
          <w:sz w:val="21"/>
          <w:highlight w:val="none"/>
        </w:rPr>
      </w:pPr>
    </w:p>
    <w:p w14:paraId="7B4C0540">
      <w:pPr>
        <w:spacing w:line="254" w:lineRule="auto"/>
        <w:rPr>
          <w:rFonts w:ascii="宋体"/>
          <w:color w:val="auto"/>
          <w:sz w:val="21"/>
          <w:highlight w:val="none"/>
        </w:rPr>
      </w:pPr>
    </w:p>
    <w:p w14:paraId="5E5200E1">
      <w:pPr>
        <w:spacing w:line="254" w:lineRule="auto"/>
        <w:rPr>
          <w:rFonts w:ascii="宋体"/>
          <w:color w:val="auto"/>
          <w:sz w:val="21"/>
          <w:highlight w:val="none"/>
        </w:rPr>
      </w:pPr>
    </w:p>
    <w:p w14:paraId="2ADCFFB0">
      <w:pPr>
        <w:spacing w:line="254" w:lineRule="auto"/>
        <w:rPr>
          <w:rFonts w:ascii="宋体"/>
          <w:color w:val="auto"/>
          <w:sz w:val="21"/>
          <w:highlight w:val="none"/>
        </w:rPr>
      </w:pPr>
    </w:p>
    <w:p w14:paraId="49574C4E">
      <w:pPr>
        <w:spacing w:line="254" w:lineRule="auto"/>
        <w:rPr>
          <w:rFonts w:ascii="宋体"/>
          <w:color w:val="auto"/>
          <w:sz w:val="21"/>
          <w:highlight w:val="none"/>
        </w:rPr>
      </w:pPr>
    </w:p>
    <w:p w14:paraId="72408C4D">
      <w:pPr>
        <w:spacing w:before="104" w:line="184" w:lineRule="auto"/>
        <w:ind w:firstLine="2695"/>
        <w:rPr>
          <w:rFonts w:hint="default" w:ascii="宋体" w:hAnsi="宋体" w:eastAsia="宋体" w:cs="宋体"/>
          <w:color w:val="auto"/>
          <w:sz w:val="32"/>
          <w:szCs w:val="32"/>
          <w:highlight w:val="none"/>
          <w:lang w:val="en-US" w:eastAsia="zh-CN"/>
        </w:rPr>
      </w:pPr>
      <w:r>
        <w:rPr>
          <w:rFonts w:ascii="宋体" w:hAnsi="宋体" w:eastAsia="宋体" w:cs="宋体"/>
          <w:color w:val="auto"/>
          <w:spacing w:val="-13"/>
          <w:sz w:val="32"/>
          <w:szCs w:val="32"/>
          <w:highlight w:val="none"/>
          <w14:textOutline w14:w="5793" w14:cap="sq" w14:cmpd="sng">
            <w14:solidFill>
              <w14:srgbClr w14:val="000000"/>
            </w14:solidFill>
            <w14:prstDash w14:val="solid"/>
            <w14:bevel/>
          </w14:textOutline>
        </w:rPr>
        <w:t>项目编号：</w:t>
      </w:r>
      <w:r>
        <w:rPr>
          <w:rFonts w:hint="eastAsia" w:ascii="宋体" w:hAnsi="宋体" w:eastAsia="宋体" w:cs="宋体"/>
          <w:color w:val="auto"/>
          <w:spacing w:val="-13"/>
          <w:sz w:val="32"/>
          <w:szCs w:val="32"/>
          <w:highlight w:val="none"/>
          <w:lang w:eastAsia="zh-CN"/>
          <w14:textOutline w14:w="5793" w14:cap="sq" w14:cmpd="sng">
            <w14:solidFill>
              <w14:srgbClr w14:val="000000"/>
            </w14:solidFill>
            <w14:prstDash w14:val="solid"/>
            <w14:bevel/>
          </w14:textOutline>
        </w:rPr>
        <w:t>ZMW-2025-DHZC055</w:t>
      </w:r>
    </w:p>
    <w:p w14:paraId="0B4E0394">
      <w:pPr>
        <w:spacing w:line="245" w:lineRule="auto"/>
        <w:rPr>
          <w:rFonts w:ascii="宋体"/>
          <w:color w:val="auto"/>
          <w:sz w:val="21"/>
          <w:highlight w:val="none"/>
        </w:rPr>
      </w:pPr>
    </w:p>
    <w:p w14:paraId="3C8E083D">
      <w:pPr>
        <w:spacing w:line="245" w:lineRule="auto"/>
        <w:rPr>
          <w:rFonts w:ascii="宋体"/>
          <w:color w:val="auto"/>
          <w:sz w:val="21"/>
          <w:highlight w:val="none"/>
        </w:rPr>
      </w:pPr>
    </w:p>
    <w:p w14:paraId="7CF35EF6">
      <w:pPr>
        <w:spacing w:line="245" w:lineRule="auto"/>
        <w:rPr>
          <w:rFonts w:ascii="宋体"/>
          <w:color w:val="auto"/>
          <w:sz w:val="21"/>
          <w:highlight w:val="none"/>
        </w:rPr>
      </w:pPr>
    </w:p>
    <w:p w14:paraId="06E17D77">
      <w:pPr>
        <w:spacing w:line="245" w:lineRule="auto"/>
        <w:rPr>
          <w:rFonts w:ascii="宋体"/>
          <w:color w:val="auto"/>
          <w:sz w:val="21"/>
          <w:highlight w:val="none"/>
        </w:rPr>
      </w:pPr>
    </w:p>
    <w:p w14:paraId="69BFCA22">
      <w:pPr>
        <w:spacing w:line="246" w:lineRule="auto"/>
        <w:rPr>
          <w:rFonts w:ascii="宋体"/>
          <w:color w:val="auto"/>
          <w:sz w:val="21"/>
          <w:highlight w:val="none"/>
        </w:rPr>
      </w:pPr>
    </w:p>
    <w:p w14:paraId="1CDB09ED">
      <w:pPr>
        <w:spacing w:line="246" w:lineRule="auto"/>
        <w:rPr>
          <w:rFonts w:ascii="宋体"/>
          <w:color w:val="auto"/>
          <w:sz w:val="21"/>
          <w:highlight w:val="none"/>
        </w:rPr>
      </w:pPr>
    </w:p>
    <w:p w14:paraId="4F0DBDDD">
      <w:pPr>
        <w:spacing w:before="117" w:line="184" w:lineRule="auto"/>
        <w:rPr>
          <w:rFonts w:hint="eastAsia" w:ascii="宋体" w:hAnsi="宋体" w:eastAsia="宋体" w:cs="宋体"/>
          <w:color w:val="auto"/>
          <w:sz w:val="36"/>
          <w:szCs w:val="36"/>
          <w:highlight w:val="none"/>
          <w:lang w:eastAsia="zh-CN"/>
        </w:rPr>
      </w:pPr>
      <w:r>
        <w:rPr>
          <w:rFonts w:ascii="宋体" w:hAnsi="宋体" w:eastAsia="宋体" w:cs="宋体"/>
          <w:color w:val="auto"/>
          <w:spacing w:val="-4"/>
          <w:sz w:val="36"/>
          <w:szCs w:val="36"/>
          <w:highlight w:val="none"/>
          <w14:textOutline w14:w="6537" w14:cap="sq" w14:cmpd="sng">
            <w14:solidFill>
              <w14:srgbClr w14:val="000000"/>
            </w14:solidFill>
            <w14:prstDash w14:val="solid"/>
            <w14:bevel/>
          </w14:textOutline>
        </w:rPr>
        <w:t>采</w:t>
      </w:r>
      <w:r>
        <w:rPr>
          <w:rFonts w:hint="eastAsia" w:ascii="宋体" w:hAnsi="宋体" w:eastAsia="宋体" w:cs="宋体"/>
          <w:color w:val="auto"/>
          <w:spacing w:val="-4"/>
          <w:sz w:val="36"/>
          <w:szCs w:val="36"/>
          <w:highlight w:val="none"/>
          <w:lang w:val="en-US" w:eastAsia="zh-CN"/>
          <w14:textOutline w14:w="6537" w14:cap="sq" w14:cmpd="sng">
            <w14:solidFill>
              <w14:srgbClr w14:val="000000"/>
            </w14:solidFill>
            <w14:prstDash w14:val="solid"/>
            <w14:bevel/>
          </w14:textOutline>
        </w:rPr>
        <w:t xml:space="preserve">   </w:t>
      </w:r>
      <w:r>
        <w:rPr>
          <w:rFonts w:ascii="宋体" w:hAnsi="宋体" w:eastAsia="宋体" w:cs="宋体"/>
          <w:color w:val="auto"/>
          <w:spacing w:val="-4"/>
          <w:sz w:val="36"/>
          <w:szCs w:val="36"/>
          <w:highlight w:val="none"/>
          <w14:textOutline w14:w="6537" w14:cap="sq" w14:cmpd="sng">
            <w14:solidFill>
              <w14:srgbClr w14:val="000000"/>
            </w14:solidFill>
            <w14:prstDash w14:val="solid"/>
            <w14:bevel/>
          </w14:textOutline>
        </w:rPr>
        <w:t>购</w:t>
      </w:r>
      <w:r>
        <w:rPr>
          <w:rFonts w:hint="eastAsia" w:ascii="宋体" w:hAnsi="宋体" w:eastAsia="宋体" w:cs="宋体"/>
          <w:color w:val="auto"/>
          <w:spacing w:val="-4"/>
          <w:sz w:val="36"/>
          <w:szCs w:val="36"/>
          <w:highlight w:val="none"/>
          <w:lang w:val="en-US" w:eastAsia="zh-CN"/>
          <w14:textOutline w14:w="6537" w14:cap="sq" w14:cmpd="sng">
            <w14:solidFill>
              <w14:srgbClr w14:val="000000"/>
            </w14:solidFill>
            <w14:prstDash w14:val="solid"/>
            <w14:bevel/>
          </w14:textOutline>
        </w:rPr>
        <w:t xml:space="preserve">   </w:t>
      </w:r>
      <w:r>
        <w:rPr>
          <w:rFonts w:ascii="宋体" w:hAnsi="宋体" w:eastAsia="宋体" w:cs="宋体"/>
          <w:color w:val="auto"/>
          <w:spacing w:val="-4"/>
          <w:sz w:val="36"/>
          <w:szCs w:val="36"/>
          <w:highlight w:val="none"/>
          <w14:textOutline w14:w="6537" w14:cap="sq" w14:cmpd="sng">
            <w14:solidFill>
              <w14:srgbClr w14:val="000000"/>
            </w14:solidFill>
            <w14:prstDash w14:val="solid"/>
            <w14:bevel/>
          </w14:textOutline>
        </w:rPr>
        <w:t>人</w:t>
      </w:r>
      <w:r>
        <w:rPr>
          <w:rFonts w:hint="eastAsia" w:ascii="Times New Roman" w:hAnsi="Times New Roman" w:eastAsia="宋体" w:cs="Times New Roman"/>
          <w:b/>
          <w:bCs/>
          <w:color w:val="auto"/>
          <w:spacing w:val="-4"/>
          <w:sz w:val="36"/>
          <w:szCs w:val="36"/>
          <w:highlight w:val="none"/>
          <w:lang w:eastAsia="zh-CN"/>
        </w:rPr>
        <w:t>：</w:t>
      </w:r>
      <w:r>
        <w:rPr>
          <w:rFonts w:hint="eastAsia" w:ascii="宋体" w:hAnsi="宋体" w:eastAsia="宋体" w:cs="宋体"/>
          <w:color w:val="auto"/>
          <w:spacing w:val="-4"/>
          <w:sz w:val="36"/>
          <w:szCs w:val="36"/>
          <w:highlight w:val="none"/>
          <w:u w:val="single" w:color="auto"/>
          <w:lang w:eastAsia="zh-CN"/>
          <w14:textOutline w14:w="6537" w14:cap="sq" w14:cmpd="sng">
            <w14:solidFill>
              <w14:srgbClr w14:val="000000"/>
            </w14:solidFill>
            <w14:prstDash w14:val="solid"/>
            <w14:bevel/>
          </w14:textOutline>
        </w:rPr>
        <w:t>敦化市住房和城乡建设局（</w:t>
      </w:r>
      <w:r>
        <w:rPr>
          <w:rFonts w:hint="eastAsia" w:ascii="宋体" w:hAnsi="宋体" w:eastAsia="宋体" w:cs="宋体"/>
          <w:color w:val="auto"/>
          <w:spacing w:val="-4"/>
          <w:sz w:val="36"/>
          <w:szCs w:val="36"/>
          <w:highlight w:val="none"/>
          <w:u w:val="single" w:color="auto"/>
          <w:lang w:val="en-US" w:eastAsia="zh-CN"/>
          <w14:textOutline w14:w="6537" w14:cap="sq" w14:cmpd="sng">
            <w14:solidFill>
              <w14:srgbClr w14:val="000000"/>
            </w14:solidFill>
            <w14:prstDash w14:val="solid"/>
            <w14:bevel/>
          </w14:textOutline>
        </w:rPr>
        <w:t>盖章</w:t>
      </w:r>
      <w:r>
        <w:rPr>
          <w:rFonts w:hint="eastAsia" w:ascii="宋体" w:hAnsi="宋体" w:eastAsia="宋体" w:cs="宋体"/>
          <w:color w:val="auto"/>
          <w:spacing w:val="-4"/>
          <w:sz w:val="36"/>
          <w:szCs w:val="36"/>
          <w:highlight w:val="none"/>
          <w:u w:val="single" w:color="auto"/>
          <w:lang w:eastAsia="zh-CN"/>
          <w14:textOutline w14:w="6537" w14:cap="sq" w14:cmpd="sng">
            <w14:solidFill>
              <w14:srgbClr w14:val="000000"/>
            </w14:solidFill>
            <w14:prstDash w14:val="solid"/>
            <w14:bevel/>
          </w14:textOutline>
        </w:rPr>
        <w:t>）</w:t>
      </w:r>
    </w:p>
    <w:p w14:paraId="5021155C">
      <w:pPr>
        <w:spacing w:line="257" w:lineRule="auto"/>
        <w:rPr>
          <w:rFonts w:ascii="宋体"/>
          <w:color w:val="auto"/>
          <w:sz w:val="21"/>
          <w:highlight w:val="none"/>
        </w:rPr>
      </w:pPr>
    </w:p>
    <w:p w14:paraId="35338645">
      <w:pPr>
        <w:spacing w:line="257" w:lineRule="auto"/>
        <w:rPr>
          <w:rFonts w:ascii="宋体"/>
          <w:color w:val="auto"/>
          <w:sz w:val="21"/>
          <w:highlight w:val="none"/>
        </w:rPr>
      </w:pPr>
    </w:p>
    <w:p w14:paraId="7BA876BD">
      <w:pPr>
        <w:spacing w:line="258" w:lineRule="auto"/>
        <w:rPr>
          <w:rFonts w:ascii="宋体"/>
          <w:color w:val="auto"/>
          <w:sz w:val="21"/>
          <w:highlight w:val="none"/>
        </w:rPr>
      </w:pPr>
    </w:p>
    <w:p w14:paraId="5C6EF172">
      <w:pPr>
        <w:spacing w:before="118" w:line="184" w:lineRule="auto"/>
        <w:rPr>
          <w:rFonts w:hint="eastAsia" w:ascii="宋体" w:hAnsi="宋体" w:eastAsia="宋体" w:cs="宋体"/>
          <w:color w:val="auto"/>
          <w:sz w:val="36"/>
          <w:szCs w:val="36"/>
          <w:highlight w:val="none"/>
          <w:lang w:eastAsia="zh-CN"/>
        </w:rPr>
      </w:pPr>
      <w:r>
        <w:rPr>
          <w:rFonts w:ascii="宋体" w:hAnsi="宋体" w:eastAsia="宋体" w:cs="宋体"/>
          <w:color w:val="auto"/>
          <w:spacing w:val="-1"/>
          <w:sz w:val="36"/>
          <w:szCs w:val="36"/>
          <w:highlight w:val="none"/>
          <w14:textOutline w14:w="6537" w14:cap="sq" w14:cmpd="sng">
            <w14:solidFill>
              <w14:srgbClr w14:val="000000"/>
            </w14:solidFill>
            <w14:prstDash w14:val="solid"/>
            <w14:bevel/>
          </w14:textOutline>
        </w:rPr>
        <w:t>采购代理机构</w:t>
      </w:r>
      <w:r>
        <w:rPr>
          <w:rFonts w:hint="eastAsia" w:ascii="Times New Roman" w:hAnsi="Times New Roman" w:eastAsia="宋体" w:cs="Times New Roman"/>
          <w:b/>
          <w:bCs/>
          <w:color w:val="auto"/>
          <w:spacing w:val="-1"/>
          <w:sz w:val="36"/>
          <w:szCs w:val="36"/>
          <w:highlight w:val="none"/>
          <w:lang w:eastAsia="zh-CN"/>
        </w:rPr>
        <w:t>：</w:t>
      </w:r>
      <w:r>
        <w:rPr>
          <w:rFonts w:hint="eastAsia" w:ascii="宋体" w:hAnsi="宋体" w:eastAsia="宋体" w:cs="宋体"/>
          <w:color w:val="auto"/>
          <w:spacing w:val="-1"/>
          <w:sz w:val="36"/>
          <w:szCs w:val="36"/>
          <w:highlight w:val="none"/>
          <w:u w:val="single" w:color="auto"/>
          <w:lang w:eastAsia="zh-CN"/>
          <w14:textOutline w14:w="6537" w14:cap="sq" w14:cmpd="sng">
            <w14:solidFill>
              <w14:srgbClr w14:val="000000"/>
            </w14:solidFill>
            <w14:prstDash w14:val="solid"/>
            <w14:bevel/>
          </w14:textOutline>
        </w:rPr>
        <w:t>中洺威项目管理咨询有限公司</w:t>
      </w:r>
      <w:r>
        <w:rPr>
          <w:rFonts w:hint="eastAsia" w:ascii="宋体" w:hAnsi="宋体" w:eastAsia="宋体" w:cs="宋体"/>
          <w:color w:val="auto"/>
          <w:spacing w:val="-4"/>
          <w:sz w:val="36"/>
          <w:szCs w:val="36"/>
          <w:highlight w:val="none"/>
          <w:u w:val="single" w:color="auto"/>
          <w:lang w:eastAsia="zh-CN"/>
          <w14:textOutline w14:w="6537" w14:cap="sq" w14:cmpd="sng">
            <w14:solidFill>
              <w14:srgbClr w14:val="000000"/>
            </w14:solidFill>
            <w14:prstDash w14:val="solid"/>
            <w14:bevel/>
          </w14:textOutline>
        </w:rPr>
        <w:t>（</w:t>
      </w:r>
      <w:r>
        <w:rPr>
          <w:rFonts w:hint="eastAsia" w:ascii="宋体" w:hAnsi="宋体" w:eastAsia="宋体" w:cs="宋体"/>
          <w:color w:val="auto"/>
          <w:spacing w:val="-4"/>
          <w:sz w:val="36"/>
          <w:szCs w:val="36"/>
          <w:highlight w:val="none"/>
          <w:u w:val="single" w:color="auto"/>
          <w:lang w:val="en-US" w:eastAsia="zh-CN"/>
          <w14:textOutline w14:w="6537" w14:cap="sq" w14:cmpd="sng">
            <w14:solidFill>
              <w14:srgbClr w14:val="000000"/>
            </w14:solidFill>
            <w14:prstDash w14:val="solid"/>
            <w14:bevel/>
          </w14:textOutline>
        </w:rPr>
        <w:t>盖章</w:t>
      </w:r>
      <w:r>
        <w:rPr>
          <w:rFonts w:hint="eastAsia" w:ascii="宋体" w:hAnsi="宋体" w:eastAsia="宋体" w:cs="宋体"/>
          <w:color w:val="auto"/>
          <w:spacing w:val="-4"/>
          <w:sz w:val="36"/>
          <w:szCs w:val="36"/>
          <w:highlight w:val="none"/>
          <w:u w:val="single" w:color="auto"/>
          <w:lang w:eastAsia="zh-CN"/>
          <w14:textOutline w14:w="6537" w14:cap="sq" w14:cmpd="sng">
            <w14:solidFill>
              <w14:srgbClr w14:val="000000"/>
            </w14:solidFill>
            <w14:prstDash w14:val="solid"/>
            <w14:bevel/>
          </w14:textOutline>
        </w:rPr>
        <w:t>）</w:t>
      </w:r>
    </w:p>
    <w:p w14:paraId="408FE53A">
      <w:pPr>
        <w:rPr>
          <w:color w:val="auto"/>
          <w:highlight w:val="none"/>
        </w:rPr>
      </w:pPr>
    </w:p>
    <w:p w14:paraId="7236C9EC">
      <w:pPr>
        <w:rPr>
          <w:color w:val="auto"/>
          <w:highlight w:val="none"/>
        </w:rPr>
      </w:pPr>
    </w:p>
    <w:p w14:paraId="5380B564">
      <w:pPr>
        <w:rPr>
          <w:color w:val="auto"/>
          <w:highlight w:val="none"/>
        </w:rPr>
      </w:pPr>
    </w:p>
    <w:p w14:paraId="7B161E33">
      <w:pPr>
        <w:rPr>
          <w:color w:val="auto"/>
          <w:highlight w:val="none"/>
        </w:rPr>
      </w:pPr>
    </w:p>
    <w:p w14:paraId="75F88C13">
      <w:pPr>
        <w:rPr>
          <w:color w:val="auto"/>
          <w:highlight w:val="none"/>
        </w:rPr>
      </w:pPr>
    </w:p>
    <w:p w14:paraId="38EB1420">
      <w:pPr>
        <w:spacing w:line="184" w:lineRule="auto"/>
        <w:ind w:firstLine="3516"/>
        <w:rPr>
          <w:rFonts w:ascii="宋体" w:hAnsi="宋体" w:eastAsia="宋体" w:cs="宋体"/>
          <w:color w:val="auto"/>
          <w:sz w:val="36"/>
          <w:szCs w:val="36"/>
          <w:highlight w:val="none"/>
        </w:rPr>
      </w:pPr>
      <w:r>
        <w:rPr>
          <w:rFonts w:ascii="宋体" w:hAnsi="宋体" w:eastAsia="宋体" w:cs="宋体"/>
          <w:color w:val="auto"/>
          <w:spacing w:val="-10"/>
          <w:sz w:val="36"/>
          <w:szCs w:val="36"/>
          <w:highlight w:val="none"/>
          <w14:textOutline w14:w="6537" w14:cap="sq" w14:cmpd="sng">
            <w14:solidFill>
              <w14:srgbClr w14:val="000000"/>
            </w14:solidFill>
            <w14:prstDash w14:val="solid"/>
            <w14:bevel/>
          </w14:textOutline>
        </w:rPr>
        <w:t>202</w:t>
      </w:r>
      <w:r>
        <w:rPr>
          <w:rFonts w:hint="eastAsia" w:ascii="宋体" w:hAnsi="宋体" w:eastAsia="宋体" w:cs="宋体"/>
          <w:color w:val="auto"/>
          <w:spacing w:val="-10"/>
          <w:sz w:val="36"/>
          <w:szCs w:val="36"/>
          <w:highlight w:val="none"/>
          <w:lang w:val="en-US" w:eastAsia="zh-CN"/>
          <w14:textOutline w14:w="6537" w14:cap="sq" w14:cmpd="sng">
            <w14:solidFill>
              <w14:srgbClr w14:val="000000"/>
            </w14:solidFill>
            <w14:prstDash w14:val="solid"/>
            <w14:bevel/>
          </w14:textOutline>
        </w:rPr>
        <w:t>5</w:t>
      </w:r>
      <w:r>
        <w:rPr>
          <w:rFonts w:ascii="宋体" w:hAnsi="宋体" w:eastAsia="宋体" w:cs="宋体"/>
          <w:color w:val="auto"/>
          <w:spacing w:val="-10"/>
          <w:sz w:val="36"/>
          <w:szCs w:val="36"/>
          <w:highlight w:val="none"/>
          <w14:textOutline w14:w="6537" w14:cap="sq" w14:cmpd="sng">
            <w14:solidFill>
              <w14:srgbClr w14:val="000000"/>
            </w14:solidFill>
            <w14:prstDash w14:val="solid"/>
            <w14:bevel/>
          </w14:textOutline>
        </w:rPr>
        <w:t>年</w:t>
      </w:r>
      <w:r>
        <w:rPr>
          <w:rFonts w:hint="eastAsia" w:ascii="宋体" w:hAnsi="宋体" w:eastAsia="宋体" w:cs="宋体"/>
          <w:color w:val="auto"/>
          <w:spacing w:val="-10"/>
          <w:sz w:val="36"/>
          <w:szCs w:val="36"/>
          <w:highlight w:val="none"/>
          <w:lang w:val="en-US" w:eastAsia="zh-CN"/>
          <w14:textOutline w14:w="6537" w14:cap="sq" w14:cmpd="sng">
            <w14:solidFill>
              <w14:srgbClr w14:val="000000"/>
            </w14:solidFill>
            <w14:prstDash w14:val="solid"/>
            <w14:bevel/>
          </w14:textOutline>
        </w:rPr>
        <w:t>03</w:t>
      </w:r>
      <w:r>
        <w:rPr>
          <w:rFonts w:ascii="宋体" w:hAnsi="宋体" w:eastAsia="宋体" w:cs="宋体"/>
          <w:color w:val="auto"/>
          <w:spacing w:val="-10"/>
          <w:sz w:val="36"/>
          <w:szCs w:val="36"/>
          <w:highlight w:val="none"/>
          <w14:textOutline w14:w="6537" w14:cap="sq" w14:cmpd="sng">
            <w14:solidFill>
              <w14:srgbClr w14:val="000000"/>
            </w14:solidFill>
            <w14:prstDash w14:val="solid"/>
            <w14:bevel/>
          </w14:textOutline>
        </w:rPr>
        <w:t>月</w:t>
      </w:r>
    </w:p>
    <w:p w14:paraId="2873B899">
      <w:pPr>
        <w:rPr>
          <w:color w:val="auto"/>
          <w:highlight w:val="none"/>
        </w:rPr>
        <w:sectPr>
          <w:pgSz w:w="11906" w:h="16839"/>
          <w:pgMar w:top="1431" w:right="1754" w:bottom="2398" w:left="1505" w:header="0" w:footer="2038" w:gutter="0"/>
          <w:pgNumType w:fmt="decimal"/>
          <w:cols w:space="720" w:num="1"/>
        </w:sectPr>
      </w:pPr>
    </w:p>
    <w:p w14:paraId="2E73A7A8">
      <w:pPr>
        <w:spacing w:before="87" w:line="184" w:lineRule="auto"/>
        <w:ind w:firstLine="3858"/>
        <w:rPr>
          <w:rFonts w:ascii="宋体" w:hAnsi="宋体" w:eastAsia="宋体" w:cs="宋体"/>
          <w:color w:val="auto"/>
          <w:sz w:val="44"/>
          <w:szCs w:val="44"/>
          <w:highlight w:val="none"/>
        </w:rPr>
      </w:pPr>
      <w:r>
        <w:rPr>
          <w:rFonts w:ascii="宋体" w:hAnsi="宋体" w:eastAsia="宋体" w:cs="宋体"/>
          <w:color w:val="auto"/>
          <w:spacing w:val="-43"/>
          <w:w w:val="98"/>
          <w:sz w:val="44"/>
          <w:szCs w:val="44"/>
          <w:highlight w:val="none"/>
          <w14:textOutline w14:w="7972" w14:cap="sq" w14:cmpd="sng">
            <w14:solidFill>
              <w14:srgbClr w14:val="000000"/>
            </w14:solidFill>
            <w14:prstDash w14:val="solid"/>
            <w14:bevel/>
          </w14:textOutline>
        </w:rPr>
        <w:t>目录</w:t>
      </w:r>
    </w:p>
    <w:p w14:paraId="3361E9C8">
      <w:pPr>
        <w:spacing w:before="212" w:line="468" w:lineRule="exact"/>
        <w:rPr>
          <w:rFonts w:ascii="宋体" w:hAnsi="宋体" w:eastAsia="宋体" w:cs="宋体"/>
          <w:color w:val="auto"/>
          <w:sz w:val="24"/>
          <w:szCs w:val="24"/>
          <w:highlight w:val="none"/>
        </w:rPr>
      </w:pPr>
      <w:r>
        <w:rPr>
          <w:color w:val="auto"/>
          <w:highlight w:val="none"/>
        </w:rPr>
        <w:fldChar w:fldCharType="begin"/>
      </w:r>
      <w:r>
        <w:rPr>
          <w:color w:val="auto"/>
          <w:highlight w:val="none"/>
        </w:rPr>
        <w:instrText xml:space="preserve"> HYPERLINK \l "_bookmark1" </w:instrText>
      </w:r>
      <w:r>
        <w:rPr>
          <w:color w:val="auto"/>
          <w:highlight w:val="none"/>
        </w:rPr>
        <w:fldChar w:fldCharType="separate"/>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第一章竞争性磋商公告</w:t>
      </w:r>
      <w:r>
        <w:rPr>
          <w:rFonts w:ascii="Times New Roman" w:hAnsi="Times New Roman" w:eastAsia="Times New Roman" w:cs="Times New Roman"/>
          <w:b/>
          <w:bCs/>
          <w:color w:val="auto"/>
          <w:spacing w:val="-1"/>
          <w:position w:val="5"/>
          <w:sz w:val="24"/>
          <w:szCs w:val="24"/>
          <w:highlight w:val="none"/>
        </w:rPr>
        <w:t>...........................................................................................................</w:t>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1</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fldChar w:fldCharType="end"/>
      </w:r>
    </w:p>
    <w:p w14:paraId="37318079">
      <w:pPr>
        <w:spacing w:before="120" w:line="468" w:lineRule="exact"/>
        <w:rPr>
          <w:rFonts w:ascii="宋体" w:hAnsi="宋体" w:eastAsia="宋体" w:cs="宋体"/>
          <w:color w:val="auto"/>
          <w:sz w:val="24"/>
          <w:szCs w:val="24"/>
          <w:highlight w:val="none"/>
        </w:rPr>
      </w:pPr>
      <w:r>
        <w:rPr>
          <w:color w:val="auto"/>
          <w:highlight w:val="none"/>
        </w:rPr>
        <w:fldChar w:fldCharType="begin"/>
      </w:r>
      <w:r>
        <w:rPr>
          <w:color w:val="auto"/>
          <w:highlight w:val="none"/>
        </w:rPr>
        <w:instrText xml:space="preserve"> HYPERLINK \l "_bookmark2" </w:instrText>
      </w:r>
      <w:r>
        <w:rPr>
          <w:color w:val="auto"/>
          <w:highlight w:val="none"/>
        </w:rPr>
        <w:fldChar w:fldCharType="separate"/>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第二章</w:t>
      </w:r>
      <w:r>
        <w:rPr>
          <w:rFonts w:hint="eastAsia" w:ascii="宋体" w:hAnsi="宋体" w:eastAsia="宋体" w:cs="宋体"/>
          <w:color w:val="auto"/>
          <w:spacing w:val="-1"/>
          <w:position w:val="5"/>
          <w:sz w:val="24"/>
          <w:szCs w:val="24"/>
          <w:highlight w:val="none"/>
          <w:lang w:eastAsia="zh-CN"/>
          <w14:textOutline w14:w="4358" w14:cap="sq" w14:cmpd="sng">
            <w14:solidFill>
              <w14:srgbClr w14:val="000000"/>
            </w14:solidFill>
            <w14:prstDash w14:val="solid"/>
            <w14:bevel/>
          </w14:textOutline>
        </w:rPr>
        <w:t>响应人</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须知</w:t>
      </w:r>
      <w:r>
        <w:rPr>
          <w:rFonts w:ascii="Times New Roman" w:hAnsi="Times New Roman" w:eastAsia="Times New Roman" w:cs="Times New Roman"/>
          <w:b/>
          <w:bCs/>
          <w:color w:val="auto"/>
          <w:spacing w:val="-1"/>
          <w:position w:val="5"/>
          <w:sz w:val="24"/>
          <w:szCs w:val="24"/>
          <w:highlight w:val="none"/>
        </w:rPr>
        <w:t>...................................................................................................................</w:t>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4</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fldChar w:fldCharType="end"/>
      </w:r>
    </w:p>
    <w:p w14:paraId="0F95D2BF">
      <w:pPr>
        <w:spacing w:before="120" w:line="468" w:lineRule="exact"/>
        <w:rPr>
          <w:rFonts w:ascii="宋体" w:hAnsi="宋体" w:eastAsia="宋体" w:cs="宋体"/>
          <w:color w:val="auto"/>
          <w:sz w:val="24"/>
          <w:szCs w:val="24"/>
          <w:highlight w:val="none"/>
        </w:rPr>
      </w:pPr>
      <w:r>
        <w:rPr>
          <w:color w:val="auto"/>
          <w:highlight w:val="none"/>
        </w:rPr>
        <w:fldChar w:fldCharType="begin"/>
      </w:r>
      <w:r>
        <w:rPr>
          <w:color w:val="auto"/>
          <w:highlight w:val="none"/>
        </w:rPr>
        <w:instrText xml:space="preserve"> HYPERLINK \l "_bookmark3" </w:instrText>
      </w:r>
      <w:r>
        <w:rPr>
          <w:color w:val="auto"/>
          <w:highlight w:val="none"/>
        </w:rPr>
        <w:fldChar w:fldCharType="separate"/>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第三章评标办法</w:t>
      </w:r>
      <w:r>
        <w:rPr>
          <w:rFonts w:hint="eastAsia" w:ascii="宋体" w:hAnsi="宋体" w:eastAsia="宋体" w:cs="宋体"/>
          <w:color w:val="auto"/>
          <w:spacing w:val="-1"/>
          <w:position w:val="5"/>
          <w:sz w:val="24"/>
          <w:szCs w:val="24"/>
          <w:highlight w:val="none"/>
          <w:lang w:eastAsia="zh-CN"/>
          <w14:textOutline w14:w="4358" w14:cap="sq" w14:cmpd="sng">
            <w14:solidFill>
              <w14:srgbClr w14:val="000000"/>
            </w14:solidFill>
            <w14:prstDash w14:val="solid"/>
            <w14:bevel/>
          </w14:textOutline>
        </w:rPr>
        <w:t>（</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综合评分法</w:t>
      </w:r>
      <w:r>
        <w:rPr>
          <w:rFonts w:hint="eastAsia" w:ascii="宋体" w:hAnsi="宋体" w:eastAsia="宋体" w:cs="宋体"/>
          <w:color w:val="auto"/>
          <w:spacing w:val="-1"/>
          <w:position w:val="5"/>
          <w:sz w:val="24"/>
          <w:szCs w:val="24"/>
          <w:highlight w:val="none"/>
          <w:lang w:eastAsia="zh-CN"/>
          <w14:textOutline w14:w="4358" w14:cap="sq" w14:cmpd="sng">
            <w14:solidFill>
              <w14:srgbClr w14:val="000000"/>
            </w14:solidFill>
            <w14:prstDash w14:val="solid"/>
            <w14:bevel/>
          </w14:textOutline>
        </w:rPr>
        <w:t>）</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2</w:t>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4</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fldChar w:fldCharType="end"/>
      </w:r>
    </w:p>
    <w:p w14:paraId="6D3F6DBC">
      <w:pPr>
        <w:spacing w:before="120" w:line="467" w:lineRule="exact"/>
        <w:rPr>
          <w:rFonts w:hint="eastAsia"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"_bookmark4" </w:instrText>
      </w:r>
      <w:r>
        <w:rPr>
          <w:color w:val="auto"/>
          <w:highlight w:val="none"/>
        </w:rPr>
        <w:fldChar w:fldCharType="separate"/>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第四章合同条款及格式</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4</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fldChar w:fldCharType="end"/>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6</w:t>
      </w:r>
    </w:p>
    <w:p w14:paraId="16F9C343">
      <w:pPr>
        <w:spacing w:before="120" w:line="468" w:lineRule="exact"/>
        <w:rPr>
          <w:rFonts w:hint="eastAsia"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"_bookmark5" </w:instrText>
      </w:r>
      <w:r>
        <w:rPr>
          <w:color w:val="auto"/>
          <w:highlight w:val="none"/>
        </w:rPr>
        <w:fldChar w:fldCharType="separate"/>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第五章工程量清单</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6</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fldChar w:fldCharType="end"/>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9</w:t>
      </w:r>
    </w:p>
    <w:p w14:paraId="551BAFF8">
      <w:pPr>
        <w:spacing w:before="120" w:line="467" w:lineRule="exact"/>
        <w:rPr>
          <w:rFonts w:hint="eastAsia"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"_bookmark6" </w:instrText>
      </w:r>
      <w:r>
        <w:rPr>
          <w:color w:val="auto"/>
          <w:highlight w:val="none"/>
        </w:rPr>
        <w:fldChar w:fldCharType="separate"/>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第六章图纸</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7</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fldChar w:fldCharType="end"/>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0</w:t>
      </w:r>
    </w:p>
    <w:p w14:paraId="20E40FAF">
      <w:pPr>
        <w:spacing w:before="120" w:line="468" w:lineRule="exact"/>
        <w:rPr>
          <w:rFonts w:hint="eastAsia"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"_bookmark7" </w:instrText>
      </w:r>
      <w:r>
        <w:rPr>
          <w:color w:val="auto"/>
          <w:highlight w:val="none"/>
        </w:rPr>
        <w:fldChar w:fldCharType="separate"/>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第七章技术标准和要求</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7</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fldChar w:fldCharType="end"/>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1</w:t>
      </w:r>
    </w:p>
    <w:p w14:paraId="36C746FF">
      <w:pPr>
        <w:spacing w:before="120" w:line="468" w:lineRule="exact"/>
        <w:rPr>
          <w:rFonts w:hint="eastAsia"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"_bookmark8" </w:instrText>
      </w:r>
      <w:r>
        <w:rPr>
          <w:color w:val="auto"/>
          <w:highlight w:val="none"/>
        </w:rPr>
        <w:fldChar w:fldCharType="separate"/>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第八章响应文件格式</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7</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fldChar w:fldCharType="end"/>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2</w:t>
      </w:r>
    </w:p>
    <w:p w14:paraId="271C6E6F">
      <w:pPr>
        <w:spacing w:before="120" w:line="468" w:lineRule="exact"/>
        <w:ind w:firstLine="4"/>
        <w:rPr>
          <w:rFonts w:hint="eastAsia"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"_bookmark9" </w:instrText>
      </w:r>
      <w:r>
        <w:rPr>
          <w:color w:val="auto"/>
          <w:highlight w:val="none"/>
        </w:rPr>
        <w:fldChar w:fldCharType="separate"/>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一、竞争性磋商函及竞争性磋商函附录</w:t>
      </w:r>
      <w:r>
        <w:rPr>
          <w:rFonts w:ascii="Times New Roman" w:hAnsi="Times New Roman" w:eastAsia="Times New Roman" w:cs="Times New Roman"/>
          <w:b/>
          <w:bCs/>
          <w:color w:val="auto"/>
          <w:spacing w:val="-1"/>
          <w:position w:val="5"/>
          <w:sz w:val="24"/>
          <w:szCs w:val="24"/>
          <w:highlight w:val="none"/>
        </w:rPr>
        <w:t>..............................................................................</w:t>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7</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fldChar w:fldCharType="end"/>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5</w:t>
      </w:r>
    </w:p>
    <w:p w14:paraId="6862B29F">
      <w:pPr>
        <w:spacing w:before="120" w:line="468" w:lineRule="exact"/>
        <w:ind w:firstLine="4"/>
        <w:rPr>
          <w:rFonts w:hint="eastAsia"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"_bookmark10" </w:instrText>
      </w:r>
      <w:r>
        <w:rPr>
          <w:color w:val="auto"/>
          <w:highlight w:val="none"/>
        </w:rPr>
        <w:fldChar w:fldCharType="separate"/>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二、首次报价一览表</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7</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fldChar w:fldCharType="end"/>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7</w:t>
      </w:r>
    </w:p>
    <w:p w14:paraId="7897A01B">
      <w:pPr>
        <w:spacing w:before="120" w:line="468" w:lineRule="exact"/>
        <w:rPr>
          <w:rFonts w:hint="eastAsia"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"_bookmark11" </w:instrText>
      </w:r>
      <w:r>
        <w:rPr>
          <w:color w:val="auto"/>
          <w:highlight w:val="none"/>
        </w:rPr>
        <w:fldChar w:fldCharType="separate"/>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三、法定代表人身份证明及授权委托书</w:t>
      </w:r>
      <w:r>
        <w:rPr>
          <w:rFonts w:ascii="Times New Roman" w:hAnsi="Times New Roman" w:eastAsia="Times New Roman" w:cs="Times New Roman"/>
          <w:b/>
          <w:bCs/>
          <w:color w:val="auto"/>
          <w:spacing w:val="-1"/>
          <w:position w:val="5"/>
          <w:sz w:val="24"/>
          <w:szCs w:val="24"/>
          <w:highlight w:val="none"/>
        </w:rPr>
        <w:t>..............................................................................</w:t>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7</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fldChar w:fldCharType="end"/>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8</w:t>
      </w:r>
    </w:p>
    <w:p w14:paraId="300A3CDD">
      <w:pPr>
        <w:spacing w:before="120" w:line="468" w:lineRule="exact"/>
        <w:ind w:firstLine="23"/>
        <w:rPr>
          <w:rFonts w:hint="eastAsia"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"_bookmark12" </w:instrText>
      </w:r>
      <w:r>
        <w:rPr>
          <w:color w:val="auto"/>
          <w:highlight w:val="none"/>
        </w:rPr>
        <w:fldChar w:fldCharType="separate"/>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四、磋商保证金</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8</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fldChar w:fldCharType="end"/>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1</w:t>
      </w:r>
    </w:p>
    <w:p w14:paraId="16EC02BB">
      <w:pPr>
        <w:spacing w:before="236" w:line="184" w:lineRule="auto"/>
        <w:ind w:firstLine="4"/>
        <w:rPr>
          <w:rFonts w:hint="default"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"_bookmark13" </w:instrText>
      </w:r>
      <w:r>
        <w:rPr>
          <w:color w:val="auto"/>
          <w:highlight w:val="none"/>
        </w:rPr>
        <w:fldChar w:fldCharType="separate"/>
      </w:r>
      <w:r>
        <w:rPr>
          <w:rFonts w:ascii="宋体" w:hAnsi="宋体" w:eastAsia="宋体" w:cs="宋体"/>
          <w:color w:val="auto"/>
          <w:spacing w:val="-1"/>
          <w:sz w:val="24"/>
          <w:szCs w:val="24"/>
          <w:highlight w:val="none"/>
          <w14:textOutline w14:w="4358" w14:cap="sq" w14:cmpd="sng">
            <w14:solidFill>
              <w14:srgbClr w14:val="000000"/>
            </w14:solidFill>
            <w14:prstDash w14:val="solid"/>
            <w14:bevel/>
          </w14:textOutline>
        </w:rPr>
        <w:t>五、已标价工程量清单</w:t>
      </w:r>
      <w:r>
        <w:rPr>
          <w:rFonts w:ascii="Times New Roman" w:hAnsi="Times New Roman" w:eastAsia="Times New Roman" w:cs="Times New Roman"/>
          <w:b/>
          <w:bCs/>
          <w:color w:val="auto"/>
          <w:spacing w:val="-1"/>
          <w:sz w:val="24"/>
          <w:szCs w:val="24"/>
          <w:highlight w:val="none"/>
        </w:rPr>
        <w:t>..........................................................................................</w:t>
      </w:r>
      <w:r>
        <w:rPr>
          <w:rFonts w:hint="eastAsia" w:ascii="Times New Roman" w:hAnsi="Times New Roman" w:eastAsia="宋体" w:cs="Times New Roman"/>
          <w:b/>
          <w:bCs/>
          <w:color w:val="auto"/>
          <w:spacing w:val="-1"/>
          <w:sz w:val="24"/>
          <w:szCs w:val="24"/>
          <w:highlight w:val="none"/>
          <w:lang w:val="en-US" w:eastAsia="zh-CN"/>
        </w:rPr>
        <w:t>..</w:t>
      </w:r>
      <w:r>
        <w:rPr>
          <w:rFonts w:ascii="Times New Roman" w:hAnsi="Times New Roman" w:eastAsia="Times New Roman" w:cs="Times New Roman"/>
          <w:b/>
          <w:bCs/>
          <w:color w:val="auto"/>
          <w:spacing w:val="-1"/>
          <w:sz w:val="24"/>
          <w:szCs w:val="24"/>
          <w:highlight w:val="none"/>
        </w:rPr>
        <w:t>..............</w:t>
      </w:r>
      <w:r>
        <w:rPr>
          <w:rFonts w:ascii="宋体" w:hAnsi="宋体" w:eastAsia="宋体" w:cs="宋体"/>
          <w:color w:val="auto"/>
          <w:spacing w:val="-1"/>
          <w:sz w:val="24"/>
          <w:szCs w:val="24"/>
          <w:highlight w:val="none"/>
          <w14:textOutline w14:w="4358" w14:cap="sq" w14:cmpd="sng">
            <w14:solidFill>
              <w14:srgbClr w14:val="000000"/>
            </w14:solidFill>
            <w14:prstDash w14:val="solid"/>
            <w14:bevel/>
          </w14:textOutline>
        </w:rPr>
        <w:fldChar w:fldCharType="end"/>
      </w:r>
      <w:r>
        <w:rPr>
          <w:rFonts w:hint="eastAsia" w:ascii="宋体" w:hAnsi="宋体" w:eastAsia="宋体" w:cs="宋体"/>
          <w:color w:val="auto"/>
          <w:spacing w:val="-1"/>
          <w:sz w:val="24"/>
          <w:szCs w:val="24"/>
          <w:highlight w:val="none"/>
          <w:lang w:val="en-US" w:eastAsia="zh-CN"/>
          <w14:textOutline w14:w="4358" w14:cap="sq" w14:cmpd="sng">
            <w14:solidFill>
              <w14:srgbClr w14:val="000000"/>
            </w14:solidFill>
            <w14:prstDash w14:val="solid"/>
            <w14:bevel/>
          </w14:textOutline>
        </w:rPr>
        <w:t>82</w:t>
      </w:r>
    </w:p>
    <w:p w14:paraId="4FEA7C57">
      <w:pPr>
        <w:spacing w:before="233" w:line="468" w:lineRule="exact"/>
        <w:ind w:firstLine="2"/>
        <w:rPr>
          <w:rFonts w:hint="default"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"_bookmark14" </w:instrText>
      </w:r>
      <w:r>
        <w:rPr>
          <w:color w:val="auto"/>
          <w:highlight w:val="none"/>
        </w:rPr>
        <w:fldChar w:fldCharType="separate"/>
      </w:r>
      <w:r>
        <w:rPr>
          <w:rFonts w:ascii="宋体" w:hAnsi="宋体" w:eastAsia="宋体" w:cs="宋体"/>
          <w:color w:val="auto"/>
          <w:position w:val="5"/>
          <w:sz w:val="24"/>
          <w:szCs w:val="24"/>
          <w:highlight w:val="none"/>
          <w14:textOutline w14:w="4358" w14:cap="sq" w14:cmpd="sng">
            <w14:solidFill>
              <w14:srgbClr w14:val="000000"/>
            </w14:solidFill>
            <w14:prstDash w14:val="solid"/>
            <w14:bevel/>
          </w14:textOutline>
        </w:rPr>
        <w:t>六、施工组织设计</w:t>
      </w:r>
      <w:r>
        <w:rPr>
          <w:rFonts w:ascii="Times New Roman" w:hAnsi="Times New Roman" w:eastAsia="Times New Roman" w:cs="Times New Roman"/>
          <w:b/>
          <w:bCs/>
          <w:color w:val="auto"/>
          <w:position w:val="5"/>
          <w:sz w:val="24"/>
          <w:szCs w:val="24"/>
          <w:highlight w:val="none"/>
        </w:rPr>
        <w:t>....................................................................................................</w:t>
      </w:r>
      <w:r>
        <w:rPr>
          <w:rFonts w:hint="eastAsia" w:ascii="Times New Roman" w:hAnsi="Times New Roman" w:eastAsia="宋体" w:cs="Times New Roman"/>
          <w:b/>
          <w:bCs/>
          <w:color w:val="auto"/>
          <w:position w:val="5"/>
          <w:sz w:val="24"/>
          <w:szCs w:val="24"/>
          <w:highlight w:val="none"/>
          <w:lang w:val="en-US" w:eastAsia="zh-CN"/>
        </w:rPr>
        <w:t>.</w:t>
      </w:r>
      <w:r>
        <w:rPr>
          <w:rFonts w:ascii="Times New Roman" w:hAnsi="Times New Roman" w:eastAsia="Times New Roman" w:cs="Times New Roman"/>
          <w:b/>
          <w:bCs/>
          <w:color w:val="auto"/>
          <w:position w:val="5"/>
          <w:sz w:val="24"/>
          <w:szCs w:val="24"/>
          <w:highlight w:val="none"/>
        </w:rPr>
        <w:t>............</w:t>
      </w:r>
      <w:r>
        <w:rPr>
          <w:rFonts w:ascii="宋体" w:hAnsi="宋体" w:eastAsia="宋体" w:cs="宋体"/>
          <w:color w:val="auto"/>
          <w:position w:val="5"/>
          <w:sz w:val="24"/>
          <w:szCs w:val="24"/>
          <w:highlight w:val="none"/>
          <w14:textOutline w14:w="4358" w14:cap="sq" w14:cmpd="sng">
            <w14:solidFill>
              <w14:srgbClr w14:val="000000"/>
            </w14:solidFill>
            <w14:prstDash w14:val="solid"/>
            <w14:bevel/>
          </w14:textOutline>
        </w:rPr>
        <w:fldChar w:fldCharType="end"/>
      </w:r>
      <w:r>
        <w:rPr>
          <w:rFonts w:hint="eastAsia" w:ascii="宋体" w:hAnsi="宋体" w:eastAsia="宋体" w:cs="宋体"/>
          <w:color w:val="auto"/>
          <w:position w:val="5"/>
          <w:sz w:val="24"/>
          <w:szCs w:val="24"/>
          <w:highlight w:val="none"/>
          <w:lang w:val="en-US" w:eastAsia="zh-CN"/>
          <w14:textOutline w14:w="4358" w14:cap="sq" w14:cmpd="sng">
            <w14:solidFill>
              <w14:srgbClr w14:val="000000"/>
            </w14:solidFill>
            <w14:prstDash w14:val="solid"/>
            <w14:bevel/>
          </w14:textOutline>
        </w:rPr>
        <w:t>84</w:t>
      </w:r>
    </w:p>
    <w:p w14:paraId="3C6187D9">
      <w:pPr>
        <w:spacing w:before="120" w:line="468" w:lineRule="exact"/>
        <w:rPr>
          <w:rFonts w:hint="eastAsia"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"_bookmark15" </w:instrText>
      </w:r>
      <w:r>
        <w:rPr>
          <w:color w:val="auto"/>
          <w:highlight w:val="none"/>
        </w:rPr>
        <w:fldChar w:fldCharType="separate"/>
      </w:r>
      <w:r>
        <w:rPr>
          <w:rFonts w:ascii="宋体" w:hAnsi="宋体" w:eastAsia="宋体" w:cs="宋体"/>
          <w:color w:val="auto"/>
          <w:position w:val="5"/>
          <w:sz w:val="24"/>
          <w:szCs w:val="24"/>
          <w:highlight w:val="none"/>
          <w14:textOutline w14:w="4358" w14:cap="sq" w14:cmpd="sng">
            <w14:solidFill>
              <w14:srgbClr w14:val="000000"/>
            </w14:solidFill>
            <w14:prstDash w14:val="solid"/>
            <w14:bevel/>
          </w14:textOutline>
        </w:rPr>
        <w:t>七、项目管理机构</w:t>
      </w:r>
      <w:r>
        <w:rPr>
          <w:rFonts w:ascii="Times New Roman" w:hAnsi="Times New Roman" w:eastAsia="Times New Roman" w:cs="Times New Roman"/>
          <w:b/>
          <w:bCs/>
          <w:color w:val="auto"/>
          <w:position w:val="5"/>
          <w:sz w:val="24"/>
          <w:szCs w:val="24"/>
          <w:highlight w:val="none"/>
        </w:rPr>
        <w:t>.................................................................................................................</w:t>
      </w:r>
      <w:r>
        <w:rPr>
          <w:rFonts w:hint="eastAsia" w:ascii="宋体" w:hAnsi="宋体" w:eastAsia="宋体" w:cs="宋体"/>
          <w:color w:val="auto"/>
          <w:position w:val="5"/>
          <w:sz w:val="24"/>
          <w:szCs w:val="24"/>
          <w:highlight w:val="none"/>
          <w:lang w:val="en-US" w:eastAsia="zh-CN"/>
          <w14:textOutline w14:w="4358" w14:cap="sq" w14:cmpd="sng">
            <w14:solidFill>
              <w14:srgbClr w14:val="000000"/>
            </w14:solidFill>
            <w14:prstDash w14:val="solid"/>
            <w14:bevel/>
          </w14:textOutline>
        </w:rPr>
        <w:t>8</w:t>
      </w:r>
      <w:r>
        <w:rPr>
          <w:rFonts w:ascii="宋体" w:hAnsi="宋体" w:eastAsia="宋体" w:cs="宋体"/>
          <w:color w:val="auto"/>
          <w:position w:val="5"/>
          <w:sz w:val="24"/>
          <w:szCs w:val="24"/>
          <w:highlight w:val="none"/>
          <w14:textOutline w14:w="4358" w14:cap="sq" w14:cmpd="sng">
            <w14:solidFill>
              <w14:srgbClr w14:val="000000"/>
            </w14:solidFill>
            <w14:prstDash w14:val="solid"/>
            <w14:bevel/>
          </w14:textOutline>
        </w:rPr>
        <w:fldChar w:fldCharType="end"/>
      </w:r>
      <w:r>
        <w:rPr>
          <w:rFonts w:hint="eastAsia" w:ascii="宋体" w:hAnsi="宋体" w:eastAsia="宋体" w:cs="宋体"/>
          <w:color w:val="auto"/>
          <w:position w:val="5"/>
          <w:sz w:val="24"/>
          <w:szCs w:val="24"/>
          <w:highlight w:val="none"/>
          <w:lang w:val="en-US" w:eastAsia="zh-CN"/>
          <w14:textOutline w14:w="4358" w14:cap="sq" w14:cmpd="sng">
            <w14:solidFill>
              <w14:srgbClr w14:val="000000"/>
            </w14:solidFill>
            <w14:prstDash w14:val="solid"/>
            <w14:bevel/>
          </w14:textOutline>
        </w:rPr>
        <w:t>9</w:t>
      </w:r>
    </w:p>
    <w:p w14:paraId="57A2F42C">
      <w:pPr>
        <w:spacing w:before="120" w:line="468" w:lineRule="exact"/>
        <w:ind w:firstLine="4"/>
        <w:rPr>
          <w:rFonts w:hint="eastAsia"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"_bookmark16" </w:instrText>
      </w:r>
      <w:r>
        <w:rPr>
          <w:color w:val="auto"/>
          <w:highlight w:val="none"/>
        </w:rPr>
        <w:fldChar w:fldCharType="separate"/>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八、资格审查资料</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9</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fldChar w:fldCharType="end"/>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1</w:t>
      </w:r>
    </w:p>
    <w:p w14:paraId="7CBCE4F6">
      <w:pPr>
        <w:spacing w:before="120" w:line="468" w:lineRule="exact"/>
        <w:ind w:firstLine="6"/>
        <w:rPr>
          <w:rFonts w:hint="default" w:ascii="宋体" w:hAnsi="宋体" w:eastAsia="宋体" w:cs="宋体"/>
          <w:color w:val="auto"/>
          <w:sz w:val="24"/>
          <w:szCs w:val="24"/>
          <w:highlight w:val="none"/>
          <w:lang w:val="en-US" w:eastAsia="zh-CN"/>
        </w:rPr>
      </w:pPr>
      <w:r>
        <w:rPr>
          <w:color w:val="auto"/>
          <w:highlight w:val="none"/>
        </w:rPr>
        <w:fldChar w:fldCharType="begin"/>
      </w:r>
      <w:r>
        <w:rPr>
          <w:color w:val="auto"/>
          <w:highlight w:val="none"/>
        </w:rPr>
        <w:instrText xml:space="preserve"> HYPERLINK \l "_bookmark17" </w:instrText>
      </w:r>
      <w:r>
        <w:rPr>
          <w:color w:val="auto"/>
          <w:highlight w:val="none"/>
        </w:rPr>
        <w:fldChar w:fldCharType="separate"/>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t>九、其他材料</w:t>
      </w:r>
      <w:r>
        <w:rPr>
          <w:rFonts w:ascii="Times New Roman" w:hAnsi="Times New Roman" w:eastAsia="Times New Roman" w:cs="Times New Roman"/>
          <w:b/>
          <w:bCs/>
          <w:color w:val="auto"/>
          <w:spacing w:val="-1"/>
          <w:position w:val="5"/>
          <w:sz w:val="24"/>
          <w:szCs w:val="24"/>
          <w:highlight w:val="none"/>
        </w:rPr>
        <w:t>......................................................................................................</w:t>
      </w:r>
      <w:r>
        <w:rPr>
          <w:rFonts w:hint="eastAsia" w:ascii="Times New Roman" w:hAnsi="Times New Roman" w:eastAsia="宋体" w:cs="Times New Roman"/>
          <w:b/>
          <w:bCs/>
          <w:color w:val="auto"/>
          <w:spacing w:val="-1"/>
          <w:position w:val="5"/>
          <w:sz w:val="24"/>
          <w:szCs w:val="24"/>
          <w:highlight w:val="none"/>
          <w:lang w:val="en-US" w:eastAsia="zh-CN"/>
        </w:rPr>
        <w:t>..</w:t>
      </w:r>
      <w:r>
        <w:rPr>
          <w:rFonts w:ascii="Times New Roman" w:hAnsi="Times New Roman" w:eastAsia="Times New Roman" w:cs="Times New Roman"/>
          <w:b/>
          <w:bCs/>
          <w:color w:val="auto"/>
          <w:spacing w:val="-1"/>
          <w:position w:val="5"/>
          <w:sz w:val="24"/>
          <w:szCs w:val="24"/>
          <w:highlight w:val="none"/>
        </w:rPr>
        <w:t>...................</w:t>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1</w:t>
      </w:r>
      <w:r>
        <w:rPr>
          <w:rFonts w:ascii="宋体" w:hAnsi="宋体" w:eastAsia="宋体" w:cs="宋体"/>
          <w:color w:val="auto"/>
          <w:spacing w:val="-1"/>
          <w:position w:val="5"/>
          <w:sz w:val="24"/>
          <w:szCs w:val="24"/>
          <w:highlight w:val="none"/>
          <w14:textOutline w14:w="4358" w14:cap="sq" w14:cmpd="sng">
            <w14:solidFill>
              <w14:srgbClr w14:val="000000"/>
            </w14:solidFill>
            <w14:prstDash w14:val="solid"/>
            <w14:bevel/>
          </w14:textOutline>
        </w:rPr>
        <w:fldChar w:fldCharType="end"/>
      </w:r>
      <w:r>
        <w:rPr>
          <w:rFonts w:hint="eastAsia" w:ascii="宋体" w:hAnsi="宋体" w:eastAsia="宋体" w:cs="宋体"/>
          <w:color w:val="auto"/>
          <w:spacing w:val="-1"/>
          <w:position w:val="5"/>
          <w:sz w:val="24"/>
          <w:szCs w:val="24"/>
          <w:highlight w:val="none"/>
          <w:lang w:val="en-US" w:eastAsia="zh-CN"/>
          <w14:textOutline w14:w="4358" w14:cap="sq" w14:cmpd="sng">
            <w14:solidFill>
              <w14:srgbClr w14:val="000000"/>
            </w14:solidFill>
            <w14:prstDash w14:val="solid"/>
            <w14:bevel/>
          </w14:textOutline>
        </w:rPr>
        <w:t>02</w:t>
      </w:r>
    </w:p>
    <w:p w14:paraId="32159BF4">
      <w:pPr>
        <w:rPr>
          <w:color w:val="auto"/>
          <w:highlight w:val="none"/>
        </w:rPr>
        <w:sectPr>
          <w:footerReference r:id="rId5" w:type="default"/>
          <w:pgSz w:w="11906" w:h="16839"/>
          <w:pgMar w:top="1422" w:right="1416" w:bottom="400" w:left="1424" w:header="0" w:footer="0" w:gutter="0"/>
          <w:pgNumType w:fmt="decimal"/>
          <w:cols w:space="720" w:num="1"/>
        </w:sectPr>
      </w:pPr>
    </w:p>
    <w:p w14:paraId="4EFD25C5">
      <w:pPr>
        <w:spacing w:before="72" w:line="184" w:lineRule="auto"/>
        <w:ind w:firstLine="3131"/>
        <w:outlineLvl w:val="0"/>
        <w:rPr>
          <w:rFonts w:ascii="宋体"/>
          <w:color w:val="auto"/>
          <w:sz w:val="21"/>
          <w:highlight w:val="none"/>
        </w:rPr>
      </w:pPr>
      <w:bookmarkStart w:id="0" w:name="_bookmark1"/>
      <w:bookmarkEnd w:id="0"/>
      <w:r>
        <w:rPr>
          <w:rFonts w:ascii="宋体" w:hAnsi="宋体" w:eastAsia="宋体" w:cs="宋体"/>
          <w:color w:val="auto"/>
          <w:spacing w:val="-3"/>
          <w:sz w:val="36"/>
          <w:szCs w:val="36"/>
          <w:highlight w:val="none"/>
          <w14:textOutline w14:w="6537" w14:cap="sq" w14:cmpd="sng">
            <w14:solidFill>
              <w14:srgbClr w14:val="000000"/>
            </w14:solidFill>
            <w14:prstDash w14:val="solid"/>
            <w14:bevel/>
          </w14:textOutline>
        </w:rPr>
        <w:t>第一章竞争性磋商公告</w:t>
      </w:r>
    </w:p>
    <w:p w14:paraId="4B4C53D6">
      <w:pPr>
        <w:spacing w:line="293" w:lineRule="auto"/>
        <w:rPr>
          <w:rFonts w:ascii="宋体"/>
          <w:color w:val="auto"/>
          <w:sz w:val="21"/>
          <w:highlight w:val="none"/>
        </w:rPr>
      </w:pPr>
    </w:p>
    <w:p w14:paraId="3CECAE6E">
      <w:pPr>
        <w:pBdr>
          <w:top w:val="single" w:color="auto" w:sz="4" w:space="1"/>
          <w:left w:val="single" w:color="auto" w:sz="4" w:space="4"/>
          <w:bottom w:val="single" w:color="auto" w:sz="4" w:space="1"/>
          <w:right w:val="single" w:color="auto" w:sz="4" w:space="4"/>
        </w:pBdr>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项目概况</w:t>
      </w:r>
    </w:p>
    <w:p w14:paraId="263EFDBC">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1"/>
          <w:szCs w:val="21"/>
          <w:highlight w:val="none"/>
          <w:u w:val="single"/>
          <w:lang w:eastAsia="zh-CN"/>
        </w:rPr>
        <w:t>2025年城区道路基础设施维修维护工程</w:t>
      </w:r>
      <w:r>
        <w:rPr>
          <w:rFonts w:hint="eastAsia" w:asciiTheme="minorEastAsia" w:hAnsiTheme="minorEastAsia" w:eastAsiaTheme="minorEastAsia" w:cstheme="minorEastAsia"/>
          <w:color w:val="auto"/>
          <w:sz w:val="21"/>
          <w:szCs w:val="21"/>
          <w:highlight w:val="none"/>
        </w:rPr>
        <w:t>的潜在</w:t>
      </w:r>
      <w:r>
        <w:rPr>
          <w:rFonts w:hint="eastAsia" w:ascii="宋体" w:hAnsi="宋体" w:eastAsia="宋体" w:cs="宋体"/>
          <w:color w:val="auto"/>
          <w:sz w:val="21"/>
          <w:szCs w:val="21"/>
          <w:highlight w:val="none"/>
        </w:rPr>
        <w:t>响应单位</w:t>
      </w:r>
      <w:r>
        <w:rPr>
          <w:rFonts w:hint="eastAsia" w:asciiTheme="minorEastAsia" w:hAnsiTheme="minorEastAsia" w:eastAsiaTheme="minorEastAsia" w:cstheme="minorEastAsia"/>
          <w:color w:val="auto"/>
          <w:sz w:val="21"/>
          <w:szCs w:val="21"/>
          <w:highlight w:val="none"/>
        </w:rPr>
        <w:t>应</w:t>
      </w:r>
      <w:r>
        <w:rPr>
          <w:rFonts w:hint="eastAsia" w:asciiTheme="minorEastAsia" w:hAnsiTheme="minorEastAsia" w:eastAsiaTheme="minorEastAsia" w:cstheme="minorEastAsia"/>
          <w:color w:val="auto"/>
          <w:sz w:val="21"/>
          <w:szCs w:val="21"/>
          <w:highlight w:val="none"/>
          <w:lang w:val="en-US" w:eastAsia="zh-CN"/>
        </w:rPr>
        <w:t>在</w:t>
      </w:r>
      <w:r>
        <w:rPr>
          <w:color w:val="auto"/>
          <w:spacing w:val="3"/>
          <w:u w:val="single"/>
        </w:rPr>
        <w:t>政府</w:t>
      </w:r>
      <w:r>
        <w:rPr>
          <w:color w:val="auto"/>
          <w:spacing w:val="-1"/>
          <w:u w:val="single"/>
        </w:rPr>
        <w:t>采购云平台</w:t>
      </w:r>
      <w:r>
        <w:rPr>
          <w:rFonts w:hint="eastAsia"/>
          <w:color w:val="auto"/>
          <w:spacing w:val="-1"/>
          <w:u w:val="single"/>
        </w:rPr>
        <w:t>（http:// www.zcygov.cn）</w:t>
      </w:r>
      <w:r>
        <w:rPr>
          <w:rFonts w:hint="eastAsia" w:ascii="宋体" w:hAnsi="宋体" w:eastAsia="宋体" w:cs="宋体"/>
          <w:color w:val="auto"/>
          <w:szCs w:val="21"/>
          <w:highlight w:val="none"/>
          <w:u w:val="single"/>
          <w:lang w:val="en-US" w:eastAsia="zh-CN"/>
        </w:rPr>
        <w:t>获取</w:t>
      </w:r>
      <w:r>
        <w:rPr>
          <w:rFonts w:hint="eastAsia" w:ascii="宋体" w:hAnsi="宋体" w:eastAsia="宋体" w:cs="宋体"/>
          <w:color w:val="auto"/>
          <w:sz w:val="21"/>
          <w:szCs w:val="21"/>
          <w:highlight w:val="none"/>
        </w:rPr>
        <w:t>采购</w:t>
      </w:r>
      <w:r>
        <w:rPr>
          <w:rFonts w:hint="eastAsia" w:asciiTheme="minorEastAsia" w:hAnsiTheme="minorEastAsia" w:eastAsiaTheme="minorEastAsia" w:cstheme="minorEastAsia"/>
          <w:color w:val="auto"/>
          <w:sz w:val="21"/>
          <w:szCs w:val="21"/>
          <w:highlight w:val="none"/>
        </w:rPr>
        <w:t>文件，并于</w:t>
      </w:r>
      <w:r>
        <w:rPr>
          <w:rFonts w:hint="eastAsia" w:asciiTheme="minorEastAsia" w:hAnsiTheme="minorEastAsia" w:eastAsiaTheme="minorEastAsia" w:cstheme="minorEastAsia"/>
          <w:color w:val="auto"/>
          <w:sz w:val="21"/>
          <w:szCs w:val="21"/>
          <w:highlight w:val="none"/>
          <w:u w:val="single"/>
          <w:lang w:val="en-US" w:eastAsia="zh-CN"/>
        </w:rPr>
        <w:t>2025年04月08日09点00分</w:t>
      </w:r>
      <w:r>
        <w:rPr>
          <w:rFonts w:hint="eastAsia" w:asciiTheme="minorEastAsia" w:hAnsiTheme="minorEastAsia" w:eastAsiaTheme="minorEastAsia" w:cstheme="minorEastAsia"/>
          <w:bCs/>
          <w:color w:val="auto"/>
          <w:sz w:val="21"/>
          <w:szCs w:val="21"/>
          <w:highlight w:val="none"/>
          <w:u w:val="single"/>
        </w:rPr>
        <w:t>（</w:t>
      </w:r>
      <w:r>
        <w:rPr>
          <w:rFonts w:hint="eastAsia" w:asciiTheme="minorEastAsia" w:hAnsiTheme="minorEastAsia" w:eastAsiaTheme="minorEastAsia" w:cstheme="minorEastAsia"/>
          <w:bCs/>
          <w:color w:val="auto"/>
          <w:sz w:val="21"/>
          <w:szCs w:val="21"/>
          <w:highlight w:val="none"/>
        </w:rPr>
        <w:t>北京时间）</w:t>
      </w:r>
      <w:r>
        <w:rPr>
          <w:rFonts w:hint="eastAsia" w:ascii="宋体" w:hAnsi="宋体" w:eastAsia="宋体" w:cs="宋体"/>
          <w:color w:val="auto"/>
          <w:sz w:val="21"/>
          <w:szCs w:val="21"/>
          <w:highlight w:val="none"/>
        </w:rPr>
        <w:t>前提交响应文件。</w:t>
      </w:r>
    </w:p>
    <w:p w14:paraId="6E280711">
      <w:pPr>
        <w:keepNext w:val="0"/>
        <w:keepLines w:val="0"/>
        <w:pageBreakBefore w:val="0"/>
        <w:widowControl/>
        <w:kinsoku w:val="0"/>
        <w:wordWrap/>
        <w:overflowPunct/>
        <w:topLinePunct w:val="0"/>
        <w:autoSpaceDE w:val="0"/>
        <w:autoSpaceDN w:val="0"/>
        <w:bidi w:val="0"/>
        <w:adjustRightInd w:val="0"/>
        <w:snapToGrid w:val="0"/>
        <w:spacing w:line="480" w:lineRule="auto"/>
        <w:ind w:firstLine="420" w:firstLineChars="200"/>
        <w:textAlignment w:val="baseline"/>
        <w:rPr>
          <w:rFonts w:hint="eastAsia" w:ascii="宋体" w:hAnsi="宋体" w:eastAsia="宋体" w:cs="宋体"/>
          <w:color w:val="auto"/>
          <w:sz w:val="21"/>
          <w:szCs w:val="21"/>
          <w:highlight w:val="none"/>
        </w:rPr>
      </w:pPr>
    </w:p>
    <w:p w14:paraId="5DEA45B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一、项目基本情况</w:t>
      </w:r>
    </w:p>
    <w:p w14:paraId="67B4A92C">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项目编号：</w:t>
      </w:r>
      <w:r>
        <w:rPr>
          <w:rFonts w:hint="eastAsia" w:ascii="宋体" w:hAnsi="宋体" w:eastAsia="宋体" w:cs="宋体"/>
          <w:color w:val="auto"/>
          <w:sz w:val="21"/>
          <w:szCs w:val="21"/>
          <w:highlight w:val="none"/>
          <w:lang w:eastAsia="zh-CN"/>
        </w:rPr>
        <w:t>ZMW-2025-DHZC055</w:t>
      </w:r>
      <w:r>
        <w:rPr>
          <w:rFonts w:hint="eastAsia" w:ascii="宋体" w:hAnsi="宋体" w:eastAsia="宋体" w:cs="宋体"/>
          <w:color w:val="auto"/>
          <w:sz w:val="21"/>
          <w:szCs w:val="21"/>
          <w:highlight w:val="none"/>
        </w:rPr>
        <w:t>；</w:t>
      </w:r>
    </w:p>
    <w:p w14:paraId="35BE0CE6">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采购任务书编号：</w:t>
      </w:r>
      <w:r>
        <w:rPr>
          <w:rFonts w:hint="eastAsia" w:ascii="宋体" w:hAnsi="宋体" w:eastAsia="宋体" w:cs="宋体"/>
          <w:color w:val="auto"/>
          <w:sz w:val="21"/>
          <w:szCs w:val="21"/>
          <w:highlight w:val="none"/>
          <w:lang w:eastAsia="zh-CN"/>
        </w:rPr>
        <w:t>采购</w:t>
      </w:r>
      <w:r>
        <w:rPr>
          <w:rFonts w:hint="eastAsia" w:ascii="宋体" w:hAnsi="宋体" w:eastAsia="宋体" w:cs="宋体"/>
          <w:color w:val="auto"/>
          <w:sz w:val="21"/>
          <w:szCs w:val="21"/>
          <w:highlight w:val="none"/>
          <w:lang w:val="en-US" w:eastAsia="zh-CN"/>
        </w:rPr>
        <w:t>计划-[2025]-00053号</w:t>
      </w:r>
      <w:r>
        <w:rPr>
          <w:rFonts w:hint="eastAsia" w:ascii="宋体" w:hAnsi="宋体" w:eastAsia="宋体" w:cs="宋体"/>
          <w:color w:val="auto"/>
          <w:sz w:val="21"/>
          <w:szCs w:val="21"/>
          <w:highlight w:val="none"/>
        </w:rPr>
        <w:t>；</w:t>
      </w:r>
    </w:p>
    <w:p w14:paraId="607F86AC">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r>
        <w:rPr>
          <w:rFonts w:hint="eastAsia" w:ascii="宋体" w:hAnsi="宋体" w:eastAsia="宋体" w:cs="宋体"/>
          <w:color w:val="auto"/>
          <w:sz w:val="21"/>
          <w:szCs w:val="21"/>
          <w:highlight w:val="none"/>
          <w:lang w:eastAsia="zh-CN"/>
        </w:rPr>
        <w:t>2025年城区道路基础设施维修维护工程</w:t>
      </w:r>
      <w:r>
        <w:rPr>
          <w:rFonts w:hint="eastAsia" w:ascii="宋体" w:hAnsi="宋体" w:eastAsia="宋体" w:cs="宋体"/>
          <w:color w:val="auto"/>
          <w:sz w:val="21"/>
          <w:szCs w:val="21"/>
          <w:highlight w:val="none"/>
        </w:rPr>
        <w:t>；</w:t>
      </w:r>
    </w:p>
    <w:p w14:paraId="54805F2F">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采购方式：竞争性磋商；</w:t>
      </w:r>
    </w:p>
    <w:p w14:paraId="06F3DADE">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预算金额：</w:t>
      </w:r>
      <w:r>
        <w:rPr>
          <w:rFonts w:hint="eastAsia" w:ascii="宋体" w:hAnsi="宋体" w:eastAsia="宋体" w:cs="宋体"/>
          <w:color w:val="auto"/>
          <w:sz w:val="21"/>
          <w:szCs w:val="21"/>
          <w:highlight w:val="none"/>
          <w:lang w:eastAsia="zh-CN"/>
        </w:rPr>
        <w:t>人民币216.9797万元</w:t>
      </w:r>
      <w:r>
        <w:rPr>
          <w:rFonts w:hint="eastAsia" w:ascii="宋体" w:hAnsi="宋体" w:eastAsia="宋体" w:cs="宋体"/>
          <w:color w:val="auto"/>
          <w:sz w:val="21"/>
          <w:szCs w:val="21"/>
          <w:highlight w:val="none"/>
        </w:rPr>
        <w:t>；</w:t>
      </w:r>
    </w:p>
    <w:p w14:paraId="3B2939EF">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最高投标限价：</w:t>
      </w:r>
      <w:r>
        <w:rPr>
          <w:rFonts w:hint="eastAsia" w:ascii="宋体" w:hAnsi="宋体" w:eastAsia="宋体" w:cs="宋体"/>
          <w:color w:val="auto"/>
          <w:sz w:val="21"/>
          <w:szCs w:val="21"/>
          <w:highlight w:val="none"/>
          <w:lang w:eastAsia="zh-CN"/>
        </w:rPr>
        <w:t>人民币216.9797万元</w:t>
      </w:r>
      <w:r>
        <w:rPr>
          <w:rFonts w:hint="eastAsia" w:ascii="宋体" w:hAnsi="宋体" w:eastAsia="宋体" w:cs="宋体"/>
          <w:color w:val="auto"/>
          <w:sz w:val="21"/>
          <w:szCs w:val="21"/>
          <w:highlight w:val="none"/>
        </w:rPr>
        <w:t>；</w:t>
      </w:r>
    </w:p>
    <w:p w14:paraId="2C25AD34">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采购范围：</w:t>
      </w:r>
      <w:r>
        <w:rPr>
          <w:rFonts w:hint="eastAsia" w:ascii="宋体" w:hAnsi="宋体" w:eastAsia="宋体" w:cs="宋体"/>
          <w:color w:val="auto"/>
          <w:sz w:val="21"/>
          <w:szCs w:val="21"/>
          <w:highlight w:val="none"/>
          <w:lang w:eastAsia="zh-CN"/>
        </w:rPr>
        <w:t>2025年城区道路基础设施维修维护工程，</w:t>
      </w:r>
      <w:r>
        <w:rPr>
          <w:rFonts w:hint="eastAsia" w:ascii="宋体" w:hAnsi="宋体" w:eastAsia="宋体" w:cs="宋体"/>
          <w:color w:val="auto"/>
          <w:sz w:val="21"/>
          <w:szCs w:val="21"/>
          <w:highlight w:val="none"/>
        </w:rPr>
        <w:t>具体详见工程量清单；</w:t>
      </w:r>
    </w:p>
    <w:p w14:paraId="44F764BD">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建设地点：</w:t>
      </w:r>
      <w:r>
        <w:rPr>
          <w:rFonts w:hint="eastAsia" w:ascii="宋体" w:hAnsi="宋体" w:eastAsia="宋体" w:cs="宋体"/>
          <w:color w:val="auto"/>
          <w:sz w:val="21"/>
          <w:szCs w:val="21"/>
          <w:highlight w:val="none"/>
          <w:lang w:eastAsia="zh-CN"/>
        </w:rPr>
        <w:t>业主指定地点</w:t>
      </w:r>
      <w:r>
        <w:rPr>
          <w:rFonts w:hint="eastAsia" w:ascii="宋体" w:hAnsi="宋体" w:eastAsia="宋体" w:cs="宋体"/>
          <w:color w:val="auto"/>
          <w:sz w:val="21"/>
          <w:szCs w:val="21"/>
          <w:highlight w:val="none"/>
        </w:rPr>
        <w:t>；</w:t>
      </w:r>
    </w:p>
    <w:p w14:paraId="63DE3422">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合同履行期限</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中标人与采购人签订合同之日起至2025年12月31日</w:t>
      </w:r>
      <w:r>
        <w:rPr>
          <w:rFonts w:hint="eastAsia" w:ascii="宋体" w:hAnsi="宋体" w:eastAsia="宋体" w:cs="宋体"/>
          <w:color w:val="auto"/>
          <w:sz w:val="21"/>
          <w:szCs w:val="21"/>
          <w:highlight w:val="none"/>
        </w:rPr>
        <w:t>；</w:t>
      </w:r>
    </w:p>
    <w:p w14:paraId="1A392B6B">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本项目不接受联合体投标。</w:t>
      </w:r>
    </w:p>
    <w:p w14:paraId="4F6897E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二.申请人的资格要求</w:t>
      </w:r>
    </w:p>
    <w:p w14:paraId="7C0ADC4B">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1.满足《中华人民共和国政府采购法》第二十二条规定；</w:t>
      </w:r>
    </w:p>
    <w:p w14:paraId="6ECDA151">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（1）具有独立承担民事责任的能力；</w:t>
      </w:r>
    </w:p>
    <w:p w14:paraId="27360EEF">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（2）具有良好的商业信誉和健全的财务会计制度；</w:t>
      </w:r>
    </w:p>
    <w:p w14:paraId="63350361">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（3）具有履行合同所必需的设备和专业技术能力；</w:t>
      </w:r>
    </w:p>
    <w:p w14:paraId="75FFB63C">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（4）有依法缴纳税收和社会保障资金的良好记录；</w:t>
      </w:r>
    </w:p>
    <w:p w14:paraId="090C6748">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（5）参加政府采购活动前三年内，在经营活动中没有重大违法记录；</w:t>
      </w:r>
    </w:p>
    <w:p w14:paraId="146FE213">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highlight w:val="none"/>
        </w:rPr>
        <w:t>（6）法律、行政法规规定的其他条件。</w:t>
      </w:r>
    </w:p>
    <w:p w14:paraId="101D770C">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2.落实政府采购政策需满足的资格要求：</w:t>
      </w:r>
      <w:r>
        <w:rPr>
          <w:rFonts w:hint="eastAsia" w:ascii="宋体" w:hAnsi="宋体" w:eastAsia="宋体" w:cs="宋体"/>
          <w:b w:val="0"/>
          <w:bCs w:val="0"/>
          <w:color w:val="auto"/>
          <w:sz w:val="21"/>
          <w:szCs w:val="21"/>
          <w:highlight w:val="none"/>
        </w:rPr>
        <w:t>本项目</w:t>
      </w:r>
      <w:r>
        <w:rPr>
          <w:rFonts w:hint="eastAsia" w:ascii="宋体" w:hAnsi="宋体" w:eastAsia="宋体" w:cs="宋体"/>
          <w:b w:val="0"/>
          <w:bCs w:val="0"/>
          <w:color w:val="auto"/>
          <w:sz w:val="21"/>
          <w:szCs w:val="21"/>
          <w:highlight w:val="none"/>
          <w:lang w:val="en-US" w:eastAsia="zh-CN"/>
        </w:rPr>
        <w:t>不</w:t>
      </w:r>
      <w:r>
        <w:rPr>
          <w:rFonts w:hint="eastAsia" w:ascii="宋体" w:hAnsi="宋体" w:eastAsia="宋体" w:cs="宋体"/>
          <w:b w:val="0"/>
          <w:bCs w:val="0"/>
          <w:color w:val="auto"/>
          <w:sz w:val="21"/>
          <w:szCs w:val="21"/>
          <w:highlight w:val="none"/>
        </w:rPr>
        <w:t>专门面向中小企业采购。</w:t>
      </w:r>
    </w:p>
    <w:p w14:paraId="0C7FFDCE">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3.本项目的特定资格要求：</w:t>
      </w:r>
    </w:p>
    <w:p w14:paraId="6BC04C2C">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（1）响应单位须具备有效的营业执照，具备建设行政主管部门颁发的</w:t>
      </w:r>
      <w:r>
        <w:rPr>
          <w:rFonts w:hint="eastAsia" w:ascii="宋体" w:hAnsi="宋体" w:eastAsia="宋体" w:cs="宋体"/>
          <w:color w:val="auto"/>
          <w:sz w:val="21"/>
          <w:szCs w:val="21"/>
          <w:highlight w:val="none"/>
          <w:lang w:eastAsia="zh-CN"/>
        </w:rPr>
        <w:t>市政公用工程施工总承包二级及以上资质</w:t>
      </w:r>
      <w:r>
        <w:rPr>
          <w:rFonts w:hint="eastAsia" w:ascii="宋体" w:hAnsi="宋体" w:eastAsia="宋体" w:cs="宋体"/>
          <w:color w:val="auto"/>
          <w:sz w:val="21"/>
          <w:szCs w:val="21"/>
          <w:highlight w:val="none"/>
        </w:rPr>
        <w:t>，具备有效的安全生产许可证。</w:t>
      </w:r>
    </w:p>
    <w:p w14:paraId="695C8109">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（2）拟派项目经理须具备</w:t>
      </w:r>
      <w:r>
        <w:rPr>
          <w:rFonts w:hint="eastAsia" w:ascii="宋体" w:hAnsi="宋体" w:eastAsia="宋体" w:cs="宋体"/>
          <w:color w:val="auto"/>
          <w:sz w:val="21"/>
          <w:szCs w:val="21"/>
          <w:highlight w:val="none"/>
          <w:lang w:val="en-US" w:eastAsia="zh-CN"/>
        </w:rPr>
        <w:t>市政工程专业二级及以上注册建造师执业资格（须在本单位注册）</w:t>
      </w:r>
      <w:r>
        <w:rPr>
          <w:rFonts w:hint="eastAsia" w:ascii="宋体" w:hAnsi="宋体" w:eastAsia="宋体" w:cs="宋体"/>
          <w:color w:val="auto"/>
          <w:sz w:val="21"/>
          <w:szCs w:val="21"/>
          <w:highlight w:val="none"/>
        </w:rPr>
        <w:t>，具备有效的安全生产考核合格证书，且无在建工程。</w:t>
      </w:r>
    </w:p>
    <w:p w14:paraId="4E44F525">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（3）拒绝列入政府取消投标资格记录期间或列入政府不良行为记录期间的企业投标。</w:t>
      </w:r>
    </w:p>
    <w:p w14:paraId="234ED241">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（4）外省入吉建筑业企业在我省承揽项目应执行吉林省关于外埠企业入吉信息登记相关规定办理企业信息登记，并在吉林省建筑市场监管公共服务平台上公布后方可参与投标</w:t>
      </w:r>
      <w:r>
        <w:rPr>
          <w:rFonts w:hint="eastAsia" w:ascii="宋体" w:hAnsi="宋体" w:eastAsia="宋体" w:cs="宋体"/>
          <w:color w:val="auto"/>
          <w:sz w:val="21"/>
          <w:szCs w:val="21"/>
          <w:highlight w:val="none"/>
          <w:lang w:val="en-US" w:eastAsia="zh-CN"/>
        </w:rPr>
        <w:t>.</w:t>
      </w:r>
    </w:p>
    <w:p w14:paraId="4E4F1BFA">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rPr>
        <w:t>人未被列入“失信被执行人、重大税收违法案件当事人”的记录名单（通过“信用中国”网站(www.creditchina.gov.cn)查询）；</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rPr>
        <w:t>人未被列入“政府采购严重违法失信行为记录名单”（通过“中国政府采购网”（www.ccgp.gov.cn）查询）。</w:t>
      </w:r>
    </w:p>
    <w:p w14:paraId="60D51C4F">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（6）企业名称不同但法定代表人为同一个自然人的两个或者两个以上的响应单位不得参加同一采购项目的报价。如果出现上述情况，相关响应单位的报价均将被拒绝。</w:t>
      </w:r>
    </w:p>
    <w:p w14:paraId="4B014A7C">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）与采购人存在利害关系可能影响</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公正性的法人、其他组织或者个人，不得参加投标；单位负责人为同一人或者存在控股、管理关系的不同单位，不得参加同一标段投标或者未划分标段的同一</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项目投标。违反这两条规定的，相关投标无效。</w:t>
      </w:r>
    </w:p>
    <w:p w14:paraId="6C87531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三.获取采购文件</w:t>
      </w:r>
    </w:p>
    <w:p w14:paraId="6BB66F24">
      <w:pPr>
        <w:spacing w:line="360" w:lineRule="auto"/>
        <w:ind w:firstLine="54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1、时间：2025年03月24日至2025年03月28日16:00止。</w:t>
      </w:r>
    </w:p>
    <w:p w14:paraId="64B82D00">
      <w:pPr>
        <w:spacing w:line="360" w:lineRule="auto"/>
        <w:ind w:firstLine="54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2、地点：“政采云”平台(http://www.zcygov.cn)。</w:t>
      </w:r>
    </w:p>
    <w:p w14:paraId="32E41FF8">
      <w:pPr>
        <w:spacing w:line="360" w:lineRule="auto"/>
        <w:ind w:firstLine="54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3、方式：网上下载，供应商可自行在“政采云”平台(http://www.zcygov.cn) 下载采购文件(操作路径：登录“政采云”平台-项目采购-获取采购文件- 找到本项目-点击“申请获取采购文件”)，其他途径获取的磋商文件开标时一律按无效投标处理。</w:t>
      </w:r>
    </w:p>
    <w:p w14:paraId="528DEB74">
      <w:pPr>
        <w:spacing w:line="360" w:lineRule="auto"/>
        <w:ind w:firstLine="54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4、售价：0元。</w:t>
      </w:r>
    </w:p>
    <w:p w14:paraId="5C692606">
      <w:pPr>
        <w:spacing w:line="360" w:lineRule="auto"/>
        <w:ind w:firstLine="540"/>
        <w:rPr>
          <w:rFonts w:hint="eastAsia"/>
          <w:color w:val="auto"/>
          <w:highlight w:val="none"/>
        </w:rPr>
      </w:pPr>
    </w:p>
    <w:p w14:paraId="7853F7AD">
      <w:pPr>
        <w:keepNext w:val="0"/>
        <w:keepLines w:val="0"/>
        <w:pageBreakBefore w:val="0"/>
        <w:widowControl/>
        <w:numPr>
          <w:ilvl w:val="0"/>
          <w:numId w:val="1"/>
        </w:numPr>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首次响应文件提交时间、截止时间及地点：</w:t>
      </w:r>
    </w:p>
    <w:p w14:paraId="1AF1B845">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color w:val="FF0000"/>
          <w:highlight w:val="none"/>
        </w:rPr>
      </w:pPr>
      <w:r>
        <w:rPr>
          <w:rFonts w:hint="eastAsia"/>
          <w:color w:val="auto"/>
          <w:highlight w:val="none"/>
        </w:rPr>
        <w:t>截止时间：</w:t>
      </w:r>
      <w:r>
        <w:rPr>
          <w:rFonts w:hint="eastAsia" w:asciiTheme="minorEastAsia" w:hAnsiTheme="minorEastAsia" w:eastAsiaTheme="minorEastAsia" w:cstheme="minorEastAsia"/>
          <w:color w:val="auto"/>
          <w:sz w:val="21"/>
          <w:szCs w:val="21"/>
          <w:highlight w:val="none"/>
          <w:u w:val="single"/>
          <w:lang w:val="en-US" w:eastAsia="zh-CN"/>
        </w:rPr>
        <w:t>2025年04月08日09点00分</w:t>
      </w:r>
    </w:p>
    <w:p w14:paraId="5EDF00E3">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color w:val="auto"/>
          <w:highlight w:val="none"/>
        </w:rPr>
      </w:pPr>
      <w:r>
        <w:rPr>
          <w:rFonts w:hint="eastAsia"/>
          <w:color w:val="auto"/>
          <w:highlight w:val="none"/>
        </w:rPr>
        <w:t>地    点：“政采云”平台(http://www.zcygov.cn)，逾期未上传电子响应文件，将不予受理。</w:t>
      </w:r>
    </w:p>
    <w:p w14:paraId="6C00EAC8">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color w:val="auto"/>
          <w:highlight w:val="none"/>
        </w:rPr>
      </w:pPr>
      <w:r>
        <w:rPr>
          <w:rFonts w:hint="eastAsia"/>
          <w:color w:val="auto"/>
          <w:highlight w:val="none"/>
        </w:rPr>
        <w:t>响应文件提交方式：本项目为全流程电子化项目，通过“政采云”平台（https://www.zcygov.cn/）实行在线电子投标，供应商应先安装“政采云投标客户端”（请自行前往“政采云”平台进行下载），并按照本项目采购文件和“政采云”平台的要求编制、加密后在响应文件提交截止时间前通过网络上传至“政采云”平台，供应商在“政采云”平台提交电子响应文件时，请填写参加开标活动经办人联系方式。在制作响应文件前，供应商需申领CA，领取CA后与政采云平台的账号进行绑定，使用CA对响应文件进行签章，否则，有可能导致无法在线编制响应文件和参与响应，其后果由供应商自行承担。</w:t>
      </w:r>
    </w:p>
    <w:p w14:paraId="131CD85F">
      <w:pPr>
        <w:keepNext w:val="0"/>
        <w:keepLines w:val="0"/>
        <w:pageBreakBefore w:val="0"/>
        <w:widowControl w:val="0"/>
        <w:shd w:val="clear" w:color="auto" w:fill="auto"/>
        <w:kinsoku/>
        <w:wordWrap/>
        <w:overflowPunct/>
        <w:topLinePunct w:val="0"/>
        <w:bidi w:val="0"/>
        <w:snapToGrid/>
        <w:spacing w:line="360" w:lineRule="auto"/>
        <w:textAlignment w:val="auto"/>
        <w:rPr>
          <w:rFonts w:hint="eastAsia" w:ascii="宋体" w:hAnsi="宋体" w:eastAsia="宋体" w:cs="宋体"/>
          <w:b/>
          <w:bCs/>
          <w:color w:val="auto"/>
        </w:rPr>
      </w:pPr>
      <w:r>
        <w:rPr>
          <w:rFonts w:hint="eastAsia" w:ascii="宋体" w:hAnsi="宋体" w:eastAsia="宋体" w:cs="宋体"/>
          <w:b/>
          <w:bCs/>
          <w:color w:val="auto"/>
        </w:rPr>
        <w:t>五、开启</w:t>
      </w:r>
    </w:p>
    <w:p w14:paraId="684F9886">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1、投标文件提交方式：本项目为全流程电子化项目，通过“政采云”平台(http://www.zcygov.cn)实行在线电子投标，供应商应先安装“政采云电子交易客户端”(请自行前往“政采云”平台进行下载)，并按照本项目招标文件和“政采云”平台的要求编制、加密后在投标截止时间前通过网络上传至“政采云”平台，供应商在“政采云”平台提交电子版投标文件时，请填写参加远程开标活动经办人联系方式。</w:t>
      </w:r>
    </w:p>
    <w:p w14:paraId="0BAD5692">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2、未进行网上注册并办理数字证书(CA认证)的供应商将无法参与本项目政府采购活动，潜在供应商应当在投标截止时间前，完成电子交易平台上的CA数字证书办理及投标文件的提交。完成CA数字证书办理预计7日左右，投标人只需办理其中一家CA数字证书及签章，建议各投标人抓紧时间办理。若对项目采购电子交易系统操作有疑问，可登录“政采云”平台，点击右侧咨询小采，获取采小蜜智能服务管家帮助，或拨打政采云服务热线95763获取帮助。</w:t>
      </w:r>
    </w:p>
    <w:p w14:paraId="1883C0DD">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为确保网上操作合法、有效和安全，请投标供应商确保在电子投标过程中能够对相关数据电文进行加密和使用电子签章，妥善保管CA数字证书并使用有效的CA数字证书参与整个招标活动。注：投标人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政采云”平台将予以拒收。</w:t>
      </w:r>
    </w:p>
    <w:p w14:paraId="65E41F82">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4、开标地点：敦化市渤海街双胜社区冠泰公共资源负一楼开标室1。</w:t>
      </w:r>
    </w:p>
    <w:p w14:paraId="62B17A06">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eastAsia="宋体"/>
          <w:b/>
          <w:bCs/>
          <w:color w:val="auto"/>
          <w:highlight w:val="none"/>
          <w:lang w:val="en-US" w:eastAsia="zh-CN"/>
        </w:rPr>
      </w:pPr>
      <w:r>
        <w:rPr>
          <w:rFonts w:hint="eastAsia" w:ascii="宋体" w:hAnsi="宋体" w:eastAsia="宋体" w:cs="宋体"/>
          <w:color w:val="auto"/>
          <w:highlight w:val="none"/>
        </w:rPr>
        <w:t>5、CA证书在线解密：供应商投标时，需携带制作投标文件时用来加密的有效数字证书(CA认证)登录“政采云”平台电子开标大厅按规定时间对加密的投标文件进行解密，未能按要求进行解密的，由此产生的后果由投标人自行承担。。</w:t>
      </w:r>
    </w:p>
    <w:p w14:paraId="575C126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b/>
          <w:bCs/>
          <w:color w:val="auto"/>
          <w:highlight w:val="none"/>
        </w:rPr>
      </w:pPr>
      <w:r>
        <w:rPr>
          <w:rFonts w:hint="eastAsia" w:eastAsia="宋体"/>
          <w:b/>
          <w:bCs/>
          <w:color w:val="auto"/>
          <w:highlight w:val="none"/>
          <w:lang w:val="en-US" w:eastAsia="zh-CN"/>
        </w:rPr>
        <w:t>六</w:t>
      </w:r>
      <w:r>
        <w:rPr>
          <w:rFonts w:hint="eastAsia"/>
          <w:b/>
          <w:bCs/>
          <w:color w:val="auto"/>
          <w:highlight w:val="none"/>
        </w:rPr>
        <w:t>.公告期限</w:t>
      </w:r>
    </w:p>
    <w:p w14:paraId="20377DC1">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color w:val="auto"/>
          <w:highlight w:val="none"/>
        </w:rPr>
      </w:pPr>
      <w:r>
        <w:rPr>
          <w:rFonts w:hint="eastAsia"/>
          <w:color w:val="auto"/>
          <w:highlight w:val="none"/>
        </w:rPr>
        <w:t>自本公告发布之日起5个工作日。</w:t>
      </w:r>
    </w:p>
    <w:p w14:paraId="67C149D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b/>
          <w:bCs/>
          <w:color w:val="auto"/>
          <w:highlight w:val="none"/>
        </w:rPr>
      </w:pPr>
      <w:r>
        <w:rPr>
          <w:rFonts w:hint="eastAsia" w:eastAsia="宋体"/>
          <w:b/>
          <w:bCs/>
          <w:color w:val="auto"/>
          <w:highlight w:val="none"/>
          <w:lang w:val="en-US" w:eastAsia="zh-CN"/>
        </w:rPr>
        <w:t>七</w:t>
      </w:r>
      <w:r>
        <w:rPr>
          <w:rFonts w:hint="eastAsia"/>
          <w:b/>
          <w:bCs/>
          <w:color w:val="auto"/>
          <w:highlight w:val="none"/>
        </w:rPr>
        <w:t>.其他补充事宜</w:t>
      </w:r>
    </w:p>
    <w:p w14:paraId="47009EC3">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1.公告发布媒体：“政采云”平台（http://www.zcygov.cn），同步推送到吉林省政府采购网（http://www.ccgp-jilin.gov.cn/），并同时在中国招标投标公共服务平台发布；</w:t>
      </w:r>
    </w:p>
    <w:p w14:paraId="444CE63A">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b/>
          <w:bCs/>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2.技术支持：政采云平台联系电话：95763</w:t>
      </w:r>
    </w:p>
    <w:p w14:paraId="0C9BD62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八</w:t>
      </w:r>
      <w:r>
        <w:rPr>
          <w:rFonts w:hint="eastAsia" w:ascii="宋体" w:hAnsi="宋体" w:eastAsia="宋体" w:cs="宋体"/>
          <w:b/>
          <w:bCs/>
          <w:color w:val="auto"/>
          <w:sz w:val="21"/>
          <w:szCs w:val="21"/>
          <w:highlight w:val="none"/>
        </w:rPr>
        <w:t>.对本次采购提出询问，请按以下方式联系</w:t>
      </w:r>
    </w:p>
    <w:p w14:paraId="2DA0FDED">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1.采购人信息</w:t>
      </w:r>
    </w:p>
    <w:p w14:paraId="5ED259F1">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采购人：</w:t>
      </w:r>
      <w:r>
        <w:rPr>
          <w:rFonts w:hint="eastAsia" w:ascii="宋体" w:hAnsi="宋体" w:eastAsia="宋体" w:cs="宋体"/>
          <w:color w:val="auto"/>
          <w:sz w:val="21"/>
          <w:szCs w:val="21"/>
          <w:highlight w:val="none"/>
          <w:lang w:eastAsia="zh-CN"/>
        </w:rPr>
        <w:t>敦化市住房和城乡建设局</w:t>
      </w:r>
    </w:p>
    <w:p w14:paraId="014ADE3F">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地</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址：</w:t>
      </w:r>
      <w:r>
        <w:rPr>
          <w:rFonts w:hint="eastAsia" w:ascii="宋体" w:hAnsi="宋体" w:eastAsia="宋体" w:cs="宋体"/>
          <w:color w:val="auto"/>
          <w:sz w:val="21"/>
          <w:szCs w:val="21"/>
          <w:highlight w:val="none"/>
          <w:lang w:eastAsia="zh-CN"/>
        </w:rPr>
        <w:t>吉林省敦化市渤海街古城社区7组</w:t>
      </w:r>
    </w:p>
    <w:p w14:paraId="44FDFBA0">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联系人：</w:t>
      </w:r>
      <w:r>
        <w:rPr>
          <w:rFonts w:hint="eastAsia" w:ascii="宋体" w:hAnsi="宋体" w:eastAsia="宋体" w:cs="宋体"/>
          <w:color w:val="auto"/>
          <w:sz w:val="21"/>
          <w:szCs w:val="21"/>
          <w:highlight w:val="none"/>
          <w:lang w:val="en-US" w:eastAsia="zh-CN"/>
        </w:rPr>
        <w:t>王书伟</w:t>
      </w:r>
    </w:p>
    <w:p w14:paraId="3DEBF093">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联系方式</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18626950029</w:t>
      </w:r>
    </w:p>
    <w:p w14:paraId="68EB9C98">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采购代理机构信息</w:t>
      </w:r>
    </w:p>
    <w:p w14:paraId="6310CFDA">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采购代理机构：</w:t>
      </w:r>
      <w:r>
        <w:rPr>
          <w:rFonts w:hint="eastAsia" w:ascii="宋体" w:hAnsi="宋体" w:eastAsia="宋体" w:cs="宋体"/>
          <w:color w:val="auto"/>
          <w:sz w:val="21"/>
          <w:szCs w:val="21"/>
          <w:highlight w:val="none"/>
          <w:lang w:eastAsia="zh-CN"/>
        </w:rPr>
        <w:t>中洺威项目管理咨询有限公司</w:t>
      </w:r>
    </w:p>
    <w:p w14:paraId="1A22043D">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lang w:eastAsia="zh-CN"/>
        </w:rPr>
        <w:t>长春市南湖大路1999号南湖假日综合楼2503室</w:t>
      </w:r>
    </w:p>
    <w:p w14:paraId="6424215D">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联系人：</w:t>
      </w:r>
      <w:r>
        <w:rPr>
          <w:rFonts w:hint="eastAsia" w:ascii="宋体" w:hAnsi="宋体" w:eastAsia="宋体" w:cs="宋体"/>
          <w:color w:val="auto"/>
          <w:sz w:val="21"/>
          <w:szCs w:val="21"/>
          <w:highlight w:val="none"/>
          <w:lang w:eastAsia="zh-CN"/>
        </w:rPr>
        <w:t>所丽娜</w:t>
      </w:r>
    </w:p>
    <w:p w14:paraId="749C2E99">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电话：</w:t>
      </w:r>
      <w:r>
        <w:rPr>
          <w:rFonts w:hint="eastAsia" w:ascii="宋体" w:hAnsi="宋体" w:eastAsia="宋体" w:cs="宋体"/>
          <w:color w:val="auto"/>
          <w:sz w:val="21"/>
          <w:szCs w:val="21"/>
          <w:highlight w:val="none"/>
          <w:lang w:val="en-US" w:eastAsia="zh-CN"/>
        </w:rPr>
        <w:t>0433-6235777、</w:t>
      </w:r>
      <w:r>
        <w:rPr>
          <w:rFonts w:hint="eastAsia" w:ascii="宋体" w:hAnsi="宋体" w:eastAsia="宋体" w:cs="宋体"/>
          <w:color w:val="auto"/>
          <w:sz w:val="21"/>
          <w:szCs w:val="21"/>
          <w:highlight w:val="none"/>
          <w:lang w:eastAsia="zh-CN"/>
        </w:rPr>
        <w:t>13624461232</w:t>
      </w:r>
    </w:p>
    <w:p w14:paraId="269DBD89">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3.项目联系方式</w:t>
      </w:r>
    </w:p>
    <w:p w14:paraId="2DD0B2DB">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项目联系人：</w:t>
      </w:r>
      <w:r>
        <w:rPr>
          <w:rFonts w:hint="eastAsia" w:ascii="宋体" w:hAnsi="宋体" w:eastAsia="宋体" w:cs="宋体"/>
          <w:color w:val="auto"/>
          <w:sz w:val="21"/>
          <w:szCs w:val="21"/>
          <w:highlight w:val="none"/>
          <w:lang w:eastAsia="zh-CN"/>
        </w:rPr>
        <w:t>所丽娜</w:t>
      </w:r>
    </w:p>
    <w:p w14:paraId="2EC04B1E">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r>
        <w:rPr>
          <w:rFonts w:hint="eastAsia" w:ascii="宋体" w:hAnsi="宋体" w:eastAsia="宋体" w:cs="宋体"/>
          <w:color w:val="auto"/>
          <w:sz w:val="21"/>
          <w:szCs w:val="21"/>
          <w:highlight w:val="none"/>
          <w:lang w:val="en-US" w:eastAsia="zh-CN"/>
        </w:rPr>
        <w:t>0433-6235777、</w:t>
      </w:r>
      <w:r>
        <w:rPr>
          <w:rFonts w:hint="eastAsia" w:ascii="宋体" w:hAnsi="宋体" w:eastAsia="宋体" w:cs="宋体"/>
          <w:color w:val="auto"/>
          <w:sz w:val="21"/>
          <w:szCs w:val="21"/>
          <w:highlight w:val="none"/>
          <w:lang w:eastAsia="zh-CN"/>
        </w:rPr>
        <w:t>13624461232</w:t>
      </w:r>
    </w:p>
    <w:p w14:paraId="4ADD626A">
      <w:pPr>
        <w:keepNext w:val="0"/>
        <w:keepLines w:val="0"/>
        <w:pageBreakBefore w:val="0"/>
        <w:widowControl w:val="0"/>
        <w:shd w:val="clear" w:color="auto" w:fill="auto"/>
        <w:kinsoku/>
        <w:wordWrap/>
        <w:overflowPunct/>
        <w:topLinePunct w:val="0"/>
        <w:bidi w:val="0"/>
        <w:snapToGrid/>
        <w:spacing w:line="360" w:lineRule="auto"/>
        <w:ind w:firstLine="317" w:firstLineChars="151"/>
        <w:textAlignment w:val="auto"/>
        <w:rPr>
          <w:rFonts w:hint="eastAsia" w:ascii="宋体" w:hAnsi="宋体" w:eastAsia="宋体" w:cs="宋体"/>
          <w:color w:val="auto"/>
          <w:szCs w:val="21"/>
        </w:rPr>
      </w:pPr>
      <w:r>
        <w:rPr>
          <w:rFonts w:hint="eastAsia" w:ascii="宋体" w:hAnsi="宋体" w:eastAsia="宋体" w:cs="宋体"/>
          <w:color w:val="auto"/>
          <w:szCs w:val="21"/>
        </w:rPr>
        <w:t>4.监督联系方式</w:t>
      </w:r>
    </w:p>
    <w:p w14:paraId="2E09800D">
      <w:pPr>
        <w:keepNext w:val="0"/>
        <w:keepLines w:val="0"/>
        <w:pageBreakBefore w:val="0"/>
        <w:widowControl w:val="0"/>
        <w:shd w:val="clear" w:color="auto" w:fill="auto"/>
        <w:kinsoku/>
        <w:wordWrap/>
        <w:overflowPunct/>
        <w:topLinePunct w:val="0"/>
        <w:autoSpaceDE w:val="0"/>
        <w:autoSpaceDN w:val="0"/>
        <w:bidi w:val="0"/>
        <w:adjustRightInd w:val="0"/>
        <w:snapToGrid/>
        <w:spacing w:line="360" w:lineRule="auto"/>
        <w:ind w:firstLine="525" w:firstLineChars="250"/>
        <w:textAlignment w:val="auto"/>
        <w:rPr>
          <w:rFonts w:hint="eastAsia" w:ascii="宋体" w:hAnsi="宋体" w:eastAsia="宋体" w:cs="宋体"/>
          <w:color w:val="auto"/>
        </w:rPr>
      </w:pPr>
      <w:r>
        <w:rPr>
          <w:rFonts w:hint="eastAsia" w:ascii="宋体" w:hAnsi="宋体" w:eastAsia="宋体" w:cs="宋体"/>
          <w:color w:val="auto"/>
        </w:rPr>
        <w:t>监管部门：</w:t>
      </w:r>
      <w:r>
        <w:rPr>
          <w:rFonts w:hint="eastAsia" w:ascii="宋体" w:hAnsi="宋体" w:eastAsia="宋体" w:cs="宋体"/>
          <w:color w:val="auto"/>
          <w:lang w:val="en-US" w:eastAsia="zh-CN"/>
        </w:rPr>
        <w:t>延边朝鲜族自治州敦化市</w:t>
      </w:r>
      <w:r>
        <w:rPr>
          <w:rFonts w:hint="eastAsia" w:ascii="宋体" w:hAnsi="宋体" w:eastAsia="宋体" w:cs="宋体"/>
          <w:color w:val="auto"/>
        </w:rPr>
        <w:t>政府采购管理办公室</w:t>
      </w:r>
    </w:p>
    <w:p w14:paraId="66984059">
      <w:pPr>
        <w:keepNext w:val="0"/>
        <w:keepLines w:val="0"/>
        <w:pageBreakBefore w:val="0"/>
        <w:widowControl w:val="0"/>
        <w:shd w:val="clear" w:color="auto" w:fill="auto"/>
        <w:kinsoku/>
        <w:wordWrap/>
        <w:overflowPunct/>
        <w:topLinePunct w:val="0"/>
        <w:autoSpaceDE w:val="0"/>
        <w:autoSpaceDN w:val="0"/>
        <w:bidi w:val="0"/>
        <w:adjustRightInd w:val="0"/>
        <w:snapToGrid/>
        <w:spacing w:line="360" w:lineRule="auto"/>
        <w:ind w:firstLine="525" w:firstLineChars="250"/>
        <w:textAlignment w:val="auto"/>
        <w:rPr>
          <w:rFonts w:hint="default" w:eastAsia="宋体"/>
          <w:color w:val="auto"/>
          <w:lang w:val="en-US" w:eastAsia="zh-CN"/>
        </w:rPr>
        <w:sectPr>
          <w:footerReference r:id="rId6" w:type="default"/>
          <w:pgSz w:w="11910" w:h="16840"/>
          <w:pgMar w:top="926" w:right="851" w:bottom="1074" w:left="1027" w:header="0" w:footer="949" w:gutter="0"/>
          <w:pgNumType w:fmt="decimal" w:start="1"/>
          <w:cols w:space="720" w:num="1"/>
        </w:sectPr>
      </w:pPr>
      <w:r>
        <w:rPr>
          <w:rFonts w:hint="eastAsia" w:ascii="宋体" w:hAnsi="宋体" w:eastAsia="宋体" w:cs="宋体"/>
          <w:color w:val="auto"/>
        </w:rPr>
        <w:t>电</w:t>
      </w:r>
      <w:r>
        <w:rPr>
          <w:rFonts w:hint="eastAsia" w:ascii="宋体" w:hAnsi="宋体" w:eastAsia="宋体" w:cs="宋体"/>
          <w:color w:val="auto"/>
          <w:lang w:val="en-US" w:eastAsia="zh-CN"/>
        </w:rPr>
        <w:t xml:space="preserve">    </w:t>
      </w:r>
      <w:r>
        <w:rPr>
          <w:rFonts w:hint="eastAsia" w:ascii="宋体" w:hAnsi="宋体" w:eastAsia="宋体" w:cs="宋体"/>
          <w:color w:val="auto"/>
        </w:rPr>
        <w:t>话：</w:t>
      </w:r>
      <w:r>
        <w:rPr>
          <w:rFonts w:hint="eastAsia" w:ascii="宋体" w:hAnsi="宋体" w:eastAsia="宋体" w:cs="宋体"/>
          <w:color w:val="auto"/>
          <w:lang w:val="en-US" w:eastAsia="zh-CN"/>
        </w:rPr>
        <w:t>0433-6223059</w:t>
      </w:r>
    </w:p>
    <w:p w14:paraId="72F0D595">
      <w:pPr>
        <w:spacing w:before="72" w:line="184" w:lineRule="auto"/>
        <w:ind w:firstLine="3433"/>
        <w:outlineLvl w:val="0"/>
        <w:rPr>
          <w:rFonts w:ascii="宋体" w:hAnsi="宋体" w:eastAsia="宋体" w:cs="宋体"/>
          <w:color w:val="auto"/>
          <w:sz w:val="36"/>
          <w:szCs w:val="36"/>
          <w:highlight w:val="none"/>
        </w:rPr>
      </w:pPr>
      <w:bookmarkStart w:id="1" w:name="_bookmark2"/>
      <w:bookmarkEnd w:id="1"/>
      <w:r>
        <w:rPr>
          <w:rFonts w:ascii="宋体" w:hAnsi="宋体" w:eastAsia="宋体" w:cs="宋体"/>
          <w:color w:val="auto"/>
          <w:spacing w:val="-3"/>
          <w:sz w:val="36"/>
          <w:szCs w:val="36"/>
          <w:highlight w:val="none"/>
          <w14:textOutline w14:w="6537" w14:cap="sq" w14:cmpd="sng">
            <w14:solidFill>
              <w14:srgbClr w14:val="000000"/>
            </w14:solidFill>
            <w14:prstDash w14:val="solid"/>
            <w14:bevel/>
          </w14:textOutline>
        </w:rPr>
        <w:t>第二章</w:t>
      </w:r>
      <w:r>
        <w:rPr>
          <w:rFonts w:hint="eastAsia" w:ascii="宋体" w:hAnsi="宋体" w:eastAsia="宋体" w:cs="宋体"/>
          <w:color w:val="auto"/>
          <w:spacing w:val="-3"/>
          <w:sz w:val="36"/>
          <w:szCs w:val="36"/>
          <w:highlight w:val="none"/>
          <w:lang w:eastAsia="zh-CN"/>
          <w14:textOutline w14:w="6537" w14:cap="sq" w14:cmpd="sng">
            <w14:solidFill>
              <w14:srgbClr w14:val="000000"/>
            </w14:solidFill>
            <w14:prstDash w14:val="solid"/>
            <w14:bevel/>
          </w14:textOutline>
        </w:rPr>
        <w:t>响应人</w:t>
      </w:r>
      <w:r>
        <w:rPr>
          <w:rFonts w:ascii="宋体" w:hAnsi="宋体" w:eastAsia="宋体" w:cs="宋体"/>
          <w:color w:val="auto"/>
          <w:spacing w:val="-3"/>
          <w:sz w:val="36"/>
          <w:szCs w:val="36"/>
          <w:highlight w:val="none"/>
          <w14:textOutline w14:w="6537" w14:cap="sq" w14:cmpd="sng">
            <w14:solidFill>
              <w14:srgbClr w14:val="000000"/>
            </w14:solidFill>
            <w14:prstDash w14:val="solid"/>
            <w14:bevel/>
          </w14:textOutline>
        </w:rPr>
        <w:t>须知</w:t>
      </w:r>
    </w:p>
    <w:p w14:paraId="3D814D55">
      <w:pPr>
        <w:spacing w:line="296" w:lineRule="auto"/>
        <w:rPr>
          <w:rFonts w:ascii="宋体"/>
          <w:color w:val="auto"/>
          <w:sz w:val="21"/>
          <w:highlight w:val="none"/>
        </w:rPr>
      </w:pPr>
    </w:p>
    <w:p w14:paraId="5329CB66">
      <w:pPr>
        <w:spacing w:before="104" w:line="184" w:lineRule="auto"/>
        <w:ind w:firstLine="3684"/>
        <w:outlineLvl w:val="0"/>
        <w:rPr>
          <w:rFonts w:ascii="宋体" w:hAnsi="宋体" w:eastAsia="宋体" w:cs="宋体"/>
          <w:color w:val="auto"/>
          <w:sz w:val="32"/>
          <w:szCs w:val="32"/>
          <w:highlight w:val="none"/>
        </w:rPr>
      </w:pPr>
      <w:r>
        <w:rPr>
          <w:rFonts w:hint="eastAsia" w:ascii="宋体" w:hAnsi="宋体" w:eastAsia="宋体" w:cs="宋体"/>
          <w:color w:val="auto"/>
          <w:spacing w:val="-1"/>
          <w:sz w:val="32"/>
          <w:szCs w:val="32"/>
          <w:highlight w:val="none"/>
          <w:lang w:eastAsia="zh-CN"/>
          <w14:textOutline w14:w="5793" w14:cap="sq" w14:cmpd="sng">
            <w14:solidFill>
              <w14:srgbClr w14:val="000000"/>
            </w14:solidFill>
            <w14:prstDash w14:val="solid"/>
            <w14:bevel/>
          </w14:textOutline>
        </w:rPr>
        <w:t>响应人</w:t>
      </w:r>
      <w:r>
        <w:rPr>
          <w:rFonts w:ascii="宋体" w:hAnsi="宋体" w:eastAsia="宋体" w:cs="宋体"/>
          <w:color w:val="auto"/>
          <w:spacing w:val="-1"/>
          <w:sz w:val="32"/>
          <w:szCs w:val="32"/>
          <w:highlight w:val="none"/>
          <w14:textOutline w14:w="5793" w14:cap="sq" w14:cmpd="sng">
            <w14:solidFill>
              <w14:srgbClr w14:val="000000"/>
            </w14:solidFill>
            <w14:prstDash w14:val="solid"/>
            <w14:bevel/>
          </w14:textOutline>
        </w:rPr>
        <w:t>须知前附表</w:t>
      </w:r>
    </w:p>
    <w:p w14:paraId="1247E993">
      <w:pPr>
        <w:rPr>
          <w:color w:val="auto"/>
          <w:highlight w:val="none"/>
        </w:rPr>
      </w:pPr>
    </w:p>
    <w:p w14:paraId="032A3E0C">
      <w:pPr>
        <w:spacing w:line="137" w:lineRule="exact"/>
        <w:rPr>
          <w:color w:val="auto"/>
          <w:highlight w:val="none"/>
        </w:rPr>
      </w:pPr>
    </w:p>
    <w:tbl>
      <w:tblPr>
        <w:tblStyle w:val="33"/>
        <w:tblW w:w="10083" w:type="dxa"/>
        <w:tblInd w:w="-13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44"/>
        <w:gridCol w:w="1999"/>
        <w:gridCol w:w="7040"/>
      </w:tblGrid>
      <w:tr w14:paraId="6F8C30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1044" w:type="dxa"/>
            <w:vAlign w:val="top"/>
          </w:tcPr>
          <w:p w14:paraId="305D314B">
            <w:pPr>
              <w:spacing w:before="34" w:line="184" w:lineRule="auto"/>
              <w:ind w:firstLine="143"/>
              <w:jc w:val="both"/>
              <w:rPr>
                <w:rFonts w:hint="eastAsia" w:ascii="宋体" w:hAnsi="宋体" w:eastAsia="宋体" w:cs="宋体"/>
                <w:color w:val="auto"/>
                <w:sz w:val="22"/>
                <w:szCs w:val="22"/>
                <w:highlight w:val="none"/>
              </w:rPr>
            </w:pPr>
            <w:r>
              <w:rPr>
                <w:rFonts w:hint="eastAsia" w:ascii="宋体" w:hAnsi="宋体" w:eastAsia="宋体" w:cs="宋体"/>
                <w:color w:val="auto"/>
                <w:spacing w:val="-3"/>
                <w:sz w:val="22"/>
                <w:szCs w:val="22"/>
                <w:highlight w:val="none"/>
                <w14:textOutline w14:w="3795" w14:cap="sq" w14:cmpd="sng">
                  <w14:solidFill>
                    <w14:srgbClr w14:val="000000"/>
                  </w14:solidFill>
                  <w14:prstDash w14:val="solid"/>
                  <w14:bevel/>
                </w14:textOutline>
              </w:rPr>
              <w:t>条款号</w:t>
            </w:r>
          </w:p>
        </w:tc>
        <w:tc>
          <w:tcPr>
            <w:tcW w:w="1999" w:type="dxa"/>
            <w:vAlign w:val="top"/>
          </w:tcPr>
          <w:p w14:paraId="1C855443">
            <w:pPr>
              <w:spacing w:before="34" w:line="184" w:lineRule="auto"/>
              <w:jc w:val="center"/>
              <w:rPr>
                <w:rFonts w:hint="eastAsia" w:ascii="宋体" w:hAnsi="宋体" w:eastAsia="宋体" w:cs="宋体"/>
                <w:color w:val="auto"/>
                <w:sz w:val="22"/>
                <w:szCs w:val="22"/>
                <w:highlight w:val="none"/>
              </w:rPr>
            </w:pPr>
            <w:r>
              <w:rPr>
                <w:rFonts w:hint="eastAsia" w:ascii="宋体" w:hAnsi="宋体" w:eastAsia="宋体" w:cs="宋体"/>
                <w:color w:val="auto"/>
                <w:spacing w:val="-9"/>
                <w:sz w:val="22"/>
                <w:szCs w:val="22"/>
                <w:highlight w:val="none"/>
                <w14:textOutline w14:w="3795" w14:cap="sq" w14:cmpd="sng">
                  <w14:solidFill>
                    <w14:srgbClr w14:val="000000"/>
                  </w14:solidFill>
                  <w14:prstDash w14:val="solid"/>
                  <w14:bevel/>
                </w14:textOutline>
              </w:rPr>
              <w:t>条款名称</w:t>
            </w:r>
          </w:p>
        </w:tc>
        <w:tc>
          <w:tcPr>
            <w:tcW w:w="7040" w:type="dxa"/>
            <w:vAlign w:val="top"/>
          </w:tcPr>
          <w:p w14:paraId="7A6B9EED">
            <w:pPr>
              <w:spacing w:before="34" w:line="184" w:lineRule="auto"/>
              <w:ind w:firstLine="2553"/>
              <w:jc w:val="both"/>
              <w:rPr>
                <w:rFonts w:hint="eastAsia" w:ascii="宋体" w:hAnsi="宋体" w:eastAsia="宋体" w:cs="宋体"/>
                <w:color w:val="auto"/>
                <w:sz w:val="22"/>
                <w:szCs w:val="22"/>
                <w:highlight w:val="none"/>
              </w:rPr>
            </w:pPr>
            <w:r>
              <w:rPr>
                <w:rFonts w:hint="eastAsia" w:ascii="宋体" w:hAnsi="宋体" w:eastAsia="宋体" w:cs="宋体"/>
                <w:color w:val="auto"/>
                <w:spacing w:val="-15"/>
                <w:sz w:val="22"/>
                <w:szCs w:val="22"/>
                <w:highlight w:val="none"/>
                <w14:textOutline w14:w="3795" w14:cap="sq" w14:cmpd="sng">
                  <w14:solidFill>
                    <w14:srgbClr w14:val="000000"/>
                  </w14:solidFill>
                  <w14:prstDash w14:val="solid"/>
                  <w14:bevel/>
                </w14:textOutline>
              </w:rPr>
              <w:t>编列内容</w:t>
            </w:r>
          </w:p>
        </w:tc>
      </w:tr>
      <w:tr w14:paraId="7F38AC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0" w:hRule="atLeast"/>
        </w:trPr>
        <w:tc>
          <w:tcPr>
            <w:tcW w:w="1044" w:type="dxa"/>
            <w:vAlign w:val="top"/>
          </w:tcPr>
          <w:p w14:paraId="320AC34E">
            <w:pPr>
              <w:spacing w:line="425" w:lineRule="auto"/>
              <w:rPr>
                <w:rFonts w:ascii="宋体"/>
                <w:color w:val="auto"/>
                <w:sz w:val="21"/>
                <w:szCs w:val="21"/>
                <w:highlight w:val="none"/>
              </w:rPr>
            </w:pPr>
          </w:p>
          <w:p w14:paraId="692FD0A4">
            <w:pPr>
              <w:spacing w:before="58" w:line="180" w:lineRule="auto"/>
              <w:ind w:firstLine="245"/>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1.1.2</w:t>
            </w:r>
          </w:p>
        </w:tc>
        <w:tc>
          <w:tcPr>
            <w:tcW w:w="1999" w:type="dxa"/>
            <w:vAlign w:val="center"/>
          </w:tcPr>
          <w:p w14:paraId="32CE4395">
            <w:pPr>
              <w:spacing w:before="58" w:line="184" w:lineRule="auto"/>
              <w:jc w:val="center"/>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采购人</w:t>
            </w:r>
          </w:p>
        </w:tc>
        <w:tc>
          <w:tcPr>
            <w:tcW w:w="7040" w:type="dxa"/>
            <w:vAlign w:val="top"/>
          </w:tcPr>
          <w:p w14:paraId="4E3FBB72">
            <w:pPr>
              <w:spacing w:before="101" w:line="240" w:lineRule="auto"/>
              <w:ind w:firstLine="111"/>
              <w:rPr>
                <w:rFonts w:hint="eastAsia" w:ascii="宋体" w:hAnsi="宋体" w:eastAsia="宋体" w:cs="宋体"/>
                <w:color w:val="auto"/>
                <w:spacing w:val="-7"/>
                <w:sz w:val="21"/>
                <w:szCs w:val="21"/>
                <w:highlight w:val="none"/>
                <w:lang w:eastAsia="zh-CN"/>
              </w:rPr>
            </w:pPr>
            <w:r>
              <w:rPr>
                <w:rFonts w:hint="eastAsia" w:ascii="宋体" w:hAnsi="宋体" w:eastAsia="宋体" w:cs="宋体"/>
                <w:color w:val="auto"/>
                <w:spacing w:val="-7"/>
                <w:sz w:val="21"/>
                <w:szCs w:val="21"/>
                <w:highlight w:val="none"/>
                <w:lang w:eastAsia="zh-CN"/>
              </w:rPr>
              <w:t>采购人：敦化市住房和城乡建设局</w:t>
            </w:r>
          </w:p>
          <w:p w14:paraId="1FE5A182">
            <w:pPr>
              <w:spacing w:before="101" w:line="240" w:lineRule="auto"/>
              <w:ind w:firstLine="111"/>
              <w:rPr>
                <w:rFonts w:hint="eastAsia" w:ascii="宋体" w:hAnsi="宋体" w:eastAsia="宋体" w:cs="宋体"/>
                <w:color w:val="auto"/>
                <w:spacing w:val="-7"/>
                <w:sz w:val="21"/>
                <w:szCs w:val="21"/>
                <w:highlight w:val="none"/>
                <w:lang w:eastAsia="zh-CN"/>
              </w:rPr>
            </w:pPr>
            <w:r>
              <w:rPr>
                <w:rFonts w:hint="eastAsia" w:ascii="宋体" w:hAnsi="宋体" w:eastAsia="宋体" w:cs="宋体"/>
                <w:color w:val="auto"/>
                <w:spacing w:val="-7"/>
                <w:sz w:val="21"/>
                <w:szCs w:val="21"/>
                <w:highlight w:val="none"/>
                <w:lang w:eastAsia="zh-CN"/>
              </w:rPr>
              <w:t>地</w:t>
            </w:r>
            <w:r>
              <w:rPr>
                <w:rFonts w:hint="eastAsia" w:ascii="宋体" w:hAnsi="宋体" w:eastAsia="宋体" w:cs="宋体"/>
                <w:color w:val="auto"/>
                <w:spacing w:val="-7"/>
                <w:sz w:val="21"/>
                <w:szCs w:val="21"/>
                <w:highlight w:val="none"/>
                <w:lang w:val="en-US" w:eastAsia="zh-CN"/>
              </w:rPr>
              <w:t xml:space="preserve">  </w:t>
            </w:r>
            <w:r>
              <w:rPr>
                <w:rFonts w:hint="eastAsia" w:ascii="宋体" w:hAnsi="宋体" w:eastAsia="宋体" w:cs="宋体"/>
                <w:color w:val="auto"/>
                <w:spacing w:val="-7"/>
                <w:sz w:val="21"/>
                <w:szCs w:val="21"/>
                <w:highlight w:val="none"/>
                <w:lang w:eastAsia="zh-CN"/>
              </w:rPr>
              <w:t>址：吉林省敦化市渤海街古城社区7组</w:t>
            </w:r>
          </w:p>
          <w:p w14:paraId="22957574">
            <w:pPr>
              <w:spacing w:before="101" w:line="240" w:lineRule="auto"/>
              <w:ind w:firstLine="111"/>
              <w:rPr>
                <w:rFonts w:hint="eastAsia" w:ascii="宋体" w:hAnsi="宋体" w:eastAsia="宋体" w:cs="宋体"/>
                <w:color w:val="auto"/>
                <w:spacing w:val="-7"/>
                <w:sz w:val="21"/>
                <w:szCs w:val="21"/>
                <w:highlight w:val="none"/>
                <w:lang w:val="en-US" w:eastAsia="zh-CN"/>
              </w:rPr>
            </w:pPr>
            <w:r>
              <w:rPr>
                <w:rFonts w:hint="eastAsia" w:ascii="宋体" w:hAnsi="宋体" w:eastAsia="宋体" w:cs="宋体"/>
                <w:color w:val="auto"/>
                <w:spacing w:val="-7"/>
                <w:sz w:val="21"/>
                <w:szCs w:val="21"/>
                <w:highlight w:val="none"/>
                <w:lang w:eastAsia="zh-CN"/>
              </w:rPr>
              <w:t>联系人：</w:t>
            </w:r>
            <w:r>
              <w:rPr>
                <w:rFonts w:hint="eastAsia" w:ascii="宋体" w:hAnsi="宋体" w:eastAsia="宋体" w:cs="宋体"/>
                <w:color w:val="auto"/>
                <w:spacing w:val="-7"/>
                <w:sz w:val="21"/>
                <w:szCs w:val="21"/>
                <w:highlight w:val="none"/>
                <w:lang w:val="en-US" w:eastAsia="zh-CN"/>
              </w:rPr>
              <w:t>王书伟</w:t>
            </w:r>
          </w:p>
          <w:p w14:paraId="4E34F137">
            <w:pPr>
              <w:spacing w:before="101" w:line="240" w:lineRule="auto"/>
              <w:ind w:firstLine="111"/>
              <w:rPr>
                <w:rFonts w:hint="eastAsia" w:ascii="宋体" w:hAnsi="宋体" w:eastAsia="宋体" w:cs="宋体"/>
                <w:color w:val="auto"/>
                <w:spacing w:val="-7"/>
                <w:sz w:val="21"/>
                <w:szCs w:val="21"/>
                <w:highlight w:val="none"/>
                <w:lang w:eastAsia="zh-CN"/>
              </w:rPr>
            </w:pPr>
            <w:r>
              <w:rPr>
                <w:rFonts w:hint="eastAsia" w:ascii="宋体" w:hAnsi="宋体" w:eastAsia="宋体" w:cs="宋体"/>
                <w:color w:val="auto"/>
                <w:spacing w:val="-7"/>
                <w:sz w:val="21"/>
                <w:szCs w:val="21"/>
                <w:highlight w:val="none"/>
                <w:lang w:eastAsia="zh-CN"/>
              </w:rPr>
              <w:t>联系方式：</w:t>
            </w:r>
            <w:r>
              <w:rPr>
                <w:rFonts w:hint="eastAsia" w:ascii="宋体" w:hAnsi="宋体" w:eastAsia="宋体" w:cs="宋体"/>
                <w:color w:val="auto"/>
                <w:spacing w:val="-7"/>
                <w:sz w:val="21"/>
                <w:szCs w:val="21"/>
                <w:highlight w:val="none"/>
                <w:lang w:val="en-US" w:eastAsia="zh-CN"/>
              </w:rPr>
              <w:t>18626950029</w:t>
            </w:r>
          </w:p>
        </w:tc>
      </w:tr>
      <w:tr w14:paraId="4D3D92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1044" w:type="dxa"/>
            <w:vAlign w:val="center"/>
          </w:tcPr>
          <w:p w14:paraId="481A189C">
            <w:pPr>
              <w:spacing w:before="59" w:line="180" w:lineRule="auto"/>
              <w:jc w:val="center"/>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1.1.3</w:t>
            </w:r>
          </w:p>
        </w:tc>
        <w:tc>
          <w:tcPr>
            <w:tcW w:w="1999" w:type="dxa"/>
            <w:vAlign w:val="center"/>
          </w:tcPr>
          <w:p w14:paraId="64E73D5C">
            <w:pPr>
              <w:spacing w:before="58" w:line="184" w:lineRule="auto"/>
              <w:jc w:val="center"/>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采购代理机构</w:t>
            </w:r>
          </w:p>
        </w:tc>
        <w:tc>
          <w:tcPr>
            <w:tcW w:w="7040" w:type="dxa"/>
            <w:vAlign w:val="top"/>
          </w:tcPr>
          <w:p w14:paraId="3973F122">
            <w:pPr>
              <w:spacing w:before="101" w:line="240" w:lineRule="auto"/>
              <w:ind w:firstLine="111"/>
              <w:rPr>
                <w:rFonts w:hint="eastAsia" w:ascii="宋体" w:hAnsi="宋体" w:eastAsia="宋体" w:cs="宋体"/>
                <w:color w:val="auto"/>
                <w:spacing w:val="-7"/>
                <w:sz w:val="21"/>
                <w:szCs w:val="21"/>
                <w:highlight w:val="none"/>
                <w:lang w:eastAsia="zh-CN"/>
              </w:rPr>
            </w:pPr>
            <w:r>
              <w:rPr>
                <w:rFonts w:ascii="宋体" w:hAnsi="宋体" w:eastAsia="宋体" w:cs="宋体"/>
                <w:color w:val="auto"/>
                <w:spacing w:val="-7"/>
                <w:sz w:val="21"/>
                <w:szCs w:val="21"/>
                <w:highlight w:val="none"/>
              </w:rPr>
              <w:t>名称：</w:t>
            </w:r>
            <w:r>
              <w:rPr>
                <w:rFonts w:hint="eastAsia" w:ascii="宋体" w:hAnsi="宋体" w:eastAsia="宋体" w:cs="宋体"/>
                <w:color w:val="auto"/>
                <w:spacing w:val="-7"/>
                <w:sz w:val="21"/>
                <w:szCs w:val="21"/>
                <w:highlight w:val="none"/>
                <w:lang w:eastAsia="zh-CN"/>
              </w:rPr>
              <w:t>中洺威项目管理咨询有限公司</w:t>
            </w:r>
          </w:p>
          <w:p w14:paraId="344CA6D7">
            <w:pPr>
              <w:spacing w:before="101" w:line="240" w:lineRule="auto"/>
              <w:ind w:firstLine="111"/>
              <w:rPr>
                <w:rFonts w:hint="eastAsia" w:ascii="宋体" w:hAnsi="宋体" w:eastAsia="宋体" w:cs="宋体"/>
                <w:color w:val="auto"/>
                <w:spacing w:val="-7"/>
                <w:sz w:val="21"/>
                <w:szCs w:val="21"/>
                <w:highlight w:val="none"/>
                <w:lang w:eastAsia="zh-CN"/>
              </w:rPr>
            </w:pPr>
            <w:r>
              <w:rPr>
                <w:rFonts w:ascii="宋体" w:hAnsi="宋体" w:eastAsia="宋体" w:cs="宋体"/>
                <w:color w:val="auto"/>
                <w:spacing w:val="-7"/>
                <w:sz w:val="21"/>
                <w:szCs w:val="21"/>
                <w:highlight w:val="none"/>
              </w:rPr>
              <w:t>地址：</w:t>
            </w:r>
            <w:r>
              <w:rPr>
                <w:rFonts w:hint="eastAsia" w:ascii="宋体" w:hAnsi="宋体" w:eastAsia="宋体" w:cs="宋体"/>
                <w:color w:val="auto"/>
                <w:spacing w:val="-7"/>
                <w:sz w:val="21"/>
                <w:szCs w:val="21"/>
                <w:highlight w:val="none"/>
                <w:lang w:eastAsia="zh-CN"/>
              </w:rPr>
              <w:t>长春市南湖大路1999号南湖假日综合楼2503室</w:t>
            </w:r>
          </w:p>
          <w:p w14:paraId="2E475C72">
            <w:pPr>
              <w:spacing w:before="101" w:line="240" w:lineRule="auto"/>
              <w:ind w:firstLine="111"/>
              <w:rPr>
                <w:rFonts w:hint="eastAsia" w:ascii="宋体" w:hAnsi="宋体" w:eastAsia="宋体" w:cs="宋体"/>
                <w:color w:val="auto"/>
                <w:spacing w:val="-7"/>
                <w:sz w:val="21"/>
                <w:szCs w:val="21"/>
                <w:highlight w:val="none"/>
                <w:lang w:eastAsia="zh-CN"/>
              </w:rPr>
            </w:pPr>
            <w:r>
              <w:rPr>
                <w:rFonts w:ascii="宋体" w:hAnsi="宋体" w:eastAsia="宋体" w:cs="宋体"/>
                <w:color w:val="auto"/>
                <w:spacing w:val="-7"/>
                <w:sz w:val="21"/>
                <w:szCs w:val="21"/>
                <w:highlight w:val="none"/>
              </w:rPr>
              <w:t>联系人：</w:t>
            </w:r>
            <w:r>
              <w:rPr>
                <w:rFonts w:hint="eastAsia" w:ascii="宋体" w:hAnsi="宋体" w:eastAsia="宋体" w:cs="宋体"/>
                <w:color w:val="auto"/>
                <w:spacing w:val="-7"/>
                <w:sz w:val="21"/>
                <w:szCs w:val="21"/>
                <w:highlight w:val="none"/>
                <w:lang w:eastAsia="zh-CN"/>
              </w:rPr>
              <w:t>所丽娜</w:t>
            </w:r>
          </w:p>
          <w:p w14:paraId="1A114F26">
            <w:pPr>
              <w:spacing w:before="101" w:line="240" w:lineRule="auto"/>
              <w:ind w:firstLine="111"/>
              <w:rPr>
                <w:rFonts w:hint="default" w:ascii="宋体" w:hAnsi="宋体" w:eastAsia="宋体" w:cs="宋体"/>
                <w:color w:val="auto"/>
                <w:spacing w:val="-7"/>
                <w:sz w:val="21"/>
                <w:szCs w:val="21"/>
                <w:highlight w:val="none"/>
                <w:lang w:val="en-US" w:eastAsia="zh-CN"/>
              </w:rPr>
            </w:pPr>
            <w:r>
              <w:rPr>
                <w:rFonts w:ascii="宋体" w:hAnsi="宋体" w:eastAsia="宋体" w:cs="宋体"/>
                <w:color w:val="auto"/>
                <w:spacing w:val="-7"/>
                <w:sz w:val="21"/>
                <w:szCs w:val="21"/>
                <w:highlight w:val="none"/>
              </w:rPr>
              <w:t>电话：</w:t>
            </w:r>
            <w:r>
              <w:rPr>
                <w:rFonts w:hint="eastAsia" w:ascii="宋体" w:hAnsi="宋体" w:eastAsia="宋体" w:cs="宋体"/>
                <w:color w:val="auto"/>
                <w:spacing w:val="-7"/>
                <w:sz w:val="21"/>
                <w:szCs w:val="21"/>
                <w:highlight w:val="none"/>
                <w:lang w:eastAsia="zh-CN"/>
              </w:rPr>
              <w:t>13624461232、</w:t>
            </w:r>
            <w:r>
              <w:rPr>
                <w:rFonts w:hint="eastAsia" w:ascii="宋体" w:hAnsi="宋体" w:eastAsia="宋体" w:cs="宋体"/>
                <w:color w:val="auto"/>
                <w:spacing w:val="-7"/>
                <w:sz w:val="21"/>
                <w:szCs w:val="21"/>
                <w:highlight w:val="none"/>
                <w:lang w:val="en-US" w:eastAsia="zh-CN"/>
              </w:rPr>
              <w:t>0433-6235777</w:t>
            </w:r>
          </w:p>
        </w:tc>
      </w:tr>
      <w:tr w14:paraId="2C0924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44" w:type="dxa"/>
            <w:vAlign w:val="top"/>
          </w:tcPr>
          <w:p w14:paraId="72F4459A">
            <w:pPr>
              <w:spacing w:before="192" w:line="180" w:lineRule="auto"/>
              <w:ind w:firstLine="245"/>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1.1.4</w:t>
            </w:r>
          </w:p>
        </w:tc>
        <w:tc>
          <w:tcPr>
            <w:tcW w:w="1999" w:type="dxa"/>
            <w:vAlign w:val="center"/>
          </w:tcPr>
          <w:p w14:paraId="6AF2AB7C">
            <w:pPr>
              <w:spacing w:before="165" w:line="184" w:lineRule="auto"/>
              <w:jc w:val="center"/>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项目名称及编号</w:t>
            </w:r>
          </w:p>
        </w:tc>
        <w:tc>
          <w:tcPr>
            <w:tcW w:w="7040" w:type="dxa"/>
            <w:vAlign w:val="top"/>
          </w:tcPr>
          <w:p w14:paraId="1C6A9ECC">
            <w:pPr>
              <w:spacing w:before="73" w:line="184" w:lineRule="auto"/>
              <w:ind w:firstLine="114"/>
              <w:rPr>
                <w:rFonts w:hint="eastAsia" w:ascii="宋体" w:hAnsi="宋体" w:eastAsia="宋体" w:cs="宋体"/>
                <w:color w:val="auto"/>
                <w:sz w:val="21"/>
                <w:szCs w:val="21"/>
                <w:highlight w:val="none"/>
                <w:lang w:eastAsia="zh-CN"/>
              </w:rPr>
            </w:pPr>
            <w:r>
              <w:rPr>
                <w:rFonts w:ascii="宋体" w:hAnsi="宋体" w:eastAsia="宋体" w:cs="宋体"/>
                <w:color w:val="auto"/>
                <w:spacing w:val="-6"/>
                <w:sz w:val="21"/>
                <w:szCs w:val="21"/>
                <w:highlight w:val="none"/>
              </w:rPr>
              <w:t>项目名称：</w:t>
            </w:r>
            <w:r>
              <w:rPr>
                <w:rFonts w:hint="eastAsia" w:ascii="宋体" w:hAnsi="宋体" w:eastAsia="宋体" w:cs="宋体"/>
                <w:color w:val="auto"/>
                <w:sz w:val="21"/>
                <w:szCs w:val="21"/>
                <w:highlight w:val="none"/>
                <w:lang w:eastAsia="zh-CN"/>
              </w:rPr>
              <w:t>2025年城区道路基础设施维修维护工程</w:t>
            </w:r>
          </w:p>
          <w:p w14:paraId="0459E0B5">
            <w:pPr>
              <w:spacing w:before="101" w:line="184" w:lineRule="auto"/>
              <w:ind w:firstLine="114"/>
              <w:rPr>
                <w:rFonts w:hint="default" w:ascii="宋体" w:hAnsi="宋体" w:eastAsia="宋体" w:cs="宋体"/>
                <w:color w:val="auto"/>
                <w:sz w:val="21"/>
                <w:szCs w:val="21"/>
                <w:highlight w:val="none"/>
                <w:lang w:val="en-US" w:eastAsia="zh-CN"/>
              </w:rPr>
            </w:pPr>
            <w:r>
              <w:rPr>
                <w:rFonts w:ascii="宋体" w:hAnsi="宋体" w:eastAsia="宋体" w:cs="宋体"/>
                <w:color w:val="auto"/>
                <w:spacing w:val="-8"/>
                <w:sz w:val="21"/>
                <w:szCs w:val="21"/>
                <w:highlight w:val="none"/>
              </w:rPr>
              <w:t>项目编号：</w:t>
            </w:r>
            <w:r>
              <w:rPr>
                <w:rFonts w:hint="eastAsia" w:ascii="宋体" w:hAnsi="宋体" w:eastAsia="宋体" w:cs="宋体"/>
                <w:color w:val="auto"/>
                <w:spacing w:val="-8"/>
                <w:sz w:val="21"/>
                <w:szCs w:val="21"/>
                <w:highlight w:val="none"/>
                <w:lang w:eastAsia="zh-CN"/>
              </w:rPr>
              <w:t>ZMW-2025-DHZC055</w:t>
            </w:r>
          </w:p>
        </w:tc>
      </w:tr>
      <w:tr w14:paraId="08C41C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44" w:type="dxa"/>
            <w:vAlign w:val="top"/>
          </w:tcPr>
          <w:p w14:paraId="1D22DA58">
            <w:pPr>
              <w:spacing w:before="191" w:line="180" w:lineRule="auto"/>
              <w:ind w:firstLine="245"/>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1.1.5</w:t>
            </w:r>
          </w:p>
        </w:tc>
        <w:tc>
          <w:tcPr>
            <w:tcW w:w="1999" w:type="dxa"/>
            <w:vAlign w:val="center"/>
          </w:tcPr>
          <w:p w14:paraId="2F287E6E">
            <w:pPr>
              <w:spacing w:before="163" w:line="184" w:lineRule="auto"/>
              <w:jc w:val="center"/>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建设地点</w:t>
            </w:r>
          </w:p>
        </w:tc>
        <w:tc>
          <w:tcPr>
            <w:tcW w:w="7040" w:type="dxa"/>
            <w:vAlign w:val="top"/>
          </w:tcPr>
          <w:p w14:paraId="257D6FA7">
            <w:pPr>
              <w:spacing w:before="214" w:line="184" w:lineRule="auto"/>
              <w:ind w:firstLine="118"/>
              <w:rPr>
                <w:rFonts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业主指定地点</w:t>
            </w:r>
          </w:p>
        </w:tc>
      </w:tr>
      <w:tr w14:paraId="3208DB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044" w:type="dxa"/>
            <w:vAlign w:val="top"/>
          </w:tcPr>
          <w:p w14:paraId="0FDAFE1B">
            <w:pPr>
              <w:spacing w:before="192" w:line="180" w:lineRule="auto"/>
              <w:ind w:firstLine="245"/>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1.2.1</w:t>
            </w:r>
          </w:p>
        </w:tc>
        <w:tc>
          <w:tcPr>
            <w:tcW w:w="1999" w:type="dxa"/>
            <w:vAlign w:val="center"/>
          </w:tcPr>
          <w:p w14:paraId="62243A65">
            <w:pPr>
              <w:spacing w:before="165" w:line="184" w:lineRule="auto"/>
              <w:jc w:val="center"/>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资金来源及比例</w:t>
            </w:r>
          </w:p>
        </w:tc>
        <w:tc>
          <w:tcPr>
            <w:tcW w:w="7040" w:type="dxa"/>
            <w:vAlign w:val="top"/>
          </w:tcPr>
          <w:p w14:paraId="132F4E3C">
            <w:pPr>
              <w:spacing w:before="213" w:line="184" w:lineRule="auto"/>
              <w:ind w:firstLine="141"/>
              <w:rPr>
                <w:rFonts w:hint="eastAsia" w:ascii="宋体" w:hAnsi="宋体" w:eastAsia="宋体" w:cs="宋体"/>
                <w:color w:val="auto"/>
                <w:sz w:val="21"/>
                <w:szCs w:val="21"/>
                <w:highlight w:val="none"/>
                <w:lang w:val="en-US" w:eastAsia="zh-CN"/>
              </w:rPr>
            </w:pPr>
            <w:r>
              <w:rPr>
                <w:rFonts w:ascii="宋体" w:hAnsi="宋体" w:eastAsia="宋体" w:cs="宋体"/>
                <w:color w:val="auto"/>
                <w:spacing w:val="-4"/>
                <w:sz w:val="21"/>
                <w:szCs w:val="21"/>
                <w:highlight w:val="none"/>
              </w:rPr>
              <w:t>财政</w:t>
            </w:r>
            <w:r>
              <w:rPr>
                <w:rFonts w:hint="eastAsia" w:ascii="宋体" w:hAnsi="宋体" w:eastAsia="宋体" w:cs="宋体"/>
                <w:color w:val="auto"/>
                <w:spacing w:val="-4"/>
                <w:sz w:val="21"/>
                <w:szCs w:val="21"/>
                <w:highlight w:val="none"/>
                <w:lang w:val="en-US" w:eastAsia="zh-CN"/>
              </w:rPr>
              <w:t>资金</w:t>
            </w:r>
          </w:p>
        </w:tc>
      </w:tr>
      <w:tr w14:paraId="7A4215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44" w:type="dxa"/>
            <w:vAlign w:val="top"/>
          </w:tcPr>
          <w:p w14:paraId="45254706">
            <w:pPr>
              <w:spacing w:before="191" w:line="180" w:lineRule="auto"/>
              <w:ind w:firstLine="245"/>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1.2.2</w:t>
            </w:r>
          </w:p>
        </w:tc>
        <w:tc>
          <w:tcPr>
            <w:tcW w:w="1999" w:type="dxa"/>
            <w:vAlign w:val="center"/>
          </w:tcPr>
          <w:p w14:paraId="6A88329B">
            <w:pPr>
              <w:spacing w:before="163" w:line="184" w:lineRule="auto"/>
              <w:jc w:val="center"/>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资金落实情况</w:t>
            </w:r>
          </w:p>
        </w:tc>
        <w:tc>
          <w:tcPr>
            <w:tcW w:w="7040" w:type="dxa"/>
            <w:vAlign w:val="top"/>
          </w:tcPr>
          <w:p w14:paraId="3CA24098">
            <w:pPr>
              <w:spacing w:before="214" w:line="184" w:lineRule="auto"/>
              <w:ind w:firstLine="131"/>
              <w:rPr>
                <w:rFonts w:ascii="宋体" w:hAnsi="宋体" w:eastAsia="宋体" w:cs="宋体"/>
                <w:color w:val="auto"/>
                <w:sz w:val="21"/>
                <w:szCs w:val="21"/>
                <w:highlight w:val="none"/>
              </w:rPr>
            </w:pPr>
            <w:r>
              <w:rPr>
                <w:rFonts w:ascii="宋体" w:hAnsi="宋体" w:eastAsia="宋体" w:cs="宋体"/>
                <w:color w:val="auto"/>
                <w:spacing w:val="-9"/>
                <w:sz w:val="21"/>
                <w:szCs w:val="21"/>
                <w:highlight w:val="none"/>
              </w:rPr>
              <w:t>已落实</w:t>
            </w:r>
          </w:p>
        </w:tc>
      </w:tr>
      <w:tr w14:paraId="6A5189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044" w:type="dxa"/>
            <w:vAlign w:val="top"/>
          </w:tcPr>
          <w:p w14:paraId="484BB205">
            <w:pPr>
              <w:spacing w:before="221" w:line="180" w:lineRule="auto"/>
              <w:ind w:firstLine="194"/>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1.2.3</w:t>
            </w:r>
          </w:p>
        </w:tc>
        <w:tc>
          <w:tcPr>
            <w:tcW w:w="1999" w:type="dxa"/>
            <w:vAlign w:val="center"/>
          </w:tcPr>
          <w:p w14:paraId="4C84F391">
            <w:pPr>
              <w:spacing w:before="193" w:line="184" w:lineRule="auto"/>
              <w:jc w:val="center"/>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付款方式</w:t>
            </w:r>
          </w:p>
        </w:tc>
        <w:tc>
          <w:tcPr>
            <w:tcW w:w="7040" w:type="dxa"/>
            <w:vAlign w:val="top"/>
          </w:tcPr>
          <w:p w14:paraId="2CF103C4">
            <w:pPr>
              <w:spacing w:before="193" w:line="184" w:lineRule="auto"/>
              <w:ind w:firstLine="113"/>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按合同约定</w:t>
            </w:r>
          </w:p>
        </w:tc>
      </w:tr>
      <w:tr w14:paraId="14B185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44" w:type="dxa"/>
            <w:vAlign w:val="center"/>
          </w:tcPr>
          <w:p w14:paraId="1495BDE9">
            <w:pPr>
              <w:spacing w:before="58" w:line="180" w:lineRule="auto"/>
              <w:jc w:val="center"/>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1.3.1</w:t>
            </w:r>
          </w:p>
        </w:tc>
        <w:tc>
          <w:tcPr>
            <w:tcW w:w="1999" w:type="dxa"/>
            <w:vAlign w:val="center"/>
          </w:tcPr>
          <w:p w14:paraId="22660D36">
            <w:pPr>
              <w:spacing w:before="305" w:line="184" w:lineRule="auto"/>
              <w:jc w:val="center"/>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磋商范围</w:t>
            </w:r>
          </w:p>
        </w:tc>
        <w:tc>
          <w:tcPr>
            <w:tcW w:w="7040" w:type="dxa"/>
            <w:vAlign w:val="center"/>
          </w:tcPr>
          <w:p w14:paraId="6B6419AB">
            <w:pPr>
              <w:spacing w:before="73" w:line="253" w:lineRule="auto"/>
              <w:ind w:left="111" w:right="23"/>
              <w:jc w:val="both"/>
              <w:rPr>
                <w:rFonts w:ascii="宋体" w:hAnsi="宋体" w:eastAsia="宋体" w:cs="宋体"/>
                <w:color w:val="auto"/>
                <w:sz w:val="21"/>
                <w:szCs w:val="21"/>
                <w:highlight w:val="none"/>
              </w:rPr>
            </w:pPr>
            <w:r>
              <w:rPr>
                <w:rFonts w:hint="eastAsia" w:ascii="宋体" w:hAnsi="宋体" w:eastAsia="宋体" w:cs="宋体"/>
                <w:color w:val="auto"/>
                <w:spacing w:val="14"/>
                <w:sz w:val="21"/>
                <w:szCs w:val="21"/>
                <w:highlight w:val="none"/>
                <w:lang w:eastAsia="zh-CN"/>
              </w:rPr>
              <w:t>2025年城区道路基础设施维修维护工程（</w:t>
            </w:r>
            <w:r>
              <w:rPr>
                <w:rFonts w:ascii="宋体" w:hAnsi="宋体" w:eastAsia="宋体" w:cs="宋体"/>
                <w:color w:val="auto"/>
                <w:spacing w:val="-1"/>
                <w:sz w:val="21"/>
                <w:szCs w:val="21"/>
                <w:highlight w:val="none"/>
              </w:rPr>
              <w:t>工程量清单包含的全部内容）</w:t>
            </w:r>
          </w:p>
        </w:tc>
      </w:tr>
      <w:tr w14:paraId="6CF2E1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1044" w:type="dxa"/>
            <w:vAlign w:val="top"/>
          </w:tcPr>
          <w:p w14:paraId="767CB3C0">
            <w:pPr>
              <w:spacing w:before="192" w:line="180" w:lineRule="auto"/>
              <w:ind w:firstLine="245"/>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1.3.2</w:t>
            </w:r>
          </w:p>
        </w:tc>
        <w:tc>
          <w:tcPr>
            <w:tcW w:w="1999" w:type="dxa"/>
            <w:vAlign w:val="center"/>
          </w:tcPr>
          <w:p w14:paraId="419D9E51">
            <w:pPr>
              <w:spacing w:before="164" w:line="184"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2"/>
                <w:sz w:val="21"/>
                <w:szCs w:val="21"/>
                <w:highlight w:val="none"/>
                <w:lang w:eastAsia="zh-CN"/>
              </w:rPr>
              <w:t>合同履行期限</w:t>
            </w:r>
          </w:p>
        </w:tc>
        <w:tc>
          <w:tcPr>
            <w:tcW w:w="7040" w:type="dxa"/>
            <w:vAlign w:val="top"/>
          </w:tcPr>
          <w:p w14:paraId="4AD4D51B">
            <w:pPr>
              <w:spacing w:before="250" w:line="184" w:lineRule="auto"/>
              <w:ind w:firstLine="112"/>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1"/>
                <w:sz w:val="21"/>
                <w:szCs w:val="21"/>
                <w:highlight w:val="none"/>
                <w:lang w:eastAsia="zh-CN"/>
              </w:rPr>
              <w:t>中标人与采购人签订合同之日起至2025年12月31日</w:t>
            </w:r>
          </w:p>
        </w:tc>
      </w:tr>
      <w:tr w14:paraId="747BF9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4" w:hRule="atLeast"/>
        </w:trPr>
        <w:tc>
          <w:tcPr>
            <w:tcW w:w="1044" w:type="dxa"/>
            <w:vAlign w:val="top"/>
          </w:tcPr>
          <w:p w14:paraId="6C02FEF9">
            <w:pPr>
              <w:spacing w:before="193" w:line="180" w:lineRule="auto"/>
              <w:ind w:firstLine="245"/>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1.3.3</w:t>
            </w:r>
          </w:p>
        </w:tc>
        <w:tc>
          <w:tcPr>
            <w:tcW w:w="1999" w:type="dxa"/>
            <w:vAlign w:val="center"/>
          </w:tcPr>
          <w:p w14:paraId="378D177D">
            <w:pPr>
              <w:spacing w:before="165" w:line="184" w:lineRule="auto"/>
              <w:jc w:val="center"/>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质量要求</w:t>
            </w:r>
          </w:p>
        </w:tc>
        <w:tc>
          <w:tcPr>
            <w:tcW w:w="7040" w:type="dxa"/>
            <w:vAlign w:val="top"/>
          </w:tcPr>
          <w:p w14:paraId="5D5A631B">
            <w:pPr>
              <w:spacing w:before="74" w:line="236" w:lineRule="auto"/>
              <w:ind w:left="111" w:right="107"/>
              <w:rPr>
                <w:rFonts w:ascii="宋体" w:hAnsi="宋体" w:eastAsia="宋体" w:cs="宋体"/>
                <w:color w:val="auto"/>
                <w:sz w:val="21"/>
                <w:szCs w:val="21"/>
                <w:highlight w:val="none"/>
              </w:rPr>
            </w:pPr>
            <w:r>
              <w:rPr>
                <w:rFonts w:hint="eastAsia" w:ascii="宋体" w:hAnsi="宋体" w:eastAsia="宋体" w:cs="宋体"/>
                <w:b w:val="0"/>
                <w:bCs/>
                <w:color w:val="auto"/>
                <w:sz w:val="21"/>
                <w:szCs w:val="21"/>
                <w:highlight w:val="none"/>
                <w:lang w:bidi="ar"/>
              </w:rPr>
              <w:t>达到国家工程现行施工验收规范</w:t>
            </w:r>
            <w:r>
              <w:rPr>
                <w:rFonts w:hint="eastAsia" w:ascii="宋体" w:hAnsi="宋体" w:eastAsia="宋体" w:cs="宋体"/>
                <w:b w:val="0"/>
                <w:bCs/>
                <w:color w:val="auto"/>
                <w:sz w:val="21"/>
                <w:szCs w:val="21"/>
                <w:highlight w:val="none"/>
                <w:u w:val="single"/>
                <w:lang w:bidi="ar"/>
              </w:rPr>
              <w:t>合格</w:t>
            </w:r>
            <w:r>
              <w:rPr>
                <w:rFonts w:hint="eastAsia" w:ascii="宋体" w:hAnsi="宋体" w:eastAsia="宋体" w:cs="宋体"/>
                <w:b w:val="0"/>
                <w:bCs/>
                <w:color w:val="auto"/>
                <w:sz w:val="21"/>
                <w:szCs w:val="21"/>
                <w:highlight w:val="none"/>
                <w:lang w:bidi="ar"/>
              </w:rPr>
              <w:t>等级标准</w:t>
            </w:r>
            <w:r>
              <w:rPr>
                <w:rFonts w:ascii="宋体" w:hAnsi="宋体" w:eastAsia="宋体" w:cs="宋体"/>
                <w:color w:val="auto"/>
                <w:spacing w:val="1"/>
                <w:sz w:val="21"/>
                <w:szCs w:val="21"/>
                <w:highlight w:val="none"/>
              </w:rPr>
              <w:t>。</w:t>
            </w:r>
            <w:r>
              <w:rPr>
                <w:rFonts w:hint="eastAsia" w:ascii="宋体" w:hAnsi="宋体" w:eastAsia="宋体" w:cs="宋体"/>
                <w:color w:val="auto"/>
                <w:spacing w:val="1"/>
                <w:sz w:val="21"/>
                <w:szCs w:val="21"/>
                <w:highlight w:val="none"/>
                <w:lang w:val="en-US" w:eastAsia="zh-CN"/>
              </w:rPr>
              <w:t>项目中</w:t>
            </w:r>
            <w:r>
              <w:rPr>
                <w:rFonts w:ascii="宋体" w:hAnsi="宋体" w:eastAsia="宋体" w:cs="宋体"/>
                <w:color w:val="auto"/>
                <w:spacing w:val="1"/>
                <w:sz w:val="21"/>
                <w:szCs w:val="21"/>
                <w:highlight w:val="none"/>
              </w:rPr>
              <w:t>所用材料应满足使用要求，符合有关规范、标准规定，检验、检测报告齐</w:t>
            </w:r>
            <w:r>
              <w:rPr>
                <w:rFonts w:ascii="宋体" w:hAnsi="宋体" w:eastAsia="宋体" w:cs="宋体"/>
                <w:color w:val="auto"/>
                <w:spacing w:val="-4"/>
                <w:sz w:val="21"/>
                <w:szCs w:val="21"/>
                <w:highlight w:val="none"/>
              </w:rPr>
              <w:t>全。</w:t>
            </w:r>
          </w:p>
        </w:tc>
      </w:tr>
      <w:tr w14:paraId="5DD2E1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71" w:hRule="atLeast"/>
        </w:trPr>
        <w:tc>
          <w:tcPr>
            <w:tcW w:w="1044" w:type="dxa"/>
            <w:vAlign w:val="top"/>
          </w:tcPr>
          <w:p w14:paraId="6A8AFA69">
            <w:pPr>
              <w:spacing w:line="245" w:lineRule="auto"/>
              <w:rPr>
                <w:rFonts w:ascii="宋体"/>
                <w:color w:val="auto"/>
                <w:sz w:val="21"/>
                <w:szCs w:val="21"/>
                <w:highlight w:val="none"/>
              </w:rPr>
            </w:pPr>
          </w:p>
          <w:p w14:paraId="4610C780">
            <w:pPr>
              <w:spacing w:line="245" w:lineRule="auto"/>
              <w:rPr>
                <w:rFonts w:ascii="宋体"/>
                <w:color w:val="auto"/>
                <w:sz w:val="21"/>
                <w:szCs w:val="21"/>
                <w:highlight w:val="none"/>
              </w:rPr>
            </w:pPr>
          </w:p>
          <w:p w14:paraId="787709FE">
            <w:pPr>
              <w:spacing w:line="245" w:lineRule="auto"/>
              <w:rPr>
                <w:rFonts w:ascii="宋体"/>
                <w:color w:val="auto"/>
                <w:sz w:val="21"/>
                <w:szCs w:val="21"/>
                <w:highlight w:val="none"/>
              </w:rPr>
            </w:pPr>
          </w:p>
          <w:p w14:paraId="16F6D4D4">
            <w:pPr>
              <w:spacing w:line="245" w:lineRule="auto"/>
              <w:rPr>
                <w:rFonts w:ascii="宋体"/>
                <w:color w:val="auto"/>
                <w:sz w:val="21"/>
                <w:szCs w:val="21"/>
                <w:highlight w:val="none"/>
              </w:rPr>
            </w:pPr>
          </w:p>
          <w:p w14:paraId="655A1474">
            <w:pPr>
              <w:spacing w:line="246" w:lineRule="auto"/>
              <w:rPr>
                <w:rFonts w:ascii="宋体"/>
                <w:color w:val="auto"/>
                <w:sz w:val="21"/>
                <w:szCs w:val="21"/>
                <w:highlight w:val="none"/>
              </w:rPr>
            </w:pPr>
          </w:p>
          <w:p w14:paraId="15425928">
            <w:pPr>
              <w:spacing w:line="246" w:lineRule="auto"/>
              <w:rPr>
                <w:rFonts w:ascii="宋体"/>
                <w:color w:val="auto"/>
                <w:sz w:val="21"/>
                <w:szCs w:val="21"/>
                <w:highlight w:val="none"/>
              </w:rPr>
            </w:pPr>
          </w:p>
          <w:p w14:paraId="2F3A921C">
            <w:pPr>
              <w:spacing w:line="246" w:lineRule="auto"/>
              <w:rPr>
                <w:rFonts w:ascii="宋体"/>
                <w:color w:val="auto"/>
                <w:sz w:val="21"/>
                <w:szCs w:val="21"/>
                <w:highlight w:val="none"/>
              </w:rPr>
            </w:pPr>
          </w:p>
          <w:p w14:paraId="0C8BD675">
            <w:pPr>
              <w:spacing w:line="246" w:lineRule="auto"/>
              <w:rPr>
                <w:rFonts w:ascii="宋体"/>
                <w:color w:val="auto"/>
                <w:sz w:val="21"/>
                <w:szCs w:val="21"/>
                <w:highlight w:val="none"/>
              </w:rPr>
            </w:pPr>
          </w:p>
          <w:p w14:paraId="78CE954C">
            <w:pPr>
              <w:spacing w:line="246" w:lineRule="auto"/>
              <w:rPr>
                <w:rFonts w:ascii="宋体"/>
                <w:color w:val="auto"/>
                <w:sz w:val="21"/>
                <w:szCs w:val="21"/>
                <w:highlight w:val="none"/>
              </w:rPr>
            </w:pPr>
          </w:p>
          <w:p w14:paraId="73FF4905">
            <w:pPr>
              <w:spacing w:before="58" w:line="180" w:lineRule="auto"/>
              <w:ind w:firstLine="245"/>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1.4.1</w:t>
            </w:r>
          </w:p>
        </w:tc>
        <w:tc>
          <w:tcPr>
            <w:tcW w:w="1999" w:type="dxa"/>
            <w:vAlign w:val="center"/>
          </w:tcPr>
          <w:p w14:paraId="41AA2335">
            <w:pPr>
              <w:spacing w:before="58" w:line="240" w:lineRule="auto"/>
              <w:jc w:val="center"/>
              <w:rPr>
                <w:rFonts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资质条件、能力</w:t>
            </w:r>
          </w:p>
        </w:tc>
        <w:tc>
          <w:tcPr>
            <w:tcW w:w="7040" w:type="dxa"/>
            <w:vAlign w:val="top"/>
          </w:tcPr>
          <w:p w14:paraId="5E69C054">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1.满足《中华人民共和国政府采购法》第二十二条规定；</w:t>
            </w:r>
          </w:p>
          <w:p w14:paraId="074F7833">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（1）具有独立承担民事责任的能力；</w:t>
            </w:r>
          </w:p>
          <w:p w14:paraId="2C3C760A">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（2）具有良好的商业信誉和健全的财务会计制度；</w:t>
            </w:r>
          </w:p>
          <w:p w14:paraId="656F7FCD">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（3）具有履行合同所必需的设备和专业技术能力；</w:t>
            </w:r>
          </w:p>
          <w:p w14:paraId="3B7D5624">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（4）有依法缴纳税收和社会保障资金的良好记录；</w:t>
            </w:r>
          </w:p>
          <w:p w14:paraId="73F42981">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（5）参加政府采购活动前三年内，在经营活动中没有重大违法记录；</w:t>
            </w:r>
          </w:p>
          <w:p w14:paraId="62141EE1">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highlight w:val="none"/>
              </w:rPr>
              <w:t>（6）法律、行政法规规定的其他条件。</w:t>
            </w:r>
          </w:p>
          <w:p w14:paraId="1F8424A7">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2.落实政府采购政策需满足的资格要求：</w:t>
            </w:r>
            <w:r>
              <w:rPr>
                <w:rFonts w:hint="eastAsia" w:ascii="宋体" w:hAnsi="宋体" w:eastAsia="宋体" w:cs="宋体"/>
                <w:b w:val="0"/>
                <w:bCs w:val="0"/>
                <w:color w:val="auto"/>
                <w:sz w:val="21"/>
                <w:szCs w:val="21"/>
                <w:highlight w:val="none"/>
              </w:rPr>
              <w:t>本项目</w:t>
            </w:r>
            <w:r>
              <w:rPr>
                <w:rFonts w:hint="eastAsia" w:ascii="宋体" w:hAnsi="宋体" w:eastAsia="宋体" w:cs="宋体"/>
                <w:b w:val="0"/>
                <w:bCs w:val="0"/>
                <w:color w:val="auto"/>
                <w:sz w:val="21"/>
                <w:szCs w:val="21"/>
                <w:highlight w:val="none"/>
                <w:lang w:val="en-US" w:eastAsia="zh-CN"/>
              </w:rPr>
              <w:t>不</w:t>
            </w:r>
            <w:r>
              <w:rPr>
                <w:rFonts w:hint="eastAsia" w:ascii="宋体" w:hAnsi="宋体" w:eastAsia="宋体" w:cs="宋体"/>
                <w:b w:val="0"/>
                <w:bCs w:val="0"/>
                <w:color w:val="auto"/>
                <w:sz w:val="21"/>
                <w:szCs w:val="21"/>
                <w:highlight w:val="none"/>
              </w:rPr>
              <w:t>专门面向中小企业采购。</w:t>
            </w:r>
          </w:p>
          <w:p w14:paraId="2EB69A6B">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3.本项目的特定资格要求：</w:t>
            </w:r>
          </w:p>
          <w:p w14:paraId="49B29514">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（1）响应单位须具备有效的营业执照，具备建设行政主管部门颁发的</w:t>
            </w:r>
            <w:r>
              <w:rPr>
                <w:rFonts w:hint="eastAsia" w:ascii="宋体" w:hAnsi="宋体" w:eastAsia="宋体" w:cs="宋体"/>
                <w:color w:val="auto"/>
                <w:sz w:val="21"/>
                <w:szCs w:val="21"/>
                <w:highlight w:val="none"/>
                <w:lang w:eastAsia="zh-CN"/>
              </w:rPr>
              <w:t>市政公用工程施工总承包二级及以上资质</w:t>
            </w:r>
            <w:r>
              <w:rPr>
                <w:rFonts w:hint="eastAsia" w:ascii="宋体" w:hAnsi="宋体" w:eastAsia="宋体" w:cs="宋体"/>
                <w:color w:val="auto"/>
                <w:sz w:val="21"/>
                <w:szCs w:val="21"/>
                <w:highlight w:val="none"/>
              </w:rPr>
              <w:t>，具备有效的安全生产许可证。</w:t>
            </w:r>
          </w:p>
          <w:p w14:paraId="57E9A03D">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（2）拟派项目经理须具备</w:t>
            </w:r>
            <w:r>
              <w:rPr>
                <w:rFonts w:hint="eastAsia" w:ascii="宋体" w:hAnsi="宋体" w:eastAsia="宋体" w:cs="宋体"/>
                <w:color w:val="auto"/>
                <w:sz w:val="21"/>
                <w:szCs w:val="21"/>
                <w:highlight w:val="none"/>
                <w:lang w:val="en-US" w:eastAsia="zh-CN"/>
              </w:rPr>
              <w:t>市政工程专业二级及以上注册建造师执业资格（须在本单位注册）</w:t>
            </w:r>
            <w:r>
              <w:rPr>
                <w:rFonts w:hint="eastAsia" w:ascii="宋体" w:hAnsi="宋体" w:eastAsia="宋体" w:cs="宋体"/>
                <w:color w:val="auto"/>
                <w:sz w:val="21"/>
                <w:szCs w:val="21"/>
                <w:highlight w:val="none"/>
              </w:rPr>
              <w:t>，具备有效的安全生产考核合格证书，且无在建工程。</w:t>
            </w:r>
          </w:p>
          <w:p w14:paraId="3B03C03F">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（3）拒绝列入政府取消投标资格记录期间或列入政府不良行为记录期间的企业投标。</w:t>
            </w:r>
          </w:p>
          <w:p w14:paraId="6B59AC97">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（4）外省入吉建筑业企业在我省承揽项目应执行吉林省关于外埠企业入吉信息登记相关规定办理企业信息登记，并在吉林省建筑市场监管公共服务平台上公布后方可参与投标</w:t>
            </w:r>
            <w:r>
              <w:rPr>
                <w:rFonts w:hint="eastAsia" w:ascii="宋体" w:hAnsi="宋体" w:eastAsia="宋体" w:cs="宋体"/>
                <w:color w:val="auto"/>
                <w:sz w:val="21"/>
                <w:szCs w:val="21"/>
                <w:highlight w:val="none"/>
                <w:lang w:val="en-US" w:eastAsia="zh-CN"/>
              </w:rPr>
              <w:t>.</w:t>
            </w:r>
          </w:p>
          <w:p w14:paraId="54600BE2">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rPr>
              <w:t>人未被列入“失信被执行人、重大税收违法案件当事人”的记录名单（通过“信用中国”网站(www.creditchina.gov.cn)查询）；</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rPr>
              <w:t>人未被列入“政府采购严重违法失信行为记录名单”（通过“中国政府采购网”（www.ccgp.gov.cn）查询）。</w:t>
            </w:r>
          </w:p>
          <w:p w14:paraId="195AAF02">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（6）企业名称不同但法定代表人为同一个自然人的两个或者两个以上的响应单位不得参加同一采购项目的报价。如果出现上述情况，相关响应单位的报价均将被拒绝。</w:t>
            </w:r>
          </w:p>
          <w:p w14:paraId="16F2AD6D">
            <w:pPr>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）与采购人存在利害关系可能影响</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公正性的法人、其他组织或者个人，不得参加投标；单位负责人为同一人或者存在控股、管理关系的不同单位，不得参加同一标段投标或者未划分标段的同一</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项目投标。违反这两条规定的，相关投标无效。</w:t>
            </w:r>
          </w:p>
        </w:tc>
      </w:tr>
      <w:tr w14:paraId="3580F9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68F6BB28">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1.4.2</w:t>
            </w:r>
          </w:p>
        </w:tc>
        <w:tc>
          <w:tcPr>
            <w:tcW w:w="1999" w:type="dxa"/>
            <w:vAlign w:val="center"/>
          </w:tcPr>
          <w:p w14:paraId="02E70238">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是否接受联合体投标</w:t>
            </w:r>
          </w:p>
        </w:tc>
        <w:tc>
          <w:tcPr>
            <w:tcW w:w="7040" w:type="dxa"/>
            <w:vAlign w:val="center"/>
          </w:tcPr>
          <w:p w14:paraId="03630563">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2" w:char="0052"/>
            </w:r>
            <w:r>
              <w:rPr>
                <w:rFonts w:hint="eastAsia" w:ascii="宋体" w:hAnsi="宋体" w:eastAsia="宋体" w:cs="宋体"/>
                <w:color w:val="auto"/>
                <w:sz w:val="21"/>
                <w:szCs w:val="21"/>
                <w:highlight w:val="none"/>
              </w:rPr>
              <w:t>不接受</w:t>
            </w:r>
          </w:p>
          <w:p w14:paraId="7913D3F9">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□接受</w:t>
            </w:r>
          </w:p>
        </w:tc>
      </w:tr>
      <w:tr w14:paraId="3B83F0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31B6A775">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1.9.1</w:t>
            </w:r>
          </w:p>
        </w:tc>
        <w:tc>
          <w:tcPr>
            <w:tcW w:w="1999" w:type="dxa"/>
            <w:vAlign w:val="center"/>
          </w:tcPr>
          <w:p w14:paraId="3282C8DD">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踏勘现场</w:t>
            </w:r>
          </w:p>
        </w:tc>
        <w:tc>
          <w:tcPr>
            <w:tcW w:w="7040" w:type="dxa"/>
            <w:vAlign w:val="center"/>
          </w:tcPr>
          <w:p w14:paraId="41EE9463">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2" w:char="0052"/>
            </w:r>
            <w:r>
              <w:rPr>
                <w:rFonts w:hint="eastAsia" w:ascii="宋体" w:hAnsi="宋体" w:eastAsia="宋体" w:cs="宋体"/>
                <w:color w:val="auto"/>
                <w:sz w:val="21"/>
                <w:szCs w:val="21"/>
                <w:highlight w:val="none"/>
              </w:rPr>
              <w:t>不组织</w:t>
            </w:r>
          </w:p>
          <w:p w14:paraId="4941DDD4">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□组织</w:t>
            </w:r>
          </w:p>
        </w:tc>
      </w:tr>
      <w:tr w14:paraId="5B5669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3DBE7A71">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1.10.1</w:t>
            </w:r>
          </w:p>
        </w:tc>
        <w:tc>
          <w:tcPr>
            <w:tcW w:w="1999" w:type="dxa"/>
            <w:vAlign w:val="center"/>
          </w:tcPr>
          <w:p w14:paraId="6A50CC06">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磋商预备会</w:t>
            </w:r>
          </w:p>
        </w:tc>
        <w:tc>
          <w:tcPr>
            <w:tcW w:w="7040" w:type="dxa"/>
            <w:vAlign w:val="center"/>
          </w:tcPr>
          <w:p w14:paraId="28098C8E">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2" w:char="0052"/>
            </w:r>
            <w:r>
              <w:rPr>
                <w:rFonts w:hint="eastAsia" w:ascii="宋体" w:hAnsi="宋体" w:eastAsia="宋体" w:cs="宋体"/>
                <w:color w:val="auto"/>
                <w:sz w:val="21"/>
                <w:szCs w:val="21"/>
                <w:highlight w:val="none"/>
              </w:rPr>
              <w:t>不召开</w:t>
            </w:r>
          </w:p>
          <w:p w14:paraId="419A82D5">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□召开</w:t>
            </w:r>
          </w:p>
        </w:tc>
      </w:tr>
      <w:tr w14:paraId="34B97A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6D3F23AB">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1.10.2</w:t>
            </w:r>
          </w:p>
        </w:tc>
        <w:tc>
          <w:tcPr>
            <w:tcW w:w="1999" w:type="dxa"/>
            <w:vAlign w:val="center"/>
          </w:tcPr>
          <w:p w14:paraId="26403E39">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提出问题的截止时间</w:t>
            </w:r>
          </w:p>
        </w:tc>
        <w:tc>
          <w:tcPr>
            <w:tcW w:w="7040" w:type="dxa"/>
            <w:vAlign w:val="center"/>
          </w:tcPr>
          <w:p w14:paraId="3232866A">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时间：磋商截止日期前3日</w:t>
            </w:r>
          </w:p>
          <w:p w14:paraId="0F2FF6FA">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磋商疑问的提交：“政采云”平台（http://www.zcygov.cn）。</w:t>
            </w:r>
          </w:p>
          <w:p w14:paraId="280A43FF">
            <w:pPr>
              <w:spacing w:line="360" w:lineRule="auto"/>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送交地点：“政采云”平台（http://www.zcygov.cn）</w:t>
            </w:r>
          </w:p>
          <w:p w14:paraId="1FF92A52">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r>
              <w:rPr>
                <w:rFonts w:hint="eastAsia" w:ascii="宋体" w:hAnsi="宋体" w:eastAsia="宋体" w:cs="宋体"/>
                <w:color w:val="auto"/>
                <w:sz w:val="21"/>
                <w:szCs w:val="21"/>
                <w:highlight w:val="none"/>
                <w:lang w:eastAsia="zh-CN"/>
              </w:rPr>
              <w:t>所丽娜</w:t>
            </w:r>
            <w:r>
              <w:rPr>
                <w:rFonts w:hint="eastAsia" w:ascii="宋体" w:hAnsi="宋体" w:eastAsia="宋体" w:cs="宋体"/>
                <w:color w:val="auto"/>
                <w:sz w:val="21"/>
                <w:szCs w:val="21"/>
                <w:highlight w:val="none"/>
              </w:rPr>
              <w:t>电话：</w:t>
            </w:r>
            <w:r>
              <w:rPr>
                <w:rFonts w:hint="eastAsia" w:ascii="宋体" w:hAnsi="宋体" w:eastAsia="宋体" w:cs="宋体"/>
                <w:color w:val="auto"/>
                <w:sz w:val="21"/>
                <w:szCs w:val="21"/>
                <w:highlight w:val="none"/>
                <w:lang w:eastAsia="zh-CN"/>
              </w:rPr>
              <w:t>13624461232</w:t>
            </w:r>
          </w:p>
        </w:tc>
      </w:tr>
      <w:tr w14:paraId="2B21C7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2EB95FD8">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1.10.3</w:t>
            </w:r>
          </w:p>
        </w:tc>
        <w:tc>
          <w:tcPr>
            <w:tcW w:w="1999" w:type="dxa"/>
            <w:vAlign w:val="center"/>
          </w:tcPr>
          <w:p w14:paraId="43CA14EB">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采购人书面澄清的时间</w:t>
            </w:r>
          </w:p>
        </w:tc>
        <w:tc>
          <w:tcPr>
            <w:tcW w:w="7040" w:type="dxa"/>
            <w:vAlign w:val="center"/>
          </w:tcPr>
          <w:p w14:paraId="1C0349B9">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磋商截止日期前</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日</w:t>
            </w:r>
          </w:p>
        </w:tc>
      </w:tr>
      <w:tr w14:paraId="66A71B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4E2020BD">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1.11</w:t>
            </w:r>
          </w:p>
        </w:tc>
        <w:tc>
          <w:tcPr>
            <w:tcW w:w="1999" w:type="dxa"/>
            <w:vAlign w:val="center"/>
          </w:tcPr>
          <w:p w14:paraId="1D92B81B">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偏离</w:t>
            </w:r>
          </w:p>
        </w:tc>
        <w:tc>
          <w:tcPr>
            <w:tcW w:w="7040" w:type="dxa"/>
            <w:vAlign w:val="center"/>
          </w:tcPr>
          <w:p w14:paraId="3F409856">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不允许</w:t>
            </w:r>
          </w:p>
        </w:tc>
      </w:tr>
      <w:tr w14:paraId="0564A0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69BFAEB1">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2.2.1</w:t>
            </w:r>
          </w:p>
        </w:tc>
        <w:tc>
          <w:tcPr>
            <w:tcW w:w="1999" w:type="dxa"/>
            <w:vAlign w:val="center"/>
          </w:tcPr>
          <w:p w14:paraId="5BB684B8">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要求澄清磋商文件的截止时间</w:t>
            </w:r>
          </w:p>
        </w:tc>
        <w:tc>
          <w:tcPr>
            <w:tcW w:w="7040" w:type="dxa"/>
            <w:vAlign w:val="center"/>
          </w:tcPr>
          <w:p w14:paraId="2CE4A622">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磋商截止日期前</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天</w:t>
            </w:r>
          </w:p>
        </w:tc>
      </w:tr>
      <w:tr w14:paraId="508C1A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53188B67">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2.2.3</w:t>
            </w:r>
          </w:p>
        </w:tc>
        <w:tc>
          <w:tcPr>
            <w:tcW w:w="1999" w:type="dxa"/>
            <w:vAlign w:val="center"/>
          </w:tcPr>
          <w:p w14:paraId="47DFF008">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确认收到磋商文件澄清的时间</w:t>
            </w:r>
          </w:p>
        </w:tc>
        <w:tc>
          <w:tcPr>
            <w:tcW w:w="7040" w:type="dxa"/>
            <w:vAlign w:val="center"/>
          </w:tcPr>
          <w:p w14:paraId="1182D966">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在收到相应澄清文件后24小时内</w:t>
            </w:r>
          </w:p>
        </w:tc>
      </w:tr>
      <w:tr w14:paraId="77CE95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51D58338">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2.3.2</w:t>
            </w:r>
          </w:p>
        </w:tc>
        <w:tc>
          <w:tcPr>
            <w:tcW w:w="1999" w:type="dxa"/>
            <w:vAlign w:val="center"/>
          </w:tcPr>
          <w:p w14:paraId="60EBCCBC">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确认收到磋商文件修改的时间</w:t>
            </w:r>
          </w:p>
        </w:tc>
        <w:tc>
          <w:tcPr>
            <w:tcW w:w="7040" w:type="dxa"/>
            <w:vAlign w:val="center"/>
          </w:tcPr>
          <w:p w14:paraId="445B999D">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在收到相应修改文件后24小时内</w:t>
            </w:r>
          </w:p>
        </w:tc>
      </w:tr>
      <w:tr w14:paraId="1D445F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782F2449">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3.1.1</w:t>
            </w:r>
          </w:p>
        </w:tc>
        <w:tc>
          <w:tcPr>
            <w:tcW w:w="1999" w:type="dxa"/>
            <w:vAlign w:val="center"/>
          </w:tcPr>
          <w:p w14:paraId="5605C32B">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构成响应文件的其他材料</w:t>
            </w:r>
          </w:p>
        </w:tc>
        <w:tc>
          <w:tcPr>
            <w:tcW w:w="7040" w:type="dxa"/>
            <w:vAlign w:val="center"/>
          </w:tcPr>
          <w:p w14:paraId="480786E6">
            <w:pPr>
              <w:spacing w:line="360" w:lineRule="auto"/>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w:t>
            </w:r>
          </w:p>
        </w:tc>
      </w:tr>
      <w:tr w14:paraId="11DAA7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6231776E">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3.2.1</w:t>
            </w:r>
          </w:p>
        </w:tc>
        <w:tc>
          <w:tcPr>
            <w:tcW w:w="1999" w:type="dxa"/>
            <w:vAlign w:val="center"/>
          </w:tcPr>
          <w:p w14:paraId="483AFFEA">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工程量清单的填写方式</w:t>
            </w:r>
          </w:p>
        </w:tc>
        <w:tc>
          <w:tcPr>
            <w:tcW w:w="7040" w:type="dxa"/>
            <w:vAlign w:val="center"/>
          </w:tcPr>
          <w:p w14:paraId="5D6806D3">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2" w:char="0052"/>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按照采购人提供的工程量清单填写工程量清单</w:t>
            </w:r>
          </w:p>
        </w:tc>
      </w:tr>
      <w:tr w14:paraId="297726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40FF3C6A">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3.2.5</w:t>
            </w:r>
          </w:p>
        </w:tc>
        <w:tc>
          <w:tcPr>
            <w:tcW w:w="1999" w:type="dxa"/>
            <w:vAlign w:val="center"/>
          </w:tcPr>
          <w:p w14:paraId="758EF6E2">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是否接受调价函</w:t>
            </w:r>
          </w:p>
        </w:tc>
        <w:tc>
          <w:tcPr>
            <w:tcW w:w="7040" w:type="dxa"/>
            <w:vAlign w:val="center"/>
          </w:tcPr>
          <w:p w14:paraId="2243909A">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w:t>
            </w:r>
          </w:p>
          <w:p w14:paraId="04EF0F3B">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2" w:char="0052"/>
            </w:r>
            <w:r>
              <w:rPr>
                <w:rFonts w:hint="eastAsia" w:ascii="宋体" w:hAnsi="宋体" w:eastAsia="宋体" w:cs="宋体"/>
                <w:color w:val="auto"/>
                <w:sz w:val="21"/>
                <w:szCs w:val="21"/>
                <w:highlight w:val="none"/>
              </w:rPr>
              <w:t>否</w:t>
            </w:r>
          </w:p>
        </w:tc>
      </w:tr>
      <w:tr w14:paraId="6FF70E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1650E1E0">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3.3.1</w:t>
            </w:r>
          </w:p>
        </w:tc>
        <w:tc>
          <w:tcPr>
            <w:tcW w:w="1999" w:type="dxa"/>
            <w:vAlign w:val="center"/>
          </w:tcPr>
          <w:p w14:paraId="47C61893">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磋商有效期</w:t>
            </w:r>
          </w:p>
        </w:tc>
        <w:tc>
          <w:tcPr>
            <w:tcW w:w="7040" w:type="dxa"/>
            <w:vAlign w:val="center"/>
          </w:tcPr>
          <w:p w14:paraId="74E03C96">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60天</w:t>
            </w:r>
          </w:p>
        </w:tc>
      </w:tr>
      <w:tr w14:paraId="75AB72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top"/>
          </w:tcPr>
          <w:p w14:paraId="52D686B4">
            <w:pPr>
              <w:spacing w:line="360" w:lineRule="auto"/>
              <w:jc w:val="center"/>
              <w:rPr>
                <w:rFonts w:hint="eastAsia" w:ascii="宋体" w:hAnsi="宋体" w:eastAsia="宋体" w:cs="宋体"/>
                <w:color w:val="auto"/>
                <w:sz w:val="21"/>
                <w:szCs w:val="21"/>
                <w:highlight w:val="none"/>
              </w:rPr>
            </w:pPr>
          </w:p>
          <w:p w14:paraId="5BB32D56">
            <w:pPr>
              <w:spacing w:line="360" w:lineRule="auto"/>
              <w:jc w:val="center"/>
              <w:rPr>
                <w:rFonts w:hint="eastAsia" w:ascii="宋体" w:hAnsi="宋体" w:eastAsia="宋体" w:cs="宋体"/>
                <w:color w:val="auto"/>
                <w:sz w:val="21"/>
                <w:szCs w:val="21"/>
                <w:highlight w:val="none"/>
              </w:rPr>
            </w:pPr>
          </w:p>
          <w:p w14:paraId="2670F704">
            <w:pPr>
              <w:spacing w:line="360" w:lineRule="auto"/>
              <w:jc w:val="center"/>
              <w:rPr>
                <w:rFonts w:hint="eastAsia" w:ascii="宋体" w:hAnsi="宋体" w:eastAsia="宋体" w:cs="宋体"/>
                <w:color w:val="auto"/>
                <w:sz w:val="21"/>
                <w:szCs w:val="21"/>
                <w:highlight w:val="none"/>
              </w:rPr>
            </w:pPr>
          </w:p>
          <w:p w14:paraId="0F67A9C1">
            <w:pPr>
              <w:spacing w:line="360" w:lineRule="auto"/>
              <w:jc w:val="center"/>
              <w:rPr>
                <w:rFonts w:hint="eastAsia" w:ascii="宋体" w:hAnsi="宋体" w:eastAsia="宋体" w:cs="宋体"/>
                <w:color w:val="auto"/>
                <w:sz w:val="21"/>
                <w:szCs w:val="21"/>
                <w:highlight w:val="none"/>
              </w:rPr>
            </w:pPr>
          </w:p>
          <w:p w14:paraId="54B2184B">
            <w:pPr>
              <w:spacing w:line="360" w:lineRule="auto"/>
              <w:jc w:val="center"/>
              <w:rPr>
                <w:rFonts w:hint="eastAsia" w:ascii="宋体" w:hAnsi="宋体" w:eastAsia="宋体" w:cs="宋体"/>
                <w:color w:val="auto"/>
                <w:sz w:val="21"/>
                <w:szCs w:val="21"/>
                <w:highlight w:val="none"/>
              </w:rPr>
            </w:pPr>
          </w:p>
          <w:p w14:paraId="1C39E3C9">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3.4.1</w:t>
            </w:r>
          </w:p>
        </w:tc>
        <w:tc>
          <w:tcPr>
            <w:tcW w:w="1999" w:type="dxa"/>
            <w:vAlign w:val="top"/>
          </w:tcPr>
          <w:p w14:paraId="18497F93">
            <w:pPr>
              <w:spacing w:line="360" w:lineRule="auto"/>
              <w:jc w:val="center"/>
              <w:rPr>
                <w:rFonts w:hint="eastAsia" w:ascii="宋体" w:hAnsi="宋体" w:eastAsia="宋体" w:cs="宋体"/>
                <w:color w:val="auto"/>
                <w:sz w:val="21"/>
                <w:szCs w:val="21"/>
                <w:highlight w:val="none"/>
              </w:rPr>
            </w:pPr>
          </w:p>
          <w:p w14:paraId="3234C7EE">
            <w:pPr>
              <w:spacing w:line="360" w:lineRule="auto"/>
              <w:jc w:val="center"/>
              <w:rPr>
                <w:rFonts w:hint="eastAsia" w:ascii="宋体" w:hAnsi="宋体" w:eastAsia="宋体" w:cs="宋体"/>
                <w:color w:val="auto"/>
                <w:sz w:val="21"/>
                <w:szCs w:val="21"/>
                <w:highlight w:val="none"/>
              </w:rPr>
            </w:pPr>
          </w:p>
          <w:p w14:paraId="58168E80">
            <w:pPr>
              <w:spacing w:line="360" w:lineRule="auto"/>
              <w:jc w:val="center"/>
              <w:rPr>
                <w:rFonts w:hint="eastAsia" w:ascii="宋体" w:hAnsi="宋体" w:eastAsia="宋体" w:cs="宋体"/>
                <w:color w:val="auto"/>
                <w:sz w:val="21"/>
                <w:szCs w:val="21"/>
                <w:highlight w:val="none"/>
              </w:rPr>
            </w:pPr>
          </w:p>
          <w:p w14:paraId="1B3321B1">
            <w:pPr>
              <w:spacing w:line="360" w:lineRule="auto"/>
              <w:jc w:val="center"/>
              <w:rPr>
                <w:rFonts w:hint="eastAsia" w:ascii="宋体" w:hAnsi="宋体" w:eastAsia="宋体" w:cs="宋体"/>
                <w:color w:val="auto"/>
                <w:sz w:val="21"/>
                <w:szCs w:val="21"/>
                <w:highlight w:val="none"/>
              </w:rPr>
            </w:pPr>
          </w:p>
          <w:p w14:paraId="5600DC89">
            <w:pPr>
              <w:spacing w:line="360" w:lineRule="auto"/>
              <w:jc w:val="center"/>
              <w:rPr>
                <w:rFonts w:hint="eastAsia" w:ascii="宋体" w:hAnsi="宋体" w:eastAsia="宋体" w:cs="宋体"/>
                <w:color w:val="auto"/>
                <w:sz w:val="21"/>
                <w:szCs w:val="21"/>
                <w:highlight w:val="none"/>
              </w:rPr>
            </w:pPr>
          </w:p>
          <w:p w14:paraId="7F67B848">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磋商保证金</w:t>
            </w:r>
          </w:p>
        </w:tc>
        <w:tc>
          <w:tcPr>
            <w:tcW w:w="7040" w:type="dxa"/>
            <w:vAlign w:val="top"/>
          </w:tcPr>
          <w:p w14:paraId="187C2594">
            <w:pPr>
              <w:spacing w:line="300" w:lineRule="exact"/>
              <w:ind w:left="105" w:leftChars="50"/>
              <w:jc w:val="left"/>
              <w:rPr>
                <w:rFonts w:hint="eastAsia" w:ascii="宋体" w:hAnsi="宋体" w:cs="宋体"/>
                <w:color w:val="auto"/>
                <w:szCs w:val="21"/>
                <w:highlight w:val="none"/>
              </w:rPr>
            </w:pPr>
            <w:r>
              <w:rPr>
                <w:rFonts w:hint="eastAsia" w:ascii="宋体" w:hAnsi="宋体" w:cs="宋体"/>
                <w:color w:val="auto"/>
                <w:szCs w:val="21"/>
                <w:highlight w:val="none"/>
              </w:rPr>
              <w:t>1.磋商保证金的形式：</w:t>
            </w:r>
            <w:r>
              <w:rPr>
                <w:rFonts w:hint="eastAsia" w:ascii="宋体" w:hAnsi="宋体" w:cs="宋体"/>
                <w:color w:val="auto"/>
                <w:highlight w:val="none"/>
              </w:rPr>
              <w:t>磋商保证金应当采用支票、汇票、本票或者金融机构、担保机构出具的保函等非现金形式</w:t>
            </w:r>
            <w:r>
              <w:rPr>
                <w:rFonts w:hint="eastAsia" w:ascii="宋体" w:hAnsi="宋体" w:cs="宋体"/>
                <w:color w:val="auto"/>
                <w:szCs w:val="21"/>
                <w:highlight w:val="none"/>
              </w:rPr>
              <w:t>。</w:t>
            </w:r>
          </w:p>
          <w:p w14:paraId="393A8265">
            <w:pPr>
              <w:spacing w:line="300" w:lineRule="exact"/>
              <w:ind w:left="105" w:leftChars="50"/>
              <w:jc w:val="left"/>
              <w:rPr>
                <w:rFonts w:hint="eastAsia" w:ascii="宋体" w:hAnsi="宋体" w:cs="宋体"/>
                <w:color w:val="auto"/>
                <w:szCs w:val="21"/>
                <w:highlight w:val="none"/>
              </w:rPr>
            </w:pPr>
            <w:r>
              <w:rPr>
                <w:rFonts w:hint="eastAsia" w:ascii="宋体" w:hAnsi="宋体" w:cs="宋体"/>
                <w:color w:val="auto"/>
                <w:szCs w:val="21"/>
                <w:highlight w:val="none"/>
              </w:rPr>
              <w:t>2.磋商保证金的金额：</w:t>
            </w:r>
            <w:r>
              <w:rPr>
                <w:rFonts w:hint="eastAsia" w:ascii="宋体" w:hAnsi="宋体" w:cs="宋体"/>
                <w:b/>
                <w:bCs/>
                <w:color w:val="auto"/>
                <w:szCs w:val="21"/>
                <w:highlight w:val="none"/>
              </w:rPr>
              <w:t>人民币</w:t>
            </w:r>
            <w:r>
              <w:rPr>
                <w:rFonts w:hint="eastAsia" w:ascii="宋体" w:hAnsi="宋体" w:eastAsia="宋体" w:cs="宋体"/>
                <w:b/>
                <w:bCs/>
                <w:color w:val="auto"/>
                <w:szCs w:val="21"/>
                <w:highlight w:val="none"/>
                <w:lang w:val="en-US" w:eastAsia="zh-CN"/>
              </w:rPr>
              <w:t>20000</w:t>
            </w:r>
            <w:r>
              <w:rPr>
                <w:rFonts w:hint="eastAsia" w:ascii="宋体" w:hAnsi="宋体" w:cs="宋体"/>
                <w:b/>
                <w:bCs/>
                <w:color w:val="auto"/>
                <w:szCs w:val="21"/>
                <w:highlight w:val="none"/>
              </w:rPr>
              <w:t>元</w:t>
            </w:r>
          </w:p>
          <w:p w14:paraId="49A3AC6B">
            <w:pPr>
              <w:spacing w:line="300" w:lineRule="exact"/>
              <w:ind w:left="105" w:leftChars="50"/>
              <w:jc w:val="left"/>
              <w:rPr>
                <w:rFonts w:hint="eastAsia" w:ascii="宋体" w:hAnsi="宋体" w:cs="宋体"/>
                <w:color w:val="auto"/>
                <w:szCs w:val="21"/>
                <w:highlight w:val="none"/>
              </w:rPr>
            </w:pPr>
            <w:r>
              <w:rPr>
                <w:rFonts w:hint="eastAsia" w:ascii="宋体" w:hAnsi="宋体" w:cs="宋体"/>
                <w:color w:val="auto"/>
                <w:szCs w:val="21"/>
                <w:highlight w:val="none"/>
              </w:rPr>
              <w:t>3.递交方式：投标人须在</w:t>
            </w:r>
            <w:r>
              <w:rPr>
                <w:rFonts w:hint="eastAsia" w:ascii="宋体" w:hAnsi="宋体" w:eastAsia="宋体" w:cs="宋体"/>
                <w:color w:val="auto"/>
                <w:szCs w:val="21"/>
                <w:highlight w:val="none"/>
                <w:lang w:val="en-US" w:eastAsia="zh-CN"/>
              </w:rPr>
              <w:t>投标截止时间</w:t>
            </w:r>
            <w:r>
              <w:rPr>
                <w:rFonts w:hint="eastAsia" w:ascii="宋体" w:hAnsi="宋体" w:cs="宋体"/>
                <w:color w:val="auto"/>
                <w:szCs w:val="21"/>
                <w:highlight w:val="none"/>
              </w:rPr>
              <w:t>前（北京时间，以实际到账时间为准）。将投标保证金存入</w:t>
            </w:r>
            <w:r>
              <w:rPr>
                <w:rFonts w:hint="eastAsia" w:ascii="宋体" w:hAnsi="宋体" w:eastAsia="宋体" w:cs="宋体"/>
                <w:color w:val="auto"/>
                <w:szCs w:val="21"/>
                <w:highlight w:val="none"/>
                <w:lang w:eastAsia="zh-CN"/>
              </w:rPr>
              <w:t>采购代理机构</w:t>
            </w:r>
            <w:r>
              <w:rPr>
                <w:rFonts w:hint="eastAsia" w:ascii="宋体" w:hAnsi="宋体" w:cs="宋体"/>
                <w:color w:val="auto"/>
                <w:szCs w:val="21"/>
                <w:highlight w:val="none"/>
              </w:rPr>
              <w:t>指定账户，银行进账单或电汇凭证等凭证上应明确用途、投标项目名称、招标编号、投标人名称以便核对查实。</w:t>
            </w:r>
          </w:p>
          <w:p w14:paraId="53F56E02">
            <w:pPr>
              <w:spacing w:line="300" w:lineRule="exact"/>
              <w:ind w:left="105" w:leftChars="50"/>
              <w:jc w:val="left"/>
              <w:rPr>
                <w:rFonts w:hint="eastAsia" w:ascii="宋体" w:hAnsi="宋体" w:cs="宋体"/>
                <w:b/>
                <w:bCs/>
                <w:color w:val="auto"/>
                <w:szCs w:val="21"/>
                <w:highlight w:val="none"/>
              </w:rPr>
            </w:pPr>
            <w:r>
              <w:rPr>
                <w:rFonts w:hint="eastAsia" w:ascii="宋体" w:hAnsi="宋体" w:cs="宋体"/>
                <w:b/>
                <w:bCs/>
                <w:color w:val="auto"/>
                <w:szCs w:val="21"/>
                <w:highlight w:val="none"/>
              </w:rPr>
              <w:t>收款人：中洺威项目管理咨询有限公司敦化第二分公司</w:t>
            </w:r>
          </w:p>
          <w:p w14:paraId="41D43A8E">
            <w:pPr>
              <w:spacing w:line="300" w:lineRule="exact"/>
              <w:ind w:left="105" w:leftChars="50"/>
              <w:jc w:val="left"/>
              <w:rPr>
                <w:rFonts w:hint="eastAsia" w:ascii="宋体" w:hAnsi="宋体" w:cs="宋体"/>
                <w:b/>
                <w:bCs/>
                <w:color w:val="auto"/>
                <w:szCs w:val="21"/>
                <w:highlight w:val="none"/>
              </w:rPr>
            </w:pPr>
            <w:r>
              <w:rPr>
                <w:rFonts w:hint="eastAsia" w:ascii="宋体" w:hAnsi="宋体" w:cs="宋体"/>
                <w:b/>
                <w:bCs/>
                <w:color w:val="auto"/>
                <w:szCs w:val="21"/>
                <w:highlight w:val="none"/>
              </w:rPr>
              <w:t>开户银行：中国银行敦化支行营业部</w:t>
            </w:r>
          </w:p>
          <w:p w14:paraId="496EBAB8">
            <w:pPr>
              <w:spacing w:line="300" w:lineRule="exact"/>
              <w:ind w:left="105" w:leftChars="50"/>
              <w:jc w:val="left"/>
              <w:rPr>
                <w:rFonts w:hint="eastAsia" w:ascii="宋体" w:hAnsi="宋体" w:cs="宋体"/>
                <w:b/>
                <w:bCs/>
                <w:color w:val="auto"/>
                <w:szCs w:val="21"/>
                <w:highlight w:val="none"/>
              </w:rPr>
            </w:pPr>
            <w:r>
              <w:rPr>
                <w:rFonts w:hint="eastAsia" w:ascii="宋体" w:hAnsi="宋体" w:eastAsia="宋体" w:cs="宋体"/>
                <w:b/>
                <w:bCs/>
                <w:color w:val="auto"/>
                <w:szCs w:val="21"/>
                <w:highlight w:val="none"/>
                <w:lang w:val="en-US" w:eastAsia="zh-CN"/>
              </w:rPr>
              <w:t>账号：</w:t>
            </w:r>
            <w:r>
              <w:rPr>
                <w:rFonts w:hint="eastAsia" w:ascii="宋体" w:hAnsi="宋体" w:cs="宋体"/>
                <w:b/>
                <w:bCs/>
                <w:color w:val="auto"/>
                <w:szCs w:val="21"/>
                <w:highlight w:val="none"/>
              </w:rPr>
              <w:t>158864567625</w:t>
            </w:r>
          </w:p>
          <w:p w14:paraId="332A32E9">
            <w:pPr>
              <w:spacing w:line="300" w:lineRule="exact"/>
              <w:ind w:left="105" w:leftChars="50"/>
              <w:jc w:val="left"/>
              <w:rPr>
                <w:rFonts w:hint="eastAsia" w:ascii="宋体" w:hAnsi="宋体" w:cs="宋体"/>
                <w:color w:val="auto"/>
                <w:szCs w:val="21"/>
                <w:highlight w:val="none"/>
              </w:rPr>
            </w:pPr>
            <w:r>
              <w:rPr>
                <w:rFonts w:hint="eastAsia" w:ascii="宋体" w:hAnsi="宋体" w:cs="宋体"/>
                <w:b/>
                <w:bCs/>
                <w:color w:val="auto"/>
                <w:szCs w:val="21"/>
                <w:highlight w:val="none"/>
              </w:rPr>
              <w:t>要求：</w:t>
            </w:r>
            <w:r>
              <w:rPr>
                <w:rFonts w:hint="eastAsia" w:ascii="宋体" w:hAnsi="宋体" w:cs="宋体"/>
                <w:color w:val="auto"/>
                <w:szCs w:val="21"/>
                <w:highlight w:val="none"/>
              </w:rPr>
              <w:t>（1）投标人以转账或电汇形式提交的投标保证金应当从投标人基本账户转出，须提供基本账户开户许可证及投标保证金汇款凭证等相关证明文件，并装入到</w:t>
            </w:r>
            <w:r>
              <w:rPr>
                <w:rFonts w:hint="eastAsia" w:ascii="宋体" w:hAnsi="宋体" w:eastAsia="宋体" w:cs="宋体"/>
                <w:color w:val="auto"/>
                <w:szCs w:val="21"/>
                <w:highlight w:val="none"/>
                <w:lang w:eastAsia="zh-CN"/>
              </w:rPr>
              <w:t>响应文件</w:t>
            </w:r>
            <w:r>
              <w:rPr>
                <w:rFonts w:hint="eastAsia" w:ascii="宋体" w:hAnsi="宋体" w:cs="宋体"/>
                <w:color w:val="auto"/>
                <w:szCs w:val="21"/>
                <w:highlight w:val="none"/>
              </w:rPr>
              <w:t>中。</w:t>
            </w:r>
          </w:p>
          <w:p w14:paraId="2F2A9F9C">
            <w:pPr>
              <w:spacing w:line="300" w:lineRule="exact"/>
              <w:rPr>
                <w:rFonts w:hint="eastAsia" w:ascii="宋体" w:hAnsi="宋体" w:cs="宋体"/>
                <w:color w:val="auto"/>
                <w:szCs w:val="21"/>
                <w:highlight w:val="none"/>
              </w:rPr>
            </w:pPr>
            <w:r>
              <w:rPr>
                <w:rFonts w:hint="eastAsia" w:ascii="宋体" w:hAnsi="宋体" w:cs="宋体"/>
                <w:color w:val="auto"/>
                <w:szCs w:val="21"/>
                <w:highlight w:val="none"/>
              </w:rPr>
              <w:t>（2）以保函形式的</w:t>
            </w:r>
            <w:r>
              <w:rPr>
                <w:rFonts w:hint="eastAsia" w:ascii="宋体" w:hAnsi="宋体" w:eastAsia="宋体" w:cs="宋体"/>
                <w:color w:val="auto"/>
                <w:szCs w:val="21"/>
                <w:highlight w:val="none"/>
                <w:lang w:val="en-US" w:eastAsia="zh-CN"/>
              </w:rPr>
              <w:t>保证金</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受益人为采购人</w:t>
            </w:r>
            <w:r>
              <w:rPr>
                <w:rFonts w:hint="eastAsia" w:ascii="宋体" w:hAnsi="宋体" w:cs="宋体"/>
                <w:color w:val="auto"/>
                <w:szCs w:val="21"/>
                <w:highlight w:val="none"/>
              </w:rPr>
              <w:t>。</w:t>
            </w:r>
          </w:p>
          <w:p w14:paraId="19DE2A02">
            <w:pPr>
              <w:spacing w:line="360" w:lineRule="auto"/>
              <w:rPr>
                <w:rFonts w:hint="eastAsia" w:ascii="宋体" w:hAnsi="宋体" w:eastAsia="宋体" w:cs="宋体"/>
                <w:color w:val="auto"/>
                <w:sz w:val="21"/>
                <w:szCs w:val="21"/>
                <w:highlight w:val="none"/>
              </w:rPr>
            </w:pPr>
            <w:r>
              <w:rPr>
                <w:rFonts w:hint="eastAsia" w:ascii="宋体" w:hAnsi="宋体" w:cs="宋体"/>
                <w:b/>
                <w:bCs/>
                <w:color w:val="auto"/>
                <w:szCs w:val="21"/>
                <w:highlight w:val="none"/>
              </w:rPr>
              <w:t>注：若在规定投标截止时间前，投标保证金未能到账，该申请人将被视为放弃本次投标。</w:t>
            </w:r>
          </w:p>
        </w:tc>
      </w:tr>
      <w:tr w14:paraId="1E9F6E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322D5454">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3.4.4</w:t>
            </w:r>
          </w:p>
        </w:tc>
        <w:tc>
          <w:tcPr>
            <w:tcW w:w="1999" w:type="dxa"/>
            <w:vAlign w:val="center"/>
          </w:tcPr>
          <w:p w14:paraId="105104FE">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不予退还磋商保证金的情形</w:t>
            </w:r>
          </w:p>
        </w:tc>
        <w:tc>
          <w:tcPr>
            <w:tcW w:w="7040" w:type="dxa"/>
            <w:vAlign w:val="center"/>
          </w:tcPr>
          <w:p w14:paraId="765C5B2B">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增加：</w:t>
            </w:r>
          </w:p>
          <w:p w14:paraId="1058E60B">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在磋商过程中借用他人资质，互相串通、结盟，或违反国家有关规定，损害采购的公正性和竞争性</w:t>
            </w:r>
            <w:r>
              <w:rPr>
                <w:rFonts w:hint="eastAsia" w:ascii="宋体" w:hAnsi="宋体" w:eastAsia="宋体" w:cs="宋体"/>
                <w:color w:val="auto"/>
                <w:sz w:val="21"/>
                <w:szCs w:val="21"/>
                <w:highlight w:val="none"/>
                <w:lang w:val="en-US" w:eastAsia="zh-CN"/>
              </w:rPr>
              <w:t>的情形</w:t>
            </w:r>
            <w:r>
              <w:rPr>
                <w:rFonts w:hint="eastAsia" w:ascii="宋体" w:hAnsi="宋体" w:eastAsia="宋体" w:cs="宋体"/>
                <w:color w:val="auto"/>
                <w:sz w:val="21"/>
                <w:szCs w:val="21"/>
                <w:highlight w:val="none"/>
              </w:rPr>
              <w:t>。</w:t>
            </w:r>
          </w:p>
        </w:tc>
      </w:tr>
      <w:tr w14:paraId="523302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16C61FA1">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3.5.2</w:t>
            </w:r>
          </w:p>
        </w:tc>
        <w:tc>
          <w:tcPr>
            <w:tcW w:w="1999" w:type="dxa"/>
            <w:vAlign w:val="center"/>
          </w:tcPr>
          <w:p w14:paraId="170D4552">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近年财务状况的年份要求</w:t>
            </w:r>
          </w:p>
        </w:tc>
        <w:tc>
          <w:tcPr>
            <w:tcW w:w="7040" w:type="dxa"/>
            <w:vAlign w:val="center"/>
          </w:tcPr>
          <w:p w14:paraId="0D4FDD62">
            <w:pPr>
              <w:spacing w:line="360" w:lineRule="auto"/>
              <w:jc w:val="both"/>
              <w:rPr>
                <w:rFonts w:hint="eastAsia" w:ascii="宋体" w:hAnsi="宋体" w:eastAsia="宋体" w:cs="宋体"/>
                <w:color w:val="auto"/>
                <w:sz w:val="21"/>
                <w:szCs w:val="21"/>
                <w:highlight w:val="none"/>
              </w:rPr>
            </w:pPr>
            <w:r>
              <w:rPr>
                <w:rFonts w:hint="eastAsia" w:ascii="宋体" w:hAnsi="宋体"/>
                <w:color w:val="auto"/>
                <w:sz w:val="21"/>
                <w:szCs w:val="21"/>
                <w:highlight w:val="none"/>
              </w:rPr>
              <w:t>供应商须具有良好的商业信誉和健全的财务会计制度，近</w:t>
            </w:r>
            <w:r>
              <w:rPr>
                <w:rFonts w:hint="eastAsia" w:ascii="宋体" w:hAnsi="宋体" w:eastAsia="宋体"/>
                <w:color w:val="auto"/>
                <w:sz w:val="21"/>
                <w:szCs w:val="21"/>
                <w:highlight w:val="none"/>
                <w:lang w:val="en-US" w:eastAsia="zh-CN"/>
              </w:rPr>
              <w:t>一</w:t>
            </w:r>
            <w:r>
              <w:rPr>
                <w:rFonts w:hint="eastAsia" w:ascii="宋体" w:hAnsi="宋体"/>
                <w:color w:val="auto"/>
                <w:sz w:val="21"/>
                <w:szCs w:val="21"/>
                <w:highlight w:val="none"/>
              </w:rPr>
              <w:t>年（202</w:t>
            </w:r>
            <w:r>
              <w:rPr>
                <w:rFonts w:hint="eastAsia" w:ascii="宋体" w:hAnsi="宋体"/>
                <w:color w:val="auto"/>
                <w:sz w:val="21"/>
                <w:szCs w:val="21"/>
                <w:highlight w:val="none"/>
                <w:lang w:val="en-US" w:eastAsia="zh-CN"/>
              </w:rPr>
              <w:t>3</w:t>
            </w:r>
            <w:r>
              <w:rPr>
                <w:rFonts w:hint="eastAsia" w:ascii="宋体" w:hAnsi="宋体"/>
                <w:color w:val="auto"/>
                <w:sz w:val="21"/>
                <w:szCs w:val="21"/>
                <w:highlight w:val="none"/>
              </w:rPr>
              <w:t>年）财务报表</w:t>
            </w:r>
            <w:r>
              <w:rPr>
                <w:rFonts w:hint="eastAsia" w:ascii="宋体" w:hAnsi="宋体"/>
                <w:color w:val="auto"/>
                <w:sz w:val="21"/>
                <w:szCs w:val="21"/>
                <w:highlight w:val="none"/>
                <w:lang w:eastAsia="zh-CN"/>
              </w:rPr>
              <w:t>（财务报表应包含资产负债表、利润表、现金流量表、所有者权益变动表及附注）</w:t>
            </w:r>
            <w:r>
              <w:rPr>
                <w:rFonts w:hint="eastAsia" w:ascii="宋体" w:hAnsi="宋体"/>
                <w:color w:val="auto"/>
                <w:sz w:val="21"/>
                <w:szCs w:val="21"/>
                <w:highlight w:val="none"/>
              </w:rPr>
              <w:t>或经会计师事务所或审计机构出具的财务审计报告</w:t>
            </w:r>
            <w:r>
              <w:rPr>
                <w:rFonts w:hint="eastAsia" w:ascii="宋体" w:hAnsi="宋体" w:eastAsia="宋体" w:cs="Times New Roman"/>
                <w:color w:val="auto"/>
                <w:sz w:val="21"/>
                <w:szCs w:val="21"/>
                <w:highlight w:val="none"/>
                <w:lang w:eastAsia="zh-CN"/>
              </w:rPr>
              <w:t>（</w:t>
            </w:r>
            <w:r>
              <w:rPr>
                <w:rFonts w:hint="eastAsia" w:ascii="宋体" w:hAnsi="宋体" w:eastAsia="宋体" w:cs="Times New Roman"/>
                <w:color w:val="auto"/>
                <w:sz w:val="21"/>
                <w:szCs w:val="21"/>
                <w:highlight w:val="none"/>
              </w:rPr>
              <w:t>新成立的公司无财务审计报告的</w:t>
            </w:r>
            <w:r>
              <w:rPr>
                <w:rFonts w:hint="eastAsia" w:ascii="宋体" w:hAnsi="宋体" w:eastAsia="宋体" w:cs="Times New Roman"/>
                <w:color w:val="auto"/>
                <w:sz w:val="21"/>
                <w:szCs w:val="21"/>
                <w:highlight w:val="none"/>
                <w:lang w:val="en-US" w:eastAsia="zh-CN"/>
              </w:rPr>
              <w:t>或2023年度未完成审计的</w:t>
            </w:r>
            <w:r>
              <w:rPr>
                <w:rFonts w:hint="eastAsia" w:ascii="宋体" w:hAnsi="宋体" w:eastAsia="宋体" w:cs="Times New Roman"/>
                <w:color w:val="auto"/>
                <w:sz w:val="21"/>
                <w:szCs w:val="21"/>
                <w:highlight w:val="none"/>
              </w:rPr>
              <w:t>，需提供一份财务状况良好承诺</w:t>
            </w:r>
            <w:r>
              <w:rPr>
                <w:rFonts w:hint="eastAsia" w:ascii="宋体" w:hAnsi="宋体" w:eastAsia="宋体" w:cs="Times New Roman"/>
                <w:color w:val="auto"/>
                <w:sz w:val="21"/>
                <w:szCs w:val="21"/>
                <w:highlight w:val="none"/>
                <w:lang w:eastAsia="zh-CN"/>
              </w:rPr>
              <w:t>）</w:t>
            </w:r>
          </w:p>
        </w:tc>
      </w:tr>
      <w:tr w14:paraId="0AABC2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77826481">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3.5.3</w:t>
            </w:r>
          </w:p>
        </w:tc>
        <w:tc>
          <w:tcPr>
            <w:tcW w:w="1999" w:type="dxa"/>
            <w:vAlign w:val="center"/>
          </w:tcPr>
          <w:p w14:paraId="6B3D9D43">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近年完成的类似项目的年份要求</w:t>
            </w:r>
          </w:p>
        </w:tc>
        <w:tc>
          <w:tcPr>
            <w:tcW w:w="7040" w:type="dxa"/>
            <w:vAlign w:val="center"/>
          </w:tcPr>
          <w:p w14:paraId="5D6DF282">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年～至今</w:t>
            </w:r>
          </w:p>
        </w:tc>
      </w:tr>
      <w:tr w14:paraId="192C41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76E079B8">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3.5.5</w:t>
            </w:r>
          </w:p>
        </w:tc>
        <w:tc>
          <w:tcPr>
            <w:tcW w:w="1999" w:type="dxa"/>
            <w:vAlign w:val="center"/>
          </w:tcPr>
          <w:p w14:paraId="0BE8D348">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近年发生的诉讼及仲裁情况的年份要求</w:t>
            </w:r>
          </w:p>
        </w:tc>
        <w:tc>
          <w:tcPr>
            <w:tcW w:w="7040" w:type="dxa"/>
            <w:vAlign w:val="center"/>
          </w:tcPr>
          <w:p w14:paraId="5A3481BA">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年～至今</w:t>
            </w:r>
          </w:p>
        </w:tc>
      </w:tr>
      <w:tr w14:paraId="6B6E1E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2175940F">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3.6.3</w:t>
            </w:r>
          </w:p>
        </w:tc>
        <w:tc>
          <w:tcPr>
            <w:tcW w:w="1999" w:type="dxa"/>
            <w:vAlign w:val="center"/>
          </w:tcPr>
          <w:p w14:paraId="1DEC9961">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签字或盖章要求</w:t>
            </w:r>
          </w:p>
        </w:tc>
        <w:tc>
          <w:tcPr>
            <w:tcW w:w="7040" w:type="dxa"/>
            <w:vAlign w:val="center"/>
          </w:tcPr>
          <w:p w14:paraId="247050DD">
            <w:pPr>
              <w:numPr>
                <w:ilvl w:val="0"/>
                <w:numId w:val="0"/>
              </w:numPr>
              <w:shd w:val="clear" w:color="auto" w:fill="auto"/>
              <w:autoSpaceDE w:val="0"/>
              <w:autoSpaceDN w:val="0"/>
              <w:adjustRightInd w:val="0"/>
              <w:spacing w:line="360" w:lineRule="exact"/>
              <w:rPr>
                <w:rFonts w:hint="eastAsia" w:ascii="宋体" w:hAnsi="宋体" w:cs="宋体"/>
                <w:bCs/>
                <w:color w:val="auto"/>
                <w:szCs w:val="21"/>
                <w:lang w:val="zh-CN"/>
              </w:rPr>
            </w:pPr>
            <w:r>
              <w:rPr>
                <w:rFonts w:hint="eastAsia" w:ascii="宋体" w:hAnsi="宋体" w:cs="宋体"/>
                <w:bCs/>
                <w:color w:val="auto"/>
                <w:szCs w:val="21"/>
                <w:lang w:val="en-US" w:eastAsia="zh-CN"/>
              </w:rPr>
              <w:t>1</w:t>
            </w:r>
            <w:r>
              <w:rPr>
                <w:rFonts w:hint="eastAsia" w:ascii="宋体" w:hAnsi="宋体"/>
                <w:color w:val="auto"/>
                <w:szCs w:val="21"/>
                <w:highlight w:val="none"/>
              </w:rPr>
              <w:t>.</w:t>
            </w:r>
            <w:r>
              <w:rPr>
                <w:rFonts w:hint="eastAsia" w:ascii="宋体" w:hAnsi="宋体" w:cs="宋体"/>
                <w:bCs/>
                <w:color w:val="auto"/>
                <w:szCs w:val="21"/>
                <w:highlight w:val="none"/>
                <w:lang w:val="en-US" w:eastAsia="zh-CN"/>
              </w:rPr>
              <w:t>按政府采购云平台（网址：http:// www.zcygov.cn）提供的格式及要求填写。</w:t>
            </w:r>
            <w:r>
              <w:rPr>
                <w:rFonts w:hint="eastAsia" w:ascii="宋体" w:hAnsi="宋体" w:cs="宋体"/>
                <w:bCs/>
                <w:color w:val="auto"/>
                <w:szCs w:val="21"/>
                <w:highlight w:val="none"/>
                <w:lang w:val="zh-CN"/>
              </w:rPr>
              <w:t>第</w:t>
            </w:r>
            <w:r>
              <w:rPr>
                <w:rFonts w:hint="eastAsia" w:ascii="宋体" w:hAnsi="宋体" w:cs="宋体"/>
                <w:bCs/>
                <w:color w:val="auto"/>
                <w:szCs w:val="21"/>
                <w:lang w:val="zh-CN"/>
              </w:rPr>
              <w:t>六章《竞争性磋商响应文件构成、要求及格式》中凡要求签署和加盖公章的，均须由供应商的法定代表人或其授权代理人签字和加盖供应商公章。竞争性磋商响应文件由法定代表人签署的，须与其企业法人营业执照相符；由授权代理人签署的，须提交以书面形式出具的《法定代表人授权书》。</w:t>
            </w:r>
          </w:p>
          <w:p w14:paraId="3B711F85">
            <w:pPr>
              <w:spacing w:line="360" w:lineRule="auto"/>
              <w:jc w:val="both"/>
              <w:rPr>
                <w:rFonts w:hint="eastAsia" w:ascii="宋体" w:hAnsi="宋体" w:eastAsia="宋体" w:cs="宋体"/>
                <w:color w:val="auto"/>
                <w:sz w:val="21"/>
                <w:szCs w:val="21"/>
                <w:highlight w:val="none"/>
              </w:rPr>
            </w:pPr>
            <w:r>
              <w:rPr>
                <w:rFonts w:hint="eastAsia" w:ascii="宋体" w:hAnsi="宋体" w:cs="宋体"/>
                <w:bCs/>
                <w:color w:val="auto"/>
                <w:szCs w:val="21"/>
                <w:highlight w:val="none"/>
                <w:lang w:val="en-US" w:eastAsia="zh-CN"/>
              </w:rPr>
              <w:t>2</w:t>
            </w:r>
            <w:r>
              <w:rPr>
                <w:rFonts w:hint="eastAsia" w:ascii="宋体" w:hAnsi="宋体"/>
                <w:color w:val="auto"/>
                <w:szCs w:val="21"/>
                <w:highlight w:val="none"/>
              </w:rPr>
              <w:t>.</w:t>
            </w:r>
            <w:r>
              <w:rPr>
                <w:rFonts w:hint="eastAsia" w:ascii="宋体" w:hAnsi="宋体" w:cs="宋体"/>
                <w:bCs/>
                <w:color w:val="auto"/>
                <w:szCs w:val="21"/>
                <w:highlight w:val="none"/>
                <w:lang w:val="zh-CN"/>
              </w:rPr>
              <w:t>竞争性磋商响应文件中如有修改错漏处，应在修改处加盖供应商公章。</w:t>
            </w:r>
          </w:p>
        </w:tc>
      </w:tr>
      <w:tr w14:paraId="5F77B3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308BA0BB">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3.6.4</w:t>
            </w:r>
          </w:p>
        </w:tc>
        <w:tc>
          <w:tcPr>
            <w:tcW w:w="1999" w:type="dxa"/>
            <w:vAlign w:val="center"/>
          </w:tcPr>
          <w:p w14:paraId="4C565968">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响应文件副本份数</w:t>
            </w:r>
          </w:p>
        </w:tc>
        <w:tc>
          <w:tcPr>
            <w:tcW w:w="7040" w:type="dxa"/>
            <w:vAlign w:val="center"/>
          </w:tcPr>
          <w:p w14:paraId="4AB5B17A">
            <w:pPr>
              <w:spacing w:line="360" w:lineRule="auto"/>
              <w:jc w:val="both"/>
              <w:rPr>
                <w:rFonts w:hint="default" w:ascii="宋体" w:hAnsi="宋体" w:eastAsia="宋体" w:cs="宋体"/>
                <w:color w:val="auto"/>
                <w:sz w:val="21"/>
                <w:szCs w:val="21"/>
                <w:highlight w:val="none"/>
                <w:lang w:val="en-US" w:eastAsia="zh-CN"/>
              </w:rPr>
            </w:pPr>
            <w:r>
              <w:rPr>
                <w:rFonts w:hint="eastAsia" w:ascii="宋体" w:hAnsi="宋体" w:cs="宋体"/>
                <w:bCs/>
                <w:color w:val="auto"/>
                <w:kern w:val="15"/>
                <w:szCs w:val="21"/>
                <w:lang w:eastAsia="zh-CN"/>
              </w:rPr>
              <w:t>纸质</w:t>
            </w:r>
            <w:r>
              <w:rPr>
                <w:rFonts w:hint="eastAsia" w:ascii="宋体" w:hAnsi="宋体"/>
                <w:color w:val="auto"/>
                <w:szCs w:val="21"/>
              </w:rPr>
              <w:t>竞争性磋商</w:t>
            </w:r>
            <w:r>
              <w:rPr>
                <w:rFonts w:hint="eastAsia" w:ascii="宋体" w:hAnsi="宋体" w:cs="宋体"/>
                <w:bCs/>
                <w:color w:val="auto"/>
                <w:kern w:val="15"/>
                <w:szCs w:val="21"/>
                <w:lang w:eastAsia="zh-CN"/>
              </w:rPr>
              <w:t>响应文件</w:t>
            </w:r>
            <w:r>
              <w:rPr>
                <w:rFonts w:hint="eastAsia" w:ascii="宋体" w:hAnsi="宋体" w:cs="宋体"/>
                <w:bCs/>
                <w:color w:val="auto"/>
                <w:kern w:val="15"/>
                <w:szCs w:val="21"/>
              </w:rPr>
              <w:t>正本</w:t>
            </w:r>
            <w:r>
              <w:rPr>
                <w:rFonts w:hint="eastAsia" w:ascii="宋体" w:hAnsi="宋体" w:cs="宋体"/>
                <w:bCs/>
                <w:color w:val="auto"/>
                <w:kern w:val="15"/>
                <w:szCs w:val="21"/>
                <w:u w:val="single"/>
              </w:rPr>
              <w:t xml:space="preserve"> 1 </w:t>
            </w:r>
            <w:r>
              <w:rPr>
                <w:rFonts w:hint="eastAsia" w:ascii="宋体" w:hAnsi="宋体" w:cs="宋体"/>
                <w:bCs/>
                <w:color w:val="auto"/>
                <w:kern w:val="15"/>
                <w:szCs w:val="21"/>
              </w:rPr>
              <w:t>份，副本</w:t>
            </w:r>
            <w:r>
              <w:rPr>
                <w:rFonts w:hint="eastAsia" w:ascii="宋体" w:hAnsi="宋体" w:cs="宋体"/>
                <w:bCs/>
                <w:color w:val="auto"/>
                <w:kern w:val="15"/>
                <w:szCs w:val="21"/>
                <w:u w:val="single"/>
                <w:lang w:val="en-US" w:eastAsia="zh-CN"/>
              </w:rPr>
              <w:t xml:space="preserve"> 2 </w:t>
            </w:r>
            <w:r>
              <w:rPr>
                <w:rFonts w:hint="eastAsia" w:ascii="宋体" w:hAnsi="宋体" w:cs="宋体"/>
                <w:bCs/>
                <w:color w:val="auto"/>
                <w:kern w:val="15"/>
                <w:szCs w:val="21"/>
              </w:rPr>
              <w:t>份</w:t>
            </w:r>
            <w:r>
              <w:rPr>
                <w:rFonts w:hint="eastAsia" w:ascii="宋体" w:hAnsi="宋体"/>
                <w:color w:val="auto"/>
                <w:szCs w:val="21"/>
              </w:rPr>
              <w:t>，U盘电子版竞争性磋商响应文件</w:t>
            </w:r>
            <w:r>
              <w:rPr>
                <w:rFonts w:hint="eastAsia" w:ascii="宋体" w:hAnsi="宋体"/>
                <w:color w:val="auto"/>
                <w:szCs w:val="21"/>
                <w:u w:val="single"/>
                <w:lang w:val="en-US" w:eastAsia="zh-CN"/>
              </w:rPr>
              <w:t xml:space="preserve"> 1 </w:t>
            </w:r>
            <w:r>
              <w:rPr>
                <w:rFonts w:hint="eastAsia" w:ascii="宋体" w:hAnsi="宋体"/>
                <w:color w:val="auto"/>
                <w:szCs w:val="21"/>
              </w:rPr>
              <w:t>份（电子版竞争性磋商响应文件内容需与纸质版文件相一致，且需单独密封并提交，且包封上须注明项目名称和公司名称）。</w:t>
            </w:r>
            <w:r>
              <w:rPr>
                <w:rFonts w:hint="eastAsia" w:ascii="宋体" w:hAnsi="宋体" w:eastAsia="宋体"/>
                <w:color w:val="auto"/>
                <w:szCs w:val="21"/>
                <w:lang w:val="en-US" w:eastAsia="zh-CN"/>
              </w:rPr>
              <w:t>中标单位提供。</w:t>
            </w:r>
          </w:p>
        </w:tc>
      </w:tr>
      <w:tr w14:paraId="0A74F2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7032D812">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3.7</w:t>
            </w:r>
          </w:p>
        </w:tc>
        <w:tc>
          <w:tcPr>
            <w:tcW w:w="1999" w:type="dxa"/>
            <w:vAlign w:val="center"/>
          </w:tcPr>
          <w:p w14:paraId="477B5E9E">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是否允许递交备选磋商方案</w:t>
            </w:r>
          </w:p>
        </w:tc>
        <w:tc>
          <w:tcPr>
            <w:tcW w:w="7040" w:type="dxa"/>
            <w:vAlign w:val="center"/>
          </w:tcPr>
          <w:p w14:paraId="5F0E1A78">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不允许</w:t>
            </w:r>
          </w:p>
        </w:tc>
      </w:tr>
      <w:tr w14:paraId="5D5CC8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16985B56">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4.1.1</w:t>
            </w:r>
          </w:p>
        </w:tc>
        <w:tc>
          <w:tcPr>
            <w:tcW w:w="1999" w:type="dxa"/>
            <w:vAlign w:val="center"/>
          </w:tcPr>
          <w:p w14:paraId="483034D0">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响应文件的密封</w:t>
            </w:r>
          </w:p>
        </w:tc>
        <w:tc>
          <w:tcPr>
            <w:tcW w:w="7040" w:type="dxa"/>
            <w:vAlign w:val="center"/>
          </w:tcPr>
          <w:p w14:paraId="7322A49E">
            <w:pPr>
              <w:spacing w:line="360" w:lineRule="auto"/>
              <w:jc w:val="both"/>
              <w:rPr>
                <w:rFonts w:hint="eastAsia" w:ascii="宋体" w:hAnsi="宋体" w:eastAsia="宋体" w:cs="宋体"/>
                <w:color w:val="auto"/>
                <w:sz w:val="21"/>
                <w:szCs w:val="21"/>
                <w:highlight w:val="none"/>
              </w:rPr>
            </w:pPr>
            <w:r>
              <w:rPr>
                <w:rFonts w:hint="eastAsia" w:ascii="宋体" w:hAnsi="宋体" w:cs="宋体"/>
                <w:bCs/>
                <w:color w:val="auto"/>
                <w:szCs w:val="21"/>
              </w:rPr>
              <w:t>每册采用</w:t>
            </w:r>
            <w:r>
              <w:rPr>
                <w:rFonts w:hint="eastAsia" w:ascii="宋体" w:hAnsi="宋体" w:cs="宋体"/>
                <w:bCs/>
                <w:color w:val="auto"/>
                <w:szCs w:val="21"/>
                <w:u w:val="single"/>
              </w:rPr>
              <w:t xml:space="preserve"> 胶装 </w:t>
            </w:r>
            <w:r>
              <w:rPr>
                <w:rFonts w:hint="eastAsia" w:ascii="宋体" w:hAnsi="宋体" w:cs="宋体"/>
                <w:bCs/>
                <w:color w:val="auto"/>
                <w:szCs w:val="21"/>
              </w:rPr>
              <w:t>方式装订成册，装订应牢固、不易拆散和换页，不得采用活页装订。</w:t>
            </w:r>
          </w:p>
        </w:tc>
      </w:tr>
      <w:tr w14:paraId="24BBDB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12786237">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4.2.2</w:t>
            </w:r>
          </w:p>
        </w:tc>
        <w:tc>
          <w:tcPr>
            <w:tcW w:w="1999" w:type="dxa"/>
            <w:vAlign w:val="center"/>
          </w:tcPr>
          <w:p w14:paraId="58FB1071">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递交响应文件地点</w:t>
            </w:r>
          </w:p>
        </w:tc>
        <w:tc>
          <w:tcPr>
            <w:tcW w:w="7040" w:type="dxa"/>
            <w:vAlign w:val="center"/>
          </w:tcPr>
          <w:p w14:paraId="5DE9C163">
            <w:pPr>
              <w:spacing w:line="360" w:lineRule="auto"/>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“政采云”平台（http://www.zcygov.cn）</w:t>
            </w:r>
          </w:p>
        </w:tc>
      </w:tr>
      <w:tr w14:paraId="2CAB60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0CBF5C34">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4.2.3</w:t>
            </w:r>
          </w:p>
        </w:tc>
        <w:tc>
          <w:tcPr>
            <w:tcW w:w="1999" w:type="dxa"/>
            <w:vAlign w:val="center"/>
          </w:tcPr>
          <w:p w14:paraId="0D59CDFA">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是否退还响应文件</w:t>
            </w:r>
          </w:p>
        </w:tc>
        <w:tc>
          <w:tcPr>
            <w:tcW w:w="7040" w:type="dxa"/>
            <w:vAlign w:val="center"/>
          </w:tcPr>
          <w:p w14:paraId="3A0A1C84">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否</w:t>
            </w:r>
          </w:p>
        </w:tc>
      </w:tr>
      <w:tr w14:paraId="2BB74E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68FD4EC4">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5.1</w:t>
            </w:r>
          </w:p>
        </w:tc>
        <w:tc>
          <w:tcPr>
            <w:tcW w:w="1999" w:type="dxa"/>
            <w:vAlign w:val="center"/>
          </w:tcPr>
          <w:p w14:paraId="088C77E3">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开标时间和地点</w:t>
            </w:r>
          </w:p>
        </w:tc>
        <w:tc>
          <w:tcPr>
            <w:tcW w:w="7040" w:type="dxa"/>
            <w:vAlign w:val="top"/>
          </w:tcPr>
          <w:p w14:paraId="2A2B2989">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开标时间：</w:t>
            </w:r>
            <w:r>
              <w:rPr>
                <w:rFonts w:hint="eastAsia" w:ascii="宋体" w:hAnsi="宋体" w:eastAsia="宋体" w:cs="宋体"/>
                <w:color w:val="auto"/>
                <w:sz w:val="21"/>
                <w:szCs w:val="21"/>
                <w:highlight w:val="none"/>
                <w:lang w:eastAsia="zh-CN"/>
              </w:rPr>
              <w:t>2025年04月08日09点00分</w:t>
            </w:r>
          </w:p>
          <w:p w14:paraId="49C6EDBA">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开标地点：</w:t>
            </w:r>
            <w:r>
              <w:rPr>
                <w:rFonts w:hint="eastAsia" w:ascii="宋体" w:hAnsi="宋体" w:eastAsia="宋体" w:cs="宋体"/>
                <w:color w:val="auto"/>
                <w:sz w:val="21"/>
                <w:szCs w:val="21"/>
                <w:highlight w:val="none"/>
                <w:lang w:eastAsia="zh-CN"/>
              </w:rPr>
              <w:t>敦化市渤海街双胜社区冠泰公共资源负一楼开标室1</w:t>
            </w:r>
          </w:p>
        </w:tc>
      </w:tr>
      <w:tr w14:paraId="1DAD30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610592C7">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6.1.1</w:t>
            </w:r>
          </w:p>
        </w:tc>
        <w:tc>
          <w:tcPr>
            <w:tcW w:w="1999" w:type="dxa"/>
            <w:vAlign w:val="center"/>
          </w:tcPr>
          <w:p w14:paraId="4297E582">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评标委员会的组建</w:t>
            </w:r>
          </w:p>
        </w:tc>
        <w:tc>
          <w:tcPr>
            <w:tcW w:w="7040" w:type="dxa"/>
            <w:vAlign w:val="top"/>
          </w:tcPr>
          <w:p w14:paraId="643EC208">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评标委员会构成：3人，其中专家</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人，业主评委</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人；</w:t>
            </w:r>
          </w:p>
          <w:p w14:paraId="21C47138">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评标专家确定方式：从专家库中随机抽聘。</w:t>
            </w:r>
          </w:p>
        </w:tc>
      </w:tr>
      <w:tr w14:paraId="3E9981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366B322C">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7.1</w:t>
            </w:r>
          </w:p>
        </w:tc>
        <w:tc>
          <w:tcPr>
            <w:tcW w:w="1999" w:type="dxa"/>
            <w:vAlign w:val="center"/>
          </w:tcPr>
          <w:p w14:paraId="3E9D1294">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是否授权评标委员会确定中标人</w:t>
            </w:r>
          </w:p>
        </w:tc>
        <w:tc>
          <w:tcPr>
            <w:tcW w:w="7040" w:type="dxa"/>
            <w:vAlign w:val="top"/>
          </w:tcPr>
          <w:p w14:paraId="5EB8FE8D">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sym w:font="Wingdings 2" w:char="0052"/>
            </w:r>
            <w:r>
              <w:rPr>
                <w:rFonts w:hint="eastAsia" w:ascii="宋体" w:hAnsi="宋体" w:eastAsia="宋体" w:cs="宋体"/>
                <w:color w:val="auto"/>
                <w:sz w:val="21"/>
                <w:szCs w:val="21"/>
                <w:highlight w:val="none"/>
              </w:rPr>
              <w:t>是确定排名第一的</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为中标人。</w:t>
            </w:r>
          </w:p>
          <w:p w14:paraId="339E3210">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□否</w:t>
            </w:r>
          </w:p>
        </w:tc>
      </w:tr>
      <w:tr w14:paraId="59DBFA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22F87F14">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9.1</w:t>
            </w:r>
          </w:p>
        </w:tc>
        <w:tc>
          <w:tcPr>
            <w:tcW w:w="1999" w:type="dxa"/>
            <w:vAlign w:val="center"/>
          </w:tcPr>
          <w:p w14:paraId="6CADE507">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对采购人的纪律要求</w:t>
            </w:r>
          </w:p>
        </w:tc>
        <w:tc>
          <w:tcPr>
            <w:tcW w:w="7040" w:type="dxa"/>
            <w:vAlign w:val="top"/>
          </w:tcPr>
          <w:p w14:paraId="7D163351">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有下列情形之一的，属于采购人与</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串通磋商：</w:t>
            </w:r>
          </w:p>
          <w:p w14:paraId="1372F95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（一）采购人在开标前开启响应文件并将有关信息泄露给其他</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w:t>
            </w:r>
          </w:p>
          <w:p w14:paraId="62EAE975">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（二）采购人直接或者间接向</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泄露标底、评标委员会成员等信息；</w:t>
            </w:r>
          </w:p>
          <w:p w14:paraId="45E9FDA0">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（三）采购人明示或者暗示</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压低或者抬高</w:t>
            </w: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报价；</w:t>
            </w:r>
          </w:p>
          <w:p w14:paraId="3F27D10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（四）采购人授意</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撤换、修改响应文件；</w:t>
            </w:r>
          </w:p>
          <w:p w14:paraId="7BC0673F">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（五）采购人明示或者暗示</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为特定</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中标提供方便；</w:t>
            </w:r>
          </w:p>
          <w:p w14:paraId="02717F0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（六）采购人与</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为谋求特定</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中标而采取的其他串通行为。</w:t>
            </w:r>
          </w:p>
        </w:tc>
      </w:tr>
      <w:tr w14:paraId="36F73E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38DF8869">
            <w:pPr>
              <w:spacing w:before="58" w:line="180" w:lineRule="auto"/>
              <w:ind w:firstLine="245"/>
              <w:jc w:val="center"/>
              <w:rPr>
                <w:rFonts w:hint="default" w:ascii="宋体" w:hAnsi="宋体" w:eastAsia="宋体" w:cs="宋体"/>
                <w:color w:val="auto"/>
                <w:spacing w:val="-1"/>
                <w:sz w:val="21"/>
                <w:szCs w:val="21"/>
                <w:highlight w:val="none"/>
                <w:lang w:val="en-US" w:eastAsia="zh-CN"/>
              </w:rPr>
            </w:pPr>
            <w:r>
              <w:rPr>
                <w:rFonts w:hint="eastAsia" w:ascii="宋体" w:hAnsi="宋体" w:eastAsia="宋体" w:cs="宋体"/>
                <w:color w:val="auto"/>
                <w:spacing w:val="-1"/>
                <w:sz w:val="21"/>
                <w:szCs w:val="21"/>
                <w:highlight w:val="none"/>
                <w:lang w:val="en-US" w:eastAsia="zh-CN"/>
              </w:rPr>
              <w:t>9.2</w:t>
            </w:r>
          </w:p>
        </w:tc>
        <w:tc>
          <w:tcPr>
            <w:tcW w:w="1999" w:type="dxa"/>
            <w:vAlign w:val="center"/>
          </w:tcPr>
          <w:p w14:paraId="444F9ABD">
            <w:pPr>
              <w:spacing w:before="58" w:line="24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pacing w:val="-1"/>
                <w:sz w:val="21"/>
                <w:szCs w:val="21"/>
                <w:highlight w:val="none"/>
              </w:rPr>
              <w:t>对</w:t>
            </w:r>
            <w:r>
              <w:rPr>
                <w:rFonts w:hint="eastAsia" w:ascii="宋体" w:hAnsi="宋体" w:eastAsia="宋体" w:cs="宋体"/>
                <w:color w:val="auto"/>
                <w:spacing w:val="-1"/>
                <w:sz w:val="21"/>
                <w:szCs w:val="21"/>
                <w:highlight w:val="none"/>
                <w:lang w:eastAsia="zh-CN"/>
              </w:rPr>
              <w:t>响应人</w:t>
            </w:r>
            <w:r>
              <w:rPr>
                <w:rFonts w:hint="eastAsia" w:ascii="宋体" w:hAnsi="宋体" w:eastAsia="宋体" w:cs="宋体"/>
                <w:color w:val="auto"/>
                <w:spacing w:val="-1"/>
                <w:sz w:val="21"/>
                <w:szCs w:val="21"/>
                <w:highlight w:val="none"/>
              </w:rPr>
              <w:t>的纪律要求</w:t>
            </w:r>
          </w:p>
        </w:tc>
        <w:tc>
          <w:tcPr>
            <w:tcW w:w="7040" w:type="dxa"/>
            <w:vAlign w:val="top"/>
          </w:tcPr>
          <w:p w14:paraId="618E4AF0">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在本款末增加：</w:t>
            </w:r>
          </w:p>
          <w:p w14:paraId="35295F8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有下列情形之一的，属于</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相互串通磋商：</w:t>
            </w:r>
          </w:p>
          <w:p w14:paraId="4D9AE5F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之间协商</w:t>
            </w: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报价等响应文件的实质性内容；</w:t>
            </w:r>
          </w:p>
          <w:p w14:paraId="1CE0EBAA">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之间约定中标人；</w:t>
            </w:r>
          </w:p>
          <w:p w14:paraId="30A741AF">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之间约定部分</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放弃磋商或者中标；</w:t>
            </w:r>
          </w:p>
          <w:p w14:paraId="4A945F40">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（四）属于同一集团、协会、商会等组织成员的</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按照该组织要求协同磋商；</w:t>
            </w:r>
          </w:p>
          <w:p w14:paraId="229244BD">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（五）</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之间为谋取中标或者排斥特定</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而采取的其他联合行动。</w:t>
            </w:r>
          </w:p>
          <w:p w14:paraId="7683EFE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有下列情形之一的，视为</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相互串通磋商：</w:t>
            </w:r>
          </w:p>
          <w:p w14:paraId="609ACD31">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（一）不同</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的响应文件由同一单位或者个人编制；</w:t>
            </w:r>
          </w:p>
          <w:p w14:paraId="37633AB1">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（二）不同</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委托同一单位或者个人办理磋商事宜；</w:t>
            </w:r>
          </w:p>
          <w:p w14:paraId="506F678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（三）不同</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的响应文件载明的项目管理成员为同一人；</w:t>
            </w:r>
          </w:p>
          <w:p w14:paraId="25AE9E8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（四）不同</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的响应文件异常一致或者</w:t>
            </w: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报价呈规律性差异；</w:t>
            </w:r>
          </w:p>
          <w:p w14:paraId="7A5450EE">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（五）不同</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的响应文件相互混装；</w:t>
            </w:r>
          </w:p>
          <w:p w14:paraId="3F553F5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（六）不同</w:t>
            </w: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的磋商保证金从同一单位或者个人的账户转出。</w:t>
            </w:r>
          </w:p>
          <w:p w14:paraId="0A20A75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有下列情形之一的，属于以他人名义磋商：</w:t>
            </w:r>
          </w:p>
          <w:p w14:paraId="7611AC5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使用通过受让或者租借等方式获取的资格、资质证书磋商的。</w:t>
            </w:r>
          </w:p>
          <w:p w14:paraId="310252B1">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响应人</w:t>
            </w:r>
            <w:r>
              <w:rPr>
                <w:rFonts w:hint="eastAsia" w:ascii="宋体" w:hAnsi="宋体" w:eastAsia="宋体" w:cs="宋体"/>
                <w:color w:val="auto"/>
                <w:sz w:val="21"/>
                <w:szCs w:val="21"/>
                <w:highlight w:val="none"/>
              </w:rPr>
              <w:t>有下列情形之一的，属于弄虚作假：</w:t>
            </w:r>
          </w:p>
          <w:p w14:paraId="35773A3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（一）使用伪造、变造的许可证件；</w:t>
            </w:r>
          </w:p>
          <w:p w14:paraId="5D699C58">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（二）提供虚假的财务状况或者业绩；</w:t>
            </w:r>
          </w:p>
          <w:p w14:paraId="66D6B3BD">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（三）提供虚假的项目负责人或者主要技术人员简历、劳动关系证明；</w:t>
            </w:r>
          </w:p>
          <w:p w14:paraId="5C323060">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（四）提供虚假的信用状况；</w:t>
            </w:r>
            <w:bookmarkStart w:id="87" w:name="_GoBack"/>
            <w:bookmarkEnd w:id="87"/>
          </w:p>
          <w:p w14:paraId="2F61748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（五）其他弄虚作假的行为。</w:t>
            </w:r>
          </w:p>
        </w:tc>
      </w:tr>
      <w:tr w14:paraId="13BE32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53E480C9">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10</w:t>
            </w:r>
          </w:p>
        </w:tc>
        <w:tc>
          <w:tcPr>
            <w:tcW w:w="9039" w:type="dxa"/>
            <w:gridSpan w:val="2"/>
            <w:vAlign w:val="center"/>
          </w:tcPr>
          <w:p w14:paraId="2EB4B84D">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需要补充的其他内容</w:t>
            </w:r>
          </w:p>
        </w:tc>
      </w:tr>
      <w:tr w14:paraId="600137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71049956">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10.1</w:t>
            </w:r>
          </w:p>
        </w:tc>
        <w:tc>
          <w:tcPr>
            <w:tcW w:w="1999" w:type="dxa"/>
            <w:vAlign w:val="center"/>
          </w:tcPr>
          <w:p w14:paraId="6FCC7F84">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采购代理服务费</w:t>
            </w:r>
          </w:p>
        </w:tc>
        <w:tc>
          <w:tcPr>
            <w:tcW w:w="7040" w:type="dxa"/>
            <w:vAlign w:val="center"/>
          </w:tcPr>
          <w:p w14:paraId="07726C12">
            <w:pPr>
              <w:spacing w:line="360" w:lineRule="auto"/>
              <w:jc w:val="both"/>
              <w:rPr>
                <w:rFonts w:hint="eastAsia" w:ascii="宋体" w:hAnsi="宋体" w:eastAsia="宋体" w:cs="宋体"/>
                <w:b w:val="0"/>
                <w:bCs/>
                <w:color w:val="auto"/>
                <w:sz w:val="21"/>
                <w:szCs w:val="21"/>
                <w:highlight w:val="none"/>
                <w:lang w:val="zh-CN"/>
              </w:rPr>
            </w:pPr>
            <w:r>
              <w:rPr>
                <w:rFonts w:hint="eastAsia" w:ascii="宋体" w:hAnsi="宋体" w:eastAsia="宋体" w:cs="宋体"/>
                <w:b w:val="0"/>
                <w:bCs/>
                <w:color w:val="auto"/>
                <w:sz w:val="21"/>
                <w:szCs w:val="21"/>
                <w:highlight w:val="none"/>
                <w:lang w:val="zh-CN"/>
              </w:rPr>
              <w:t>参照原国家计委颁布的《招标代理服务收费管理暂行办法》（计价格[2002]1980号文件）规定的标准收取招标代理服务费。</w:t>
            </w:r>
          </w:p>
          <w:p w14:paraId="7DAD147C">
            <w:pPr>
              <w:spacing w:line="240" w:lineRule="auto"/>
              <w:jc w:val="both"/>
              <w:rPr>
                <w:rFonts w:hint="eastAsia" w:ascii="宋体" w:hAnsi="宋体" w:eastAsia="宋体" w:cs="宋体"/>
                <w:b w:val="0"/>
                <w:bCs/>
                <w:color w:val="auto"/>
                <w:sz w:val="21"/>
                <w:szCs w:val="21"/>
                <w:highlight w:val="none"/>
                <w:lang w:val="zh-CN"/>
              </w:rPr>
            </w:pPr>
            <w:r>
              <w:rPr>
                <w:rFonts w:hint="eastAsia" w:ascii="宋体" w:hAnsi="宋体" w:eastAsia="宋体" w:cs="宋体"/>
                <w:b/>
                <w:bCs w:val="0"/>
                <w:color w:val="auto"/>
                <w:sz w:val="21"/>
                <w:szCs w:val="21"/>
                <w:highlight w:val="none"/>
                <w:lang w:val="zh-CN"/>
              </w:rPr>
              <w:t>代理服务收费账户信息：</w:t>
            </w:r>
            <w:r>
              <w:rPr>
                <w:rFonts w:hint="eastAsia" w:ascii="宋体" w:hAnsi="宋体" w:eastAsia="宋体" w:cs="宋体"/>
                <w:b w:val="0"/>
                <w:bCs/>
                <w:color w:val="auto"/>
                <w:sz w:val="21"/>
                <w:szCs w:val="21"/>
                <w:highlight w:val="none"/>
                <w:lang w:val="zh-CN"/>
              </w:rPr>
              <w:t xml:space="preserve">​ </w:t>
            </w:r>
          </w:p>
          <w:p w14:paraId="3778CF03">
            <w:pPr>
              <w:spacing w:line="240" w:lineRule="auto"/>
              <w:jc w:val="both"/>
              <w:rPr>
                <w:rFonts w:hint="eastAsia" w:ascii="宋体" w:hAnsi="宋体" w:eastAsia="宋体" w:cs="宋体"/>
                <w:b w:val="0"/>
                <w:bCs/>
                <w:color w:val="auto"/>
                <w:sz w:val="21"/>
                <w:szCs w:val="21"/>
                <w:highlight w:val="none"/>
                <w:lang w:val="zh-CN"/>
              </w:rPr>
            </w:pPr>
          </w:p>
          <w:p w14:paraId="19C091D3">
            <w:pPr>
              <w:spacing w:line="240" w:lineRule="auto"/>
              <w:jc w:val="both"/>
              <w:rPr>
                <w:rFonts w:hint="eastAsia" w:ascii="宋体" w:hAnsi="宋体" w:eastAsia="宋体" w:cs="宋体"/>
                <w:b w:val="0"/>
                <w:bCs/>
                <w:color w:val="auto"/>
                <w:sz w:val="21"/>
                <w:szCs w:val="21"/>
                <w:highlight w:val="none"/>
                <w:lang w:val="zh-CN"/>
              </w:rPr>
            </w:pPr>
            <w:r>
              <w:rPr>
                <w:rFonts w:hint="eastAsia" w:ascii="宋体" w:hAnsi="宋体" w:eastAsia="宋体" w:cs="宋体"/>
                <w:b w:val="0"/>
                <w:bCs/>
                <w:color w:val="auto"/>
                <w:sz w:val="21"/>
                <w:szCs w:val="21"/>
                <w:highlight w:val="none"/>
                <w:lang w:val="zh-CN"/>
              </w:rPr>
              <w:t>名称：中洺威项目管理咨询有限公司敦化第二分公司</w:t>
            </w:r>
          </w:p>
          <w:p w14:paraId="773A005E">
            <w:pPr>
              <w:spacing w:line="240" w:lineRule="auto"/>
              <w:jc w:val="both"/>
              <w:rPr>
                <w:rFonts w:hint="eastAsia" w:ascii="宋体" w:hAnsi="宋体" w:eastAsia="宋体" w:cs="宋体"/>
                <w:b w:val="0"/>
                <w:bCs/>
                <w:color w:val="auto"/>
                <w:sz w:val="21"/>
                <w:szCs w:val="21"/>
                <w:highlight w:val="none"/>
                <w:lang w:val="zh-CN"/>
              </w:rPr>
            </w:pPr>
          </w:p>
          <w:p w14:paraId="3BC0C06D">
            <w:pPr>
              <w:spacing w:line="240" w:lineRule="auto"/>
              <w:jc w:val="both"/>
              <w:rPr>
                <w:rFonts w:hint="eastAsia" w:ascii="宋体" w:hAnsi="宋体" w:eastAsia="宋体" w:cs="宋体"/>
                <w:b w:val="0"/>
                <w:bCs/>
                <w:color w:val="auto"/>
                <w:sz w:val="21"/>
                <w:szCs w:val="21"/>
                <w:highlight w:val="none"/>
                <w:lang w:val="zh-CN"/>
              </w:rPr>
            </w:pPr>
            <w:r>
              <w:rPr>
                <w:rFonts w:hint="eastAsia" w:ascii="宋体" w:hAnsi="宋体" w:eastAsia="宋体" w:cs="宋体"/>
                <w:b w:val="0"/>
                <w:bCs/>
                <w:color w:val="auto"/>
                <w:sz w:val="21"/>
                <w:szCs w:val="21"/>
                <w:highlight w:val="none"/>
                <w:lang w:val="zh-CN"/>
              </w:rPr>
              <w:t>开户行：中国农业银行敦化市支行营业部</w:t>
            </w:r>
          </w:p>
          <w:p w14:paraId="44C6E258">
            <w:pPr>
              <w:spacing w:line="240" w:lineRule="auto"/>
              <w:jc w:val="both"/>
              <w:rPr>
                <w:rFonts w:hint="eastAsia" w:ascii="宋体" w:hAnsi="宋体" w:eastAsia="宋体" w:cs="宋体"/>
                <w:b w:val="0"/>
                <w:bCs/>
                <w:color w:val="auto"/>
                <w:sz w:val="21"/>
                <w:szCs w:val="21"/>
                <w:highlight w:val="none"/>
                <w:lang w:val="zh-CN"/>
              </w:rPr>
            </w:pPr>
          </w:p>
          <w:p w14:paraId="096314F6">
            <w:pPr>
              <w:spacing w:line="240" w:lineRule="auto"/>
              <w:jc w:val="both"/>
              <w:rPr>
                <w:rFonts w:hint="eastAsia" w:ascii="宋体" w:hAnsi="宋体" w:eastAsia="宋体" w:cs="宋体"/>
                <w:b w:val="0"/>
                <w:bCs/>
                <w:color w:val="auto"/>
                <w:sz w:val="21"/>
                <w:szCs w:val="21"/>
                <w:highlight w:val="none"/>
                <w:lang w:val="zh-CN"/>
              </w:rPr>
            </w:pPr>
            <w:r>
              <w:rPr>
                <w:rFonts w:hint="eastAsia" w:ascii="宋体" w:hAnsi="宋体" w:eastAsia="宋体" w:cs="宋体"/>
                <w:b w:val="0"/>
                <w:bCs/>
                <w:color w:val="auto"/>
                <w:sz w:val="21"/>
                <w:szCs w:val="21"/>
                <w:highlight w:val="none"/>
                <w:lang w:val="zh-CN"/>
              </w:rPr>
              <w:t>账号：07391001040028024</w:t>
            </w:r>
          </w:p>
        </w:tc>
      </w:tr>
      <w:tr w14:paraId="6B716C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4DE1A656">
            <w:pPr>
              <w:spacing w:line="360" w:lineRule="auto"/>
              <w:jc w:val="center"/>
              <w:rPr>
                <w:rFonts w:hint="eastAsia" w:ascii="宋体" w:hAnsi="宋体" w:eastAsia="宋体" w:cs="宋体"/>
                <w:color w:val="auto"/>
                <w:highlight w:val="none"/>
              </w:rPr>
            </w:pPr>
          </w:p>
          <w:p w14:paraId="4709EA46">
            <w:pPr>
              <w:spacing w:line="360" w:lineRule="auto"/>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rPr>
              <w:t>10.</w:t>
            </w:r>
            <w:r>
              <w:rPr>
                <w:rFonts w:hint="eastAsia" w:ascii="宋体" w:hAnsi="宋体" w:eastAsia="宋体" w:cs="宋体"/>
                <w:color w:val="auto"/>
                <w:highlight w:val="none"/>
                <w:lang w:val="en-US" w:eastAsia="zh-CN"/>
              </w:rPr>
              <w:t>2</w:t>
            </w:r>
          </w:p>
        </w:tc>
        <w:tc>
          <w:tcPr>
            <w:tcW w:w="1999" w:type="dxa"/>
            <w:vAlign w:val="center"/>
          </w:tcPr>
          <w:p w14:paraId="6D843CC6">
            <w:pPr>
              <w:spacing w:line="360" w:lineRule="auto"/>
              <w:jc w:val="center"/>
              <w:rPr>
                <w:rFonts w:hint="eastAsia" w:ascii="宋体" w:hAnsi="宋体" w:eastAsia="宋体" w:cs="宋体"/>
                <w:color w:val="auto"/>
                <w:highlight w:val="none"/>
              </w:rPr>
            </w:pPr>
          </w:p>
          <w:p w14:paraId="26DDB7A1">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最高投标限价</w:t>
            </w:r>
          </w:p>
        </w:tc>
        <w:tc>
          <w:tcPr>
            <w:tcW w:w="7040" w:type="dxa"/>
            <w:vAlign w:val="center"/>
          </w:tcPr>
          <w:p w14:paraId="285BC055">
            <w:pPr>
              <w:spacing w:line="360" w:lineRule="auto"/>
              <w:jc w:val="both"/>
              <w:rPr>
                <w:rFonts w:hint="eastAsia" w:ascii="宋体" w:hAnsi="宋体" w:eastAsia="宋体" w:cs="宋体"/>
                <w:color w:val="auto"/>
                <w:highlight w:val="none"/>
              </w:rPr>
            </w:pPr>
            <w:r>
              <w:rPr>
                <w:rFonts w:hint="eastAsia" w:ascii="宋体" w:hAnsi="宋体" w:eastAsia="宋体" w:cs="宋体"/>
                <w:color w:val="auto"/>
                <w:sz w:val="21"/>
                <w:szCs w:val="21"/>
                <w:highlight w:val="none"/>
                <w:lang w:eastAsia="zh-CN"/>
              </w:rPr>
              <w:t>人民币</w:t>
            </w:r>
            <w:r>
              <w:rPr>
                <w:rFonts w:hint="eastAsia" w:ascii="宋体" w:hAnsi="宋体" w:eastAsia="宋体" w:cs="宋体"/>
                <w:color w:val="auto"/>
                <w:sz w:val="21"/>
                <w:szCs w:val="21"/>
                <w:highlight w:val="none"/>
                <w:lang w:val="en-US" w:eastAsia="zh-CN"/>
              </w:rPr>
              <w:t>216.9797万元</w:t>
            </w:r>
            <w:r>
              <w:rPr>
                <w:rFonts w:hint="eastAsia" w:ascii="宋体" w:hAnsi="宋体" w:eastAsia="宋体" w:cs="宋体"/>
                <w:color w:val="auto"/>
                <w:highlight w:val="none"/>
              </w:rPr>
              <w:t>，（</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报价不得超过磋商控制价，否则视为废标。详见工程量清单。）</w:t>
            </w:r>
          </w:p>
        </w:tc>
      </w:tr>
      <w:tr w14:paraId="7768C4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044" w:type="dxa"/>
            <w:vAlign w:val="center"/>
          </w:tcPr>
          <w:p w14:paraId="02B9DD75">
            <w:pPr>
              <w:spacing w:line="360" w:lineRule="auto"/>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rPr>
              <w:t>10.</w:t>
            </w:r>
            <w:r>
              <w:rPr>
                <w:rFonts w:hint="eastAsia" w:ascii="宋体" w:hAnsi="宋体" w:eastAsia="宋体" w:cs="宋体"/>
                <w:color w:val="auto"/>
                <w:highlight w:val="none"/>
                <w:lang w:val="en-US" w:eastAsia="zh-CN"/>
              </w:rPr>
              <w:t>3</w:t>
            </w:r>
          </w:p>
        </w:tc>
        <w:tc>
          <w:tcPr>
            <w:tcW w:w="1999" w:type="dxa"/>
            <w:vAlign w:val="center"/>
          </w:tcPr>
          <w:p w14:paraId="52344875">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合同形式</w:t>
            </w:r>
          </w:p>
        </w:tc>
        <w:tc>
          <w:tcPr>
            <w:tcW w:w="7040" w:type="dxa"/>
            <w:vAlign w:val="center"/>
          </w:tcPr>
          <w:p w14:paraId="737D87F3">
            <w:pPr>
              <w:spacing w:line="360" w:lineRule="auto"/>
              <w:jc w:val="both"/>
              <w:rPr>
                <w:rFonts w:hint="eastAsia" w:ascii="宋体" w:hAnsi="宋体" w:eastAsia="宋体" w:cs="宋体"/>
                <w:color w:val="auto"/>
                <w:highlight w:val="none"/>
              </w:rPr>
            </w:pPr>
            <w:r>
              <w:rPr>
                <w:rFonts w:hint="eastAsia" w:ascii="宋体" w:hAnsi="宋体" w:eastAsia="宋体" w:cs="宋体"/>
                <w:color w:val="auto"/>
                <w:highlight w:val="none"/>
                <w:lang w:eastAsia="zh-CN"/>
              </w:rPr>
              <w:t>固定单价合同</w:t>
            </w:r>
          </w:p>
        </w:tc>
      </w:tr>
      <w:tr w14:paraId="4233F8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1044" w:type="dxa"/>
            <w:vAlign w:val="center"/>
          </w:tcPr>
          <w:p w14:paraId="252403CB">
            <w:pPr>
              <w:spacing w:line="360" w:lineRule="auto"/>
              <w:jc w:val="center"/>
              <w:rPr>
                <w:rFonts w:hint="eastAsia" w:ascii="宋体" w:hAnsi="宋体" w:eastAsia="宋体" w:cs="宋体"/>
                <w:color w:val="auto"/>
                <w:spacing w:val="-1"/>
                <w:sz w:val="21"/>
                <w:szCs w:val="21"/>
                <w:highlight w:val="none"/>
                <w:lang w:eastAsia="zh-CN"/>
              </w:rPr>
            </w:pPr>
            <w:r>
              <w:rPr>
                <w:rFonts w:hint="eastAsia" w:ascii="宋体" w:hAnsi="宋体" w:eastAsia="宋体" w:cs="宋体"/>
                <w:color w:val="auto"/>
                <w:sz w:val="21"/>
                <w:szCs w:val="21"/>
                <w:highlight w:val="none"/>
              </w:rPr>
              <w:t>10.</w:t>
            </w:r>
            <w:r>
              <w:rPr>
                <w:rFonts w:hint="eastAsia" w:ascii="宋体" w:hAnsi="宋体" w:eastAsia="宋体" w:cs="宋体"/>
                <w:color w:val="auto"/>
                <w:sz w:val="21"/>
                <w:szCs w:val="21"/>
                <w:highlight w:val="none"/>
                <w:lang w:val="en-US" w:eastAsia="zh-CN"/>
              </w:rPr>
              <w:t>4</w:t>
            </w:r>
          </w:p>
        </w:tc>
        <w:tc>
          <w:tcPr>
            <w:tcW w:w="1999" w:type="dxa"/>
            <w:vAlign w:val="center"/>
          </w:tcPr>
          <w:p w14:paraId="40D5170F">
            <w:pPr>
              <w:spacing w:line="360" w:lineRule="auto"/>
              <w:jc w:val="center"/>
              <w:rPr>
                <w:rFonts w:ascii="宋体" w:hAnsi="宋体" w:eastAsia="宋体" w:cs="宋体"/>
                <w:color w:val="auto"/>
                <w:spacing w:val="-1"/>
                <w:sz w:val="21"/>
                <w:szCs w:val="21"/>
                <w:highlight w:val="none"/>
              </w:rPr>
            </w:pPr>
            <w:r>
              <w:rPr>
                <w:rFonts w:hint="eastAsia" w:ascii="宋体" w:hAnsi="宋体" w:eastAsia="宋体" w:cs="宋体"/>
                <w:color w:val="auto"/>
                <w:sz w:val="21"/>
                <w:szCs w:val="21"/>
                <w:highlight w:val="none"/>
              </w:rPr>
              <w:t>其他</w:t>
            </w:r>
          </w:p>
        </w:tc>
        <w:tc>
          <w:tcPr>
            <w:tcW w:w="7040" w:type="dxa"/>
            <w:vAlign w:val="center"/>
          </w:tcPr>
          <w:p w14:paraId="7326E3FF">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竞争性磋商文件与</w:t>
            </w:r>
            <w:r>
              <w:rPr>
                <w:rFonts w:hint="eastAsia" w:ascii="宋体" w:hAnsi="宋体" w:eastAsia="宋体" w:cs="宋体"/>
                <w:color w:val="auto"/>
                <w:sz w:val="21"/>
                <w:szCs w:val="21"/>
                <w:highlight w:val="none"/>
                <w:lang w:eastAsia="zh-CN"/>
              </w:rPr>
              <w:t>竞争性磋商</w:t>
            </w:r>
            <w:r>
              <w:rPr>
                <w:rFonts w:hint="eastAsia" w:ascii="宋体" w:hAnsi="宋体" w:eastAsia="宋体" w:cs="宋体"/>
                <w:color w:val="auto"/>
                <w:sz w:val="21"/>
                <w:szCs w:val="21"/>
                <w:highlight w:val="none"/>
              </w:rPr>
              <w:t>公告不一致时，以竞争性磋商文件为准。</w:t>
            </w:r>
          </w:p>
        </w:tc>
      </w:tr>
    </w:tbl>
    <w:p w14:paraId="281D63CE">
      <w:pPr>
        <w:rPr>
          <w:rFonts w:ascii="宋体"/>
          <w:color w:val="FF0000"/>
          <w:sz w:val="21"/>
          <w:highlight w:val="none"/>
        </w:rPr>
      </w:pPr>
    </w:p>
    <w:p w14:paraId="2850867A">
      <w:pPr>
        <w:rPr>
          <w:color w:val="FF0000"/>
          <w:highlight w:val="none"/>
        </w:rPr>
        <w:sectPr>
          <w:footerReference r:id="rId7" w:type="default"/>
          <w:pgSz w:w="11910" w:h="16840"/>
          <w:pgMar w:top="918" w:right="915" w:bottom="1074" w:left="1085" w:header="0" w:footer="950" w:gutter="0"/>
          <w:pgNumType w:fmt="decimal"/>
          <w:cols w:space="720" w:num="1"/>
        </w:sectPr>
      </w:pPr>
    </w:p>
    <w:p w14:paraId="0BD74407">
      <w:pPr>
        <w:spacing w:before="63" w:line="184" w:lineRule="auto"/>
        <w:ind w:firstLine="3897"/>
        <w:rPr>
          <w:rFonts w:ascii="宋体" w:hAnsi="宋体" w:eastAsia="宋体" w:cs="宋体"/>
          <w:color w:val="auto"/>
          <w:sz w:val="32"/>
          <w:szCs w:val="32"/>
          <w:highlight w:val="none"/>
        </w:rPr>
      </w:pPr>
      <w:r>
        <w:rPr>
          <w:rFonts w:hint="eastAsia" w:ascii="宋体" w:hAnsi="宋体" w:eastAsia="宋体" w:cs="宋体"/>
          <w:color w:val="auto"/>
          <w:spacing w:val="-1"/>
          <w:sz w:val="32"/>
          <w:szCs w:val="32"/>
          <w:highlight w:val="none"/>
          <w:lang w:eastAsia="zh-CN"/>
          <w14:textOutline w14:w="5793" w14:cap="sq" w14:cmpd="sng">
            <w14:solidFill>
              <w14:srgbClr w14:val="000000"/>
            </w14:solidFill>
            <w14:prstDash w14:val="solid"/>
            <w14:bevel/>
          </w14:textOutline>
        </w:rPr>
        <w:t>响应人</w:t>
      </w:r>
      <w:r>
        <w:rPr>
          <w:rFonts w:ascii="宋体" w:hAnsi="宋体" w:eastAsia="宋体" w:cs="宋体"/>
          <w:color w:val="auto"/>
          <w:spacing w:val="-1"/>
          <w:sz w:val="32"/>
          <w:szCs w:val="32"/>
          <w:highlight w:val="none"/>
          <w14:textOutline w14:w="5793" w14:cap="sq" w14:cmpd="sng">
            <w14:solidFill>
              <w14:srgbClr w14:val="000000"/>
            </w14:solidFill>
            <w14:prstDash w14:val="solid"/>
            <w14:bevel/>
          </w14:textOutline>
        </w:rPr>
        <w:t>须知正文</w:t>
      </w:r>
    </w:p>
    <w:p w14:paraId="6208A388">
      <w:pPr>
        <w:spacing w:before="90" w:line="185" w:lineRule="auto"/>
        <w:ind w:firstLine="21"/>
        <w:rPr>
          <w:rFonts w:ascii="宋体" w:hAnsi="宋体" w:eastAsia="宋体" w:cs="宋体"/>
          <w:color w:val="auto"/>
          <w:sz w:val="28"/>
          <w:szCs w:val="28"/>
          <w:highlight w:val="none"/>
        </w:rPr>
      </w:pPr>
      <w:r>
        <w:rPr>
          <w:rFonts w:ascii="宋体" w:hAnsi="宋体" w:eastAsia="宋体" w:cs="宋体"/>
          <w:color w:val="auto"/>
          <w:spacing w:val="-12"/>
          <w:sz w:val="28"/>
          <w:szCs w:val="28"/>
          <w:highlight w:val="none"/>
          <w14:textOutline w14:w="5103" w14:cap="sq" w14:cmpd="sng">
            <w14:solidFill>
              <w14:srgbClr w14:val="000000"/>
            </w14:solidFill>
            <w14:prstDash w14:val="solid"/>
            <w14:bevel/>
          </w14:textOutline>
        </w:rPr>
        <w:t>1.总则</w:t>
      </w:r>
    </w:p>
    <w:p w14:paraId="2E412CE1">
      <w:pPr>
        <w:spacing w:line="273" w:lineRule="auto"/>
        <w:rPr>
          <w:rFonts w:ascii="宋体"/>
          <w:color w:val="auto"/>
          <w:sz w:val="21"/>
          <w:highlight w:val="none"/>
        </w:rPr>
      </w:pPr>
    </w:p>
    <w:p w14:paraId="3AEE12D0">
      <w:pPr>
        <w:spacing w:before="78" w:line="184" w:lineRule="auto"/>
        <w:ind w:firstLine="17"/>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14:textOutline w14:w="4358" w14:cap="sq" w14:cmpd="sng">
            <w14:solidFill>
              <w14:srgbClr w14:val="000000"/>
            </w14:solidFill>
            <w14:prstDash w14:val="solid"/>
            <w14:bevel/>
          </w14:textOutline>
        </w:rPr>
        <w:t>1.1项目概况</w:t>
      </w:r>
    </w:p>
    <w:p w14:paraId="151C2470">
      <w:pPr>
        <w:spacing w:before="124" w:line="302" w:lineRule="auto"/>
        <w:ind w:firstLine="433"/>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rPr>
        <w:t>1.1.1根据《中华人民共和国</w:t>
      </w:r>
      <w:r>
        <w:rPr>
          <w:rFonts w:hint="eastAsia" w:ascii="宋体" w:hAnsi="宋体" w:eastAsia="宋体" w:cs="宋体"/>
          <w:color w:val="auto"/>
          <w:spacing w:val="-6"/>
          <w:sz w:val="21"/>
          <w:szCs w:val="21"/>
          <w:highlight w:val="none"/>
          <w:lang w:val="en-US" w:eastAsia="zh-CN"/>
        </w:rPr>
        <w:t>政府</w:t>
      </w:r>
      <w:r>
        <w:rPr>
          <w:rFonts w:ascii="宋体" w:hAnsi="宋体" w:eastAsia="宋体" w:cs="宋体"/>
          <w:color w:val="auto"/>
          <w:spacing w:val="-6"/>
          <w:sz w:val="21"/>
          <w:szCs w:val="21"/>
          <w:highlight w:val="none"/>
        </w:rPr>
        <w:t>采购法》等有关法律、法规和规章的规定，本采购项目已具备采购条件，</w:t>
      </w:r>
      <w:r>
        <w:rPr>
          <w:rFonts w:ascii="宋体" w:hAnsi="宋体" w:eastAsia="宋体" w:cs="宋体"/>
          <w:color w:val="auto"/>
          <w:spacing w:val="-1"/>
          <w:sz w:val="21"/>
          <w:szCs w:val="21"/>
          <w:highlight w:val="none"/>
        </w:rPr>
        <w:t>现对本项目施工进行采购。</w:t>
      </w:r>
    </w:p>
    <w:p w14:paraId="3962879C">
      <w:pPr>
        <w:spacing w:before="54" w:line="184" w:lineRule="auto"/>
        <w:ind w:firstLine="433"/>
        <w:rPr>
          <w:rFonts w:ascii="宋体" w:hAnsi="宋体" w:eastAsia="宋体" w:cs="宋体"/>
          <w:color w:val="auto"/>
          <w:sz w:val="21"/>
          <w:szCs w:val="21"/>
          <w:highlight w:val="none"/>
        </w:rPr>
      </w:pPr>
      <w:r>
        <w:rPr>
          <w:rFonts w:ascii="宋体" w:hAnsi="宋体" w:eastAsia="宋体" w:cs="宋体"/>
          <w:color w:val="auto"/>
          <w:spacing w:val="-8"/>
          <w:sz w:val="21"/>
          <w:szCs w:val="21"/>
          <w:highlight w:val="none"/>
        </w:rPr>
        <w:t>1.1.2本采购项目采购人：见</w:t>
      </w:r>
      <w:r>
        <w:rPr>
          <w:rFonts w:hint="eastAsia" w:ascii="宋体" w:hAnsi="宋体" w:eastAsia="宋体" w:cs="宋体"/>
          <w:color w:val="auto"/>
          <w:spacing w:val="-8"/>
          <w:sz w:val="21"/>
          <w:szCs w:val="21"/>
          <w:highlight w:val="none"/>
          <w:lang w:eastAsia="zh-CN"/>
        </w:rPr>
        <w:t>响应人</w:t>
      </w:r>
      <w:r>
        <w:rPr>
          <w:rFonts w:ascii="宋体" w:hAnsi="宋体" w:eastAsia="宋体" w:cs="宋体"/>
          <w:color w:val="auto"/>
          <w:spacing w:val="-8"/>
          <w:sz w:val="21"/>
          <w:szCs w:val="21"/>
          <w:highlight w:val="none"/>
        </w:rPr>
        <w:t>须知前附表。</w:t>
      </w:r>
    </w:p>
    <w:p w14:paraId="6AD7AA42">
      <w:pPr>
        <w:spacing w:before="192" w:line="184" w:lineRule="auto"/>
        <w:ind w:firstLine="433"/>
        <w:rPr>
          <w:rFonts w:ascii="宋体" w:hAnsi="宋体" w:eastAsia="宋体" w:cs="宋体"/>
          <w:color w:val="auto"/>
          <w:sz w:val="21"/>
          <w:szCs w:val="21"/>
          <w:highlight w:val="none"/>
        </w:rPr>
      </w:pPr>
      <w:r>
        <w:rPr>
          <w:rFonts w:ascii="宋体" w:hAnsi="宋体" w:eastAsia="宋体" w:cs="宋体"/>
          <w:color w:val="auto"/>
          <w:spacing w:val="-7"/>
          <w:sz w:val="21"/>
          <w:szCs w:val="21"/>
          <w:highlight w:val="none"/>
        </w:rPr>
        <w:t>1.1.3本采购项目采购代理机构：见</w:t>
      </w:r>
      <w:r>
        <w:rPr>
          <w:rFonts w:hint="eastAsia" w:ascii="宋体" w:hAnsi="宋体" w:eastAsia="宋体" w:cs="宋体"/>
          <w:color w:val="auto"/>
          <w:spacing w:val="-7"/>
          <w:sz w:val="21"/>
          <w:szCs w:val="21"/>
          <w:highlight w:val="none"/>
          <w:lang w:eastAsia="zh-CN"/>
        </w:rPr>
        <w:t>响应人</w:t>
      </w:r>
      <w:r>
        <w:rPr>
          <w:rFonts w:ascii="宋体" w:hAnsi="宋体" w:eastAsia="宋体" w:cs="宋体"/>
          <w:color w:val="auto"/>
          <w:spacing w:val="-7"/>
          <w:sz w:val="21"/>
          <w:szCs w:val="21"/>
          <w:highlight w:val="none"/>
        </w:rPr>
        <w:t>须知前附表。</w:t>
      </w:r>
    </w:p>
    <w:p w14:paraId="08A1F7C5">
      <w:pPr>
        <w:spacing w:before="191" w:line="184" w:lineRule="auto"/>
        <w:ind w:firstLine="433"/>
        <w:rPr>
          <w:rFonts w:ascii="宋体" w:hAnsi="宋体" w:eastAsia="宋体" w:cs="宋体"/>
          <w:color w:val="auto"/>
          <w:sz w:val="21"/>
          <w:szCs w:val="21"/>
          <w:highlight w:val="none"/>
        </w:rPr>
      </w:pPr>
      <w:r>
        <w:rPr>
          <w:rFonts w:ascii="宋体" w:hAnsi="宋体" w:eastAsia="宋体" w:cs="宋体"/>
          <w:color w:val="auto"/>
          <w:spacing w:val="-8"/>
          <w:sz w:val="21"/>
          <w:szCs w:val="21"/>
          <w:highlight w:val="none"/>
        </w:rPr>
        <w:t>1.1.4本采购项目名称及编号：见</w:t>
      </w:r>
      <w:r>
        <w:rPr>
          <w:rFonts w:hint="eastAsia" w:ascii="宋体" w:hAnsi="宋体" w:eastAsia="宋体" w:cs="宋体"/>
          <w:color w:val="auto"/>
          <w:spacing w:val="-8"/>
          <w:sz w:val="21"/>
          <w:szCs w:val="21"/>
          <w:highlight w:val="none"/>
          <w:lang w:eastAsia="zh-CN"/>
        </w:rPr>
        <w:t>响应人</w:t>
      </w:r>
      <w:r>
        <w:rPr>
          <w:rFonts w:ascii="宋体" w:hAnsi="宋体" w:eastAsia="宋体" w:cs="宋体"/>
          <w:color w:val="auto"/>
          <w:spacing w:val="-8"/>
          <w:sz w:val="21"/>
          <w:szCs w:val="21"/>
          <w:highlight w:val="none"/>
        </w:rPr>
        <w:t>须知前附表。</w:t>
      </w:r>
    </w:p>
    <w:p w14:paraId="2ADDE180">
      <w:pPr>
        <w:spacing w:before="192" w:line="184" w:lineRule="auto"/>
        <w:ind w:firstLine="433"/>
        <w:rPr>
          <w:rFonts w:ascii="宋体" w:hAnsi="宋体" w:eastAsia="宋体" w:cs="宋体"/>
          <w:color w:val="auto"/>
          <w:sz w:val="21"/>
          <w:szCs w:val="21"/>
          <w:highlight w:val="none"/>
        </w:rPr>
      </w:pPr>
      <w:r>
        <w:rPr>
          <w:rFonts w:ascii="宋体" w:hAnsi="宋体" w:eastAsia="宋体" w:cs="宋体"/>
          <w:color w:val="auto"/>
          <w:spacing w:val="-8"/>
          <w:sz w:val="21"/>
          <w:szCs w:val="21"/>
          <w:highlight w:val="none"/>
        </w:rPr>
        <w:t>1.1.5本采购项目建设地点：见</w:t>
      </w:r>
      <w:r>
        <w:rPr>
          <w:rFonts w:hint="eastAsia" w:ascii="宋体" w:hAnsi="宋体" w:eastAsia="宋体" w:cs="宋体"/>
          <w:color w:val="auto"/>
          <w:spacing w:val="-8"/>
          <w:sz w:val="21"/>
          <w:szCs w:val="21"/>
          <w:highlight w:val="none"/>
          <w:lang w:eastAsia="zh-CN"/>
        </w:rPr>
        <w:t>响应人</w:t>
      </w:r>
      <w:r>
        <w:rPr>
          <w:rFonts w:ascii="宋体" w:hAnsi="宋体" w:eastAsia="宋体" w:cs="宋体"/>
          <w:color w:val="auto"/>
          <w:spacing w:val="-8"/>
          <w:sz w:val="21"/>
          <w:szCs w:val="21"/>
          <w:highlight w:val="none"/>
        </w:rPr>
        <w:t>须知前附表。</w:t>
      </w:r>
    </w:p>
    <w:p w14:paraId="1DB13567">
      <w:pPr>
        <w:spacing w:line="324" w:lineRule="auto"/>
        <w:rPr>
          <w:rFonts w:ascii="宋体"/>
          <w:color w:val="auto"/>
          <w:sz w:val="21"/>
          <w:highlight w:val="none"/>
        </w:rPr>
      </w:pPr>
    </w:p>
    <w:p w14:paraId="0D68120F">
      <w:pPr>
        <w:spacing w:before="78" w:line="184" w:lineRule="auto"/>
        <w:ind w:firstLine="17"/>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14:textOutline w14:w="4358" w14:cap="sq" w14:cmpd="sng">
            <w14:solidFill>
              <w14:srgbClr w14:val="000000"/>
            </w14:solidFill>
            <w14:prstDash w14:val="solid"/>
            <w14:bevel/>
          </w14:textOutline>
        </w:rPr>
        <w:t>1.2资金来源和落实情况</w:t>
      </w:r>
    </w:p>
    <w:p w14:paraId="5F440D42">
      <w:pPr>
        <w:spacing w:before="127" w:line="184" w:lineRule="auto"/>
        <w:ind w:firstLine="433"/>
        <w:rPr>
          <w:rFonts w:ascii="宋体" w:hAnsi="宋体" w:eastAsia="宋体" w:cs="宋体"/>
          <w:color w:val="auto"/>
          <w:sz w:val="21"/>
          <w:szCs w:val="21"/>
          <w:highlight w:val="none"/>
        </w:rPr>
      </w:pPr>
      <w:r>
        <w:rPr>
          <w:rFonts w:ascii="宋体" w:hAnsi="宋体" w:eastAsia="宋体" w:cs="宋体"/>
          <w:color w:val="auto"/>
          <w:spacing w:val="-7"/>
          <w:sz w:val="21"/>
          <w:szCs w:val="21"/>
          <w:highlight w:val="none"/>
        </w:rPr>
        <w:t>1.2.1本采购项目的资金来源及出资比例：见</w:t>
      </w:r>
      <w:r>
        <w:rPr>
          <w:rFonts w:hint="eastAsia" w:ascii="宋体" w:hAnsi="宋体" w:eastAsia="宋体" w:cs="宋体"/>
          <w:color w:val="auto"/>
          <w:spacing w:val="-7"/>
          <w:sz w:val="21"/>
          <w:szCs w:val="21"/>
          <w:highlight w:val="none"/>
          <w:lang w:eastAsia="zh-CN"/>
        </w:rPr>
        <w:t>响应人</w:t>
      </w:r>
      <w:r>
        <w:rPr>
          <w:rFonts w:ascii="宋体" w:hAnsi="宋体" w:eastAsia="宋体" w:cs="宋体"/>
          <w:color w:val="auto"/>
          <w:spacing w:val="-7"/>
          <w:sz w:val="21"/>
          <w:szCs w:val="21"/>
          <w:highlight w:val="none"/>
        </w:rPr>
        <w:t>须知前附表。</w:t>
      </w:r>
    </w:p>
    <w:p w14:paraId="44AD5038">
      <w:pPr>
        <w:spacing w:before="192" w:line="184" w:lineRule="auto"/>
        <w:ind w:firstLine="433"/>
        <w:rPr>
          <w:rFonts w:ascii="宋体" w:hAnsi="宋体" w:eastAsia="宋体" w:cs="宋体"/>
          <w:color w:val="auto"/>
          <w:sz w:val="21"/>
          <w:szCs w:val="21"/>
          <w:highlight w:val="none"/>
        </w:rPr>
      </w:pPr>
      <w:r>
        <w:rPr>
          <w:rFonts w:ascii="宋体" w:hAnsi="宋体" w:eastAsia="宋体" w:cs="宋体"/>
          <w:color w:val="auto"/>
          <w:spacing w:val="-7"/>
          <w:sz w:val="21"/>
          <w:szCs w:val="21"/>
          <w:highlight w:val="none"/>
        </w:rPr>
        <w:t>1.2.2本采购项目的资金落实情况：见</w:t>
      </w:r>
      <w:r>
        <w:rPr>
          <w:rFonts w:hint="eastAsia" w:ascii="宋体" w:hAnsi="宋体" w:eastAsia="宋体" w:cs="宋体"/>
          <w:color w:val="auto"/>
          <w:spacing w:val="-7"/>
          <w:sz w:val="21"/>
          <w:szCs w:val="21"/>
          <w:highlight w:val="none"/>
          <w:lang w:eastAsia="zh-CN"/>
        </w:rPr>
        <w:t>响应人</w:t>
      </w:r>
      <w:r>
        <w:rPr>
          <w:rFonts w:ascii="宋体" w:hAnsi="宋体" w:eastAsia="宋体" w:cs="宋体"/>
          <w:color w:val="auto"/>
          <w:spacing w:val="-7"/>
          <w:sz w:val="21"/>
          <w:szCs w:val="21"/>
          <w:highlight w:val="none"/>
        </w:rPr>
        <w:t>须知前附表。</w:t>
      </w:r>
    </w:p>
    <w:p w14:paraId="72CCEDC9">
      <w:pPr>
        <w:spacing w:line="324" w:lineRule="auto"/>
        <w:rPr>
          <w:rFonts w:ascii="宋体"/>
          <w:color w:val="auto"/>
          <w:sz w:val="21"/>
          <w:highlight w:val="none"/>
        </w:rPr>
      </w:pPr>
    </w:p>
    <w:p w14:paraId="7293C59D">
      <w:pPr>
        <w:spacing w:before="78" w:line="184" w:lineRule="auto"/>
        <w:ind w:firstLine="17"/>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1.3建设规模、</w:t>
      </w:r>
      <w:r>
        <w:rPr>
          <w:rFonts w:hint="eastAsia" w:ascii="宋体" w:hAnsi="宋体" w:eastAsia="宋体" w:cs="宋体"/>
          <w:color w:val="auto"/>
          <w:spacing w:val="-2"/>
          <w:sz w:val="24"/>
          <w:szCs w:val="24"/>
          <w:highlight w:val="none"/>
          <w:lang w:eastAsia="zh-CN"/>
          <w14:textOutline w14:w="4358" w14:cap="sq" w14:cmpd="sng">
            <w14:solidFill>
              <w14:srgbClr w14:val="000000"/>
            </w14:solidFill>
            <w14:prstDash w14:val="solid"/>
            <w14:bevel/>
          </w14:textOutline>
        </w:rPr>
        <w:t>合同履行期限</w:t>
      </w: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、工程质量要求</w:t>
      </w:r>
    </w:p>
    <w:p w14:paraId="3E18F264">
      <w:pPr>
        <w:spacing w:before="127" w:line="184" w:lineRule="auto"/>
        <w:ind w:firstLine="433"/>
        <w:rPr>
          <w:rFonts w:ascii="宋体" w:hAnsi="宋体" w:eastAsia="宋体" w:cs="宋体"/>
          <w:color w:val="auto"/>
          <w:sz w:val="21"/>
          <w:szCs w:val="21"/>
          <w:highlight w:val="none"/>
        </w:rPr>
      </w:pPr>
      <w:r>
        <w:rPr>
          <w:rFonts w:ascii="宋体" w:hAnsi="宋体" w:eastAsia="宋体" w:cs="宋体"/>
          <w:color w:val="auto"/>
          <w:spacing w:val="-9"/>
          <w:sz w:val="21"/>
          <w:szCs w:val="21"/>
          <w:highlight w:val="none"/>
        </w:rPr>
        <w:t>1.3.1本次建设规模：见</w:t>
      </w:r>
      <w:r>
        <w:rPr>
          <w:rFonts w:hint="eastAsia" w:ascii="宋体" w:hAnsi="宋体" w:eastAsia="宋体" w:cs="宋体"/>
          <w:color w:val="auto"/>
          <w:spacing w:val="-9"/>
          <w:sz w:val="21"/>
          <w:szCs w:val="21"/>
          <w:highlight w:val="none"/>
          <w:lang w:eastAsia="zh-CN"/>
        </w:rPr>
        <w:t>响应人</w:t>
      </w:r>
      <w:r>
        <w:rPr>
          <w:rFonts w:ascii="宋体" w:hAnsi="宋体" w:eastAsia="宋体" w:cs="宋体"/>
          <w:color w:val="auto"/>
          <w:spacing w:val="-9"/>
          <w:sz w:val="21"/>
          <w:szCs w:val="21"/>
          <w:highlight w:val="none"/>
        </w:rPr>
        <w:t>须知前附表。</w:t>
      </w:r>
    </w:p>
    <w:p w14:paraId="17792A68">
      <w:pPr>
        <w:spacing w:before="191" w:line="184" w:lineRule="auto"/>
        <w:ind w:firstLine="433"/>
        <w:rPr>
          <w:rFonts w:ascii="宋体" w:hAnsi="宋体" w:eastAsia="宋体" w:cs="宋体"/>
          <w:color w:val="auto"/>
          <w:sz w:val="21"/>
          <w:szCs w:val="21"/>
          <w:highlight w:val="none"/>
        </w:rPr>
      </w:pPr>
      <w:r>
        <w:rPr>
          <w:rFonts w:ascii="宋体" w:hAnsi="宋体" w:eastAsia="宋体" w:cs="宋体"/>
          <w:color w:val="auto"/>
          <w:spacing w:val="-8"/>
          <w:sz w:val="21"/>
          <w:szCs w:val="21"/>
          <w:highlight w:val="none"/>
        </w:rPr>
        <w:t>1.3.2本采购项目的</w:t>
      </w:r>
      <w:r>
        <w:rPr>
          <w:rFonts w:hint="eastAsia" w:ascii="宋体" w:hAnsi="宋体" w:eastAsia="宋体" w:cs="宋体"/>
          <w:color w:val="auto"/>
          <w:spacing w:val="-8"/>
          <w:sz w:val="21"/>
          <w:szCs w:val="21"/>
          <w:highlight w:val="none"/>
          <w:lang w:eastAsia="zh-CN"/>
        </w:rPr>
        <w:t>合同履行期限</w:t>
      </w:r>
      <w:r>
        <w:rPr>
          <w:rFonts w:ascii="宋体" w:hAnsi="宋体" w:eastAsia="宋体" w:cs="宋体"/>
          <w:color w:val="auto"/>
          <w:spacing w:val="-8"/>
          <w:sz w:val="21"/>
          <w:szCs w:val="21"/>
          <w:highlight w:val="none"/>
        </w:rPr>
        <w:t>：见</w:t>
      </w:r>
      <w:r>
        <w:rPr>
          <w:rFonts w:hint="eastAsia" w:ascii="宋体" w:hAnsi="宋体" w:eastAsia="宋体" w:cs="宋体"/>
          <w:color w:val="auto"/>
          <w:spacing w:val="-8"/>
          <w:sz w:val="21"/>
          <w:szCs w:val="21"/>
          <w:highlight w:val="none"/>
          <w:lang w:eastAsia="zh-CN"/>
        </w:rPr>
        <w:t>响应人</w:t>
      </w:r>
      <w:r>
        <w:rPr>
          <w:rFonts w:ascii="宋体" w:hAnsi="宋体" w:eastAsia="宋体" w:cs="宋体"/>
          <w:color w:val="auto"/>
          <w:spacing w:val="-8"/>
          <w:sz w:val="21"/>
          <w:szCs w:val="21"/>
          <w:highlight w:val="none"/>
        </w:rPr>
        <w:t>须知前附表。</w:t>
      </w:r>
    </w:p>
    <w:p w14:paraId="0620F0EE">
      <w:pPr>
        <w:spacing w:before="192" w:line="184" w:lineRule="auto"/>
        <w:ind w:firstLine="433"/>
        <w:rPr>
          <w:rFonts w:ascii="宋体" w:hAnsi="宋体" w:eastAsia="宋体" w:cs="宋体"/>
          <w:color w:val="auto"/>
          <w:sz w:val="21"/>
          <w:szCs w:val="21"/>
          <w:highlight w:val="none"/>
        </w:rPr>
      </w:pPr>
      <w:r>
        <w:rPr>
          <w:rFonts w:ascii="宋体" w:hAnsi="宋体" w:eastAsia="宋体" w:cs="宋体"/>
          <w:color w:val="auto"/>
          <w:spacing w:val="-7"/>
          <w:sz w:val="21"/>
          <w:szCs w:val="21"/>
          <w:highlight w:val="none"/>
        </w:rPr>
        <w:t>1.3.3本采购项目的工程质量要求：见</w:t>
      </w:r>
      <w:r>
        <w:rPr>
          <w:rFonts w:hint="eastAsia" w:ascii="宋体" w:hAnsi="宋体" w:eastAsia="宋体" w:cs="宋体"/>
          <w:color w:val="auto"/>
          <w:spacing w:val="-7"/>
          <w:sz w:val="21"/>
          <w:szCs w:val="21"/>
          <w:highlight w:val="none"/>
          <w:lang w:eastAsia="zh-CN"/>
        </w:rPr>
        <w:t>响应人</w:t>
      </w:r>
      <w:r>
        <w:rPr>
          <w:rFonts w:ascii="宋体" w:hAnsi="宋体" w:eastAsia="宋体" w:cs="宋体"/>
          <w:color w:val="auto"/>
          <w:spacing w:val="-7"/>
          <w:sz w:val="21"/>
          <w:szCs w:val="21"/>
          <w:highlight w:val="none"/>
        </w:rPr>
        <w:t>须知前附表。</w:t>
      </w:r>
    </w:p>
    <w:p w14:paraId="0987D4ED">
      <w:pPr>
        <w:spacing w:line="324" w:lineRule="auto"/>
        <w:rPr>
          <w:rFonts w:ascii="宋体"/>
          <w:color w:val="auto"/>
          <w:sz w:val="21"/>
          <w:highlight w:val="none"/>
        </w:rPr>
      </w:pPr>
    </w:p>
    <w:p w14:paraId="7671CF2A">
      <w:pPr>
        <w:spacing w:before="78" w:line="184" w:lineRule="auto"/>
        <w:ind w:firstLine="17"/>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1.4</w:t>
      </w:r>
      <w:r>
        <w:rPr>
          <w:rFonts w:hint="eastAsia" w:ascii="宋体" w:hAnsi="宋体" w:eastAsia="宋体" w:cs="宋体"/>
          <w:color w:val="auto"/>
          <w:spacing w:val="-3"/>
          <w:sz w:val="24"/>
          <w:szCs w:val="24"/>
          <w:highlight w:val="none"/>
          <w:lang w:eastAsia="zh-CN"/>
          <w14:textOutline w14:w="4358" w14:cap="sq" w14:cmpd="sng">
            <w14:solidFill>
              <w14:srgbClr w14:val="000000"/>
            </w14:solidFill>
            <w14:prstDash w14:val="solid"/>
            <w14:bevel/>
          </w14:textOutline>
        </w:rPr>
        <w:t>响应人</w:t>
      </w: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资格要求</w:t>
      </w:r>
    </w:p>
    <w:p w14:paraId="6CC61920">
      <w:pPr>
        <w:spacing w:before="127" w:line="184" w:lineRule="auto"/>
        <w:ind w:firstLine="433"/>
        <w:rPr>
          <w:rFonts w:ascii="宋体" w:hAnsi="宋体" w:eastAsia="宋体" w:cs="宋体"/>
          <w:color w:val="auto"/>
          <w:spacing w:val="-9"/>
          <w:sz w:val="21"/>
          <w:szCs w:val="21"/>
          <w:highlight w:val="none"/>
        </w:rPr>
      </w:pPr>
      <w:r>
        <w:rPr>
          <w:rFonts w:ascii="宋体" w:hAnsi="宋体" w:eastAsia="宋体" w:cs="宋体"/>
          <w:color w:val="auto"/>
          <w:spacing w:val="-9"/>
          <w:sz w:val="21"/>
          <w:szCs w:val="21"/>
          <w:highlight w:val="none"/>
        </w:rPr>
        <w:t>1.4.1</w:t>
      </w:r>
      <w:r>
        <w:rPr>
          <w:rFonts w:hint="eastAsia" w:ascii="宋体" w:hAnsi="宋体" w:eastAsia="宋体" w:cs="宋体"/>
          <w:color w:val="auto"/>
          <w:spacing w:val="-9"/>
          <w:sz w:val="21"/>
          <w:szCs w:val="21"/>
          <w:highlight w:val="none"/>
          <w:lang w:eastAsia="zh-CN"/>
        </w:rPr>
        <w:t>响应人</w:t>
      </w:r>
      <w:r>
        <w:rPr>
          <w:rFonts w:ascii="宋体" w:hAnsi="宋体" w:eastAsia="宋体" w:cs="宋体"/>
          <w:color w:val="auto"/>
          <w:spacing w:val="-9"/>
          <w:sz w:val="21"/>
          <w:szCs w:val="21"/>
          <w:highlight w:val="none"/>
        </w:rPr>
        <w:t>应具备承担本项目施工的资质条件、能力和信誉。</w:t>
      </w:r>
    </w:p>
    <w:p w14:paraId="0E6CCEA6">
      <w:pPr>
        <w:spacing w:before="127" w:line="184" w:lineRule="auto"/>
        <w:ind w:firstLine="433"/>
        <w:rPr>
          <w:rFonts w:ascii="宋体" w:hAnsi="宋体" w:eastAsia="宋体" w:cs="宋体"/>
          <w:color w:val="auto"/>
          <w:spacing w:val="-9"/>
          <w:sz w:val="21"/>
          <w:szCs w:val="21"/>
          <w:highlight w:val="none"/>
        </w:rPr>
      </w:pPr>
      <w:r>
        <w:rPr>
          <w:rFonts w:ascii="宋体" w:hAnsi="宋体" w:eastAsia="宋体" w:cs="宋体"/>
          <w:color w:val="auto"/>
          <w:spacing w:val="-9"/>
          <w:sz w:val="21"/>
          <w:szCs w:val="21"/>
          <w:highlight w:val="none"/>
        </w:rPr>
        <w:t>（1）资质条件：见</w:t>
      </w:r>
      <w:r>
        <w:rPr>
          <w:rFonts w:hint="eastAsia" w:ascii="宋体" w:hAnsi="宋体" w:eastAsia="宋体" w:cs="宋体"/>
          <w:color w:val="auto"/>
          <w:spacing w:val="-9"/>
          <w:sz w:val="21"/>
          <w:szCs w:val="21"/>
          <w:highlight w:val="none"/>
          <w:lang w:eastAsia="zh-CN"/>
        </w:rPr>
        <w:t>响应人</w:t>
      </w:r>
      <w:r>
        <w:rPr>
          <w:rFonts w:ascii="宋体" w:hAnsi="宋体" w:eastAsia="宋体" w:cs="宋体"/>
          <w:color w:val="auto"/>
          <w:spacing w:val="-9"/>
          <w:sz w:val="21"/>
          <w:szCs w:val="21"/>
          <w:highlight w:val="none"/>
        </w:rPr>
        <w:t>须知前附表；</w:t>
      </w:r>
    </w:p>
    <w:p w14:paraId="30FB7BC8">
      <w:pPr>
        <w:spacing w:before="127" w:line="184" w:lineRule="auto"/>
        <w:ind w:firstLine="433"/>
        <w:rPr>
          <w:rFonts w:ascii="宋体" w:hAnsi="宋体" w:eastAsia="宋体" w:cs="宋体"/>
          <w:color w:val="auto"/>
          <w:spacing w:val="-9"/>
          <w:sz w:val="21"/>
          <w:szCs w:val="21"/>
          <w:highlight w:val="none"/>
        </w:rPr>
      </w:pPr>
      <w:r>
        <w:rPr>
          <w:rFonts w:ascii="宋体" w:hAnsi="宋体" w:eastAsia="宋体" w:cs="宋体"/>
          <w:color w:val="auto"/>
          <w:spacing w:val="-9"/>
          <w:sz w:val="21"/>
          <w:szCs w:val="21"/>
          <w:highlight w:val="none"/>
        </w:rPr>
        <w:t>（2）项目经理资格：见</w:t>
      </w:r>
      <w:r>
        <w:rPr>
          <w:rFonts w:hint="eastAsia" w:ascii="宋体" w:hAnsi="宋体" w:eastAsia="宋体" w:cs="宋体"/>
          <w:color w:val="auto"/>
          <w:spacing w:val="-9"/>
          <w:sz w:val="21"/>
          <w:szCs w:val="21"/>
          <w:highlight w:val="none"/>
          <w:lang w:eastAsia="zh-CN"/>
        </w:rPr>
        <w:t>响应人</w:t>
      </w:r>
      <w:r>
        <w:rPr>
          <w:rFonts w:ascii="宋体" w:hAnsi="宋体" w:eastAsia="宋体" w:cs="宋体"/>
          <w:color w:val="auto"/>
          <w:spacing w:val="-9"/>
          <w:sz w:val="21"/>
          <w:szCs w:val="21"/>
          <w:highlight w:val="none"/>
        </w:rPr>
        <w:t>须知前附表；</w:t>
      </w:r>
    </w:p>
    <w:p w14:paraId="35DB10D3">
      <w:pPr>
        <w:spacing w:before="127" w:line="184" w:lineRule="auto"/>
        <w:ind w:firstLine="433"/>
        <w:rPr>
          <w:rFonts w:ascii="宋体" w:hAnsi="宋体" w:eastAsia="宋体" w:cs="宋体"/>
          <w:color w:val="auto"/>
          <w:spacing w:val="-9"/>
          <w:sz w:val="21"/>
          <w:szCs w:val="21"/>
          <w:highlight w:val="none"/>
        </w:rPr>
      </w:pPr>
      <w:r>
        <w:rPr>
          <w:rFonts w:ascii="宋体" w:hAnsi="宋体" w:eastAsia="宋体" w:cs="宋体"/>
          <w:color w:val="auto"/>
          <w:spacing w:val="-9"/>
          <w:sz w:val="21"/>
          <w:szCs w:val="21"/>
          <w:highlight w:val="none"/>
        </w:rPr>
        <w:t>（3）财务要求：见</w:t>
      </w:r>
      <w:r>
        <w:rPr>
          <w:rFonts w:hint="eastAsia" w:ascii="宋体" w:hAnsi="宋体" w:eastAsia="宋体" w:cs="宋体"/>
          <w:color w:val="auto"/>
          <w:spacing w:val="-9"/>
          <w:sz w:val="21"/>
          <w:szCs w:val="21"/>
          <w:highlight w:val="none"/>
          <w:lang w:eastAsia="zh-CN"/>
        </w:rPr>
        <w:t>响应人</w:t>
      </w:r>
      <w:r>
        <w:rPr>
          <w:rFonts w:ascii="宋体" w:hAnsi="宋体" w:eastAsia="宋体" w:cs="宋体"/>
          <w:color w:val="auto"/>
          <w:spacing w:val="-9"/>
          <w:sz w:val="21"/>
          <w:szCs w:val="21"/>
          <w:highlight w:val="none"/>
        </w:rPr>
        <w:t>须知前附表；</w:t>
      </w:r>
    </w:p>
    <w:p w14:paraId="3B010784">
      <w:pPr>
        <w:spacing w:before="127" w:line="184" w:lineRule="auto"/>
        <w:ind w:firstLine="433"/>
        <w:rPr>
          <w:rFonts w:ascii="宋体" w:hAnsi="宋体" w:eastAsia="宋体" w:cs="宋体"/>
          <w:color w:val="auto"/>
          <w:spacing w:val="-9"/>
          <w:sz w:val="21"/>
          <w:szCs w:val="21"/>
          <w:highlight w:val="none"/>
        </w:rPr>
      </w:pPr>
      <w:r>
        <w:rPr>
          <w:rFonts w:ascii="宋体" w:hAnsi="宋体" w:eastAsia="宋体" w:cs="宋体"/>
          <w:color w:val="auto"/>
          <w:spacing w:val="-9"/>
          <w:sz w:val="21"/>
          <w:szCs w:val="21"/>
          <w:highlight w:val="none"/>
        </w:rPr>
        <w:t>（4）业绩要求：见</w:t>
      </w:r>
      <w:r>
        <w:rPr>
          <w:rFonts w:hint="eastAsia" w:ascii="宋体" w:hAnsi="宋体" w:eastAsia="宋体" w:cs="宋体"/>
          <w:color w:val="auto"/>
          <w:spacing w:val="-9"/>
          <w:sz w:val="21"/>
          <w:szCs w:val="21"/>
          <w:highlight w:val="none"/>
          <w:lang w:eastAsia="zh-CN"/>
        </w:rPr>
        <w:t>响应人</w:t>
      </w:r>
      <w:r>
        <w:rPr>
          <w:rFonts w:ascii="宋体" w:hAnsi="宋体" w:eastAsia="宋体" w:cs="宋体"/>
          <w:color w:val="auto"/>
          <w:spacing w:val="-9"/>
          <w:sz w:val="21"/>
          <w:szCs w:val="21"/>
          <w:highlight w:val="none"/>
        </w:rPr>
        <w:t>须知前附表；</w:t>
      </w:r>
    </w:p>
    <w:p w14:paraId="1DDCEE7B">
      <w:pPr>
        <w:spacing w:before="127" w:line="184" w:lineRule="auto"/>
        <w:ind w:firstLine="433"/>
        <w:rPr>
          <w:rFonts w:ascii="宋体" w:hAnsi="宋体" w:eastAsia="宋体" w:cs="宋体"/>
          <w:color w:val="auto"/>
          <w:spacing w:val="-9"/>
          <w:sz w:val="21"/>
          <w:szCs w:val="21"/>
          <w:highlight w:val="none"/>
        </w:rPr>
      </w:pPr>
      <w:r>
        <w:rPr>
          <w:rFonts w:ascii="宋体" w:hAnsi="宋体" w:eastAsia="宋体" w:cs="宋体"/>
          <w:color w:val="auto"/>
          <w:spacing w:val="-9"/>
          <w:sz w:val="21"/>
          <w:szCs w:val="21"/>
          <w:highlight w:val="none"/>
        </w:rPr>
        <w:t>（5）信誉要求：见</w:t>
      </w:r>
      <w:r>
        <w:rPr>
          <w:rFonts w:hint="eastAsia" w:ascii="宋体" w:hAnsi="宋体" w:eastAsia="宋体" w:cs="宋体"/>
          <w:color w:val="auto"/>
          <w:spacing w:val="-9"/>
          <w:sz w:val="21"/>
          <w:szCs w:val="21"/>
          <w:highlight w:val="none"/>
          <w:lang w:eastAsia="zh-CN"/>
        </w:rPr>
        <w:t>响应人</w:t>
      </w:r>
      <w:r>
        <w:rPr>
          <w:rFonts w:ascii="宋体" w:hAnsi="宋体" w:eastAsia="宋体" w:cs="宋体"/>
          <w:color w:val="auto"/>
          <w:spacing w:val="-9"/>
          <w:sz w:val="21"/>
          <w:szCs w:val="21"/>
          <w:highlight w:val="none"/>
        </w:rPr>
        <w:t>须知前附表；</w:t>
      </w:r>
    </w:p>
    <w:p w14:paraId="7E7EBF00">
      <w:pPr>
        <w:spacing w:before="127" w:line="184" w:lineRule="auto"/>
        <w:ind w:firstLine="433"/>
        <w:rPr>
          <w:rFonts w:ascii="宋体" w:hAnsi="宋体" w:eastAsia="宋体" w:cs="宋体"/>
          <w:color w:val="auto"/>
          <w:spacing w:val="-9"/>
          <w:sz w:val="21"/>
          <w:szCs w:val="21"/>
          <w:highlight w:val="none"/>
        </w:rPr>
      </w:pPr>
      <w:r>
        <w:rPr>
          <w:rFonts w:ascii="宋体" w:hAnsi="宋体" w:eastAsia="宋体" w:cs="宋体"/>
          <w:color w:val="auto"/>
          <w:spacing w:val="-9"/>
          <w:sz w:val="21"/>
          <w:szCs w:val="21"/>
          <w:highlight w:val="none"/>
        </w:rPr>
        <w:t>（6）履约历史：见</w:t>
      </w:r>
      <w:r>
        <w:rPr>
          <w:rFonts w:hint="eastAsia" w:ascii="宋体" w:hAnsi="宋体" w:eastAsia="宋体" w:cs="宋体"/>
          <w:color w:val="auto"/>
          <w:spacing w:val="-9"/>
          <w:sz w:val="21"/>
          <w:szCs w:val="21"/>
          <w:highlight w:val="none"/>
          <w:lang w:eastAsia="zh-CN"/>
        </w:rPr>
        <w:t>响应人</w:t>
      </w:r>
      <w:r>
        <w:rPr>
          <w:rFonts w:ascii="宋体" w:hAnsi="宋体" w:eastAsia="宋体" w:cs="宋体"/>
          <w:color w:val="auto"/>
          <w:spacing w:val="-9"/>
          <w:sz w:val="21"/>
          <w:szCs w:val="21"/>
          <w:highlight w:val="none"/>
        </w:rPr>
        <w:t>须知前附表；</w:t>
      </w:r>
    </w:p>
    <w:p w14:paraId="530F66AB">
      <w:pPr>
        <w:spacing w:before="127" w:line="184" w:lineRule="auto"/>
        <w:ind w:firstLine="433"/>
        <w:rPr>
          <w:rFonts w:ascii="宋体" w:hAnsi="宋体" w:eastAsia="宋体" w:cs="宋体"/>
          <w:color w:val="auto"/>
          <w:spacing w:val="-9"/>
          <w:sz w:val="21"/>
          <w:szCs w:val="21"/>
          <w:highlight w:val="none"/>
        </w:rPr>
      </w:pPr>
      <w:r>
        <w:rPr>
          <w:rFonts w:ascii="宋体" w:hAnsi="宋体" w:eastAsia="宋体" w:cs="宋体"/>
          <w:color w:val="auto"/>
          <w:spacing w:val="-9"/>
          <w:sz w:val="21"/>
          <w:szCs w:val="21"/>
          <w:highlight w:val="none"/>
        </w:rPr>
        <w:t>（7）其他要求：见</w:t>
      </w:r>
      <w:r>
        <w:rPr>
          <w:rFonts w:hint="eastAsia" w:ascii="宋体" w:hAnsi="宋体" w:eastAsia="宋体" w:cs="宋体"/>
          <w:color w:val="auto"/>
          <w:spacing w:val="-9"/>
          <w:sz w:val="21"/>
          <w:szCs w:val="21"/>
          <w:highlight w:val="none"/>
          <w:lang w:eastAsia="zh-CN"/>
        </w:rPr>
        <w:t>响应人</w:t>
      </w:r>
      <w:r>
        <w:rPr>
          <w:rFonts w:ascii="宋体" w:hAnsi="宋体" w:eastAsia="宋体" w:cs="宋体"/>
          <w:color w:val="auto"/>
          <w:spacing w:val="-9"/>
          <w:sz w:val="21"/>
          <w:szCs w:val="21"/>
          <w:highlight w:val="none"/>
        </w:rPr>
        <w:t>须知前附表。</w:t>
      </w:r>
    </w:p>
    <w:p w14:paraId="45968024">
      <w:pPr>
        <w:spacing w:before="127" w:line="184" w:lineRule="auto"/>
        <w:ind w:firstLine="433"/>
        <w:rPr>
          <w:rFonts w:ascii="宋体" w:hAnsi="宋体" w:eastAsia="宋体" w:cs="宋体"/>
          <w:color w:val="auto"/>
          <w:spacing w:val="-9"/>
          <w:sz w:val="21"/>
          <w:szCs w:val="21"/>
          <w:highlight w:val="none"/>
        </w:rPr>
      </w:pPr>
      <w:r>
        <w:rPr>
          <w:rFonts w:ascii="宋体" w:hAnsi="宋体" w:eastAsia="宋体" w:cs="宋体"/>
          <w:color w:val="auto"/>
          <w:spacing w:val="-9"/>
          <w:sz w:val="21"/>
          <w:szCs w:val="21"/>
          <w:highlight w:val="none"/>
        </w:rPr>
        <w:t>1.4.2不接受联合体</w:t>
      </w:r>
      <w:r>
        <w:rPr>
          <w:rFonts w:hint="eastAsia" w:ascii="宋体" w:hAnsi="宋体" w:eastAsia="宋体" w:cs="宋体"/>
          <w:color w:val="auto"/>
          <w:spacing w:val="-9"/>
          <w:sz w:val="21"/>
          <w:szCs w:val="21"/>
          <w:highlight w:val="none"/>
          <w:lang w:val="en-US" w:eastAsia="zh-CN"/>
        </w:rPr>
        <w:t>投标</w:t>
      </w:r>
      <w:r>
        <w:rPr>
          <w:rFonts w:ascii="宋体" w:hAnsi="宋体" w:eastAsia="宋体" w:cs="宋体"/>
          <w:color w:val="auto"/>
          <w:spacing w:val="-9"/>
          <w:sz w:val="21"/>
          <w:szCs w:val="21"/>
          <w:highlight w:val="none"/>
        </w:rPr>
        <w:t>。</w:t>
      </w:r>
    </w:p>
    <w:p w14:paraId="406E2B27">
      <w:pPr>
        <w:spacing w:before="127" w:line="184" w:lineRule="auto"/>
        <w:ind w:firstLine="433"/>
        <w:rPr>
          <w:rFonts w:ascii="宋体" w:hAnsi="宋体" w:eastAsia="宋体" w:cs="宋体"/>
          <w:color w:val="auto"/>
          <w:spacing w:val="-9"/>
          <w:sz w:val="21"/>
          <w:szCs w:val="21"/>
          <w:highlight w:val="none"/>
        </w:rPr>
      </w:pPr>
      <w:r>
        <w:rPr>
          <w:rFonts w:ascii="宋体" w:hAnsi="宋体" w:eastAsia="宋体" w:cs="宋体"/>
          <w:color w:val="auto"/>
          <w:spacing w:val="-9"/>
          <w:sz w:val="21"/>
          <w:szCs w:val="21"/>
          <w:highlight w:val="none"/>
        </w:rPr>
        <w:t>1.4.3</w:t>
      </w:r>
      <w:r>
        <w:rPr>
          <w:rFonts w:hint="eastAsia" w:ascii="宋体" w:hAnsi="宋体" w:eastAsia="宋体" w:cs="宋体"/>
          <w:color w:val="auto"/>
          <w:spacing w:val="-9"/>
          <w:sz w:val="21"/>
          <w:szCs w:val="21"/>
          <w:highlight w:val="none"/>
          <w:lang w:eastAsia="zh-CN"/>
        </w:rPr>
        <w:t>响应人</w:t>
      </w:r>
      <w:r>
        <w:rPr>
          <w:rFonts w:ascii="宋体" w:hAnsi="宋体" w:eastAsia="宋体" w:cs="宋体"/>
          <w:color w:val="auto"/>
          <w:spacing w:val="-9"/>
          <w:sz w:val="21"/>
          <w:szCs w:val="21"/>
          <w:highlight w:val="none"/>
        </w:rPr>
        <w:t>不得存在下列情形之一：</w:t>
      </w:r>
    </w:p>
    <w:p w14:paraId="0BC644BB">
      <w:pPr>
        <w:spacing w:before="127" w:line="184" w:lineRule="auto"/>
        <w:ind w:firstLine="433"/>
        <w:rPr>
          <w:rFonts w:ascii="宋体" w:hAnsi="宋体" w:eastAsia="宋体" w:cs="宋体"/>
          <w:color w:val="auto"/>
          <w:spacing w:val="-9"/>
          <w:sz w:val="21"/>
          <w:szCs w:val="21"/>
          <w:highlight w:val="none"/>
        </w:rPr>
      </w:pPr>
      <w:r>
        <w:rPr>
          <w:rFonts w:ascii="宋体" w:hAnsi="宋体" w:eastAsia="宋体" w:cs="宋体"/>
          <w:color w:val="auto"/>
          <w:spacing w:val="-9"/>
          <w:sz w:val="21"/>
          <w:szCs w:val="21"/>
          <w:highlight w:val="none"/>
        </w:rPr>
        <w:t>（1）为采购人不具有独立法人资格的附属机构（单位）；</w:t>
      </w:r>
    </w:p>
    <w:p w14:paraId="57BD660F">
      <w:pPr>
        <w:spacing w:before="189" w:line="184" w:lineRule="auto"/>
        <w:ind w:firstLine="363"/>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（2）为本采购项目前期准备提供设计或咨询服务的；</w:t>
      </w:r>
    </w:p>
    <w:p w14:paraId="2EA1CC09">
      <w:pPr>
        <w:spacing w:before="192" w:line="184" w:lineRule="auto"/>
        <w:ind w:firstLine="363"/>
        <w:rPr>
          <w:rFonts w:ascii="宋体" w:hAnsi="宋体" w:eastAsia="宋体" w:cs="宋体"/>
          <w:color w:val="auto"/>
          <w:sz w:val="21"/>
          <w:szCs w:val="21"/>
          <w:highlight w:val="none"/>
        </w:rPr>
      </w:pPr>
      <w:r>
        <w:rPr>
          <w:rFonts w:ascii="宋体" w:hAnsi="宋体" w:eastAsia="宋体" w:cs="宋体"/>
          <w:color w:val="auto"/>
          <w:spacing w:val="-9"/>
          <w:sz w:val="21"/>
          <w:szCs w:val="21"/>
          <w:highlight w:val="none"/>
        </w:rPr>
        <w:t>（3）为本采购项目的监理人；</w:t>
      </w:r>
    </w:p>
    <w:p w14:paraId="7A016776">
      <w:pPr>
        <w:spacing w:before="191" w:line="184" w:lineRule="auto"/>
        <w:ind w:firstLine="363"/>
        <w:rPr>
          <w:rFonts w:ascii="宋体" w:hAnsi="宋体" w:eastAsia="宋体" w:cs="宋体"/>
          <w:color w:val="auto"/>
          <w:sz w:val="21"/>
          <w:szCs w:val="21"/>
          <w:highlight w:val="none"/>
        </w:rPr>
      </w:pPr>
      <w:r>
        <w:rPr>
          <w:rFonts w:ascii="宋体" w:hAnsi="宋体" w:eastAsia="宋体" w:cs="宋体"/>
          <w:color w:val="auto"/>
          <w:spacing w:val="-9"/>
          <w:sz w:val="21"/>
          <w:szCs w:val="21"/>
          <w:highlight w:val="none"/>
        </w:rPr>
        <w:t>（4）为本采购项目的代建人；</w:t>
      </w:r>
    </w:p>
    <w:p w14:paraId="31A421B2">
      <w:pPr>
        <w:spacing w:before="192" w:line="184" w:lineRule="auto"/>
        <w:ind w:firstLine="363"/>
        <w:rPr>
          <w:rFonts w:ascii="宋体" w:hAnsi="宋体" w:eastAsia="宋体" w:cs="宋体"/>
          <w:color w:val="auto"/>
          <w:sz w:val="21"/>
          <w:szCs w:val="21"/>
          <w:highlight w:val="none"/>
        </w:rPr>
      </w:pPr>
      <w:r>
        <w:rPr>
          <w:rFonts w:ascii="宋体" w:hAnsi="宋体" w:eastAsia="宋体" w:cs="宋体"/>
          <w:color w:val="auto"/>
          <w:spacing w:val="-7"/>
          <w:sz w:val="21"/>
          <w:szCs w:val="21"/>
          <w:highlight w:val="none"/>
        </w:rPr>
        <w:t>（5）为本采购项目提供采购代理服务的；</w:t>
      </w:r>
    </w:p>
    <w:p w14:paraId="0DAE5EBE">
      <w:pPr>
        <w:spacing w:before="191" w:line="184" w:lineRule="auto"/>
        <w:ind w:firstLine="363"/>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（6）与本采购项目的监理人或代建人或采购代理机构同为一个法定代表人的；</w:t>
      </w:r>
    </w:p>
    <w:p w14:paraId="695E4FC6">
      <w:pPr>
        <w:spacing w:before="189" w:line="360" w:lineRule="auto"/>
        <w:ind w:firstLine="363"/>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（7）与本采购项目的监理人或代建人或采购代理机构相互控股或参股的；</w:t>
      </w:r>
    </w:p>
    <w:p w14:paraId="32AA2C09">
      <w:pPr>
        <w:spacing w:before="41" w:line="360" w:lineRule="auto"/>
        <w:ind w:firstLine="366"/>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（8）与本采购项目的监理人或代建人或采购代理机构相互任职或工作的；</w:t>
      </w:r>
    </w:p>
    <w:p w14:paraId="31E5888D">
      <w:pPr>
        <w:spacing w:before="41" w:line="360" w:lineRule="auto"/>
        <w:ind w:firstLine="366"/>
        <w:rPr>
          <w:rFonts w:ascii="宋体" w:hAnsi="宋体" w:eastAsia="宋体" w:cs="宋体"/>
          <w:color w:val="auto"/>
          <w:spacing w:val="-4"/>
          <w:sz w:val="21"/>
          <w:szCs w:val="21"/>
          <w:highlight w:val="none"/>
        </w:rPr>
      </w:pPr>
      <w:r>
        <w:rPr>
          <w:rFonts w:ascii="宋体" w:hAnsi="宋体" w:eastAsia="宋体" w:cs="宋体"/>
          <w:color w:val="auto"/>
          <w:spacing w:val="-4"/>
          <w:sz w:val="21"/>
          <w:szCs w:val="21"/>
          <w:highlight w:val="none"/>
        </w:rPr>
        <w:t>（9）被责令停业的；</w:t>
      </w:r>
    </w:p>
    <w:p w14:paraId="4077B1DF">
      <w:pPr>
        <w:spacing w:before="189" w:line="184" w:lineRule="auto"/>
        <w:ind w:firstLine="366"/>
        <w:rPr>
          <w:rFonts w:ascii="宋体" w:hAnsi="宋体" w:eastAsia="宋体" w:cs="宋体"/>
          <w:color w:val="auto"/>
          <w:sz w:val="21"/>
          <w:szCs w:val="21"/>
          <w:highlight w:val="none"/>
        </w:rPr>
      </w:pPr>
      <w:r>
        <w:rPr>
          <w:rFonts w:ascii="宋体" w:hAnsi="宋体" w:eastAsia="宋体" w:cs="宋体"/>
          <w:color w:val="auto"/>
          <w:spacing w:val="-8"/>
          <w:sz w:val="21"/>
          <w:szCs w:val="21"/>
          <w:highlight w:val="none"/>
        </w:rPr>
        <w:t>（10）被暂停或取消磋商资格的；</w:t>
      </w:r>
    </w:p>
    <w:p w14:paraId="4A6624F1">
      <w:pPr>
        <w:spacing w:before="191" w:line="184" w:lineRule="auto"/>
        <w:ind w:firstLine="366"/>
        <w:rPr>
          <w:rFonts w:ascii="宋体" w:hAnsi="宋体" w:eastAsia="宋体" w:cs="宋体"/>
          <w:color w:val="auto"/>
          <w:sz w:val="21"/>
          <w:szCs w:val="21"/>
          <w:highlight w:val="none"/>
        </w:rPr>
      </w:pPr>
      <w:r>
        <w:rPr>
          <w:rFonts w:ascii="宋体" w:hAnsi="宋体" w:eastAsia="宋体" w:cs="宋体"/>
          <w:color w:val="auto"/>
          <w:spacing w:val="-9"/>
          <w:sz w:val="21"/>
          <w:szCs w:val="21"/>
          <w:highlight w:val="none"/>
        </w:rPr>
        <w:t>（11）财产被接管或冻结的；</w:t>
      </w:r>
    </w:p>
    <w:p w14:paraId="4A3765B7">
      <w:pPr>
        <w:spacing w:before="191" w:line="184" w:lineRule="auto"/>
        <w:ind w:firstLine="366"/>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（12）在最近三年内有骗取中标或严重违约或重大工程质量问题的。</w:t>
      </w:r>
    </w:p>
    <w:p w14:paraId="715DE463">
      <w:pPr>
        <w:spacing w:before="191" w:line="184" w:lineRule="auto"/>
        <w:ind w:firstLine="437"/>
        <w:rPr>
          <w:rFonts w:ascii="宋体"/>
          <w:color w:val="auto"/>
          <w:sz w:val="21"/>
          <w:highlight w:val="none"/>
        </w:rPr>
      </w:pPr>
      <w:r>
        <w:rPr>
          <w:rFonts w:ascii="宋体" w:hAnsi="宋体" w:eastAsia="宋体" w:cs="宋体"/>
          <w:color w:val="auto"/>
          <w:spacing w:val="-1"/>
          <w:sz w:val="21"/>
          <w:szCs w:val="21"/>
          <w:highlight w:val="none"/>
        </w:rPr>
        <w:t>1.4.4单位负责人为同一人或者存在控股、管理关系的不同单位，不得同时参加本采购项目磋商。</w:t>
      </w:r>
    </w:p>
    <w:p w14:paraId="4015DBB7">
      <w:pPr>
        <w:spacing w:before="78" w:line="184" w:lineRule="auto"/>
        <w:ind w:firstLine="20"/>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14:textOutline w14:w="4358" w14:cap="sq" w14:cmpd="sng">
            <w14:solidFill>
              <w14:srgbClr w14:val="000000"/>
            </w14:solidFill>
            <w14:prstDash w14:val="solid"/>
            <w14:bevel/>
          </w14:textOutline>
        </w:rPr>
        <w:t>1.5费用承担</w:t>
      </w:r>
    </w:p>
    <w:p w14:paraId="49739BC6">
      <w:pPr>
        <w:spacing w:before="127" w:line="184" w:lineRule="auto"/>
        <w:ind w:firstLine="421"/>
        <w:rPr>
          <w:rFonts w:ascii="宋体"/>
          <w:color w:val="auto"/>
          <w:sz w:val="21"/>
          <w:highlight w:val="none"/>
        </w:rPr>
      </w:pP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准备和参加磋商活动发生的费用自理。</w:t>
      </w:r>
    </w:p>
    <w:p w14:paraId="1EBA512D">
      <w:pPr>
        <w:spacing w:before="78" w:line="184" w:lineRule="auto"/>
        <w:ind w:firstLine="20"/>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14:textOutline w14:w="4358" w14:cap="sq" w14:cmpd="sng">
            <w14:solidFill>
              <w14:srgbClr w14:val="000000"/>
            </w14:solidFill>
            <w14:prstDash w14:val="solid"/>
            <w14:bevel/>
          </w14:textOutline>
        </w:rPr>
        <w:t>1.6保密</w:t>
      </w:r>
    </w:p>
    <w:p w14:paraId="0EEBBE46">
      <w:pPr>
        <w:spacing w:before="132" w:line="297" w:lineRule="auto"/>
        <w:ind w:left="1" w:firstLine="421"/>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参与采购磋商活动的各方应对磋商文件和响应文件中的商业和技术等秘密保密，违者应对由此造成的后果承担法律责任。</w:t>
      </w:r>
    </w:p>
    <w:p w14:paraId="5E99D11A">
      <w:pPr>
        <w:spacing w:before="319" w:line="184" w:lineRule="auto"/>
        <w:ind w:firstLine="2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14:textOutline w14:w="4358" w14:cap="sq" w14:cmpd="sng">
            <w14:solidFill>
              <w14:srgbClr w14:val="000000"/>
            </w14:solidFill>
            <w14:prstDash w14:val="solid"/>
            <w14:bevel/>
          </w14:textOutline>
        </w:rPr>
        <w:t>1.7语言文字</w:t>
      </w:r>
    </w:p>
    <w:p w14:paraId="3C1E4726">
      <w:pPr>
        <w:spacing w:before="125" w:line="184" w:lineRule="auto"/>
        <w:ind w:firstLine="420"/>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采购响应文件使用的语言文字为中文。专用术语使用外文的，应附有中文注释。</w:t>
      </w:r>
    </w:p>
    <w:p w14:paraId="568FE4DA">
      <w:pPr>
        <w:spacing w:line="326" w:lineRule="auto"/>
        <w:rPr>
          <w:rFonts w:ascii="宋体"/>
          <w:color w:val="auto"/>
          <w:sz w:val="21"/>
          <w:highlight w:val="none"/>
        </w:rPr>
      </w:pPr>
    </w:p>
    <w:p w14:paraId="19D5DA20">
      <w:pPr>
        <w:spacing w:before="78" w:line="184" w:lineRule="auto"/>
        <w:ind w:firstLine="2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14:textOutline w14:w="4358" w14:cap="sq" w14:cmpd="sng">
            <w14:solidFill>
              <w14:srgbClr w14:val="000000"/>
            </w14:solidFill>
            <w14:prstDash w14:val="solid"/>
            <w14:bevel/>
          </w14:textOutline>
        </w:rPr>
        <w:t>1.8计量单位</w:t>
      </w:r>
    </w:p>
    <w:p w14:paraId="5A3F337C">
      <w:pPr>
        <w:spacing w:before="127" w:line="184" w:lineRule="auto"/>
        <w:ind w:firstLine="421"/>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所有计量均采用中华人民共和国法定计量单位。</w:t>
      </w:r>
    </w:p>
    <w:p w14:paraId="28D31645">
      <w:pPr>
        <w:spacing w:line="324" w:lineRule="auto"/>
        <w:rPr>
          <w:rFonts w:ascii="宋体"/>
          <w:color w:val="auto"/>
          <w:sz w:val="21"/>
          <w:highlight w:val="none"/>
        </w:rPr>
      </w:pPr>
    </w:p>
    <w:p w14:paraId="23CB3D87">
      <w:pPr>
        <w:spacing w:before="79" w:line="184" w:lineRule="auto"/>
        <w:ind w:firstLine="2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14:textOutline w14:w="4358" w14:cap="sq" w14:cmpd="sng">
            <w14:solidFill>
              <w14:srgbClr w14:val="000000"/>
            </w14:solidFill>
            <w14:prstDash w14:val="solid"/>
            <w14:bevel/>
          </w14:textOutline>
        </w:rPr>
        <w:t>1.9踏勘现场</w:t>
      </w:r>
    </w:p>
    <w:p w14:paraId="54D7669D">
      <w:pPr>
        <w:spacing w:before="126" w:line="300" w:lineRule="auto"/>
        <w:ind w:left="2" w:firstLine="434"/>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1.9.1</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须知前附表规定组织踏勘现场的，采购人按</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须知前附表规定的时间、地点组织</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踏勘项目现场。</w:t>
      </w:r>
    </w:p>
    <w:p w14:paraId="3FB33E87">
      <w:pPr>
        <w:spacing w:before="60" w:line="184" w:lineRule="auto"/>
        <w:ind w:firstLine="437"/>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1.9.2</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踏勘现场发生的费用自理。</w:t>
      </w:r>
    </w:p>
    <w:p w14:paraId="65BC55BE">
      <w:pPr>
        <w:spacing w:before="189" w:line="184" w:lineRule="auto"/>
        <w:ind w:firstLine="437"/>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1.9.3除采购人的原因外，</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自行负责在踏勘现场中所发生的人员伤亡和财产损失。</w:t>
      </w:r>
    </w:p>
    <w:p w14:paraId="0D4942B3">
      <w:pPr>
        <w:spacing w:before="191" w:line="300" w:lineRule="auto"/>
        <w:ind w:firstLine="437"/>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1.9.4采购人在踏勘现场中介绍的工程场地和相关的周边环境情况，供</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在编制响应文件时参考，采</w:t>
      </w:r>
      <w:r>
        <w:rPr>
          <w:rFonts w:ascii="宋体" w:hAnsi="宋体" w:eastAsia="宋体" w:cs="宋体"/>
          <w:color w:val="auto"/>
          <w:spacing w:val="-1"/>
          <w:sz w:val="21"/>
          <w:szCs w:val="21"/>
          <w:highlight w:val="none"/>
        </w:rPr>
        <w:t>购人不对</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据此作出的判断和决策负责。</w:t>
      </w:r>
    </w:p>
    <w:p w14:paraId="32907784">
      <w:pPr>
        <w:spacing w:before="317" w:line="184" w:lineRule="auto"/>
        <w:ind w:firstLine="20"/>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14:textOutline w14:w="4358" w14:cap="sq" w14:cmpd="sng">
            <w14:solidFill>
              <w14:srgbClr w14:val="000000"/>
            </w14:solidFill>
            <w14:prstDash w14:val="solid"/>
            <w14:bevel/>
          </w14:textOutline>
        </w:rPr>
        <w:t>1.10答疑会</w:t>
      </w:r>
    </w:p>
    <w:p w14:paraId="70B75E2E">
      <w:pPr>
        <w:spacing w:before="125" w:line="184" w:lineRule="auto"/>
        <w:ind w:firstLine="437"/>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1.10.1不召开答疑会。</w:t>
      </w:r>
    </w:p>
    <w:p w14:paraId="7FA9F231">
      <w:pPr>
        <w:spacing w:before="191" w:line="300" w:lineRule="auto"/>
        <w:ind w:right="2" w:firstLine="436"/>
        <w:rPr>
          <w:rFonts w:ascii="宋体" w:hAnsi="宋体" w:eastAsia="宋体" w:cs="宋体"/>
          <w:color w:val="auto"/>
          <w:sz w:val="21"/>
          <w:szCs w:val="21"/>
          <w:highlight w:val="none"/>
        </w:rPr>
      </w:pPr>
      <w:r>
        <w:rPr>
          <w:rFonts w:ascii="宋体" w:hAnsi="宋体" w:eastAsia="宋体" w:cs="宋体"/>
          <w:color w:val="auto"/>
          <w:sz w:val="21"/>
          <w:szCs w:val="21"/>
          <w:highlight w:val="none"/>
        </w:rPr>
        <w:t>1.10.2</w:t>
      </w:r>
      <w:r>
        <w:rPr>
          <w:rFonts w:hint="eastAsia" w:ascii="宋体" w:hAnsi="宋体" w:eastAsia="宋体" w:cs="宋体"/>
          <w:color w:val="auto"/>
          <w:sz w:val="21"/>
          <w:szCs w:val="21"/>
          <w:highlight w:val="none"/>
          <w:lang w:eastAsia="zh-CN"/>
        </w:rPr>
        <w:t>响应人</w:t>
      </w:r>
      <w:r>
        <w:rPr>
          <w:rFonts w:ascii="宋体" w:hAnsi="宋体" w:eastAsia="宋体" w:cs="宋体"/>
          <w:color w:val="auto"/>
          <w:sz w:val="21"/>
          <w:szCs w:val="21"/>
          <w:highlight w:val="none"/>
        </w:rPr>
        <w:t>应在</w:t>
      </w:r>
      <w:r>
        <w:rPr>
          <w:rFonts w:hint="eastAsia" w:ascii="宋体" w:hAnsi="宋体" w:eastAsia="宋体" w:cs="宋体"/>
          <w:color w:val="auto"/>
          <w:sz w:val="21"/>
          <w:szCs w:val="21"/>
          <w:highlight w:val="none"/>
          <w:lang w:eastAsia="zh-CN"/>
        </w:rPr>
        <w:t>响应人</w:t>
      </w:r>
      <w:r>
        <w:rPr>
          <w:rFonts w:ascii="宋体" w:hAnsi="宋体" w:eastAsia="宋体" w:cs="宋体"/>
          <w:color w:val="auto"/>
          <w:sz w:val="21"/>
          <w:szCs w:val="21"/>
          <w:highlight w:val="none"/>
        </w:rPr>
        <w:t>须知前附表规定的时间前，以书面形式将提出的问题送达采购人，以便采购人</w:t>
      </w:r>
      <w:r>
        <w:rPr>
          <w:rFonts w:ascii="宋体" w:hAnsi="宋体" w:eastAsia="宋体" w:cs="宋体"/>
          <w:color w:val="auto"/>
          <w:spacing w:val="-2"/>
          <w:sz w:val="21"/>
          <w:szCs w:val="21"/>
          <w:highlight w:val="none"/>
        </w:rPr>
        <w:t>在会议期间澄清。</w:t>
      </w:r>
    </w:p>
    <w:p w14:paraId="237D9B70">
      <w:pPr>
        <w:spacing w:before="59" w:line="300" w:lineRule="auto"/>
        <w:ind w:left="1" w:firstLine="435"/>
        <w:rPr>
          <w:rFonts w:ascii="宋体" w:hAnsi="宋体" w:eastAsia="宋体" w:cs="宋体"/>
          <w:color w:val="auto"/>
          <w:sz w:val="21"/>
          <w:szCs w:val="21"/>
          <w:highlight w:val="none"/>
        </w:rPr>
      </w:pPr>
      <w:r>
        <w:rPr>
          <w:rFonts w:ascii="宋体" w:hAnsi="宋体" w:eastAsia="宋体" w:cs="宋体"/>
          <w:color w:val="auto"/>
          <w:sz w:val="21"/>
          <w:szCs w:val="21"/>
          <w:highlight w:val="none"/>
        </w:rPr>
        <w:t>1.10.3答疑会后，采购人在</w:t>
      </w:r>
      <w:r>
        <w:rPr>
          <w:rFonts w:hint="eastAsia" w:ascii="宋体" w:hAnsi="宋体" w:eastAsia="宋体" w:cs="宋体"/>
          <w:color w:val="auto"/>
          <w:sz w:val="21"/>
          <w:szCs w:val="21"/>
          <w:highlight w:val="none"/>
          <w:lang w:eastAsia="zh-CN"/>
        </w:rPr>
        <w:t>响应人</w:t>
      </w:r>
      <w:r>
        <w:rPr>
          <w:rFonts w:ascii="宋体" w:hAnsi="宋体" w:eastAsia="宋体" w:cs="宋体"/>
          <w:color w:val="auto"/>
          <w:sz w:val="21"/>
          <w:szCs w:val="21"/>
          <w:highlight w:val="none"/>
        </w:rPr>
        <w:t>须知前附表规定的时间内，将对</w:t>
      </w:r>
      <w:r>
        <w:rPr>
          <w:rFonts w:hint="eastAsia" w:ascii="宋体" w:hAnsi="宋体" w:eastAsia="宋体" w:cs="宋体"/>
          <w:color w:val="auto"/>
          <w:sz w:val="21"/>
          <w:szCs w:val="21"/>
          <w:highlight w:val="none"/>
          <w:lang w:eastAsia="zh-CN"/>
        </w:rPr>
        <w:t>响应人</w:t>
      </w:r>
      <w:r>
        <w:rPr>
          <w:rFonts w:ascii="宋体" w:hAnsi="宋体" w:eastAsia="宋体" w:cs="宋体"/>
          <w:color w:val="auto"/>
          <w:sz w:val="21"/>
          <w:szCs w:val="21"/>
          <w:highlight w:val="none"/>
        </w:rPr>
        <w:t>所提问题的澄清，以书面形式</w:t>
      </w:r>
      <w:r>
        <w:rPr>
          <w:rFonts w:ascii="宋体" w:hAnsi="宋体" w:eastAsia="宋体" w:cs="宋体"/>
          <w:color w:val="auto"/>
          <w:spacing w:val="-1"/>
          <w:sz w:val="21"/>
          <w:szCs w:val="21"/>
          <w:highlight w:val="none"/>
        </w:rPr>
        <w:t>通知所有购买磋商文件的</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。该澄清内容为磋商文件的组成部分。</w:t>
      </w:r>
    </w:p>
    <w:p w14:paraId="155E4B8D">
      <w:pPr>
        <w:spacing w:before="315" w:line="184" w:lineRule="auto"/>
        <w:ind w:firstLine="2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14:textOutline w14:w="4358" w14:cap="sq" w14:cmpd="sng">
            <w14:solidFill>
              <w14:srgbClr w14:val="000000"/>
            </w14:solidFill>
            <w14:prstDash w14:val="solid"/>
            <w14:bevel/>
          </w14:textOutline>
        </w:rPr>
        <w:t>1.11偏离</w:t>
      </w:r>
    </w:p>
    <w:p w14:paraId="5ABA88DA">
      <w:pPr>
        <w:spacing w:before="127" w:line="184" w:lineRule="auto"/>
        <w:ind w:firstLine="425"/>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不允许。</w:t>
      </w:r>
    </w:p>
    <w:p w14:paraId="378B03A2">
      <w:pPr>
        <w:spacing w:before="137" w:line="184" w:lineRule="auto"/>
        <w:ind w:firstLine="20"/>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14:textOutline w14:w="4358" w14:cap="sq" w14:cmpd="sng">
            <w14:solidFill>
              <w14:srgbClr w14:val="000000"/>
            </w14:solidFill>
            <w14:prstDash w14:val="solid"/>
            <w14:bevel/>
          </w14:textOutline>
        </w:rPr>
        <w:t>1.12分包</w:t>
      </w:r>
    </w:p>
    <w:p w14:paraId="55D4D89F">
      <w:pPr>
        <w:spacing w:before="339" w:line="184" w:lineRule="auto"/>
        <w:ind w:firstLine="319"/>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不允许。</w:t>
      </w:r>
    </w:p>
    <w:p w14:paraId="2673C7A4">
      <w:pPr>
        <w:numPr>
          <w:ilvl w:val="0"/>
          <w:numId w:val="2"/>
        </w:numPr>
        <w:spacing w:before="48" w:line="184" w:lineRule="auto"/>
        <w:rPr>
          <w:rFonts w:ascii="宋体" w:hAnsi="宋体" w:eastAsia="宋体" w:cs="宋体"/>
          <w:color w:val="auto"/>
          <w:spacing w:val="-4"/>
          <w:sz w:val="28"/>
          <w:szCs w:val="28"/>
          <w:highlight w:val="none"/>
          <w14:textOutline w14:w="5103" w14:cap="sq" w14:cmpd="sng">
            <w14:solidFill>
              <w14:srgbClr w14:val="000000"/>
            </w14:solidFill>
            <w14:prstDash w14:val="solid"/>
            <w14:bevel/>
          </w14:textOutline>
        </w:rPr>
      </w:pPr>
      <w:r>
        <w:rPr>
          <w:rFonts w:ascii="宋体" w:hAnsi="宋体" w:eastAsia="宋体" w:cs="宋体"/>
          <w:color w:val="auto"/>
          <w:spacing w:val="-4"/>
          <w:sz w:val="28"/>
          <w:szCs w:val="28"/>
          <w:highlight w:val="none"/>
          <w14:textOutline w14:w="5103" w14:cap="sq" w14:cmpd="sng">
            <w14:solidFill>
              <w14:srgbClr w14:val="000000"/>
            </w14:solidFill>
            <w14:prstDash w14:val="solid"/>
            <w14:bevel/>
          </w14:textOutline>
        </w:rPr>
        <w:t>磋商文件</w:t>
      </w:r>
    </w:p>
    <w:p w14:paraId="38D671F5">
      <w:pPr>
        <w:numPr>
          <w:ilvl w:val="0"/>
          <w:numId w:val="0"/>
        </w:numPr>
        <w:spacing w:before="48" w:line="184" w:lineRule="auto"/>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2.1磋商文件的组成</w:t>
      </w:r>
    </w:p>
    <w:p w14:paraId="661180EC">
      <w:pPr>
        <w:spacing w:before="124" w:line="184" w:lineRule="auto"/>
        <w:ind w:firstLine="422"/>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2.1.1本磋商文件包括：</w:t>
      </w:r>
    </w:p>
    <w:p w14:paraId="2B6E3C77">
      <w:pPr>
        <w:spacing w:before="127" w:line="300" w:lineRule="auto"/>
        <w:ind w:firstLine="421"/>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（1）竞争性磋商公告；</w:t>
      </w:r>
    </w:p>
    <w:p w14:paraId="2D52BC18">
      <w:pPr>
        <w:spacing w:before="127" w:line="300" w:lineRule="auto"/>
        <w:ind w:firstLine="421"/>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（2）</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须知；</w:t>
      </w:r>
    </w:p>
    <w:p w14:paraId="2A5290C8">
      <w:pPr>
        <w:spacing w:before="127" w:line="300" w:lineRule="auto"/>
        <w:ind w:firstLine="421"/>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（3）评标办法；</w:t>
      </w:r>
    </w:p>
    <w:p w14:paraId="5BF5747D">
      <w:pPr>
        <w:spacing w:before="127" w:line="300" w:lineRule="auto"/>
        <w:ind w:firstLine="421"/>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（4）合同条款及格式；</w:t>
      </w:r>
    </w:p>
    <w:p w14:paraId="52E897E8">
      <w:pPr>
        <w:spacing w:before="127" w:line="300" w:lineRule="auto"/>
        <w:ind w:firstLine="421"/>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（5）工程量清单；</w:t>
      </w:r>
    </w:p>
    <w:p w14:paraId="1E3E94EA">
      <w:pPr>
        <w:spacing w:before="127" w:line="300" w:lineRule="auto"/>
        <w:ind w:firstLine="421"/>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（6）图纸；</w:t>
      </w:r>
    </w:p>
    <w:p w14:paraId="47C2C16A">
      <w:pPr>
        <w:spacing w:before="127" w:line="300" w:lineRule="auto"/>
        <w:ind w:firstLine="421"/>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（7）技术标准和要求；</w:t>
      </w:r>
    </w:p>
    <w:p w14:paraId="6C33C63C">
      <w:pPr>
        <w:spacing w:before="127" w:line="300" w:lineRule="auto"/>
        <w:ind w:firstLine="421"/>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（8）响应文件格式；</w:t>
      </w:r>
    </w:p>
    <w:p w14:paraId="5E4611A7">
      <w:pPr>
        <w:spacing w:before="191" w:line="300" w:lineRule="auto"/>
        <w:ind w:left="2" w:firstLine="420"/>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2.1.2根据本章第1.10款、第2.2款和第2.3款对磋商文件所作的澄清、修改，构成磋商文件的组成部</w:t>
      </w:r>
      <w:r>
        <w:rPr>
          <w:rFonts w:ascii="宋体" w:hAnsi="宋体" w:eastAsia="宋体" w:cs="宋体"/>
          <w:color w:val="auto"/>
          <w:spacing w:val="-6"/>
          <w:sz w:val="21"/>
          <w:szCs w:val="21"/>
          <w:highlight w:val="none"/>
        </w:rPr>
        <w:t>分。</w:t>
      </w:r>
    </w:p>
    <w:p w14:paraId="6F75C32E">
      <w:pPr>
        <w:spacing w:before="315" w:line="184" w:lineRule="auto"/>
        <w:ind w:firstLine="4"/>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2.2磋商文件的澄清</w:t>
      </w:r>
    </w:p>
    <w:p w14:paraId="27BA4BAF">
      <w:pPr>
        <w:spacing w:before="127" w:line="300" w:lineRule="auto"/>
        <w:ind w:firstLine="421"/>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2.2.1</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应仔细阅读和检查磋商文件的全部内容。如发现缺页或附件不全，应及时向采购人提出，以便补齐。如有疑问，应在</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须知前附表规定的时间前以书面形式（包括信函、电报、传真等可以有形地表</w:t>
      </w:r>
      <w:r>
        <w:rPr>
          <w:rFonts w:ascii="宋体" w:hAnsi="宋体" w:eastAsia="宋体" w:cs="宋体"/>
          <w:color w:val="auto"/>
          <w:spacing w:val="-1"/>
          <w:sz w:val="21"/>
          <w:szCs w:val="21"/>
          <w:highlight w:val="none"/>
        </w:rPr>
        <w:t>现所载内容的形式，下同</w:t>
      </w:r>
      <w:r>
        <w:rPr>
          <w:rFonts w:ascii="宋体" w:hAnsi="宋体" w:eastAsia="宋体" w:cs="宋体"/>
          <w:color w:val="auto"/>
          <w:spacing w:val="-59"/>
          <w:sz w:val="21"/>
          <w:szCs w:val="21"/>
          <w:highlight w:val="none"/>
        </w:rPr>
        <w:t>），</w:t>
      </w:r>
      <w:r>
        <w:rPr>
          <w:rFonts w:ascii="宋体" w:hAnsi="宋体" w:eastAsia="宋体" w:cs="宋体"/>
          <w:color w:val="auto"/>
          <w:spacing w:val="-1"/>
          <w:sz w:val="21"/>
          <w:szCs w:val="21"/>
          <w:highlight w:val="none"/>
        </w:rPr>
        <w:t>要求采购人对磋商文件予以澄清。</w:t>
      </w:r>
    </w:p>
    <w:p w14:paraId="62C32AE5">
      <w:pPr>
        <w:spacing w:before="56" w:line="300" w:lineRule="auto"/>
        <w:ind w:right="2" w:firstLine="422"/>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2.2.2磋商文件的澄清将以书面形式发给所有购买磋商文件的</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，但不指明澄清问题的来源。如果澄清发出的时间距</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须知前附表规定的磋商截止时间不足3天，并且澄清内容影响响应文件编制的，将相应</w:t>
      </w:r>
      <w:r>
        <w:rPr>
          <w:rFonts w:ascii="宋体" w:hAnsi="宋体" w:eastAsia="宋体" w:cs="宋体"/>
          <w:color w:val="auto"/>
          <w:spacing w:val="-1"/>
          <w:sz w:val="21"/>
          <w:szCs w:val="21"/>
          <w:highlight w:val="none"/>
        </w:rPr>
        <w:t>延长磋商截止时间。</w:t>
      </w:r>
    </w:p>
    <w:p w14:paraId="377B8B1B">
      <w:pPr>
        <w:spacing w:before="59" w:line="300" w:lineRule="auto"/>
        <w:ind w:right="4" w:firstLine="422"/>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2.2.3</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在收到澄清后，应在</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须知前附表规定的时间内以书面形式通知采购人，确认已收到该</w:t>
      </w:r>
      <w:r>
        <w:rPr>
          <w:rFonts w:ascii="宋体" w:hAnsi="宋体" w:eastAsia="宋体" w:cs="宋体"/>
          <w:color w:val="auto"/>
          <w:spacing w:val="-3"/>
          <w:sz w:val="21"/>
          <w:szCs w:val="21"/>
          <w:highlight w:val="none"/>
        </w:rPr>
        <w:t>澄清。</w:t>
      </w:r>
    </w:p>
    <w:p w14:paraId="79ACB34D">
      <w:pPr>
        <w:spacing w:before="317" w:line="184" w:lineRule="auto"/>
        <w:ind w:firstLine="4"/>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2.3磋商文件的修改</w:t>
      </w:r>
    </w:p>
    <w:p w14:paraId="73FBF6ED">
      <w:pPr>
        <w:spacing w:before="124" w:line="300" w:lineRule="auto"/>
        <w:ind w:left="9" w:right="2" w:firstLine="412"/>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2.3.1采购人可以书面形式修改磋商文件，并通知所有已购买磋商文件的</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。但如果修改磋商文件的</w:t>
      </w:r>
      <w:r>
        <w:rPr>
          <w:rFonts w:ascii="宋体" w:hAnsi="宋体" w:eastAsia="宋体" w:cs="宋体"/>
          <w:color w:val="auto"/>
          <w:spacing w:val="-2"/>
          <w:sz w:val="21"/>
          <w:szCs w:val="21"/>
          <w:highlight w:val="none"/>
        </w:rPr>
        <w:t>时间距磋商截止时间不足3天，并且修改内容影响响应文件编制的，将相应延长磋商截止时间。</w:t>
      </w:r>
    </w:p>
    <w:p w14:paraId="5DE4B6DE">
      <w:pPr>
        <w:spacing w:before="59" w:line="300" w:lineRule="auto"/>
        <w:ind w:left="3" w:right="2" w:firstLine="419"/>
        <w:rPr>
          <w:rFonts w:ascii="宋体"/>
          <w:color w:val="auto"/>
          <w:sz w:val="21"/>
          <w:highlight w:val="none"/>
        </w:rPr>
      </w:pPr>
      <w:r>
        <w:rPr>
          <w:rFonts w:ascii="宋体" w:hAnsi="宋体" w:eastAsia="宋体" w:cs="宋体"/>
          <w:color w:val="auto"/>
          <w:spacing w:val="-2"/>
          <w:sz w:val="21"/>
          <w:szCs w:val="21"/>
          <w:highlight w:val="none"/>
        </w:rPr>
        <w:t>2.3.2</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收到修改内容后，应在</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须知前附表规定的时间内以书面形式通知采购人，确认已收到</w:t>
      </w:r>
      <w:r>
        <w:rPr>
          <w:rFonts w:ascii="宋体" w:hAnsi="宋体" w:eastAsia="宋体" w:cs="宋体"/>
          <w:color w:val="auto"/>
          <w:spacing w:val="-4"/>
          <w:sz w:val="21"/>
          <w:szCs w:val="21"/>
          <w:highlight w:val="none"/>
        </w:rPr>
        <w:t>该修改。</w:t>
      </w:r>
    </w:p>
    <w:p w14:paraId="6BE59B06">
      <w:pPr>
        <w:spacing w:before="92" w:line="185" w:lineRule="auto"/>
        <w:ind w:firstLine="8"/>
        <w:rPr>
          <w:rFonts w:ascii="宋体" w:hAnsi="宋体" w:eastAsia="宋体" w:cs="宋体"/>
          <w:color w:val="auto"/>
          <w:sz w:val="28"/>
          <w:szCs w:val="28"/>
          <w:highlight w:val="none"/>
        </w:rPr>
      </w:pPr>
      <w:r>
        <w:rPr>
          <w:rFonts w:ascii="宋体" w:hAnsi="宋体" w:eastAsia="宋体" w:cs="宋体"/>
          <w:color w:val="auto"/>
          <w:spacing w:val="-7"/>
          <w:sz w:val="28"/>
          <w:szCs w:val="28"/>
          <w:highlight w:val="none"/>
          <w14:textOutline w14:w="5103" w14:cap="sq" w14:cmpd="sng">
            <w14:solidFill>
              <w14:srgbClr w14:val="000000"/>
            </w14:solidFill>
            <w14:prstDash w14:val="solid"/>
            <w14:bevel/>
          </w14:textOutline>
        </w:rPr>
        <w:t>3.响应文件</w:t>
      </w:r>
    </w:p>
    <w:p w14:paraId="7A2A0C5F">
      <w:pPr>
        <w:spacing w:before="77" w:line="184" w:lineRule="auto"/>
        <w:ind w:firstLine="6"/>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3.1响应文件的组成</w:t>
      </w:r>
    </w:p>
    <w:p w14:paraId="7BDAC9E5">
      <w:pPr>
        <w:spacing w:before="127" w:line="184" w:lineRule="auto"/>
        <w:ind w:firstLine="430"/>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响应文件应包括下列内容：</w:t>
      </w:r>
    </w:p>
    <w:p w14:paraId="760F2114">
      <w:pPr>
        <w:spacing w:before="127" w:line="184" w:lineRule="auto"/>
        <w:ind w:firstLine="430"/>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（1）竞争性磋商函及竞争性磋商函附录；</w:t>
      </w:r>
    </w:p>
    <w:p w14:paraId="5113CD1B">
      <w:pPr>
        <w:spacing w:before="127" w:line="184" w:lineRule="auto"/>
        <w:ind w:firstLine="430"/>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（2）首次报价一览表；</w:t>
      </w:r>
    </w:p>
    <w:p w14:paraId="1C811617">
      <w:pPr>
        <w:spacing w:before="127" w:line="184" w:lineRule="auto"/>
        <w:ind w:firstLine="430"/>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（3）法定代表人身份证明及授权委托书；</w:t>
      </w:r>
    </w:p>
    <w:p w14:paraId="179A5637">
      <w:pPr>
        <w:spacing w:before="127" w:line="184" w:lineRule="auto"/>
        <w:ind w:firstLine="430"/>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（4）磋商保证金；</w:t>
      </w:r>
    </w:p>
    <w:p w14:paraId="6AD46BE9">
      <w:pPr>
        <w:spacing w:before="127" w:line="184" w:lineRule="auto"/>
        <w:ind w:firstLine="430"/>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（5）已标价工程量清单；</w:t>
      </w:r>
    </w:p>
    <w:p w14:paraId="0D4B0EE8">
      <w:pPr>
        <w:spacing w:before="127" w:line="184" w:lineRule="auto"/>
        <w:ind w:firstLine="430"/>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（6）施工组织设计</w:t>
      </w:r>
    </w:p>
    <w:p w14:paraId="7B9D4A13">
      <w:pPr>
        <w:spacing w:before="127" w:line="184" w:lineRule="auto"/>
        <w:ind w:firstLine="430"/>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（7）项目管理机构；</w:t>
      </w:r>
    </w:p>
    <w:p w14:paraId="19ED5CAF">
      <w:pPr>
        <w:spacing w:before="127" w:line="184" w:lineRule="auto"/>
        <w:ind w:firstLine="430"/>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（8）资格审查资料；</w:t>
      </w:r>
    </w:p>
    <w:p w14:paraId="0B17322D">
      <w:pPr>
        <w:spacing w:before="127" w:line="184" w:lineRule="auto"/>
        <w:ind w:firstLine="430"/>
        <w:rPr>
          <w:rFonts w:ascii="宋体"/>
          <w:color w:val="auto"/>
          <w:sz w:val="21"/>
          <w:highlight w:val="none"/>
        </w:rPr>
      </w:pPr>
      <w:r>
        <w:rPr>
          <w:rFonts w:ascii="宋体" w:hAnsi="宋体" w:eastAsia="宋体" w:cs="宋体"/>
          <w:color w:val="auto"/>
          <w:spacing w:val="-2"/>
          <w:sz w:val="21"/>
          <w:szCs w:val="21"/>
          <w:highlight w:val="none"/>
        </w:rPr>
        <w:t>（9）其他材料；</w:t>
      </w:r>
    </w:p>
    <w:p w14:paraId="2896E108">
      <w:pPr>
        <w:spacing w:before="78" w:line="184" w:lineRule="auto"/>
        <w:ind w:firstLine="6"/>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3.2</w:t>
      </w:r>
      <w:r>
        <w:rPr>
          <w:rFonts w:hint="eastAsia" w:ascii="宋体" w:hAnsi="宋体" w:eastAsia="宋体" w:cs="宋体"/>
          <w:color w:val="auto"/>
          <w:spacing w:val="-3"/>
          <w:sz w:val="24"/>
          <w:szCs w:val="24"/>
          <w:highlight w:val="none"/>
          <w:lang w:eastAsia="zh-CN"/>
          <w14:textOutline w14:w="4358" w14:cap="sq" w14:cmpd="sng">
            <w14:solidFill>
              <w14:srgbClr w14:val="000000"/>
            </w14:solidFill>
            <w14:prstDash w14:val="solid"/>
            <w14:bevel/>
          </w14:textOutline>
        </w:rPr>
        <w:t>响应</w:t>
      </w: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报价</w:t>
      </w:r>
    </w:p>
    <w:p w14:paraId="031193D4">
      <w:pPr>
        <w:spacing w:before="124" w:line="184" w:lineRule="auto"/>
        <w:ind w:firstLine="424"/>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3.2.1</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应按第五章“工程量清单”的要求填写相应表格。</w:t>
      </w:r>
    </w:p>
    <w:p w14:paraId="4C3B0E16">
      <w:pPr>
        <w:spacing w:before="191" w:line="300" w:lineRule="auto"/>
        <w:ind w:right="94" w:firstLine="424"/>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3.2.2</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在磋商截止时间前修改磋商函中的</w:t>
      </w:r>
      <w:r>
        <w:rPr>
          <w:rFonts w:hint="eastAsia" w:ascii="宋体" w:hAnsi="宋体" w:eastAsia="宋体" w:cs="宋体"/>
          <w:color w:val="auto"/>
          <w:spacing w:val="-2"/>
          <w:sz w:val="21"/>
          <w:szCs w:val="21"/>
          <w:highlight w:val="none"/>
          <w:lang w:eastAsia="zh-CN"/>
        </w:rPr>
        <w:t>响应</w:t>
      </w:r>
      <w:r>
        <w:rPr>
          <w:rFonts w:ascii="宋体" w:hAnsi="宋体" w:eastAsia="宋体" w:cs="宋体"/>
          <w:color w:val="auto"/>
          <w:spacing w:val="-2"/>
          <w:sz w:val="21"/>
          <w:szCs w:val="21"/>
          <w:highlight w:val="none"/>
        </w:rPr>
        <w:t>报价总额，应同时修改“已标价工程量清单”中的相</w:t>
      </w:r>
      <w:r>
        <w:rPr>
          <w:rFonts w:ascii="宋体" w:hAnsi="宋体" w:eastAsia="宋体" w:cs="宋体"/>
          <w:color w:val="auto"/>
          <w:spacing w:val="-1"/>
          <w:sz w:val="21"/>
          <w:szCs w:val="21"/>
          <w:highlight w:val="none"/>
        </w:rPr>
        <w:t>应报价，</w:t>
      </w:r>
      <w:r>
        <w:rPr>
          <w:rFonts w:hint="eastAsia" w:ascii="宋体" w:hAnsi="宋体" w:eastAsia="宋体" w:cs="宋体"/>
          <w:color w:val="auto"/>
          <w:spacing w:val="-1"/>
          <w:sz w:val="21"/>
          <w:szCs w:val="21"/>
          <w:highlight w:val="none"/>
          <w:lang w:eastAsia="zh-CN"/>
        </w:rPr>
        <w:t>响应</w:t>
      </w:r>
      <w:r>
        <w:rPr>
          <w:rFonts w:ascii="宋体" w:hAnsi="宋体" w:eastAsia="宋体" w:cs="宋体"/>
          <w:color w:val="auto"/>
          <w:spacing w:val="-1"/>
          <w:sz w:val="21"/>
          <w:szCs w:val="21"/>
          <w:highlight w:val="none"/>
        </w:rPr>
        <w:t>报价总额为各分项金额之和。此修改须符合本章第4.3款的有关要求。</w:t>
      </w:r>
    </w:p>
    <w:p w14:paraId="0169218F">
      <w:pPr>
        <w:spacing w:before="4" w:line="200" w:lineRule="auto"/>
        <w:ind w:firstLine="6"/>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3.3磋商有效期</w:t>
      </w:r>
    </w:p>
    <w:p w14:paraId="1331766A">
      <w:pPr>
        <w:spacing w:before="107" w:line="184" w:lineRule="auto"/>
        <w:ind w:firstLine="424"/>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3.3.1除</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须知前附表另有规定外，磋商有效期为60天。</w:t>
      </w:r>
    </w:p>
    <w:p w14:paraId="3375CC09">
      <w:pPr>
        <w:spacing w:before="189" w:line="184" w:lineRule="auto"/>
        <w:ind w:firstLine="424"/>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3.3.2在磋商有限期内，</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撤销或修改其响应文件的，应承担磋商文件和法律规定的责任。</w:t>
      </w:r>
    </w:p>
    <w:p w14:paraId="40538E65">
      <w:pPr>
        <w:spacing w:before="193" w:line="299" w:lineRule="auto"/>
        <w:ind w:right="94" w:firstLine="423"/>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3.3.3出现特殊情况需要延长磋商有限期的，采购人以书面形式通知所有</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延长磋商有限期。</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4"/>
          <w:sz w:val="21"/>
          <w:szCs w:val="21"/>
          <w:highlight w:val="none"/>
        </w:rPr>
        <w:t>同意延长的，应相应延长其磋商保证金的有效期，但不得要求或被允许修改或撤销其响应文件；</w:t>
      </w:r>
      <w:r>
        <w:rPr>
          <w:rFonts w:hint="eastAsia" w:ascii="宋体" w:hAnsi="宋体" w:eastAsia="宋体" w:cs="宋体"/>
          <w:color w:val="auto"/>
          <w:spacing w:val="-4"/>
          <w:sz w:val="21"/>
          <w:szCs w:val="21"/>
          <w:highlight w:val="none"/>
          <w:lang w:eastAsia="zh-CN"/>
        </w:rPr>
        <w:t>响应人</w:t>
      </w:r>
      <w:r>
        <w:rPr>
          <w:rFonts w:ascii="宋体" w:hAnsi="宋体" w:eastAsia="宋体" w:cs="宋体"/>
          <w:color w:val="auto"/>
          <w:spacing w:val="-4"/>
          <w:sz w:val="21"/>
          <w:szCs w:val="21"/>
          <w:highlight w:val="none"/>
        </w:rPr>
        <w:t>拒绝延</w:t>
      </w:r>
      <w:r>
        <w:rPr>
          <w:rFonts w:ascii="宋体" w:hAnsi="宋体" w:eastAsia="宋体" w:cs="宋体"/>
          <w:color w:val="auto"/>
          <w:spacing w:val="-1"/>
          <w:sz w:val="21"/>
          <w:szCs w:val="21"/>
          <w:highlight w:val="none"/>
        </w:rPr>
        <w:t>长的，其磋商失效，但</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有权收回其磋商保证金。</w:t>
      </w:r>
    </w:p>
    <w:p w14:paraId="1D62777E">
      <w:pPr>
        <w:spacing w:before="5" w:line="200" w:lineRule="auto"/>
        <w:ind w:firstLine="6"/>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3.4磋商保证金</w:t>
      </w:r>
    </w:p>
    <w:p w14:paraId="179BF7C1">
      <w:pPr>
        <w:spacing w:before="107" w:line="299" w:lineRule="auto"/>
        <w:ind w:right="92" w:firstLine="423"/>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3.4.1</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须知前附表规定递交磋商保证金的，</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在递交响应文件的同时，应按</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须知前附表</w:t>
      </w:r>
      <w:r>
        <w:rPr>
          <w:rFonts w:ascii="宋体" w:hAnsi="宋体" w:eastAsia="宋体" w:cs="宋体"/>
          <w:color w:val="auto"/>
          <w:spacing w:val="-1"/>
          <w:sz w:val="21"/>
          <w:szCs w:val="21"/>
          <w:highlight w:val="none"/>
        </w:rPr>
        <w:t>规定的金额、形式和第八章“响应文件格式”规定的或者事先经过采购人认可的磋商保证金格式递交磋商保证金，并作为其响应文件的组成部分。</w:t>
      </w:r>
    </w:p>
    <w:p w14:paraId="231CDAFA">
      <w:pPr>
        <w:spacing w:before="60" w:line="184" w:lineRule="auto"/>
        <w:ind w:firstLine="424"/>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3.4.2</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不按本章第3.4.1项要求提交磋商保证金的，评标委员会将否决其磋商。</w:t>
      </w:r>
    </w:p>
    <w:p w14:paraId="46157975">
      <w:pPr>
        <w:spacing w:before="192" w:line="184" w:lineRule="auto"/>
        <w:ind w:firstLine="424"/>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3.4.3采购人与中标人签订合同后5日内，向未中标的</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和中标人退还磋商保证金。</w:t>
      </w:r>
    </w:p>
    <w:p w14:paraId="0233C57E">
      <w:pPr>
        <w:spacing w:before="191" w:line="184" w:lineRule="auto"/>
        <w:ind w:firstLine="424"/>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3.4.4有下列情形之一的，磋商保证金将不予退还：</w:t>
      </w:r>
    </w:p>
    <w:p w14:paraId="47308E02">
      <w:pPr>
        <w:spacing w:before="192" w:line="184" w:lineRule="auto"/>
        <w:ind w:firstLine="722"/>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（1）</w:t>
      </w:r>
      <w:r>
        <w:rPr>
          <w:rFonts w:hint="eastAsia" w:ascii="宋体" w:hAnsi="宋体" w:eastAsia="宋体" w:cs="宋体"/>
          <w:color w:val="auto"/>
          <w:spacing w:val="-5"/>
          <w:sz w:val="21"/>
          <w:szCs w:val="21"/>
          <w:highlight w:val="none"/>
          <w:lang w:eastAsia="zh-CN"/>
        </w:rPr>
        <w:t>响应人</w:t>
      </w:r>
      <w:r>
        <w:rPr>
          <w:rFonts w:ascii="宋体" w:hAnsi="宋体" w:eastAsia="宋体" w:cs="宋体"/>
          <w:color w:val="auto"/>
          <w:spacing w:val="-5"/>
          <w:sz w:val="21"/>
          <w:szCs w:val="21"/>
          <w:highlight w:val="none"/>
        </w:rPr>
        <w:t>在规定的磋商有限期内撤销或修改其响应文件；</w:t>
      </w:r>
    </w:p>
    <w:p w14:paraId="1F277FA9">
      <w:pPr>
        <w:spacing w:before="189" w:line="184" w:lineRule="auto"/>
        <w:ind w:firstLine="722"/>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（2）中标人在收到中标通知书后，无正当理由拒签合同协议书。</w:t>
      </w:r>
    </w:p>
    <w:p w14:paraId="3724FAD2">
      <w:pPr>
        <w:spacing w:before="132" w:line="361" w:lineRule="auto"/>
        <w:ind w:left="15" w:right="161" w:firstLine="408"/>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3.4.</w:t>
      </w:r>
      <w:r>
        <w:rPr>
          <w:rFonts w:ascii="Times New Roman" w:hAnsi="Times New Roman" w:eastAsia="Times New Roman" w:cs="Times New Roman"/>
          <w:color w:val="auto"/>
          <w:spacing w:val="-4"/>
          <w:sz w:val="21"/>
          <w:szCs w:val="21"/>
          <w:highlight w:val="none"/>
        </w:rPr>
        <w:t>5</w:t>
      </w:r>
      <w:r>
        <w:rPr>
          <w:rFonts w:ascii="宋体" w:hAnsi="宋体" w:eastAsia="宋体" w:cs="宋体"/>
          <w:color w:val="auto"/>
          <w:spacing w:val="-4"/>
          <w:sz w:val="21"/>
          <w:szCs w:val="21"/>
          <w:highlight w:val="none"/>
        </w:rPr>
        <w:t>保证金回执原件或保函原件同保证金截止时间于</w:t>
      </w:r>
      <w:r>
        <w:rPr>
          <w:rFonts w:hint="eastAsia" w:ascii="宋体" w:hAnsi="宋体" w:eastAsia="宋体" w:cs="宋体"/>
          <w:color w:val="auto"/>
          <w:spacing w:val="-39"/>
          <w:sz w:val="21"/>
          <w:szCs w:val="21"/>
          <w:highlight w:val="none"/>
          <w:lang w:val="en-US" w:eastAsia="zh-CN"/>
        </w:rPr>
        <w:t>投标截止时间</w:t>
      </w:r>
      <w:r>
        <w:rPr>
          <w:rFonts w:ascii="宋体" w:hAnsi="宋体" w:eastAsia="宋体" w:cs="宋体"/>
          <w:color w:val="auto"/>
          <w:spacing w:val="-4"/>
          <w:sz w:val="21"/>
          <w:szCs w:val="21"/>
          <w:highlight w:val="none"/>
        </w:rPr>
        <w:t>前扫描交至采购代理公司</w:t>
      </w:r>
      <w:r>
        <w:rPr>
          <w:rFonts w:ascii="宋体" w:hAnsi="宋体" w:eastAsia="宋体" w:cs="宋体"/>
          <w:color w:val="auto"/>
          <w:spacing w:val="-1"/>
          <w:sz w:val="21"/>
          <w:szCs w:val="21"/>
          <w:highlight w:val="none"/>
        </w:rPr>
        <w:t>邮箱，没有按要求提交保证金回执原件扫描件的</w:t>
      </w:r>
      <w:r>
        <w:rPr>
          <w:rFonts w:hint="eastAsia" w:ascii="宋体" w:hAnsi="宋体" w:eastAsia="宋体" w:cs="宋体"/>
          <w:color w:val="auto"/>
          <w:spacing w:val="-1"/>
          <w:sz w:val="21"/>
          <w:szCs w:val="21"/>
          <w:highlight w:val="none"/>
          <w:lang w:eastAsia="zh-CN"/>
        </w:rPr>
        <w:t>响应</w:t>
      </w:r>
      <w:r>
        <w:rPr>
          <w:rFonts w:ascii="宋体" w:hAnsi="宋体" w:eastAsia="宋体" w:cs="宋体"/>
          <w:color w:val="auto"/>
          <w:spacing w:val="-1"/>
          <w:sz w:val="21"/>
          <w:szCs w:val="21"/>
          <w:highlight w:val="none"/>
        </w:rPr>
        <w:t>单位，将被视为非响应性予以拒绝。</w:t>
      </w:r>
    </w:p>
    <w:p w14:paraId="0349D7B0">
      <w:pPr>
        <w:spacing w:before="2" w:line="202" w:lineRule="auto"/>
        <w:ind w:firstLine="6"/>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3.5资格审查资料</w:t>
      </w:r>
    </w:p>
    <w:p w14:paraId="2463CFA8">
      <w:pPr>
        <w:spacing w:before="106" w:line="297" w:lineRule="auto"/>
        <w:ind w:left="1" w:right="92" w:firstLine="422"/>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3.5.1“</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基本情况表”应附</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营业执照及其年检合格的证明材料、资质证书副本和安全生产许</w:t>
      </w:r>
      <w:r>
        <w:rPr>
          <w:rFonts w:ascii="宋体" w:hAnsi="宋体" w:eastAsia="宋体" w:cs="宋体"/>
          <w:color w:val="auto"/>
          <w:spacing w:val="-2"/>
          <w:sz w:val="21"/>
          <w:szCs w:val="21"/>
          <w:highlight w:val="none"/>
        </w:rPr>
        <w:t>可证等材料的复印件。</w:t>
      </w:r>
    </w:p>
    <w:p w14:paraId="3CAAFB5F">
      <w:pPr>
        <w:spacing w:before="61" w:line="300" w:lineRule="auto"/>
        <w:ind w:left="1" w:right="94" w:firstLine="422"/>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3.5.2“近年财务状况表”应附经会计师事务所审计的</w:t>
      </w:r>
      <w:r>
        <w:rPr>
          <w:rFonts w:hint="eastAsia" w:ascii="宋体" w:hAnsi="宋体" w:eastAsia="宋体" w:cs="宋体"/>
          <w:color w:val="auto"/>
          <w:sz w:val="21"/>
          <w:szCs w:val="21"/>
          <w:highlight w:val="none"/>
        </w:rPr>
        <w:t>财务</w:t>
      </w:r>
      <w:r>
        <w:rPr>
          <w:rFonts w:hint="eastAsia" w:ascii="宋体" w:hAnsi="宋体" w:eastAsia="宋体" w:cs="宋体"/>
          <w:color w:val="auto"/>
          <w:sz w:val="21"/>
          <w:szCs w:val="21"/>
          <w:highlight w:val="none"/>
          <w:lang w:val="en-US" w:eastAsia="zh-CN"/>
        </w:rPr>
        <w:t>审计报告</w:t>
      </w:r>
      <w:r>
        <w:rPr>
          <w:rFonts w:ascii="宋体" w:hAnsi="宋体" w:eastAsia="宋体" w:cs="宋体"/>
          <w:color w:val="auto"/>
          <w:spacing w:val="-1"/>
          <w:sz w:val="21"/>
          <w:szCs w:val="21"/>
          <w:highlight w:val="none"/>
        </w:rPr>
        <w:t>，包括资产负债表、现金流量表、利润表和财务情况说明书等复印件，具体年份要求见</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须知前附表。</w:t>
      </w:r>
    </w:p>
    <w:p w14:paraId="4BF8849D">
      <w:pPr>
        <w:spacing w:before="59" w:line="300" w:lineRule="auto"/>
        <w:ind w:left="5" w:firstLine="418"/>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3.5.3“近年完成的类似项目情况表”应附中标通知书或合同协议书</w:t>
      </w:r>
      <w:r>
        <w:rPr>
          <w:rFonts w:hint="eastAsia" w:ascii="宋体" w:hAnsi="宋体" w:eastAsia="宋体" w:cs="宋体"/>
          <w:color w:val="auto"/>
          <w:spacing w:val="-3"/>
          <w:sz w:val="21"/>
          <w:szCs w:val="21"/>
          <w:highlight w:val="none"/>
          <w:lang w:val="en-US" w:eastAsia="zh-CN"/>
        </w:rPr>
        <w:t>或</w:t>
      </w:r>
      <w:r>
        <w:rPr>
          <w:rFonts w:ascii="宋体" w:hAnsi="宋体" w:eastAsia="宋体" w:cs="宋体"/>
          <w:color w:val="auto"/>
          <w:spacing w:val="-3"/>
          <w:sz w:val="21"/>
          <w:szCs w:val="21"/>
          <w:highlight w:val="none"/>
        </w:rPr>
        <w:t>工程接收证书（工程竣工验收证书）</w:t>
      </w:r>
      <w:r>
        <w:rPr>
          <w:rFonts w:ascii="宋体" w:hAnsi="宋体" w:eastAsia="宋体" w:cs="宋体"/>
          <w:color w:val="auto"/>
          <w:spacing w:val="-1"/>
          <w:sz w:val="21"/>
          <w:szCs w:val="21"/>
          <w:highlight w:val="none"/>
        </w:rPr>
        <w:t>复印件，具体年份要求见</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须知前附表。每张表格只填写一个项目，并标明序号。</w:t>
      </w:r>
    </w:p>
    <w:p w14:paraId="107A7808">
      <w:pPr>
        <w:spacing w:before="57" w:line="184" w:lineRule="auto"/>
        <w:ind w:firstLine="424"/>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3.5.4“正在施工和新承接的项目情况表”应附中标通知书或合同协议书复印件。每张表格只填写一个项</w:t>
      </w:r>
    </w:p>
    <w:p w14:paraId="77D7790A">
      <w:pPr>
        <w:spacing w:before="132" w:line="184" w:lineRule="auto"/>
        <w:ind w:firstLine="39"/>
        <w:rPr>
          <w:rFonts w:ascii="宋体" w:hAnsi="宋体" w:eastAsia="宋体" w:cs="宋体"/>
          <w:color w:val="auto"/>
          <w:sz w:val="21"/>
          <w:szCs w:val="21"/>
          <w:highlight w:val="none"/>
        </w:rPr>
      </w:pPr>
      <w:r>
        <w:rPr>
          <w:rFonts w:ascii="宋体" w:hAnsi="宋体" w:eastAsia="宋体" w:cs="宋体"/>
          <w:color w:val="auto"/>
          <w:spacing w:val="-7"/>
          <w:sz w:val="21"/>
          <w:szCs w:val="21"/>
          <w:highlight w:val="none"/>
        </w:rPr>
        <w:t>目，并标明序号。</w:t>
      </w:r>
    </w:p>
    <w:p w14:paraId="2113CAD8">
      <w:pPr>
        <w:spacing w:before="131" w:line="300" w:lineRule="auto"/>
        <w:ind w:right="97" w:firstLine="424"/>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3.5.5“近年发生的诉讼及仲裁情况”应说明相关情况，并附法院或仲裁机构作出的判决、裁决等有关法律文书复印件，具体年份要求见</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须知前附表。</w:t>
      </w:r>
    </w:p>
    <w:p w14:paraId="6F79AF10">
      <w:pPr>
        <w:spacing w:before="4" w:line="200" w:lineRule="auto"/>
        <w:ind w:firstLine="6"/>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3.6响应文件的编制</w:t>
      </w:r>
    </w:p>
    <w:p w14:paraId="0BAB78BF">
      <w:pPr>
        <w:spacing w:before="40" w:line="300" w:lineRule="auto"/>
        <w:ind w:left="15" w:right="78" w:firstLine="423"/>
        <w:rPr>
          <w:rFonts w:ascii="宋体" w:hAnsi="宋体" w:eastAsia="宋体" w:cs="宋体"/>
          <w:color w:val="auto"/>
          <w:spacing w:val="-5"/>
          <w:sz w:val="21"/>
          <w:szCs w:val="21"/>
          <w:highlight w:val="none"/>
        </w:rPr>
      </w:pPr>
      <w:r>
        <w:rPr>
          <w:rFonts w:ascii="宋体" w:hAnsi="宋体" w:eastAsia="宋体" w:cs="宋体"/>
          <w:color w:val="auto"/>
          <w:spacing w:val="-1"/>
          <w:sz w:val="21"/>
          <w:szCs w:val="21"/>
          <w:highlight w:val="none"/>
        </w:rPr>
        <w:t>3.6.1响应文件应按第八章“响应文件格式”进行编写，如有必要，可以增加附页，作为响应文件的组成部分。其中，磋商函附录在满足磋商文件实质性要求的基础上，可以提出比磋商文件要求更有利于采购人的承</w:t>
      </w:r>
      <w:r>
        <w:rPr>
          <w:rFonts w:ascii="宋体" w:hAnsi="宋体" w:eastAsia="宋体" w:cs="宋体"/>
          <w:color w:val="auto"/>
          <w:spacing w:val="-5"/>
          <w:sz w:val="21"/>
          <w:szCs w:val="21"/>
          <w:highlight w:val="none"/>
        </w:rPr>
        <w:t>诺。</w:t>
      </w:r>
    </w:p>
    <w:p w14:paraId="2A947435">
      <w:pPr>
        <w:spacing w:before="40" w:line="300" w:lineRule="auto"/>
        <w:ind w:left="15" w:right="78" w:firstLine="423"/>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3.6.2响应文件应当对磋商文件有关工期、磋商有限期、工程质量要求、技术标准和要求、磋商范围等实质性内容作出响应。</w:t>
      </w:r>
    </w:p>
    <w:p w14:paraId="32F4584A">
      <w:pPr>
        <w:spacing w:before="55" w:line="300" w:lineRule="auto"/>
        <w:ind w:left="15" w:firstLine="424"/>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3.6.3响应文件应用不褪色的材料书写或打印，并由</w:t>
      </w:r>
      <w:r>
        <w:rPr>
          <w:rFonts w:hint="eastAsia" w:ascii="宋体" w:hAnsi="宋体" w:eastAsia="宋体" w:cs="宋体"/>
          <w:color w:val="auto"/>
          <w:spacing w:val="-4"/>
          <w:sz w:val="21"/>
          <w:szCs w:val="21"/>
          <w:highlight w:val="none"/>
          <w:lang w:eastAsia="zh-CN"/>
        </w:rPr>
        <w:t>响应人</w:t>
      </w:r>
      <w:r>
        <w:rPr>
          <w:rFonts w:ascii="宋体" w:hAnsi="宋体" w:eastAsia="宋体" w:cs="宋体"/>
          <w:color w:val="auto"/>
          <w:spacing w:val="-4"/>
          <w:sz w:val="21"/>
          <w:szCs w:val="21"/>
          <w:highlight w:val="none"/>
        </w:rPr>
        <w:t>的法定代表人或其委托代理人签字或盖单位章。</w:t>
      </w:r>
      <w:r>
        <w:rPr>
          <w:rFonts w:ascii="宋体" w:hAnsi="宋体" w:eastAsia="宋体" w:cs="宋体"/>
          <w:color w:val="auto"/>
          <w:spacing w:val="-2"/>
          <w:sz w:val="21"/>
          <w:szCs w:val="21"/>
          <w:highlight w:val="none"/>
        </w:rPr>
        <w:t>首次报价一览表由</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的法定代表人或其委托代理人签章。委托代理人签字的，响应文件应附法定代表人签署的授权委托书。响应文件应尽量避免涂改、行间插字或删除。如果出现上述情况，改动之处应加盖单位章或</w:t>
      </w:r>
      <w:r>
        <w:rPr>
          <w:rFonts w:ascii="宋体" w:hAnsi="宋体" w:eastAsia="宋体" w:cs="宋体"/>
          <w:color w:val="auto"/>
          <w:spacing w:val="-1"/>
          <w:sz w:val="21"/>
          <w:szCs w:val="21"/>
          <w:highlight w:val="none"/>
        </w:rPr>
        <w:t>由</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的法定代表人或其授权的代理人签字确认。签字或盖章的具体要求见</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须知前附表。</w:t>
      </w:r>
    </w:p>
    <w:p w14:paraId="04EBA838">
      <w:pPr>
        <w:spacing w:before="59" w:line="300" w:lineRule="auto"/>
        <w:ind w:right="73" w:firstLine="439"/>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3.6.4响应文件正本一份</w:t>
      </w:r>
      <w:r>
        <w:rPr>
          <w:rFonts w:hint="eastAsia" w:ascii="宋体" w:hAnsi="宋体" w:eastAsia="宋体" w:cs="宋体"/>
          <w:color w:val="auto"/>
          <w:spacing w:val="-2"/>
          <w:sz w:val="21"/>
          <w:szCs w:val="21"/>
          <w:highlight w:val="none"/>
          <w:lang w:eastAsia="zh-CN"/>
        </w:rPr>
        <w:t>，</w:t>
      </w:r>
      <w:r>
        <w:rPr>
          <w:rFonts w:ascii="宋体" w:hAnsi="宋体" w:eastAsia="宋体" w:cs="宋体"/>
          <w:color w:val="auto"/>
          <w:spacing w:val="-2"/>
          <w:sz w:val="21"/>
          <w:szCs w:val="21"/>
          <w:highlight w:val="none"/>
        </w:rPr>
        <w:t>副本份数见</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须知前附表。正本和副本的封面上应清楚地标记“正本”或</w:t>
      </w:r>
      <w:r>
        <w:rPr>
          <w:rFonts w:ascii="宋体" w:hAnsi="宋体" w:eastAsia="宋体" w:cs="宋体"/>
          <w:color w:val="auto"/>
          <w:sz w:val="21"/>
          <w:szCs w:val="21"/>
          <w:highlight w:val="none"/>
        </w:rPr>
        <w:t>“副本”的字样。当副本和正本不一致时，以正本为准。</w:t>
      </w:r>
    </w:p>
    <w:p w14:paraId="5D8F0E97">
      <w:pPr>
        <w:spacing w:before="57" w:line="184" w:lineRule="auto"/>
        <w:ind w:firstLine="439"/>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3.6.5响应文件的正本与副本应分别装订成册，具体装订要求见</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须知前附表规定。</w:t>
      </w:r>
    </w:p>
    <w:p w14:paraId="1E0B3A55">
      <w:pPr>
        <w:spacing w:before="137" w:line="184" w:lineRule="auto"/>
        <w:ind w:firstLine="21"/>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3.7备选磋商方案</w:t>
      </w:r>
    </w:p>
    <w:p w14:paraId="3DC9011F">
      <w:pPr>
        <w:spacing w:before="67" w:line="184" w:lineRule="auto"/>
        <w:ind w:firstLine="438"/>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不接受</w:t>
      </w:r>
    </w:p>
    <w:p w14:paraId="275D1809">
      <w:pPr>
        <w:spacing w:before="142" w:line="185" w:lineRule="auto"/>
        <w:ind w:firstLine="16"/>
        <w:rPr>
          <w:rFonts w:ascii="宋体" w:hAnsi="宋体" w:eastAsia="宋体" w:cs="宋体"/>
          <w:color w:val="auto"/>
          <w:sz w:val="28"/>
          <w:szCs w:val="28"/>
          <w:highlight w:val="none"/>
        </w:rPr>
      </w:pPr>
      <w:r>
        <w:rPr>
          <w:rFonts w:ascii="宋体" w:hAnsi="宋体" w:eastAsia="宋体" w:cs="宋体"/>
          <w:color w:val="auto"/>
          <w:spacing w:val="-4"/>
          <w:sz w:val="28"/>
          <w:szCs w:val="28"/>
          <w:highlight w:val="none"/>
          <w14:textOutline w14:w="5103" w14:cap="sq" w14:cmpd="sng">
            <w14:solidFill>
              <w14:srgbClr w14:val="000000"/>
            </w14:solidFill>
            <w14:prstDash w14:val="solid"/>
            <w14:bevel/>
          </w14:textOutline>
        </w:rPr>
        <w:t>4.磋商</w:t>
      </w:r>
    </w:p>
    <w:p w14:paraId="75179F5D">
      <w:pPr>
        <w:spacing w:before="77" w:line="184" w:lineRule="auto"/>
        <w:ind w:firstLine="15"/>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4.1响应文件的密封和标记</w:t>
      </w:r>
    </w:p>
    <w:p w14:paraId="6D5A3B68">
      <w:pPr>
        <w:spacing w:before="66" w:line="299" w:lineRule="auto"/>
        <w:ind w:left="14" w:right="71" w:firstLine="526"/>
        <w:rPr>
          <w:rFonts w:ascii="宋体" w:hAnsi="宋体" w:eastAsia="宋体" w:cs="宋体"/>
          <w:color w:val="auto"/>
          <w:sz w:val="21"/>
          <w:szCs w:val="21"/>
          <w:highlight w:val="none"/>
        </w:rPr>
      </w:pPr>
      <w:r>
        <w:rPr>
          <w:rFonts w:ascii="宋体" w:hAnsi="宋体" w:eastAsia="宋体" w:cs="宋体"/>
          <w:color w:val="auto"/>
          <w:sz w:val="21"/>
          <w:szCs w:val="21"/>
          <w:highlight w:val="none"/>
        </w:rPr>
        <w:t>装订要整齐、牢固，便于保管和利用，不能采用活页装订方式，否则视为废标，采用A4纸装订</w:t>
      </w:r>
      <w:r>
        <w:rPr>
          <w:rFonts w:hint="eastAsia" w:ascii="宋体" w:hAnsi="宋体" w:eastAsia="宋体" w:cs="宋体"/>
          <w:color w:val="auto"/>
          <w:sz w:val="21"/>
          <w:szCs w:val="21"/>
          <w:highlight w:val="none"/>
          <w:lang w:eastAsia="zh-CN"/>
        </w:rPr>
        <w:t>，</w:t>
      </w:r>
      <w:r>
        <w:rPr>
          <w:rFonts w:ascii="宋体" w:hAnsi="宋体" w:eastAsia="宋体" w:cs="宋体"/>
          <w:color w:val="auto"/>
          <w:sz w:val="21"/>
          <w:szCs w:val="21"/>
          <w:highlight w:val="none"/>
        </w:rPr>
        <w:t>将所有</w:t>
      </w:r>
      <w:r>
        <w:rPr>
          <w:rFonts w:ascii="宋体" w:hAnsi="宋体" w:eastAsia="宋体" w:cs="宋体"/>
          <w:color w:val="auto"/>
          <w:spacing w:val="-1"/>
          <w:sz w:val="21"/>
          <w:szCs w:val="21"/>
          <w:highlight w:val="none"/>
        </w:rPr>
        <w:t>响应文件包封在一个封套内，</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随同响应文件同时递交电子版响应文件，载体为</w:t>
      </w:r>
      <w:r>
        <w:rPr>
          <w:rFonts w:ascii="Times New Roman" w:hAnsi="Times New Roman" w:eastAsia="Times New Roman" w:cs="Times New Roman"/>
          <w:color w:val="auto"/>
          <w:spacing w:val="-1"/>
          <w:sz w:val="21"/>
          <w:szCs w:val="21"/>
          <w:highlight w:val="none"/>
        </w:rPr>
        <w:t>U</w:t>
      </w:r>
      <w:r>
        <w:rPr>
          <w:rFonts w:ascii="宋体" w:hAnsi="宋体" w:eastAsia="宋体" w:cs="宋体"/>
          <w:color w:val="auto"/>
          <w:spacing w:val="-1"/>
          <w:sz w:val="21"/>
          <w:szCs w:val="21"/>
          <w:highlight w:val="none"/>
        </w:rPr>
        <w:t>盘（可读</w:t>
      </w:r>
      <w:r>
        <w:rPr>
          <w:rFonts w:ascii="宋体" w:hAnsi="宋体" w:eastAsia="宋体" w:cs="宋体"/>
          <w:color w:val="auto"/>
          <w:spacing w:val="-63"/>
          <w:sz w:val="21"/>
          <w:szCs w:val="21"/>
          <w:highlight w:val="none"/>
        </w:rPr>
        <w:t>），</w:t>
      </w:r>
      <w:r>
        <w:rPr>
          <w:rFonts w:ascii="宋体" w:hAnsi="宋体" w:eastAsia="宋体" w:cs="宋体"/>
          <w:color w:val="auto"/>
          <w:spacing w:val="-1"/>
          <w:sz w:val="21"/>
          <w:szCs w:val="21"/>
          <w:highlight w:val="none"/>
        </w:rPr>
        <w:t>应单独包封，标明</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名称和标段并在封套的封口处加盖公章。</w:t>
      </w:r>
    </w:p>
    <w:p w14:paraId="2946FE43">
      <w:pPr>
        <w:spacing w:before="111" w:line="184" w:lineRule="auto"/>
        <w:ind w:firstLine="435"/>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注：首次报价一览表要求在磋商文件中装订，还需单独用小信封密封并加盖公章，在开标时同时递交，作</w:t>
      </w:r>
    </w:p>
    <w:p w14:paraId="65B2E02F">
      <w:pPr>
        <w:spacing w:before="191" w:line="184" w:lineRule="auto"/>
        <w:ind w:firstLine="17"/>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为现场唱标时之用。</w:t>
      </w:r>
    </w:p>
    <w:p w14:paraId="1EA7C191">
      <w:pPr>
        <w:spacing w:before="87" w:line="184" w:lineRule="auto"/>
        <w:ind w:firstLine="15"/>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4.2响应文件的递交</w:t>
      </w:r>
    </w:p>
    <w:p w14:paraId="11468672">
      <w:pPr>
        <w:spacing w:before="125" w:line="184" w:lineRule="auto"/>
        <w:ind w:firstLine="434"/>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4.2.1</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应在本章第2.2.2项规定的磋商截止时间前递交响应文件。</w:t>
      </w:r>
    </w:p>
    <w:p w14:paraId="35A61A68">
      <w:pPr>
        <w:spacing w:before="191" w:line="184" w:lineRule="auto"/>
        <w:ind w:firstLine="434"/>
        <w:rPr>
          <w:rFonts w:ascii="宋体" w:hAnsi="宋体" w:eastAsia="宋体" w:cs="宋体"/>
          <w:color w:val="auto"/>
          <w:sz w:val="21"/>
          <w:szCs w:val="21"/>
          <w:highlight w:val="none"/>
        </w:rPr>
      </w:pPr>
      <w:r>
        <w:rPr>
          <w:rFonts w:ascii="宋体" w:hAnsi="宋体" w:eastAsia="宋体" w:cs="宋体"/>
          <w:color w:val="auto"/>
          <w:spacing w:val="-7"/>
          <w:sz w:val="21"/>
          <w:szCs w:val="21"/>
          <w:highlight w:val="none"/>
        </w:rPr>
        <w:t>4.2.2</w:t>
      </w:r>
      <w:r>
        <w:rPr>
          <w:rFonts w:hint="eastAsia" w:ascii="宋体" w:hAnsi="宋体" w:eastAsia="宋体" w:cs="宋体"/>
          <w:color w:val="auto"/>
          <w:spacing w:val="-7"/>
          <w:sz w:val="21"/>
          <w:szCs w:val="21"/>
          <w:highlight w:val="none"/>
          <w:lang w:eastAsia="zh-CN"/>
        </w:rPr>
        <w:t>响应人</w:t>
      </w:r>
      <w:r>
        <w:rPr>
          <w:rFonts w:ascii="宋体" w:hAnsi="宋体" w:eastAsia="宋体" w:cs="宋体"/>
          <w:color w:val="auto"/>
          <w:spacing w:val="-7"/>
          <w:sz w:val="21"/>
          <w:szCs w:val="21"/>
          <w:highlight w:val="none"/>
        </w:rPr>
        <w:t>递交响应文件的地点：见</w:t>
      </w:r>
      <w:r>
        <w:rPr>
          <w:rFonts w:hint="eastAsia" w:ascii="宋体" w:hAnsi="宋体" w:eastAsia="宋体" w:cs="宋体"/>
          <w:color w:val="auto"/>
          <w:spacing w:val="-7"/>
          <w:sz w:val="21"/>
          <w:szCs w:val="21"/>
          <w:highlight w:val="none"/>
          <w:lang w:eastAsia="zh-CN"/>
        </w:rPr>
        <w:t>响应人</w:t>
      </w:r>
      <w:r>
        <w:rPr>
          <w:rFonts w:ascii="宋体" w:hAnsi="宋体" w:eastAsia="宋体" w:cs="宋体"/>
          <w:color w:val="auto"/>
          <w:spacing w:val="-7"/>
          <w:sz w:val="21"/>
          <w:szCs w:val="21"/>
          <w:highlight w:val="none"/>
        </w:rPr>
        <w:t>须知前附表。</w:t>
      </w:r>
    </w:p>
    <w:p w14:paraId="3A03A3D8">
      <w:pPr>
        <w:spacing w:before="192" w:line="184" w:lineRule="auto"/>
        <w:ind w:firstLine="434"/>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4.2.3除</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须知前附表另有规定外，</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所递交的响应文件不予退还。</w:t>
      </w:r>
    </w:p>
    <w:p w14:paraId="398203A5">
      <w:pPr>
        <w:spacing w:before="191" w:line="184" w:lineRule="auto"/>
        <w:ind w:firstLine="434"/>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4.2.4采购人收到响应文件后，向</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出具签收凭证。</w:t>
      </w:r>
    </w:p>
    <w:p w14:paraId="40388474">
      <w:pPr>
        <w:spacing w:before="192" w:line="184" w:lineRule="auto"/>
        <w:ind w:firstLine="434"/>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4.2.5逾期送达的或者未送达指定地点的响应文件，采购人不予受理。</w:t>
      </w:r>
    </w:p>
    <w:p w14:paraId="362B5A8B">
      <w:pPr>
        <w:spacing w:before="135" w:line="184" w:lineRule="auto"/>
        <w:ind w:firstLine="15"/>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4.3响应文件的修改与撤回</w:t>
      </w:r>
    </w:p>
    <w:p w14:paraId="7C73BFF3">
      <w:pPr>
        <w:spacing w:before="126" w:line="300" w:lineRule="auto"/>
        <w:ind w:left="17" w:right="75" w:firstLine="416"/>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4.3.1在本章第2.2.2项规定的磋商截止时间前，</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可以修改或撤回已递交的响应文件，但应以书面形式通知采购人。</w:t>
      </w:r>
    </w:p>
    <w:p w14:paraId="7ACDF2DF">
      <w:pPr>
        <w:spacing w:before="59" w:line="300" w:lineRule="auto"/>
        <w:ind w:left="20" w:right="75" w:firstLine="413"/>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4.3.2</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修改或撤回已递交响应文件的书面通知应按照本章第3.6.3项的要求签字或盖章。采购人收</w:t>
      </w:r>
      <w:r>
        <w:rPr>
          <w:rFonts w:ascii="宋体" w:hAnsi="宋体" w:eastAsia="宋体" w:cs="宋体"/>
          <w:color w:val="auto"/>
          <w:spacing w:val="-1"/>
          <w:sz w:val="21"/>
          <w:szCs w:val="21"/>
          <w:highlight w:val="none"/>
        </w:rPr>
        <w:t>到书面通知后，向</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出具签收凭证。</w:t>
      </w:r>
    </w:p>
    <w:p w14:paraId="44FB26DB">
      <w:pPr>
        <w:spacing w:before="60" w:line="184" w:lineRule="auto"/>
        <w:ind w:firstLine="434"/>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4.3.3</w:t>
      </w:r>
      <w:r>
        <w:rPr>
          <w:rFonts w:hint="eastAsia" w:ascii="宋体" w:hAnsi="宋体" w:eastAsia="宋体" w:cs="宋体"/>
          <w:color w:val="auto"/>
          <w:spacing w:val="-5"/>
          <w:sz w:val="21"/>
          <w:szCs w:val="21"/>
          <w:highlight w:val="none"/>
          <w:lang w:eastAsia="zh-CN"/>
        </w:rPr>
        <w:t>响应人</w:t>
      </w:r>
      <w:r>
        <w:rPr>
          <w:rFonts w:ascii="宋体" w:hAnsi="宋体" w:eastAsia="宋体" w:cs="宋体"/>
          <w:color w:val="auto"/>
          <w:spacing w:val="-5"/>
          <w:sz w:val="21"/>
          <w:szCs w:val="21"/>
          <w:highlight w:val="none"/>
        </w:rPr>
        <w:t>撤回响应文件的，采购人自收到</w:t>
      </w:r>
      <w:r>
        <w:rPr>
          <w:rFonts w:hint="eastAsia" w:ascii="宋体" w:hAnsi="宋体" w:eastAsia="宋体" w:cs="宋体"/>
          <w:color w:val="auto"/>
          <w:spacing w:val="-5"/>
          <w:sz w:val="21"/>
          <w:szCs w:val="21"/>
          <w:highlight w:val="none"/>
          <w:lang w:eastAsia="zh-CN"/>
        </w:rPr>
        <w:t>响应人</w:t>
      </w:r>
      <w:r>
        <w:rPr>
          <w:rFonts w:ascii="宋体" w:hAnsi="宋体" w:eastAsia="宋体" w:cs="宋体"/>
          <w:color w:val="auto"/>
          <w:spacing w:val="-5"/>
          <w:sz w:val="21"/>
          <w:szCs w:val="21"/>
          <w:highlight w:val="none"/>
        </w:rPr>
        <w:t>书面撤回通知之日起5日内退还已收取的磋商保证金。</w:t>
      </w:r>
    </w:p>
    <w:p w14:paraId="2F711569">
      <w:pPr>
        <w:spacing w:before="193" w:line="297" w:lineRule="auto"/>
        <w:ind w:left="14" w:right="73" w:firstLine="420"/>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4.3.4修改的内容为响应文件的组成部分。修改的响应文件应按照本章第3条、第4条规定进行编制、密</w:t>
      </w:r>
      <w:r>
        <w:rPr>
          <w:rFonts w:ascii="宋体" w:hAnsi="宋体" w:eastAsia="宋体" w:cs="宋体"/>
          <w:color w:val="auto"/>
          <w:spacing w:val="-1"/>
          <w:sz w:val="21"/>
          <w:szCs w:val="21"/>
          <w:highlight w:val="none"/>
        </w:rPr>
        <w:t>封、标记和递交，并标明“修改”字样。</w:t>
      </w:r>
    </w:p>
    <w:p w14:paraId="7F1DB9DD">
      <w:pPr>
        <w:spacing w:before="13" w:line="194" w:lineRule="auto"/>
        <w:ind w:firstLine="23"/>
        <w:rPr>
          <w:rFonts w:ascii="宋体" w:hAnsi="宋体" w:eastAsia="宋体" w:cs="宋体"/>
          <w:color w:val="auto"/>
          <w:sz w:val="28"/>
          <w:szCs w:val="28"/>
          <w:highlight w:val="none"/>
        </w:rPr>
      </w:pPr>
      <w:r>
        <w:rPr>
          <w:rFonts w:ascii="宋体" w:hAnsi="宋体" w:eastAsia="宋体" w:cs="宋体"/>
          <w:color w:val="auto"/>
          <w:spacing w:val="-7"/>
          <w:sz w:val="28"/>
          <w:szCs w:val="28"/>
          <w:highlight w:val="none"/>
          <w14:textOutline w14:w="5103" w14:cap="sq" w14:cmpd="sng">
            <w14:solidFill>
              <w14:srgbClr w14:val="000000"/>
            </w14:solidFill>
            <w14:prstDash w14:val="solid"/>
            <w14:bevel/>
          </w14:textOutline>
        </w:rPr>
        <w:t>5.开标</w:t>
      </w:r>
    </w:p>
    <w:p w14:paraId="32F53787">
      <w:pPr>
        <w:spacing w:before="63" w:line="184" w:lineRule="auto"/>
        <w:ind w:firstLine="21"/>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5.1开标时间和地点</w:t>
      </w:r>
    </w:p>
    <w:p w14:paraId="2AA7E60E">
      <w:pPr>
        <w:spacing w:before="127" w:line="300" w:lineRule="auto"/>
        <w:ind w:left="13" w:right="73" w:firstLine="420"/>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采购人在本章第2.2.2项规定的磋商截止时间（开标时间）和</w:t>
      </w:r>
      <w:r>
        <w:rPr>
          <w:rFonts w:hint="eastAsia" w:ascii="宋体" w:hAnsi="宋体" w:eastAsia="宋体" w:cs="宋体"/>
          <w:color w:val="auto"/>
          <w:spacing w:val="-4"/>
          <w:sz w:val="21"/>
          <w:szCs w:val="21"/>
          <w:highlight w:val="none"/>
          <w:lang w:eastAsia="zh-CN"/>
        </w:rPr>
        <w:t>响应人</w:t>
      </w:r>
      <w:r>
        <w:rPr>
          <w:rFonts w:ascii="宋体" w:hAnsi="宋体" w:eastAsia="宋体" w:cs="宋体"/>
          <w:color w:val="auto"/>
          <w:spacing w:val="-4"/>
          <w:sz w:val="21"/>
          <w:szCs w:val="21"/>
          <w:highlight w:val="none"/>
        </w:rPr>
        <w:t>须知前附表规定的地点</w:t>
      </w:r>
      <w:r>
        <w:rPr>
          <w:rFonts w:hint="eastAsia" w:ascii="宋体" w:hAnsi="宋体" w:eastAsia="宋体" w:cs="宋体"/>
          <w:color w:val="auto"/>
          <w:spacing w:val="-4"/>
          <w:sz w:val="21"/>
          <w:szCs w:val="21"/>
          <w:highlight w:val="none"/>
          <w:lang w:val="en-US" w:eastAsia="zh-CN"/>
        </w:rPr>
        <w:t>开启文件</w:t>
      </w:r>
      <w:r>
        <w:rPr>
          <w:rFonts w:ascii="宋体" w:hAnsi="宋体" w:eastAsia="宋体" w:cs="宋体"/>
          <w:color w:val="auto"/>
          <w:spacing w:val="-1"/>
          <w:sz w:val="21"/>
          <w:szCs w:val="21"/>
          <w:highlight w:val="none"/>
        </w:rPr>
        <w:t>。</w:t>
      </w:r>
    </w:p>
    <w:p w14:paraId="4F5E668C">
      <w:pPr>
        <w:spacing w:before="4" w:line="200" w:lineRule="auto"/>
        <w:ind w:firstLine="21"/>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5.2开标程序</w:t>
      </w:r>
    </w:p>
    <w:p w14:paraId="01578F00">
      <w:pPr>
        <w:spacing w:before="107" w:line="184" w:lineRule="auto"/>
        <w:ind w:firstLine="436"/>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主持人按下列程序进行开标：</w:t>
      </w:r>
    </w:p>
    <w:p w14:paraId="70D53B23">
      <w:pPr>
        <w:numPr>
          <w:ilvl w:val="0"/>
          <w:numId w:val="3"/>
        </w:numPr>
        <w:spacing w:before="59" w:line="184" w:lineRule="auto"/>
        <w:ind w:firstLine="365"/>
        <w:rPr>
          <w:rFonts w:hint="eastAsia" w:ascii="宋体" w:hAnsi="宋体" w:eastAsia="宋体" w:cs="宋体"/>
          <w:color w:val="auto"/>
          <w:spacing w:val="-4"/>
          <w:sz w:val="21"/>
          <w:szCs w:val="21"/>
          <w:highlight w:val="none"/>
          <w:lang w:val="en-US" w:eastAsia="zh-CN"/>
        </w:rPr>
      </w:pPr>
      <w:r>
        <w:rPr>
          <w:rFonts w:hint="eastAsia" w:ascii="宋体" w:hAnsi="宋体" w:eastAsia="宋体" w:cs="宋体"/>
          <w:color w:val="auto"/>
          <w:spacing w:val="-4"/>
          <w:sz w:val="21"/>
          <w:szCs w:val="21"/>
          <w:highlight w:val="none"/>
          <w:lang w:val="en-US" w:eastAsia="zh-CN"/>
        </w:rPr>
        <w:t>政采云开启解密</w:t>
      </w:r>
    </w:p>
    <w:p w14:paraId="60D45F76">
      <w:pPr>
        <w:numPr>
          <w:ilvl w:val="0"/>
          <w:numId w:val="3"/>
        </w:numPr>
        <w:spacing w:before="59" w:line="184" w:lineRule="auto"/>
        <w:ind w:firstLine="365"/>
        <w:rPr>
          <w:rFonts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lang w:val="en-US" w:eastAsia="zh-CN"/>
        </w:rPr>
        <w:t>解密成功后，在系统中签章</w:t>
      </w:r>
      <w:r>
        <w:rPr>
          <w:rFonts w:ascii="宋体" w:hAnsi="宋体" w:eastAsia="宋体" w:cs="宋体"/>
          <w:color w:val="auto"/>
          <w:spacing w:val="-3"/>
          <w:sz w:val="21"/>
          <w:szCs w:val="21"/>
          <w:highlight w:val="none"/>
        </w:rPr>
        <w:t>；</w:t>
      </w:r>
    </w:p>
    <w:p w14:paraId="7F65F9E2">
      <w:pPr>
        <w:spacing w:before="191" w:line="300" w:lineRule="auto"/>
        <w:ind w:left="3" w:firstLine="362"/>
        <w:rPr>
          <w:rFonts w:ascii="宋体" w:hAnsi="宋体" w:eastAsia="宋体" w:cs="宋体"/>
          <w:color w:val="auto"/>
          <w:spacing w:val="-7"/>
          <w:sz w:val="21"/>
          <w:szCs w:val="21"/>
          <w:highlight w:val="none"/>
        </w:rPr>
      </w:pPr>
      <w:r>
        <w:rPr>
          <w:rFonts w:ascii="宋体" w:hAnsi="宋体" w:eastAsia="宋体" w:cs="宋体"/>
          <w:color w:val="auto"/>
          <w:spacing w:val="-7"/>
          <w:sz w:val="21"/>
          <w:szCs w:val="21"/>
          <w:highlight w:val="none"/>
        </w:rPr>
        <w:t>（</w:t>
      </w:r>
      <w:r>
        <w:rPr>
          <w:rFonts w:hint="eastAsia" w:ascii="宋体" w:hAnsi="宋体" w:eastAsia="宋体" w:cs="宋体"/>
          <w:color w:val="auto"/>
          <w:spacing w:val="-7"/>
          <w:sz w:val="21"/>
          <w:szCs w:val="21"/>
          <w:highlight w:val="none"/>
          <w:lang w:val="en-US" w:eastAsia="zh-CN"/>
        </w:rPr>
        <w:t>3</w:t>
      </w:r>
      <w:r>
        <w:rPr>
          <w:rFonts w:ascii="宋体" w:hAnsi="宋体" w:eastAsia="宋体" w:cs="宋体"/>
          <w:color w:val="auto"/>
          <w:spacing w:val="-7"/>
          <w:sz w:val="21"/>
          <w:szCs w:val="21"/>
          <w:highlight w:val="none"/>
        </w:rPr>
        <w:t>）开标结束</w:t>
      </w:r>
      <w:r>
        <w:rPr>
          <w:rFonts w:hint="eastAsia" w:ascii="宋体" w:hAnsi="宋体" w:eastAsia="宋体" w:cs="宋体"/>
          <w:color w:val="auto"/>
          <w:spacing w:val="-7"/>
          <w:sz w:val="21"/>
          <w:szCs w:val="21"/>
          <w:highlight w:val="none"/>
          <w:lang w:eastAsia="zh-CN"/>
        </w:rPr>
        <w:t>，</w:t>
      </w:r>
      <w:r>
        <w:rPr>
          <w:rFonts w:hint="eastAsia" w:ascii="宋体" w:hAnsi="宋体" w:eastAsia="宋体" w:cs="宋体"/>
          <w:color w:val="auto"/>
          <w:spacing w:val="-7"/>
          <w:sz w:val="21"/>
          <w:szCs w:val="21"/>
          <w:highlight w:val="none"/>
          <w:lang w:val="en-US" w:eastAsia="zh-CN"/>
        </w:rPr>
        <w:t>进入评标环节</w:t>
      </w:r>
      <w:r>
        <w:rPr>
          <w:rFonts w:ascii="宋体" w:hAnsi="宋体" w:eastAsia="宋体" w:cs="宋体"/>
          <w:color w:val="auto"/>
          <w:spacing w:val="-7"/>
          <w:sz w:val="21"/>
          <w:szCs w:val="21"/>
          <w:highlight w:val="none"/>
        </w:rPr>
        <w:t>。</w:t>
      </w:r>
    </w:p>
    <w:p w14:paraId="5FB56A3B">
      <w:pPr>
        <w:spacing w:before="135" w:line="184" w:lineRule="auto"/>
        <w:ind w:firstLine="6"/>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5.3开标异议</w:t>
      </w:r>
    </w:p>
    <w:p w14:paraId="06FD0A52">
      <w:pPr>
        <w:spacing w:before="127" w:line="184" w:lineRule="auto"/>
        <w:ind w:firstLine="360"/>
        <w:rPr>
          <w:rFonts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对开标有异议的，应当在开标现场提出，采购人当场作出答复，并制作记录。</w:t>
      </w:r>
    </w:p>
    <w:p w14:paraId="0F31307C">
      <w:pPr>
        <w:spacing w:before="142" w:line="185" w:lineRule="auto"/>
        <w:ind w:firstLine="5"/>
        <w:rPr>
          <w:rFonts w:ascii="宋体" w:hAnsi="宋体" w:eastAsia="宋体" w:cs="宋体"/>
          <w:color w:val="auto"/>
          <w:sz w:val="28"/>
          <w:szCs w:val="28"/>
          <w:highlight w:val="none"/>
        </w:rPr>
      </w:pPr>
      <w:r>
        <w:rPr>
          <w:rFonts w:ascii="宋体" w:hAnsi="宋体" w:eastAsia="宋体" w:cs="宋体"/>
          <w:color w:val="auto"/>
          <w:spacing w:val="-5"/>
          <w:sz w:val="28"/>
          <w:szCs w:val="28"/>
          <w:highlight w:val="none"/>
          <w14:textOutline w14:w="5103" w14:cap="sq" w14:cmpd="sng">
            <w14:solidFill>
              <w14:srgbClr w14:val="000000"/>
            </w14:solidFill>
            <w14:prstDash w14:val="solid"/>
            <w14:bevel/>
          </w14:textOutline>
        </w:rPr>
        <w:t>6.评标</w:t>
      </w:r>
    </w:p>
    <w:p w14:paraId="1F0A8B93">
      <w:pPr>
        <w:spacing w:before="77" w:line="184" w:lineRule="auto"/>
        <w:ind w:firstLine="3"/>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6.1评标委员会</w:t>
      </w:r>
    </w:p>
    <w:p w14:paraId="49AEB4C0">
      <w:pPr>
        <w:spacing w:before="126" w:line="300" w:lineRule="auto"/>
        <w:ind w:right="78" w:firstLine="422"/>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6.1.1评标由采购人依法组建的评标委员会负责。评标委员会由采购人或其委托的采购代理机构熟悉相关业务的代表，以及有关技术、经济等方面的专家组成。评标委员会成员人数以及技术、经济等方面专家的确定</w:t>
      </w:r>
      <w:r>
        <w:rPr>
          <w:rFonts w:ascii="宋体" w:hAnsi="宋体" w:eastAsia="宋体" w:cs="宋体"/>
          <w:color w:val="auto"/>
          <w:spacing w:val="-1"/>
          <w:sz w:val="21"/>
          <w:szCs w:val="21"/>
          <w:highlight w:val="none"/>
        </w:rPr>
        <w:t>方式见</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须知前附表。</w:t>
      </w:r>
    </w:p>
    <w:p w14:paraId="3A2C6FB2">
      <w:pPr>
        <w:spacing w:before="57" w:line="184" w:lineRule="auto"/>
        <w:ind w:firstLine="422"/>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6.1.2评标委员会成员有下列情形之一的，应当回避：</w:t>
      </w:r>
    </w:p>
    <w:p w14:paraId="59DFE9F5">
      <w:pPr>
        <w:spacing w:before="192" w:line="184" w:lineRule="auto"/>
        <w:ind w:firstLine="365"/>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rPr>
        <w:t>（1）</w:t>
      </w:r>
      <w:r>
        <w:rPr>
          <w:rFonts w:hint="eastAsia" w:ascii="宋体" w:hAnsi="宋体" w:eastAsia="宋体" w:cs="宋体"/>
          <w:color w:val="auto"/>
          <w:spacing w:val="-6"/>
          <w:sz w:val="21"/>
          <w:szCs w:val="21"/>
          <w:highlight w:val="none"/>
          <w:lang w:eastAsia="zh-CN"/>
        </w:rPr>
        <w:t>响应人</w:t>
      </w:r>
      <w:r>
        <w:rPr>
          <w:rFonts w:ascii="宋体" w:hAnsi="宋体" w:eastAsia="宋体" w:cs="宋体"/>
          <w:color w:val="auto"/>
          <w:spacing w:val="-6"/>
          <w:sz w:val="21"/>
          <w:szCs w:val="21"/>
          <w:highlight w:val="none"/>
        </w:rPr>
        <w:t>或</w:t>
      </w:r>
      <w:r>
        <w:rPr>
          <w:rFonts w:hint="eastAsia" w:ascii="宋体" w:hAnsi="宋体" w:eastAsia="宋体" w:cs="宋体"/>
          <w:color w:val="auto"/>
          <w:spacing w:val="-6"/>
          <w:sz w:val="21"/>
          <w:szCs w:val="21"/>
          <w:highlight w:val="none"/>
          <w:lang w:eastAsia="zh-CN"/>
        </w:rPr>
        <w:t>响应人</w:t>
      </w:r>
      <w:r>
        <w:rPr>
          <w:rFonts w:ascii="宋体" w:hAnsi="宋体" w:eastAsia="宋体" w:cs="宋体"/>
          <w:color w:val="auto"/>
          <w:spacing w:val="-6"/>
          <w:sz w:val="21"/>
          <w:szCs w:val="21"/>
          <w:highlight w:val="none"/>
        </w:rPr>
        <w:t>主要负责人的近亲属；</w:t>
      </w:r>
    </w:p>
    <w:p w14:paraId="7A2F7604">
      <w:pPr>
        <w:spacing w:before="191" w:line="184" w:lineRule="auto"/>
        <w:ind w:firstLine="365"/>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rPr>
        <w:t>（2）项目主管部门或者行政监督部门的人员；</w:t>
      </w:r>
    </w:p>
    <w:p w14:paraId="4852007A">
      <w:pPr>
        <w:spacing w:before="192" w:line="184" w:lineRule="auto"/>
        <w:ind w:firstLine="365"/>
        <w:rPr>
          <w:rFonts w:ascii="宋体" w:hAnsi="宋体" w:eastAsia="宋体" w:cs="宋体"/>
          <w:color w:val="auto"/>
          <w:sz w:val="21"/>
          <w:szCs w:val="21"/>
          <w:highlight w:val="none"/>
        </w:rPr>
      </w:pPr>
      <w:r>
        <w:rPr>
          <w:rFonts w:ascii="宋体" w:hAnsi="宋体" w:eastAsia="宋体" w:cs="宋体"/>
          <w:color w:val="auto"/>
          <w:spacing w:val="-8"/>
          <w:sz w:val="21"/>
          <w:szCs w:val="21"/>
          <w:highlight w:val="none"/>
        </w:rPr>
        <w:t>（3）与</w:t>
      </w:r>
      <w:r>
        <w:rPr>
          <w:rFonts w:hint="eastAsia" w:ascii="宋体" w:hAnsi="宋体" w:eastAsia="宋体" w:cs="宋体"/>
          <w:color w:val="auto"/>
          <w:spacing w:val="-8"/>
          <w:sz w:val="21"/>
          <w:szCs w:val="21"/>
          <w:highlight w:val="none"/>
          <w:lang w:eastAsia="zh-CN"/>
        </w:rPr>
        <w:t>响应人</w:t>
      </w:r>
      <w:r>
        <w:rPr>
          <w:rFonts w:ascii="宋体" w:hAnsi="宋体" w:eastAsia="宋体" w:cs="宋体"/>
          <w:color w:val="auto"/>
          <w:spacing w:val="-8"/>
          <w:sz w:val="21"/>
          <w:szCs w:val="21"/>
          <w:highlight w:val="none"/>
        </w:rPr>
        <w:t>有经济利益关系；</w:t>
      </w:r>
    </w:p>
    <w:p w14:paraId="7230EA87">
      <w:pPr>
        <w:spacing w:before="191" w:line="184" w:lineRule="auto"/>
        <w:ind w:firstLine="365"/>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（4）曾因在采购、评标以及其他与采购磋商有关活动中从事违法行为而受过行政处罚或刑事处罚的；</w:t>
      </w:r>
    </w:p>
    <w:p w14:paraId="57890C02">
      <w:pPr>
        <w:spacing w:before="192" w:line="184" w:lineRule="auto"/>
        <w:ind w:firstLine="365"/>
        <w:rPr>
          <w:rFonts w:ascii="宋体" w:hAnsi="宋体" w:eastAsia="宋体" w:cs="宋体"/>
          <w:color w:val="auto"/>
          <w:sz w:val="21"/>
          <w:szCs w:val="21"/>
          <w:highlight w:val="none"/>
        </w:rPr>
      </w:pPr>
      <w:r>
        <w:rPr>
          <w:rFonts w:ascii="宋体" w:hAnsi="宋体" w:eastAsia="宋体" w:cs="宋体"/>
          <w:color w:val="auto"/>
          <w:spacing w:val="-8"/>
          <w:sz w:val="21"/>
          <w:szCs w:val="21"/>
          <w:highlight w:val="none"/>
        </w:rPr>
        <w:t>（5）与</w:t>
      </w:r>
      <w:r>
        <w:rPr>
          <w:rFonts w:hint="eastAsia" w:ascii="宋体" w:hAnsi="宋体" w:eastAsia="宋体" w:cs="宋体"/>
          <w:color w:val="auto"/>
          <w:spacing w:val="-8"/>
          <w:sz w:val="21"/>
          <w:szCs w:val="21"/>
          <w:highlight w:val="none"/>
          <w:lang w:eastAsia="zh-CN"/>
        </w:rPr>
        <w:t>响应人</w:t>
      </w:r>
      <w:r>
        <w:rPr>
          <w:rFonts w:ascii="宋体" w:hAnsi="宋体" w:eastAsia="宋体" w:cs="宋体"/>
          <w:color w:val="auto"/>
          <w:spacing w:val="-8"/>
          <w:sz w:val="21"/>
          <w:szCs w:val="21"/>
          <w:highlight w:val="none"/>
        </w:rPr>
        <w:t>有其他利害关系。</w:t>
      </w:r>
    </w:p>
    <w:p w14:paraId="101B1264">
      <w:pPr>
        <w:spacing w:before="137" w:line="184" w:lineRule="auto"/>
        <w:ind w:firstLine="3"/>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6.2评标原则</w:t>
      </w:r>
    </w:p>
    <w:p w14:paraId="664238D1">
      <w:pPr>
        <w:spacing w:before="125" w:line="184" w:lineRule="auto"/>
        <w:ind w:firstLine="420"/>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评标活动遵循公平、公正、科学和择优的原则。</w:t>
      </w:r>
    </w:p>
    <w:p w14:paraId="12795B4B">
      <w:pPr>
        <w:spacing w:before="137" w:line="184" w:lineRule="auto"/>
        <w:ind w:firstLine="3"/>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14:textOutline w14:w="4358" w14:cap="sq" w14:cmpd="sng">
            <w14:solidFill>
              <w14:srgbClr w14:val="000000"/>
            </w14:solidFill>
            <w14:prstDash w14:val="solid"/>
            <w14:bevel/>
          </w14:textOutline>
        </w:rPr>
        <w:t>6.3评标</w:t>
      </w:r>
    </w:p>
    <w:p w14:paraId="5DCA6F91">
      <w:pPr>
        <w:spacing w:before="127" w:line="300" w:lineRule="auto"/>
        <w:ind w:left="1" w:right="73" w:firstLine="418"/>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rPr>
        <w:t>评标委员会按照第三章“评标办法”规定的方法、评审因素、标准和程序对响应文件进行评审。第三章“评</w:t>
      </w:r>
      <w:r>
        <w:rPr>
          <w:rFonts w:ascii="宋体" w:hAnsi="宋体" w:eastAsia="宋体" w:cs="宋体"/>
          <w:color w:val="auto"/>
          <w:spacing w:val="-1"/>
          <w:sz w:val="21"/>
          <w:szCs w:val="21"/>
          <w:highlight w:val="none"/>
        </w:rPr>
        <w:t>标办法”没有规定的方法、评审因素和标准，不作为评标依据。</w:t>
      </w:r>
    </w:p>
    <w:p w14:paraId="09551C15">
      <w:pPr>
        <w:spacing w:before="10" w:line="197" w:lineRule="auto"/>
        <w:ind w:firstLine="10"/>
        <w:rPr>
          <w:rFonts w:ascii="宋体" w:hAnsi="宋体" w:eastAsia="宋体" w:cs="宋体"/>
          <w:color w:val="auto"/>
          <w:sz w:val="28"/>
          <w:szCs w:val="28"/>
          <w:highlight w:val="none"/>
        </w:rPr>
      </w:pPr>
      <w:r>
        <w:rPr>
          <w:rFonts w:ascii="宋体" w:hAnsi="宋体" w:eastAsia="宋体" w:cs="宋体"/>
          <w:color w:val="auto"/>
          <w:spacing w:val="-5"/>
          <w:sz w:val="28"/>
          <w:szCs w:val="28"/>
          <w:highlight w:val="none"/>
          <w14:textOutline w14:w="5103" w14:cap="sq" w14:cmpd="sng">
            <w14:solidFill>
              <w14:srgbClr w14:val="000000"/>
            </w14:solidFill>
            <w14:prstDash w14:val="solid"/>
            <w14:bevel/>
          </w14:textOutline>
        </w:rPr>
        <w:t>7.合同授予</w:t>
      </w:r>
    </w:p>
    <w:p w14:paraId="5C1F1B4B">
      <w:pPr>
        <w:spacing w:before="58" w:line="184" w:lineRule="auto"/>
        <w:ind w:firstLine="7"/>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14:textOutline w14:w="4358" w14:cap="sq" w14:cmpd="sng">
            <w14:solidFill>
              <w14:srgbClr w14:val="000000"/>
            </w14:solidFill>
            <w14:prstDash w14:val="solid"/>
            <w14:bevel/>
          </w14:textOutline>
        </w:rPr>
        <w:t>7.1定标方式</w:t>
      </w:r>
    </w:p>
    <w:p w14:paraId="6E22CB3B">
      <w:pPr>
        <w:spacing w:before="125" w:line="300" w:lineRule="auto"/>
        <w:ind w:left="1" w:right="78" w:firstLine="431"/>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除</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须知前附表规定评标委员会直接确定中标人外，采购人依据评标委员会推荐的中标候选人确定中</w:t>
      </w:r>
      <w:r>
        <w:rPr>
          <w:rFonts w:ascii="宋体" w:hAnsi="宋体" w:eastAsia="宋体" w:cs="宋体"/>
          <w:color w:val="auto"/>
          <w:spacing w:val="-1"/>
          <w:sz w:val="21"/>
          <w:szCs w:val="21"/>
          <w:highlight w:val="none"/>
        </w:rPr>
        <w:t>标人，评标委员会推荐中标候选人的人数见</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须知前附表。</w:t>
      </w:r>
    </w:p>
    <w:p w14:paraId="5C11675B">
      <w:pPr>
        <w:spacing w:before="4" w:line="200" w:lineRule="auto"/>
        <w:ind w:firstLine="7"/>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14:textOutline w14:w="4358" w14:cap="sq" w14:cmpd="sng">
            <w14:solidFill>
              <w14:srgbClr w14:val="000000"/>
            </w14:solidFill>
            <w14:prstDash w14:val="solid"/>
            <w14:bevel/>
          </w14:textOutline>
        </w:rPr>
        <w:t>7.2中标通知</w:t>
      </w:r>
    </w:p>
    <w:p w14:paraId="293C20F4">
      <w:pPr>
        <w:spacing w:before="107" w:line="300" w:lineRule="auto"/>
        <w:ind w:left="4" w:right="75" w:firstLine="415"/>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在本章第3.3款规定的磋商有限期内，采购人以书面形式向中标人发出中标通知书，同时将中标结果通知未中标的</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w:t>
      </w:r>
    </w:p>
    <w:p w14:paraId="7FF7B1FE">
      <w:pPr>
        <w:spacing w:before="2" w:line="202" w:lineRule="auto"/>
        <w:ind w:firstLine="7"/>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7.3签订合同</w:t>
      </w:r>
    </w:p>
    <w:p w14:paraId="70D799C4">
      <w:pPr>
        <w:spacing w:before="103" w:line="360" w:lineRule="auto"/>
        <w:ind w:right="73" w:firstLine="425"/>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7.3.1采购人和中标人应当自中标通知书发出之日起30天内，根据磋商文件和中标人的响应文件订立书面</w:t>
      </w:r>
      <w:r>
        <w:rPr>
          <w:rFonts w:ascii="宋体" w:hAnsi="宋体" w:eastAsia="宋体" w:cs="宋体"/>
          <w:color w:val="auto"/>
          <w:spacing w:val="-5"/>
          <w:sz w:val="21"/>
          <w:szCs w:val="21"/>
          <w:highlight w:val="none"/>
        </w:rPr>
        <w:t>合同。中标人无正当理由拒签合同的，采购人取消其中标资格，其磋商保证金不予退还；给采购人造成的损失</w:t>
      </w:r>
      <w:r>
        <w:rPr>
          <w:rFonts w:ascii="宋体" w:hAnsi="宋体" w:eastAsia="宋体" w:cs="宋体"/>
          <w:color w:val="auto"/>
          <w:spacing w:val="-1"/>
          <w:sz w:val="21"/>
          <w:szCs w:val="21"/>
          <w:highlight w:val="none"/>
        </w:rPr>
        <w:t>超过磋商保证金数额的，中标人还应当对超过部分予以赔偿。</w:t>
      </w:r>
    </w:p>
    <w:p w14:paraId="051ECE82">
      <w:pPr>
        <w:spacing w:before="41" w:line="360" w:lineRule="auto"/>
        <w:ind w:firstLine="401" w:firstLineChars="201"/>
        <w:outlineLvl w:val="0"/>
        <w:rPr>
          <w:rFonts w:ascii="宋体" w:hAnsi="宋体" w:eastAsia="宋体" w:cs="宋体"/>
          <w:color w:val="auto"/>
          <w:spacing w:val="-1"/>
          <w:sz w:val="21"/>
          <w:szCs w:val="21"/>
          <w:highlight w:val="none"/>
        </w:rPr>
      </w:pPr>
      <w:r>
        <w:rPr>
          <w:rFonts w:ascii="宋体" w:hAnsi="宋体" w:eastAsia="宋体" w:cs="宋体"/>
          <w:color w:val="auto"/>
          <w:spacing w:val="-5"/>
          <w:sz w:val="21"/>
          <w:szCs w:val="21"/>
          <w:highlight w:val="none"/>
        </w:rPr>
        <w:t>7.3.2发出中标通知书后，采购人无正当理由拒签合同的，采购人向中标人退还磋商保证金；给中标人造</w:t>
      </w:r>
      <w:r>
        <w:rPr>
          <w:rFonts w:ascii="宋体" w:hAnsi="宋体" w:eastAsia="宋体" w:cs="宋体"/>
          <w:color w:val="auto"/>
          <w:spacing w:val="-1"/>
          <w:sz w:val="21"/>
          <w:szCs w:val="21"/>
          <w:highlight w:val="none"/>
        </w:rPr>
        <w:t>成损失的，还应当赔偿损失。</w:t>
      </w:r>
    </w:p>
    <w:p w14:paraId="7755A0F3">
      <w:pPr>
        <w:spacing w:before="41" w:line="360" w:lineRule="auto"/>
        <w:ind w:firstLine="5"/>
        <w:outlineLvl w:val="0"/>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7.3履约担保</w:t>
      </w:r>
    </w:p>
    <w:p w14:paraId="66A56FB5">
      <w:pPr>
        <w:spacing w:before="230" w:line="296" w:lineRule="auto"/>
        <w:ind w:left="1" w:firstLine="424"/>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7.3.1在签订合同前，中标人应按磋商</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须知前附表规定的金额、担保形式和磋商文件第四章“合同条款及格式”规定的履约担保格式向采购人提交履约担保。联合体中标的，其履约担保由牵头人递交，并应符</w:t>
      </w:r>
      <w:r>
        <w:rPr>
          <w:rFonts w:ascii="宋体" w:hAnsi="宋体" w:eastAsia="宋体" w:cs="宋体"/>
          <w:color w:val="auto"/>
          <w:spacing w:val="-4"/>
          <w:sz w:val="21"/>
          <w:szCs w:val="21"/>
          <w:highlight w:val="none"/>
        </w:rPr>
        <w:t>合磋商</w:t>
      </w:r>
      <w:r>
        <w:rPr>
          <w:rFonts w:hint="eastAsia" w:ascii="宋体" w:hAnsi="宋体" w:eastAsia="宋体" w:cs="宋体"/>
          <w:color w:val="auto"/>
          <w:spacing w:val="-4"/>
          <w:sz w:val="21"/>
          <w:szCs w:val="21"/>
          <w:highlight w:val="none"/>
          <w:lang w:eastAsia="zh-CN"/>
        </w:rPr>
        <w:t>响应人</w:t>
      </w:r>
      <w:r>
        <w:rPr>
          <w:rFonts w:ascii="宋体" w:hAnsi="宋体" w:eastAsia="宋体" w:cs="宋体"/>
          <w:color w:val="auto"/>
          <w:spacing w:val="-4"/>
          <w:sz w:val="21"/>
          <w:szCs w:val="21"/>
          <w:highlight w:val="none"/>
        </w:rPr>
        <w:t>须知前附表规定的金额、担保形式和磋商文件第四章“合同条款格式”规定的履约担保格式要求。</w:t>
      </w:r>
    </w:p>
    <w:p w14:paraId="5F13DDDB">
      <w:pPr>
        <w:spacing w:before="189" w:line="268" w:lineRule="auto"/>
        <w:ind w:left="1" w:right="78" w:firstLine="424"/>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7.3.2磋商文件要求中标人提交履约保证金或者其他形式履约担保的，中标人不能按本章第7.3.1项要求</w:t>
      </w:r>
      <w:r>
        <w:rPr>
          <w:rFonts w:ascii="宋体" w:hAnsi="宋体" w:eastAsia="宋体" w:cs="宋体"/>
          <w:color w:val="auto"/>
          <w:spacing w:val="-2"/>
          <w:sz w:val="21"/>
          <w:szCs w:val="21"/>
          <w:highlight w:val="none"/>
        </w:rPr>
        <w:t>提交履约担保的，视为放弃中标，其磋商保证金不予退还，给采购人造成的损失超过磋商保证金数额的，中标</w:t>
      </w:r>
    </w:p>
    <w:p w14:paraId="303512BB">
      <w:pPr>
        <w:spacing w:before="191" w:line="184" w:lineRule="auto"/>
        <w:ind w:firstLine="2"/>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人还应当对超过部分予以赔偿。</w:t>
      </w:r>
    </w:p>
    <w:p w14:paraId="4C4BBC6D">
      <w:pPr>
        <w:spacing w:before="91" w:line="185" w:lineRule="auto"/>
        <w:ind w:firstLine="4"/>
        <w:rPr>
          <w:rFonts w:ascii="宋体" w:hAnsi="宋体" w:eastAsia="宋体" w:cs="宋体"/>
          <w:color w:val="auto"/>
          <w:sz w:val="28"/>
          <w:szCs w:val="28"/>
          <w:highlight w:val="none"/>
        </w:rPr>
      </w:pPr>
      <w:r>
        <w:rPr>
          <w:rFonts w:ascii="宋体" w:hAnsi="宋体" w:eastAsia="宋体" w:cs="宋体"/>
          <w:color w:val="auto"/>
          <w:spacing w:val="-1"/>
          <w:sz w:val="28"/>
          <w:szCs w:val="28"/>
          <w:highlight w:val="none"/>
          <w14:textOutline w14:w="5103" w14:cap="sq" w14:cmpd="sng">
            <w14:solidFill>
              <w14:srgbClr w14:val="000000"/>
            </w14:solidFill>
            <w14:prstDash w14:val="solid"/>
            <w14:bevel/>
          </w14:textOutline>
        </w:rPr>
        <w:t>8．重新采购和不再采购</w:t>
      </w:r>
    </w:p>
    <w:p w14:paraId="3F5CDE2F">
      <w:pPr>
        <w:spacing w:before="77" w:line="184" w:lineRule="auto"/>
        <w:ind w:firstLine="3"/>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8.1重新采购</w:t>
      </w:r>
    </w:p>
    <w:p w14:paraId="300AC722">
      <w:pPr>
        <w:spacing w:before="127" w:line="184" w:lineRule="auto"/>
        <w:ind w:firstLine="421"/>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有下列情形之一的，采购人将重新采购：</w:t>
      </w:r>
    </w:p>
    <w:p w14:paraId="4CDD0E51">
      <w:pPr>
        <w:spacing w:before="189" w:line="184" w:lineRule="auto"/>
        <w:ind w:firstLine="457"/>
        <w:rPr>
          <w:rFonts w:ascii="宋体" w:hAnsi="宋体" w:eastAsia="宋体" w:cs="宋体"/>
          <w:color w:val="auto"/>
          <w:sz w:val="21"/>
          <w:szCs w:val="21"/>
          <w:highlight w:val="none"/>
        </w:rPr>
      </w:pPr>
      <w:r>
        <w:rPr>
          <w:rFonts w:ascii="宋体" w:hAnsi="宋体" w:eastAsia="宋体" w:cs="宋体"/>
          <w:color w:val="auto"/>
          <w:spacing w:val="-10"/>
          <w:sz w:val="21"/>
          <w:szCs w:val="21"/>
          <w:highlight w:val="none"/>
        </w:rPr>
        <w:t>(l</w:t>
      </w:r>
      <w:r>
        <w:rPr>
          <w:rFonts w:hint="eastAsia" w:ascii="宋体" w:hAnsi="宋体" w:eastAsia="宋体" w:cs="宋体"/>
          <w:color w:val="auto"/>
          <w:spacing w:val="-10"/>
          <w:sz w:val="21"/>
          <w:szCs w:val="21"/>
          <w:highlight w:val="none"/>
          <w:lang w:eastAsia="zh-CN"/>
        </w:rPr>
        <w:t>)</w:t>
      </w:r>
      <w:r>
        <w:rPr>
          <w:rFonts w:ascii="宋体" w:hAnsi="宋体" w:eastAsia="宋体" w:cs="宋体"/>
          <w:color w:val="auto"/>
          <w:spacing w:val="-10"/>
          <w:sz w:val="21"/>
          <w:szCs w:val="21"/>
          <w:highlight w:val="none"/>
        </w:rPr>
        <w:t>磋商截止时间止，</w:t>
      </w:r>
      <w:r>
        <w:rPr>
          <w:rFonts w:hint="eastAsia" w:ascii="宋体" w:hAnsi="宋体" w:eastAsia="宋体" w:cs="宋体"/>
          <w:color w:val="auto"/>
          <w:spacing w:val="-10"/>
          <w:sz w:val="21"/>
          <w:szCs w:val="21"/>
          <w:highlight w:val="none"/>
          <w:lang w:eastAsia="zh-CN"/>
        </w:rPr>
        <w:t>响应人</w:t>
      </w:r>
      <w:r>
        <w:rPr>
          <w:rFonts w:ascii="宋体" w:hAnsi="宋体" w:eastAsia="宋体" w:cs="宋体"/>
          <w:color w:val="auto"/>
          <w:spacing w:val="-10"/>
          <w:sz w:val="21"/>
          <w:szCs w:val="21"/>
          <w:highlight w:val="none"/>
        </w:rPr>
        <w:t>少于3个的；</w:t>
      </w:r>
    </w:p>
    <w:p w14:paraId="07A5941E">
      <w:pPr>
        <w:spacing w:before="192" w:line="184" w:lineRule="auto"/>
        <w:ind w:firstLine="457"/>
        <w:rPr>
          <w:rFonts w:ascii="宋体" w:hAnsi="宋体" w:eastAsia="宋体" w:cs="宋体"/>
          <w:color w:val="auto"/>
          <w:sz w:val="21"/>
          <w:szCs w:val="21"/>
          <w:highlight w:val="none"/>
        </w:rPr>
      </w:pPr>
      <w:r>
        <w:rPr>
          <w:rFonts w:ascii="宋体" w:hAnsi="宋体" w:eastAsia="宋体" w:cs="宋体"/>
          <w:color w:val="auto"/>
          <w:spacing w:val="-9"/>
          <w:sz w:val="21"/>
          <w:szCs w:val="21"/>
          <w:highlight w:val="none"/>
        </w:rPr>
        <w:t>(2</w:t>
      </w:r>
      <w:r>
        <w:rPr>
          <w:rFonts w:hint="eastAsia" w:ascii="宋体" w:hAnsi="宋体" w:eastAsia="宋体" w:cs="宋体"/>
          <w:color w:val="auto"/>
          <w:spacing w:val="-9"/>
          <w:sz w:val="21"/>
          <w:szCs w:val="21"/>
          <w:highlight w:val="none"/>
          <w:lang w:eastAsia="zh-CN"/>
        </w:rPr>
        <w:t>)</w:t>
      </w:r>
      <w:r>
        <w:rPr>
          <w:rFonts w:ascii="宋体" w:hAnsi="宋体" w:eastAsia="宋体" w:cs="宋体"/>
          <w:color w:val="auto"/>
          <w:spacing w:val="-9"/>
          <w:sz w:val="21"/>
          <w:szCs w:val="21"/>
          <w:highlight w:val="none"/>
        </w:rPr>
        <w:t>经评标委员会评审后否决所有磋商的。</w:t>
      </w:r>
    </w:p>
    <w:p w14:paraId="6B2AC2EA">
      <w:pPr>
        <w:spacing w:before="137" w:line="184" w:lineRule="auto"/>
        <w:ind w:firstLine="3"/>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8.2不再采购</w:t>
      </w:r>
    </w:p>
    <w:p w14:paraId="6AE14765">
      <w:pPr>
        <w:spacing w:before="127" w:line="300" w:lineRule="auto"/>
        <w:ind w:left="3" w:right="75" w:firstLine="418"/>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重新采购后</w:t>
      </w:r>
      <w:r>
        <w:rPr>
          <w:rFonts w:hint="eastAsia" w:ascii="宋体" w:hAnsi="宋体" w:eastAsia="宋体" w:cs="宋体"/>
          <w:color w:val="auto"/>
          <w:spacing w:val="-3"/>
          <w:sz w:val="21"/>
          <w:szCs w:val="21"/>
          <w:highlight w:val="none"/>
          <w:lang w:eastAsia="zh-CN"/>
        </w:rPr>
        <w:t>响应人</w:t>
      </w:r>
      <w:r>
        <w:rPr>
          <w:rFonts w:ascii="宋体" w:hAnsi="宋体" w:eastAsia="宋体" w:cs="宋体"/>
          <w:color w:val="auto"/>
          <w:spacing w:val="-3"/>
          <w:sz w:val="21"/>
          <w:szCs w:val="21"/>
          <w:highlight w:val="none"/>
        </w:rPr>
        <w:t>仍少于3个或者所有磋商被否决的，属于必须审批或核准的工程建设项目，经原审批或</w:t>
      </w:r>
      <w:r>
        <w:rPr>
          <w:rFonts w:ascii="宋体" w:hAnsi="宋体" w:eastAsia="宋体" w:cs="宋体"/>
          <w:color w:val="auto"/>
          <w:spacing w:val="-1"/>
          <w:sz w:val="21"/>
          <w:szCs w:val="21"/>
          <w:highlight w:val="none"/>
        </w:rPr>
        <w:t>核准部门批准后不再进行采购。</w:t>
      </w:r>
    </w:p>
    <w:p w14:paraId="42700ED4">
      <w:pPr>
        <w:spacing w:before="7" w:line="197" w:lineRule="auto"/>
        <w:ind w:firstLine="4"/>
        <w:rPr>
          <w:rFonts w:ascii="宋体" w:hAnsi="宋体" w:eastAsia="宋体" w:cs="宋体"/>
          <w:color w:val="auto"/>
          <w:sz w:val="28"/>
          <w:szCs w:val="28"/>
          <w:highlight w:val="none"/>
        </w:rPr>
      </w:pPr>
      <w:r>
        <w:rPr>
          <w:rFonts w:ascii="宋体" w:hAnsi="宋体" w:eastAsia="宋体" w:cs="宋体"/>
          <w:color w:val="auto"/>
          <w:spacing w:val="-4"/>
          <w:sz w:val="28"/>
          <w:szCs w:val="28"/>
          <w:highlight w:val="none"/>
          <w14:textOutline w14:w="5103" w14:cap="sq" w14:cmpd="sng">
            <w14:solidFill>
              <w14:srgbClr w14:val="000000"/>
            </w14:solidFill>
            <w14:prstDash w14:val="solid"/>
            <w14:bevel/>
          </w14:textOutline>
        </w:rPr>
        <w:t>9.纪律和监督</w:t>
      </w:r>
    </w:p>
    <w:p w14:paraId="13441904">
      <w:pPr>
        <w:spacing w:before="61" w:line="184" w:lineRule="auto"/>
        <w:ind w:firstLine="3"/>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14:textOutline w14:w="4358" w14:cap="sq" w14:cmpd="sng">
            <w14:solidFill>
              <w14:srgbClr w14:val="000000"/>
            </w14:solidFill>
            <w14:prstDash w14:val="solid"/>
            <w14:bevel/>
          </w14:textOutline>
        </w:rPr>
        <w:t>9.1对采购人的纪律要求</w:t>
      </w:r>
    </w:p>
    <w:p w14:paraId="438C7316">
      <w:pPr>
        <w:spacing w:before="129" w:line="297" w:lineRule="auto"/>
        <w:ind w:left="3" w:right="78" w:firstLine="416"/>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采购人不得泄漏采购磋商活动中应当保密的情况和资料，不得与</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串通损害国家利益、社会公共利益或者他人合法权益。</w:t>
      </w:r>
    </w:p>
    <w:p w14:paraId="4C7E3AF7">
      <w:pPr>
        <w:spacing w:before="7" w:line="197" w:lineRule="auto"/>
        <w:ind w:firstLine="3"/>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14:textOutline w14:w="4358" w14:cap="sq" w14:cmpd="sng">
            <w14:solidFill>
              <w14:srgbClr w14:val="000000"/>
            </w14:solidFill>
            <w14:prstDash w14:val="solid"/>
            <w14:bevel/>
          </w14:textOutline>
        </w:rPr>
        <w:t>9.2对</w:t>
      </w:r>
      <w:r>
        <w:rPr>
          <w:rFonts w:hint="eastAsia" w:ascii="宋体" w:hAnsi="宋体" w:eastAsia="宋体" w:cs="宋体"/>
          <w:color w:val="auto"/>
          <w:spacing w:val="-1"/>
          <w:sz w:val="24"/>
          <w:szCs w:val="24"/>
          <w:highlight w:val="none"/>
          <w:lang w:eastAsia="zh-CN"/>
          <w14:textOutline w14:w="4358" w14:cap="sq" w14:cmpd="sng">
            <w14:solidFill>
              <w14:srgbClr w14:val="000000"/>
            </w14:solidFill>
            <w14:prstDash w14:val="solid"/>
            <w14:bevel/>
          </w14:textOutline>
        </w:rPr>
        <w:t>响应人</w:t>
      </w:r>
      <w:r>
        <w:rPr>
          <w:rFonts w:ascii="宋体" w:hAnsi="宋体" w:eastAsia="宋体" w:cs="宋体"/>
          <w:color w:val="auto"/>
          <w:spacing w:val="-1"/>
          <w:sz w:val="24"/>
          <w:szCs w:val="24"/>
          <w:highlight w:val="none"/>
          <w14:textOutline w14:w="4358" w14:cap="sq" w14:cmpd="sng">
            <w14:solidFill>
              <w14:srgbClr w14:val="000000"/>
            </w14:solidFill>
            <w14:prstDash w14:val="solid"/>
            <w14:bevel/>
          </w14:textOutline>
        </w:rPr>
        <w:t>的纪律要求</w:t>
      </w:r>
    </w:p>
    <w:p w14:paraId="400997C5">
      <w:pPr>
        <w:spacing w:before="111" w:line="300" w:lineRule="auto"/>
        <w:ind w:left="24" w:right="78" w:firstLine="396"/>
        <w:rPr>
          <w:rFonts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不得相互串通磋商或者与采购人串通磋商，不得向采购人或者评标委员会成员行贿谋取中标，不得</w:t>
      </w:r>
      <w:r>
        <w:rPr>
          <w:rFonts w:ascii="宋体" w:hAnsi="宋体" w:eastAsia="宋体" w:cs="宋体"/>
          <w:color w:val="auto"/>
          <w:spacing w:val="-5"/>
          <w:sz w:val="21"/>
          <w:szCs w:val="21"/>
          <w:highlight w:val="none"/>
        </w:rPr>
        <w:t>以他人名义磋商或者以其他方式弄虚作假骗取中标；</w:t>
      </w:r>
      <w:r>
        <w:rPr>
          <w:rFonts w:hint="eastAsia" w:ascii="宋体" w:hAnsi="宋体" w:eastAsia="宋体" w:cs="宋体"/>
          <w:color w:val="auto"/>
          <w:spacing w:val="-5"/>
          <w:sz w:val="21"/>
          <w:szCs w:val="21"/>
          <w:highlight w:val="none"/>
          <w:lang w:eastAsia="zh-CN"/>
        </w:rPr>
        <w:t>响应人</w:t>
      </w:r>
      <w:r>
        <w:rPr>
          <w:rFonts w:ascii="宋体" w:hAnsi="宋体" w:eastAsia="宋体" w:cs="宋体"/>
          <w:color w:val="auto"/>
          <w:spacing w:val="-5"/>
          <w:sz w:val="21"/>
          <w:szCs w:val="21"/>
          <w:highlight w:val="none"/>
        </w:rPr>
        <w:t>不得以任何方式干扰、影响评标工作。</w:t>
      </w:r>
    </w:p>
    <w:p w14:paraId="4799A8B2">
      <w:pPr>
        <w:spacing w:before="4" w:line="200" w:lineRule="auto"/>
        <w:ind w:firstLine="3"/>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14:textOutline w14:w="4358" w14:cap="sq" w14:cmpd="sng">
            <w14:solidFill>
              <w14:srgbClr w14:val="000000"/>
            </w14:solidFill>
            <w14:prstDash w14:val="solid"/>
            <w14:bevel/>
          </w14:textOutline>
        </w:rPr>
        <w:t>9.3对评标委员会成员的纪律要求</w:t>
      </w:r>
    </w:p>
    <w:p w14:paraId="2A79D511">
      <w:pPr>
        <w:spacing w:before="103" w:line="300" w:lineRule="auto"/>
        <w:ind w:right="75" w:firstLine="420"/>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评标委员会成员不得收受他人的财物或者其他好处，不得向他人</w:t>
      </w:r>
      <w:r>
        <w:rPr>
          <w:rFonts w:hint="eastAsia" w:ascii="宋体" w:hAnsi="宋体" w:eastAsia="宋体" w:cs="宋体"/>
          <w:color w:val="auto"/>
          <w:spacing w:val="-2"/>
          <w:sz w:val="21"/>
          <w:szCs w:val="21"/>
          <w:highlight w:val="none"/>
          <w:lang w:eastAsia="zh-CN"/>
        </w:rPr>
        <w:t>透露</w:t>
      </w:r>
      <w:r>
        <w:rPr>
          <w:rFonts w:ascii="宋体" w:hAnsi="宋体" w:eastAsia="宋体" w:cs="宋体"/>
          <w:color w:val="auto"/>
          <w:spacing w:val="-2"/>
          <w:sz w:val="21"/>
          <w:szCs w:val="21"/>
          <w:highlight w:val="none"/>
        </w:rPr>
        <w:t>对响应文件的评审和比较、中标候选</w:t>
      </w:r>
      <w:r>
        <w:rPr>
          <w:rFonts w:ascii="宋体" w:hAnsi="宋体" w:eastAsia="宋体" w:cs="宋体"/>
          <w:color w:val="auto"/>
          <w:spacing w:val="-1"/>
          <w:sz w:val="21"/>
          <w:szCs w:val="21"/>
          <w:highlight w:val="none"/>
        </w:rPr>
        <w:t>人的推荐情况以及评标有关的其他情况。在评标活动中，评标委员会成员应当客观、公正地履行职责，遵守职</w:t>
      </w:r>
      <w:r>
        <w:rPr>
          <w:rFonts w:ascii="宋体" w:hAnsi="宋体" w:eastAsia="宋体" w:cs="宋体"/>
          <w:color w:val="auto"/>
          <w:spacing w:val="-2"/>
          <w:sz w:val="21"/>
          <w:szCs w:val="21"/>
          <w:highlight w:val="none"/>
        </w:rPr>
        <w:t>业道德，不得擅离职守，影响评标程序正常进行，不得使用第三章“评标办法”没有规定的评审因素和标准进</w:t>
      </w:r>
      <w:r>
        <w:rPr>
          <w:rFonts w:ascii="宋体" w:hAnsi="宋体" w:eastAsia="宋体" w:cs="宋体"/>
          <w:color w:val="auto"/>
          <w:spacing w:val="-3"/>
          <w:sz w:val="21"/>
          <w:szCs w:val="21"/>
          <w:highlight w:val="none"/>
        </w:rPr>
        <w:t>行评标。</w:t>
      </w:r>
    </w:p>
    <w:p w14:paraId="5DC48722">
      <w:pPr>
        <w:spacing w:before="5" w:line="200" w:lineRule="auto"/>
        <w:ind w:firstLine="3"/>
        <w:rPr>
          <w:rFonts w:ascii="宋体" w:hAnsi="宋体" w:eastAsia="宋体" w:cs="宋体"/>
          <w:color w:val="auto"/>
          <w:sz w:val="24"/>
          <w:szCs w:val="24"/>
          <w:highlight w:val="none"/>
        </w:rPr>
      </w:pPr>
      <w:r>
        <w:rPr>
          <w:rFonts w:ascii="宋体" w:hAnsi="宋体" w:eastAsia="宋体" w:cs="宋体"/>
          <w:color w:val="auto"/>
          <w:sz w:val="24"/>
          <w:szCs w:val="24"/>
          <w:highlight w:val="none"/>
          <w14:textOutline w14:w="4358" w14:cap="sq" w14:cmpd="sng">
            <w14:solidFill>
              <w14:srgbClr w14:val="000000"/>
            </w14:solidFill>
            <w14:prstDash w14:val="solid"/>
            <w14:bevel/>
          </w14:textOutline>
        </w:rPr>
        <w:t>9.4对与评标活动有关的工作人员的纪律要求</w:t>
      </w:r>
    </w:p>
    <w:p w14:paraId="2F6251FB">
      <w:pPr>
        <w:spacing w:before="104" w:line="300" w:lineRule="auto"/>
        <w:ind w:right="75" w:firstLine="424"/>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与评标活动有关的工作人员不得收受他人的财物或者其他好处，不得向他人</w:t>
      </w:r>
      <w:r>
        <w:rPr>
          <w:rFonts w:hint="eastAsia" w:ascii="宋体" w:hAnsi="宋体" w:eastAsia="宋体" w:cs="宋体"/>
          <w:color w:val="auto"/>
          <w:spacing w:val="3"/>
          <w:sz w:val="21"/>
          <w:szCs w:val="21"/>
          <w:highlight w:val="none"/>
          <w:lang w:eastAsia="zh-CN"/>
        </w:rPr>
        <w:t>透露</w:t>
      </w:r>
      <w:r>
        <w:rPr>
          <w:rFonts w:ascii="宋体" w:hAnsi="宋体" w:eastAsia="宋体" w:cs="宋体"/>
          <w:color w:val="auto"/>
          <w:spacing w:val="3"/>
          <w:sz w:val="21"/>
          <w:szCs w:val="21"/>
          <w:highlight w:val="none"/>
        </w:rPr>
        <w:t>对响应文件的评审和比</w:t>
      </w:r>
      <w:r>
        <w:rPr>
          <w:rFonts w:ascii="宋体" w:hAnsi="宋体" w:eastAsia="宋体" w:cs="宋体"/>
          <w:color w:val="auto"/>
          <w:spacing w:val="-2"/>
          <w:sz w:val="21"/>
          <w:szCs w:val="21"/>
          <w:highlight w:val="none"/>
        </w:rPr>
        <w:t>较、中标候选人的推荐情况以及评标有关的其他情况。在评标活动中，与评标活动有关的工作人员不得</w:t>
      </w:r>
      <w:r>
        <w:rPr>
          <w:rFonts w:hint="eastAsia" w:ascii="宋体" w:hAnsi="宋体" w:eastAsia="宋体" w:cs="宋体"/>
          <w:color w:val="auto"/>
          <w:spacing w:val="-2"/>
          <w:sz w:val="21"/>
          <w:szCs w:val="21"/>
          <w:highlight w:val="none"/>
          <w:lang w:eastAsia="zh-CN"/>
        </w:rPr>
        <w:t>擅</w:t>
      </w:r>
      <w:r>
        <w:rPr>
          <w:rFonts w:ascii="宋体" w:hAnsi="宋体" w:eastAsia="宋体" w:cs="宋体"/>
          <w:color w:val="auto"/>
          <w:spacing w:val="-2"/>
          <w:sz w:val="21"/>
          <w:szCs w:val="21"/>
          <w:highlight w:val="none"/>
        </w:rPr>
        <w:t>离职</w:t>
      </w:r>
      <w:r>
        <w:rPr>
          <w:rFonts w:ascii="宋体" w:hAnsi="宋体" w:eastAsia="宋体" w:cs="宋体"/>
          <w:color w:val="auto"/>
          <w:spacing w:val="-1"/>
          <w:sz w:val="21"/>
          <w:szCs w:val="21"/>
          <w:highlight w:val="none"/>
        </w:rPr>
        <w:t>守，影响评标程序正常进行。</w:t>
      </w:r>
    </w:p>
    <w:p w14:paraId="1893A56B">
      <w:pPr>
        <w:spacing w:before="4" w:line="200" w:lineRule="auto"/>
        <w:ind w:firstLine="3"/>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14:textOutline w14:w="4358" w14:cap="sq" w14:cmpd="sng">
            <w14:solidFill>
              <w14:srgbClr w14:val="000000"/>
            </w14:solidFill>
            <w14:prstDash w14:val="solid"/>
            <w14:bevel/>
          </w14:textOutline>
        </w:rPr>
        <w:t>9.5投诉</w:t>
      </w:r>
    </w:p>
    <w:p w14:paraId="24BF6AA2">
      <w:pPr>
        <w:spacing w:before="105" w:line="184" w:lineRule="auto"/>
        <w:ind w:firstLine="420"/>
        <w:rPr>
          <w:rFonts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lang w:eastAsia="zh-CN"/>
        </w:rPr>
        <w:t>响应人</w:t>
      </w:r>
      <w:r>
        <w:rPr>
          <w:rFonts w:ascii="宋体" w:hAnsi="宋体" w:eastAsia="宋体" w:cs="宋体"/>
          <w:color w:val="auto"/>
          <w:spacing w:val="-4"/>
          <w:sz w:val="21"/>
          <w:szCs w:val="21"/>
          <w:highlight w:val="none"/>
        </w:rPr>
        <w:t>和其他利害关系人认为本次采购活动违反法律、法规和规章规定的，有权向有关行政监督部门投诉。</w:t>
      </w:r>
    </w:p>
    <w:p w14:paraId="5F7633C4">
      <w:pPr>
        <w:spacing w:before="144" w:line="185" w:lineRule="auto"/>
        <w:ind w:firstLine="24"/>
        <w:rPr>
          <w:rFonts w:ascii="宋体" w:hAnsi="宋体" w:eastAsia="宋体" w:cs="宋体"/>
          <w:color w:val="auto"/>
          <w:sz w:val="28"/>
          <w:szCs w:val="28"/>
          <w:highlight w:val="none"/>
        </w:rPr>
      </w:pPr>
      <w:r>
        <w:rPr>
          <w:rFonts w:ascii="宋体" w:hAnsi="宋体" w:eastAsia="宋体" w:cs="宋体"/>
          <w:color w:val="auto"/>
          <w:spacing w:val="-4"/>
          <w:sz w:val="28"/>
          <w:szCs w:val="28"/>
          <w:highlight w:val="none"/>
          <w14:textOutline w14:w="5103" w14:cap="sq" w14:cmpd="sng">
            <w14:solidFill>
              <w14:srgbClr w14:val="000000"/>
            </w14:solidFill>
            <w14:prstDash w14:val="solid"/>
            <w14:bevel/>
          </w14:textOutline>
        </w:rPr>
        <w:t>10.需要补充的其他内容</w:t>
      </w:r>
    </w:p>
    <w:p w14:paraId="2B83A48B">
      <w:pPr>
        <w:spacing w:before="131" w:line="184" w:lineRule="auto"/>
        <w:ind w:firstLine="432"/>
        <w:rPr>
          <w:rFonts w:ascii="宋体" w:hAnsi="宋体" w:eastAsia="宋体" w:cs="宋体"/>
          <w:color w:val="auto"/>
          <w:sz w:val="21"/>
          <w:szCs w:val="21"/>
          <w:highlight w:val="none"/>
        </w:rPr>
      </w:pPr>
      <w:r>
        <w:rPr>
          <w:rFonts w:ascii="宋体" w:hAnsi="宋体" w:eastAsia="宋体" w:cs="宋体"/>
          <w:color w:val="auto"/>
          <w:spacing w:val="-9"/>
          <w:sz w:val="21"/>
          <w:szCs w:val="21"/>
          <w:highlight w:val="none"/>
        </w:rPr>
        <w:t>需要补充的其他内容：见</w:t>
      </w:r>
      <w:r>
        <w:rPr>
          <w:rFonts w:hint="eastAsia" w:ascii="宋体" w:hAnsi="宋体" w:eastAsia="宋体" w:cs="宋体"/>
          <w:color w:val="auto"/>
          <w:spacing w:val="-9"/>
          <w:sz w:val="21"/>
          <w:szCs w:val="21"/>
          <w:highlight w:val="none"/>
          <w:lang w:eastAsia="zh-CN"/>
        </w:rPr>
        <w:t>响应人</w:t>
      </w:r>
      <w:r>
        <w:rPr>
          <w:rFonts w:ascii="宋体" w:hAnsi="宋体" w:eastAsia="宋体" w:cs="宋体"/>
          <w:color w:val="auto"/>
          <w:spacing w:val="-9"/>
          <w:sz w:val="21"/>
          <w:szCs w:val="21"/>
          <w:highlight w:val="none"/>
        </w:rPr>
        <w:t>须知前附表。</w:t>
      </w:r>
    </w:p>
    <w:p w14:paraId="3E654D67">
      <w:pPr>
        <w:rPr>
          <w:color w:val="auto"/>
          <w:highlight w:val="none"/>
        </w:rPr>
        <w:sectPr>
          <w:footerReference r:id="rId8" w:type="default"/>
          <w:pgSz w:w="11910" w:h="16840"/>
          <w:pgMar w:top="1075" w:right="774" w:bottom="1074" w:left="1027" w:header="0" w:footer="949" w:gutter="0"/>
          <w:pgNumType w:fmt="decimal"/>
          <w:cols w:space="720" w:num="1"/>
        </w:sectPr>
      </w:pPr>
    </w:p>
    <w:p w14:paraId="28CDB620">
      <w:pPr>
        <w:spacing w:line="296" w:lineRule="auto"/>
        <w:rPr>
          <w:rFonts w:ascii="宋体"/>
          <w:color w:val="auto"/>
          <w:sz w:val="21"/>
          <w:highlight w:val="none"/>
        </w:rPr>
      </w:pPr>
    </w:p>
    <w:p w14:paraId="5CC3B710">
      <w:pPr>
        <w:spacing w:before="91" w:line="185" w:lineRule="auto"/>
        <w:ind w:firstLine="25"/>
        <w:rPr>
          <w:rFonts w:ascii="宋体" w:hAnsi="宋体" w:eastAsia="宋体" w:cs="宋体"/>
          <w:color w:val="auto"/>
          <w:sz w:val="28"/>
          <w:szCs w:val="28"/>
          <w:highlight w:val="none"/>
        </w:rPr>
      </w:pPr>
      <w:r>
        <w:rPr>
          <w:rFonts w:ascii="宋体" w:hAnsi="宋体" w:eastAsia="宋体" w:cs="宋体"/>
          <w:color w:val="auto"/>
          <w:spacing w:val="-26"/>
          <w:sz w:val="28"/>
          <w:szCs w:val="28"/>
          <w:highlight w:val="none"/>
          <w14:textOutline w14:w="5103" w14:cap="sq" w14:cmpd="sng">
            <w14:solidFill>
              <w14:srgbClr w14:val="000000"/>
            </w14:solidFill>
            <w14:prstDash w14:val="solid"/>
            <w14:bevel/>
          </w14:textOutline>
        </w:rPr>
        <w:t>附件一：开标记录表</w:t>
      </w:r>
    </w:p>
    <w:p w14:paraId="7ED89D1E">
      <w:pPr>
        <w:spacing w:before="74" w:line="360" w:lineRule="auto"/>
        <w:ind w:firstLine="4"/>
        <w:rPr>
          <w:rFonts w:ascii="Times New Roman" w:hAnsi="Times New Roman" w:eastAsia="Times New Roman" w:cs="Times New Roman"/>
          <w:color w:val="auto"/>
          <w:sz w:val="21"/>
          <w:szCs w:val="21"/>
          <w:highlight w:val="none"/>
        </w:rPr>
      </w:pPr>
      <w:r>
        <w:rPr>
          <w:rFonts w:ascii="宋体" w:hAnsi="宋体" w:eastAsia="宋体" w:cs="宋体"/>
          <w:color w:val="auto"/>
          <w:spacing w:val="-3"/>
          <w:sz w:val="21"/>
          <w:szCs w:val="21"/>
          <w:highlight w:val="none"/>
        </w:rPr>
        <w:t>项目名称</w:t>
      </w:r>
      <w:r>
        <w:rPr>
          <w:rFonts w:hint="eastAsia" w:ascii="宋体" w:hAnsi="宋体" w:eastAsia="宋体" w:cs="宋体"/>
          <w:color w:val="auto"/>
          <w:spacing w:val="-3"/>
          <w:sz w:val="21"/>
          <w:szCs w:val="21"/>
          <w:highlight w:val="none"/>
          <w:lang w:eastAsia="zh-CN"/>
        </w:rPr>
        <w:t>：</w:t>
      </w:r>
    </w:p>
    <w:p w14:paraId="1348738D">
      <w:pPr>
        <w:spacing w:line="360" w:lineRule="auto"/>
        <w:ind w:firstLine="4"/>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项目编号：</w:t>
      </w:r>
    </w:p>
    <w:p w14:paraId="49C87E3A">
      <w:pPr>
        <w:spacing w:before="40" w:line="360" w:lineRule="auto"/>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会议时间：</w:t>
      </w:r>
    </w:p>
    <w:p w14:paraId="1389D748">
      <w:pPr>
        <w:spacing w:before="62" w:line="360" w:lineRule="auto"/>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会议地点：</w:t>
      </w:r>
    </w:p>
    <w:p w14:paraId="6FBD0151">
      <w:pPr>
        <w:spacing w:line="32" w:lineRule="exact"/>
        <w:rPr>
          <w:color w:val="auto"/>
          <w:highlight w:val="none"/>
        </w:rPr>
      </w:pPr>
    </w:p>
    <w:tbl>
      <w:tblPr>
        <w:tblStyle w:val="33"/>
        <w:tblW w:w="9099" w:type="dxa"/>
        <w:tblInd w:w="46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2"/>
        <w:gridCol w:w="895"/>
        <w:gridCol w:w="1071"/>
        <w:gridCol w:w="1429"/>
        <w:gridCol w:w="1752"/>
        <w:gridCol w:w="1067"/>
        <w:gridCol w:w="769"/>
        <w:gridCol w:w="1294"/>
      </w:tblGrid>
      <w:tr w14:paraId="798B22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8" w:hRule="atLeast"/>
        </w:trPr>
        <w:tc>
          <w:tcPr>
            <w:tcW w:w="822" w:type="dxa"/>
            <w:vAlign w:val="top"/>
          </w:tcPr>
          <w:p w14:paraId="49770FFF">
            <w:pPr>
              <w:spacing w:line="362" w:lineRule="auto"/>
              <w:rPr>
                <w:rFonts w:ascii="宋体"/>
                <w:color w:val="auto"/>
                <w:sz w:val="21"/>
                <w:highlight w:val="none"/>
              </w:rPr>
            </w:pPr>
          </w:p>
          <w:p w14:paraId="1745157F">
            <w:pPr>
              <w:spacing w:before="78" w:line="184" w:lineRule="auto"/>
              <w:ind w:firstLine="176"/>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序号</w:t>
            </w:r>
          </w:p>
        </w:tc>
        <w:tc>
          <w:tcPr>
            <w:tcW w:w="895" w:type="dxa"/>
            <w:vAlign w:val="top"/>
          </w:tcPr>
          <w:p w14:paraId="2649AED3">
            <w:pPr>
              <w:spacing w:before="190" w:line="184" w:lineRule="auto"/>
              <w:ind w:firstLine="212"/>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5"/>
                <w:sz w:val="24"/>
                <w:szCs w:val="24"/>
                <w:highlight w:val="none"/>
                <w:lang w:eastAsia="zh-CN"/>
              </w:rPr>
              <w:t>响应</w:t>
            </w:r>
          </w:p>
          <w:p w14:paraId="3D63BE45">
            <w:pPr>
              <w:spacing w:before="60" w:line="184" w:lineRule="auto"/>
              <w:ind w:firstLine="214"/>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人名</w:t>
            </w:r>
          </w:p>
          <w:p w14:paraId="0B71D563">
            <w:pPr>
              <w:spacing w:before="60" w:line="184" w:lineRule="auto"/>
              <w:ind w:firstLine="331"/>
              <w:rPr>
                <w:rFonts w:ascii="宋体" w:hAnsi="宋体" w:eastAsia="宋体" w:cs="宋体"/>
                <w:color w:val="auto"/>
                <w:sz w:val="24"/>
                <w:szCs w:val="24"/>
                <w:highlight w:val="none"/>
              </w:rPr>
            </w:pPr>
            <w:r>
              <w:rPr>
                <w:rFonts w:ascii="宋体" w:hAnsi="宋体" w:eastAsia="宋体" w:cs="宋体"/>
                <w:color w:val="auto"/>
                <w:sz w:val="24"/>
                <w:szCs w:val="24"/>
                <w:highlight w:val="none"/>
              </w:rPr>
              <w:t>称</w:t>
            </w:r>
          </w:p>
        </w:tc>
        <w:tc>
          <w:tcPr>
            <w:tcW w:w="1071" w:type="dxa"/>
            <w:vAlign w:val="top"/>
          </w:tcPr>
          <w:p w14:paraId="0DCBCDC0">
            <w:pPr>
              <w:spacing w:before="190" w:line="184" w:lineRule="auto"/>
              <w:ind w:firstLine="185"/>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企业施</w:t>
            </w:r>
          </w:p>
          <w:p w14:paraId="13FC37C0">
            <w:pPr>
              <w:spacing w:before="60" w:line="184" w:lineRule="auto"/>
              <w:ind w:firstLine="184"/>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工资质</w:t>
            </w:r>
          </w:p>
          <w:p w14:paraId="055120FD">
            <w:pPr>
              <w:spacing w:before="60" w:line="184" w:lineRule="auto"/>
              <w:ind w:firstLine="303"/>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等级</w:t>
            </w:r>
          </w:p>
        </w:tc>
        <w:tc>
          <w:tcPr>
            <w:tcW w:w="1429" w:type="dxa"/>
            <w:vAlign w:val="top"/>
          </w:tcPr>
          <w:p w14:paraId="604A7018">
            <w:pPr>
              <w:spacing w:before="338" w:line="231" w:lineRule="auto"/>
              <w:ind w:left="247" w:right="232" w:hanging="6"/>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响应</w:t>
            </w:r>
            <w:r>
              <w:rPr>
                <w:rFonts w:ascii="宋体" w:hAnsi="宋体" w:eastAsia="宋体" w:cs="宋体"/>
                <w:color w:val="auto"/>
                <w:spacing w:val="-3"/>
                <w:sz w:val="24"/>
                <w:szCs w:val="24"/>
                <w:highlight w:val="none"/>
              </w:rPr>
              <w:t>报价</w:t>
            </w:r>
            <w:r>
              <w:rPr>
                <w:rFonts w:ascii="宋体" w:hAnsi="宋体" w:eastAsia="宋体" w:cs="宋体"/>
                <w:color w:val="auto"/>
                <w:spacing w:val="-4"/>
                <w:sz w:val="24"/>
                <w:szCs w:val="24"/>
                <w:highlight w:val="none"/>
              </w:rPr>
              <w:t>（万元）</w:t>
            </w:r>
          </w:p>
        </w:tc>
        <w:tc>
          <w:tcPr>
            <w:tcW w:w="1752" w:type="dxa"/>
            <w:vAlign w:val="top"/>
          </w:tcPr>
          <w:p w14:paraId="69A53148">
            <w:pPr>
              <w:spacing w:before="338" w:line="231" w:lineRule="auto"/>
              <w:ind w:left="349" w:right="273" w:hanging="67"/>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磋商保证金</w:t>
            </w:r>
            <w:r>
              <w:rPr>
                <w:rFonts w:ascii="宋体" w:hAnsi="宋体" w:eastAsia="宋体" w:cs="宋体"/>
                <w:color w:val="auto"/>
                <w:spacing w:val="-4"/>
                <w:sz w:val="24"/>
                <w:szCs w:val="24"/>
                <w:highlight w:val="none"/>
              </w:rPr>
              <w:t>（有/无）</w:t>
            </w:r>
          </w:p>
        </w:tc>
        <w:tc>
          <w:tcPr>
            <w:tcW w:w="1067" w:type="dxa"/>
            <w:vAlign w:val="top"/>
          </w:tcPr>
          <w:p w14:paraId="6E9B568E">
            <w:pPr>
              <w:spacing w:line="362" w:lineRule="auto"/>
              <w:rPr>
                <w:rFonts w:ascii="宋体"/>
                <w:color w:val="auto"/>
                <w:sz w:val="21"/>
                <w:highlight w:val="none"/>
              </w:rPr>
            </w:pPr>
          </w:p>
          <w:p w14:paraId="74531477">
            <w:pPr>
              <w:spacing w:before="78" w:line="184" w:lineRule="auto"/>
              <w:ind w:firstLine="305"/>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工期</w:t>
            </w:r>
          </w:p>
        </w:tc>
        <w:tc>
          <w:tcPr>
            <w:tcW w:w="769" w:type="dxa"/>
            <w:vAlign w:val="top"/>
          </w:tcPr>
          <w:p w14:paraId="506FAB02">
            <w:pPr>
              <w:spacing w:before="338" w:line="231" w:lineRule="auto"/>
              <w:ind w:left="153" w:right="141"/>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质量标准</w:t>
            </w:r>
          </w:p>
        </w:tc>
        <w:tc>
          <w:tcPr>
            <w:tcW w:w="1294" w:type="dxa"/>
            <w:vAlign w:val="top"/>
          </w:tcPr>
          <w:p w14:paraId="2996CA04">
            <w:pPr>
              <w:spacing w:before="39" w:line="184" w:lineRule="auto"/>
              <w:ind w:firstLine="173"/>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法定代人</w:t>
            </w:r>
          </w:p>
          <w:p w14:paraId="76A4EFBB">
            <w:pPr>
              <w:spacing w:before="60" w:line="184" w:lineRule="auto"/>
              <w:ind w:firstLine="175"/>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或其委托</w:t>
            </w:r>
          </w:p>
          <w:p w14:paraId="7583DA85">
            <w:pPr>
              <w:spacing w:before="60" w:line="184" w:lineRule="auto"/>
              <w:ind w:firstLine="172"/>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代理人签</w:t>
            </w:r>
          </w:p>
          <w:p w14:paraId="74B17038">
            <w:pPr>
              <w:spacing w:before="60" w:line="184" w:lineRule="auto"/>
              <w:ind w:firstLine="535"/>
              <w:rPr>
                <w:rFonts w:ascii="宋体" w:hAnsi="宋体" w:eastAsia="宋体" w:cs="宋体"/>
                <w:color w:val="auto"/>
                <w:sz w:val="24"/>
                <w:szCs w:val="24"/>
                <w:highlight w:val="none"/>
              </w:rPr>
            </w:pPr>
            <w:r>
              <w:rPr>
                <w:rFonts w:ascii="宋体" w:hAnsi="宋体" w:eastAsia="宋体" w:cs="宋体"/>
                <w:color w:val="auto"/>
                <w:sz w:val="24"/>
                <w:szCs w:val="24"/>
                <w:highlight w:val="none"/>
              </w:rPr>
              <w:t>名</w:t>
            </w:r>
          </w:p>
        </w:tc>
      </w:tr>
      <w:tr w14:paraId="51F270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822" w:type="dxa"/>
            <w:vAlign w:val="top"/>
          </w:tcPr>
          <w:p w14:paraId="544E1784">
            <w:pPr>
              <w:rPr>
                <w:rFonts w:ascii="宋体"/>
                <w:color w:val="auto"/>
                <w:sz w:val="21"/>
                <w:highlight w:val="none"/>
              </w:rPr>
            </w:pPr>
          </w:p>
        </w:tc>
        <w:tc>
          <w:tcPr>
            <w:tcW w:w="895" w:type="dxa"/>
            <w:vAlign w:val="top"/>
          </w:tcPr>
          <w:p w14:paraId="36E83D06">
            <w:pPr>
              <w:rPr>
                <w:rFonts w:ascii="宋体"/>
                <w:color w:val="auto"/>
                <w:sz w:val="21"/>
                <w:highlight w:val="none"/>
              </w:rPr>
            </w:pPr>
          </w:p>
        </w:tc>
        <w:tc>
          <w:tcPr>
            <w:tcW w:w="1071" w:type="dxa"/>
            <w:vAlign w:val="top"/>
          </w:tcPr>
          <w:p w14:paraId="45944A5F">
            <w:pPr>
              <w:rPr>
                <w:rFonts w:ascii="宋体"/>
                <w:color w:val="auto"/>
                <w:sz w:val="21"/>
                <w:highlight w:val="none"/>
              </w:rPr>
            </w:pPr>
          </w:p>
        </w:tc>
        <w:tc>
          <w:tcPr>
            <w:tcW w:w="1429" w:type="dxa"/>
            <w:vAlign w:val="top"/>
          </w:tcPr>
          <w:p w14:paraId="5A07910E">
            <w:pPr>
              <w:rPr>
                <w:rFonts w:ascii="宋体"/>
                <w:color w:val="auto"/>
                <w:sz w:val="21"/>
                <w:highlight w:val="none"/>
              </w:rPr>
            </w:pPr>
          </w:p>
        </w:tc>
        <w:tc>
          <w:tcPr>
            <w:tcW w:w="1752" w:type="dxa"/>
            <w:vAlign w:val="top"/>
          </w:tcPr>
          <w:p w14:paraId="5D6C3FFF">
            <w:pPr>
              <w:rPr>
                <w:rFonts w:ascii="宋体"/>
                <w:color w:val="auto"/>
                <w:sz w:val="21"/>
                <w:highlight w:val="none"/>
              </w:rPr>
            </w:pPr>
          </w:p>
        </w:tc>
        <w:tc>
          <w:tcPr>
            <w:tcW w:w="1067" w:type="dxa"/>
            <w:vAlign w:val="top"/>
          </w:tcPr>
          <w:p w14:paraId="2571E3CF">
            <w:pPr>
              <w:rPr>
                <w:rFonts w:ascii="宋体"/>
                <w:color w:val="auto"/>
                <w:sz w:val="21"/>
                <w:highlight w:val="none"/>
              </w:rPr>
            </w:pPr>
          </w:p>
        </w:tc>
        <w:tc>
          <w:tcPr>
            <w:tcW w:w="769" w:type="dxa"/>
            <w:vAlign w:val="top"/>
          </w:tcPr>
          <w:p w14:paraId="34214092">
            <w:pPr>
              <w:rPr>
                <w:rFonts w:ascii="宋体"/>
                <w:color w:val="auto"/>
                <w:sz w:val="21"/>
                <w:highlight w:val="none"/>
              </w:rPr>
            </w:pPr>
          </w:p>
        </w:tc>
        <w:tc>
          <w:tcPr>
            <w:tcW w:w="1294" w:type="dxa"/>
            <w:vAlign w:val="top"/>
          </w:tcPr>
          <w:p w14:paraId="3E65804D">
            <w:pPr>
              <w:rPr>
                <w:rFonts w:ascii="宋体"/>
                <w:color w:val="auto"/>
                <w:sz w:val="21"/>
                <w:highlight w:val="none"/>
              </w:rPr>
            </w:pPr>
          </w:p>
        </w:tc>
      </w:tr>
      <w:tr w14:paraId="0618A0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822" w:type="dxa"/>
            <w:vAlign w:val="top"/>
          </w:tcPr>
          <w:p w14:paraId="6F0EE833">
            <w:pPr>
              <w:rPr>
                <w:rFonts w:ascii="宋体"/>
                <w:color w:val="auto"/>
                <w:sz w:val="21"/>
                <w:highlight w:val="none"/>
              </w:rPr>
            </w:pPr>
          </w:p>
        </w:tc>
        <w:tc>
          <w:tcPr>
            <w:tcW w:w="895" w:type="dxa"/>
            <w:vAlign w:val="top"/>
          </w:tcPr>
          <w:p w14:paraId="6225DF56">
            <w:pPr>
              <w:rPr>
                <w:rFonts w:ascii="宋体"/>
                <w:color w:val="auto"/>
                <w:sz w:val="21"/>
                <w:highlight w:val="none"/>
              </w:rPr>
            </w:pPr>
          </w:p>
        </w:tc>
        <w:tc>
          <w:tcPr>
            <w:tcW w:w="1071" w:type="dxa"/>
            <w:vAlign w:val="top"/>
          </w:tcPr>
          <w:p w14:paraId="6799DC08">
            <w:pPr>
              <w:rPr>
                <w:rFonts w:ascii="宋体"/>
                <w:color w:val="auto"/>
                <w:sz w:val="21"/>
                <w:highlight w:val="none"/>
              </w:rPr>
            </w:pPr>
          </w:p>
        </w:tc>
        <w:tc>
          <w:tcPr>
            <w:tcW w:w="1429" w:type="dxa"/>
            <w:vAlign w:val="top"/>
          </w:tcPr>
          <w:p w14:paraId="5E5E684F">
            <w:pPr>
              <w:rPr>
                <w:rFonts w:ascii="宋体"/>
                <w:color w:val="auto"/>
                <w:sz w:val="21"/>
                <w:highlight w:val="none"/>
              </w:rPr>
            </w:pPr>
          </w:p>
        </w:tc>
        <w:tc>
          <w:tcPr>
            <w:tcW w:w="1752" w:type="dxa"/>
            <w:vAlign w:val="top"/>
          </w:tcPr>
          <w:p w14:paraId="2F378B8C">
            <w:pPr>
              <w:rPr>
                <w:rFonts w:ascii="宋体"/>
                <w:color w:val="auto"/>
                <w:sz w:val="21"/>
                <w:highlight w:val="none"/>
              </w:rPr>
            </w:pPr>
          </w:p>
        </w:tc>
        <w:tc>
          <w:tcPr>
            <w:tcW w:w="1067" w:type="dxa"/>
            <w:vAlign w:val="top"/>
          </w:tcPr>
          <w:p w14:paraId="54DFD397">
            <w:pPr>
              <w:rPr>
                <w:rFonts w:ascii="宋体"/>
                <w:color w:val="auto"/>
                <w:sz w:val="21"/>
                <w:highlight w:val="none"/>
              </w:rPr>
            </w:pPr>
          </w:p>
        </w:tc>
        <w:tc>
          <w:tcPr>
            <w:tcW w:w="769" w:type="dxa"/>
            <w:vAlign w:val="top"/>
          </w:tcPr>
          <w:p w14:paraId="2B88B183">
            <w:pPr>
              <w:rPr>
                <w:rFonts w:ascii="宋体"/>
                <w:color w:val="auto"/>
                <w:sz w:val="21"/>
                <w:highlight w:val="none"/>
              </w:rPr>
            </w:pPr>
          </w:p>
        </w:tc>
        <w:tc>
          <w:tcPr>
            <w:tcW w:w="1294" w:type="dxa"/>
            <w:vAlign w:val="top"/>
          </w:tcPr>
          <w:p w14:paraId="04745752">
            <w:pPr>
              <w:rPr>
                <w:rFonts w:ascii="宋体"/>
                <w:color w:val="auto"/>
                <w:sz w:val="21"/>
                <w:highlight w:val="none"/>
              </w:rPr>
            </w:pPr>
          </w:p>
        </w:tc>
      </w:tr>
      <w:tr w14:paraId="5C6A27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822" w:type="dxa"/>
            <w:vAlign w:val="top"/>
          </w:tcPr>
          <w:p w14:paraId="635A4C3B">
            <w:pPr>
              <w:rPr>
                <w:rFonts w:ascii="宋体"/>
                <w:color w:val="auto"/>
                <w:sz w:val="21"/>
                <w:highlight w:val="none"/>
              </w:rPr>
            </w:pPr>
          </w:p>
        </w:tc>
        <w:tc>
          <w:tcPr>
            <w:tcW w:w="895" w:type="dxa"/>
            <w:vAlign w:val="top"/>
          </w:tcPr>
          <w:p w14:paraId="4617ABEA">
            <w:pPr>
              <w:rPr>
                <w:rFonts w:ascii="宋体"/>
                <w:color w:val="auto"/>
                <w:sz w:val="21"/>
                <w:highlight w:val="none"/>
              </w:rPr>
            </w:pPr>
          </w:p>
        </w:tc>
        <w:tc>
          <w:tcPr>
            <w:tcW w:w="1071" w:type="dxa"/>
            <w:vAlign w:val="top"/>
          </w:tcPr>
          <w:p w14:paraId="3D2A0F58">
            <w:pPr>
              <w:rPr>
                <w:rFonts w:ascii="宋体"/>
                <w:color w:val="auto"/>
                <w:sz w:val="21"/>
                <w:highlight w:val="none"/>
              </w:rPr>
            </w:pPr>
          </w:p>
        </w:tc>
        <w:tc>
          <w:tcPr>
            <w:tcW w:w="1429" w:type="dxa"/>
            <w:vAlign w:val="top"/>
          </w:tcPr>
          <w:p w14:paraId="147C07D9">
            <w:pPr>
              <w:rPr>
                <w:rFonts w:ascii="宋体"/>
                <w:color w:val="auto"/>
                <w:sz w:val="21"/>
                <w:highlight w:val="none"/>
              </w:rPr>
            </w:pPr>
          </w:p>
        </w:tc>
        <w:tc>
          <w:tcPr>
            <w:tcW w:w="1752" w:type="dxa"/>
            <w:vAlign w:val="top"/>
          </w:tcPr>
          <w:p w14:paraId="33EA5580">
            <w:pPr>
              <w:rPr>
                <w:rFonts w:ascii="宋体"/>
                <w:color w:val="auto"/>
                <w:sz w:val="21"/>
                <w:highlight w:val="none"/>
              </w:rPr>
            </w:pPr>
          </w:p>
        </w:tc>
        <w:tc>
          <w:tcPr>
            <w:tcW w:w="1067" w:type="dxa"/>
            <w:vAlign w:val="top"/>
          </w:tcPr>
          <w:p w14:paraId="6F158690">
            <w:pPr>
              <w:rPr>
                <w:rFonts w:ascii="宋体"/>
                <w:color w:val="auto"/>
                <w:sz w:val="21"/>
                <w:highlight w:val="none"/>
              </w:rPr>
            </w:pPr>
          </w:p>
        </w:tc>
        <w:tc>
          <w:tcPr>
            <w:tcW w:w="769" w:type="dxa"/>
            <w:vAlign w:val="top"/>
          </w:tcPr>
          <w:p w14:paraId="136BE938">
            <w:pPr>
              <w:rPr>
                <w:rFonts w:ascii="宋体"/>
                <w:color w:val="auto"/>
                <w:sz w:val="21"/>
                <w:highlight w:val="none"/>
              </w:rPr>
            </w:pPr>
          </w:p>
        </w:tc>
        <w:tc>
          <w:tcPr>
            <w:tcW w:w="1294" w:type="dxa"/>
            <w:vAlign w:val="top"/>
          </w:tcPr>
          <w:p w14:paraId="7DA980DE">
            <w:pPr>
              <w:rPr>
                <w:rFonts w:ascii="宋体"/>
                <w:color w:val="auto"/>
                <w:sz w:val="21"/>
                <w:highlight w:val="none"/>
              </w:rPr>
            </w:pPr>
          </w:p>
        </w:tc>
      </w:tr>
      <w:tr w14:paraId="040639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22" w:type="dxa"/>
            <w:vAlign w:val="top"/>
          </w:tcPr>
          <w:p w14:paraId="032EC0DF">
            <w:pPr>
              <w:rPr>
                <w:rFonts w:ascii="宋体"/>
                <w:color w:val="auto"/>
                <w:sz w:val="21"/>
                <w:highlight w:val="none"/>
              </w:rPr>
            </w:pPr>
          </w:p>
        </w:tc>
        <w:tc>
          <w:tcPr>
            <w:tcW w:w="895" w:type="dxa"/>
            <w:vAlign w:val="top"/>
          </w:tcPr>
          <w:p w14:paraId="114564E0">
            <w:pPr>
              <w:rPr>
                <w:rFonts w:ascii="宋体"/>
                <w:color w:val="auto"/>
                <w:sz w:val="21"/>
                <w:highlight w:val="none"/>
              </w:rPr>
            </w:pPr>
          </w:p>
        </w:tc>
        <w:tc>
          <w:tcPr>
            <w:tcW w:w="1071" w:type="dxa"/>
            <w:vAlign w:val="top"/>
          </w:tcPr>
          <w:p w14:paraId="7DF9D9C9">
            <w:pPr>
              <w:rPr>
                <w:rFonts w:ascii="宋体"/>
                <w:color w:val="auto"/>
                <w:sz w:val="21"/>
                <w:highlight w:val="none"/>
              </w:rPr>
            </w:pPr>
          </w:p>
        </w:tc>
        <w:tc>
          <w:tcPr>
            <w:tcW w:w="1429" w:type="dxa"/>
            <w:vAlign w:val="top"/>
          </w:tcPr>
          <w:p w14:paraId="07153617">
            <w:pPr>
              <w:rPr>
                <w:rFonts w:ascii="宋体"/>
                <w:color w:val="auto"/>
                <w:sz w:val="21"/>
                <w:highlight w:val="none"/>
              </w:rPr>
            </w:pPr>
          </w:p>
        </w:tc>
        <w:tc>
          <w:tcPr>
            <w:tcW w:w="1752" w:type="dxa"/>
            <w:vAlign w:val="top"/>
          </w:tcPr>
          <w:p w14:paraId="2DCC4F5B">
            <w:pPr>
              <w:rPr>
                <w:rFonts w:ascii="宋体"/>
                <w:color w:val="auto"/>
                <w:sz w:val="21"/>
                <w:highlight w:val="none"/>
              </w:rPr>
            </w:pPr>
          </w:p>
        </w:tc>
        <w:tc>
          <w:tcPr>
            <w:tcW w:w="1067" w:type="dxa"/>
            <w:vAlign w:val="top"/>
          </w:tcPr>
          <w:p w14:paraId="6D61CD48">
            <w:pPr>
              <w:rPr>
                <w:rFonts w:ascii="宋体"/>
                <w:color w:val="auto"/>
                <w:sz w:val="21"/>
                <w:highlight w:val="none"/>
              </w:rPr>
            </w:pPr>
          </w:p>
        </w:tc>
        <w:tc>
          <w:tcPr>
            <w:tcW w:w="769" w:type="dxa"/>
            <w:vAlign w:val="top"/>
          </w:tcPr>
          <w:p w14:paraId="0FC31A01">
            <w:pPr>
              <w:rPr>
                <w:rFonts w:ascii="宋体"/>
                <w:color w:val="auto"/>
                <w:sz w:val="21"/>
                <w:highlight w:val="none"/>
              </w:rPr>
            </w:pPr>
          </w:p>
        </w:tc>
        <w:tc>
          <w:tcPr>
            <w:tcW w:w="1294" w:type="dxa"/>
            <w:vAlign w:val="top"/>
          </w:tcPr>
          <w:p w14:paraId="2DABC175">
            <w:pPr>
              <w:rPr>
                <w:rFonts w:ascii="宋体"/>
                <w:color w:val="auto"/>
                <w:sz w:val="21"/>
                <w:highlight w:val="none"/>
              </w:rPr>
            </w:pPr>
          </w:p>
        </w:tc>
      </w:tr>
      <w:tr w14:paraId="74FA6F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22" w:type="dxa"/>
            <w:vAlign w:val="top"/>
          </w:tcPr>
          <w:p w14:paraId="2C9651D2">
            <w:pPr>
              <w:rPr>
                <w:rFonts w:ascii="宋体"/>
                <w:color w:val="auto"/>
                <w:sz w:val="21"/>
                <w:highlight w:val="none"/>
              </w:rPr>
            </w:pPr>
          </w:p>
        </w:tc>
        <w:tc>
          <w:tcPr>
            <w:tcW w:w="895" w:type="dxa"/>
            <w:vAlign w:val="top"/>
          </w:tcPr>
          <w:p w14:paraId="047D2D0D">
            <w:pPr>
              <w:rPr>
                <w:rFonts w:ascii="宋体"/>
                <w:color w:val="auto"/>
                <w:sz w:val="21"/>
                <w:highlight w:val="none"/>
              </w:rPr>
            </w:pPr>
          </w:p>
        </w:tc>
        <w:tc>
          <w:tcPr>
            <w:tcW w:w="1071" w:type="dxa"/>
            <w:vAlign w:val="top"/>
          </w:tcPr>
          <w:p w14:paraId="3388F26E">
            <w:pPr>
              <w:rPr>
                <w:rFonts w:ascii="宋体"/>
                <w:color w:val="auto"/>
                <w:sz w:val="21"/>
                <w:highlight w:val="none"/>
              </w:rPr>
            </w:pPr>
          </w:p>
        </w:tc>
        <w:tc>
          <w:tcPr>
            <w:tcW w:w="1429" w:type="dxa"/>
            <w:vAlign w:val="top"/>
          </w:tcPr>
          <w:p w14:paraId="354642CD">
            <w:pPr>
              <w:rPr>
                <w:rFonts w:ascii="宋体"/>
                <w:color w:val="auto"/>
                <w:sz w:val="21"/>
                <w:highlight w:val="none"/>
              </w:rPr>
            </w:pPr>
          </w:p>
        </w:tc>
        <w:tc>
          <w:tcPr>
            <w:tcW w:w="1752" w:type="dxa"/>
            <w:vAlign w:val="top"/>
          </w:tcPr>
          <w:p w14:paraId="49EDB8E9">
            <w:pPr>
              <w:rPr>
                <w:rFonts w:ascii="宋体"/>
                <w:color w:val="auto"/>
                <w:sz w:val="21"/>
                <w:highlight w:val="none"/>
              </w:rPr>
            </w:pPr>
          </w:p>
        </w:tc>
        <w:tc>
          <w:tcPr>
            <w:tcW w:w="1067" w:type="dxa"/>
            <w:vAlign w:val="top"/>
          </w:tcPr>
          <w:p w14:paraId="3669145E">
            <w:pPr>
              <w:rPr>
                <w:rFonts w:ascii="宋体"/>
                <w:color w:val="auto"/>
                <w:sz w:val="21"/>
                <w:highlight w:val="none"/>
              </w:rPr>
            </w:pPr>
          </w:p>
        </w:tc>
        <w:tc>
          <w:tcPr>
            <w:tcW w:w="769" w:type="dxa"/>
            <w:vAlign w:val="top"/>
          </w:tcPr>
          <w:p w14:paraId="67FCE162">
            <w:pPr>
              <w:rPr>
                <w:rFonts w:ascii="宋体"/>
                <w:color w:val="auto"/>
                <w:sz w:val="21"/>
                <w:highlight w:val="none"/>
              </w:rPr>
            </w:pPr>
          </w:p>
        </w:tc>
        <w:tc>
          <w:tcPr>
            <w:tcW w:w="1294" w:type="dxa"/>
            <w:vAlign w:val="top"/>
          </w:tcPr>
          <w:p w14:paraId="31113487">
            <w:pPr>
              <w:rPr>
                <w:rFonts w:ascii="宋体"/>
                <w:color w:val="auto"/>
                <w:sz w:val="21"/>
                <w:highlight w:val="none"/>
              </w:rPr>
            </w:pPr>
          </w:p>
        </w:tc>
      </w:tr>
      <w:tr w14:paraId="448E6B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822" w:type="dxa"/>
            <w:vAlign w:val="top"/>
          </w:tcPr>
          <w:p w14:paraId="7D08C3AC">
            <w:pPr>
              <w:rPr>
                <w:rFonts w:ascii="宋体"/>
                <w:color w:val="auto"/>
                <w:sz w:val="21"/>
                <w:highlight w:val="none"/>
              </w:rPr>
            </w:pPr>
          </w:p>
        </w:tc>
        <w:tc>
          <w:tcPr>
            <w:tcW w:w="895" w:type="dxa"/>
            <w:vAlign w:val="top"/>
          </w:tcPr>
          <w:p w14:paraId="0A56590E">
            <w:pPr>
              <w:rPr>
                <w:rFonts w:ascii="宋体"/>
                <w:color w:val="auto"/>
                <w:sz w:val="21"/>
                <w:highlight w:val="none"/>
              </w:rPr>
            </w:pPr>
          </w:p>
        </w:tc>
        <w:tc>
          <w:tcPr>
            <w:tcW w:w="1071" w:type="dxa"/>
            <w:vAlign w:val="top"/>
          </w:tcPr>
          <w:p w14:paraId="47C9B71C">
            <w:pPr>
              <w:rPr>
                <w:rFonts w:ascii="宋体"/>
                <w:color w:val="auto"/>
                <w:sz w:val="21"/>
                <w:highlight w:val="none"/>
              </w:rPr>
            </w:pPr>
          </w:p>
        </w:tc>
        <w:tc>
          <w:tcPr>
            <w:tcW w:w="1429" w:type="dxa"/>
            <w:vAlign w:val="top"/>
          </w:tcPr>
          <w:p w14:paraId="49F85C66">
            <w:pPr>
              <w:rPr>
                <w:rFonts w:ascii="宋体"/>
                <w:color w:val="auto"/>
                <w:sz w:val="21"/>
                <w:highlight w:val="none"/>
              </w:rPr>
            </w:pPr>
          </w:p>
        </w:tc>
        <w:tc>
          <w:tcPr>
            <w:tcW w:w="1752" w:type="dxa"/>
            <w:vAlign w:val="top"/>
          </w:tcPr>
          <w:p w14:paraId="2F03C8E8">
            <w:pPr>
              <w:rPr>
                <w:rFonts w:ascii="宋体"/>
                <w:color w:val="auto"/>
                <w:sz w:val="21"/>
                <w:highlight w:val="none"/>
              </w:rPr>
            </w:pPr>
          </w:p>
        </w:tc>
        <w:tc>
          <w:tcPr>
            <w:tcW w:w="1067" w:type="dxa"/>
            <w:vAlign w:val="top"/>
          </w:tcPr>
          <w:p w14:paraId="3E55BF18">
            <w:pPr>
              <w:rPr>
                <w:rFonts w:ascii="宋体"/>
                <w:color w:val="auto"/>
                <w:sz w:val="21"/>
                <w:highlight w:val="none"/>
              </w:rPr>
            </w:pPr>
          </w:p>
        </w:tc>
        <w:tc>
          <w:tcPr>
            <w:tcW w:w="769" w:type="dxa"/>
            <w:vAlign w:val="top"/>
          </w:tcPr>
          <w:p w14:paraId="3DDF1AE8">
            <w:pPr>
              <w:rPr>
                <w:rFonts w:ascii="宋体"/>
                <w:color w:val="auto"/>
                <w:sz w:val="21"/>
                <w:highlight w:val="none"/>
              </w:rPr>
            </w:pPr>
          </w:p>
        </w:tc>
        <w:tc>
          <w:tcPr>
            <w:tcW w:w="1294" w:type="dxa"/>
            <w:vAlign w:val="top"/>
          </w:tcPr>
          <w:p w14:paraId="4B261AAE">
            <w:pPr>
              <w:rPr>
                <w:rFonts w:ascii="宋体"/>
                <w:color w:val="auto"/>
                <w:sz w:val="21"/>
                <w:highlight w:val="none"/>
              </w:rPr>
            </w:pPr>
          </w:p>
        </w:tc>
      </w:tr>
    </w:tbl>
    <w:p w14:paraId="4D61A975">
      <w:pPr>
        <w:spacing w:line="342" w:lineRule="auto"/>
        <w:rPr>
          <w:rFonts w:ascii="宋体"/>
          <w:color w:val="auto"/>
          <w:sz w:val="21"/>
          <w:highlight w:val="none"/>
        </w:rPr>
      </w:pPr>
    </w:p>
    <w:p w14:paraId="4EB6C2BC">
      <w:pPr>
        <w:spacing w:before="92" w:line="185" w:lineRule="auto"/>
        <w:ind w:firstLine="566"/>
        <w:rPr>
          <w:rFonts w:ascii="宋体" w:hAnsi="宋体" w:eastAsia="宋体" w:cs="宋体"/>
          <w:color w:val="auto"/>
          <w:sz w:val="24"/>
          <w:szCs w:val="24"/>
          <w:highlight w:val="none"/>
        </w:rPr>
      </w:pPr>
      <w:r>
        <w:rPr>
          <w:rFonts w:ascii="宋体" w:hAnsi="宋体" w:eastAsia="宋体" w:cs="宋体"/>
          <w:color w:val="auto"/>
          <w:spacing w:val="-25"/>
          <w:sz w:val="21"/>
          <w:szCs w:val="21"/>
          <w:highlight w:val="none"/>
        </w:rPr>
        <w:t>最高磋商限价：</w:t>
      </w:r>
      <w:r>
        <w:rPr>
          <w:rFonts w:ascii="宋体" w:hAnsi="宋体" w:eastAsia="宋体" w:cs="宋体"/>
          <w:color w:val="auto"/>
          <w:spacing w:val="-25"/>
          <w:sz w:val="24"/>
          <w:szCs w:val="24"/>
          <w:highlight w:val="none"/>
          <w:u w:val="single" w:color="auto"/>
        </w:rPr>
        <w:t>万元</w:t>
      </w:r>
    </w:p>
    <w:p w14:paraId="1EA5AAF0">
      <w:pPr>
        <w:spacing w:line="313" w:lineRule="auto"/>
        <w:rPr>
          <w:rFonts w:ascii="宋体"/>
          <w:color w:val="auto"/>
          <w:sz w:val="21"/>
          <w:highlight w:val="none"/>
        </w:rPr>
      </w:pPr>
    </w:p>
    <w:p w14:paraId="0DDB0FE6">
      <w:pPr>
        <w:spacing w:line="314" w:lineRule="auto"/>
        <w:rPr>
          <w:rFonts w:ascii="宋体"/>
          <w:color w:val="auto"/>
          <w:sz w:val="21"/>
          <w:highlight w:val="none"/>
        </w:rPr>
      </w:pPr>
    </w:p>
    <w:p w14:paraId="0EE234B9">
      <w:pPr>
        <w:spacing w:line="314" w:lineRule="auto"/>
        <w:rPr>
          <w:rFonts w:ascii="宋体"/>
          <w:color w:val="auto"/>
          <w:sz w:val="21"/>
          <w:highlight w:val="none"/>
        </w:rPr>
      </w:pPr>
    </w:p>
    <w:p w14:paraId="771B2EF2">
      <w:pPr>
        <w:spacing w:before="79" w:line="184" w:lineRule="auto"/>
        <w:ind w:firstLine="721"/>
        <w:rPr>
          <w:rFonts w:hint="eastAsia" w:ascii="宋体" w:hAnsi="宋体" w:eastAsia="宋体" w:cs="宋体"/>
          <w:color w:val="auto"/>
          <w:sz w:val="24"/>
          <w:szCs w:val="24"/>
          <w:highlight w:val="none"/>
          <w:lang w:eastAsia="zh-CN"/>
        </w:rPr>
      </w:pPr>
      <w:r>
        <w:rPr>
          <w:rFonts w:ascii="宋体" w:hAnsi="宋体" w:eastAsia="宋体" w:cs="宋体"/>
          <w:color w:val="auto"/>
          <w:spacing w:val="-16"/>
          <w:sz w:val="21"/>
          <w:szCs w:val="21"/>
          <w:highlight w:val="none"/>
        </w:rPr>
        <w:t>采购人代表：</w:t>
      </w:r>
    </w:p>
    <w:p w14:paraId="61E2DD35">
      <w:pPr>
        <w:rPr>
          <w:color w:val="auto"/>
          <w:highlight w:val="none"/>
        </w:rPr>
        <w:sectPr>
          <w:footerReference r:id="rId9" w:type="default"/>
          <w:pgSz w:w="11910" w:h="16840"/>
          <w:pgMar w:top="1431" w:right="1318" w:bottom="1074" w:left="1027" w:header="0" w:footer="949" w:gutter="0"/>
          <w:pgNumType w:fmt="decimal"/>
          <w:cols w:space="720" w:num="1"/>
        </w:sectPr>
      </w:pPr>
    </w:p>
    <w:p w14:paraId="4A041AE7">
      <w:pPr>
        <w:spacing w:before="272" w:line="185" w:lineRule="auto"/>
        <w:ind w:firstLine="32"/>
        <w:rPr>
          <w:rFonts w:ascii="宋体" w:hAnsi="宋体" w:eastAsia="宋体" w:cs="宋体"/>
          <w:color w:val="auto"/>
          <w:sz w:val="28"/>
          <w:szCs w:val="28"/>
          <w:highlight w:val="none"/>
        </w:rPr>
      </w:pPr>
      <w:r>
        <w:rPr>
          <w:rFonts w:ascii="宋体" w:hAnsi="宋体" w:eastAsia="宋体" w:cs="宋体"/>
          <w:color w:val="auto"/>
          <w:spacing w:val="-26"/>
          <w:sz w:val="28"/>
          <w:szCs w:val="28"/>
          <w:highlight w:val="none"/>
          <w14:textOutline w14:w="5103" w14:cap="sq" w14:cmpd="sng">
            <w14:solidFill>
              <w14:srgbClr w14:val="000000"/>
            </w14:solidFill>
            <w14:prstDash w14:val="solid"/>
            <w14:bevel/>
          </w14:textOutline>
        </w:rPr>
        <w:t>附件二：问题澄清通知</w:t>
      </w:r>
    </w:p>
    <w:p w14:paraId="56CF3704">
      <w:pPr>
        <w:spacing w:line="439" w:lineRule="auto"/>
        <w:rPr>
          <w:rFonts w:ascii="宋体"/>
          <w:color w:val="auto"/>
          <w:sz w:val="21"/>
          <w:highlight w:val="none"/>
        </w:rPr>
      </w:pPr>
    </w:p>
    <w:p w14:paraId="12AAD234">
      <w:pPr>
        <w:spacing w:before="91" w:line="185" w:lineRule="auto"/>
        <w:ind w:firstLine="4223"/>
        <w:rPr>
          <w:rFonts w:ascii="宋体" w:hAnsi="宋体" w:eastAsia="宋体" w:cs="宋体"/>
          <w:color w:val="auto"/>
          <w:sz w:val="28"/>
          <w:szCs w:val="28"/>
          <w:highlight w:val="none"/>
        </w:rPr>
      </w:pPr>
      <w:r>
        <w:rPr>
          <w:rFonts w:ascii="宋体" w:hAnsi="宋体" w:eastAsia="宋体" w:cs="宋体"/>
          <w:color w:val="auto"/>
          <w:spacing w:val="-7"/>
          <w:sz w:val="28"/>
          <w:szCs w:val="28"/>
          <w:highlight w:val="none"/>
        </w:rPr>
        <w:t>问题澄清通知</w:t>
      </w:r>
    </w:p>
    <w:p w14:paraId="64008A55">
      <w:pPr>
        <w:spacing w:before="219" w:line="184" w:lineRule="auto"/>
        <w:ind w:firstLine="3369"/>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编号：</w:t>
      </w:r>
    </w:p>
    <w:p w14:paraId="30C4472F">
      <w:pPr>
        <w:spacing w:line="265" w:lineRule="auto"/>
        <w:rPr>
          <w:rFonts w:ascii="宋体"/>
          <w:color w:val="auto"/>
          <w:sz w:val="21"/>
          <w:highlight w:val="none"/>
        </w:rPr>
      </w:pPr>
    </w:p>
    <w:p w14:paraId="08AEB7ED">
      <w:pPr>
        <w:spacing w:line="265" w:lineRule="auto"/>
        <w:rPr>
          <w:rFonts w:ascii="宋体"/>
          <w:color w:val="auto"/>
          <w:sz w:val="21"/>
          <w:highlight w:val="none"/>
        </w:rPr>
      </w:pPr>
    </w:p>
    <w:p w14:paraId="22BF473F">
      <w:pPr>
        <w:tabs>
          <w:tab w:val="left" w:pos="1586"/>
        </w:tabs>
        <w:spacing w:before="68" w:line="184" w:lineRule="auto"/>
        <w:ind w:firstLine="208"/>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16"/>
          <w:sz w:val="21"/>
          <w:szCs w:val="21"/>
          <w:highlight w:val="none"/>
        </w:rPr>
        <w:t>（</w:t>
      </w:r>
      <w:r>
        <w:rPr>
          <w:rFonts w:hint="eastAsia" w:ascii="宋体" w:hAnsi="宋体" w:eastAsia="宋体" w:cs="宋体"/>
          <w:color w:val="auto"/>
          <w:spacing w:val="-16"/>
          <w:sz w:val="21"/>
          <w:szCs w:val="21"/>
          <w:highlight w:val="none"/>
          <w:lang w:eastAsia="zh-CN"/>
        </w:rPr>
        <w:t>响应人</w:t>
      </w:r>
      <w:r>
        <w:rPr>
          <w:rFonts w:ascii="宋体" w:hAnsi="宋体" w:eastAsia="宋体" w:cs="宋体"/>
          <w:color w:val="auto"/>
          <w:spacing w:val="-16"/>
          <w:sz w:val="21"/>
          <w:szCs w:val="21"/>
          <w:highlight w:val="none"/>
        </w:rPr>
        <w:t>名称</w:t>
      </w:r>
      <w:r>
        <w:rPr>
          <w:rFonts w:ascii="宋体" w:hAnsi="宋体" w:eastAsia="宋体" w:cs="宋体"/>
          <w:color w:val="auto"/>
          <w:spacing w:val="-56"/>
          <w:sz w:val="21"/>
          <w:szCs w:val="21"/>
          <w:highlight w:val="none"/>
        </w:rPr>
        <w:t>）：</w:t>
      </w:r>
    </w:p>
    <w:p w14:paraId="65145690">
      <w:pPr>
        <w:spacing w:line="265" w:lineRule="auto"/>
        <w:rPr>
          <w:rFonts w:ascii="宋体"/>
          <w:color w:val="auto"/>
          <w:sz w:val="21"/>
          <w:highlight w:val="none"/>
        </w:rPr>
      </w:pPr>
    </w:p>
    <w:p w14:paraId="03219C5C">
      <w:pPr>
        <w:spacing w:line="265" w:lineRule="auto"/>
        <w:rPr>
          <w:rFonts w:ascii="宋体"/>
          <w:color w:val="auto"/>
          <w:sz w:val="21"/>
          <w:highlight w:val="none"/>
        </w:rPr>
      </w:pPr>
    </w:p>
    <w:p w14:paraId="2A4E0A21">
      <w:pPr>
        <w:tabs>
          <w:tab w:val="left" w:pos="2416"/>
        </w:tabs>
        <w:spacing w:before="69" w:line="386" w:lineRule="auto"/>
        <w:ind w:left="14" w:firstLine="613"/>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7"/>
          <w:sz w:val="21"/>
          <w:szCs w:val="21"/>
          <w:highlight w:val="none"/>
        </w:rPr>
        <w:t>（项目名称）采购的评标委员会，对你方的响应文件进行了仔细的审查，现需你方对</w:t>
      </w:r>
      <w:r>
        <w:rPr>
          <w:rFonts w:ascii="宋体" w:hAnsi="宋体" w:eastAsia="宋体" w:cs="宋体"/>
          <w:color w:val="auto"/>
          <w:spacing w:val="-2"/>
          <w:sz w:val="21"/>
          <w:szCs w:val="21"/>
          <w:highlight w:val="none"/>
        </w:rPr>
        <w:t>下列问题以书面形式予以澄清：</w:t>
      </w:r>
    </w:p>
    <w:p w14:paraId="4D15A984">
      <w:pPr>
        <w:spacing w:line="356" w:lineRule="auto"/>
        <w:rPr>
          <w:rFonts w:ascii="宋体"/>
          <w:color w:val="auto"/>
          <w:sz w:val="21"/>
          <w:highlight w:val="none"/>
        </w:rPr>
      </w:pPr>
    </w:p>
    <w:p w14:paraId="0AFAF01D">
      <w:pPr>
        <w:spacing w:before="69" w:line="440" w:lineRule="exact"/>
        <w:ind w:firstLine="443"/>
        <w:rPr>
          <w:rFonts w:ascii="宋体" w:hAnsi="宋体" w:eastAsia="宋体" w:cs="宋体"/>
          <w:color w:val="auto"/>
          <w:sz w:val="21"/>
          <w:szCs w:val="21"/>
          <w:highlight w:val="none"/>
        </w:rPr>
      </w:pPr>
      <w:r>
        <w:rPr>
          <w:rFonts w:ascii="宋体" w:hAnsi="宋体" w:eastAsia="宋体" w:cs="宋体"/>
          <w:color w:val="auto"/>
          <w:spacing w:val="-5"/>
          <w:position w:val="20"/>
          <w:sz w:val="21"/>
          <w:szCs w:val="21"/>
          <w:highlight w:val="none"/>
        </w:rPr>
        <w:t>1.</w:t>
      </w:r>
    </w:p>
    <w:p w14:paraId="726A0056">
      <w:pPr>
        <w:spacing w:before="1" w:line="204" w:lineRule="auto"/>
        <w:ind w:firstLine="430"/>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2.</w:t>
      </w:r>
    </w:p>
    <w:p w14:paraId="306A59FA">
      <w:pPr>
        <w:spacing w:before="327" w:line="115" w:lineRule="exact"/>
        <w:ind w:firstLine="539"/>
        <w:rPr>
          <w:rFonts w:ascii="宋体" w:hAnsi="宋体" w:eastAsia="宋体" w:cs="宋体"/>
          <w:color w:val="auto"/>
          <w:sz w:val="21"/>
          <w:szCs w:val="21"/>
          <w:highlight w:val="none"/>
        </w:rPr>
      </w:pPr>
      <w:r>
        <w:rPr>
          <w:rFonts w:ascii="宋体" w:hAnsi="宋体" w:eastAsia="宋体" w:cs="宋体"/>
          <w:color w:val="auto"/>
          <w:sz w:val="21"/>
          <w:szCs w:val="21"/>
          <w:highlight w:val="none"/>
        </w:rPr>
        <w:t>......</w:t>
      </w:r>
    </w:p>
    <w:p w14:paraId="79E4DC18">
      <w:pPr>
        <w:spacing w:line="477" w:lineRule="auto"/>
        <w:rPr>
          <w:rFonts w:ascii="宋体"/>
          <w:color w:val="auto"/>
          <w:sz w:val="21"/>
          <w:highlight w:val="none"/>
        </w:rPr>
      </w:pPr>
    </w:p>
    <w:p w14:paraId="06BE9E4F">
      <w:pPr>
        <w:tabs>
          <w:tab w:val="left" w:pos="3162"/>
        </w:tabs>
        <w:spacing w:before="69" w:line="386" w:lineRule="auto"/>
        <w:ind w:right="2" w:firstLine="426"/>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rPr>
        <w:t>请将上述问题的澄清于年月日时前递交至</w:t>
      </w:r>
      <w:r>
        <w:rPr>
          <w:rFonts w:ascii="宋体" w:hAnsi="宋体" w:eastAsia="宋体" w:cs="宋体"/>
          <w:color w:val="auto"/>
          <w:sz w:val="21"/>
          <w:szCs w:val="21"/>
          <w:highlight w:val="none"/>
          <w:u w:val="single" w:color="auto"/>
        </w:rPr>
        <w:tab/>
      </w:r>
      <w:r>
        <w:rPr>
          <w:rFonts w:ascii="宋体" w:hAnsi="宋体" w:eastAsia="宋体" w:cs="宋体"/>
          <w:color w:val="auto"/>
          <w:spacing w:val="-4"/>
          <w:sz w:val="21"/>
          <w:szCs w:val="21"/>
          <w:highlight w:val="none"/>
        </w:rPr>
        <w:t>（详细地址）或传真至（传真号码）。采用传真方式的，应在</w:t>
      </w:r>
    </w:p>
    <w:p w14:paraId="45BD4EDF">
      <w:pPr>
        <w:spacing w:before="3" w:line="439" w:lineRule="exact"/>
        <w:ind w:firstLine="8"/>
        <w:rPr>
          <w:rFonts w:ascii="宋体" w:hAnsi="宋体" w:eastAsia="宋体" w:cs="宋体"/>
          <w:color w:val="auto"/>
          <w:sz w:val="21"/>
          <w:szCs w:val="21"/>
          <w:highlight w:val="none"/>
        </w:rPr>
      </w:pPr>
      <w:r>
        <w:rPr>
          <w:rFonts w:ascii="宋体" w:hAnsi="宋体" w:eastAsia="宋体" w:cs="宋体"/>
          <w:color w:val="auto"/>
          <w:spacing w:val="-9"/>
          <w:position w:val="17"/>
          <w:sz w:val="21"/>
          <w:szCs w:val="21"/>
          <w:highlight w:val="none"/>
        </w:rPr>
        <w:t>年月日时前将原件递交至（详细地址）。</w:t>
      </w:r>
    </w:p>
    <w:p w14:paraId="47C288A0">
      <w:pPr>
        <w:spacing w:line="298" w:lineRule="auto"/>
        <w:rPr>
          <w:rFonts w:ascii="宋体"/>
          <w:color w:val="auto"/>
          <w:sz w:val="21"/>
          <w:highlight w:val="none"/>
        </w:rPr>
      </w:pPr>
    </w:p>
    <w:p w14:paraId="1E72211B">
      <w:pPr>
        <w:spacing w:line="298" w:lineRule="auto"/>
        <w:rPr>
          <w:rFonts w:ascii="宋体"/>
          <w:color w:val="auto"/>
          <w:sz w:val="21"/>
          <w:highlight w:val="none"/>
        </w:rPr>
      </w:pPr>
    </w:p>
    <w:p w14:paraId="1972CF7B">
      <w:pPr>
        <w:spacing w:line="299" w:lineRule="auto"/>
        <w:rPr>
          <w:rFonts w:ascii="宋体"/>
          <w:color w:val="auto"/>
          <w:sz w:val="21"/>
          <w:highlight w:val="none"/>
        </w:rPr>
      </w:pPr>
    </w:p>
    <w:p w14:paraId="64B141E4">
      <w:pPr>
        <w:spacing w:before="68" w:line="184" w:lineRule="auto"/>
        <w:ind w:firstLine="5112"/>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采购人或采购代理机构</w:t>
      </w:r>
      <w:r>
        <w:rPr>
          <w:rFonts w:ascii="宋体" w:hAnsi="宋体" w:eastAsia="宋体" w:cs="宋体"/>
          <w:color w:val="auto"/>
          <w:spacing w:val="-86"/>
          <w:sz w:val="21"/>
          <w:szCs w:val="21"/>
          <w:highlight w:val="none"/>
        </w:rPr>
        <w:t>：（</w:t>
      </w:r>
      <w:r>
        <w:rPr>
          <w:rFonts w:ascii="宋体" w:hAnsi="宋体" w:eastAsia="宋体" w:cs="宋体"/>
          <w:color w:val="auto"/>
          <w:spacing w:val="1"/>
          <w:sz w:val="21"/>
          <w:szCs w:val="21"/>
          <w:highlight w:val="none"/>
        </w:rPr>
        <w:t>签字或盖章）</w:t>
      </w:r>
    </w:p>
    <w:p w14:paraId="0DA440A6">
      <w:pPr>
        <w:spacing w:line="265" w:lineRule="auto"/>
        <w:rPr>
          <w:rFonts w:ascii="宋体"/>
          <w:color w:val="auto"/>
          <w:sz w:val="21"/>
          <w:highlight w:val="none"/>
        </w:rPr>
      </w:pPr>
    </w:p>
    <w:p w14:paraId="1E0E0BD8">
      <w:pPr>
        <w:spacing w:line="265" w:lineRule="auto"/>
        <w:rPr>
          <w:rFonts w:ascii="宋体"/>
          <w:color w:val="auto"/>
          <w:sz w:val="21"/>
          <w:highlight w:val="none"/>
        </w:rPr>
      </w:pPr>
    </w:p>
    <w:p w14:paraId="300C3477">
      <w:pPr>
        <w:tabs>
          <w:tab w:val="left" w:pos="5257"/>
        </w:tabs>
        <w:spacing w:before="69" w:line="184" w:lineRule="auto"/>
        <w:ind w:firstLine="4305"/>
        <w:outlineLvl w:val="1"/>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8"/>
          <w:sz w:val="21"/>
          <w:szCs w:val="21"/>
          <w:highlight w:val="none"/>
        </w:rPr>
        <w:t>年</w:t>
      </w:r>
      <w:r>
        <w:rPr>
          <w:rFonts w:hint="eastAsia" w:ascii="宋体" w:hAnsi="宋体" w:eastAsia="宋体" w:cs="宋体"/>
          <w:color w:val="auto"/>
          <w:spacing w:val="-8"/>
          <w:sz w:val="21"/>
          <w:szCs w:val="21"/>
          <w:highlight w:val="none"/>
          <w:lang w:val="en-US" w:eastAsia="zh-CN"/>
        </w:rPr>
        <w:t xml:space="preserve">   </w:t>
      </w:r>
      <w:r>
        <w:rPr>
          <w:rFonts w:ascii="宋体" w:hAnsi="宋体" w:eastAsia="宋体" w:cs="宋体"/>
          <w:color w:val="auto"/>
          <w:spacing w:val="-8"/>
          <w:sz w:val="21"/>
          <w:szCs w:val="21"/>
          <w:highlight w:val="none"/>
        </w:rPr>
        <w:t>月</w:t>
      </w:r>
      <w:r>
        <w:rPr>
          <w:rFonts w:hint="eastAsia" w:ascii="宋体" w:hAnsi="宋体" w:eastAsia="宋体" w:cs="宋体"/>
          <w:color w:val="auto"/>
          <w:spacing w:val="-8"/>
          <w:sz w:val="21"/>
          <w:szCs w:val="21"/>
          <w:highlight w:val="none"/>
          <w:lang w:val="en-US" w:eastAsia="zh-CN"/>
        </w:rPr>
        <w:t xml:space="preserve">   </w:t>
      </w:r>
      <w:r>
        <w:rPr>
          <w:rFonts w:ascii="宋体" w:hAnsi="宋体" w:eastAsia="宋体" w:cs="宋体"/>
          <w:color w:val="auto"/>
          <w:spacing w:val="-8"/>
          <w:sz w:val="21"/>
          <w:szCs w:val="21"/>
          <w:highlight w:val="none"/>
        </w:rPr>
        <w:t>日</w:t>
      </w:r>
    </w:p>
    <w:p w14:paraId="7033EC91">
      <w:pPr>
        <w:rPr>
          <w:color w:val="auto"/>
          <w:highlight w:val="none"/>
        </w:rPr>
        <w:sectPr>
          <w:footerReference r:id="rId10" w:type="default"/>
          <w:pgSz w:w="11910" w:h="16840"/>
          <w:pgMar w:top="1431" w:right="850" w:bottom="1074" w:left="1020" w:header="0" w:footer="948" w:gutter="0"/>
          <w:pgNumType w:fmt="decimal"/>
          <w:cols w:space="720" w:num="1"/>
        </w:sectPr>
      </w:pPr>
    </w:p>
    <w:p w14:paraId="2C51AAE9">
      <w:pPr>
        <w:spacing w:before="56" w:line="185" w:lineRule="auto"/>
        <w:ind w:firstLine="32"/>
        <w:rPr>
          <w:rFonts w:ascii="宋体" w:hAnsi="宋体" w:eastAsia="宋体" w:cs="宋体"/>
          <w:color w:val="auto"/>
          <w:sz w:val="28"/>
          <w:szCs w:val="28"/>
          <w:highlight w:val="none"/>
        </w:rPr>
      </w:pPr>
      <w:r>
        <w:rPr>
          <w:rFonts w:ascii="宋体" w:hAnsi="宋体" w:eastAsia="宋体" w:cs="宋体"/>
          <w:color w:val="auto"/>
          <w:spacing w:val="-28"/>
          <w:w w:val="99"/>
          <w:sz w:val="28"/>
          <w:szCs w:val="28"/>
          <w:highlight w:val="none"/>
          <w14:textOutline w14:w="5103" w14:cap="sq" w14:cmpd="sng">
            <w14:solidFill>
              <w14:srgbClr w14:val="000000"/>
            </w14:solidFill>
            <w14:prstDash w14:val="solid"/>
            <w14:bevel/>
          </w14:textOutline>
        </w:rPr>
        <w:t>附件三：问题的澄清</w:t>
      </w:r>
    </w:p>
    <w:p w14:paraId="5A5EE8C0">
      <w:pPr>
        <w:spacing w:line="278" w:lineRule="auto"/>
        <w:rPr>
          <w:rFonts w:ascii="宋体"/>
          <w:color w:val="auto"/>
          <w:sz w:val="21"/>
          <w:highlight w:val="none"/>
        </w:rPr>
      </w:pPr>
    </w:p>
    <w:p w14:paraId="597FE589">
      <w:pPr>
        <w:spacing w:line="278" w:lineRule="auto"/>
        <w:rPr>
          <w:rFonts w:ascii="宋体"/>
          <w:color w:val="auto"/>
          <w:sz w:val="21"/>
          <w:highlight w:val="none"/>
        </w:rPr>
      </w:pPr>
    </w:p>
    <w:p w14:paraId="39535001">
      <w:pPr>
        <w:spacing w:line="279" w:lineRule="auto"/>
        <w:rPr>
          <w:rFonts w:ascii="宋体"/>
          <w:color w:val="auto"/>
          <w:sz w:val="21"/>
          <w:highlight w:val="none"/>
        </w:rPr>
      </w:pPr>
    </w:p>
    <w:p w14:paraId="6AEC78B1">
      <w:pPr>
        <w:spacing w:before="92" w:line="185" w:lineRule="auto"/>
        <w:ind w:firstLine="4362"/>
        <w:rPr>
          <w:rFonts w:ascii="宋体" w:hAnsi="宋体" w:eastAsia="宋体" w:cs="宋体"/>
          <w:color w:val="auto"/>
          <w:sz w:val="28"/>
          <w:szCs w:val="28"/>
          <w:highlight w:val="none"/>
        </w:rPr>
      </w:pPr>
      <w:r>
        <w:rPr>
          <w:rFonts w:ascii="宋体" w:hAnsi="宋体" w:eastAsia="宋体" w:cs="宋体"/>
          <w:color w:val="auto"/>
          <w:spacing w:val="-9"/>
          <w:sz w:val="28"/>
          <w:szCs w:val="28"/>
          <w:highlight w:val="none"/>
        </w:rPr>
        <w:t>问题的澄清</w:t>
      </w:r>
    </w:p>
    <w:p w14:paraId="7E8D57C3">
      <w:pPr>
        <w:spacing w:before="179" w:line="184" w:lineRule="auto"/>
        <w:ind w:firstLine="3475"/>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编号：</w:t>
      </w:r>
    </w:p>
    <w:p w14:paraId="0EE2C4A8">
      <w:pPr>
        <w:spacing w:line="244" w:lineRule="auto"/>
        <w:rPr>
          <w:rFonts w:ascii="宋体"/>
          <w:color w:val="auto"/>
          <w:sz w:val="21"/>
          <w:highlight w:val="none"/>
        </w:rPr>
      </w:pPr>
    </w:p>
    <w:p w14:paraId="4A56A5CA">
      <w:pPr>
        <w:spacing w:line="244" w:lineRule="auto"/>
        <w:rPr>
          <w:rFonts w:ascii="宋体"/>
          <w:color w:val="auto"/>
          <w:sz w:val="21"/>
          <w:highlight w:val="none"/>
        </w:rPr>
      </w:pPr>
    </w:p>
    <w:p w14:paraId="69D1FF5D">
      <w:pPr>
        <w:tabs>
          <w:tab w:val="left" w:pos="2006"/>
        </w:tabs>
        <w:spacing w:before="68" w:line="184" w:lineRule="auto"/>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18"/>
          <w:sz w:val="21"/>
          <w:szCs w:val="21"/>
          <w:highlight w:val="none"/>
          <w:u w:val="single" w:color="auto"/>
        </w:rPr>
        <w:t>（</w:t>
      </w:r>
      <w:r>
        <w:rPr>
          <w:rFonts w:ascii="宋体" w:hAnsi="宋体" w:eastAsia="宋体" w:cs="宋体"/>
          <w:color w:val="auto"/>
          <w:spacing w:val="-18"/>
          <w:sz w:val="21"/>
          <w:szCs w:val="21"/>
          <w:highlight w:val="none"/>
        </w:rPr>
        <w:t>项目名称）采购评标委员会：</w:t>
      </w:r>
    </w:p>
    <w:p w14:paraId="4A9B0AFF">
      <w:pPr>
        <w:spacing w:line="265" w:lineRule="auto"/>
        <w:rPr>
          <w:rFonts w:ascii="宋体"/>
          <w:color w:val="auto"/>
          <w:sz w:val="21"/>
          <w:highlight w:val="none"/>
        </w:rPr>
      </w:pPr>
    </w:p>
    <w:p w14:paraId="13FB6CA2">
      <w:pPr>
        <w:spacing w:line="265" w:lineRule="auto"/>
        <w:rPr>
          <w:rFonts w:ascii="宋体"/>
          <w:color w:val="auto"/>
          <w:sz w:val="21"/>
          <w:highlight w:val="none"/>
        </w:rPr>
      </w:pPr>
    </w:p>
    <w:p w14:paraId="18B69FA9">
      <w:pPr>
        <w:spacing w:before="68" w:line="184" w:lineRule="auto"/>
        <w:ind w:firstLine="451"/>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问题澄清通知（编号</w:t>
      </w:r>
      <w:r>
        <w:rPr>
          <w:rFonts w:ascii="宋体" w:hAnsi="宋体" w:eastAsia="宋体" w:cs="宋体"/>
          <w:color w:val="auto"/>
          <w:spacing w:val="-76"/>
          <w:sz w:val="21"/>
          <w:szCs w:val="21"/>
          <w:highlight w:val="none"/>
        </w:rPr>
        <w:t>：）</w:t>
      </w:r>
      <w:r>
        <w:rPr>
          <w:rFonts w:ascii="宋体" w:hAnsi="宋体" w:eastAsia="宋体" w:cs="宋体"/>
          <w:color w:val="auto"/>
          <w:spacing w:val="-2"/>
          <w:sz w:val="21"/>
          <w:szCs w:val="21"/>
          <w:highlight w:val="none"/>
        </w:rPr>
        <w:t>已收悉，现澄清如下：</w:t>
      </w:r>
    </w:p>
    <w:p w14:paraId="2AE214AD">
      <w:pPr>
        <w:spacing w:before="262" w:line="440" w:lineRule="exact"/>
        <w:ind w:firstLine="758"/>
        <w:rPr>
          <w:rFonts w:ascii="宋体" w:hAnsi="宋体" w:eastAsia="宋体" w:cs="宋体"/>
          <w:color w:val="auto"/>
          <w:sz w:val="21"/>
          <w:szCs w:val="21"/>
          <w:highlight w:val="none"/>
        </w:rPr>
      </w:pPr>
      <w:r>
        <w:rPr>
          <w:rFonts w:ascii="宋体" w:hAnsi="宋体" w:eastAsia="宋体" w:cs="宋体"/>
          <w:color w:val="auto"/>
          <w:spacing w:val="-5"/>
          <w:position w:val="20"/>
          <w:sz w:val="21"/>
          <w:szCs w:val="21"/>
          <w:highlight w:val="none"/>
        </w:rPr>
        <w:t>1.</w:t>
      </w:r>
    </w:p>
    <w:p w14:paraId="6BBFD387">
      <w:pPr>
        <w:spacing w:line="204" w:lineRule="auto"/>
        <w:ind w:firstLine="745"/>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2.</w:t>
      </w:r>
    </w:p>
    <w:p w14:paraId="04009E2F">
      <w:pPr>
        <w:spacing w:line="307" w:lineRule="auto"/>
        <w:rPr>
          <w:rFonts w:ascii="宋体"/>
          <w:color w:val="auto"/>
          <w:sz w:val="21"/>
          <w:highlight w:val="none"/>
        </w:rPr>
      </w:pPr>
    </w:p>
    <w:p w14:paraId="32DAAA54">
      <w:pPr>
        <w:spacing w:line="308" w:lineRule="auto"/>
        <w:rPr>
          <w:rFonts w:ascii="宋体"/>
          <w:color w:val="auto"/>
          <w:sz w:val="21"/>
          <w:highlight w:val="none"/>
        </w:rPr>
      </w:pPr>
    </w:p>
    <w:p w14:paraId="430580F0">
      <w:pPr>
        <w:spacing w:before="70" w:line="115" w:lineRule="exact"/>
        <w:ind w:firstLine="642"/>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w:t>
      </w:r>
    </w:p>
    <w:p w14:paraId="74CF29EC">
      <w:pPr>
        <w:rPr>
          <w:rFonts w:ascii="宋体"/>
          <w:color w:val="auto"/>
          <w:sz w:val="21"/>
          <w:highlight w:val="none"/>
        </w:rPr>
      </w:pPr>
    </w:p>
    <w:p w14:paraId="378390A2">
      <w:pPr>
        <w:spacing w:line="241" w:lineRule="auto"/>
        <w:rPr>
          <w:rFonts w:ascii="宋体"/>
          <w:color w:val="auto"/>
          <w:sz w:val="21"/>
          <w:highlight w:val="none"/>
        </w:rPr>
      </w:pPr>
    </w:p>
    <w:p w14:paraId="639E42D6">
      <w:pPr>
        <w:spacing w:line="241" w:lineRule="auto"/>
        <w:rPr>
          <w:rFonts w:ascii="宋体"/>
          <w:color w:val="auto"/>
          <w:sz w:val="21"/>
          <w:highlight w:val="none"/>
        </w:rPr>
      </w:pPr>
    </w:p>
    <w:p w14:paraId="3DEE4A42">
      <w:pPr>
        <w:spacing w:line="241" w:lineRule="auto"/>
        <w:rPr>
          <w:rFonts w:ascii="宋体"/>
          <w:color w:val="auto"/>
          <w:sz w:val="21"/>
          <w:highlight w:val="none"/>
        </w:rPr>
      </w:pPr>
    </w:p>
    <w:p w14:paraId="0918076F">
      <w:pPr>
        <w:spacing w:line="241" w:lineRule="auto"/>
        <w:rPr>
          <w:rFonts w:ascii="宋体"/>
          <w:color w:val="auto"/>
          <w:sz w:val="21"/>
          <w:highlight w:val="none"/>
        </w:rPr>
      </w:pPr>
    </w:p>
    <w:p w14:paraId="2B7FDF73">
      <w:pPr>
        <w:spacing w:line="241" w:lineRule="auto"/>
        <w:rPr>
          <w:rFonts w:ascii="宋体"/>
          <w:color w:val="auto"/>
          <w:sz w:val="21"/>
          <w:highlight w:val="none"/>
        </w:rPr>
      </w:pPr>
    </w:p>
    <w:p w14:paraId="0C2C0B55">
      <w:pPr>
        <w:spacing w:line="241" w:lineRule="auto"/>
        <w:rPr>
          <w:rFonts w:ascii="宋体"/>
          <w:color w:val="auto"/>
          <w:sz w:val="21"/>
          <w:highlight w:val="none"/>
        </w:rPr>
      </w:pPr>
    </w:p>
    <w:p w14:paraId="26423462">
      <w:pPr>
        <w:spacing w:line="241" w:lineRule="auto"/>
        <w:rPr>
          <w:rFonts w:ascii="宋体"/>
          <w:color w:val="auto"/>
          <w:sz w:val="21"/>
          <w:highlight w:val="none"/>
        </w:rPr>
      </w:pPr>
    </w:p>
    <w:p w14:paraId="7375F6D7">
      <w:pPr>
        <w:spacing w:line="241" w:lineRule="auto"/>
        <w:rPr>
          <w:rFonts w:ascii="宋体"/>
          <w:color w:val="auto"/>
          <w:sz w:val="21"/>
          <w:highlight w:val="none"/>
        </w:rPr>
      </w:pPr>
    </w:p>
    <w:p w14:paraId="4D151D5E">
      <w:pPr>
        <w:spacing w:line="241" w:lineRule="auto"/>
        <w:rPr>
          <w:rFonts w:ascii="宋体"/>
          <w:color w:val="auto"/>
          <w:sz w:val="21"/>
          <w:highlight w:val="none"/>
        </w:rPr>
      </w:pPr>
    </w:p>
    <w:p w14:paraId="37AD4D4D">
      <w:pPr>
        <w:spacing w:before="69" w:line="184" w:lineRule="auto"/>
        <w:ind w:firstLine="3167"/>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响应单位</w:t>
      </w:r>
      <w:r>
        <w:rPr>
          <w:rFonts w:ascii="宋体" w:hAnsi="宋体" w:eastAsia="宋体" w:cs="宋体"/>
          <w:color w:val="auto"/>
          <w:spacing w:val="-87"/>
          <w:sz w:val="21"/>
          <w:szCs w:val="21"/>
          <w:highlight w:val="none"/>
        </w:rPr>
        <w:t>：（</w:t>
      </w:r>
      <w:r>
        <w:rPr>
          <w:rFonts w:ascii="宋体" w:hAnsi="宋体" w:eastAsia="宋体" w:cs="宋体"/>
          <w:color w:val="auto"/>
          <w:spacing w:val="2"/>
          <w:sz w:val="21"/>
          <w:szCs w:val="21"/>
          <w:highlight w:val="none"/>
        </w:rPr>
        <w:t>盖单位章）</w:t>
      </w:r>
    </w:p>
    <w:p w14:paraId="5822C82A">
      <w:pPr>
        <w:spacing w:line="265" w:lineRule="auto"/>
        <w:rPr>
          <w:rFonts w:ascii="宋体"/>
          <w:color w:val="auto"/>
          <w:sz w:val="21"/>
          <w:highlight w:val="none"/>
        </w:rPr>
      </w:pPr>
    </w:p>
    <w:p w14:paraId="01D20FD5">
      <w:pPr>
        <w:spacing w:line="265" w:lineRule="auto"/>
        <w:rPr>
          <w:rFonts w:ascii="宋体"/>
          <w:color w:val="auto"/>
          <w:sz w:val="21"/>
          <w:highlight w:val="none"/>
        </w:rPr>
      </w:pPr>
    </w:p>
    <w:p w14:paraId="531DB029">
      <w:pPr>
        <w:spacing w:before="69" w:line="184" w:lineRule="auto"/>
        <w:ind w:firstLine="3157"/>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法定代表人或其委托代理人</w:t>
      </w:r>
      <w:r>
        <w:rPr>
          <w:rFonts w:ascii="宋体" w:hAnsi="宋体" w:eastAsia="宋体" w:cs="宋体"/>
          <w:color w:val="auto"/>
          <w:spacing w:val="-86"/>
          <w:sz w:val="21"/>
          <w:szCs w:val="21"/>
          <w:highlight w:val="none"/>
        </w:rPr>
        <w:t>：（</w:t>
      </w:r>
      <w:r>
        <w:rPr>
          <w:rFonts w:ascii="宋体" w:hAnsi="宋体" w:eastAsia="宋体" w:cs="宋体"/>
          <w:color w:val="auto"/>
          <w:spacing w:val="1"/>
          <w:sz w:val="21"/>
          <w:szCs w:val="21"/>
          <w:highlight w:val="none"/>
        </w:rPr>
        <w:t>签字）</w:t>
      </w:r>
    </w:p>
    <w:p w14:paraId="35DD46F3">
      <w:pPr>
        <w:spacing w:line="265" w:lineRule="auto"/>
        <w:rPr>
          <w:rFonts w:ascii="宋体"/>
          <w:color w:val="auto"/>
          <w:sz w:val="21"/>
          <w:highlight w:val="none"/>
        </w:rPr>
      </w:pPr>
    </w:p>
    <w:p w14:paraId="5712D467">
      <w:pPr>
        <w:spacing w:line="265" w:lineRule="auto"/>
        <w:rPr>
          <w:rFonts w:ascii="宋体"/>
          <w:color w:val="auto"/>
          <w:sz w:val="21"/>
          <w:highlight w:val="none"/>
        </w:rPr>
      </w:pPr>
    </w:p>
    <w:p w14:paraId="6BB01398">
      <w:pPr>
        <w:tabs>
          <w:tab w:val="left" w:pos="5257"/>
        </w:tabs>
        <w:spacing w:before="68" w:line="184" w:lineRule="auto"/>
        <w:ind w:firstLine="4407"/>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8"/>
          <w:sz w:val="21"/>
          <w:szCs w:val="21"/>
          <w:highlight w:val="none"/>
        </w:rPr>
        <w:t>年月日</w:t>
      </w:r>
    </w:p>
    <w:p w14:paraId="4BB2F518">
      <w:pPr>
        <w:rPr>
          <w:color w:val="auto"/>
          <w:highlight w:val="none"/>
        </w:rPr>
        <w:sectPr>
          <w:footerReference r:id="rId11" w:type="default"/>
          <w:pgSz w:w="11910" w:h="16840"/>
          <w:pgMar w:top="1181" w:right="1786" w:bottom="1074" w:left="1020" w:header="0" w:footer="949" w:gutter="0"/>
          <w:pgNumType w:fmt="decimal"/>
          <w:cols w:space="720" w:num="1"/>
        </w:sectPr>
      </w:pPr>
    </w:p>
    <w:p w14:paraId="75BB9BA9">
      <w:pPr>
        <w:spacing w:before="56" w:line="185" w:lineRule="auto"/>
        <w:rPr>
          <w:rFonts w:hint="eastAsia" w:ascii="宋体" w:hAnsi="宋体" w:eastAsia="宋体" w:cs="宋体"/>
          <w:color w:val="auto"/>
          <w:sz w:val="28"/>
          <w:szCs w:val="28"/>
          <w:highlight w:val="none"/>
          <w:lang w:eastAsia="zh-CN"/>
        </w:rPr>
      </w:pPr>
      <w:r>
        <w:rPr>
          <w:rFonts w:ascii="宋体" w:hAnsi="宋体" w:eastAsia="宋体" w:cs="宋体"/>
          <w:color w:val="auto"/>
          <w:spacing w:val="-28"/>
          <w:w w:val="99"/>
          <w:sz w:val="28"/>
          <w:szCs w:val="28"/>
          <w:highlight w:val="none"/>
          <w14:textOutline w14:w="5103" w14:cap="sq" w14:cmpd="sng">
            <w14:solidFill>
              <w14:srgbClr w14:val="000000"/>
            </w14:solidFill>
            <w14:prstDash w14:val="solid"/>
            <w14:bevel/>
          </w14:textOutline>
        </w:rPr>
        <w:t>附件</w:t>
      </w:r>
      <w:r>
        <w:rPr>
          <w:rFonts w:hint="eastAsia" w:ascii="宋体" w:hAnsi="宋体" w:eastAsia="宋体" w:cs="宋体"/>
          <w:color w:val="auto"/>
          <w:spacing w:val="-28"/>
          <w:w w:val="99"/>
          <w:sz w:val="28"/>
          <w:szCs w:val="28"/>
          <w:highlight w:val="none"/>
          <w:lang w:val="en-US" w:eastAsia="zh-CN"/>
          <w14:textOutline w14:w="5103" w14:cap="sq" w14:cmpd="sng">
            <w14:solidFill>
              <w14:srgbClr w14:val="000000"/>
            </w14:solidFill>
            <w14:prstDash w14:val="solid"/>
            <w14:bevel/>
          </w14:textOutline>
        </w:rPr>
        <w:t>四</w:t>
      </w:r>
      <w:r>
        <w:rPr>
          <w:rFonts w:ascii="宋体" w:hAnsi="宋体" w:eastAsia="宋体" w:cs="宋体"/>
          <w:color w:val="auto"/>
          <w:spacing w:val="-28"/>
          <w:w w:val="99"/>
          <w:sz w:val="28"/>
          <w:szCs w:val="28"/>
          <w:highlight w:val="none"/>
          <w14:textOutline w14:w="5103" w14:cap="sq" w14:cmpd="sng">
            <w14:solidFill>
              <w14:srgbClr w14:val="000000"/>
            </w14:solidFill>
            <w14:prstDash w14:val="solid"/>
            <w14:bevel/>
          </w14:textOutline>
        </w:rPr>
        <w:t>：中标通知书</w:t>
      </w:r>
      <w:r>
        <w:rPr>
          <w:rFonts w:hint="eastAsia" w:ascii="宋体" w:hAnsi="宋体" w:eastAsia="宋体" w:cs="宋体"/>
          <w:color w:val="auto"/>
          <w:spacing w:val="-28"/>
          <w:w w:val="99"/>
          <w:sz w:val="28"/>
          <w:szCs w:val="28"/>
          <w:highlight w:val="none"/>
          <w:lang w:eastAsia="zh-CN"/>
          <w14:textOutline w14:w="5103" w14:cap="sq" w14:cmpd="sng">
            <w14:solidFill>
              <w14:srgbClr w14:val="000000"/>
            </w14:solidFill>
            <w14:prstDash w14:val="solid"/>
            <w14:bevel/>
          </w14:textOutline>
        </w:rPr>
        <w:t>（</w:t>
      </w:r>
      <w:r>
        <w:rPr>
          <w:rFonts w:hint="eastAsia" w:ascii="宋体" w:hAnsi="宋体" w:eastAsia="宋体" w:cs="宋体"/>
          <w:color w:val="auto"/>
          <w:spacing w:val="-28"/>
          <w:w w:val="99"/>
          <w:sz w:val="28"/>
          <w:szCs w:val="28"/>
          <w:highlight w:val="none"/>
          <w:lang w:val="en-US" w:eastAsia="zh-CN"/>
          <w14:textOutline w14:w="5103" w14:cap="sq" w14:cmpd="sng">
            <w14:solidFill>
              <w14:srgbClr w14:val="000000"/>
            </w14:solidFill>
            <w14:prstDash w14:val="solid"/>
            <w14:bevel/>
          </w14:textOutline>
        </w:rPr>
        <w:t>以实际发出为准</w:t>
      </w:r>
      <w:r>
        <w:rPr>
          <w:rFonts w:hint="eastAsia" w:ascii="宋体" w:hAnsi="宋体" w:eastAsia="宋体" w:cs="宋体"/>
          <w:color w:val="auto"/>
          <w:spacing w:val="-28"/>
          <w:w w:val="99"/>
          <w:sz w:val="28"/>
          <w:szCs w:val="28"/>
          <w:highlight w:val="none"/>
          <w:lang w:eastAsia="zh-CN"/>
          <w14:textOutline w14:w="5103" w14:cap="sq" w14:cmpd="sng">
            <w14:solidFill>
              <w14:srgbClr w14:val="000000"/>
            </w14:solidFill>
            <w14:prstDash w14:val="solid"/>
            <w14:bevel/>
          </w14:textOutline>
        </w:rPr>
        <w:t>）</w:t>
      </w:r>
    </w:p>
    <w:p w14:paraId="71A366B0">
      <w:pPr>
        <w:spacing w:before="266" w:line="188" w:lineRule="auto"/>
        <w:ind w:firstLine="4317"/>
        <w:outlineLvl w:val="1"/>
        <w:rPr>
          <w:rFonts w:ascii="黑体" w:hAnsi="黑体" w:eastAsia="黑体" w:cs="黑体"/>
          <w:color w:val="auto"/>
          <w:sz w:val="28"/>
          <w:szCs w:val="28"/>
          <w:highlight w:val="none"/>
        </w:rPr>
      </w:pPr>
      <w:r>
        <w:rPr>
          <w:rFonts w:ascii="黑体" w:hAnsi="黑体" w:eastAsia="黑体" w:cs="黑体"/>
          <w:color w:val="auto"/>
          <w:spacing w:val="-6"/>
          <w:sz w:val="28"/>
          <w:szCs w:val="28"/>
          <w:highlight w:val="none"/>
          <w14:textOutline w14:w="5103" w14:cap="sq" w14:cmpd="sng">
            <w14:solidFill>
              <w14:srgbClr w14:val="000000"/>
            </w14:solidFill>
            <w14:prstDash w14:val="solid"/>
            <w14:bevel/>
          </w14:textOutline>
        </w:rPr>
        <w:t>中标通知书</w:t>
      </w:r>
    </w:p>
    <w:p w14:paraId="1DE18339">
      <w:pPr>
        <w:rPr>
          <w:color w:val="auto"/>
          <w:highlight w:val="none"/>
        </w:rPr>
      </w:pPr>
    </w:p>
    <w:p w14:paraId="67F46C63">
      <w:pPr>
        <w:rPr>
          <w:color w:val="auto"/>
          <w:highlight w:val="none"/>
        </w:rPr>
      </w:pPr>
    </w:p>
    <w:p w14:paraId="05279D5C">
      <w:pPr>
        <w:rPr>
          <w:color w:val="auto"/>
          <w:highlight w:val="none"/>
        </w:rPr>
      </w:pPr>
    </w:p>
    <w:p w14:paraId="370597B8">
      <w:pPr>
        <w:rPr>
          <w:color w:val="auto"/>
          <w:highlight w:val="none"/>
        </w:rPr>
      </w:pPr>
    </w:p>
    <w:p w14:paraId="0C184F07">
      <w:pPr>
        <w:rPr>
          <w:color w:val="auto"/>
          <w:highlight w:val="none"/>
        </w:rPr>
      </w:pPr>
    </w:p>
    <w:p w14:paraId="4969448C">
      <w:pPr>
        <w:spacing w:line="39" w:lineRule="exact"/>
        <w:rPr>
          <w:color w:val="auto"/>
          <w:highlight w:val="none"/>
        </w:rPr>
      </w:pPr>
    </w:p>
    <w:tbl>
      <w:tblPr>
        <w:tblStyle w:val="33"/>
        <w:tblW w:w="9621" w:type="dxa"/>
        <w:tblInd w:w="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71"/>
        <w:gridCol w:w="2839"/>
        <w:gridCol w:w="238"/>
        <w:gridCol w:w="1265"/>
        <w:gridCol w:w="3308"/>
      </w:tblGrid>
      <w:tr w14:paraId="52CB45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1971" w:type="dxa"/>
            <w:vAlign w:val="top"/>
          </w:tcPr>
          <w:p w14:paraId="66750CF8">
            <w:pPr>
              <w:spacing w:before="187" w:line="184" w:lineRule="auto"/>
              <w:ind w:firstLine="294"/>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14:textOutline w14:w="4358" w14:cap="sq" w14:cmpd="sng">
                  <w14:solidFill>
                    <w14:srgbClr w14:val="000000"/>
                  </w14:solidFill>
                  <w14:prstDash w14:val="solid"/>
                  <w14:bevel/>
                </w14:textOutline>
              </w:rPr>
              <w:t>中标项目名称</w:t>
            </w:r>
          </w:p>
        </w:tc>
        <w:tc>
          <w:tcPr>
            <w:tcW w:w="7650" w:type="dxa"/>
            <w:gridSpan w:val="4"/>
            <w:vAlign w:val="top"/>
          </w:tcPr>
          <w:p w14:paraId="5CA8F81B">
            <w:pPr>
              <w:rPr>
                <w:rFonts w:ascii="宋体"/>
                <w:color w:val="auto"/>
                <w:sz w:val="21"/>
                <w:highlight w:val="none"/>
              </w:rPr>
            </w:pPr>
          </w:p>
        </w:tc>
      </w:tr>
      <w:tr w14:paraId="47A154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1971" w:type="dxa"/>
            <w:vAlign w:val="top"/>
          </w:tcPr>
          <w:p w14:paraId="3A46BFEA">
            <w:pPr>
              <w:spacing w:before="160" w:line="184" w:lineRule="auto"/>
              <w:ind w:firstLine="294"/>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14:textOutline w14:w="4358" w14:cap="sq" w14:cmpd="sng">
                  <w14:solidFill>
                    <w14:srgbClr w14:val="000000"/>
                  </w14:solidFill>
                  <w14:prstDash w14:val="solid"/>
                  <w14:bevel/>
                </w14:textOutline>
              </w:rPr>
              <w:t>中标项目编号</w:t>
            </w:r>
          </w:p>
        </w:tc>
        <w:tc>
          <w:tcPr>
            <w:tcW w:w="7650" w:type="dxa"/>
            <w:gridSpan w:val="4"/>
            <w:vAlign w:val="top"/>
          </w:tcPr>
          <w:p w14:paraId="79400BA0">
            <w:pPr>
              <w:rPr>
                <w:rFonts w:ascii="宋体"/>
                <w:color w:val="auto"/>
                <w:sz w:val="21"/>
                <w:highlight w:val="none"/>
              </w:rPr>
            </w:pPr>
          </w:p>
        </w:tc>
      </w:tr>
      <w:tr w14:paraId="4FEA38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1971" w:type="dxa"/>
            <w:vAlign w:val="top"/>
          </w:tcPr>
          <w:p w14:paraId="61C10135">
            <w:pPr>
              <w:spacing w:before="184" w:line="184" w:lineRule="auto"/>
              <w:ind w:firstLine="294"/>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14:textOutline w14:w="4358" w14:cap="sq" w14:cmpd="sng">
                  <w14:solidFill>
                    <w14:srgbClr w14:val="000000"/>
                  </w14:solidFill>
                  <w14:prstDash w14:val="solid"/>
                  <w14:bevel/>
                </w14:textOutline>
              </w:rPr>
              <w:t>中标单位名称</w:t>
            </w:r>
          </w:p>
        </w:tc>
        <w:tc>
          <w:tcPr>
            <w:tcW w:w="7650" w:type="dxa"/>
            <w:gridSpan w:val="4"/>
            <w:vAlign w:val="top"/>
          </w:tcPr>
          <w:p w14:paraId="5D69568A">
            <w:pPr>
              <w:rPr>
                <w:rFonts w:ascii="宋体"/>
                <w:color w:val="auto"/>
                <w:sz w:val="21"/>
                <w:highlight w:val="none"/>
              </w:rPr>
            </w:pPr>
          </w:p>
        </w:tc>
      </w:tr>
      <w:tr w14:paraId="354105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1" w:hRule="atLeast"/>
        </w:trPr>
        <w:tc>
          <w:tcPr>
            <w:tcW w:w="1971" w:type="dxa"/>
            <w:vAlign w:val="top"/>
          </w:tcPr>
          <w:p w14:paraId="1473F155">
            <w:pPr>
              <w:spacing w:before="169" w:line="184" w:lineRule="auto"/>
              <w:ind w:firstLine="294"/>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14:textOutline w14:w="4358" w14:cap="sq" w14:cmpd="sng">
                  <w14:solidFill>
                    <w14:srgbClr w14:val="000000"/>
                  </w14:solidFill>
                  <w14:prstDash w14:val="solid"/>
                  <w14:bevel/>
                </w14:textOutline>
              </w:rPr>
              <w:t>中标工程地点</w:t>
            </w:r>
          </w:p>
        </w:tc>
        <w:tc>
          <w:tcPr>
            <w:tcW w:w="3077" w:type="dxa"/>
            <w:gridSpan w:val="2"/>
            <w:vAlign w:val="top"/>
          </w:tcPr>
          <w:p w14:paraId="05FD2070">
            <w:pPr>
              <w:rPr>
                <w:rFonts w:ascii="宋体"/>
                <w:color w:val="auto"/>
                <w:sz w:val="21"/>
                <w:highlight w:val="none"/>
              </w:rPr>
            </w:pPr>
          </w:p>
        </w:tc>
        <w:tc>
          <w:tcPr>
            <w:tcW w:w="1265" w:type="dxa"/>
            <w:vAlign w:val="top"/>
          </w:tcPr>
          <w:p w14:paraId="0EFAEFB4">
            <w:pPr>
              <w:spacing w:before="169" w:line="184" w:lineRule="auto"/>
              <w:ind w:firstLine="163"/>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建设单位</w:t>
            </w:r>
          </w:p>
        </w:tc>
        <w:tc>
          <w:tcPr>
            <w:tcW w:w="3308" w:type="dxa"/>
            <w:vAlign w:val="top"/>
          </w:tcPr>
          <w:p w14:paraId="40812B37">
            <w:pPr>
              <w:rPr>
                <w:rFonts w:ascii="宋体"/>
                <w:color w:val="auto"/>
                <w:sz w:val="21"/>
                <w:highlight w:val="none"/>
              </w:rPr>
            </w:pPr>
          </w:p>
        </w:tc>
      </w:tr>
      <w:tr w14:paraId="32A4E2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6" w:hRule="atLeast"/>
        </w:trPr>
        <w:tc>
          <w:tcPr>
            <w:tcW w:w="1971" w:type="dxa"/>
            <w:vAlign w:val="top"/>
          </w:tcPr>
          <w:p w14:paraId="577D50F2">
            <w:pPr>
              <w:spacing w:before="176" w:line="184" w:lineRule="auto"/>
              <w:ind w:firstLine="376"/>
              <w:rPr>
                <w:rFonts w:ascii="宋体" w:hAnsi="宋体" w:eastAsia="宋体" w:cs="宋体"/>
                <w:color w:val="auto"/>
                <w:sz w:val="24"/>
                <w:szCs w:val="24"/>
                <w:highlight w:val="none"/>
              </w:rPr>
            </w:pPr>
            <w:r>
              <w:rPr>
                <w:rFonts w:ascii="宋体" w:hAnsi="宋体" w:eastAsia="宋体" w:cs="宋体"/>
                <w:color w:val="auto"/>
                <w:spacing w:val="-11"/>
                <w:sz w:val="24"/>
                <w:szCs w:val="24"/>
                <w:highlight w:val="none"/>
                <w14:textOutline w14:w="4358" w14:cap="sq" w14:cmpd="sng">
                  <w14:solidFill>
                    <w14:srgbClr w14:val="000000"/>
                  </w14:solidFill>
                  <w14:prstDash w14:val="solid"/>
                  <w14:bevel/>
                </w14:textOutline>
              </w:rPr>
              <w:t>开标时间</w:t>
            </w:r>
          </w:p>
        </w:tc>
        <w:tc>
          <w:tcPr>
            <w:tcW w:w="3077" w:type="dxa"/>
            <w:gridSpan w:val="2"/>
            <w:vAlign w:val="top"/>
          </w:tcPr>
          <w:p w14:paraId="55FEA28B">
            <w:pPr>
              <w:rPr>
                <w:rFonts w:ascii="宋体"/>
                <w:color w:val="auto"/>
                <w:sz w:val="21"/>
                <w:highlight w:val="none"/>
              </w:rPr>
            </w:pPr>
          </w:p>
        </w:tc>
        <w:tc>
          <w:tcPr>
            <w:tcW w:w="1265" w:type="dxa"/>
            <w:vAlign w:val="top"/>
          </w:tcPr>
          <w:p w14:paraId="5F2155B9">
            <w:pPr>
              <w:spacing w:before="176" w:line="184" w:lineRule="auto"/>
              <w:ind w:firstLine="159"/>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采购方式</w:t>
            </w:r>
          </w:p>
        </w:tc>
        <w:tc>
          <w:tcPr>
            <w:tcW w:w="3308" w:type="dxa"/>
            <w:vAlign w:val="top"/>
          </w:tcPr>
          <w:p w14:paraId="71675813">
            <w:pPr>
              <w:rPr>
                <w:rFonts w:ascii="宋体"/>
                <w:color w:val="auto"/>
                <w:sz w:val="21"/>
                <w:highlight w:val="none"/>
              </w:rPr>
            </w:pPr>
          </w:p>
        </w:tc>
      </w:tr>
      <w:tr w14:paraId="4BDEFF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6" w:hRule="atLeast"/>
        </w:trPr>
        <w:tc>
          <w:tcPr>
            <w:tcW w:w="1971" w:type="dxa"/>
            <w:vAlign w:val="top"/>
          </w:tcPr>
          <w:p w14:paraId="16186BEC">
            <w:pPr>
              <w:spacing w:before="178" w:line="184" w:lineRule="auto"/>
              <w:ind w:firstLine="335"/>
              <w:rPr>
                <w:rFonts w:ascii="宋体" w:hAnsi="宋体" w:eastAsia="宋体" w:cs="宋体"/>
                <w:color w:val="auto"/>
                <w:sz w:val="24"/>
                <w:szCs w:val="24"/>
                <w:highlight w:val="none"/>
              </w:rPr>
            </w:pPr>
            <w:r>
              <w:rPr>
                <w:rFonts w:ascii="宋体" w:hAnsi="宋体" w:eastAsia="宋体" w:cs="宋体"/>
                <w:color w:val="auto"/>
                <w:spacing w:val="-20"/>
                <w:sz w:val="24"/>
                <w:szCs w:val="24"/>
                <w:highlight w:val="none"/>
                <w14:textOutline w14:w="4358" w14:cap="sq" w14:cmpd="sng">
                  <w14:solidFill>
                    <w14:srgbClr w14:val="000000"/>
                  </w14:solidFill>
                  <w14:prstDash w14:val="solid"/>
                  <w14:bevel/>
                </w14:textOutline>
              </w:rPr>
              <w:t>项目经理</w:t>
            </w:r>
          </w:p>
        </w:tc>
        <w:tc>
          <w:tcPr>
            <w:tcW w:w="3077" w:type="dxa"/>
            <w:gridSpan w:val="2"/>
            <w:vAlign w:val="top"/>
          </w:tcPr>
          <w:p w14:paraId="3AAB6CD0">
            <w:pPr>
              <w:rPr>
                <w:rFonts w:ascii="宋体"/>
                <w:color w:val="auto"/>
                <w:sz w:val="21"/>
                <w:highlight w:val="none"/>
              </w:rPr>
            </w:pPr>
          </w:p>
        </w:tc>
        <w:tc>
          <w:tcPr>
            <w:tcW w:w="1265" w:type="dxa"/>
            <w:vAlign w:val="top"/>
          </w:tcPr>
          <w:p w14:paraId="7FB8778A">
            <w:pPr>
              <w:spacing w:before="178" w:line="184" w:lineRule="auto"/>
              <w:ind w:firstLine="171"/>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14:textOutline w14:w="4358" w14:cap="sq" w14:cmpd="sng">
                  <w14:solidFill>
                    <w14:srgbClr w14:val="000000"/>
                  </w14:solidFill>
                  <w14:prstDash w14:val="solid"/>
                  <w14:bevel/>
                </w14:textOutline>
              </w:rPr>
              <w:t>资格等级</w:t>
            </w:r>
          </w:p>
        </w:tc>
        <w:tc>
          <w:tcPr>
            <w:tcW w:w="3308" w:type="dxa"/>
            <w:vAlign w:val="top"/>
          </w:tcPr>
          <w:p w14:paraId="58658CAB">
            <w:pPr>
              <w:rPr>
                <w:rFonts w:ascii="宋体"/>
                <w:color w:val="auto"/>
                <w:sz w:val="21"/>
                <w:highlight w:val="none"/>
              </w:rPr>
            </w:pPr>
          </w:p>
        </w:tc>
      </w:tr>
      <w:tr w14:paraId="39CB32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6" w:hRule="atLeast"/>
        </w:trPr>
        <w:tc>
          <w:tcPr>
            <w:tcW w:w="1971" w:type="dxa"/>
            <w:vAlign w:val="top"/>
          </w:tcPr>
          <w:p w14:paraId="2A4D628D">
            <w:pPr>
              <w:spacing w:before="177" w:line="184" w:lineRule="auto"/>
              <w:ind w:firstLine="354"/>
              <w:rPr>
                <w:rFonts w:ascii="宋体" w:hAnsi="宋体" w:eastAsia="宋体" w:cs="宋体"/>
                <w:color w:val="auto"/>
                <w:sz w:val="24"/>
                <w:szCs w:val="24"/>
                <w:highlight w:val="none"/>
              </w:rPr>
            </w:pPr>
            <w:r>
              <w:rPr>
                <w:rFonts w:ascii="宋体" w:hAnsi="宋体" w:eastAsia="宋体" w:cs="宋体"/>
                <w:color w:val="auto"/>
                <w:spacing w:val="-14"/>
                <w:sz w:val="24"/>
                <w:szCs w:val="24"/>
                <w:highlight w:val="none"/>
                <w14:textOutline w14:w="4358" w14:cap="sq" w14:cmpd="sng">
                  <w14:solidFill>
                    <w14:srgbClr w14:val="000000"/>
                  </w14:solidFill>
                  <w14:prstDash w14:val="solid"/>
                  <w14:bevel/>
                </w14:textOutline>
              </w:rPr>
              <w:t>中标价格</w:t>
            </w:r>
          </w:p>
        </w:tc>
        <w:tc>
          <w:tcPr>
            <w:tcW w:w="7650" w:type="dxa"/>
            <w:gridSpan w:val="4"/>
            <w:vAlign w:val="top"/>
          </w:tcPr>
          <w:p w14:paraId="62DEA2A7">
            <w:pPr>
              <w:rPr>
                <w:rFonts w:ascii="宋体"/>
                <w:color w:val="auto"/>
                <w:sz w:val="21"/>
                <w:highlight w:val="none"/>
              </w:rPr>
            </w:pPr>
          </w:p>
        </w:tc>
      </w:tr>
      <w:tr w14:paraId="0695BE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971" w:type="dxa"/>
            <w:vAlign w:val="top"/>
          </w:tcPr>
          <w:p w14:paraId="3A6A0F04">
            <w:pPr>
              <w:spacing w:before="39" w:line="211" w:lineRule="auto"/>
              <w:ind w:left="397" w:right="318" w:hanging="43"/>
              <w:rPr>
                <w:rFonts w:ascii="宋体" w:hAnsi="宋体" w:eastAsia="宋体" w:cs="宋体"/>
                <w:color w:val="auto"/>
                <w:sz w:val="24"/>
                <w:szCs w:val="24"/>
                <w:highlight w:val="none"/>
              </w:rPr>
            </w:pPr>
            <w:r>
              <w:rPr>
                <w:rFonts w:ascii="宋体" w:hAnsi="宋体" w:eastAsia="宋体" w:cs="宋体"/>
                <w:color w:val="auto"/>
                <w:spacing w:val="-17"/>
                <w:sz w:val="24"/>
                <w:szCs w:val="24"/>
                <w:highlight w:val="none"/>
                <w14:textOutline w14:w="4358" w14:cap="sq" w14:cmpd="sng">
                  <w14:solidFill>
                    <w14:srgbClr w14:val="000000"/>
                  </w14:solidFill>
                  <w14:prstDash w14:val="solid"/>
                  <w14:bevel/>
                </w14:textOutline>
              </w:rPr>
              <w:t>中标工期</w:t>
            </w:r>
            <w:r>
              <w:rPr>
                <w:rFonts w:ascii="宋体" w:hAnsi="宋体" w:eastAsia="宋体" w:cs="宋体"/>
                <w:color w:val="auto"/>
                <w:spacing w:val="-13"/>
                <w:sz w:val="24"/>
                <w:szCs w:val="24"/>
                <w:highlight w:val="none"/>
                <w14:textOutline w14:w="4358" w14:cap="sq" w14:cmpd="sng">
                  <w14:solidFill>
                    <w14:srgbClr w14:val="000000"/>
                  </w14:solidFill>
                  <w14:prstDash w14:val="solid"/>
                  <w14:bevel/>
                </w14:textOutline>
              </w:rPr>
              <w:t>（日历天）</w:t>
            </w:r>
          </w:p>
        </w:tc>
        <w:tc>
          <w:tcPr>
            <w:tcW w:w="7650" w:type="dxa"/>
            <w:gridSpan w:val="4"/>
            <w:vAlign w:val="top"/>
          </w:tcPr>
          <w:p w14:paraId="0C04DF48">
            <w:pPr>
              <w:rPr>
                <w:rFonts w:ascii="宋体"/>
                <w:color w:val="auto"/>
                <w:sz w:val="21"/>
                <w:highlight w:val="none"/>
              </w:rPr>
            </w:pPr>
          </w:p>
        </w:tc>
      </w:tr>
      <w:tr w14:paraId="2AA0E7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971" w:type="dxa"/>
            <w:vAlign w:val="top"/>
          </w:tcPr>
          <w:p w14:paraId="5A2BA7C2">
            <w:pPr>
              <w:spacing w:before="120" w:line="184" w:lineRule="auto"/>
              <w:ind w:firstLine="392"/>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14:textOutline w14:w="4358" w14:cap="sq" w14:cmpd="sng">
                  <w14:solidFill>
                    <w14:srgbClr w14:val="000000"/>
                  </w14:solidFill>
                  <w14:prstDash w14:val="solid"/>
                  <w14:bevel/>
                </w14:textOutline>
              </w:rPr>
              <w:t>质量要求</w:t>
            </w:r>
          </w:p>
        </w:tc>
        <w:tc>
          <w:tcPr>
            <w:tcW w:w="7650" w:type="dxa"/>
            <w:gridSpan w:val="4"/>
            <w:vAlign w:val="top"/>
          </w:tcPr>
          <w:p w14:paraId="60EE4B8C">
            <w:pPr>
              <w:rPr>
                <w:rFonts w:ascii="宋体"/>
                <w:color w:val="auto"/>
                <w:sz w:val="21"/>
                <w:highlight w:val="none"/>
              </w:rPr>
            </w:pPr>
          </w:p>
        </w:tc>
      </w:tr>
      <w:tr w14:paraId="4E4C31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6" w:hRule="atLeast"/>
        </w:trPr>
        <w:tc>
          <w:tcPr>
            <w:tcW w:w="1971" w:type="dxa"/>
            <w:vAlign w:val="top"/>
          </w:tcPr>
          <w:p w14:paraId="05936B86">
            <w:pPr>
              <w:spacing w:before="176" w:line="184" w:lineRule="auto"/>
              <w:ind w:firstLine="294"/>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14:textOutline w14:w="4358" w14:cap="sq" w14:cmpd="sng">
                  <w14:solidFill>
                    <w14:srgbClr w14:val="000000"/>
                  </w14:solidFill>
                  <w14:prstDash w14:val="solid"/>
                  <w14:bevel/>
                </w14:textOutline>
              </w:rPr>
              <w:t>中标工程范围</w:t>
            </w:r>
          </w:p>
        </w:tc>
        <w:tc>
          <w:tcPr>
            <w:tcW w:w="7650" w:type="dxa"/>
            <w:gridSpan w:val="4"/>
            <w:vAlign w:val="top"/>
          </w:tcPr>
          <w:p w14:paraId="4C6C219F">
            <w:pPr>
              <w:rPr>
                <w:rFonts w:ascii="宋体"/>
                <w:color w:val="auto"/>
                <w:sz w:val="21"/>
                <w:highlight w:val="none"/>
              </w:rPr>
            </w:pPr>
          </w:p>
        </w:tc>
      </w:tr>
      <w:tr w14:paraId="76E656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trPr>
        <w:tc>
          <w:tcPr>
            <w:tcW w:w="9621" w:type="dxa"/>
            <w:gridSpan w:val="5"/>
            <w:vAlign w:val="top"/>
          </w:tcPr>
          <w:p w14:paraId="65E959AF">
            <w:pPr>
              <w:spacing w:before="235" w:line="184" w:lineRule="auto"/>
              <w:ind w:firstLine="1134"/>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14:textOutline w14:w="4358" w14:cap="sq" w14:cmpd="sng">
                  <w14:solidFill>
                    <w14:srgbClr w14:val="000000"/>
                  </w14:solidFill>
                  <w14:prstDash w14:val="solid"/>
                  <w14:bevel/>
                </w14:textOutline>
              </w:rPr>
              <w:t>请中标单位收到《中标通知书》后，在30日历天内，与采购人签订合同。</w:t>
            </w:r>
          </w:p>
        </w:tc>
      </w:tr>
      <w:tr w14:paraId="434A76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2" w:hRule="atLeast"/>
        </w:trPr>
        <w:tc>
          <w:tcPr>
            <w:tcW w:w="4810" w:type="dxa"/>
            <w:gridSpan w:val="2"/>
            <w:tcBorders>
              <w:bottom w:val="nil"/>
            </w:tcBorders>
            <w:vAlign w:val="top"/>
          </w:tcPr>
          <w:p w14:paraId="23EB0E88">
            <w:pPr>
              <w:spacing w:before="350" w:line="184" w:lineRule="auto"/>
              <w:ind w:firstLine="115"/>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14:textOutline w14:w="4358" w14:cap="sq" w14:cmpd="sng">
                  <w14:solidFill>
                    <w14:srgbClr w14:val="000000"/>
                  </w14:solidFill>
                  <w14:prstDash w14:val="solid"/>
                  <w14:bevel/>
                </w14:textOutline>
              </w:rPr>
              <w:t>采购人（章</w:t>
            </w:r>
            <w:r>
              <w:rPr>
                <w:rFonts w:ascii="宋体" w:hAnsi="宋体" w:eastAsia="宋体" w:cs="宋体"/>
                <w:color w:val="auto"/>
                <w:spacing w:val="-68"/>
                <w:sz w:val="24"/>
                <w:szCs w:val="24"/>
                <w:highlight w:val="none"/>
                <w14:textOutline w14:w="4358" w14:cap="sq" w14:cmpd="sng">
                  <w14:solidFill>
                    <w14:srgbClr w14:val="000000"/>
                  </w14:solidFill>
                  <w14:prstDash w14:val="solid"/>
                  <w14:bevel/>
                </w14:textOutline>
              </w:rPr>
              <w:t>）：</w:t>
            </w:r>
          </w:p>
        </w:tc>
        <w:tc>
          <w:tcPr>
            <w:tcW w:w="4811" w:type="dxa"/>
            <w:gridSpan w:val="3"/>
            <w:tcBorders>
              <w:bottom w:val="nil"/>
            </w:tcBorders>
            <w:vAlign w:val="top"/>
          </w:tcPr>
          <w:p w14:paraId="48BDA468">
            <w:pPr>
              <w:spacing w:before="350" w:line="184" w:lineRule="auto"/>
              <w:ind w:firstLine="114"/>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采购代理机构（章</w:t>
            </w:r>
            <w:r>
              <w:rPr>
                <w:rFonts w:ascii="宋体" w:hAnsi="宋体" w:eastAsia="宋体" w:cs="宋体"/>
                <w:color w:val="auto"/>
                <w:spacing w:val="-64"/>
                <w:sz w:val="24"/>
                <w:szCs w:val="24"/>
                <w:highlight w:val="none"/>
                <w14:textOutline w14:w="4358" w14:cap="sq" w14:cmpd="sng">
                  <w14:solidFill>
                    <w14:srgbClr w14:val="000000"/>
                  </w14:solidFill>
                  <w14:prstDash w14:val="solid"/>
                  <w14:bevel/>
                </w14:textOutline>
              </w:rPr>
              <w:t>）：</w:t>
            </w:r>
          </w:p>
        </w:tc>
      </w:tr>
      <w:tr w14:paraId="2C0946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9" w:hRule="atLeast"/>
        </w:trPr>
        <w:tc>
          <w:tcPr>
            <w:tcW w:w="4810" w:type="dxa"/>
            <w:gridSpan w:val="2"/>
            <w:tcBorders>
              <w:top w:val="nil"/>
              <w:bottom w:val="nil"/>
            </w:tcBorders>
            <w:vAlign w:val="top"/>
          </w:tcPr>
          <w:p w14:paraId="66B5394A">
            <w:pPr>
              <w:spacing w:line="250" w:lineRule="auto"/>
              <w:rPr>
                <w:rFonts w:ascii="宋体"/>
                <w:color w:val="auto"/>
                <w:sz w:val="21"/>
                <w:highlight w:val="none"/>
              </w:rPr>
            </w:pPr>
          </w:p>
          <w:p w14:paraId="4B403E9E">
            <w:pPr>
              <w:spacing w:before="78" w:line="184" w:lineRule="auto"/>
              <w:ind w:firstLine="116"/>
              <w:rPr>
                <w:rFonts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lang w:eastAsia="zh-CN"/>
                <w14:textOutline w14:w="4358" w14:cap="sq" w14:cmpd="sng">
                  <w14:solidFill>
                    <w14:srgbClr w14:val="000000"/>
                  </w14:solidFill>
                  <w14:prstDash w14:val="solid"/>
                  <w14:bevel/>
                </w14:textOutline>
              </w:rPr>
              <w:t>法定代表人</w:t>
            </w:r>
            <w:r>
              <w:rPr>
                <w:rFonts w:ascii="宋体" w:hAnsi="宋体" w:eastAsia="宋体" w:cs="宋体"/>
                <w:color w:val="auto"/>
                <w:spacing w:val="4"/>
                <w:sz w:val="24"/>
                <w:szCs w:val="24"/>
                <w:highlight w:val="none"/>
                <w14:textOutline w14:w="4358" w14:cap="sq" w14:cmpd="sng">
                  <w14:solidFill>
                    <w14:srgbClr w14:val="000000"/>
                  </w14:solidFill>
                  <w14:prstDash w14:val="solid"/>
                  <w14:bevel/>
                </w14:textOutline>
              </w:rPr>
              <w:t>（章</w:t>
            </w:r>
            <w:r>
              <w:rPr>
                <w:rFonts w:ascii="宋体" w:hAnsi="宋体" w:eastAsia="宋体" w:cs="宋体"/>
                <w:color w:val="auto"/>
                <w:spacing w:val="-66"/>
                <w:sz w:val="24"/>
                <w:szCs w:val="24"/>
                <w:highlight w:val="none"/>
                <w14:textOutline w14:w="4358" w14:cap="sq" w14:cmpd="sng">
                  <w14:solidFill>
                    <w14:srgbClr w14:val="000000"/>
                  </w14:solidFill>
                  <w14:prstDash w14:val="solid"/>
                  <w14:bevel/>
                </w14:textOutline>
              </w:rPr>
              <w:t>）：</w:t>
            </w:r>
          </w:p>
        </w:tc>
        <w:tc>
          <w:tcPr>
            <w:tcW w:w="4811" w:type="dxa"/>
            <w:gridSpan w:val="3"/>
            <w:tcBorders>
              <w:top w:val="nil"/>
              <w:bottom w:val="nil"/>
            </w:tcBorders>
            <w:vAlign w:val="top"/>
          </w:tcPr>
          <w:p w14:paraId="24713582">
            <w:pPr>
              <w:spacing w:line="250" w:lineRule="auto"/>
              <w:rPr>
                <w:rFonts w:ascii="宋体"/>
                <w:color w:val="auto"/>
                <w:sz w:val="21"/>
                <w:highlight w:val="none"/>
              </w:rPr>
            </w:pPr>
          </w:p>
          <w:p w14:paraId="1D52F7EF">
            <w:pPr>
              <w:spacing w:before="78" w:line="184" w:lineRule="auto"/>
              <w:ind w:firstLine="116"/>
              <w:rPr>
                <w:rFonts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lang w:eastAsia="zh-CN"/>
                <w14:textOutline w14:w="4358" w14:cap="sq" w14:cmpd="sng">
                  <w14:solidFill>
                    <w14:srgbClr w14:val="000000"/>
                  </w14:solidFill>
                  <w14:prstDash w14:val="solid"/>
                  <w14:bevel/>
                </w14:textOutline>
              </w:rPr>
              <w:t>法定代表人</w:t>
            </w:r>
            <w:r>
              <w:rPr>
                <w:rFonts w:ascii="宋体" w:hAnsi="宋体" w:eastAsia="宋体" w:cs="宋体"/>
                <w:color w:val="auto"/>
                <w:spacing w:val="4"/>
                <w:sz w:val="24"/>
                <w:szCs w:val="24"/>
                <w:highlight w:val="none"/>
                <w14:textOutline w14:w="4358" w14:cap="sq" w14:cmpd="sng">
                  <w14:solidFill>
                    <w14:srgbClr w14:val="000000"/>
                  </w14:solidFill>
                  <w14:prstDash w14:val="solid"/>
                  <w14:bevel/>
                </w14:textOutline>
              </w:rPr>
              <w:t>（章</w:t>
            </w:r>
            <w:r>
              <w:rPr>
                <w:rFonts w:ascii="宋体" w:hAnsi="宋体" w:eastAsia="宋体" w:cs="宋体"/>
                <w:color w:val="auto"/>
                <w:spacing w:val="-66"/>
                <w:sz w:val="24"/>
                <w:szCs w:val="24"/>
                <w:highlight w:val="none"/>
                <w14:textOutline w14:w="4358" w14:cap="sq" w14:cmpd="sng">
                  <w14:solidFill>
                    <w14:srgbClr w14:val="000000"/>
                  </w14:solidFill>
                  <w14:prstDash w14:val="solid"/>
                  <w14:bevel/>
                </w14:textOutline>
              </w:rPr>
              <w:t>）：</w:t>
            </w:r>
          </w:p>
        </w:tc>
      </w:tr>
      <w:tr w14:paraId="1D6B2E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0" w:hRule="atLeast"/>
        </w:trPr>
        <w:tc>
          <w:tcPr>
            <w:tcW w:w="4810" w:type="dxa"/>
            <w:gridSpan w:val="2"/>
            <w:tcBorders>
              <w:top w:val="nil"/>
            </w:tcBorders>
            <w:vAlign w:val="top"/>
          </w:tcPr>
          <w:p w14:paraId="1545C1FA">
            <w:pPr>
              <w:spacing w:line="396" w:lineRule="auto"/>
              <w:rPr>
                <w:rFonts w:ascii="宋体"/>
                <w:color w:val="auto"/>
                <w:sz w:val="21"/>
                <w:highlight w:val="none"/>
              </w:rPr>
            </w:pPr>
          </w:p>
          <w:p w14:paraId="5BA750D0">
            <w:pPr>
              <w:spacing w:before="78" w:line="184" w:lineRule="auto"/>
              <w:ind w:firstLine="3270"/>
              <w:rPr>
                <w:rFonts w:ascii="宋体" w:hAnsi="宋体" w:eastAsia="宋体" w:cs="宋体"/>
                <w:color w:val="auto"/>
                <w:sz w:val="24"/>
                <w:szCs w:val="24"/>
                <w:highlight w:val="none"/>
              </w:rPr>
            </w:pPr>
            <w:bookmarkStart w:id="2" w:name="_bookmark3"/>
            <w:bookmarkEnd w:id="2"/>
            <w:r>
              <w:rPr>
                <w:rFonts w:ascii="宋体" w:hAnsi="宋体" w:eastAsia="宋体" w:cs="宋体"/>
                <w:color w:val="auto"/>
                <w:spacing w:val="-9"/>
                <w:sz w:val="24"/>
                <w:szCs w:val="24"/>
                <w:highlight w:val="none"/>
                <w14:textOutline w14:w="4358" w14:cap="sq" w14:cmpd="sng">
                  <w14:solidFill>
                    <w14:srgbClr w14:val="000000"/>
                  </w14:solidFill>
                  <w14:prstDash w14:val="solid"/>
                  <w14:bevel/>
                </w14:textOutline>
              </w:rPr>
              <w:t>年月日</w:t>
            </w:r>
          </w:p>
        </w:tc>
        <w:tc>
          <w:tcPr>
            <w:tcW w:w="4811" w:type="dxa"/>
            <w:gridSpan w:val="3"/>
            <w:tcBorders>
              <w:top w:val="nil"/>
            </w:tcBorders>
            <w:vAlign w:val="top"/>
          </w:tcPr>
          <w:p w14:paraId="564D278E">
            <w:pPr>
              <w:spacing w:line="396" w:lineRule="auto"/>
              <w:rPr>
                <w:rFonts w:ascii="宋体"/>
                <w:color w:val="auto"/>
                <w:sz w:val="21"/>
                <w:highlight w:val="none"/>
              </w:rPr>
            </w:pPr>
          </w:p>
          <w:p w14:paraId="0AEAD4C7">
            <w:pPr>
              <w:spacing w:before="78" w:line="184" w:lineRule="auto"/>
              <w:ind w:firstLine="3270"/>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14:textOutline w14:w="4358" w14:cap="sq" w14:cmpd="sng">
                  <w14:solidFill>
                    <w14:srgbClr w14:val="000000"/>
                  </w14:solidFill>
                  <w14:prstDash w14:val="solid"/>
                  <w14:bevel/>
                </w14:textOutline>
              </w:rPr>
              <w:t>年月日</w:t>
            </w:r>
          </w:p>
        </w:tc>
      </w:tr>
    </w:tbl>
    <w:p w14:paraId="6A95790C">
      <w:pPr>
        <w:rPr>
          <w:rFonts w:ascii="宋体"/>
          <w:color w:val="auto"/>
          <w:sz w:val="21"/>
          <w:highlight w:val="none"/>
        </w:rPr>
      </w:pPr>
    </w:p>
    <w:p w14:paraId="64D1BD5E">
      <w:pPr>
        <w:rPr>
          <w:color w:val="auto"/>
          <w:highlight w:val="none"/>
        </w:rPr>
      </w:pPr>
      <w:r>
        <w:rPr>
          <w:color w:val="auto"/>
          <w:highlight w:val="none"/>
        </w:rPr>
        <w:br w:type="page"/>
      </w:r>
    </w:p>
    <w:p w14:paraId="79E63CF4">
      <w:pPr>
        <w:pStyle w:val="35"/>
        <w:rPr>
          <w:color w:val="auto"/>
          <w:highlight w:val="none"/>
        </w:rPr>
        <w:sectPr>
          <w:footerReference r:id="rId12" w:type="default"/>
          <w:pgSz w:w="11910" w:h="16840"/>
          <w:pgMar w:top="1093" w:right="1142" w:bottom="1074" w:left="1052" w:header="0" w:footer="949" w:gutter="0"/>
          <w:pgNumType w:fmt="decimal"/>
          <w:cols w:space="720" w:num="1"/>
        </w:sectPr>
      </w:pPr>
    </w:p>
    <w:p w14:paraId="1B2CAFFA">
      <w:pPr>
        <w:spacing w:before="72" w:line="184" w:lineRule="auto"/>
        <w:ind w:firstLine="2502"/>
        <w:outlineLvl w:val="0"/>
        <w:rPr>
          <w:rFonts w:ascii="宋体" w:hAnsi="宋体" w:eastAsia="宋体" w:cs="宋体"/>
          <w:color w:val="auto"/>
          <w:sz w:val="36"/>
          <w:szCs w:val="36"/>
          <w:highlight w:val="none"/>
        </w:rPr>
      </w:pPr>
      <w:r>
        <w:rPr>
          <w:rFonts w:ascii="宋体" w:hAnsi="宋体" w:eastAsia="宋体" w:cs="宋体"/>
          <w:color w:val="auto"/>
          <w:spacing w:val="-1"/>
          <w:sz w:val="36"/>
          <w:szCs w:val="36"/>
          <w:highlight w:val="none"/>
          <w14:textOutline w14:w="6537" w14:cap="sq" w14:cmpd="sng">
            <w14:solidFill>
              <w14:srgbClr w14:val="000000"/>
            </w14:solidFill>
            <w14:prstDash w14:val="solid"/>
            <w14:bevel/>
          </w14:textOutline>
        </w:rPr>
        <w:t>第三章磋商办法（综合评分法）</w:t>
      </w:r>
    </w:p>
    <w:p w14:paraId="2DBC6F78">
      <w:pPr>
        <w:spacing w:line="292" w:lineRule="auto"/>
        <w:rPr>
          <w:rFonts w:ascii="宋体"/>
          <w:color w:val="auto"/>
          <w:sz w:val="21"/>
          <w:highlight w:val="none"/>
        </w:rPr>
      </w:pPr>
    </w:p>
    <w:p w14:paraId="012F4EEF">
      <w:pPr>
        <w:spacing w:line="293" w:lineRule="auto"/>
        <w:rPr>
          <w:rFonts w:ascii="宋体"/>
          <w:color w:val="auto"/>
          <w:sz w:val="21"/>
          <w:highlight w:val="none"/>
        </w:rPr>
      </w:pPr>
    </w:p>
    <w:p w14:paraId="23348D26">
      <w:pPr>
        <w:spacing w:line="293" w:lineRule="auto"/>
        <w:rPr>
          <w:rFonts w:ascii="宋体"/>
          <w:color w:val="auto"/>
          <w:sz w:val="21"/>
          <w:highlight w:val="none"/>
        </w:rPr>
      </w:pPr>
    </w:p>
    <w:p w14:paraId="1288C7CC">
      <w:pPr>
        <w:spacing w:before="69" w:line="184" w:lineRule="auto"/>
        <w:ind w:firstLine="640"/>
        <w:rPr>
          <w:rFonts w:ascii="宋体" w:hAnsi="宋体" w:eastAsia="宋体" w:cs="宋体"/>
          <w:color w:val="auto"/>
          <w:sz w:val="21"/>
          <w:szCs w:val="21"/>
          <w:highlight w:val="none"/>
        </w:rPr>
      </w:pPr>
      <w:r>
        <w:rPr>
          <w:rFonts w:ascii="宋体" w:hAnsi="宋体" w:eastAsia="宋体" w:cs="宋体"/>
          <w:color w:val="auto"/>
          <w:spacing w:val="-10"/>
          <w:sz w:val="21"/>
          <w:szCs w:val="21"/>
          <w:highlight w:val="none"/>
        </w:rPr>
        <w:t>磋商附表一：</w:t>
      </w:r>
    </w:p>
    <w:p w14:paraId="524F81EE">
      <w:pPr>
        <w:spacing w:line="32" w:lineRule="exact"/>
        <w:rPr>
          <w:color w:val="auto"/>
          <w:highlight w:val="none"/>
        </w:rPr>
      </w:pPr>
    </w:p>
    <w:tbl>
      <w:tblPr>
        <w:tblStyle w:val="33"/>
        <w:tblW w:w="964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5"/>
        <w:gridCol w:w="1148"/>
        <w:gridCol w:w="1709"/>
        <w:gridCol w:w="6041"/>
      </w:tblGrid>
      <w:tr w14:paraId="2B3BD8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jc w:val="center"/>
        </w:trPr>
        <w:tc>
          <w:tcPr>
            <w:tcW w:w="1893" w:type="dxa"/>
            <w:gridSpan w:val="2"/>
            <w:vAlign w:val="center"/>
          </w:tcPr>
          <w:p w14:paraId="489E41F8">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条款号</w:t>
            </w:r>
          </w:p>
        </w:tc>
        <w:tc>
          <w:tcPr>
            <w:tcW w:w="1709" w:type="dxa"/>
            <w:vAlign w:val="center"/>
          </w:tcPr>
          <w:p w14:paraId="7D6909D4">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评审因素</w:t>
            </w:r>
          </w:p>
        </w:tc>
        <w:tc>
          <w:tcPr>
            <w:tcW w:w="6041" w:type="dxa"/>
            <w:vAlign w:val="center"/>
          </w:tcPr>
          <w:p w14:paraId="56470759">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评审标准</w:t>
            </w:r>
          </w:p>
        </w:tc>
      </w:tr>
      <w:tr w14:paraId="3E0735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jc w:val="center"/>
        </w:trPr>
        <w:tc>
          <w:tcPr>
            <w:tcW w:w="745" w:type="dxa"/>
            <w:vMerge w:val="restart"/>
            <w:tcBorders>
              <w:bottom w:val="nil"/>
            </w:tcBorders>
            <w:vAlign w:val="center"/>
          </w:tcPr>
          <w:p w14:paraId="0A2CE57F">
            <w:pPr>
              <w:jc w:val="center"/>
              <w:rPr>
                <w:rFonts w:hint="eastAsia" w:ascii="宋体" w:hAnsi="宋体" w:eastAsia="宋体" w:cs="宋体"/>
                <w:color w:val="auto"/>
                <w:sz w:val="21"/>
                <w:szCs w:val="21"/>
                <w:highlight w:val="none"/>
              </w:rPr>
            </w:pPr>
          </w:p>
          <w:p w14:paraId="1F5B9E4C">
            <w:pPr>
              <w:jc w:val="center"/>
              <w:rPr>
                <w:rFonts w:hint="eastAsia" w:ascii="宋体" w:hAnsi="宋体" w:eastAsia="宋体" w:cs="宋体"/>
                <w:color w:val="auto"/>
                <w:sz w:val="21"/>
                <w:szCs w:val="21"/>
                <w:highlight w:val="none"/>
              </w:rPr>
            </w:pPr>
          </w:p>
          <w:p w14:paraId="0256674A">
            <w:pPr>
              <w:jc w:val="center"/>
              <w:rPr>
                <w:rFonts w:hint="eastAsia" w:ascii="宋体" w:hAnsi="宋体" w:eastAsia="宋体" w:cs="宋体"/>
                <w:color w:val="auto"/>
                <w:sz w:val="21"/>
                <w:szCs w:val="21"/>
                <w:highlight w:val="none"/>
              </w:rPr>
            </w:pPr>
          </w:p>
          <w:p w14:paraId="793A9C3A">
            <w:pPr>
              <w:jc w:val="center"/>
              <w:rPr>
                <w:rFonts w:hint="eastAsia" w:ascii="宋体" w:hAnsi="宋体" w:eastAsia="宋体" w:cs="宋体"/>
                <w:color w:val="auto"/>
                <w:sz w:val="21"/>
                <w:szCs w:val="21"/>
                <w:highlight w:val="none"/>
              </w:rPr>
            </w:pPr>
          </w:p>
          <w:p w14:paraId="40E66DF1">
            <w:pPr>
              <w:jc w:val="center"/>
              <w:rPr>
                <w:rFonts w:hint="eastAsia" w:ascii="宋体" w:hAnsi="宋体" w:eastAsia="宋体" w:cs="宋体"/>
                <w:color w:val="auto"/>
                <w:sz w:val="21"/>
                <w:szCs w:val="21"/>
                <w:highlight w:val="none"/>
              </w:rPr>
            </w:pPr>
          </w:p>
          <w:p w14:paraId="37E30388">
            <w:pPr>
              <w:jc w:val="center"/>
              <w:rPr>
                <w:rFonts w:hint="eastAsia" w:ascii="宋体" w:hAnsi="宋体" w:eastAsia="宋体" w:cs="宋体"/>
                <w:color w:val="auto"/>
                <w:sz w:val="21"/>
                <w:szCs w:val="21"/>
                <w:highlight w:val="none"/>
              </w:rPr>
            </w:pPr>
          </w:p>
          <w:p w14:paraId="134F175B">
            <w:pPr>
              <w:jc w:val="center"/>
              <w:rPr>
                <w:rFonts w:hint="eastAsia" w:ascii="宋体" w:hAnsi="宋体" w:eastAsia="宋体" w:cs="宋体"/>
                <w:color w:val="auto"/>
                <w:sz w:val="21"/>
                <w:szCs w:val="21"/>
                <w:highlight w:val="none"/>
              </w:rPr>
            </w:pPr>
          </w:p>
          <w:p w14:paraId="720AB2B1">
            <w:pPr>
              <w:jc w:val="center"/>
              <w:rPr>
                <w:rFonts w:hint="eastAsia" w:ascii="宋体" w:hAnsi="宋体" w:eastAsia="宋体" w:cs="宋体"/>
                <w:color w:val="auto"/>
                <w:sz w:val="21"/>
                <w:szCs w:val="21"/>
                <w:highlight w:val="none"/>
              </w:rPr>
            </w:pPr>
          </w:p>
          <w:p w14:paraId="407B2D03">
            <w:pPr>
              <w:jc w:val="center"/>
              <w:rPr>
                <w:rFonts w:hint="eastAsia" w:ascii="宋体" w:hAnsi="宋体" w:eastAsia="宋体" w:cs="宋体"/>
                <w:color w:val="auto"/>
                <w:sz w:val="21"/>
                <w:szCs w:val="21"/>
                <w:highlight w:val="none"/>
              </w:rPr>
            </w:pPr>
          </w:p>
          <w:p w14:paraId="00D08970">
            <w:pPr>
              <w:jc w:val="center"/>
              <w:rPr>
                <w:rFonts w:hint="eastAsia" w:ascii="宋体" w:hAnsi="宋体" w:eastAsia="宋体" w:cs="宋体"/>
                <w:color w:val="auto"/>
                <w:sz w:val="21"/>
                <w:szCs w:val="21"/>
                <w:highlight w:val="none"/>
              </w:rPr>
            </w:pPr>
          </w:p>
          <w:p w14:paraId="6A3D03AC">
            <w:pPr>
              <w:jc w:val="center"/>
              <w:rPr>
                <w:rFonts w:hint="eastAsia" w:ascii="宋体" w:hAnsi="宋体" w:eastAsia="宋体" w:cs="宋体"/>
                <w:color w:val="auto"/>
                <w:sz w:val="21"/>
                <w:szCs w:val="21"/>
                <w:highlight w:val="none"/>
              </w:rPr>
            </w:pPr>
          </w:p>
          <w:p w14:paraId="50707AE7">
            <w:pPr>
              <w:jc w:val="center"/>
              <w:rPr>
                <w:rFonts w:hint="eastAsia" w:ascii="宋体" w:hAnsi="宋体" w:eastAsia="宋体" w:cs="宋体"/>
                <w:color w:val="auto"/>
                <w:sz w:val="21"/>
                <w:szCs w:val="21"/>
                <w:highlight w:val="none"/>
              </w:rPr>
            </w:pPr>
          </w:p>
          <w:p w14:paraId="1DD4D79B">
            <w:pPr>
              <w:jc w:val="center"/>
              <w:rPr>
                <w:rFonts w:hint="eastAsia" w:ascii="宋体" w:hAnsi="宋体" w:eastAsia="宋体" w:cs="宋体"/>
                <w:color w:val="auto"/>
                <w:sz w:val="21"/>
                <w:szCs w:val="21"/>
                <w:highlight w:val="none"/>
              </w:rPr>
            </w:pPr>
          </w:p>
          <w:p w14:paraId="5309A00F">
            <w:pPr>
              <w:jc w:val="center"/>
              <w:rPr>
                <w:rFonts w:hint="eastAsia" w:ascii="宋体" w:hAnsi="宋体" w:eastAsia="宋体" w:cs="宋体"/>
                <w:color w:val="auto"/>
                <w:sz w:val="21"/>
                <w:szCs w:val="21"/>
                <w:highlight w:val="none"/>
              </w:rPr>
            </w:pPr>
          </w:p>
          <w:p w14:paraId="5379E9FD">
            <w:pPr>
              <w:jc w:val="center"/>
              <w:rPr>
                <w:rFonts w:hint="eastAsia" w:ascii="宋体" w:hAnsi="宋体" w:eastAsia="宋体" w:cs="宋体"/>
                <w:color w:val="auto"/>
                <w:sz w:val="21"/>
                <w:szCs w:val="21"/>
                <w:highlight w:val="none"/>
              </w:rPr>
            </w:pPr>
          </w:p>
          <w:p w14:paraId="2E175790">
            <w:pPr>
              <w:jc w:val="center"/>
              <w:rPr>
                <w:rFonts w:hint="eastAsia" w:ascii="宋体" w:hAnsi="宋体" w:eastAsia="宋体" w:cs="宋体"/>
                <w:color w:val="auto"/>
                <w:sz w:val="21"/>
                <w:szCs w:val="21"/>
                <w:highlight w:val="none"/>
              </w:rPr>
            </w:pPr>
          </w:p>
          <w:p w14:paraId="37E2BF9A">
            <w:pPr>
              <w:jc w:val="center"/>
              <w:rPr>
                <w:rFonts w:hint="eastAsia" w:ascii="宋体" w:hAnsi="宋体" w:eastAsia="宋体" w:cs="宋体"/>
                <w:color w:val="auto"/>
                <w:sz w:val="21"/>
                <w:szCs w:val="21"/>
                <w:highlight w:val="none"/>
              </w:rPr>
            </w:pPr>
          </w:p>
          <w:p w14:paraId="1C7B62F1">
            <w:pPr>
              <w:jc w:val="center"/>
              <w:rPr>
                <w:rFonts w:hint="eastAsia" w:ascii="宋体" w:hAnsi="宋体" w:eastAsia="宋体" w:cs="宋体"/>
                <w:color w:val="auto"/>
                <w:sz w:val="21"/>
                <w:szCs w:val="21"/>
                <w:highlight w:val="none"/>
              </w:rPr>
            </w:pPr>
          </w:p>
          <w:p w14:paraId="71341680">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2.1.</w:t>
            </w:r>
            <w:r>
              <w:rPr>
                <w:rFonts w:hint="eastAsia" w:ascii="宋体" w:hAnsi="宋体" w:eastAsia="宋体" w:cs="宋体"/>
                <w:color w:val="auto"/>
                <w:sz w:val="21"/>
                <w:szCs w:val="21"/>
                <w:highlight w:val="none"/>
                <w:lang w:val="en-US" w:eastAsia="zh-CN"/>
              </w:rPr>
              <w:t>1</w:t>
            </w:r>
          </w:p>
        </w:tc>
        <w:tc>
          <w:tcPr>
            <w:tcW w:w="1148" w:type="dxa"/>
            <w:vMerge w:val="restart"/>
            <w:tcBorders>
              <w:bottom w:val="nil"/>
            </w:tcBorders>
            <w:vAlign w:val="center"/>
          </w:tcPr>
          <w:p w14:paraId="142ACCC5">
            <w:pPr>
              <w:jc w:val="center"/>
              <w:rPr>
                <w:rFonts w:hint="eastAsia" w:ascii="宋体" w:hAnsi="宋体" w:eastAsia="宋体" w:cs="宋体"/>
                <w:color w:val="auto"/>
                <w:sz w:val="21"/>
                <w:szCs w:val="21"/>
                <w:highlight w:val="none"/>
              </w:rPr>
            </w:pPr>
          </w:p>
          <w:p w14:paraId="30875DB1">
            <w:pPr>
              <w:jc w:val="center"/>
              <w:rPr>
                <w:rFonts w:hint="eastAsia" w:ascii="宋体" w:hAnsi="宋体" w:eastAsia="宋体" w:cs="宋体"/>
                <w:color w:val="auto"/>
                <w:sz w:val="21"/>
                <w:szCs w:val="21"/>
                <w:highlight w:val="none"/>
              </w:rPr>
            </w:pPr>
          </w:p>
          <w:p w14:paraId="6FC2B233">
            <w:pPr>
              <w:jc w:val="center"/>
              <w:rPr>
                <w:rFonts w:hint="eastAsia" w:ascii="宋体" w:hAnsi="宋体" w:eastAsia="宋体" w:cs="宋体"/>
                <w:color w:val="auto"/>
                <w:sz w:val="21"/>
                <w:szCs w:val="21"/>
                <w:highlight w:val="none"/>
              </w:rPr>
            </w:pPr>
          </w:p>
          <w:p w14:paraId="2DDF1785">
            <w:pPr>
              <w:jc w:val="center"/>
              <w:rPr>
                <w:rFonts w:hint="eastAsia" w:ascii="宋体" w:hAnsi="宋体" w:eastAsia="宋体" w:cs="宋体"/>
                <w:color w:val="auto"/>
                <w:sz w:val="21"/>
                <w:szCs w:val="21"/>
                <w:highlight w:val="none"/>
              </w:rPr>
            </w:pPr>
          </w:p>
          <w:p w14:paraId="1620C640">
            <w:pPr>
              <w:jc w:val="center"/>
              <w:rPr>
                <w:rFonts w:hint="eastAsia" w:ascii="宋体" w:hAnsi="宋体" w:eastAsia="宋体" w:cs="宋体"/>
                <w:color w:val="auto"/>
                <w:sz w:val="21"/>
                <w:szCs w:val="21"/>
                <w:highlight w:val="none"/>
              </w:rPr>
            </w:pPr>
          </w:p>
          <w:p w14:paraId="164F8CF3">
            <w:pPr>
              <w:jc w:val="center"/>
              <w:rPr>
                <w:rFonts w:hint="eastAsia" w:ascii="宋体" w:hAnsi="宋体" w:eastAsia="宋体" w:cs="宋体"/>
                <w:color w:val="auto"/>
                <w:sz w:val="21"/>
                <w:szCs w:val="21"/>
                <w:highlight w:val="none"/>
              </w:rPr>
            </w:pPr>
          </w:p>
          <w:p w14:paraId="5420B064">
            <w:pPr>
              <w:jc w:val="center"/>
              <w:rPr>
                <w:rFonts w:hint="eastAsia" w:ascii="宋体" w:hAnsi="宋体" w:eastAsia="宋体" w:cs="宋体"/>
                <w:color w:val="auto"/>
                <w:sz w:val="21"/>
                <w:szCs w:val="21"/>
                <w:highlight w:val="none"/>
              </w:rPr>
            </w:pPr>
          </w:p>
          <w:p w14:paraId="3500EB3F">
            <w:pPr>
              <w:jc w:val="center"/>
              <w:rPr>
                <w:rFonts w:hint="eastAsia" w:ascii="宋体" w:hAnsi="宋体" w:eastAsia="宋体" w:cs="宋体"/>
                <w:color w:val="auto"/>
                <w:sz w:val="21"/>
                <w:szCs w:val="21"/>
                <w:highlight w:val="none"/>
              </w:rPr>
            </w:pPr>
          </w:p>
          <w:p w14:paraId="1217DF3A">
            <w:pPr>
              <w:jc w:val="center"/>
              <w:rPr>
                <w:rFonts w:hint="eastAsia" w:ascii="宋体" w:hAnsi="宋体" w:eastAsia="宋体" w:cs="宋体"/>
                <w:color w:val="auto"/>
                <w:sz w:val="21"/>
                <w:szCs w:val="21"/>
                <w:highlight w:val="none"/>
              </w:rPr>
            </w:pPr>
          </w:p>
          <w:p w14:paraId="6C608148">
            <w:pPr>
              <w:jc w:val="center"/>
              <w:rPr>
                <w:rFonts w:hint="eastAsia" w:ascii="宋体" w:hAnsi="宋体" w:eastAsia="宋体" w:cs="宋体"/>
                <w:color w:val="auto"/>
                <w:sz w:val="21"/>
                <w:szCs w:val="21"/>
                <w:highlight w:val="none"/>
              </w:rPr>
            </w:pPr>
          </w:p>
          <w:p w14:paraId="2C73EBF9">
            <w:pPr>
              <w:jc w:val="center"/>
              <w:rPr>
                <w:rFonts w:hint="eastAsia" w:ascii="宋体" w:hAnsi="宋体" w:eastAsia="宋体" w:cs="宋体"/>
                <w:color w:val="auto"/>
                <w:sz w:val="21"/>
                <w:szCs w:val="21"/>
                <w:highlight w:val="none"/>
              </w:rPr>
            </w:pPr>
          </w:p>
          <w:p w14:paraId="124C40AE">
            <w:pPr>
              <w:jc w:val="center"/>
              <w:rPr>
                <w:rFonts w:hint="eastAsia" w:ascii="宋体" w:hAnsi="宋体" w:eastAsia="宋体" w:cs="宋体"/>
                <w:color w:val="auto"/>
                <w:sz w:val="21"/>
                <w:szCs w:val="21"/>
                <w:highlight w:val="none"/>
              </w:rPr>
            </w:pPr>
          </w:p>
          <w:p w14:paraId="23E7A105">
            <w:pPr>
              <w:jc w:val="center"/>
              <w:rPr>
                <w:rFonts w:hint="eastAsia" w:ascii="宋体" w:hAnsi="宋体" w:eastAsia="宋体" w:cs="宋体"/>
                <w:color w:val="auto"/>
                <w:sz w:val="21"/>
                <w:szCs w:val="21"/>
                <w:highlight w:val="none"/>
              </w:rPr>
            </w:pPr>
          </w:p>
          <w:p w14:paraId="6D570C10">
            <w:pPr>
              <w:jc w:val="center"/>
              <w:rPr>
                <w:rFonts w:hint="eastAsia" w:ascii="宋体" w:hAnsi="宋体" w:eastAsia="宋体" w:cs="宋体"/>
                <w:color w:val="auto"/>
                <w:sz w:val="21"/>
                <w:szCs w:val="21"/>
                <w:highlight w:val="none"/>
              </w:rPr>
            </w:pPr>
          </w:p>
          <w:p w14:paraId="1BC0B203">
            <w:pPr>
              <w:jc w:val="center"/>
              <w:rPr>
                <w:rFonts w:hint="eastAsia" w:ascii="宋体" w:hAnsi="宋体" w:eastAsia="宋体" w:cs="宋体"/>
                <w:color w:val="auto"/>
                <w:sz w:val="21"/>
                <w:szCs w:val="21"/>
                <w:highlight w:val="none"/>
              </w:rPr>
            </w:pPr>
          </w:p>
          <w:p w14:paraId="19808BA9">
            <w:pPr>
              <w:jc w:val="center"/>
              <w:rPr>
                <w:rFonts w:hint="eastAsia" w:ascii="宋体" w:hAnsi="宋体" w:eastAsia="宋体" w:cs="宋体"/>
                <w:color w:val="auto"/>
                <w:sz w:val="21"/>
                <w:szCs w:val="21"/>
                <w:highlight w:val="none"/>
              </w:rPr>
            </w:pPr>
          </w:p>
          <w:p w14:paraId="291F060F">
            <w:pPr>
              <w:jc w:val="center"/>
              <w:rPr>
                <w:rFonts w:hint="eastAsia" w:ascii="宋体" w:hAnsi="宋体" w:eastAsia="宋体" w:cs="宋体"/>
                <w:color w:val="auto"/>
                <w:sz w:val="21"/>
                <w:szCs w:val="21"/>
                <w:highlight w:val="none"/>
              </w:rPr>
            </w:pPr>
          </w:p>
          <w:p w14:paraId="487D404E">
            <w:pPr>
              <w:jc w:val="center"/>
              <w:rPr>
                <w:rFonts w:hint="eastAsia" w:ascii="宋体" w:hAnsi="宋体" w:eastAsia="宋体" w:cs="宋体"/>
                <w:color w:val="auto"/>
                <w:sz w:val="21"/>
                <w:szCs w:val="21"/>
                <w:highlight w:val="none"/>
              </w:rPr>
            </w:pPr>
          </w:p>
          <w:p w14:paraId="3DD8D702">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资格评审标准</w:t>
            </w:r>
          </w:p>
        </w:tc>
        <w:tc>
          <w:tcPr>
            <w:tcW w:w="1709" w:type="dxa"/>
            <w:vAlign w:val="center"/>
          </w:tcPr>
          <w:p w14:paraId="459648F0">
            <w:pPr>
              <w:jc w:val="center"/>
              <w:rPr>
                <w:rFonts w:hint="eastAsia" w:ascii="宋体" w:hAnsi="宋体" w:eastAsia="宋体" w:cs="宋体"/>
                <w:color w:val="auto"/>
                <w:sz w:val="21"/>
                <w:szCs w:val="21"/>
                <w:highlight w:val="none"/>
              </w:rPr>
            </w:pPr>
          </w:p>
          <w:p w14:paraId="6ED7AF08">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营业执照</w:t>
            </w:r>
          </w:p>
        </w:tc>
        <w:tc>
          <w:tcPr>
            <w:tcW w:w="6041" w:type="dxa"/>
            <w:vAlign w:val="center"/>
          </w:tcPr>
          <w:p w14:paraId="334E33DB">
            <w:pPr>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具备有效的营业执照；</w:t>
            </w:r>
          </w:p>
          <w:p w14:paraId="1F71ECA0">
            <w:pPr>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（提供营业执照副本</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响应文件中附复印件加盖公章）</w:t>
            </w:r>
          </w:p>
        </w:tc>
      </w:tr>
      <w:tr w14:paraId="69E576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jc w:val="center"/>
        </w:trPr>
        <w:tc>
          <w:tcPr>
            <w:tcW w:w="745" w:type="dxa"/>
            <w:vMerge w:val="continue"/>
            <w:tcBorders>
              <w:top w:val="nil"/>
              <w:bottom w:val="nil"/>
            </w:tcBorders>
            <w:vAlign w:val="center"/>
          </w:tcPr>
          <w:p w14:paraId="6DF6B6A5">
            <w:pPr>
              <w:jc w:val="center"/>
              <w:rPr>
                <w:rFonts w:hint="eastAsia" w:ascii="宋体" w:hAnsi="宋体" w:eastAsia="宋体" w:cs="宋体"/>
                <w:color w:val="auto"/>
                <w:sz w:val="21"/>
                <w:szCs w:val="21"/>
                <w:highlight w:val="none"/>
              </w:rPr>
            </w:pPr>
          </w:p>
        </w:tc>
        <w:tc>
          <w:tcPr>
            <w:tcW w:w="1148" w:type="dxa"/>
            <w:vMerge w:val="continue"/>
            <w:tcBorders>
              <w:top w:val="nil"/>
              <w:bottom w:val="nil"/>
            </w:tcBorders>
            <w:vAlign w:val="center"/>
          </w:tcPr>
          <w:p w14:paraId="3B413EE3">
            <w:pPr>
              <w:jc w:val="center"/>
              <w:rPr>
                <w:rFonts w:hint="eastAsia" w:ascii="宋体" w:hAnsi="宋体" w:eastAsia="宋体" w:cs="宋体"/>
                <w:color w:val="auto"/>
                <w:sz w:val="21"/>
                <w:szCs w:val="21"/>
                <w:highlight w:val="none"/>
              </w:rPr>
            </w:pPr>
          </w:p>
        </w:tc>
        <w:tc>
          <w:tcPr>
            <w:tcW w:w="1709" w:type="dxa"/>
            <w:vAlign w:val="center"/>
          </w:tcPr>
          <w:p w14:paraId="72FA393F">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安全生产</w:t>
            </w:r>
            <w:r>
              <w:rPr>
                <w:rFonts w:hint="eastAsia" w:ascii="宋体" w:hAnsi="宋体" w:eastAsia="宋体" w:cs="宋体"/>
                <w:color w:val="auto"/>
                <w:sz w:val="21"/>
                <w:szCs w:val="21"/>
                <w:highlight w:val="none"/>
                <w:lang w:eastAsia="zh-CN"/>
              </w:rPr>
              <w:t>许可证</w:t>
            </w:r>
          </w:p>
        </w:tc>
        <w:tc>
          <w:tcPr>
            <w:tcW w:w="6041" w:type="dxa"/>
            <w:vAlign w:val="center"/>
          </w:tcPr>
          <w:p w14:paraId="54D1FD30">
            <w:pPr>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具备有效的安全生产许可证副本</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响应文件内附复印件加盖公章</w:t>
            </w:r>
          </w:p>
        </w:tc>
      </w:tr>
      <w:tr w14:paraId="7FEDF8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jc w:val="center"/>
        </w:trPr>
        <w:tc>
          <w:tcPr>
            <w:tcW w:w="745" w:type="dxa"/>
            <w:vMerge w:val="continue"/>
            <w:tcBorders>
              <w:top w:val="nil"/>
              <w:bottom w:val="nil"/>
            </w:tcBorders>
            <w:vAlign w:val="center"/>
          </w:tcPr>
          <w:p w14:paraId="0CBB715E">
            <w:pPr>
              <w:jc w:val="center"/>
              <w:rPr>
                <w:rFonts w:hint="eastAsia" w:ascii="宋体" w:hAnsi="宋体" w:eastAsia="宋体" w:cs="宋体"/>
                <w:color w:val="auto"/>
                <w:sz w:val="21"/>
                <w:szCs w:val="21"/>
                <w:highlight w:val="none"/>
              </w:rPr>
            </w:pPr>
          </w:p>
        </w:tc>
        <w:tc>
          <w:tcPr>
            <w:tcW w:w="1148" w:type="dxa"/>
            <w:vMerge w:val="continue"/>
            <w:tcBorders>
              <w:top w:val="nil"/>
              <w:bottom w:val="nil"/>
            </w:tcBorders>
            <w:vAlign w:val="center"/>
          </w:tcPr>
          <w:p w14:paraId="35CBCF99">
            <w:pPr>
              <w:jc w:val="center"/>
              <w:rPr>
                <w:rFonts w:hint="eastAsia" w:ascii="宋体" w:hAnsi="宋体" w:eastAsia="宋体" w:cs="宋体"/>
                <w:color w:val="auto"/>
                <w:sz w:val="21"/>
                <w:szCs w:val="21"/>
                <w:highlight w:val="none"/>
              </w:rPr>
            </w:pPr>
          </w:p>
        </w:tc>
        <w:tc>
          <w:tcPr>
            <w:tcW w:w="1709" w:type="dxa"/>
            <w:vAlign w:val="center"/>
          </w:tcPr>
          <w:p w14:paraId="05042ED7">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资质等级</w:t>
            </w:r>
          </w:p>
        </w:tc>
        <w:tc>
          <w:tcPr>
            <w:tcW w:w="6041" w:type="dxa"/>
            <w:vAlign w:val="center"/>
          </w:tcPr>
          <w:p w14:paraId="12B73BA1">
            <w:pPr>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具备</w:t>
            </w:r>
            <w:r>
              <w:rPr>
                <w:rFonts w:hint="eastAsia" w:ascii="宋体" w:hAnsi="宋体" w:eastAsia="宋体" w:cs="宋体"/>
                <w:color w:val="auto"/>
                <w:sz w:val="21"/>
                <w:szCs w:val="21"/>
                <w:highlight w:val="none"/>
                <w:lang w:eastAsia="zh-CN"/>
              </w:rPr>
              <w:t>市政公用工程施工总承包二级及以上资质，</w:t>
            </w:r>
            <w:r>
              <w:rPr>
                <w:rFonts w:hint="eastAsia" w:ascii="宋体" w:hAnsi="宋体" w:eastAsia="宋体" w:cs="宋体"/>
                <w:color w:val="auto"/>
                <w:sz w:val="21"/>
                <w:szCs w:val="21"/>
                <w:highlight w:val="none"/>
                <w:lang w:val="en-US" w:eastAsia="zh-CN"/>
              </w:rPr>
              <w:t>响应文件内附复印件加盖公章</w:t>
            </w:r>
          </w:p>
        </w:tc>
      </w:tr>
      <w:tr w14:paraId="2A93BD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jc w:val="center"/>
        </w:trPr>
        <w:tc>
          <w:tcPr>
            <w:tcW w:w="745" w:type="dxa"/>
            <w:vMerge w:val="continue"/>
            <w:tcBorders>
              <w:top w:val="nil"/>
              <w:bottom w:val="nil"/>
            </w:tcBorders>
            <w:vAlign w:val="center"/>
          </w:tcPr>
          <w:p w14:paraId="5E3A7F09">
            <w:pPr>
              <w:jc w:val="center"/>
              <w:rPr>
                <w:rFonts w:hint="eastAsia" w:ascii="宋体" w:hAnsi="宋体" w:eastAsia="宋体" w:cs="宋体"/>
                <w:color w:val="auto"/>
                <w:sz w:val="21"/>
                <w:szCs w:val="21"/>
                <w:highlight w:val="none"/>
              </w:rPr>
            </w:pPr>
          </w:p>
        </w:tc>
        <w:tc>
          <w:tcPr>
            <w:tcW w:w="1148" w:type="dxa"/>
            <w:vMerge w:val="continue"/>
            <w:tcBorders>
              <w:top w:val="nil"/>
              <w:bottom w:val="nil"/>
            </w:tcBorders>
            <w:vAlign w:val="center"/>
          </w:tcPr>
          <w:p w14:paraId="4BFDA64E">
            <w:pPr>
              <w:jc w:val="center"/>
              <w:rPr>
                <w:rFonts w:hint="eastAsia" w:ascii="宋体" w:hAnsi="宋体" w:eastAsia="宋体" w:cs="宋体"/>
                <w:color w:val="auto"/>
                <w:sz w:val="21"/>
                <w:szCs w:val="21"/>
                <w:highlight w:val="none"/>
              </w:rPr>
            </w:pPr>
          </w:p>
        </w:tc>
        <w:tc>
          <w:tcPr>
            <w:tcW w:w="1709" w:type="dxa"/>
            <w:vAlign w:val="center"/>
          </w:tcPr>
          <w:p w14:paraId="37AF117F">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项目经理</w:t>
            </w:r>
          </w:p>
        </w:tc>
        <w:tc>
          <w:tcPr>
            <w:tcW w:w="6041" w:type="dxa"/>
            <w:vAlign w:val="center"/>
          </w:tcPr>
          <w:p w14:paraId="6ADDD32C">
            <w:pPr>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应具有</w:t>
            </w:r>
            <w:r>
              <w:rPr>
                <w:rFonts w:hint="eastAsia" w:ascii="宋体" w:hAnsi="宋体" w:eastAsia="宋体" w:cs="宋体"/>
                <w:color w:val="auto"/>
                <w:sz w:val="21"/>
                <w:szCs w:val="21"/>
                <w:highlight w:val="none"/>
                <w:lang w:eastAsia="zh-CN"/>
              </w:rPr>
              <w:t>市政工程专业二级</w:t>
            </w:r>
            <w:r>
              <w:rPr>
                <w:rFonts w:hint="eastAsia" w:ascii="宋体" w:hAnsi="宋体" w:eastAsia="宋体" w:cs="宋体"/>
                <w:color w:val="auto"/>
                <w:sz w:val="21"/>
                <w:szCs w:val="21"/>
                <w:highlight w:val="none"/>
              </w:rPr>
              <w:t>及以上注册建造师执业资格（须在本单位注册）</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响应文件内附证书复印件加盖公章</w:t>
            </w:r>
            <w:r>
              <w:rPr>
                <w:rFonts w:hint="eastAsia" w:ascii="宋体" w:hAnsi="宋体" w:eastAsia="宋体" w:cs="宋体"/>
                <w:color w:val="auto"/>
                <w:sz w:val="21"/>
                <w:szCs w:val="21"/>
                <w:highlight w:val="none"/>
              </w:rPr>
              <w:t>。</w:t>
            </w:r>
          </w:p>
        </w:tc>
      </w:tr>
      <w:tr w14:paraId="342224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jc w:val="center"/>
        </w:trPr>
        <w:tc>
          <w:tcPr>
            <w:tcW w:w="745" w:type="dxa"/>
            <w:vMerge w:val="continue"/>
            <w:tcBorders>
              <w:top w:val="nil"/>
              <w:bottom w:val="nil"/>
            </w:tcBorders>
            <w:vAlign w:val="center"/>
          </w:tcPr>
          <w:p w14:paraId="23171A98">
            <w:pPr>
              <w:jc w:val="center"/>
              <w:rPr>
                <w:rFonts w:hint="eastAsia" w:ascii="宋体" w:hAnsi="宋体" w:eastAsia="宋体" w:cs="宋体"/>
                <w:color w:val="auto"/>
                <w:sz w:val="21"/>
                <w:szCs w:val="21"/>
                <w:highlight w:val="none"/>
              </w:rPr>
            </w:pPr>
          </w:p>
        </w:tc>
        <w:tc>
          <w:tcPr>
            <w:tcW w:w="1148" w:type="dxa"/>
            <w:vMerge w:val="continue"/>
            <w:tcBorders>
              <w:top w:val="nil"/>
              <w:bottom w:val="nil"/>
            </w:tcBorders>
            <w:vAlign w:val="center"/>
          </w:tcPr>
          <w:p w14:paraId="61DB3288">
            <w:pPr>
              <w:jc w:val="center"/>
              <w:rPr>
                <w:rFonts w:hint="eastAsia" w:ascii="宋体" w:hAnsi="宋体" w:eastAsia="宋体" w:cs="宋体"/>
                <w:color w:val="auto"/>
                <w:sz w:val="21"/>
                <w:szCs w:val="21"/>
                <w:highlight w:val="none"/>
              </w:rPr>
            </w:pPr>
          </w:p>
        </w:tc>
        <w:tc>
          <w:tcPr>
            <w:tcW w:w="1709" w:type="dxa"/>
            <w:vAlign w:val="center"/>
          </w:tcPr>
          <w:p w14:paraId="63327DB3">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财务要求</w:t>
            </w:r>
          </w:p>
        </w:tc>
        <w:tc>
          <w:tcPr>
            <w:tcW w:w="6041" w:type="dxa"/>
            <w:vAlign w:val="center"/>
          </w:tcPr>
          <w:p w14:paraId="78F8D324">
            <w:pPr>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近</w:t>
            </w:r>
            <w:r>
              <w:rPr>
                <w:rFonts w:hint="eastAsia" w:ascii="宋体" w:hAnsi="宋体" w:eastAsia="宋体" w:cs="宋体"/>
                <w:color w:val="auto"/>
                <w:sz w:val="21"/>
                <w:szCs w:val="21"/>
                <w:highlight w:val="none"/>
                <w:lang w:val="en-US" w:eastAsia="zh-CN"/>
              </w:rPr>
              <w:t>一</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202</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财务状况良好；</w:t>
            </w:r>
          </w:p>
          <w:p w14:paraId="3979299C">
            <w:pPr>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提供</w:t>
            </w:r>
            <w:r>
              <w:rPr>
                <w:rFonts w:hint="eastAsia" w:ascii="宋体" w:hAnsi="宋体"/>
                <w:color w:val="auto"/>
                <w:szCs w:val="21"/>
                <w:highlight w:val="none"/>
              </w:rPr>
              <w:t>近</w:t>
            </w:r>
            <w:r>
              <w:rPr>
                <w:rFonts w:hint="eastAsia" w:ascii="宋体" w:hAnsi="宋体" w:eastAsia="宋体"/>
                <w:color w:val="auto"/>
                <w:szCs w:val="21"/>
                <w:highlight w:val="none"/>
                <w:lang w:val="en-US" w:eastAsia="zh-CN"/>
              </w:rPr>
              <w:t>一</w:t>
            </w:r>
            <w:r>
              <w:rPr>
                <w:rFonts w:hint="eastAsia" w:ascii="宋体" w:hAnsi="宋体"/>
                <w:color w:val="auto"/>
                <w:szCs w:val="21"/>
                <w:highlight w:val="none"/>
              </w:rPr>
              <w:t>年（202</w:t>
            </w:r>
            <w:r>
              <w:rPr>
                <w:rFonts w:hint="eastAsia" w:ascii="宋体" w:hAnsi="宋体"/>
                <w:color w:val="auto"/>
                <w:szCs w:val="21"/>
                <w:highlight w:val="none"/>
                <w:lang w:val="en-US" w:eastAsia="zh-CN"/>
              </w:rPr>
              <w:t>3</w:t>
            </w:r>
            <w:r>
              <w:rPr>
                <w:rFonts w:hint="eastAsia" w:ascii="宋体" w:hAnsi="宋体"/>
                <w:color w:val="auto"/>
                <w:szCs w:val="21"/>
                <w:highlight w:val="none"/>
              </w:rPr>
              <w:t>年）财务报表</w:t>
            </w:r>
            <w:r>
              <w:rPr>
                <w:rFonts w:hint="eastAsia" w:ascii="宋体" w:hAnsi="宋体"/>
                <w:color w:val="auto"/>
                <w:szCs w:val="21"/>
                <w:highlight w:val="none"/>
                <w:lang w:eastAsia="zh-CN"/>
              </w:rPr>
              <w:t>（财务报表应包含资产负债表、利润表、现金流量表、所有者权益变动表及附注）</w:t>
            </w:r>
            <w:r>
              <w:rPr>
                <w:rFonts w:hint="eastAsia" w:ascii="宋体" w:hAnsi="宋体"/>
                <w:color w:val="auto"/>
                <w:szCs w:val="21"/>
                <w:highlight w:val="none"/>
              </w:rPr>
              <w:t>或经会计师事务所或审计机构出具的财务审计报告</w:t>
            </w: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rPr>
              <w:t>新成立的公司无财务审计报告的</w:t>
            </w:r>
            <w:r>
              <w:rPr>
                <w:rFonts w:hint="eastAsia" w:ascii="宋体" w:hAnsi="宋体" w:eastAsia="宋体" w:cs="Times New Roman"/>
                <w:color w:val="auto"/>
                <w:szCs w:val="21"/>
                <w:highlight w:val="none"/>
                <w:lang w:val="en-US" w:eastAsia="zh-CN"/>
              </w:rPr>
              <w:t>或2023年度未完成审计的</w:t>
            </w:r>
            <w:r>
              <w:rPr>
                <w:rFonts w:hint="eastAsia" w:ascii="宋体" w:hAnsi="宋体" w:eastAsia="宋体" w:cs="Times New Roman"/>
                <w:color w:val="auto"/>
                <w:szCs w:val="21"/>
                <w:highlight w:val="none"/>
              </w:rPr>
              <w:t>，需提供一份财务状况良好承诺</w:t>
            </w:r>
            <w:r>
              <w:rPr>
                <w:rFonts w:hint="eastAsia" w:ascii="宋体" w:hAnsi="宋体" w:eastAsia="宋体" w:cs="Times New Roman"/>
                <w:color w:val="auto"/>
                <w:szCs w:val="21"/>
                <w:highlight w:val="none"/>
                <w:lang w:eastAsia="zh-CN"/>
              </w:rPr>
              <w:t>）</w:t>
            </w:r>
            <w:r>
              <w:rPr>
                <w:rFonts w:hint="eastAsia" w:ascii="宋体" w:hAnsi="宋体" w:eastAsia="宋体" w:cs="宋体"/>
                <w:color w:val="auto"/>
                <w:sz w:val="21"/>
                <w:szCs w:val="21"/>
                <w:highlight w:val="none"/>
              </w:rPr>
              <w:t>，响应文件中附复印件加盖公章）</w:t>
            </w:r>
          </w:p>
        </w:tc>
      </w:tr>
      <w:tr w14:paraId="6FAE22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745" w:type="dxa"/>
            <w:vMerge w:val="continue"/>
            <w:tcBorders>
              <w:top w:val="nil"/>
              <w:bottom w:val="nil"/>
            </w:tcBorders>
            <w:vAlign w:val="center"/>
          </w:tcPr>
          <w:p w14:paraId="1760B5C8">
            <w:pPr>
              <w:jc w:val="center"/>
              <w:rPr>
                <w:rFonts w:hint="eastAsia" w:ascii="宋体" w:hAnsi="宋体" w:eastAsia="宋体" w:cs="宋体"/>
                <w:color w:val="auto"/>
                <w:sz w:val="21"/>
                <w:szCs w:val="21"/>
                <w:highlight w:val="none"/>
              </w:rPr>
            </w:pPr>
          </w:p>
        </w:tc>
        <w:tc>
          <w:tcPr>
            <w:tcW w:w="1148" w:type="dxa"/>
            <w:vMerge w:val="continue"/>
            <w:tcBorders>
              <w:top w:val="nil"/>
              <w:bottom w:val="nil"/>
            </w:tcBorders>
            <w:vAlign w:val="center"/>
          </w:tcPr>
          <w:p w14:paraId="31E41E35">
            <w:pPr>
              <w:jc w:val="center"/>
              <w:rPr>
                <w:rFonts w:hint="eastAsia" w:ascii="宋体" w:hAnsi="宋体" w:eastAsia="宋体" w:cs="宋体"/>
                <w:color w:val="auto"/>
                <w:sz w:val="21"/>
                <w:szCs w:val="21"/>
                <w:highlight w:val="none"/>
              </w:rPr>
            </w:pPr>
          </w:p>
        </w:tc>
        <w:tc>
          <w:tcPr>
            <w:tcW w:w="1709" w:type="dxa"/>
            <w:vAlign w:val="center"/>
          </w:tcPr>
          <w:p w14:paraId="324365C2">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信誉要求</w:t>
            </w:r>
          </w:p>
        </w:tc>
        <w:tc>
          <w:tcPr>
            <w:tcW w:w="6041" w:type="dxa"/>
            <w:vAlign w:val="top"/>
          </w:tcPr>
          <w:p w14:paraId="272BC935">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拒绝列入政府取消投标资格记录期间的企业或个人投标；</w:t>
            </w:r>
          </w:p>
          <w:p w14:paraId="5286E13A">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（提供法定代表人或其授权委托人签字并加盖公章的承诺书）</w:t>
            </w:r>
          </w:p>
        </w:tc>
      </w:tr>
      <w:tr w14:paraId="33A9BC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45" w:hRule="atLeast"/>
          <w:jc w:val="center"/>
        </w:trPr>
        <w:tc>
          <w:tcPr>
            <w:tcW w:w="745" w:type="dxa"/>
            <w:vMerge w:val="continue"/>
            <w:tcBorders>
              <w:top w:val="nil"/>
            </w:tcBorders>
            <w:vAlign w:val="center"/>
          </w:tcPr>
          <w:p w14:paraId="7E431B36">
            <w:pPr>
              <w:jc w:val="center"/>
              <w:rPr>
                <w:rFonts w:hint="eastAsia" w:ascii="宋体" w:hAnsi="宋体" w:eastAsia="宋体" w:cs="宋体"/>
                <w:color w:val="FF0000"/>
                <w:sz w:val="21"/>
                <w:szCs w:val="21"/>
                <w:highlight w:val="none"/>
              </w:rPr>
            </w:pPr>
          </w:p>
        </w:tc>
        <w:tc>
          <w:tcPr>
            <w:tcW w:w="1148" w:type="dxa"/>
            <w:vMerge w:val="continue"/>
            <w:tcBorders>
              <w:top w:val="nil"/>
            </w:tcBorders>
            <w:vAlign w:val="center"/>
          </w:tcPr>
          <w:p w14:paraId="5E830B51">
            <w:pPr>
              <w:jc w:val="center"/>
              <w:rPr>
                <w:rFonts w:hint="eastAsia" w:ascii="宋体" w:hAnsi="宋体" w:eastAsia="宋体" w:cs="宋体"/>
                <w:color w:val="FF0000"/>
                <w:sz w:val="21"/>
                <w:szCs w:val="21"/>
                <w:highlight w:val="none"/>
              </w:rPr>
            </w:pPr>
          </w:p>
        </w:tc>
        <w:tc>
          <w:tcPr>
            <w:tcW w:w="1709" w:type="dxa"/>
            <w:vAlign w:val="center"/>
          </w:tcPr>
          <w:p w14:paraId="206B88CA">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其他要求</w:t>
            </w:r>
          </w:p>
        </w:tc>
        <w:tc>
          <w:tcPr>
            <w:tcW w:w="6041" w:type="dxa"/>
            <w:vAlign w:val="top"/>
          </w:tcPr>
          <w:p w14:paraId="7FED121A">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与采购人存在利害关系可能招标公正性的法人、其他组织或者个人，不得参加投标。单位负责人为同一人或者存在控股、管理关系的不同单位，不得参加同一标段投标或者未划分标段的同一采购项目投标；违反上述规定的，相关投标均无效；</w:t>
            </w:r>
          </w:p>
          <w:p w14:paraId="324F1A81">
            <w:pP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（提供法定代表人或其授权委托人签字并加盖公章的承诺书）</w:t>
            </w:r>
          </w:p>
          <w:p w14:paraId="6E4A5619">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B、外埠入吉建筑业企业应按照吉林省相关的法律法规文件办理企业信息登记，登记后方可参与投标；</w:t>
            </w:r>
          </w:p>
          <w:p w14:paraId="7A07C3D3">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提供官网截图，响应文件中附复印件加盖公章）</w:t>
            </w:r>
          </w:p>
          <w:p w14:paraId="1826A1D5">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申请人不得为“信用中国”网站（www.creditchina.gov.cn）中列入失信被执行人和重大税收违法案件当事人名单的申请人，不得为中国政府采购网（www.ccgp.gov.cn）政府采购严重违法失信行为记录名单中被财政部门禁止参加政府采购活动的申请人（在处罚决定规定的时间和地域范围内）（详见财库【2016】125号文）。（提供官网截图，截图须包括单位名称、查询内容及查询时间，响应文件中附复印件加盖公章）</w:t>
            </w:r>
          </w:p>
        </w:tc>
      </w:tr>
    </w:tbl>
    <w:p w14:paraId="1A13417D">
      <w:pPr>
        <w:spacing w:before="162" w:line="180" w:lineRule="auto"/>
        <w:ind w:firstLine="4938"/>
        <w:rPr>
          <w:rFonts w:ascii="Times New Roman" w:hAnsi="Times New Roman" w:eastAsia="Times New Roman" w:cs="Times New Roman"/>
          <w:color w:val="FF0000"/>
          <w:sz w:val="18"/>
          <w:szCs w:val="18"/>
          <w:highlight w:val="none"/>
        </w:rPr>
      </w:pPr>
    </w:p>
    <w:p w14:paraId="5D1E3B28">
      <w:pPr>
        <w:rPr>
          <w:color w:val="FF0000"/>
          <w:highlight w:val="none"/>
        </w:rPr>
        <w:sectPr>
          <w:footerReference r:id="rId13" w:type="default"/>
          <w:pgSz w:w="11910" w:h="16840"/>
          <w:pgMar w:top="918" w:right="1246" w:bottom="400" w:left="1015" w:header="0" w:footer="0" w:gutter="0"/>
          <w:pgNumType w:fmt="decimal"/>
          <w:cols w:space="720" w:num="1"/>
        </w:sectPr>
      </w:pPr>
      <w:r>
        <w:rPr>
          <w:color w:val="FF0000"/>
          <w:sz w:val="21"/>
          <w:highlight w:val="none"/>
        </w:rPr>
        <mc:AlternateContent>
          <mc:Choice Requires="wps">
            <w:drawing>
              <wp:anchor distT="0" distB="0" distL="114300" distR="114300" simplePos="0" relativeHeight="251670528" behindDoc="0" locked="0" layoutInCell="1" allowOverlap="1">
                <wp:simplePos x="0" y="0"/>
                <wp:positionH relativeFrom="column">
                  <wp:posOffset>3344545</wp:posOffset>
                </wp:positionH>
                <wp:positionV relativeFrom="paragraph">
                  <wp:posOffset>-128905</wp:posOffset>
                </wp:positionV>
                <wp:extent cx="368935" cy="248920"/>
                <wp:effectExtent l="0" t="0" r="0" b="0"/>
                <wp:wrapNone/>
                <wp:docPr id="331" name="文本框 331"/>
                <wp:cNvGraphicFramePr/>
                <a:graphic xmlns:a="http://schemas.openxmlformats.org/drawingml/2006/main">
                  <a:graphicData uri="http://schemas.microsoft.com/office/word/2010/wordprocessingShape">
                    <wps:wsp>
                      <wps:cNvSpPr txBox="1"/>
                      <wps:spPr>
                        <a:xfrm>
                          <a:off x="3989070" y="10088880"/>
                          <a:ext cx="368935" cy="24892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7168A5">
                            <w:pPr>
                              <w:rPr>
                                <w:rFonts w:hint="default" w:eastAsia="宋体"/>
                                <w:lang w:val="en-US" w:eastAsia="zh-CN"/>
                              </w:rPr>
                            </w:pPr>
                            <w:r>
                              <w:rPr>
                                <w:rFonts w:hint="eastAsia" w:eastAsia="宋体"/>
                                <w:lang w:val="en-US" w:eastAsia="zh-CN"/>
                              </w:rPr>
                              <w:t>24</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63.35pt;margin-top:-10.15pt;height:19.6pt;width:29.05pt;z-index:251670528;mso-width-relative:page;mso-height-relative:page;" filled="f" stroked="f" coordsize="21600,21600" o:gfxdata="UEsDBAoAAAAAAIdO4kAAAAAAAAAAAAAAAAAEAAAAZHJzL1BLAwQUAAAACACHTuJAP+w2VtsAAAAK&#10;AQAADwAAAGRycy9kb3ducmV2LnhtbE2Py07DMBBF90j8gzVI7Fq7gZQQ4lQoUoWEYNHSDbtJPE0i&#10;YjvE7gO+nmEFy9Ec3XtusTrbQRxpCr13GhZzBYJc403vWg27t/UsAxEiOoODd6ThiwKsysuLAnPj&#10;T25Dx21sBYe4kKOGLsYxlzI0HVkMcz+S49/eTxYjn1MrzYQnDreDTJRaSou944YOR6o6aj62B6vh&#10;uVq/4qZObPY9VE8v+8fxc/eean19tVAPICKd4x8Mv/qsDiU71f7gTBCDhjRZ3jGqYZaoGxBMpNkt&#10;j6kZze5BloX8P6H8AVBLAwQUAAAACACHTuJA9mXv7EkCAAB2BAAADgAAAGRycy9lMm9Eb2MueG1s&#10;rVRLbtswEN0X6B0I7hvJnyS2YTlwE6QoEDQB0qJrmqIiAfyVpCOlB2hv0FU33fdcPkcfKTkx0i6y&#10;qBf0kPM4M+/NUMuzTklyL5xvjC7o6CinRGhuykbfFfTTx8s3M0p8YLpk0mhR0Afh6dnq9atlaxdi&#10;bGojS+EIgmi/aG1B6xDsIss8r4Vi/shYoeGsjFMsYOvustKxFtGVzMZ5fpK1xpXWGS68x+lF76RD&#10;RPeSgKaqGi4uDN8qoUMf1QnJAij5urGerlK1VSV4uK4qLwKRBQXTkFYkgb2Ja7ZassWdY7Zu+FAC&#10;e0kJzzgp1mgkfQx1wQIjW9f8FUo13BlvqnDEjcp6IkkRsBjlz7S5rZkViQuk9vZRdP//wvIP9zeO&#10;NGVBJ5MRJZoptHz34/vu5+/dr28kHkKi1voFkLcW2NC9NR0GZ3/ucRiZd5VT8R+cCPyT+Wyen0Lm&#10;B2DzfIbfoLboAuERcTKbT44p4UCMp7P5OPmzp0jW+fBOGEWiUVCHZiaN2f2VD6gK0D0kJtbmspEy&#10;NVRq0hb0ZHKcpwuPHtyQGhcjn77uaIVu0w0kN6Z8AEdn+kHxll82SH7FfLhhDpMBQng74RpLJQ2S&#10;mMGipDbu67/OIx4Ng5eSFpNWUP9ly5ygRL7XaOV8NJ3G0Uyb6fEpdCDu0LM59OitOjcYZjQL1SUz&#10;4oPcm5Uz6jOe2DpmhYtpjtwFDXvzPPTzjyfKxXqdQBhGy8KVvrU8hu7lXG+DqZqkdJSp12ZQD+OY&#10;GjA8nTjvh/uEevpcrP4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P+w2VtsAAAAKAQAADwAAAAAA&#10;AAABACAAAAAiAAAAZHJzL2Rvd25yZXYueG1sUEsBAhQAFAAAAAgAh07iQPZl7+xJAgAAdgQAAA4A&#10;AAAAAAAAAQAgAAAAKgEAAGRycy9lMm9Eb2MueG1sUEsFBgAAAAAGAAYAWQEAAOUFAAAAAA==&#10;">
                <v:fill on="f" focussize="0,0"/>
                <v:stroke on="f" weight="0.5pt"/>
                <v:imagedata o:title=""/>
                <o:lock v:ext="edit" aspectratio="f"/>
                <v:textbox>
                  <w:txbxContent>
                    <w:p w14:paraId="627168A5">
                      <w:pPr>
                        <w:rPr>
                          <w:rFonts w:hint="default" w:eastAsia="宋体"/>
                          <w:lang w:val="en-US" w:eastAsia="zh-CN"/>
                        </w:rPr>
                      </w:pPr>
                      <w:r>
                        <w:rPr>
                          <w:rFonts w:hint="eastAsia" w:eastAsia="宋体"/>
                          <w:lang w:val="en-US" w:eastAsia="zh-CN"/>
                        </w:rPr>
                        <w:t>24</w:t>
                      </w:r>
                    </w:p>
                  </w:txbxContent>
                </v:textbox>
              </v:shape>
            </w:pict>
          </mc:Fallback>
        </mc:AlternateContent>
      </w:r>
    </w:p>
    <w:tbl>
      <w:tblPr>
        <w:tblStyle w:val="33"/>
        <w:tblW w:w="96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5"/>
        <w:gridCol w:w="1148"/>
        <w:gridCol w:w="1709"/>
        <w:gridCol w:w="6041"/>
      </w:tblGrid>
      <w:tr w14:paraId="031074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19" w:hRule="atLeast"/>
        </w:trPr>
        <w:tc>
          <w:tcPr>
            <w:tcW w:w="745" w:type="dxa"/>
            <w:vMerge w:val="restart"/>
            <w:tcBorders>
              <w:bottom w:val="nil"/>
            </w:tcBorders>
            <w:vAlign w:val="center"/>
          </w:tcPr>
          <w:p w14:paraId="6E261953">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2.1.3</w:t>
            </w:r>
          </w:p>
        </w:tc>
        <w:tc>
          <w:tcPr>
            <w:tcW w:w="1148" w:type="dxa"/>
            <w:vMerge w:val="restart"/>
            <w:tcBorders>
              <w:bottom w:val="nil"/>
            </w:tcBorders>
            <w:vAlign w:val="center"/>
          </w:tcPr>
          <w:p w14:paraId="46375A75">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符合</w:t>
            </w:r>
            <w:r>
              <w:rPr>
                <w:rFonts w:hint="eastAsia" w:ascii="宋体" w:hAnsi="宋体" w:eastAsia="宋体" w:cs="宋体"/>
                <w:color w:val="auto"/>
                <w:highlight w:val="none"/>
              </w:rPr>
              <w:t>性评审标准</w:t>
            </w:r>
          </w:p>
        </w:tc>
        <w:tc>
          <w:tcPr>
            <w:tcW w:w="1709" w:type="dxa"/>
            <w:vAlign w:val="center"/>
          </w:tcPr>
          <w:p w14:paraId="616ADC30">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首次报价函签字盖章</w:t>
            </w:r>
          </w:p>
        </w:tc>
        <w:tc>
          <w:tcPr>
            <w:tcW w:w="6041" w:type="dxa"/>
            <w:vAlign w:val="top"/>
          </w:tcPr>
          <w:p w14:paraId="24A44F89">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有法定代表人（单位负责人）或其委托代理人签字和加盖单位章</w:t>
            </w:r>
          </w:p>
        </w:tc>
      </w:tr>
      <w:tr w14:paraId="44587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trPr>
        <w:tc>
          <w:tcPr>
            <w:tcW w:w="745" w:type="dxa"/>
            <w:vMerge w:val="continue"/>
            <w:tcBorders>
              <w:top w:val="nil"/>
              <w:bottom w:val="nil"/>
            </w:tcBorders>
            <w:vAlign w:val="center"/>
          </w:tcPr>
          <w:p w14:paraId="680A9EAB">
            <w:pPr>
              <w:spacing w:line="360" w:lineRule="auto"/>
              <w:jc w:val="center"/>
              <w:rPr>
                <w:rFonts w:hint="eastAsia" w:ascii="宋体" w:hAnsi="宋体" w:eastAsia="宋体" w:cs="宋体"/>
                <w:color w:val="FF0000"/>
                <w:highlight w:val="none"/>
              </w:rPr>
            </w:pPr>
          </w:p>
        </w:tc>
        <w:tc>
          <w:tcPr>
            <w:tcW w:w="1148" w:type="dxa"/>
            <w:vMerge w:val="continue"/>
            <w:tcBorders>
              <w:top w:val="nil"/>
              <w:bottom w:val="nil"/>
            </w:tcBorders>
            <w:vAlign w:val="center"/>
          </w:tcPr>
          <w:p w14:paraId="3A6E2C53">
            <w:pPr>
              <w:spacing w:line="360" w:lineRule="auto"/>
              <w:jc w:val="center"/>
              <w:rPr>
                <w:rFonts w:hint="eastAsia" w:ascii="宋体" w:hAnsi="宋体" w:eastAsia="宋体" w:cs="宋体"/>
                <w:color w:val="auto"/>
                <w:highlight w:val="none"/>
              </w:rPr>
            </w:pPr>
          </w:p>
        </w:tc>
        <w:tc>
          <w:tcPr>
            <w:tcW w:w="1709" w:type="dxa"/>
            <w:vAlign w:val="center"/>
          </w:tcPr>
          <w:p w14:paraId="2A950BF0">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响应文件格式</w:t>
            </w:r>
          </w:p>
        </w:tc>
        <w:tc>
          <w:tcPr>
            <w:tcW w:w="6041" w:type="dxa"/>
            <w:vAlign w:val="top"/>
          </w:tcPr>
          <w:p w14:paraId="24E27EF0">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符合 “竞争性磋商响应文件构成、要求及格式”的要求</w:t>
            </w:r>
          </w:p>
        </w:tc>
      </w:tr>
      <w:tr w14:paraId="76E624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45" w:type="dxa"/>
            <w:vMerge w:val="continue"/>
            <w:tcBorders>
              <w:top w:val="nil"/>
              <w:bottom w:val="nil"/>
            </w:tcBorders>
            <w:vAlign w:val="center"/>
          </w:tcPr>
          <w:p w14:paraId="57B51198">
            <w:pPr>
              <w:spacing w:line="360" w:lineRule="auto"/>
              <w:jc w:val="center"/>
              <w:rPr>
                <w:rFonts w:hint="eastAsia" w:ascii="宋体" w:hAnsi="宋体" w:eastAsia="宋体" w:cs="宋体"/>
                <w:color w:val="FF0000"/>
                <w:highlight w:val="none"/>
              </w:rPr>
            </w:pPr>
          </w:p>
        </w:tc>
        <w:tc>
          <w:tcPr>
            <w:tcW w:w="1148" w:type="dxa"/>
            <w:vMerge w:val="continue"/>
            <w:tcBorders>
              <w:top w:val="nil"/>
              <w:bottom w:val="nil"/>
            </w:tcBorders>
            <w:vAlign w:val="center"/>
          </w:tcPr>
          <w:p w14:paraId="2DA9BF40">
            <w:pPr>
              <w:spacing w:line="360" w:lineRule="auto"/>
              <w:jc w:val="center"/>
              <w:rPr>
                <w:rFonts w:hint="eastAsia" w:ascii="宋体" w:hAnsi="宋体" w:eastAsia="宋体" w:cs="宋体"/>
                <w:color w:val="auto"/>
                <w:highlight w:val="none"/>
              </w:rPr>
            </w:pPr>
          </w:p>
        </w:tc>
        <w:tc>
          <w:tcPr>
            <w:tcW w:w="1709" w:type="dxa"/>
            <w:vAlign w:val="center"/>
          </w:tcPr>
          <w:p w14:paraId="20BC1B4E">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响应内容</w:t>
            </w:r>
          </w:p>
        </w:tc>
        <w:tc>
          <w:tcPr>
            <w:tcW w:w="6041" w:type="dxa"/>
            <w:vAlign w:val="top"/>
          </w:tcPr>
          <w:p w14:paraId="199822C2">
            <w:pPr>
              <w:spacing w:line="360" w:lineRule="auto"/>
              <w:rPr>
                <w:rFonts w:hint="eastAsia" w:ascii="宋体" w:hAnsi="宋体" w:eastAsia="宋体" w:cs="宋体"/>
                <w:color w:val="auto"/>
                <w:highlight w:val="none"/>
              </w:rPr>
            </w:pPr>
            <w:r>
              <w:rPr>
                <w:rFonts w:hint="eastAsia" w:ascii="宋体" w:hAnsi="宋体" w:eastAsia="宋体" w:cs="宋体"/>
                <w:b w:val="0"/>
                <w:bCs/>
                <w:color w:val="auto"/>
                <w:sz w:val="21"/>
                <w:szCs w:val="21"/>
                <w:highlight w:val="none"/>
                <w:lang w:val="zh-CN"/>
              </w:rPr>
              <w:t>满足竞争性磋商文件要求</w:t>
            </w:r>
          </w:p>
        </w:tc>
      </w:tr>
      <w:tr w14:paraId="4484BD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5" w:type="dxa"/>
            <w:vMerge w:val="continue"/>
            <w:tcBorders>
              <w:top w:val="nil"/>
              <w:bottom w:val="nil"/>
            </w:tcBorders>
            <w:vAlign w:val="center"/>
          </w:tcPr>
          <w:p w14:paraId="22855A5B">
            <w:pPr>
              <w:spacing w:line="360" w:lineRule="auto"/>
              <w:jc w:val="center"/>
              <w:rPr>
                <w:rFonts w:hint="eastAsia" w:ascii="宋体" w:hAnsi="宋体" w:eastAsia="宋体" w:cs="宋体"/>
                <w:color w:val="FF0000"/>
                <w:highlight w:val="none"/>
              </w:rPr>
            </w:pPr>
          </w:p>
        </w:tc>
        <w:tc>
          <w:tcPr>
            <w:tcW w:w="1148" w:type="dxa"/>
            <w:vMerge w:val="continue"/>
            <w:tcBorders>
              <w:top w:val="nil"/>
              <w:bottom w:val="nil"/>
            </w:tcBorders>
            <w:vAlign w:val="center"/>
          </w:tcPr>
          <w:p w14:paraId="3588207C">
            <w:pPr>
              <w:spacing w:line="360" w:lineRule="auto"/>
              <w:jc w:val="center"/>
              <w:rPr>
                <w:rFonts w:hint="eastAsia" w:ascii="宋体" w:hAnsi="宋体" w:eastAsia="宋体" w:cs="宋体"/>
                <w:color w:val="auto"/>
                <w:highlight w:val="none"/>
              </w:rPr>
            </w:pPr>
          </w:p>
        </w:tc>
        <w:tc>
          <w:tcPr>
            <w:tcW w:w="1709" w:type="dxa"/>
            <w:vAlign w:val="center"/>
          </w:tcPr>
          <w:p w14:paraId="465DB431">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合同履行期限</w:t>
            </w:r>
          </w:p>
        </w:tc>
        <w:tc>
          <w:tcPr>
            <w:tcW w:w="6041" w:type="dxa"/>
            <w:vAlign w:val="center"/>
          </w:tcPr>
          <w:p w14:paraId="53394775">
            <w:pPr>
              <w:spacing w:line="360" w:lineRule="auto"/>
              <w:jc w:val="left"/>
              <w:rPr>
                <w:rFonts w:hint="eastAsia" w:ascii="宋体" w:hAnsi="宋体" w:eastAsia="宋体" w:cs="宋体"/>
                <w:color w:val="auto"/>
                <w:highlight w:val="none"/>
                <w:lang w:val="en-US" w:eastAsia="zh-CN"/>
              </w:rPr>
            </w:pPr>
            <w:r>
              <w:rPr>
                <w:rFonts w:hint="eastAsia" w:ascii="宋体" w:hAnsi="宋体" w:eastAsia="宋体" w:cs="宋体"/>
                <w:color w:val="auto"/>
                <w:sz w:val="21"/>
                <w:szCs w:val="21"/>
                <w:highlight w:val="none"/>
                <w:lang w:eastAsia="zh-CN"/>
              </w:rPr>
              <w:t>中标人与采购人签订合同之日起至2025年12月31日</w:t>
            </w:r>
          </w:p>
        </w:tc>
      </w:tr>
      <w:tr w14:paraId="69BA99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745" w:type="dxa"/>
            <w:vMerge w:val="continue"/>
            <w:tcBorders>
              <w:top w:val="nil"/>
              <w:bottom w:val="nil"/>
            </w:tcBorders>
            <w:vAlign w:val="center"/>
          </w:tcPr>
          <w:p w14:paraId="115139A9">
            <w:pPr>
              <w:spacing w:line="360" w:lineRule="auto"/>
              <w:jc w:val="center"/>
              <w:rPr>
                <w:rFonts w:hint="eastAsia" w:ascii="宋体" w:hAnsi="宋体" w:eastAsia="宋体" w:cs="宋体"/>
                <w:color w:val="FF0000"/>
                <w:highlight w:val="none"/>
              </w:rPr>
            </w:pPr>
          </w:p>
        </w:tc>
        <w:tc>
          <w:tcPr>
            <w:tcW w:w="1148" w:type="dxa"/>
            <w:vMerge w:val="continue"/>
            <w:tcBorders>
              <w:top w:val="nil"/>
              <w:bottom w:val="nil"/>
            </w:tcBorders>
            <w:vAlign w:val="center"/>
          </w:tcPr>
          <w:p w14:paraId="64E5B361">
            <w:pPr>
              <w:spacing w:line="360" w:lineRule="auto"/>
              <w:jc w:val="center"/>
              <w:rPr>
                <w:rFonts w:hint="eastAsia" w:ascii="宋体" w:hAnsi="宋体" w:eastAsia="宋体" w:cs="宋体"/>
                <w:color w:val="FF0000"/>
                <w:highlight w:val="none"/>
              </w:rPr>
            </w:pPr>
          </w:p>
        </w:tc>
        <w:tc>
          <w:tcPr>
            <w:tcW w:w="1709" w:type="dxa"/>
            <w:vAlign w:val="center"/>
          </w:tcPr>
          <w:p w14:paraId="5B93C0D2">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磋商保证金</w:t>
            </w:r>
          </w:p>
        </w:tc>
        <w:tc>
          <w:tcPr>
            <w:tcW w:w="6041" w:type="dxa"/>
            <w:vAlign w:val="top"/>
          </w:tcPr>
          <w:p w14:paraId="09B63D70">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符合第二章“申请人须知”第3.4.1项规定</w:t>
            </w:r>
          </w:p>
        </w:tc>
      </w:tr>
      <w:tr w14:paraId="6E9EEC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64" w:hRule="atLeast"/>
        </w:trPr>
        <w:tc>
          <w:tcPr>
            <w:tcW w:w="745" w:type="dxa"/>
            <w:vMerge w:val="continue"/>
            <w:tcBorders>
              <w:top w:val="nil"/>
              <w:bottom w:val="nil"/>
            </w:tcBorders>
            <w:vAlign w:val="center"/>
          </w:tcPr>
          <w:p w14:paraId="56CEBB2E">
            <w:pPr>
              <w:spacing w:line="360" w:lineRule="auto"/>
              <w:jc w:val="center"/>
              <w:rPr>
                <w:rFonts w:hint="eastAsia" w:ascii="宋体" w:hAnsi="宋体" w:eastAsia="宋体" w:cs="宋体"/>
                <w:color w:val="FF0000"/>
                <w:highlight w:val="none"/>
              </w:rPr>
            </w:pPr>
          </w:p>
        </w:tc>
        <w:tc>
          <w:tcPr>
            <w:tcW w:w="1148" w:type="dxa"/>
            <w:vMerge w:val="continue"/>
            <w:tcBorders>
              <w:top w:val="nil"/>
              <w:bottom w:val="nil"/>
            </w:tcBorders>
            <w:vAlign w:val="center"/>
          </w:tcPr>
          <w:p w14:paraId="1F2F1055">
            <w:pPr>
              <w:spacing w:line="360" w:lineRule="auto"/>
              <w:jc w:val="center"/>
              <w:rPr>
                <w:rFonts w:hint="eastAsia" w:ascii="宋体" w:hAnsi="宋体" w:eastAsia="宋体" w:cs="宋体"/>
                <w:color w:val="FF0000"/>
                <w:highlight w:val="none"/>
              </w:rPr>
            </w:pPr>
          </w:p>
        </w:tc>
        <w:tc>
          <w:tcPr>
            <w:tcW w:w="1709" w:type="dxa"/>
            <w:vAlign w:val="center"/>
          </w:tcPr>
          <w:p w14:paraId="5C51AA34">
            <w:pPr>
              <w:spacing w:line="360" w:lineRule="auto"/>
              <w:jc w:val="both"/>
              <w:rPr>
                <w:rFonts w:hint="eastAsia" w:ascii="宋体" w:hAnsi="宋体" w:eastAsia="宋体" w:cs="宋体"/>
                <w:color w:val="auto"/>
                <w:highlight w:val="none"/>
              </w:rPr>
            </w:pPr>
            <w:r>
              <w:rPr>
                <w:rFonts w:hint="eastAsia" w:ascii="宋体" w:hAnsi="宋体" w:eastAsia="宋体" w:cs="宋体"/>
                <w:color w:val="auto"/>
                <w:highlight w:val="none"/>
              </w:rPr>
              <w:t>已标价工程量清单</w:t>
            </w:r>
          </w:p>
        </w:tc>
        <w:tc>
          <w:tcPr>
            <w:tcW w:w="6041" w:type="dxa"/>
            <w:vAlign w:val="top"/>
          </w:tcPr>
          <w:p w14:paraId="5DB0F5B1">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符合招标文件“工程量清单”给出的范围及数量。</w:t>
            </w:r>
          </w:p>
          <w:p w14:paraId="21DD1A16">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已标价工程量清单按第五章“工程量清单”中的相关清单表格式</w:t>
            </w:r>
          </w:p>
          <w:p w14:paraId="646B97A4">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填写。构成合同文件的已标价工程量清单包括第五章“工程量清单”有关工程量清单、投标报价以及其他说明的内容。需加盖公章和造价师专用章（如造价人员为本单位人员开标时提供劳动合同、社保证明及造价人员</w:t>
            </w:r>
            <w:r>
              <w:rPr>
                <w:rFonts w:hint="eastAsia" w:ascii="宋体" w:hAnsi="宋体" w:eastAsia="宋体" w:cs="宋体"/>
                <w:color w:val="auto"/>
                <w:highlight w:val="none"/>
                <w:lang w:eastAsia="zh-CN"/>
              </w:rPr>
              <w:t>执业</w:t>
            </w:r>
            <w:r>
              <w:rPr>
                <w:rFonts w:hint="eastAsia" w:ascii="宋体" w:hAnsi="宋体" w:eastAsia="宋体" w:cs="宋体"/>
                <w:color w:val="auto"/>
                <w:highlight w:val="none"/>
              </w:rPr>
              <w:t>证书</w:t>
            </w:r>
            <w:r>
              <w:rPr>
                <w:rFonts w:hint="eastAsia" w:ascii="宋体" w:hAnsi="宋体" w:eastAsia="宋体" w:cs="宋体"/>
                <w:color w:val="auto"/>
                <w:highlight w:val="none"/>
                <w:lang w:val="en-US" w:eastAsia="zh-CN"/>
              </w:rPr>
              <w:t>复印件</w:t>
            </w:r>
            <w:r>
              <w:rPr>
                <w:rFonts w:hint="eastAsia" w:ascii="宋体" w:hAnsi="宋体" w:eastAsia="宋体" w:cs="宋体"/>
                <w:color w:val="auto"/>
                <w:highlight w:val="none"/>
              </w:rPr>
              <w:t>，标书内附加盖公章的复印件</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若造价人员非本单位人员开标时须提供与造价单位签订的委托协议复印件，标书内附加盖公章的委托协议及造价人员证书复印件）。</w:t>
            </w:r>
          </w:p>
        </w:tc>
      </w:tr>
      <w:tr w14:paraId="76E2EC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6" w:hRule="atLeast"/>
        </w:trPr>
        <w:tc>
          <w:tcPr>
            <w:tcW w:w="745" w:type="dxa"/>
            <w:vMerge w:val="continue"/>
            <w:tcBorders>
              <w:top w:val="nil"/>
            </w:tcBorders>
            <w:vAlign w:val="top"/>
          </w:tcPr>
          <w:p w14:paraId="7BA0B2C3">
            <w:pPr>
              <w:spacing w:line="360" w:lineRule="auto"/>
              <w:rPr>
                <w:rFonts w:hint="eastAsia" w:ascii="宋体" w:hAnsi="宋体" w:eastAsia="宋体" w:cs="宋体"/>
                <w:color w:val="FF0000"/>
                <w:highlight w:val="none"/>
              </w:rPr>
            </w:pPr>
          </w:p>
        </w:tc>
        <w:tc>
          <w:tcPr>
            <w:tcW w:w="1148" w:type="dxa"/>
            <w:vMerge w:val="continue"/>
            <w:tcBorders>
              <w:top w:val="nil"/>
            </w:tcBorders>
            <w:vAlign w:val="top"/>
          </w:tcPr>
          <w:p w14:paraId="75220249">
            <w:pPr>
              <w:spacing w:line="360" w:lineRule="auto"/>
              <w:rPr>
                <w:rFonts w:hint="eastAsia" w:ascii="宋体" w:hAnsi="宋体" w:eastAsia="宋体" w:cs="宋体"/>
                <w:color w:val="FF0000"/>
                <w:highlight w:val="none"/>
              </w:rPr>
            </w:pPr>
          </w:p>
        </w:tc>
        <w:tc>
          <w:tcPr>
            <w:tcW w:w="1709" w:type="dxa"/>
            <w:vAlign w:val="center"/>
          </w:tcPr>
          <w:p w14:paraId="7D47F2EB">
            <w:pPr>
              <w:spacing w:line="360" w:lineRule="auto"/>
              <w:jc w:val="center"/>
              <w:rPr>
                <w:rFonts w:hint="eastAsia" w:ascii="宋体" w:hAnsi="宋体" w:eastAsia="宋体" w:cs="宋体"/>
                <w:color w:val="auto"/>
                <w:highlight w:val="none"/>
              </w:rPr>
            </w:pPr>
            <w:r>
              <w:rPr>
                <w:rFonts w:hint="eastAsia" w:ascii="宋体" w:hAnsi="宋体" w:eastAsia="宋体" w:cs="宋体"/>
                <w:color w:val="auto"/>
                <w:highlight w:val="none"/>
              </w:rPr>
              <w:t>磋商价格</w:t>
            </w:r>
          </w:p>
        </w:tc>
        <w:tc>
          <w:tcPr>
            <w:tcW w:w="6041" w:type="dxa"/>
            <w:vAlign w:val="top"/>
          </w:tcPr>
          <w:p w14:paraId="11C6390D">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低于（含等于）第二章“申请人须知”前附表第10.3款载明的招标控制价，且不得低于住房城乡建设行政主管部门发布的“建筑工程质量安全成本价格”。</w:t>
            </w:r>
          </w:p>
        </w:tc>
      </w:tr>
    </w:tbl>
    <w:p w14:paraId="56839CE4">
      <w:pPr>
        <w:spacing w:line="395" w:lineRule="auto"/>
        <w:rPr>
          <w:rFonts w:ascii="宋体"/>
          <w:color w:val="FF0000"/>
          <w:sz w:val="21"/>
          <w:highlight w:val="none"/>
        </w:rPr>
      </w:pPr>
    </w:p>
    <w:p w14:paraId="67B20ACD">
      <w:pPr>
        <w:spacing w:before="58" w:line="184" w:lineRule="auto"/>
        <w:ind w:firstLine="11"/>
        <w:rPr>
          <w:rFonts w:ascii="宋体" w:hAnsi="宋体" w:eastAsia="宋体" w:cs="宋体"/>
          <w:color w:val="FF0000"/>
          <w:sz w:val="18"/>
          <w:szCs w:val="18"/>
          <w:highlight w:val="none"/>
          <w:u w:val="single"/>
        </w:rPr>
      </w:pPr>
      <w:r>
        <w:rPr>
          <w:rFonts w:ascii="宋体" w:hAnsi="宋体" w:eastAsia="宋体" w:cs="宋体"/>
          <w:color w:val="FF0000"/>
          <w:spacing w:val="-3"/>
          <w:sz w:val="18"/>
          <w:szCs w:val="18"/>
          <w:highlight w:val="none"/>
          <w14:textOutline w14:w="3268" w14:cap="sq" w14:cmpd="sng">
            <w14:solidFill>
              <w14:srgbClr w14:val="000000"/>
            </w14:solidFill>
            <w14:prstDash w14:val="solid"/>
            <w14:bevel/>
          </w14:textOutline>
        </w:rPr>
        <w:t>注：1、上述表中要求提供的证书、合同文件和相关证明文件等证件的复印件加盖公章装订在响应文件中。</w:t>
      </w:r>
    </w:p>
    <w:p w14:paraId="6BFA3227">
      <w:pPr>
        <w:spacing w:before="53" w:line="184" w:lineRule="auto"/>
        <w:ind w:firstLine="375"/>
        <w:rPr>
          <w:rFonts w:ascii="宋体" w:hAnsi="宋体" w:eastAsia="宋体" w:cs="宋体"/>
          <w:color w:val="FF0000"/>
          <w:sz w:val="18"/>
          <w:szCs w:val="18"/>
          <w:highlight w:val="none"/>
        </w:rPr>
      </w:pPr>
      <w:r>
        <w:rPr>
          <w:rFonts w:hint="eastAsia" w:ascii="宋体" w:hAnsi="宋体" w:eastAsia="宋体" w:cs="宋体"/>
          <w:color w:val="FF0000"/>
          <w:sz w:val="18"/>
          <w:szCs w:val="18"/>
          <w:highlight w:val="none"/>
          <w:lang w:val="en-US" w:eastAsia="zh-CN"/>
          <w14:textOutline w14:w="3268" w14:cap="sq" w14:cmpd="sng">
            <w14:solidFill>
              <w14:srgbClr w14:val="000000"/>
            </w14:solidFill>
            <w14:prstDash w14:val="solid"/>
            <w14:bevel/>
          </w14:textOutline>
        </w:rPr>
        <w:t>2</w:t>
      </w:r>
      <w:r>
        <w:rPr>
          <w:rFonts w:ascii="宋体" w:hAnsi="宋体" w:eastAsia="宋体" w:cs="宋体"/>
          <w:color w:val="FF0000"/>
          <w:sz w:val="18"/>
          <w:szCs w:val="18"/>
          <w:highlight w:val="none"/>
          <w14:textOutline w14:w="3268" w14:cap="sq" w14:cmpd="sng">
            <w14:solidFill>
              <w14:srgbClr w14:val="000000"/>
            </w14:solidFill>
            <w14:prstDash w14:val="solid"/>
            <w14:bevel/>
          </w14:textOutline>
        </w:rPr>
        <w:t>、上述内容中如某一证件正在年检或换证，需年检或换证部门出具有效证明方可确认。</w:t>
      </w:r>
    </w:p>
    <w:p w14:paraId="07E5E737">
      <w:pPr>
        <w:spacing w:before="51" w:line="186" w:lineRule="auto"/>
        <w:ind w:firstLine="371"/>
        <w:rPr>
          <w:rFonts w:ascii="宋体" w:hAnsi="宋体" w:eastAsia="宋体" w:cs="宋体"/>
          <w:color w:val="FF0000"/>
          <w:sz w:val="18"/>
          <w:szCs w:val="18"/>
          <w:highlight w:val="none"/>
        </w:rPr>
      </w:pPr>
      <w:r>
        <w:rPr>
          <w:rFonts w:hint="eastAsia" w:ascii="宋体" w:hAnsi="宋体" w:eastAsia="宋体" w:cs="宋体"/>
          <w:color w:val="FF0000"/>
          <w:spacing w:val="-3"/>
          <w:sz w:val="18"/>
          <w:szCs w:val="18"/>
          <w:highlight w:val="none"/>
          <w:lang w:val="en-US" w:eastAsia="zh-CN"/>
          <w14:textOutline w14:w="3268" w14:cap="sq" w14:cmpd="sng">
            <w14:solidFill>
              <w14:srgbClr w14:val="000000"/>
            </w14:solidFill>
            <w14:prstDash w14:val="solid"/>
            <w14:bevel/>
          </w14:textOutline>
        </w:rPr>
        <w:t>3</w:t>
      </w:r>
      <w:r>
        <w:rPr>
          <w:rFonts w:ascii="宋体" w:hAnsi="宋体" w:eastAsia="宋体" w:cs="宋体"/>
          <w:color w:val="FF0000"/>
          <w:spacing w:val="-3"/>
          <w:sz w:val="18"/>
          <w:szCs w:val="18"/>
          <w:highlight w:val="none"/>
          <w14:textOutline w14:w="3268" w14:cap="sq" w14:cmpd="sng">
            <w14:solidFill>
              <w14:srgbClr w14:val="000000"/>
            </w14:solidFill>
            <w14:prstDash w14:val="solid"/>
            <w14:bevel/>
          </w14:textOutline>
        </w:rPr>
        <w:t>、“√”为合格，“╳”为不合格；</w:t>
      </w:r>
    </w:p>
    <w:p w14:paraId="1B289F49">
      <w:pPr>
        <w:spacing w:before="56" w:line="184" w:lineRule="auto"/>
        <w:ind w:firstLine="375"/>
        <w:rPr>
          <w:rFonts w:ascii="宋体" w:hAnsi="宋体" w:eastAsia="宋体" w:cs="宋体"/>
          <w:color w:val="FF0000"/>
          <w:sz w:val="18"/>
          <w:szCs w:val="18"/>
          <w:highlight w:val="none"/>
        </w:rPr>
      </w:pPr>
      <w:r>
        <w:rPr>
          <w:rFonts w:hint="eastAsia" w:ascii="宋体" w:hAnsi="宋体" w:eastAsia="宋体" w:cs="宋体"/>
          <w:color w:val="FF0000"/>
          <w:sz w:val="18"/>
          <w:szCs w:val="18"/>
          <w:highlight w:val="none"/>
          <w:lang w:val="en-US" w:eastAsia="zh-CN"/>
          <w14:textOutline w14:w="3268" w14:cap="sq" w14:cmpd="sng">
            <w14:solidFill>
              <w14:srgbClr w14:val="000000"/>
            </w14:solidFill>
            <w14:prstDash w14:val="solid"/>
            <w14:bevel/>
          </w14:textOutline>
        </w:rPr>
        <w:t>4</w:t>
      </w:r>
      <w:r>
        <w:rPr>
          <w:rFonts w:ascii="宋体" w:hAnsi="宋体" w:eastAsia="宋体" w:cs="宋体"/>
          <w:color w:val="FF0000"/>
          <w:sz w:val="18"/>
          <w:szCs w:val="18"/>
          <w:highlight w:val="none"/>
          <w14:textOutline w14:w="3268" w14:cap="sq" w14:cmpd="sng">
            <w14:solidFill>
              <w14:srgbClr w14:val="000000"/>
            </w14:solidFill>
            <w14:prstDash w14:val="solid"/>
            <w14:bevel/>
          </w14:textOutline>
        </w:rPr>
        <w:t>、如果有一项不合格的，视为初步评审不合格，不得进入下步详细评审；</w:t>
      </w:r>
    </w:p>
    <w:p w14:paraId="55238049">
      <w:pPr>
        <w:spacing w:before="53" w:line="184" w:lineRule="auto"/>
        <w:ind w:firstLine="373"/>
        <w:rPr>
          <w:rFonts w:ascii="宋体" w:hAnsi="宋体" w:eastAsia="宋体" w:cs="宋体"/>
          <w:color w:val="FF0000"/>
          <w:sz w:val="18"/>
          <w:szCs w:val="18"/>
          <w:highlight w:val="none"/>
        </w:rPr>
      </w:pPr>
      <w:r>
        <w:rPr>
          <w:rFonts w:hint="eastAsia" w:ascii="宋体" w:hAnsi="宋体" w:eastAsia="宋体" w:cs="宋体"/>
          <w:color w:val="FF0000"/>
          <w:spacing w:val="-1"/>
          <w:sz w:val="18"/>
          <w:szCs w:val="18"/>
          <w:highlight w:val="none"/>
          <w:lang w:val="en-US" w:eastAsia="zh-CN"/>
          <w14:textOutline w14:w="3268" w14:cap="sq" w14:cmpd="sng">
            <w14:solidFill>
              <w14:srgbClr w14:val="000000"/>
            </w14:solidFill>
            <w14:prstDash w14:val="solid"/>
            <w14:bevel/>
          </w14:textOutline>
        </w:rPr>
        <w:t>5</w:t>
      </w:r>
      <w:r>
        <w:rPr>
          <w:rFonts w:ascii="宋体" w:hAnsi="宋体" w:eastAsia="宋体" w:cs="宋体"/>
          <w:color w:val="FF0000"/>
          <w:spacing w:val="-1"/>
          <w:sz w:val="18"/>
          <w:szCs w:val="18"/>
          <w:highlight w:val="none"/>
          <w14:textOutline w14:w="3268" w14:cap="sq" w14:cmpd="sng">
            <w14:solidFill>
              <w14:srgbClr w14:val="000000"/>
            </w14:solidFill>
            <w14:prstDash w14:val="solid"/>
            <w14:bevel/>
          </w14:textOutline>
        </w:rPr>
        <w:t>、如评审不合格需注明不合格原因。</w:t>
      </w:r>
    </w:p>
    <w:p w14:paraId="4CA2221C">
      <w:pPr>
        <w:rPr>
          <w:color w:val="FF0000"/>
          <w:highlight w:val="none"/>
        </w:rPr>
        <w:sectPr>
          <w:footerReference r:id="rId14" w:type="default"/>
          <w:pgSz w:w="11910" w:h="16840"/>
          <w:pgMar w:top="936" w:right="1246" w:bottom="1074" w:left="1015" w:header="0" w:footer="950" w:gutter="0"/>
          <w:pgNumType w:fmt="decimal"/>
          <w:cols w:space="720" w:num="1"/>
        </w:sectPr>
      </w:pPr>
    </w:p>
    <w:p w14:paraId="6C0DF242">
      <w:pPr>
        <w:spacing w:before="41" w:line="184" w:lineRule="auto"/>
        <w:ind w:firstLine="418"/>
        <w:rPr>
          <w:rFonts w:ascii="宋体" w:hAnsi="宋体" w:eastAsia="宋体" w:cs="宋体"/>
          <w:color w:val="auto"/>
          <w:sz w:val="21"/>
          <w:szCs w:val="21"/>
          <w:highlight w:val="none"/>
        </w:rPr>
      </w:pPr>
      <w:r>
        <w:rPr>
          <w:rFonts w:ascii="宋体" w:hAnsi="宋体" w:eastAsia="宋体" w:cs="宋体"/>
          <w:color w:val="auto"/>
          <w:spacing w:val="-10"/>
          <w:sz w:val="21"/>
          <w:szCs w:val="21"/>
          <w:highlight w:val="none"/>
        </w:rPr>
        <w:t>磋商附表二：</w:t>
      </w:r>
    </w:p>
    <w:p w14:paraId="36AFE035">
      <w:pPr>
        <w:spacing w:line="31" w:lineRule="exact"/>
        <w:rPr>
          <w:color w:val="auto"/>
          <w:highlight w:val="none"/>
        </w:rPr>
      </w:pPr>
    </w:p>
    <w:tbl>
      <w:tblPr>
        <w:tblStyle w:val="33"/>
        <w:tblW w:w="96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06"/>
        <w:gridCol w:w="937"/>
        <w:gridCol w:w="1869"/>
        <w:gridCol w:w="6123"/>
      </w:tblGrid>
      <w:tr w14:paraId="777941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3" w:hRule="atLeast"/>
        </w:trPr>
        <w:tc>
          <w:tcPr>
            <w:tcW w:w="1643" w:type="dxa"/>
            <w:gridSpan w:val="2"/>
            <w:vAlign w:val="center"/>
          </w:tcPr>
          <w:p w14:paraId="6B33B15A">
            <w:pPr>
              <w:jc w:val="center"/>
              <w:rPr>
                <w:color w:val="auto"/>
                <w:highlight w:val="none"/>
              </w:rPr>
            </w:pPr>
            <w:r>
              <w:rPr>
                <w:color w:val="auto"/>
                <w:highlight w:val="none"/>
              </w:rPr>
              <w:t>条款号</w:t>
            </w:r>
          </w:p>
        </w:tc>
        <w:tc>
          <w:tcPr>
            <w:tcW w:w="1869" w:type="dxa"/>
            <w:vAlign w:val="center"/>
          </w:tcPr>
          <w:p w14:paraId="0A4D631A">
            <w:pPr>
              <w:jc w:val="center"/>
              <w:rPr>
                <w:color w:val="auto"/>
                <w:highlight w:val="none"/>
              </w:rPr>
            </w:pPr>
            <w:r>
              <w:rPr>
                <w:color w:val="auto"/>
                <w:highlight w:val="none"/>
              </w:rPr>
              <w:t>条款内容</w:t>
            </w:r>
          </w:p>
        </w:tc>
        <w:tc>
          <w:tcPr>
            <w:tcW w:w="6123" w:type="dxa"/>
            <w:vAlign w:val="center"/>
          </w:tcPr>
          <w:p w14:paraId="162DAE79">
            <w:pPr>
              <w:jc w:val="center"/>
              <w:rPr>
                <w:color w:val="auto"/>
                <w:highlight w:val="none"/>
              </w:rPr>
            </w:pPr>
            <w:r>
              <w:rPr>
                <w:color w:val="auto"/>
                <w:highlight w:val="none"/>
              </w:rPr>
              <w:t>编列内容</w:t>
            </w:r>
          </w:p>
        </w:tc>
      </w:tr>
      <w:tr w14:paraId="4B7565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4" w:hRule="atLeast"/>
        </w:trPr>
        <w:tc>
          <w:tcPr>
            <w:tcW w:w="1643" w:type="dxa"/>
            <w:gridSpan w:val="2"/>
            <w:vAlign w:val="center"/>
          </w:tcPr>
          <w:p w14:paraId="30405791">
            <w:pPr>
              <w:jc w:val="center"/>
              <w:rPr>
                <w:color w:val="auto"/>
                <w:highlight w:val="none"/>
              </w:rPr>
            </w:pPr>
            <w:r>
              <w:rPr>
                <w:color w:val="auto"/>
                <w:highlight w:val="none"/>
              </w:rPr>
              <w:t>2.2.1</w:t>
            </w:r>
          </w:p>
        </w:tc>
        <w:tc>
          <w:tcPr>
            <w:tcW w:w="1869" w:type="dxa"/>
            <w:vAlign w:val="center"/>
          </w:tcPr>
          <w:p w14:paraId="16139D36">
            <w:pPr>
              <w:jc w:val="center"/>
              <w:rPr>
                <w:color w:val="auto"/>
                <w:highlight w:val="none"/>
              </w:rPr>
            </w:pPr>
            <w:r>
              <w:rPr>
                <w:color w:val="auto"/>
                <w:highlight w:val="none"/>
              </w:rPr>
              <w:t>分值构成（总分100分）</w:t>
            </w:r>
          </w:p>
        </w:tc>
        <w:tc>
          <w:tcPr>
            <w:tcW w:w="6123" w:type="dxa"/>
            <w:vAlign w:val="top"/>
          </w:tcPr>
          <w:p w14:paraId="24D3AB91">
            <w:pPr>
              <w:rPr>
                <w:color w:val="auto"/>
                <w:highlight w:val="none"/>
              </w:rPr>
            </w:pPr>
            <w:r>
              <w:rPr>
                <w:color w:val="auto"/>
                <w:highlight w:val="none"/>
              </w:rPr>
              <w:t>施工组织设计</w:t>
            </w:r>
            <w:r>
              <w:rPr>
                <w:rFonts w:hint="eastAsia" w:eastAsia="宋体"/>
                <w:color w:val="auto"/>
                <w:highlight w:val="none"/>
                <w:lang w:eastAsia="zh-CN"/>
              </w:rPr>
              <w:t>：</w:t>
            </w:r>
            <w:r>
              <w:rPr>
                <w:color w:val="auto"/>
                <w:highlight w:val="none"/>
              </w:rPr>
              <w:t>4</w:t>
            </w:r>
            <w:r>
              <w:rPr>
                <w:rFonts w:hint="eastAsia" w:eastAsia="宋体"/>
                <w:color w:val="auto"/>
                <w:highlight w:val="none"/>
                <w:lang w:val="en-US" w:eastAsia="zh-CN"/>
              </w:rPr>
              <w:t>4</w:t>
            </w:r>
            <w:r>
              <w:rPr>
                <w:color w:val="auto"/>
                <w:highlight w:val="none"/>
              </w:rPr>
              <w:t>分</w:t>
            </w:r>
          </w:p>
          <w:p w14:paraId="199977F8">
            <w:pPr>
              <w:rPr>
                <w:color w:val="auto"/>
                <w:highlight w:val="none"/>
              </w:rPr>
            </w:pPr>
            <w:r>
              <w:rPr>
                <w:color w:val="auto"/>
                <w:highlight w:val="none"/>
              </w:rPr>
              <w:t>项目管理机构：</w:t>
            </w:r>
            <w:r>
              <w:rPr>
                <w:rFonts w:hint="eastAsia" w:eastAsia="宋体"/>
                <w:color w:val="auto"/>
                <w:highlight w:val="none"/>
                <w:lang w:val="en-US" w:eastAsia="zh-CN"/>
              </w:rPr>
              <w:t>10</w:t>
            </w:r>
            <w:r>
              <w:rPr>
                <w:color w:val="auto"/>
                <w:highlight w:val="none"/>
              </w:rPr>
              <w:t>分</w:t>
            </w:r>
          </w:p>
          <w:p w14:paraId="25C8BE04">
            <w:pPr>
              <w:rPr>
                <w:color w:val="auto"/>
                <w:highlight w:val="none"/>
              </w:rPr>
            </w:pPr>
            <w:r>
              <w:rPr>
                <w:color w:val="auto"/>
                <w:highlight w:val="none"/>
              </w:rPr>
              <w:t>磋商报价：30分</w:t>
            </w:r>
          </w:p>
          <w:p w14:paraId="14358AFC">
            <w:pPr>
              <w:rPr>
                <w:color w:val="auto"/>
                <w:highlight w:val="none"/>
              </w:rPr>
            </w:pPr>
            <w:r>
              <w:rPr>
                <w:color w:val="auto"/>
                <w:highlight w:val="none"/>
              </w:rPr>
              <w:t>其他因素</w:t>
            </w:r>
            <w:r>
              <w:rPr>
                <w:rFonts w:hint="eastAsia" w:eastAsia="宋体"/>
                <w:color w:val="auto"/>
                <w:highlight w:val="none"/>
                <w:lang w:eastAsia="zh-CN"/>
              </w:rPr>
              <w:t>：</w:t>
            </w:r>
            <w:r>
              <w:rPr>
                <w:color w:val="auto"/>
                <w:highlight w:val="none"/>
              </w:rPr>
              <w:t>1</w:t>
            </w:r>
            <w:r>
              <w:rPr>
                <w:rFonts w:hint="eastAsia" w:eastAsia="宋体"/>
                <w:color w:val="auto"/>
                <w:highlight w:val="none"/>
                <w:lang w:val="en-US" w:eastAsia="zh-CN"/>
              </w:rPr>
              <w:t>6</w:t>
            </w:r>
            <w:r>
              <w:rPr>
                <w:color w:val="auto"/>
                <w:highlight w:val="none"/>
              </w:rPr>
              <w:t>分</w:t>
            </w:r>
          </w:p>
        </w:tc>
      </w:tr>
      <w:tr w14:paraId="19EFCC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4" w:hRule="atLeast"/>
        </w:trPr>
        <w:tc>
          <w:tcPr>
            <w:tcW w:w="1643" w:type="dxa"/>
            <w:gridSpan w:val="2"/>
            <w:vAlign w:val="center"/>
          </w:tcPr>
          <w:p w14:paraId="558583F1">
            <w:pPr>
              <w:jc w:val="center"/>
              <w:rPr>
                <w:color w:val="auto"/>
                <w:highlight w:val="none"/>
              </w:rPr>
            </w:pPr>
            <w:r>
              <w:rPr>
                <w:color w:val="auto"/>
                <w:highlight w:val="none"/>
              </w:rPr>
              <w:t>2.2.2</w:t>
            </w:r>
          </w:p>
        </w:tc>
        <w:tc>
          <w:tcPr>
            <w:tcW w:w="1869" w:type="dxa"/>
            <w:vAlign w:val="center"/>
          </w:tcPr>
          <w:p w14:paraId="3220B4C7">
            <w:pPr>
              <w:jc w:val="center"/>
              <w:rPr>
                <w:color w:val="auto"/>
                <w:highlight w:val="none"/>
              </w:rPr>
            </w:pPr>
            <w:r>
              <w:rPr>
                <w:color w:val="auto"/>
                <w:highlight w:val="none"/>
              </w:rPr>
              <w:t>基准价计算方法</w:t>
            </w:r>
          </w:p>
        </w:tc>
        <w:tc>
          <w:tcPr>
            <w:tcW w:w="6123" w:type="dxa"/>
            <w:vAlign w:val="top"/>
          </w:tcPr>
          <w:p w14:paraId="7C7D9734">
            <w:pPr>
              <w:rPr>
                <w:color w:val="auto"/>
                <w:highlight w:val="none"/>
              </w:rPr>
            </w:pPr>
            <w:r>
              <w:rPr>
                <w:color w:val="auto"/>
                <w:highlight w:val="none"/>
              </w:rPr>
              <w:t>价格分统一采用低价优先法计算，即满足磋商文件要求且最</w:t>
            </w:r>
            <w:r>
              <w:rPr>
                <w:rFonts w:hint="eastAsia" w:eastAsia="宋体"/>
                <w:color w:val="auto"/>
                <w:highlight w:val="none"/>
                <w:lang w:val="en-US" w:eastAsia="zh-CN"/>
              </w:rPr>
              <w:t>终</w:t>
            </w:r>
            <w:r>
              <w:rPr>
                <w:color w:val="auto"/>
                <w:highlight w:val="none"/>
              </w:rPr>
              <w:t>报价最低的供应商的价格为磋商基准价，其价格分为满分。</w:t>
            </w:r>
          </w:p>
          <w:p w14:paraId="14C71597">
            <w:pPr>
              <w:rPr>
                <w:color w:val="auto"/>
                <w:highlight w:val="none"/>
              </w:rPr>
            </w:pPr>
            <w:r>
              <w:rPr>
                <w:color w:val="auto"/>
                <w:highlight w:val="none"/>
              </w:rPr>
              <w:t>注：报价得分保留小数点后两位。</w:t>
            </w:r>
          </w:p>
        </w:tc>
      </w:tr>
      <w:tr w14:paraId="4B779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1643" w:type="dxa"/>
            <w:gridSpan w:val="2"/>
            <w:vAlign w:val="center"/>
          </w:tcPr>
          <w:p w14:paraId="206358FA">
            <w:pPr>
              <w:jc w:val="center"/>
              <w:rPr>
                <w:color w:val="auto"/>
                <w:highlight w:val="none"/>
              </w:rPr>
            </w:pPr>
            <w:r>
              <w:rPr>
                <w:color w:val="auto"/>
                <w:highlight w:val="none"/>
              </w:rPr>
              <w:t>条款号</w:t>
            </w:r>
          </w:p>
        </w:tc>
        <w:tc>
          <w:tcPr>
            <w:tcW w:w="1869" w:type="dxa"/>
            <w:vAlign w:val="center"/>
          </w:tcPr>
          <w:p w14:paraId="10B49B95">
            <w:pPr>
              <w:jc w:val="center"/>
              <w:rPr>
                <w:color w:val="auto"/>
                <w:highlight w:val="none"/>
              </w:rPr>
            </w:pPr>
            <w:r>
              <w:rPr>
                <w:color w:val="auto"/>
                <w:highlight w:val="none"/>
              </w:rPr>
              <w:t>评分因素</w:t>
            </w:r>
          </w:p>
        </w:tc>
        <w:tc>
          <w:tcPr>
            <w:tcW w:w="6123" w:type="dxa"/>
            <w:vAlign w:val="center"/>
          </w:tcPr>
          <w:p w14:paraId="537AD4EE">
            <w:pPr>
              <w:jc w:val="center"/>
              <w:rPr>
                <w:color w:val="auto"/>
                <w:highlight w:val="none"/>
              </w:rPr>
            </w:pPr>
            <w:r>
              <w:rPr>
                <w:color w:val="auto"/>
                <w:highlight w:val="none"/>
              </w:rPr>
              <w:t>评分标准</w:t>
            </w:r>
          </w:p>
        </w:tc>
      </w:tr>
      <w:tr w14:paraId="30E126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7" w:hRule="atLeast"/>
        </w:trPr>
        <w:tc>
          <w:tcPr>
            <w:tcW w:w="706" w:type="dxa"/>
            <w:vMerge w:val="restart"/>
            <w:tcBorders>
              <w:bottom w:val="nil"/>
            </w:tcBorders>
            <w:vAlign w:val="center"/>
          </w:tcPr>
          <w:p w14:paraId="2A8FF394">
            <w:pPr>
              <w:jc w:val="center"/>
              <w:rPr>
                <w:color w:val="auto"/>
                <w:highlight w:val="none"/>
              </w:rPr>
            </w:pPr>
          </w:p>
          <w:p w14:paraId="5BCE0651">
            <w:pPr>
              <w:jc w:val="both"/>
              <w:rPr>
                <w:color w:val="auto"/>
                <w:highlight w:val="none"/>
              </w:rPr>
            </w:pPr>
          </w:p>
          <w:p w14:paraId="0A569B4F">
            <w:pPr>
              <w:jc w:val="center"/>
              <w:rPr>
                <w:color w:val="auto"/>
                <w:highlight w:val="none"/>
              </w:rPr>
            </w:pPr>
            <w:r>
              <w:rPr>
                <w:color w:val="auto"/>
                <w:highlight w:val="none"/>
              </w:rPr>
              <w:t>2.2.3(1)</w:t>
            </w:r>
          </w:p>
        </w:tc>
        <w:tc>
          <w:tcPr>
            <w:tcW w:w="937" w:type="dxa"/>
            <w:vMerge w:val="restart"/>
            <w:tcBorders>
              <w:bottom w:val="nil"/>
            </w:tcBorders>
            <w:vAlign w:val="center"/>
          </w:tcPr>
          <w:p w14:paraId="3CC77A3E">
            <w:pPr>
              <w:jc w:val="both"/>
              <w:rPr>
                <w:color w:val="auto"/>
                <w:highlight w:val="none"/>
              </w:rPr>
            </w:pPr>
          </w:p>
          <w:p w14:paraId="17AE5757">
            <w:pPr>
              <w:jc w:val="center"/>
              <w:rPr>
                <w:color w:val="auto"/>
                <w:highlight w:val="none"/>
              </w:rPr>
            </w:pPr>
            <w:r>
              <w:rPr>
                <w:color w:val="auto"/>
                <w:highlight w:val="none"/>
              </w:rPr>
              <w:t>施工</w:t>
            </w:r>
          </w:p>
          <w:p w14:paraId="2256CE11">
            <w:pPr>
              <w:jc w:val="center"/>
              <w:rPr>
                <w:color w:val="auto"/>
                <w:highlight w:val="none"/>
              </w:rPr>
            </w:pPr>
            <w:r>
              <w:rPr>
                <w:color w:val="auto"/>
                <w:highlight w:val="none"/>
              </w:rPr>
              <w:t>组织</w:t>
            </w:r>
          </w:p>
          <w:p w14:paraId="6F096452">
            <w:pPr>
              <w:jc w:val="center"/>
              <w:rPr>
                <w:color w:val="auto"/>
                <w:highlight w:val="none"/>
              </w:rPr>
            </w:pPr>
            <w:r>
              <w:rPr>
                <w:color w:val="auto"/>
                <w:highlight w:val="none"/>
              </w:rPr>
              <w:t>设计</w:t>
            </w:r>
          </w:p>
          <w:p w14:paraId="71E869E1">
            <w:pPr>
              <w:jc w:val="center"/>
              <w:rPr>
                <w:color w:val="auto"/>
                <w:highlight w:val="none"/>
              </w:rPr>
            </w:pPr>
            <w:r>
              <w:rPr>
                <w:color w:val="auto"/>
                <w:highlight w:val="none"/>
              </w:rPr>
              <w:t>评分</w:t>
            </w:r>
          </w:p>
          <w:p w14:paraId="63F1A56D">
            <w:pPr>
              <w:jc w:val="center"/>
              <w:rPr>
                <w:color w:val="auto"/>
                <w:highlight w:val="none"/>
              </w:rPr>
            </w:pPr>
            <w:r>
              <w:rPr>
                <w:color w:val="auto"/>
                <w:highlight w:val="none"/>
              </w:rPr>
              <w:t>标准</w:t>
            </w:r>
          </w:p>
        </w:tc>
        <w:tc>
          <w:tcPr>
            <w:tcW w:w="1869" w:type="dxa"/>
            <w:vMerge w:val="restart"/>
            <w:tcBorders>
              <w:bottom w:val="nil"/>
            </w:tcBorders>
            <w:vAlign w:val="center"/>
          </w:tcPr>
          <w:p w14:paraId="1E0407FB">
            <w:pPr>
              <w:jc w:val="center"/>
              <w:rPr>
                <w:color w:val="auto"/>
                <w:highlight w:val="none"/>
              </w:rPr>
            </w:pPr>
            <w:r>
              <w:rPr>
                <w:color w:val="auto"/>
                <w:highlight w:val="none"/>
              </w:rPr>
              <w:t>施工方案与技术措施（6分）</w:t>
            </w:r>
          </w:p>
        </w:tc>
        <w:tc>
          <w:tcPr>
            <w:tcW w:w="6123" w:type="dxa"/>
            <w:vAlign w:val="center"/>
          </w:tcPr>
          <w:p w14:paraId="431B788E">
            <w:pPr>
              <w:jc w:val="both"/>
              <w:rPr>
                <w:color w:val="auto"/>
                <w:highlight w:val="none"/>
              </w:rPr>
            </w:pPr>
            <w:r>
              <w:rPr>
                <w:color w:val="auto"/>
                <w:highlight w:val="none"/>
              </w:rPr>
              <w:t>优：（对施工关键工序控制措施有力、合理、可行）得</w:t>
            </w:r>
            <w:r>
              <w:rPr>
                <w:rFonts w:hint="eastAsia"/>
                <w:color w:val="auto"/>
                <w:highlight w:val="none"/>
                <w:lang w:val="en-US" w:eastAsia="zh-CN"/>
              </w:rPr>
              <w:t>4-3.1</w:t>
            </w:r>
            <w:r>
              <w:rPr>
                <w:color w:val="auto"/>
                <w:highlight w:val="none"/>
              </w:rPr>
              <w:t>分；</w:t>
            </w:r>
          </w:p>
          <w:p w14:paraId="1C6BBDC2">
            <w:pPr>
              <w:jc w:val="both"/>
              <w:rPr>
                <w:color w:val="auto"/>
                <w:highlight w:val="none"/>
              </w:rPr>
            </w:pPr>
            <w:r>
              <w:rPr>
                <w:color w:val="auto"/>
                <w:highlight w:val="none"/>
              </w:rPr>
              <w:t>良：（对施工关键工序控制措施合理、可行）得</w:t>
            </w:r>
            <w:r>
              <w:rPr>
                <w:rFonts w:hint="eastAsia"/>
                <w:color w:val="auto"/>
                <w:highlight w:val="none"/>
                <w:lang w:val="en-US" w:eastAsia="zh-CN"/>
              </w:rPr>
              <w:t>3-2.1</w:t>
            </w:r>
            <w:r>
              <w:rPr>
                <w:color w:val="auto"/>
                <w:highlight w:val="none"/>
              </w:rPr>
              <w:t>分；</w:t>
            </w:r>
          </w:p>
          <w:p w14:paraId="49ECD314">
            <w:pPr>
              <w:jc w:val="both"/>
              <w:rPr>
                <w:color w:val="auto"/>
                <w:highlight w:val="none"/>
              </w:rPr>
            </w:pPr>
            <w:r>
              <w:rPr>
                <w:color w:val="auto"/>
                <w:highlight w:val="none"/>
              </w:rPr>
              <w:t>一般：（对施工关键工序控制基本可行）得</w:t>
            </w:r>
            <w:r>
              <w:rPr>
                <w:rFonts w:hint="eastAsia"/>
                <w:color w:val="auto"/>
                <w:highlight w:val="none"/>
                <w:lang w:val="en-US" w:eastAsia="zh-CN"/>
              </w:rPr>
              <w:t>2-0.1</w:t>
            </w:r>
            <w:r>
              <w:rPr>
                <w:color w:val="auto"/>
                <w:highlight w:val="none"/>
              </w:rPr>
              <w:t>分。</w:t>
            </w:r>
          </w:p>
          <w:p w14:paraId="7EAFC7E9">
            <w:pPr>
              <w:pStyle w:val="14"/>
              <w:rPr>
                <w:rFonts w:hint="default" w:eastAsia="宋体"/>
                <w:color w:val="auto"/>
                <w:highlight w:val="none"/>
                <w:lang w:val="en-US" w:eastAsia="zh-CN"/>
              </w:rPr>
            </w:pPr>
            <w:r>
              <w:rPr>
                <w:rFonts w:ascii="宋体" w:hAnsi="宋体" w:eastAsia="宋体" w:cs="宋体"/>
                <w:color w:val="auto"/>
                <w:spacing w:val="-5"/>
                <w:sz w:val="21"/>
                <w:szCs w:val="21"/>
                <w:highlight w:val="none"/>
              </w:rPr>
              <w:t>没有</w:t>
            </w:r>
            <w:r>
              <w:rPr>
                <w:rFonts w:hint="eastAsia" w:eastAsia="宋体"/>
                <w:color w:val="auto"/>
                <w:sz w:val="21"/>
                <w:szCs w:val="21"/>
                <w:highlight w:val="none"/>
                <w:lang w:val="en-US" w:eastAsia="zh-CN"/>
              </w:rPr>
              <w:t>得0分。</w:t>
            </w:r>
          </w:p>
        </w:tc>
      </w:tr>
      <w:tr w14:paraId="3DD5FC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706" w:type="dxa"/>
            <w:vMerge w:val="continue"/>
            <w:tcBorders>
              <w:top w:val="nil"/>
              <w:bottom w:val="nil"/>
            </w:tcBorders>
            <w:vAlign w:val="center"/>
          </w:tcPr>
          <w:p w14:paraId="1B4E0693">
            <w:pPr>
              <w:jc w:val="center"/>
              <w:rPr>
                <w:color w:val="auto"/>
                <w:highlight w:val="none"/>
              </w:rPr>
            </w:pPr>
          </w:p>
        </w:tc>
        <w:tc>
          <w:tcPr>
            <w:tcW w:w="937" w:type="dxa"/>
            <w:vMerge w:val="continue"/>
            <w:tcBorders>
              <w:top w:val="nil"/>
              <w:bottom w:val="nil"/>
            </w:tcBorders>
            <w:vAlign w:val="center"/>
          </w:tcPr>
          <w:p w14:paraId="6E92A8CF">
            <w:pPr>
              <w:jc w:val="center"/>
              <w:rPr>
                <w:color w:val="auto"/>
                <w:highlight w:val="none"/>
              </w:rPr>
            </w:pPr>
          </w:p>
        </w:tc>
        <w:tc>
          <w:tcPr>
            <w:tcW w:w="1869" w:type="dxa"/>
            <w:vMerge w:val="continue"/>
            <w:tcBorders>
              <w:top w:val="nil"/>
            </w:tcBorders>
            <w:vAlign w:val="center"/>
          </w:tcPr>
          <w:p w14:paraId="566C4CBC">
            <w:pPr>
              <w:jc w:val="center"/>
              <w:rPr>
                <w:color w:val="auto"/>
                <w:highlight w:val="none"/>
              </w:rPr>
            </w:pPr>
          </w:p>
        </w:tc>
        <w:tc>
          <w:tcPr>
            <w:tcW w:w="6123" w:type="dxa"/>
            <w:vAlign w:val="center"/>
          </w:tcPr>
          <w:p w14:paraId="1AA7117E">
            <w:pPr>
              <w:jc w:val="both"/>
              <w:rPr>
                <w:color w:val="auto"/>
                <w:highlight w:val="none"/>
              </w:rPr>
            </w:pPr>
            <w:r>
              <w:rPr>
                <w:color w:val="auto"/>
                <w:highlight w:val="none"/>
              </w:rPr>
              <w:t>施工方案中含有节能措施得2分，</w:t>
            </w:r>
            <w:r>
              <w:rPr>
                <w:rFonts w:ascii="宋体" w:hAnsi="宋体" w:eastAsia="宋体" w:cs="宋体"/>
                <w:color w:val="auto"/>
                <w:spacing w:val="-5"/>
                <w:sz w:val="21"/>
                <w:szCs w:val="21"/>
                <w:highlight w:val="none"/>
              </w:rPr>
              <w:t>没有</w:t>
            </w:r>
            <w:r>
              <w:rPr>
                <w:color w:val="auto"/>
                <w:highlight w:val="none"/>
              </w:rPr>
              <w:t>得0分。</w:t>
            </w:r>
          </w:p>
        </w:tc>
      </w:tr>
      <w:tr w14:paraId="42FF01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06" w:hRule="atLeast"/>
        </w:trPr>
        <w:tc>
          <w:tcPr>
            <w:tcW w:w="706" w:type="dxa"/>
            <w:vMerge w:val="continue"/>
            <w:tcBorders>
              <w:top w:val="nil"/>
              <w:bottom w:val="nil"/>
            </w:tcBorders>
            <w:vAlign w:val="center"/>
          </w:tcPr>
          <w:p w14:paraId="2F49C64D">
            <w:pPr>
              <w:jc w:val="center"/>
              <w:rPr>
                <w:color w:val="auto"/>
                <w:highlight w:val="none"/>
              </w:rPr>
            </w:pPr>
          </w:p>
        </w:tc>
        <w:tc>
          <w:tcPr>
            <w:tcW w:w="937" w:type="dxa"/>
            <w:vMerge w:val="continue"/>
            <w:tcBorders>
              <w:top w:val="nil"/>
              <w:bottom w:val="nil"/>
            </w:tcBorders>
            <w:vAlign w:val="center"/>
          </w:tcPr>
          <w:p w14:paraId="7DA1BFD8">
            <w:pPr>
              <w:jc w:val="center"/>
              <w:rPr>
                <w:color w:val="auto"/>
                <w:highlight w:val="none"/>
              </w:rPr>
            </w:pPr>
          </w:p>
        </w:tc>
        <w:tc>
          <w:tcPr>
            <w:tcW w:w="1869" w:type="dxa"/>
            <w:vAlign w:val="center"/>
          </w:tcPr>
          <w:p w14:paraId="1BC89028">
            <w:pPr>
              <w:jc w:val="center"/>
              <w:rPr>
                <w:color w:val="auto"/>
                <w:highlight w:val="none"/>
              </w:rPr>
            </w:pPr>
          </w:p>
          <w:p w14:paraId="15A7FE43">
            <w:pPr>
              <w:jc w:val="center"/>
              <w:rPr>
                <w:color w:val="auto"/>
                <w:highlight w:val="none"/>
              </w:rPr>
            </w:pPr>
            <w:r>
              <w:rPr>
                <w:color w:val="auto"/>
                <w:highlight w:val="none"/>
              </w:rPr>
              <w:t>质量管理体系与措施（6分）</w:t>
            </w:r>
          </w:p>
        </w:tc>
        <w:tc>
          <w:tcPr>
            <w:tcW w:w="6123" w:type="dxa"/>
            <w:vAlign w:val="center"/>
          </w:tcPr>
          <w:p w14:paraId="5C25988D">
            <w:pPr>
              <w:jc w:val="both"/>
              <w:rPr>
                <w:color w:val="auto"/>
                <w:highlight w:val="none"/>
              </w:rPr>
            </w:pPr>
            <w:r>
              <w:rPr>
                <w:color w:val="auto"/>
                <w:highlight w:val="none"/>
              </w:rPr>
              <w:t>优：（各主要工序质量保障措施齐全、科学、具体、可行，对常见的质量通病的防治措施得力，质量保证体系完善）的</w:t>
            </w:r>
            <w:r>
              <w:rPr>
                <w:rFonts w:hint="eastAsia" w:eastAsia="宋体"/>
                <w:color w:val="auto"/>
                <w:highlight w:val="none"/>
                <w:lang w:val="en-US" w:eastAsia="zh-CN"/>
              </w:rPr>
              <w:t>6-4.1</w:t>
            </w:r>
            <w:r>
              <w:rPr>
                <w:color w:val="auto"/>
                <w:highlight w:val="none"/>
              </w:rPr>
              <w:t>分；</w:t>
            </w:r>
          </w:p>
          <w:p w14:paraId="3D97FC34">
            <w:pPr>
              <w:jc w:val="both"/>
              <w:rPr>
                <w:color w:val="auto"/>
                <w:highlight w:val="none"/>
              </w:rPr>
            </w:pPr>
            <w:r>
              <w:rPr>
                <w:color w:val="auto"/>
                <w:highlight w:val="none"/>
              </w:rPr>
              <w:t>良：（各主要工序质量保障措施基本齐全、具体、可行，对常见的质量通病的防治措施合理，质量保证体系基本完善）得</w:t>
            </w:r>
            <w:r>
              <w:rPr>
                <w:rFonts w:hint="eastAsia" w:eastAsia="宋体"/>
                <w:color w:val="auto"/>
                <w:highlight w:val="none"/>
                <w:lang w:val="en-US" w:eastAsia="zh-CN"/>
              </w:rPr>
              <w:t>4-2.1</w:t>
            </w:r>
            <w:r>
              <w:rPr>
                <w:color w:val="auto"/>
                <w:highlight w:val="none"/>
              </w:rPr>
              <w:t>分；</w:t>
            </w:r>
          </w:p>
          <w:p w14:paraId="4F6D8339">
            <w:pPr>
              <w:jc w:val="both"/>
              <w:rPr>
                <w:color w:val="auto"/>
                <w:highlight w:val="none"/>
              </w:rPr>
            </w:pPr>
            <w:r>
              <w:rPr>
                <w:color w:val="auto"/>
                <w:highlight w:val="none"/>
              </w:rPr>
              <w:t>一般：（各主要工序质量保障措施基本齐全、合理，对常见的质量通病的防治措施基本可行，具有质量保证体系）得</w:t>
            </w:r>
            <w:r>
              <w:rPr>
                <w:rFonts w:hint="eastAsia" w:eastAsia="宋体"/>
                <w:color w:val="auto"/>
                <w:highlight w:val="none"/>
                <w:lang w:val="en-US" w:eastAsia="zh-CN"/>
              </w:rPr>
              <w:t>2-0.1</w:t>
            </w:r>
            <w:r>
              <w:rPr>
                <w:color w:val="auto"/>
                <w:highlight w:val="none"/>
              </w:rPr>
              <w:t>分。</w:t>
            </w:r>
          </w:p>
          <w:p w14:paraId="05F30EE4">
            <w:pPr>
              <w:pStyle w:val="14"/>
              <w:rPr>
                <w:color w:val="auto"/>
                <w:highlight w:val="none"/>
              </w:rPr>
            </w:pPr>
            <w:r>
              <w:rPr>
                <w:rFonts w:ascii="宋体" w:hAnsi="宋体" w:eastAsia="宋体" w:cs="宋体"/>
                <w:color w:val="auto"/>
                <w:spacing w:val="-5"/>
                <w:sz w:val="21"/>
                <w:szCs w:val="21"/>
                <w:highlight w:val="none"/>
              </w:rPr>
              <w:t>没有</w:t>
            </w:r>
            <w:r>
              <w:rPr>
                <w:rFonts w:hint="eastAsia" w:eastAsia="宋体"/>
                <w:color w:val="auto"/>
                <w:sz w:val="21"/>
                <w:szCs w:val="21"/>
                <w:highlight w:val="none"/>
                <w:lang w:val="en-US" w:eastAsia="zh-CN"/>
              </w:rPr>
              <w:t>得0分</w:t>
            </w:r>
          </w:p>
        </w:tc>
      </w:tr>
      <w:tr w14:paraId="4EAC97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1" w:hRule="atLeast"/>
        </w:trPr>
        <w:tc>
          <w:tcPr>
            <w:tcW w:w="706" w:type="dxa"/>
            <w:vMerge w:val="continue"/>
            <w:tcBorders>
              <w:top w:val="nil"/>
              <w:bottom w:val="nil"/>
            </w:tcBorders>
            <w:vAlign w:val="top"/>
          </w:tcPr>
          <w:p w14:paraId="0C9B23DD">
            <w:pPr>
              <w:rPr>
                <w:color w:val="auto"/>
                <w:highlight w:val="none"/>
              </w:rPr>
            </w:pPr>
          </w:p>
        </w:tc>
        <w:tc>
          <w:tcPr>
            <w:tcW w:w="937" w:type="dxa"/>
            <w:vMerge w:val="continue"/>
            <w:tcBorders>
              <w:top w:val="nil"/>
              <w:bottom w:val="nil"/>
            </w:tcBorders>
            <w:vAlign w:val="top"/>
          </w:tcPr>
          <w:p w14:paraId="504EB7DC">
            <w:pPr>
              <w:rPr>
                <w:color w:val="auto"/>
                <w:highlight w:val="none"/>
              </w:rPr>
            </w:pPr>
          </w:p>
        </w:tc>
        <w:tc>
          <w:tcPr>
            <w:tcW w:w="1869" w:type="dxa"/>
            <w:vAlign w:val="center"/>
          </w:tcPr>
          <w:p w14:paraId="4C55BE23">
            <w:pPr>
              <w:jc w:val="center"/>
              <w:rPr>
                <w:color w:val="auto"/>
                <w:highlight w:val="none"/>
              </w:rPr>
            </w:pPr>
            <w:r>
              <w:rPr>
                <w:color w:val="auto"/>
                <w:highlight w:val="none"/>
              </w:rPr>
              <w:t>工程进度计划与措施（</w:t>
            </w:r>
            <w:r>
              <w:rPr>
                <w:rFonts w:hint="eastAsia" w:eastAsia="宋体"/>
                <w:color w:val="auto"/>
                <w:highlight w:val="none"/>
                <w:lang w:val="en-US" w:eastAsia="zh-CN"/>
              </w:rPr>
              <w:t>6</w:t>
            </w:r>
            <w:r>
              <w:rPr>
                <w:color w:val="auto"/>
                <w:highlight w:val="none"/>
              </w:rPr>
              <w:t>分）</w:t>
            </w:r>
          </w:p>
        </w:tc>
        <w:tc>
          <w:tcPr>
            <w:tcW w:w="6123" w:type="dxa"/>
            <w:vAlign w:val="center"/>
          </w:tcPr>
          <w:p w14:paraId="45EBB90B">
            <w:pPr>
              <w:jc w:val="both"/>
              <w:rPr>
                <w:color w:val="auto"/>
                <w:highlight w:val="none"/>
              </w:rPr>
            </w:pPr>
            <w:r>
              <w:rPr>
                <w:color w:val="auto"/>
                <w:highlight w:val="none"/>
              </w:rPr>
              <w:t>优：（措施完整、合理、可行）得</w:t>
            </w:r>
            <w:r>
              <w:rPr>
                <w:rFonts w:hint="eastAsia" w:eastAsia="宋体"/>
                <w:color w:val="auto"/>
                <w:highlight w:val="none"/>
                <w:lang w:val="en-US" w:eastAsia="zh-CN"/>
              </w:rPr>
              <w:t>6-4.1</w:t>
            </w:r>
            <w:r>
              <w:rPr>
                <w:color w:val="auto"/>
                <w:highlight w:val="none"/>
              </w:rPr>
              <w:t>分；</w:t>
            </w:r>
          </w:p>
          <w:p w14:paraId="7531F9B2">
            <w:pPr>
              <w:jc w:val="both"/>
              <w:rPr>
                <w:color w:val="auto"/>
                <w:highlight w:val="none"/>
              </w:rPr>
            </w:pPr>
            <w:r>
              <w:rPr>
                <w:color w:val="auto"/>
                <w:highlight w:val="none"/>
              </w:rPr>
              <w:t>良：（措施较完整、合理、可行）得</w:t>
            </w:r>
            <w:r>
              <w:rPr>
                <w:rFonts w:hint="eastAsia" w:eastAsia="宋体"/>
                <w:color w:val="auto"/>
                <w:highlight w:val="none"/>
                <w:lang w:val="en-US" w:eastAsia="zh-CN"/>
              </w:rPr>
              <w:t>4-2.1</w:t>
            </w:r>
            <w:r>
              <w:rPr>
                <w:color w:val="auto"/>
                <w:highlight w:val="none"/>
              </w:rPr>
              <w:t>分；</w:t>
            </w:r>
          </w:p>
          <w:p w14:paraId="3BA1B5AC">
            <w:pPr>
              <w:jc w:val="both"/>
              <w:rPr>
                <w:color w:val="auto"/>
                <w:highlight w:val="none"/>
              </w:rPr>
            </w:pPr>
            <w:r>
              <w:rPr>
                <w:color w:val="auto"/>
                <w:highlight w:val="none"/>
              </w:rPr>
              <w:t>一般：（措施基本可行）得</w:t>
            </w:r>
            <w:r>
              <w:rPr>
                <w:rFonts w:hint="eastAsia" w:eastAsia="宋体"/>
                <w:color w:val="auto"/>
                <w:highlight w:val="none"/>
                <w:lang w:val="en-US" w:eastAsia="zh-CN"/>
              </w:rPr>
              <w:t>2-0.1</w:t>
            </w:r>
            <w:r>
              <w:rPr>
                <w:color w:val="auto"/>
                <w:highlight w:val="none"/>
              </w:rPr>
              <w:t>分。</w:t>
            </w:r>
          </w:p>
          <w:p w14:paraId="5F164242">
            <w:pPr>
              <w:pStyle w:val="14"/>
              <w:rPr>
                <w:color w:val="auto"/>
                <w:highlight w:val="none"/>
              </w:rPr>
            </w:pPr>
            <w:r>
              <w:rPr>
                <w:rFonts w:ascii="宋体" w:hAnsi="宋体" w:eastAsia="宋体" w:cs="宋体"/>
                <w:color w:val="auto"/>
                <w:spacing w:val="-5"/>
                <w:sz w:val="21"/>
                <w:szCs w:val="21"/>
                <w:highlight w:val="none"/>
              </w:rPr>
              <w:t>没有</w:t>
            </w:r>
            <w:r>
              <w:rPr>
                <w:rFonts w:hint="eastAsia" w:eastAsia="宋体"/>
                <w:color w:val="auto"/>
                <w:sz w:val="21"/>
                <w:szCs w:val="21"/>
                <w:highlight w:val="none"/>
                <w:lang w:val="en-US" w:eastAsia="zh-CN"/>
              </w:rPr>
              <w:t>得0分</w:t>
            </w:r>
          </w:p>
        </w:tc>
      </w:tr>
      <w:tr w14:paraId="7EFB67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6" w:hRule="atLeast"/>
        </w:trPr>
        <w:tc>
          <w:tcPr>
            <w:tcW w:w="706" w:type="dxa"/>
            <w:vMerge w:val="continue"/>
            <w:tcBorders>
              <w:top w:val="nil"/>
              <w:bottom w:val="nil"/>
            </w:tcBorders>
            <w:vAlign w:val="top"/>
          </w:tcPr>
          <w:p w14:paraId="3057DF7D">
            <w:pPr>
              <w:rPr>
                <w:color w:val="auto"/>
                <w:highlight w:val="none"/>
              </w:rPr>
            </w:pPr>
          </w:p>
        </w:tc>
        <w:tc>
          <w:tcPr>
            <w:tcW w:w="937" w:type="dxa"/>
            <w:vMerge w:val="continue"/>
            <w:tcBorders>
              <w:top w:val="nil"/>
              <w:bottom w:val="nil"/>
            </w:tcBorders>
            <w:vAlign w:val="top"/>
          </w:tcPr>
          <w:p w14:paraId="18575EAF">
            <w:pPr>
              <w:rPr>
                <w:color w:val="auto"/>
                <w:highlight w:val="none"/>
              </w:rPr>
            </w:pPr>
          </w:p>
        </w:tc>
        <w:tc>
          <w:tcPr>
            <w:tcW w:w="1869" w:type="dxa"/>
            <w:vAlign w:val="center"/>
          </w:tcPr>
          <w:p w14:paraId="11951286">
            <w:pPr>
              <w:jc w:val="center"/>
              <w:rPr>
                <w:color w:val="auto"/>
                <w:highlight w:val="none"/>
              </w:rPr>
            </w:pPr>
            <w:r>
              <w:rPr>
                <w:color w:val="auto"/>
                <w:highlight w:val="none"/>
              </w:rPr>
              <w:t>安全管理体系与措施（</w:t>
            </w:r>
            <w:r>
              <w:rPr>
                <w:rFonts w:hint="eastAsia" w:eastAsia="宋体"/>
                <w:color w:val="auto"/>
                <w:highlight w:val="none"/>
                <w:lang w:val="en-US" w:eastAsia="zh-CN"/>
              </w:rPr>
              <w:t>5</w:t>
            </w:r>
            <w:r>
              <w:rPr>
                <w:color w:val="auto"/>
                <w:highlight w:val="none"/>
              </w:rPr>
              <w:t>分）</w:t>
            </w:r>
          </w:p>
        </w:tc>
        <w:tc>
          <w:tcPr>
            <w:tcW w:w="6123" w:type="dxa"/>
            <w:vAlign w:val="center"/>
          </w:tcPr>
          <w:p w14:paraId="6932FF62">
            <w:pPr>
              <w:jc w:val="both"/>
              <w:rPr>
                <w:color w:val="auto"/>
                <w:highlight w:val="none"/>
              </w:rPr>
            </w:pPr>
            <w:r>
              <w:rPr>
                <w:color w:val="auto"/>
                <w:highlight w:val="none"/>
              </w:rPr>
              <w:t>优：（措施完整、合理、可行）得</w:t>
            </w:r>
            <w:r>
              <w:rPr>
                <w:rFonts w:hint="eastAsia"/>
                <w:color w:val="auto"/>
                <w:highlight w:val="none"/>
                <w:lang w:val="en-US" w:eastAsia="zh-CN"/>
              </w:rPr>
              <w:t>5-4.1</w:t>
            </w:r>
            <w:r>
              <w:rPr>
                <w:color w:val="auto"/>
                <w:highlight w:val="none"/>
              </w:rPr>
              <w:t>分；</w:t>
            </w:r>
          </w:p>
          <w:p w14:paraId="6216CAFF">
            <w:pPr>
              <w:jc w:val="both"/>
              <w:rPr>
                <w:color w:val="auto"/>
                <w:highlight w:val="none"/>
              </w:rPr>
            </w:pPr>
            <w:r>
              <w:rPr>
                <w:color w:val="auto"/>
                <w:highlight w:val="none"/>
              </w:rPr>
              <w:t>良：（措施较完整、合理、可行）得</w:t>
            </w:r>
            <w:r>
              <w:rPr>
                <w:rFonts w:hint="eastAsia"/>
                <w:color w:val="auto"/>
                <w:highlight w:val="none"/>
                <w:lang w:val="en-US" w:eastAsia="zh-CN"/>
              </w:rPr>
              <w:t>4-2.1</w:t>
            </w:r>
            <w:r>
              <w:rPr>
                <w:color w:val="auto"/>
                <w:highlight w:val="none"/>
              </w:rPr>
              <w:t>分；</w:t>
            </w:r>
          </w:p>
          <w:p w14:paraId="6A9F380F">
            <w:pPr>
              <w:jc w:val="both"/>
              <w:rPr>
                <w:color w:val="auto"/>
                <w:highlight w:val="none"/>
              </w:rPr>
            </w:pPr>
            <w:r>
              <w:rPr>
                <w:color w:val="auto"/>
                <w:highlight w:val="none"/>
              </w:rPr>
              <w:t>一般：（措施基本可行）得</w:t>
            </w:r>
            <w:r>
              <w:rPr>
                <w:rFonts w:hint="eastAsia" w:eastAsia="宋体"/>
                <w:color w:val="auto"/>
                <w:highlight w:val="none"/>
                <w:lang w:val="en-US" w:eastAsia="zh-CN"/>
              </w:rPr>
              <w:t>2-0.</w:t>
            </w:r>
            <w:r>
              <w:rPr>
                <w:color w:val="auto"/>
                <w:highlight w:val="none"/>
              </w:rPr>
              <w:t>1分。</w:t>
            </w:r>
          </w:p>
          <w:p w14:paraId="1603EBDF">
            <w:pPr>
              <w:pStyle w:val="14"/>
              <w:rPr>
                <w:color w:val="auto"/>
                <w:highlight w:val="none"/>
              </w:rPr>
            </w:pPr>
            <w:r>
              <w:rPr>
                <w:rFonts w:ascii="宋体" w:hAnsi="宋体" w:eastAsia="宋体" w:cs="宋体"/>
                <w:color w:val="auto"/>
                <w:spacing w:val="-5"/>
                <w:sz w:val="21"/>
                <w:szCs w:val="21"/>
                <w:highlight w:val="none"/>
              </w:rPr>
              <w:t>没有</w:t>
            </w:r>
            <w:r>
              <w:rPr>
                <w:rFonts w:hint="eastAsia" w:eastAsia="宋体"/>
                <w:color w:val="auto"/>
                <w:sz w:val="21"/>
                <w:szCs w:val="21"/>
                <w:highlight w:val="none"/>
                <w:lang w:val="en-US" w:eastAsia="zh-CN"/>
              </w:rPr>
              <w:t>得0分</w:t>
            </w:r>
          </w:p>
        </w:tc>
      </w:tr>
      <w:tr w14:paraId="748892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4" w:hRule="atLeast"/>
        </w:trPr>
        <w:tc>
          <w:tcPr>
            <w:tcW w:w="706" w:type="dxa"/>
            <w:vMerge w:val="continue"/>
            <w:tcBorders>
              <w:top w:val="nil"/>
              <w:bottom w:val="nil"/>
            </w:tcBorders>
            <w:vAlign w:val="top"/>
          </w:tcPr>
          <w:p w14:paraId="6BD75AF8">
            <w:pPr>
              <w:rPr>
                <w:color w:val="auto"/>
                <w:highlight w:val="none"/>
              </w:rPr>
            </w:pPr>
          </w:p>
        </w:tc>
        <w:tc>
          <w:tcPr>
            <w:tcW w:w="937" w:type="dxa"/>
            <w:vMerge w:val="continue"/>
            <w:tcBorders>
              <w:top w:val="nil"/>
              <w:bottom w:val="nil"/>
            </w:tcBorders>
            <w:vAlign w:val="top"/>
          </w:tcPr>
          <w:p w14:paraId="15202D33">
            <w:pPr>
              <w:rPr>
                <w:color w:val="auto"/>
                <w:highlight w:val="none"/>
              </w:rPr>
            </w:pPr>
          </w:p>
        </w:tc>
        <w:tc>
          <w:tcPr>
            <w:tcW w:w="1869" w:type="dxa"/>
            <w:vAlign w:val="center"/>
          </w:tcPr>
          <w:p w14:paraId="1964CF40">
            <w:pPr>
              <w:jc w:val="center"/>
              <w:rPr>
                <w:color w:val="auto"/>
                <w:highlight w:val="none"/>
              </w:rPr>
            </w:pPr>
            <w:r>
              <w:rPr>
                <w:color w:val="auto"/>
                <w:highlight w:val="none"/>
              </w:rPr>
              <w:t>环境标志产品及环</w:t>
            </w:r>
          </w:p>
          <w:p w14:paraId="54E4B7CD">
            <w:pPr>
              <w:jc w:val="center"/>
              <w:rPr>
                <w:color w:val="auto"/>
                <w:highlight w:val="none"/>
              </w:rPr>
            </w:pPr>
            <w:r>
              <w:rPr>
                <w:color w:val="auto"/>
                <w:highlight w:val="none"/>
              </w:rPr>
              <w:t>境保护管理体系与措施（3分）</w:t>
            </w:r>
          </w:p>
        </w:tc>
        <w:tc>
          <w:tcPr>
            <w:tcW w:w="6123" w:type="dxa"/>
            <w:vAlign w:val="center"/>
          </w:tcPr>
          <w:p w14:paraId="172FFB96">
            <w:pPr>
              <w:jc w:val="both"/>
              <w:rPr>
                <w:color w:val="auto"/>
                <w:highlight w:val="none"/>
              </w:rPr>
            </w:pPr>
            <w:r>
              <w:rPr>
                <w:color w:val="auto"/>
                <w:highlight w:val="none"/>
              </w:rPr>
              <w:t>优：（措施完整、合理、可行）得3</w:t>
            </w:r>
            <w:r>
              <w:rPr>
                <w:rFonts w:hint="eastAsia"/>
                <w:color w:val="auto"/>
                <w:highlight w:val="none"/>
                <w:lang w:val="en-US" w:eastAsia="zh-CN"/>
              </w:rPr>
              <w:t>-2.1</w:t>
            </w:r>
            <w:r>
              <w:rPr>
                <w:color w:val="auto"/>
                <w:highlight w:val="none"/>
              </w:rPr>
              <w:t>分；</w:t>
            </w:r>
          </w:p>
          <w:p w14:paraId="499EF3F8">
            <w:pPr>
              <w:jc w:val="both"/>
              <w:rPr>
                <w:color w:val="auto"/>
                <w:highlight w:val="none"/>
              </w:rPr>
            </w:pPr>
            <w:r>
              <w:rPr>
                <w:color w:val="auto"/>
                <w:highlight w:val="none"/>
              </w:rPr>
              <w:t>良：（措施较完整、合理、可行）得2</w:t>
            </w:r>
            <w:r>
              <w:rPr>
                <w:rFonts w:hint="eastAsia"/>
                <w:color w:val="auto"/>
                <w:highlight w:val="none"/>
                <w:lang w:val="en-US" w:eastAsia="zh-CN"/>
              </w:rPr>
              <w:t>-1.1</w:t>
            </w:r>
            <w:r>
              <w:rPr>
                <w:color w:val="auto"/>
                <w:highlight w:val="none"/>
              </w:rPr>
              <w:t>分；</w:t>
            </w:r>
          </w:p>
          <w:p w14:paraId="034245C0">
            <w:pPr>
              <w:jc w:val="both"/>
              <w:rPr>
                <w:color w:val="auto"/>
                <w:highlight w:val="none"/>
              </w:rPr>
            </w:pPr>
            <w:r>
              <w:rPr>
                <w:color w:val="auto"/>
                <w:highlight w:val="none"/>
              </w:rPr>
              <w:t>一般：（措施基本可行）得1</w:t>
            </w:r>
            <w:r>
              <w:rPr>
                <w:rFonts w:hint="eastAsia" w:eastAsia="宋体"/>
                <w:color w:val="auto"/>
                <w:highlight w:val="none"/>
                <w:lang w:val="en-US" w:eastAsia="zh-CN"/>
              </w:rPr>
              <w:t>-0.1</w:t>
            </w:r>
            <w:r>
              <w:rPr>
                <w:color w:val="auto"/>
                <w:highlight w:val="none"/>
              </w:rPr>
              <w:t>分。</w:t>
            </w:r>
          </w:p>
          <w:p w14:paraId="4ABB02D4">
            <w:pPr>
              <w:pStyle w:val="14"/>
              <w:rPr>
                <w:color w:val="auto"/>
                <w:highlight w:val="none"/>
              </w:rPr>
            </w:pPr>
            <w:r>
              <w:rPr>
                <w:rFonts w:ascii="宋体" w:hAnsi="宋体" w:eastAsia="宋体" w:cs="宋体"/>
                <w:color w:val="auto"/>
                <w:spacing w:val="-5"/>
                <w:sz w:val="21"/>
                <w:szCs w:val="21"/>
                <w:highlight w:val="none"/>
              </w:rPr>
              <w:t>没有</w:t>
            </w:r>
            <w:r>
              <w:rPr>
                <w:rFonts w:hint="eastAsia" w:eastAsia="宋体"/>
                <w:color w:val="auto"/>
                <w:sz w:val="21"/>
                <w:szCs w:val="21"/>
                <w:highlight w:val="none"/>
                <w:lang w:val="en-US" w:eastAsia="zh-CN"/>
              </w:rPr>
              <w:t>得0分</w:t>
            </w:r>
          </w:p>
        </w:tc>
      </w:tr>
      <w:tr w14:paraId="06F11B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6" w:hRule="atLeast"/>
        </w:trPr>
        <w:tc>
          <w:tcPr>
            <w:tcW w:w="706" w:type="dxa"/>
            <w:vMerge w:val="continue"/>
            <w:tcBorders>
              <w:top w:val="nil"/>
              <w:bottom w:val="nil"/>
            </w:tcBorders>
            <w:vAlign w:val="top"/>
          </w:tcPr>
          <w:p w14:paraId="2E18113C">
            <w:pPr>
              <w:rPr>
                <w:color w:val="auto"/>
                <w:highlight w:val="none"/>
              </w:rPr>
            </w:pPr>
          </w:p>
        </w:tc>
        <w:tc>
          <w:tcPr>
            <w:tcW w:w="937" w:type="dxa"/>
            <w:vMerge w:val="continue"/>
            <w:tcBorders>
              <w:top w:val="nil"/>
              <w:bottom w:val="nil"/>
            </w:tcBorders>
            <w:vAlign w:val="top"/>
          </w:tcPr>
          <w:p w14:paraId="48CBC583">
            <w:pPr>
              <w:rPr>
                <w:color w:val="auto"/>
                <w:highlight w:val="none"/>
              </w:rPr>
            </w:pPr>
          </w:p>
        </w:tc>
        <w:tc>
          <w:tcPr>
            <w:tcW w:w="1869" w:type="dxa"/>
            <w:vAlign w:val="center"/>
          </w:tcPr>
          <w:p w14:paraId="67404813">
            <w:pPr>
              <w:jc w:val="center"/>
              <w:rPr>
                <w:color w:val="auto"/>
                <w:highlight w:val="none"/>
              </w:rPr>
            </w:pPr>
            <w:r>
              <w:rPr>
                <w:color w:val="auto"/>
                <w:highlight w:val="none"/>
              </w:rPr>
              <w:t>主要施工机械设备情况（3分）</w:t>
            </w:r>
          </w:p>
        </w:tc>
        <w:tc>
          <w:tcPr>
            <w:tcW w:w="6123" w:type="dxa"/>
            <w:vAlign w:val="center"/>
          </w:tcPr>
          <w:p w14:paraId="088F7ADB">
            <w:pPr>
              <w:jc w:val="both"/>
              <w:rPr>
                <w:color w:val="auto"/>
                <w:highlight w:val="none"/>
              </w:rPr>
            </w:pPr>
            <w:r>
              <w:rPr>
                <w:color w:val="auto"/>
                <w:highlight w:val="none"/>
              </w:rPr>
              <w:t>优：（设备</w:t>
            </w:r>
            <w:r>
              <w:rPr>
                <w:rFonts w:hint="eastAsia"/>
                <w:color w:val="auto"/>
                <w:highlight w:val="none"/>
                <w:lang w:val="en-US" w:eastAsia="zh-CN"/>
              </w:rPr>
              <w:t>配备齐全</w:t>
            </w:r>
            <w:r>
              <w:rPr>
                <w:color w:val="auto"/>
                <w:highlight w:val="none"/>
              </w:rPr>
              <w:t>、合理、可行）得3</w:t>
            </w:r>
            <w:r>
              <w:rPr>
                <w:rFonts w:hint="eastAsia" w:eastAsia="宋体"/>
                <w:color w:val="auto"/>
                <w:highlight w:val="none"/>
                <w:lang w:val="en-US" w:eastAsia="zh-CN"/>
              </w:rPr>
              <w:t>-2.1</w:t>
            </w:r>
            <w:r>
              <w:rPr>
                <w:color w:val="auto"/>
                <w:highlight w:val="none"/>
              </w:rPr>
              <w:t>分；</w:t>
            </w:r>
          </w:p>
          <w:p w14:paraId="16330526">
            <w:pPr>
              <w:jc w:val="both"/>
              <w:rPr>
                <w:color w:val="auto"/>
                <w:highlight w:val="none"/>
              </w:rPr>
            </w:pPr>
            <w:r>
              <w:rPr>
                <w:color w:val="auto"/>
                <w:highlight w:val="none"/>
              </w:rPr>
              <w:t>良：（设备</w:t>
            </w:r>
            <w:r>
              <w:rPr>
                <w:rFonts w:hint="eastAsia"/>
                <w:color w:val="auto"/>
                <w:highlight w:val="none"/>
                <w:lang w:val="en-US" w:eastAsia="zh-CN"/>
              </w:rPr>
              <w:t>配备</w:t>
            </w:r>
            <w:r>
              <w:rPr>
                <w:color w:val="auto"/>
                <w:highlight w:val="none"/>
              </w:rPr>
              <w:t>较</w:t>
            </w:r>
            <w:r>
              <w:rPr>
                <w:rFonts w:hint="eastAsia"/>
                <w:color w:val="auto"/>
                <w:highlight w:val="none"/>
                <w:lang w:val="en-US" w:eastAsia="zh-CN"/>
              </w:rPr>
              <w:t>齐全</w:t>
            </w:r>
            <w:r>
              <w:rPr>
                <w:color w:val="auto"/>
                <w:highlight w:val="none"/>
              </w:rPr>
              <w:t>、合理、可行）得2</w:t>
            </w:r>
            <w:r>
              <w:rPr>
                <w:rFonts w:hint="eastAsia" w:eastAsia="宋体"/>
                <w:color w:val="auto"/>
                <w:highlight w:val="none"/>
                <w:lang w:val="en-US" w:eastAsia="zh-CN"/>
              </w:rPr>
              <w:t>-1.1</w:t>
            </w:r>
            <w:r>
              <w:rPr>
                <w:color w:val="auto"/>
                <w:highlight w:val="none"/>
              </w:rPr>
              <w:t>分；</w:t>
            </w:r>
          </w:p>
          <w:p w14:paraId="2B54AF48">
            <w:pPr>
              <w:jc w:val="both"/>
              <w:rPr>
                <w:color w:val="auto"/>
                <w:highlight w:val="none"/>
              </w:rPr>
            </w:pPr>
            <w:r>
              <w:rPr>
                <w:color w:val="auto"/>
                <w:highlight w:val="none"/>
              </w:rPr>
              <w:t>一般：（设备</w:t>
            </w:r>
            <w:r>
              <w:rPr>
                <w:rFonts w:hint="eastAsia"/>
                <w:color w:val="auto"/>
                <w:highlight w:val="none"/>
                <w:lang w:val="en-US" w:eastAsia="zh-CN"/>
              </w:rPr>
              <w:t>配备</w:t>
            </w:r>
            <w:r>
              <w:rPr>
                <w:color w:val="auto"/>
                <w:highlight w:val="none"/>
              </w:rPr>
              <w:t>基本可行）得1</w:t>
            </w:r>
            <w:r>
              <w:rPr>
                <w:rFonts w:hint="eastAsia" w:eastAsia="宋体"/>
                <w:color w:val="auto"/>
                <w:highlight w:val="none"/>
                <w:lang w:val="en-US" w:eastAsia="zh-CN"/>
              </w:rPr>
              <w:t>-0.1</w:t>
            </w:r>
            <w:r>
              <w:rPr>
                <w:color w:val="auto"/>
                <w:highlight w:val="none"/>
              </w:rPr>
              <w:t>分。</w:t>
            </w:r>
          </w:p>
          <w:p w14:paraId="69E96A10">
            <w:pPr>
              <w:pStyle w:val="14"/>
              <w:rPr>
                <w:color w:val="auto"/>
                <w:highlight w:val="none"/>
              </w:rPr>
            </w:pPr>
            <w:r>
              <w:rPr>
                <w:rFonts w:ascii="宋体" w:hAnsi="宋体" w:eastAsia="宋体" w:cs="宋体"/>
                <w:color w:val="auto"/>
                <w:spacing w:val="-5"/>
                <w:sz w:val="21"/>
                <w:szCs w:val="21"/>
                <w:highlight w:val="none"/>
              </w:rPr>
              <w:t>没有</w:t>
            </w:r>
            <w:r>
              <w:rPr>
                <w:rFonts w:hint="eastAsia" w:eastAsia="宋体"/>
                <w:color w:val="auto"/>
                <w:sz w:val="21"/>
                <w:szCs w:val="21"/>
                <w:highlight w:val="none"/>
                <w:lang w:val="en-US" w:eastAsia="zh-CN"/>
              </w:rPr>
              <w:t>得0分</w:t>
            </w:r>
          </w:p>
        </w:tc>
      </w:tr>
      <w:tr w14:paraId="1BC5F7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8" w:hRule="atLeast"/>
        </w:trPr>
        <w:tc>
          <w:tcPr>
            <w:tcW w:w="706" w:type="dxa"/>
            <w:vMerge w:val="continue"/>
            <w:tcBorders>
              <w:top w:val="nil"/>
              <w:bottom w:val="nil"/>
            </w:tcBorders>
            <w:vAlign w:val="top"/>
          </w:tcPr>
          <w:p w14:paraId="662C9F6E">
            <w:pPr>
              <w:rPr>
                <w:color w:val="auto"/>
                <w:highlight w:val="none"/>
              </w:rPr>
            </w:pPr>
          </w:p>
        </w:tc>
        <w:tc>
          <w:tcPr>
            <w:tcW w:w="937" w:type="dxa"/>
            <w:vMerge w:val="continue"/>
            <w:tcBorders>
              <w:top w:val="nil"/>
              <w:bottom w:val="nil"/>
            </w:tcBorders>
            <w:vAlign w:val="top"/>
          </w:tcPr>
          <w:p w14:paraId="73F10F47">
            <w:pPr>
              <w:rPr>
                <w:color w:val="auto"/>
                <w:highlight w:val="none"/>
              </w:rPr>
            </w:pPr>
          </w:p>
        </w:tc>
        <w:tc>
          <w:tcPr>
            <w:tcW w:w="1869" w:type="dxa"/>
            <w:vAlign w:val="center"/>
          </w:tcPr>
          <w:p w14:paraId="6328DC1A">
            <w:pPr>
              <w:jc w:val="center"/>
              <w:rPr>
                <w:color w:val="auto"/>
                <w:highlight w:val="none"/>
              </w:rPr>
            </w:pPr>
            <w:r>
              <w:rPr>
                <w:color w:val="auto"/>
                <w:highlight w:val="none"/>
              </w:rPr>
              <w:t>劳动力安排计划</w:t>
            </w:r>
          </w:p>
          <w:p w14:paraId="7614DA85">
            <w:pPr>
              <w:jc w:val="center"/>
              <w:rPr>
                <w:color w:val="auto"/>
                <w:highlight w:val="none"/>
              </w:rPr>
            </w:pPr>
            <w:r>
              <w:rPr>
                <w:color w:val="auto"/>
                <w:highlight w:val="none"/>
              </w:rPr>
              <w:t>（3分）</w:t>
            </w:r>
          </w:p>
        </w:tc>
        <w:tc>
          <w:tcPr>
            <w:tcW w:w="6123" w:type="dxa"/>
            <w:vAlign w:val="center"/>
          </w:tcPr>
          <w:p w14:paraId="62759E31">
            <w:pPr>
              <w:jc w:val="both"/>
              <w:rPr>
                <w:color w:val="auto"/>
                <w:highlight w:val="none"/>
              </w:rPr>
            </w:pPr>
            <w:r>
              <w:rPr>
                <w:color w:val="auto"/>
                <w:highlight w:val="none"/>
              </w:rPr>
              <w:t>优：（计划合理、可行，有承诺）得3</w:t>
            </w:r>
            <w:r>
              <w:rPr>
                <w:rFonts w:hint="eastAsia" w:eastAsia="宋体"/>
                <w:color w:val="auto"/>
                <w:highlight w:val="none"/>
                <w:lang w:val="en-US" w:eastAsia="zh-CN"/>
              </w:rPr>
              <w:t>-2.1</w:t>
            </w:r>
            <w:r>
              <w:rPr>
                <w:color w:val="auto"/>
                <w:highlight w:val="none"/>
              </w:rPr>
              <w:t>分；</w:t>
            </w:r>
          </w:p>
          <w:p w14:paraId="581812A3">
            <w:pPr>
              <w:jc w:val="both"/>
              <w:rPr>
                <w:color w:val="auto"/>
                <w:highlight w:val="none"/>
              </w:rPr>
            </w:pPr>
            <w:r>
              <w:rPr>
                <w:color w:val="auto"/>
                <w:highlight w:val="none"/>
              </w:rPr>
              <w:t>良：（计划基本合理，无承诺）得2</w:t>
            </w:r>
            <w:r>
              <w:rPr>
                <w:rFonts w:hint="eastAsia" w:eastAsia="宋体"/>
                <w:color w:val="auto"/>
                <w:highlight w:val="none"/>
                <w:lang w:val="en-US" w:eastAsia="zh-CN"/>
              </w:rPr>
              <w:t>-1.1</w:t>
            </w:r>
            <w:r>
              <w:rPr>
                <w:color w:val="auto"/>
                <w:highlight w:val="none"/>
              </w:rPr>
              <w:t>分；</w:t>
            </w:r>
          </w:p>
          <w:p w14:paraId="158EBC1E">
            <w:pPr>
              <w:jc w:val="both"/>
              <w:rPr>
                <w:color w:val="auto"/>
                <w:highlight w:val="none"/>
              </w:rPr>
            </w:pPr>
            <w:r>
              <w:rPr>
                <w:color w:val="auto"/>
                <w:highlight w:val="none"/>
              </w:rPr>
              <w:t>一般：（计划基本可行）得1</w:t>
            </w:r>
            <w:r>
              <w:rPr>
                <w:rFonts w:hint="eastAsia" w:eastAsia="宋体"/>
                <w:color w:val="auto"/>
                <w:highlight w:val="none"/>
                <w:lang w:val="en-US" w:eastAsia="zh-CN"/>
              </w:rPr>
              <w:t>-0.1</w:t>
            </w:r>
            <w:r>
              <w:rPr>
                <w:color w:val="auto"/>
                <w:highlight w:val="none"/>
              </w:rPr>
              <w:t>分。</w:t>
            </w:r>
          </w:p>
          <w:p w14:paraId="235D5557">
            <w:pPr>
              <w:pStyle w:val="14"/>
              <w:rPr>
                <w:color w:val="auto"/>
                <w:highlight w:val="none"/>
              </w:rPr>
            </w:pPr>
            <w:r>
              <w:rPr>
                <w:rFonts w:ascii="宋体" w:hAnsi="宋体" w:eastAsia="宋体" w:cs="宋体"/>
                <w:color w:val="auto"/>
                <w:spacing w:val="-5"/>
                <w:sz w:val="21"/>
                <w:szCs w:val="21"/>
                <w:highlight w:val="none"/>
              </w:rPr>
              <w:t>没有</w:t>
            </w:r>
            <w:r>
              <w:rPr>
                <w:rFonts w:hint="eastAsia" w:eastAsia="宋体"/>
                <w:color w:val="auto"/>
                <w:sz w:val="21"/>
                <w:szCs w:val="21"/>
                <w:highlight w:val="none"/>
                <w:lang w:val="en-US" w:eastAsia="zh-CN"/>
              </w:rPr>
              <w:t>得0分</w:t>
            </w:r>
          </w:p>
        </w:tc>
      </w:tr>
      <w:tr w14:paraId="18816C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7" w:hRule="atLeast"/>
        </w:trPr>
        <w:tc>
          <w:tcPr>
            <w:tcW w:w="706" w:type="dxa"/>
            <w:vMerge w:val="continue"/>
            <w:tcBorders>
              <w:top w:val="nil"/>
              <w:bottom w:val="nil"/>
            </w:tcBorders>
            <w:vAlign w:val="top"/>
          </w:tcPr>
          <w:p w14:paraId="72FC10C6">
            <w:pPr>
              <w:rPr>
                <w:color w:val="auto"/>
                <w:highlight w:val="none"/>
              </w:rPr>
            </w:pPr>
          </w:p>
        </w:tc>
        <w:tc>
          <w:tcPr>
            <w:tcW w:w="937" w:type="dxa"/>
            <w:vMerge w:val="continue"/>
            <w:tcBorders>
              <w:top w:val="nil"/>
              <w:bottom w:val="nil"/>
            </w:tcBorders>
            <w:vAlign w:val="top"/>
          </w:tcPr>
          <w:p w14:paraId="18983519">
            <w:pPr>
              <w:rPr>
                <w:color w:val="auto"/>
                <w:highlight w:val="none"/>
              </w:rPr>
            </w:pPr>
          </w:p>
        </w:tc>
        <w:tc>
          <w:tcPr>
            <w:tcW w:w="1869" w:type="dxa"/>
            <w:vAlign w:val="center"/>
          </w:tcPr>
          <w:p w14:paraId="1B28ADC6">
            <w:pPr>
              <w:jc w:val="center"/>
              <w:rPr>
                <w:color w:val="auto"/>
                <w:highlight w:val="none"/>
              </w:rPr>
            </w:pPr>
            <w:r>
              <w:rPr>
                <w:color w:val="auto"/>
                <w:highlight w:val="none"/>
              </w:rPr>
              <w:t>原材料进场计划</w:t>
            </w:r>
          </w:p>
          <w:p w14:paraId="680B49FC">
            <w:pPr>
              <w:jc w:val="center"/>
              <w:rPr>
                <w:color w:val="auto"/>
                <w:highlight w:val="none"/>
              </w:rPr>
            </w:pPr>
            <w:r>
              <w:rPr>
                <w:color w:val="auto"/>
                <w:highlight w:val="none"/>
              </w:rPr>
              <w:t>（3分）</w:t>
            </w:r>
          </w:p>
        </w:tc>
        <w:tc>
          <w:tcPr>
            <w:tcW w:w="6123" w:type="dxa"/>
            <w:vAlign w:val="center"/>
          </w:tcPr>
          <w:p w14:paraId="3C83219C">
            <w:pPr>
              <w:jc w:val="both"/>
              <w:rPr>
                <w:color w:val="auto"/>
                <w:highlight w:val="none"/>
              </w:rPr>
            </w:pPr>
            <w:r>
              <w:rPr>
                <w:color w:val="auto"/>
                <w:highlight w:val="none"/>
              </w:rPr>
              <w:t>优：（计划合理、可行）得3</w:t>
            </w:r>
            <w:r>
              <w:rPr>
                <w:rFonts w:hint="eastAsia" w:eastAsia="宋体"/>
                <w:color w:val="auto"/>
                <w:highlight w:val="none"/>
                <w:lang w:val="en-US" w:eastAsia="zh-CN"/>
              </w:rPr>
              <w:t>-2.1</w:t>
            </w:r>
            <w:r>
              <w:rPr>
                <w:color w:val="auto"/>
                <w:highlight w:val="none"/>
              </w:rPr>
              <w:t>分；</w:t>
            </w:r>
          </w:p>
          <w:p w14:paraId="1DBFCEEA">
            <w:pPr>
              <w:jc w:val="both"/>
              <w:rPr>
                <w:color w:val="auto"/>
                <w:highlight w:val="none"/>
              </w:rPr>
            </w:pPr>
            <w:r>
              <w:rPr>
                <w:color w:val="auto"/>
                <w:highlight w:val="none"/>
              </w:rPr>
              <w:t>良：（计划基本可行）得2</w:t>
            </w:r>
            <w:r>
              <w:rPr>
                <w:rFonts w:hint="eastAsia" w:eastAsia="宋体"/>
                <w:color w:val="auto"/>
                <w:highlight w:val="none"/>
                <w:lang w:val="en-US" w:eastAsia="zh-CN"/>
              </w:rPr>
              <w:t>-1.1</w:t>
            </w:r>
            <w:r>
              <w:rPr>
                <w:color w:val="auto"/>
                <w:highlight w:val="none"/>
              </w:rPr>
              <w:t>分；</w:t>
            </w:r>
          </w:p>
          <w:p w14:paraId="32FBA686">
            <w:pPr>
              <w:jc w:val="both"/>
              <w:rPr>
                <w:color w:val="auto"/>
                <w:highlight w:val="none"/>
              </w:rPr>
            </w:pPr>
            <w:r>
              <w:rPr>
                <w:color w:val="auto"/>
                <w:highlight w:val="none"/>
              </w:rPr>
              <w:t>一般：（计划不可行）得1</w:t>
            </w:r>
            <w:r>
              <w:rPr>
                <w:rFonts w:hint="eastAsia" w:eastAsia="宋体"/>
                <w:color w:val="auto"/>
                <w:highlight w:val="none"/>
                <w:lang w:val="en-US" w:eastAsia="zh-CN"/>
              </w:rPr>
              <w:t>-0.1</w:t>
            </w:r>
            <w:r>
              <w:rPr>
                <w:color w:val="auto"/>
                <w:highlight w:val="none"/>
              </w:rPr>
              <w:t>分。</w:t>
            </w:r>
          </w:p>
          <w:p w14:paraId="71D2D158">
            <w:pPr>
              <w:pStyle w:val="14"/>
              <w:rPr>
                <w:color w:val="auto"/>
                <w:highlight w:val="none"/>
              </w:rPr>
            </w:pPr>
            <w:r>
              <w:rPr>
                <w:rFonts w:ascii="宋体" w:hAnsi="宋体" w:eastAsia="宋体" w:cs="宋体"/>
                <w:color w:val="auto"/>
                <w:spacing w:val="-5"/>
                <w:sz w:val="21"/>
                <w:szCs w:val="21"/>
                <w:highlight w:val="none"/>
              </w:rPr>
              <w:t>没有</w:t>
            </w:r>
            <w:r>
              <w:rPr>
                <w:rFonts w:hint="eastAsia" w:eastAsia="宋体"/>
                <w:color w:val="auto"/>
                <w:sz w:val="21"/>
                <w:szCs w:val="21"/>
                <w:highlight w:val="none"/>
                <w:lang w:val="en-US" w:eastAsia="zh-CN"/>
              </w:rPr>
              <w:t>得0分</w:t>
            </w:r>
          </w:p>
        </w:tc>
      </w:tr>
      <w:tr w14:paraId="7A3D73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2" w:hRule="atLeast"/>
        </w:trPr>
        <w:tc>
          <w:tcPr>
            <w:tcW w:w="706" w:type="dxa"/>
            <w:vMerge w:val="continue"/>
            <w:tcBorders>
              <w:top w:val="nil"/>
              <w:bottom w:val="nil"/>
            </w:tcBorders>
            <w:vAlign w:val="top"/>
          </w:tcPr>
          <w:p w14:paraId="115AB909">
            <w:pPr>
              <w:rPr>
                <w:color w:val="auto"/>
                <w:highlight w:val="none"/>
              </w:rPr>
            </w:pPr>
          </w:p>
        </w:tc>
        <w:tc>
          <w:tcPr>
            <w:tcW w:w="937" w:type="dxa"/>
            <w:vMerge w:val="continue"/>
            <w:tcBorders>
              <w:top w:val="nil"/>
              <w:bottom w:val="nil"/>
            </w:tcBorders>
            <w:vAlign w:val="top"/>
          </w:tcPr>
          <w:p w14:paraId="6509BDB6">
            <w:pPr>
              <w:rPr>
                <w:color w:val="auto"/>
                <w:highlight w:val="none"/>
              </w:rPr>
            </w:pPr>
          </w:p>
        </w:tc>
        <w:tc>
          <w:tcPr>
            <w:tcW w:w="1869" w:type="dxa"/>
            <w:vAlign w:val="center"/>
          </w:tcPr>
          <w:p w14:paraId="1CDBBCBE">
            <w:pPr>
              <w:jc w:val="center"/>
              <w:rPr>
                <w:color w:val="auto"/>
                <w:highlight w:val="none"/>
              </w:rPr>
            </w:pPr>
            <w:r>
              <w:rPr>
                <w:color w:val="auto"/>
                <w:highlight w:val="none"/>
              </w:rPr>
              <w:t>冬</w:t>
            </w:r>
            <w:r>
              <w:rPr>
                <w:rFonts w:hint="eastAsia" w:eastAsia="宋体"/>
                <w:color w:val="auto"/>
                <w:highlight w:val="none"/>
                <w:lang w:val="en-US" w:eastAsia="zh-CN"/>
              </w:rPr>
              <w:t>/</w:t>
            </w:r>
            <w:r>
              <w:rPr>
                <w:color w:val="auto"/>
                <w:highlight w:val="none"/>
              </w:rPr>
              <w:t>雨季施工措施</w:t>
            </w:r>
          </w:p>
          <w:p w14:paraId="07373CD6">
            <w:pPr>
              <w:jc w:val="center"/>
              <w:rPr>
                <w:color w:val="auto"/>
                <w:highlight w:val="none"/>
              </w:rPr>
            </w:pPr>
            <w:r>
              <w:rPr>
                <w:color w:val="auto"/>
                <w:highlight w:val="none"/>
              </w:rPr>
              <w:t>（3分）</w:t>
            </w:r>
          </w:p>
        </w:tc>
        <w:tc>
          <w:tcPr>
            <w:tcW w:w="6123" w:type="dxa"/>
            <w:vAlign w:val="center"/>
          </w:tcPr>
          <w:p w14:paraId="12230E32">
            <w:pPr>
              <w:jc w:val="both"/>
              <w:rPr>
                <w:color w:val="auto"/>
                <w:highlight w:val="none"/>
              </w:rPr>
            </w:pPr>
            <w:r>
              <w:rPr>
                <w:color w:val="auto"/>
                <w:highlight w:val="none"/>
              </w:rPr>
              <w:t>优：（措施合理、可行）得3</w:t>
            </w:r>
            <w:r>
              <w:rPr>
                <w:rFonts w:hint="eastAsia" w:eastAsia="宋体"/>
                <w:color w:val="auto"/>
                <w:highlight w:val="none"/>
                <w:lang w:val="en-US" w:eastAsia="zh-CN"/>
              </w:rPr>
              <w:t>-2.1</w:t>
            </w:r>
            <w:r>
              <w:rPr>
                <w:color w:val="auto"/>
                <w:highlight w:val="none"/>
              </w:rPr>
              <w:t>分；</w:t>
            </w:r>
          </w:p>
          <w:p w14:paraId="60D6D8A3">
            <w:pPr>
              <w:jc w:val="both"/>
              <w:rPr>
                <w:color w:val="auto"/>
                <w:highlight w:val="none"/>
              </w:rPr>
            </w:pPr>
            <w:r>
              <w:rPr>
                <w:color w:val="auto"/>
                <w:highlight w:val="none"/>
              </w:rPr>
              <w:t>良：（措施基本可行）得2</w:t>
            </w:r>
            <w:r>
              <w:rPr>
                <w:rFonts w:hint="eastAsia" w:eastAsia="宋体"/>
                <w:color w:val="auto"/>
                <w:highlight w:val="none"/>
                <w:lang w:val="en-US" w:eastAsia="zh-CN"/>
              </w:rPr>
              <w:t>-1.1</w:t>
            </w:r>
            <w:r>
              <w:rPr>
                <w:color w:val="auto"/>
                <w:highlight w:val="none"/>
              </w:rPr>
              <w:t>分；</w:t>
            </w:r>
          </w:p>
          <w:p w14:paraId="6A4F1F78">
            <w:pPr>
              <w:jc w:val="both"/>
              <w:rPr>
                <w:color w:val="auto"/>
                <w:highlight w:val="none"/>
              </w:rPr>
            </w:pPr>
            <w:r>
              <w:rPr>
                <w:color w:val="auto"/>
                <w:highlight w:val="none"/>
              </w:rPr>
              <w:t>一般：（措施不可行）得1</w:t>
            </w:r>
            <w:r>
              <w:rPr>
                <w:rFonts w:hint="eastAsia" w:eastAsia="宋体"/>
                <w:color w:val="auto"/>
                <w:highlight w:val="none"/>
                <w:lang w:val="en-US" w:eastAsia="zh-CN"/>
              </w:rPr>
              <w:t>-0.1</w:t>
            </w:r>
            <w:r>
              <w:rPr>
                <w:color w:val="auto"/>
                <w:highlight w:val="none"/>
              </w:rPr>
              <w:t>分。</w:t>
            </w:r>
          </w:p>
          <w:p w14:paraId="715FE92E">
            <w:pPr>
              <w:pStyle w:val="14"/>
              <w:rPr>
                <w:color w:val="auto"/>
                <w:highlight w:val="none"/>
              </w:rPr>
            </w:pPr>
            <w:r>
              <w:rPr>
                <w:rFonts w:ascii="宋体" w:hAnsi="宋体" w:eastAsia="宋体" w:cs="宋体"/>
                <w:color w:val="auto"/>
                <w:spacing w:val="-5"/>
                <w:sz w:val="21"/>
                <w:szCs w:val="21"/>
                <w:highlight w:val="none"/>
              </w:rPr>
              <w:t>没有</w:t>
            </w:r>
            <w:r>
              <w:rPr>
                <w:rFonts w:hint="eastAsia" w:eastAsia="宋体"/>
                <w:color w:val="auto"/>
                <w:sz w:val="21"/>
                <w:szCs w:val="21"/>
                <w:highlight w:val="none"/>
                <w:lang w:val="en-US" w:eastAsia="zh-CN"/>
              </w:rPr>
              <w:t>得0分</w:t>
            </w:r>
          </w:p>
        </w:tc>
      </w:tr>
      <w:tr w14:paraId="0C5C68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5" w:hRule="atLeast"/>
        </w:trPr>
        <w:tc>
          <w:tcPr>
            <w:tcW w:w="706" w:type="dxa"/>
            <w:vMerge w:val="continue"/>
            <w:tcBorders>
              <w:top w:val="nil"/>
              <w:bottom w:val="nil"/>
            </w:tcBorders>
            <w:vAlign w:val="top"/>
          </w:tcPr>
          <w:p w14:paraId="12DF9781">
            <w:pPr>
              <w:rPr>
                <w:color w:val="auto"/>
                <w:highlight w:val="none"/>
              </w:rPr>
            </w:pPr>
          </w:p>
        </w:tc>
        <w:tc>
          <w:tcPr>
            <w:tcW w:w="937" w:type="dxa"/>
            <w:vMerge w:val="continue"/>
            <w:tcBorders>
              <w:top w:val="nil"/>
              <w:bottom w:val="nil"/>
            </w:tcBorders>
            <w:vAlign w:val="top"/>
          </w:tcPr>
          <w:p w14:paraId="6BD3DF05">
            <w:pPr>
              <w:rPr>
                <w:color w:val="auto"/>
                <w:highlight w:val="none"/>
              </w:rPr>
            </w:pPr>
          </w:p>
        </w:tc>
        <w:tc>
          <w:tcPr>
            <w:tcW w:w="1869" w:type="dxa"/>
            <w:vAlign w:val="center"/>
          </w:tcPr>
          <w:p w14:paraId="5781295C">
            <w:pPr>
              <w:jc w:val="center"/>
              <w:rPr>
                <w:color w:val="auto"/>
                <w:highlight w:val="none"/>
              </w:rPr>
            </w:pPr>
            <w:r>
              <w:rPr>
                <w:color w:val="auto"/>
                <w:highlight w:val="none"/>
              </w:rPr>
              <w:t>试验、检验仪器设备</w:t>
            </w:r>
          </w:p>
          <w:p w14:paraId="33D06871">
            <w:pPr>
              <w:jc w:val="center"/>
              <w:rPr>
                <w:color w:val="auto"/>
                <w:highlight w:val="none"/>
              </w:rPr>
            </w:pPr>
            <w:r>
              <w:rPr>
                <w:color w:val="auto"/>
                <w:highlight w:val="none"/>
              </w:rPr>
              <w:t>（3分）</w:t>
            </w:r>
          </w:p>
        </w:tc>
        <w:tc>
          <w:tcPr>
            <w:tcW w:w="6123" w:type="dxa"/>
            <w:vAlign w:val="center"/>
          </w:tcPr>
          <w:p w14:paraId="53CBFF35">
            <w:pPr>
              <w:jc w:val="both"/>
              <w:rPr>
                <w:color w:val="auto"/>
                <w:highlight w:val="none"/>
              </w:rPr>
            </w:pPr>
            <w:r>
              <w:rPr>
                <w:color w:val="auto"/>
                <w:highlight w:val="none"/>
              </w:rPr>
              <w:t>优：（方案完整、合理、可行）得3</w:t>
            </w:r>
            <w:r>
              <w:rPr>
                <w:rFonts w:hint="eastAsia" w:eastAsia="宋体"/>
                <w:color w:val="auto"/>
                <w:highlight w:val="none"/>
                <w:lang w:val="en-US" w:eastAsia="zh-CN"/>
              </w:rPr>
              <w:t>-2.1</w:t>
            </w:r>
            <w:r>
              <w:rPr>
                <w:color w:val="auto"/>
                <w:highlight w:val="none"/>
              </w:rPr>
              <w:t>分；</w:t>
            </w:r>
          </w:p>
          <w:p w14:paraId="2C22B567">
            <w:pPr>
              <w:jc w:val="both"/>
              <w:rPr>
                <w:color w:val="auto"/>
                <w:highlight w:val="none"/>
              </w:rPr>
            </w:pPr>
            <w:r>
              <w:rPr>
                <w:color w:val="auto"/>
                <w:highlight w:val="none"/>
              </w:rPr>
              <w:t>良：（方案较完整、合理、可行）得2</w:t>
            </w:r>
            <w:r>
              <w:rPr>
                <w:rFonts w:hint="eastAsia" w:eastAsia="宋体"/>
                <w:color w:val="auto"/>
                <w:highlight w:val="none"/>
                <w:lang w:val="en-US" w:eastAsia="zh-CN"/>
              </w:rPr>
              <w:t>-1.1</w:t>
            </w:r>
            <w:r>
              <w:rPr>
                <w:color w:val="auto"/>
                <w:highlight w:val="none"/>
              </w:rPr>
              <w:t>分；</w:t>
            </w:r>
          </w:p>
          <w:p w14:paraId="3371B3F2">
            <w:pPr>
              <w:jc w:val="both"/>
              <w:rPr>
                <w:color w:val="auto"/>
                <w:highlight w:val="none"/>
              </w:rPr>
            </w:pPr>
            <w:r>
              <w:rPr>
                <w:color w:val="auto"/>
                <w:highlight w:val="none"/>
              </w:rPr>
              <w:t>一般：（方案基本可行）得1</w:t>
            </w:r>
            <w:r>
              <w:rPr>
                <w:rFonts w:hint="eastAsia" w:eastAsia="宋体"/>
                <w:color w:val="auto"/>
                <w:highlight w:val="none"/>
                <w:lang w:val="en-US" w:eastAsia="zh-CN"/>
              </w:rPr>
              <w:t>-0.1</w:t>
            </w:r>
            <w:r>
              <w:rPr>
                <w:color w:val="auto"/>
                <w:highlight w:val="none"/>
              </w:rPr>
              <w:t>分。</w:t>
            </w:r>
          </w:p>
          <w:p w14:paraId="07BC8E44">
            <w:pPr>
              <w:pStyle w:val="14"/>
              <w:rPr>
                <w:color w:val="auto"/>
                <w:highlight w:val="none"/>
              </w:rPr>
            </w:pPr>
            <w:r>
              <w:rPr>
                <w:rFonts w:ascii="宋体" w:hAnsi="宋体" w:eastAsia="宋体" w:cs="宋体"/>
                <w:color w:val="auto"/>
                <w:spacing w:val="-5"/>
                <w:sz w:val="21"/>
                <w:szCs w:val="21"/>
                <w:highlight w:val="none"/>
              </w:rPr>
              <w:t>没有</w:t>
            </w:r>
            <w:r>
              <w:rPr>
                <w:rFonts w:hint="eastAsia" w:eastAsia="宋体"/>
                <w:color w:val="auto"/>
                <w:sz w:val="21"/>
                <w:szCs w:val="21"/>
                <w:highlight w:val="none"/>
                <w:lang w:val="en-US" w:eastAsia="zh-CN"/>
              </w:rPr>
              <w:t>得0分</w:t>
            </w:r>
          </w:p>
        </w:tc>
      </w:tr>
      <w:tr w14:paraId="18A6BA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trPr>
        <w:tc>
          <w:tcPr>
            <w:tcW w:w="706" w:type="dxa"/>
            <w:vMerge w:val="continue"/>
            <w:tcBorders>
              <w:top w:val="nil"/>
              <w:bottom w:val="single" w:color="auto" w:sz="4" w:space="0"/>
            </w:tcBorders>
            <w:vAlign w:val="top"/>
          </w:tcPr>
          <w:p w14:paraId="34455475">
            <w:pPr>
              <w:rPr>
                <w:color w:val="auto"/>
                <w:highlight w:val="none"/>
              </w:rPr>
            </w:pPr>
          </w:p>
        </w:tc>
        <w:tc>
          <w:tcPr>
            <w:tcW w:w="937" w:type="dxa"/>
            <w:vMerge w:val="continue"/>
            <w:tcBorders>
              <w:top w:val="nil"/>
              <w:bottom w:val="single" w:color="auto" w:sz="4" w:space="0"/>
            </w:tcBorders>
            <w:vAlign w:val="top"/>
          </w:tcPr>
          <w:p w14:paraId="5EE19D7F">
            <w:pPr>
              <w:rPr>
                <w:color w:val="auto"/>
                <w:highlight w:val="none"/>
              </w:rPr>
            </w:pPr>
          </w:p>
        </w:tc>
        <w:tc>
          <w:tcPr>
            <w:tcW w:w="1869" w:type="dxa"/>
            <w:vAlign w:val="top"/>
          </w:tcPr>
          <w:p w14:paraId="6585A980">
            <w:pPr>
              <w:rPr>
                <w:color w:val="auto"/>
                <w:highlight w:val="none"/>
              </w:rPr>
            </w:pPr>
            <w:r>
              <w:rPr>
                <w:color w:val="auto"/>
                <w:highlight w:val="none"/>
              </w:rPr>
              <w:t>紧急情况的处理措施、预案以及抵抗风险的措施（3分）</w:t>
            </w:r>
          </w:p>
        </w:tc>
        <w:tc>
          <w:tcPr>
            <w:tcW w:w="6123" w:type="dxa"/>
            <w:vAlign w:val="center"/>
          </w:tcPr>
          <w:p w14:paraId="56F4738B">
            <w:pPr>
              <w:jc w:val="both"/>
              <w:rPr>
                <w:color w:val="auto"/>
                <w:highlight w:val="none"/>
              </w:rPr>
            </w:pPr>
            <w:r>
              <w:rPr>
                <w:color w:val="auto"/>
                <w:highlight w:val="none"/>
              </w:rPr>
              <w:t>优：（措施合理、可行）得3</w:t>
            </w:r>
            <w:r>
              <w:rPr>
                <w:rFonts w:hint="eastAsia" w:eastAsia="宋体"/>
                <w:color w:val="auto"/>
                <w:highlight w:val="none"/>
                <w:lang w:val="en-US" w:eastAsia="zh-CN"/>
              </w:rPr>
              <w:t>-2.1</w:t>
            </w:r>
            <w:r>
              <w:rPr>
                <w:color w:val="auto"/>
                <w:highlight w:val="none"/>
              </w:rPr>
              <w:t>分；</w:t>
            </w:r>
          </w:p>
          <w:p w14:paraId="51410DA4">
            <w:pPr>
              <w:jc w:val="both"/>
              <w:rPr>
                <w:color w:val="auto"/>
                <w:highlight w:val="none"/>
              </w:rPr>
            </w:pPr>
            <w:r>
              <w:rPr>
                <w:color w:val="auto"/>
                <w:highlight w:val="none"/>
              </w:rPr>
              <w:t>良：（措施基本可行）得2</w:t>
            </w:r>
            <w:r>
              <w:rPr>
                <w:rFonts w:hint="eastAsia" w:eastAsia="宋体"/>
                <w:color w:val="auto"/>
                <w:highlight w:val="none"/>
                <w:lang w:val="en-US" w:eastAsia="zh-CN"/>
              </w:rPr>
              <w:t>-1.1</w:t>
            </w:r>
            <w:r>
              <w:rPr>
                <w:color w:val="auto"/>
                <w:highlight w:val="none"/>
              </w:rPr>
              <w:t>分；</w:t>
            </w:r>
          </w:p>
          <w:p w14:paraId="1DD94408">
            <w:pPr>
              <w:jc w:val="both"/>
              <w:rPr>
                <w:color w:val="auto"/>
                <w:highlight w:val="none"/>
              </w:rPr>
            </w:pPr>
            <w:r>
              <w:rPr>
                <w:color w:val="auto"/>
                <w:highlight w:val="none"/>
              </w:rPr>
              <w:t>一般：（措施不可行）得1</w:t>
            </w:r>
            <w:r>
              <w:rPr>
                <w:rFonts w:hint="eastAsia" w:eastAsia="宋体"/>
                <w:color w:val="auto"/>
                <w:highlight w:val="none"/>
                <w:lang w:val="en-US" w:eastAsia="zh-CN"/>
              </w:rPr>
              <w:t>-0.1</w:t>
            </w:r>
            <w:r>
              <w:rPr>
                <w:color w:val="auto"/>
                <w:highlight w:val="none"/>
              </w:rPr>
              <w:t>分。</w:t>
            </w:r>
          </w:p>
          <w:p w14:paraId="04C78021">
            <w:pPr>
              <w:pStyle w:val="14"/>
              <w:rPr>
                <w:color w:val="auto"/>
                <w:highlight w:val="none"/>
              </w:rPr>
            </w:pPr>
            <w:r>
              <w:rPr>
                <w:rFonts w:ascii="宋体" w:hAnsi="宋体" w:eastAsia="宋体" w:cs="宋体"/>
                <w:color w:val="auto"/>
                <w:spacing w:val="-5"/>
                <w:sz w:val="21"/>
                <w:szCs w:val="21"/>
                <w:highlight w:val="none"/>
              </w:rPr>
              <w:t>没有</w:t>
            </w:r>
            <w:r>
              <w:rPr>
                <w:rFonts w:hint="eastAsia" w:eastAsia="宋体"/>
                <w:color w:val="auto"/>
                <w:sz w:val="21"/>
                <w:szCs w:val="21"/>
                <w:highlight w:val="none"/>
                <w:lang w:val="en-US" w:eastAsia="zh-CN"/>
              </w:rPr>
              <w:t>得0分</w:t>
            </w:r>
          </w:p>
        </w:tc>
      </w:tr>
      <w:tr w14:paraId="1E2E1B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trPr>
        <w:tc>
          <w:tcPr>
            <w:tcW w:w="706" w:type="dxa"/>
            <w:tcBorders>
              <w:top w:val="single" w:color="auto" w:sz="4" w:space="0"/>
              <w:bottom w:val="single" w:color="auto" w:sz="4" w:space="0"/>
            </w:tcBorders>
            <w:vAlign w:val="top"/>
          </w:tcPr>
          <w:p w14:paraId="17FDB42F">
            <w:pPr>
              <w:spacing w:line="261" w:lineRule="auto"/>
              <w:rPr>
                <w:rFonts w:ascii="宋体"/>
                <w:color w:val="auto"/>
                <w:sz w:val="21"/>
                <w:highlight w:val="none"/>
              </w:rPr>
            </w:pPr>
          </w:p>
          <w:p w14:paraId="7AC214FF">
            <w:pPr>
              <w:spacing w:line="261" w:lineRule="auto"/>
              <w:rPr>
                <w:rFonts w:ascii="宋体"/>
                <w:color w:val="auto"/>
                <w:sz w:val="21"/>
                <w:highlight w:val="none"/>
              </w:rPr>
            </w:pPr>
          </w:p>
          <w:p w14:paraId="30A9BE34">
            <w:pPr>
              <w:spacing w:line="261" w:lineRule="auto"/>
              <w:rPr>
                <w:rFonts w:ascii="宋体"/>
                <w:color w:val="auto"/>
                <w:sz w:val="21"/>
                <w:highlight w:val="none"/>
              </w:rPr>
            </w:pPr>
          </w:p>
          <w:p w14:paraId="13C7011C">
            <w:pPr>
              <w:spacing w:line="261" w:lineRule="auto"/>
              <w:rPr>
                <w:rFonts w:ascii="宋体"/>
                <w:color w:val="auto"/>
                <w:sz w:val="21"/>
                <w:highlight w:val="none"/>
              </w:rPr>
            </w:pPr>
          </w:p>
          <w:p w14:paraId="1647E821">
            <w:pPr>
              <w:spacing w:line="262" w:lineRule="auto"/>
              <w:rPr>
                <w:rFonts w:ascii="宋体"/>
                <w:color w:val="auto"/>
                <w:sz w:val="21"/>
                <w:highlight w:val="none"/>
              </w:rPr>
            </w:pPr>
          </w:p>
          <w:p w14:paraId="242111E4">
            <w:pPr>
              <w:spacing w:before="69" w:line="279" w:lineRule="auto"/>
              <w:ind w:left="234" w:leftChars="0" w:right="87" w:rightChars="0" w:hanging="139" w:firstLineChars="0"/>
              <w:rPr>
                <w:color w:val="auto"/>
                <w:highlight w:val="none"/>
              </w:rPr>
            </w:pPr>
            <w:r>
              <w:rPr>
                <w:rFonts w:ascii="宋体" w:hAnsi="宋体" w:eastAsia="宋体" w:cs="宋体"/>
                <w:color w:val="auto"/>
                <w:spacing w:val="-3"/>
                <w:sz w:val="21"/>
                <w:szCs w:val="21"/>
                <w:highlight w:val="none"/>
              </w:rPr>
              <w:t>2.2.3</w:t>
            </w:r>
            <w:r>
              <w:rPr>
                <w:rFonts w:ascii="宋体" w:hAnsi="宋体" w:eastAsia="宋体" w:cs="宋体"/>
                <w:color w:val="auto"/>
                <w:spacing w:val="-10"/>
                <w:w w:val="95"/>
                <w:sz w:val="21"/>
                <w:szCs w:val="21"/>
                <w:highlight w:val="none"/>
              </w:rPr>
              <w:t>(2)</w:t>
            </w:r>
          </w:p>
        </w:tc>
        <w:tc>
          <w:tcPr>
            <w:tcW w:w="937" w:type="dxa"/>
            <w:tcBorders>
              <w:top w:val="single" w:color="auto" w:sz="4" w:space="0"/>
              <w:bottom w:val="single" w:color="auto" w:sz="4" w:space="0"/>
            </w:tcBorders>
            <w:vAlign w:val="top"/>
          </w:tcPr>
          <w:p w14:paraId="7AE387E9">
            <w:pPr>
              <w:spacing w:line="285" w:lineRule="auto"/>
              <w:rPr>
                <w:rFonts w:ascii="宋体"/>
                <w:color w:val="auto"/>
                <w:sz w:val="21"/>
                <w:highlight w:val="none"/>
              </w:rPr>
            </w:pPr>
          </w:p>
          <w:p w14:paraId="615BEFB9">
            <w:pPr>
              <w:spacing w:line="285" w:lineRule="auto"/>
              <w:rPr>
                <w:rFonts w:ascii="宋体"/>
                <w:color w:val="auto"/>
                <w:sz w:val="21"/>
                <w:highlight w:val="none"/>
              </w:rPr>
            </w:pPr>
          </w:p>
          <w:p w14:paraId="61A76E70">
            <w:pPr>
              <w:spacing w:line="285" w:lineRule="auto"/>
              <w:rPr>
                <w:rFonts w:ascii="宋体"/>
                <w:color w:val="auto"/>
                <w:sz w:val="21"/>
                <w:highlight w:val="none"/>
              </w:rPr>
            </w:pPr>
          </w:p>
          <w:p w14:paraId="229B8A78">
            <w:pPr>
              <w:spacing w:before="69" w:line="319" w:lineRule="exact"/>
              <w:ind w:firstLine="261"/>
              <w:rPr>
                <w:rFonts w:ascii="宋体" w:hAnsi="宋体" w:eastAsia="宋体" w:cs="宋体"/>
                <w:color w:val="auto"/>
                <w:sz w:val="21"/>
                <w:szCs w:val="21"/>
                <w:highlight w:val="none"/>
              </w:rPr>
            </w:pPr>
            <w:r>
              <w:rPr>
                <w:rFonts w:ascii="宋体" w:hAnsi="宋体" w:eastAsia="宋体" w:cs="宋体"/>
                <w:color w:val="auto"/>
                <w:spacing w:val="-7"/>
                <w:position w:val="7"/>
                <w:sz w:val="21"/>
                <w:szCs w:val="21"/>
                <w:highlight w:val="none"/>
              </w:rPr>
              <w:t>项目</w:t>
            </w:r>
          </w:p>
          <w:p w14:paraId="11547302">
            <w:pPr>
              <w:spacing w:line="204" w:lineRule="auto"/>
              <w:ind w:firstLine="262"/>
              <w:rPr>
                <w:rFonts w:ascii="宋体" w:hAnsi="宋体" w:eastAsia="宋体" w:cs="宋体"/>
                <w:color w:val="auto"/>
                <w:sz w:val="21"/>
                <w:szCs w:val="21"/>
                <w:highlight w:val="none"/>
              </w:rPr>
            </w:pPr>
            <w:r>
              <w:rPr>
                <w:rFonts w:ascii="宋体" w:hAnsi="宋体" w:eastAsia="宋体" w:cs="宋体"/>
                <w:color w:val="auto"/>
                <w:spacing w:val="-8"/>
                <w:sz w:val="21"/>
                <w:szCs w:val="21"/>
                <w:highlight w:val="none"/>
              </w:rPr>
              <w:t>管理</w:t>
            </w:r>
          </w:p>
          <w:p w14:paraId="077A7E30">
            <w:pPr>
              <w:spacing w:before="88" w:line="184" w:lineRule="auto"/>
              <w:ind w:firstLine="256"/>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机构</w:t>
            </w:r>
          </w:p>
          <w:p w14:paraId="2CBC7023">
            <w:pPr>
              <w:spacing w:before="109" w:line="184" w:lineRule="auto"/>
              <w:ind w:firstLine="256"/>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评分</w:t>
            </w:r>
          </w:p>
          <w:p w14:paraId="4B20A3A0">
            <w:pPr>
              <w:spacing w:before="110" w:line="184" w:lineRule="auto"/>
              <w:ind w:firstLine="258" w:firstLineChars="0"/>
              <w:rPr>
                <w:color w:val="auto"/>
                <w:highlight w:val="none"/>
              </w:rPr>
            </w:pPr>
            <w:r>
              <w:rPr>
                <w:rFonts w:ascii="宋体" w:hAnsi="宋体" w:eastAsia="宋体" w:cs="宋体"/>
                <w:color w:val="auto"/>
                <w:spacing w:val="-5"/>
                <w:sz w:val="21"/>
                <w:szCs w:val="21"/>
                <w:highlight w:val="none"/>
              </w:rPr>
              <w:t>标准</w:t>
            </w:r>
          </w:p>
        </w:tc>
        <w:tc>
          <w:tcPr>
            <w:tcW w:w="1869" w:type="dxa"/>
            <w:tcBorders>
              <w:bottom w:val="single" w:color="auto" w:sz="4" w:space="0"/>
            </w:tcBorders>
            <w:vAlign w:val="top"/>
          </w:tcPr>
          <w:p w14:paraId="00A16619">
            <w:pPr>
              <w:spacing w:line="255" w:lineRule="auto"/>
              <w:rPr>
                <w:rFonts w:ascii="宋体"/>
                <w:color w:val="auto"/>
                <w:sz w:val="21"/>
                <w:highlight w:val="none"/>
              </w:rPr>
            </w:pPr>
          </w:p>
          <w:p w14:paraId="6CD7DBD4">
            <w:pPr>
              <w:spacing w:line="255" w:lineRule="auto"/>
              <w:rPr>
                <w:rFonts w:ascii="宋体"/>
                <w:color w:val="auto"/>
                <w:sz w:val="21"/>
                <w:highlight w:val="none"/>
              </w:rPr>
            </w:pPr>
          </w:p>
          <w:p w14:paraId="5EF9B548">
            <w:pPr>
              <w:spacing w:line="255" w:lineRule="auto"/>
              <w:rPr>
                <w:rFonts w:ascii="宋体"/>
                <w:color w:val="auto"/>
                <w:sz w:val="21"/>
                <w:highlight w:val="none"/>
              </w:rPr>
            </w:pPr>
          </w:p>
          <w:p w14:paraId="23DF9D29">
            <w:pPr>
              <w:spacing w:line="255" w:lineRule="auto"/>
              <w:rPr>
                <w:rFonts w:ascii="宋体"/>
                <w:color w:val="auto"/>
                <w:sz w:val="21"/>
                <w:highlight w:val="none"/>
              </w:rPr>
            </w:pPr>
          </w:p>
          <w:p w14:paraId="34C64BFC">
            <w:pPr>
              <w:spacing w:line="256" w:lineRule="auto"/>
              <w:rPr>
                <w:rFonts w:ascii="宋体"/>
                <w:color w:val="auto"/>
                <w:sz w:val="21"/>
                <w:highlight w:val="none"/>
              </w:rPr>
            </w:pPr>
          </w:p>
          <w:p w14:paraId="158948EA">
            <w:pPr>
              <w:spacing w:before="69" w:line="281" w:lineRule="auto"/>
              <w:ind w:left="485" w:leftChars="0" w:right="79" w:rightChars="0" w:hanging="367" w:firstLineChars="0"/>
              <w:rPr>
                <w:color w:val="auto"/>
                <w:highlight w:val="none"/>
              </w:rPr>
            </w:pPr>
            <w:r>
              <w:rPr>
                <w:rFonts w:ascii="宋体" w:hAnsi="宋体" w:eastAsia="宋体" w:cs="宋体"/>
                <w:color w:val="auto"/>
                <w:spacing w:val="-2"/>
                <w:sz w:val="21"/>
                <w:szCs w:val="21"/>
                <w:highlight w:val="none"/>
              </w:rPr>
              <w:t>项目管理机构配置</w:t>
            </w:r>
            <w:r>
              <w:rPr>
                <w:rFonts w:ascii="宋体" w:hAnsi="宋体" w:eastAsia="宋体" w:cs="宋体"/>
                <w:color w:val="auto"/>
                <w:spacing w:val="-7"/>
                <w:sz w:val="21"/>
                <w:szCs w:val="21"/>
                <w:highlight w:val="none"/>
              </w:rPr>
              <w:t>要求</w:t>
            </w:r>
            <w:r>
              <w:rPr>
                <w:rFonts w:hint="eastAsia" w:ascii="宋体" w:hAnsi="宋体" w:eastAsia="宋体" w:cs="宋体"/>
                <w:color w:val="auto"/>
                <w:spacing w:val="-37"/>
                <w:sz w:val="21"/>
                <w:szCs w:val="21"/>
                <w:highlight w:val="none"/>
                <w:lang w:val="en-US" w:eastAsia="zh-CN"/>
              </w:rPr>
              <w:t>10</w:t>
            </w:r>
            <w:r>
              <w:rPr>
                <w:rFonts w:ascii="宋体" w:hAnsi="宋体" w:eastAsia="宋体" w:cs="宋体"/>
                <w:color w:val="auto"/>
                <w:spacing w:val="-7"/>
                <w:sz w:val="21"/>
                <w:szCs w:val="21"/>
                <w:highlight w:val="none"/>
              </w:rPr>
              <w:t>分</w:t>
            </w:r>
          </w:p>
        </w:tc>
        <w:tc>
          <w:tcPr>
            <w:tcW w:w="6123" w:type="dxa"/>
            <w:vAlign w:val="top"/>
          </w:tcPr>
          <w:p w14:paraId="2A654B64">
            <w:pPr>
              <w:spacing w:before="81" w:line="257" w:lineRule="auto"/>
              <w:ind w:left="10" w:right="63" w:firstLine="55"/>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专业技术、质量检验、安全、施工人员齐全，有相应人员有职称证书或上岗证书</w:t>
            </w:r>
            <w:r>
              <w:rPr>
                <w:rFonts w:hint="eastAsia" w:ascii="宋体" w:hAnsi="宋体" w:eastAsia="宋体" w:cs="宋体"/>
                <w:color w:val="auto"/>
                <w:spacing w:val="-1"/>
                <w:sz w:val="21"/>
                <w:szCs w:val="21"/>
                <w:highlight w:val="none"/>
                <w:lang w:val="en-US" w:eastAsia="zh-CN"/>
              </w:rPr>
              <w:t>复印件</w:t>
            </w:r>
            <w:r>
              <w:rPr>
                <w:rFonts w:hint="eastAsia" w:ascii="宋体" w:hAnsi="宋体" w:eastAsia="宋体" w:cs="宋体"/>
                <w:color w:val="auto"/>
                <w:spacing w:val="-1"/>
                <w:sz w:val="21"/>
                <w:szCs w:val="21"/>
                <w:highlight w:val="none"/>
                <w:lang w:eastAsia="zh-CN"/>
              </w:rPr>
              <w:t>，</w:t>
            </w:r>
            <w:r>
              <w:rPr>
                <w:rFonts w:ascii="宋体" w:hAnsi="宋体" w:eastAsia="宋体" w:cs="宋体"/>
                <w:color w:val="auto"/>
                <w:spacing w:val="-1"/>
                <w:sz w:val="21"/>
                <w:szCs w:val="21"/>
                <w:highlight w:val="none"/>
              </w:rPr>
              <w:t>满足施工要求基本满足施工要求得5</w:t>
            </w:r>
            <w:r>
              <w:rPr>
                <w:rFonts w:ascii="宋体" w:hAnsi="宋体" w:eastAsia="宋体" w:cs="宋体"/>
                <w:color w:val="auto"/>
                <w:spacing w:val="-9"/>
                <w:sz w:val="21"/>
                <w:szCs w:val="21"/>
                <w:highlight w:val="none"/>
              </w:rPr>
              <w:t>分；</w:t>
            </w:r>
            <w:r>
              <w:rPr>
                <w:rFonts w:hint="eastAsia" w:ascii="宋体" w:hAnsi="宋体" w:eastAsia="宋体" w:cs="宋体"/>
                <w:color w:val="auto"/>
                <w:spacing w:val="-9"/>
                <w:sz w:val="21"/>
                <w:szCs w:val="21"/>
                <w:highlight w:val="none"/>
                <w:lang w:val="en-US" w:eastAsia="zh-CN"/>
              </w:rPr>
              <w:t>每增加1人加1分，满分10分</w:t>
            </w:r>
            <w:r>
              <w:rPr>
                <w:rFonts w:ascii="宋体" w:hAnsi="宋体" w:eastAsia="宋体" w:cs="宋体"/>
                <w:color w:val="auto"/>
                <w:spacing w:val="-5"/>
                <w:sz w:val="21"/>
                <w:szCs w:val="21"/>
                <w:highlight w:val="none"/>
              </w:rPr>
              <w:t>。</w:t>
            </w:r>
          </w:p>
          <w:p w14:paraId="2425F77F">
            <w:pPr>
              <w:spacing w:before="110" w:line="262" w:lineRule="auto"/>
              <w:ind w:left="9" w:firstLine="60"/>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（提供项目管理机构人员职称证书或岗位证书</w:t>
            </w:r>
            <w:r>
              <w:rPr>
                <w:rFonts w:hint="eastAsia" w:ascii="宋体" w:hAnsi="宋体" w:eastAsia="宋体" w:cs="宋体"/>
                <w:color w:val="auto"/>
                <w:spacing w:val="-4"/>
                <w:sz w:val="21"/>
                <w:szCs w:val="21"/>
                <w:highlight w:val="none"/>
                <w:lang w:val="en-US" w:eastAsia="zh-CN"/>
              </w:rPr>
              <w:t>复印件</w:t>
            </w:r>
            <w:r>
              <w:rPr>
                <w:rFonts w:ascii="宋体" w:hAnsi="宋体" w:eastAsia="宋体" w:cs="宋体"/>
                <w:color w:val="auto"/>
                <w:spacing w:val="-4"/>
                <w:sz w:val="21"/>
                <w:szCs w:val="21"/>
                <w:highlight w:val="none"/>
              </w:rPr>
              <w:t>或电子证书加</w:t>
            </w:r>
            <w:r>
              <w:rPr>
                <w:rFonts w:ascii="宋体" w:hAnsi="宋体" w:eastAsia="宋体" w:cs="宋体"/>
                <w:color w:val="auto"/>
                <w:spacing w:val="-9"/>
                <w:sz w:val="21"/>
                <w:szCs w:val="21"/>
                <w:highlight w:val="none"/>
              </w:rPr>
              <w:t>盖公章（鲜章）的复印件及人员社保证明</w:t>
            </w:r>
            <w:r>
              <w:rPr>
                <w:rFonts w:hint="eastAsia" w:ascii="宋体" w:hAnsi="宋体" w:eastAsia="宋体" w:cs="宋体"/>
                <w:color w:val="auto"/>
                <w:spacing w:val="-9"/>
                <w:sz w:val="21"/>
                <w:szCs w:val="21"/>
                <w:highlight w:val="none"/>
                <w:lang w:val="en-US" w:eastAsia="zh-CN"/>
              </w:rPr>
              <w:t>复印件</w:t>
            </w:r>
            <w:r>
              <w:rPr>
                <w:rFonts w:ascii="宋体" w:hAnsi="宋体" w:eastAsia="宋体" w:cs="宋体"/>
                <w:color w:val="auto"/>
                <w:spacing w:val="-9"/>
                <w:sz w:val="21"/>
                <w:szCs w:val="21"/>
                <w:highlight w:val="none"/>
              </w:rPr>
              <w:t>，响应文件中附复印</w:t>
            </w:r>
            <w:r>
              <w:rPr>
                <w:rFonts w:ascii="宋体" w:hAnsi="宋体" w:eastAsia="宋体" w:cs="宋体"/>
                <w:color w:val="auto"/>
                <w:spacing w:val="-6"/>
                <w:sz w:val="21"/>
                <w:szCs w:val="21"/>
                <w:highlight w:val="none"/>
              </w:rPr>
              <w:t>件加盖公章，否则本项不计分。对于启用安全生产考核合格证电子证书的，响应文件内附电子证书复印件加盖投标单位公章，信息的</w:t>
            </w:r>
            <w:r>
              <w:rPr>
                <w:rFonts w:ascii="宋体" w:hAnsi="宋体" w:eastAsia="宋体" w:cs="宋体"/>
                <w:color w:val="auto"/>
                <w:sz w:val="21"/>
                <w:szCs w:val="21"/>
                <w:highlight w:val="none"/>
              </w:rPr>
              <w:t>真伪由评标委员会通过登录“吉林省建设工程安管人员管理系统”</w:t>
            </w:r>
          </w:p>
          <w:p w14:paraId="442C4332">
            <w:pPr>
              <w:spacing w:before="110" w:line="232" w:lineRule="auto"/>
              <w:ind w:left="8" w:leftChars="0" w:right="122" w:rightChars="0" w:firstLine="59" w:firstLineChars="0"/>
              <w:rPr>
                <w:color w:val="auto"/>
                <w:highlight w:val="none"/>
              </w:rPr>
            </w:pPr>
            <w:r>
              <w:rPr>
                <w:rFonts w:ascii="宋体" w:hAnsi="宋体" w:eastAsia="宋体" w:cs="宋体"/>
                <w:color w:val="auto"/>
                <w:spacing w:val="-5"/>
                <w:sz w:val="21"/>
                <w:szCs w:val="21"/>
                <w:highlight w:val="none"/>
              </w:rPr>
              <w:t>–证书查询（http://jy.jlsjsxxw.com:8071）或扫描二维码标识进行查询确认，响应文件中附加复印件盖公章）。</w:t>
            </w:r>
          </w:p>
        </w:tc>
      </w:tr>
      <w:tr w14:paraId="2E5AD2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trPr>
        <w:tc>
          <w:tcPr>
            <w:tcW w:w="706" w:type="dxa"/>
            <w:tcBorders>
              <w:top w:val="single" w:color="auto" w:sz="4" w:space="0"/>
              <w:bottom w:val="single" w:color="auto" w:sz="4" w:space="0"/>
            </w:tcBorders>
            <w:vAlign w:val="top"/>
          </w:tcPr>
          <w:p w14:paraId="0AEC0BC1">
            <w:pPr>
              <w:spacing w:line="305" w:lineRule="auto"/>
              <w:rPr>
                <w:rFonts w:ascii="宋体"/>
                <w:color w:val="auto"/>
                <w:sz w:val="21"/>
                <w:highlight w:val="none"/>
              </w:rPr>
            </w:pPr>
          </w:p>
          <w:p w14:paraId="74BF0995">
            <w:pPr>
              <w:spacing w:line="305" w:lineRule="auto"/>
              <w:rPr>
                <w:rFonts w:ascii="宋体"/>
                <w:color w:val="auto"/>
                <w:sz w:val="21"/>
                <w:highlight w:val="none"/>
              </w:rPr>
            </w:pPr>
          </w:p>
          <w:p w14:paraId="23A95747">
            <w:pPr>
              <w:spacing w:line="306" w:lineRule="auto"/>
              <w:rPr>
                <w:rFonts w:ascii="宋体"/>
                <w:color w:val="auto"/>
                <w:sz w:val="21"/>
                <w:highlight w:val="none"/>
              </w:rPr>
            </w:pPr>
          </w:p>
          <w:p w14:paraId="4C6B0F0F">
            <w:pPr>
              <w:spacing w:before="68" w:line="281" w:lineRule="auto"/>
              <w:ind w:left="234" w:leftChars="0" w:right="87" w:rightChars="0" w:hanging="139" w:firstLineChars="0"/>
              <w:rPr>
                <w:color w:val="auto"/>
                <w:highlight w:val="none"/>
              </w:rPr>
            </w:pPr>
            <w:r>
              <w:rPr>
                <w:rFonts w:ascii="宋体" w:hAnsi="宋体" w:eastAsia="宋体" w:cs="宋体"/>
                <w:color w:val="auto"/>
                <w:spacing w:val="-3"/>
                <w:sz w:val="21"/>
                <w:szCs w:val="21"/>
                <w:highlight w:val="none"/>
              </w:rPr>
              <w:t>2.2.3</w:t>
            </w:r>
            <w:r>
              <w:rPr>
                <w:rFonts w:ascii="宋体" w:hAnsi="宋体" w:eastAsia="宋体" w:cs="宋体"/>
                <w:color w:val="auto"/>
                <w:spacing w:val="-10"/>
                <w:w w:val="95"/>
                <w:sz w:val="21"/>
                <w:szCs w:val="21"/>
                <w:highlight w:val="none"/>
              </w:rPr>
              <w:t>(3)</w:t>
            </w:r>
          </w:p>
        </w:tc>
        <w:tc>
          <w:tcPr>
            <w:tcW w:w="937" w:type="dxa"/>
            <w:tcBorders>
              <w:top w:val="single" w:color="auto" w:sz="4" w:space="0"/>
              <w:bottom w:val="single" w:color="auto" w:sz="4" w:space="0"/>
            </w:tcBorders>
            <w:vAlign w:val="top"/>
          </w:tcPr>
          <w:p w14:paraId="60CFE548">
            <w:pPr>
              <w:spacing w:line="295" w:lineRule="auto"/>
              <w:rPr>
                <w:rFonts w:ascii="宋体"/>
                <w:color w:val="auto"/>
                <w:sz w:val="21"/>
                <w:highlight w:val="none"/>
              </w:rPr>
            </w:pPr>
          </w:p>
          <w:p w14:paraId="5928DFB7">
            <w:pPr>
              <w:spacing w:line="295" w:lineRule="auto"/>
              <w:rPr>
                <w:rFonts w:ascii="宋体"/>
                <w:color w:val="auto"/>
                <w:sz w:val="21"/>
                <w:highlight w:val="none"/>
              </w:rPr>
            </w:pPr>
          </w:p>
          <w:p w14:paraId="7A29F3F7">
            <w:pPr>
              <w:spacing w:line="296" w:lineRule="auto"/>
              <w:rPr>
                <w:rFonts w:ascii="宋体"/>
                <w:color w:val="auto"/>
                <w:sz w:val="21"/>
                <w:highlight w:val="none"/>
              </w:rPr>
            </w:pPr>
          </w:p>
          <w:p w14:paraId="77419E67">
            <w:pPr>
              <w:spacing w:before="68" w:line="283" w:lineRule="auto"/>
              <w:ind w:left="4" w:leftChars="0" w:right="91" w:rightChars="0"/>
              <w:rPr>
                <w:color w:val="auto"/>
                <w:highlight w:val="none"/>
              </w:rPr>
            </w:pPr>
            <w:r>
              <w:rPr>
                <w:rFonts w:ascii="宋体" w:hAnsi="宋体" w:eastAsia="宋体" w:cs="宋体"/>
                <w:color w:val="auto"/>
                <w:spacing w:val="-3"/>
                <w:sz w:val="21"/>
                <w:szCs w:val="21"/>
                <w:highlight w:val="none"/>
              </w:rPr>
              <w:t>磋商报价评分标准</w:t>
            </w:r>
          </w:p>
        </w:tc>
        <w:tc>
          <w:tcPr>
            <w:tcW w:w="1869" w:type="dxa"/>
            <w:tcBorders>
              <w:top w:val="single" w:color="auto" w:sz="4" w:space="0"/>
              <w:bottom w:val="single" w:color="auto" w:sz="4" w:space="0"/>
            </w:tcBorders>
            <w:vAlign w:val="top"/>
          </w:tcPr>
          <w:p w14:paraId="4F28D56B">
            <w:pPr>
              <w:spacing w:line="295" w:lineRule="auto"/>
              <w:rPr>
                <w:rFonts w:ascii="宋体"/>
                <w:color w:val="auto"/>
                <w:sz w:val="21"/>
                <w:highlight w:val="none"/>
              </w:rPr>
            </w:pPr>
          </w:p>
          <w:p w14:paraId="3D97CDF3">
            <w:pPr>
              <w:spacing w:line="295" w:lineRule="auto"/>
              <w:rPr>
                <w:rFonts w:ascii="宋体"/>
                <w:color w:val="auto"/>
                <w:sz w:val="21"/>
                <w:highlight w:val="none"/>
              </w:rPr>
            </w:pPr>
          </w:p>
          <w:p w14:paraId="19960754">
            <w:pPr>
              <w:spacing w:line="296" w:lineRule="auto"/>
              <w:rPr>
                <w:rFonts w:ascii="宋体"/>
                <w:color w:val="auto"/>
                <w:sz w:val="21"/>
                <w:highlight w:val="none"/>
              </w:rPr>
            </w:pPr>
          </w:p>
          <w:p w14:paraId="73AD458C">
            <w:pPr>
              <w:spacing w:before="68" w:line="283" w:lineRule="auto"/>
              <w:ind w:right="290" w:rightChars="0"/>
              <w:jc w:val="center"/>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磋商报价得分</w:t>
            </w:r>
          </w:p>
          <w:p w14:paraId="5660E842">
            <w:pPr>
              <w:spacing w:before="68" w:line="283" w:lineRule="auto"/>
              <w:ind w:left="721" w:leftChars="0" w:right="290" w:rightChars="0" w:hanging="398" w:firstLineChars="0"/>
              <w:jc w:val="both"/>
              <w:rPr>
                <w:color w:val="auto"/>
                <w:highlight w:val="none"/>
              </w:rPr>
            </w:pPr>
            <w:r>
              <w:rPr>
                <w:rFonts w:ascii="宋体" w:hAnsi="宋体" w:eastAsia="宋体" w:cs="宋体"/>
                <w:color w:val="auto"/>
                <w:spacing w:val="-5"/>
                <w:sz w:val="21"/>
                <w:szCs w:val="21"/>
                <w:highlight w:val="none"/>
              </w:rPr>
              <w:t>30分</w:t>
            </w:r>
          </w:p>
        </w:tc>
        <w:tc>
          <w:tcPr>
            <w:tcW w:w="6123" w:type="dxa"/>
            <w:vAlign w:val="top"/>
          </w:tcPr>
          <w:p w14:paraId="4507F146">
            <w:pPr>
              <w:spacing w:line="276" w:lineRule="auto"/>
              <w:rPr>
                <w:rFonts w:hint="eastAsia"/>
                <w:color w:val="auto"/>
                <w:highlight w:val="none"/>
              </w:rPr>
            </w:pPr>
            <w:r>
              <w:rPr>
                <w:rFonts w:hint="eastAsia"/>
                <w:color w:val="auto"/>
                <w:highlight w:val="none"/>
              </w:rPr>
              <w:t>磋商小组应当要求所有形式、资格、响应性评审合格的供应商在规定时间内提交第二轮磋商报价（最终报价），第二轮磋商报价（最终报价）是供应商响应文件的有效组成部分。</w:t>
            </w:r>
          </w:p>
          <w:p w14:paraId="13FC89F3">
            <w:pPr>
              <w:autoSpaceDE w:val="0"/>
              <w:autoSpaceDN w:val="0"/>
              <w:adjustRightInd w:val="0"/>
              <w:spacing w:line="240" w:lineRule="exact"/>
              <w:rPr>
                <w:rFonts w:hint="eastAsia" w:ascii="宋体" w:hAnsi="宋体"/>
                <w:color w:val="auto"/>
                <w:szCs w:val="21"/>
                <w:highlight w:val="none"/>
              </w:rPr>
            </w:pPr>
            <w:r>
              <w:rPr>
                <w:rFonts w:hint="eastAsia"/>
                <w:color w:val="auto"/>
                <w:highlight w:val="none"/>
              </w:rPr>
              <w:t>磋商实行两轮报价法，第二轮报价为最终报价。供应商的首轮报价不得超过最高投标限价。参加磋商的供应商第二轮磋商报价（最终报价）不得高于其前一轮报价，否则磋商小组有权据此确定其为无效报价，提交第二轮磋商报价（最终报价）的供应商不得少于法定家数。</w:t>
            </w:r>
          </w:p>
          <w:p w14:paraId="7E06E3E1">
            <w:pPr>
              <w:spacing w:before="189" w:line="296" w:lineRule="auto"/>
              <w:ind w:left="9" w:leftChars="0" w:right="5" w:rightChars="0"/>
              <w:rPr>
                <w:color w:val="auto"/>
                <w:highlight w:val="none"/>
              </w:rPr>
            </w:pPr>
            <w:r>
              <w:rPr>
                <w:rFonts w:hint="eastAsia" w:ascii="宋体" w:hAnsi="宋体"/>
                <w:color w:val="auto"/>
                <w:szCs w:val="21"/>
                <w:highlight w:val="none"/>
              </w:rPr>
              <w:t>磋商报价得分=（磋商基准价/最后磋商报价）×</w:t>
            </w:r>
            <w:r>
              <w:rPr>
                <w:rFonts w:hint="eastAsia" w:ascii="宋体" w:hAnsi="宋体" w:eastAsia="宋体"/>
                <w:color w:val="auto"/>
                <w:szCs w:val="21"/>
                <w:highlight w:val="none"/>
                <w:lang w:val="en-US" w:eastAsia="zh-CN"/>
              </w:rPr>
              <w:t>3</w:t>
            </w:r>
            <w:r>
              <w:rPr>
                <w:rFonts w:hint="eastAsia" w:ascii="宋体" w:hAnsi="宋体"/>
                <w:color w:val="auto"/>
                <w:szCs w:val="21"/>
                <w:highlight w:val="none"/>
              </w:rPr>
              <w:t>0%×100</w:t>
            </w:r>
          </w:p>
        </w:tc>
      </w:tr>
      <w:tr w14:paraId="2B2F77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trPr>
        <w:tc>
          <w:tcPr>
            <w:tcW w:w="706" w:type="dxa"/>
            <w:vMerge w:val="restart"/>
            <w:tcBorders>
              <w:top w:val="single" w:color="auto" w:sz="4" w:space="0"/>
            </w:tcBorders>
            <w:vAlign w:val="top"/>
          </w:tcPr>
          <w:p w14:paraId="4E8A8688">
            <w:pPr>
              <w:spacing w:line="259" w:lineRule="auto"/>
              <w:rPr>
                <w:rFonts w:ascii="宋体"/>
                <w:color w:val="auto"/>
                <w:sz w:val="21"/>
                <w:highlight w:val="none"/>
              </w:rPr>
            </w:pPr>
          </w:p>
          <w:p w14:paraId="6E14CBF4">
            <w:pPr>
              <w:spacing w:line="259" w:lineRule="auto"/>
              <w:rPr>
                <w:rFonts w:ascii="宋体"/>
                <w:color w:val="auto"/>
                <w:sz w:val="21"/>
                <w:highlight w:val="none"/>
              </w:rPr>
            </w:pPr>
          </w:p>
          <w:p w14:paraId="115B0572">
            <w:pPr>
              <w:spacing w:line="260" w:lineRule="auto"/>
              <w:rPr>
                <w:rFonts w:ascii="宋体"/>
                <w:color w:val="auto"/>
                <w:sz w:val="21"/>
                <w:highlight w:val="none"/>
              </w:rPr>
            </w:pPr>
          </w:p>
          <w:p w14:paraId="74757C48">
            <w:pPr>
              <w:spacing w:line="260" w:lineRule="auto"/>
              <w:rPr>
                <w:rFonts w:ascii="宋体"/>
                <w:color w:val="auto"/>
                <w:sz w:val="21"/>
                <w:highlight w:val="none"/>
              </w:rPr>
            </w:pPr>
          </w:p>
          <w:p w14:paraId="40ADB579">
            <w:pPr>
              <w:spacing w:before="68" w:line="279" w:lineRule="auto"/>
              <w:ind w:left="234" w:leftChars="0" w:right="87" w:rightChars="0" w:hanging="139" w:firstLineChars="0"/>
              <w:rPr>
                <w:color w:val="auto"/>
                <w:highlight w:val="none"/>
              </w:rPr>
            </w:pPr>
            <w:r>
              <w:rPr>
                <w:rFonts w:ascii="宋体" w:hAnsi="宋体" w:eastAsia="宋体" w:cs="宋体"/>
                <w:color w:val="auto"/>
                <w:spacing w:val="-3"/>
                <w:sz w:val="21"/>
                <w:szCs w:val="21"/>
                <w:highlight w:val="none"/>
              </w:rPr>
              <w:t>2.2.3</w:t>
            </w:r>
            <w:r>
              <w:rPr>
                <w:rFonts w:ascii="宋体" w:hAnsi="宋体" w:eastAsia="宋体" w:cs="宋体"/>
                <w:color w:val="auto"/>
                <w:spacing w:val="-10"/>
                <w:w w:val="95"/>
                <w:sz w:val="21"/>
                <w:szCs w:val="21"/>
                <w:highlight w:val="none"/>
              </w:rPr>
              <w:t>(4)</w:t>
            </w:r>
          </w:p>
        </w:tc>
        <w:tc>
          <w:tcPr>
            <w:tcW w:w="937" w:type="dxa"/>
            <w:vMerge w:val="restart"/>
            <w:tcBorders>
              <w:top w:val="single" w:color="auto" w:sz="4" w:space="0"/>
            </w:tcBorders>
            <w:vAlign w:val="top"/>
          </w:tcPr>
          <w:p w14:paraId="64B4758D">
            <w:pPr>
              <w:spacing w:line="242" w:lineRule="auto"/>
              <w:rPr>
                <w:rFonts w:ascii="宋体"/>
                <w:color w:val="auto"/>
                <w:sz w:val="21"/>
                <w:highlight w:val="none"/>
              </w:rPr>
            </w:pPr>
          </w:p>
          <w:p w14:paraId="7C00AADC">
            <w:pPr>
              <w:spacing w:line="243" w:lineRule="auto"/>
              <w:rPr>
                <w:rFonts w:ascii="宋体"/>
                <w:color w:val="auto"/>
                <w:sz w:val="21"/>
                <w:highlight w:val="none"/>
              </w:rPr>
            </w:pPr>
          </w:p>
          <w:p w14:paraId="6B0539E3">
            <w:pPr>
              <w:spacing w:line="243" w:lineRule="auto"/>
              <w:rPr>
                <w:rFonts w:ascii="宋体"/>
                <w:color w:val="auto"/>
                <w:sz w:val="21"/>
                <w:highlight w:val="none"/>
              </w:rPr>
            </w:pPr>
          </w:p>
          <w:p w14:paraId="58316490">
            <w:pPr>
              <w:spacing w:before="69" w:line="319" w:lineRule="exact"/>
              <w:ind w:firstLine="258"/>
              <w:rPr>
                <w:rFonts w:ascii="宋体" w:hAnsi="宋体" w:eastAsia="宋体" w:cs="宋体"/>
                <w:color w:val="auto"/>
                <w:sz w:val="21"/>
                <w:szCs w:val="21"/>
                <w:highlight w:val="none"/>
              </w:rPr>
            </w:pPr>
            <w:r>
              <w:rPr>
                <w:rFonts w:ascii="宋体" w:hAnsi="宋体" w:eastAsia="宋体" w:cs="宋体"/>
                <w:color w:val="auto"/>
                <w:spacing w:val="-5"/>
                <w:position w:val="7"/>
                <w:sz w:val="21"/>
                <w:szCs w:val="21"/>
                <w:highlight w:val="none"/>
              </w:rPr>
              <w:t>其他</w:t>
            </w:r>
          </w:p>
          <w:p w14:paraId="52C6E425">
            <w:pPr>
              <w:spacing w:line="204" w:lineRule="auto"/>
              <w:ind w:firstLine="274"/>
              <w:rPr>
                <w:rFonts w:ascii="宋体" w:hAnsi="宋体" w:eastAsia="宋体" w:cs="宋体"/>
                <w:color w:val="auto"/>
                <w:sz w:val="21"/>
                <w:szCs w:val="21"/>
                <w:highlight w:val="none"/>
              </w:rPr>
            </w:pPr>
            <w:r>
              <w:rPr>
                <w:rFonts w:ascii="宋体" w:hAnsi="宋体" w:eastAsia="宋体" w:cs="宋体"/>
                <w:color w:val="auto"/>
                <w:spacing w:val="-13"/>
                <w:sz w:val="21"/>
                <w:szCs w:val="21"/>
                <w:highlight w:val="none"/>
              </w:rPr>
              <w:t>因素</w:t>
            </w:r>
          </w:p>
          <w:p w14:paraId="6943C62C">
            <w:pPr>
              <w:spacing w:before="85" w:line="184" w:lineRule="auto"/>
              <w:ind w:firstLine="256"/>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评分</w:t>
            </w:r>
          </w:p>
          <w:p w14:paraId="71E5C286">
            <w:pPr>
              <w:spacing w:before="112" w:line="184" w:lineRule="auto"/>
              <w:ind w:firstLine="258" w:firstLineChars="0"/>
              <w:rPr>
                <w:color w:val="auto"/>
                <w:highlight w:val="none"/>
              </w:rPr>
            </w:pPr>
            <w:r>
              <w:rPr>
                <w:rFonts w:ascii="宋体" w:hAnsi="宋体" w:eastAsia="宋体" w:cs="宋体"/>
                <w:color w:val="auto"/>
                <w:spacing w:val="-5"/>
                <w:sz w:val="21"/>
                <w:szCs w:val="21"/>
                <w:highlight w:val="none"/>
              </w:rPr>
              <w:t>标准</w:t>
            </w:r>
          </w:p>
        </w:tc>
        <w:tc>
          <w:tcPr>
            <w:tcW w:w="1869" w:type="dxa"/>
            <w:tcBorders>
              <w:top w:val="single" w:color="auto" w:sz="4" w:space="0"/>
            </w:tcBorders>
            <w:vAlign w:val="top"/>
          </w:tcPr>
          <w:p w14:paraId="4EA8002A">
            <w:pPr>
              <w:spacing w:line="291" w:lineRule="auto"/>
              <w:rPr>
                <w:rFonts w:ascii="宋体"/>
                <w:color w:val="auto"/>
                <w:sz w:val="21"/>
                <w:highlight w:val="none"/>
              </w:rPr>
            </w:pPr>
          </w:p>
          <w:p w14:paraId="67856714">
            <w:pPr>
              <w:spacing w:before="68" w:line="184" w:lineRule="auto"/>
              <w:ind w:firstLine="323" w:firstLineChars="0"/>
              <w:rPr>
                <w:color w:val="auto"/>
                <w:highlight w:val="none"/>
              </w:rPr>
            </w:pPr>
            <w:r>
              <w:rPr>
                <w:rFonts w:ascii="宋体" w:hAnsi="宋体" w:eastAsia="宋体" w:cs="宋体"/>
                <w:color w:val="auto"/>
                <w:spacing w:val="-4"/>
                <w:sz w:val="21"/>
                <w:szCs w:val="21"/>
                <w:highlight w:val="none"/>
              </w:rPr>
              <w:t>优惠条件</w:t>
            </w:r>
            <w:r>
              <w:rPr>
                <w:rFonts w:hint="eastAsia" w:ascii="宋体" w:hAnsi="宋体" w:eastAsia="宋体" w:cs="宋体"/>
                <w:color w:val="auto"/>
                <w:spacing w:val="-4"/>
                <w:sz w:val="21"/>
                <w:szCs w:val="21"/>
                <w:highlight w:val="none"/>
                <w:lang w:val="en-US" w:eastAsia="zh-CN"/>
              </w:rPr>
              <w:t>5</w:t>
            </w:r>
            <w:r>
              <w:rPr>
                <w:rFonts w:ascii="宋体" w:hAnsi="宋体" w:eastAsia="宋体" w:cs="宋体"/>
                <w:color w:val="auto"/>
                <w:spacing w:val="-4"/>
                <w:sz w:val="21"/>
                <w:szCs w:val="21"/>
                <w:highlight w:val="none"/>
              </w:rPr>
              <w:t>分</w:t>
            </w:r>
          </w:p>
        </w:tc>
        <w:tc>
          <w:tcPr>
            <w:tcW w:w="6123" w:type="dxa"/>
            <w:vAlign w:val="top"/>
          </w:tcPr>
          <w:p w14:paraId="40F8A305">
            <w:pPr>
              <w:spacing w:before="80" w:line="281" w:lineRule="auto"/>
              <w:ind w:left="12" w:leftChars="0" w:right="224" w:rightChars="0" w:firstLine="51" w:firstLineChars="0"/>
              <w:rPr>
                <w:color w:val="auto"/>
                <w:highlight w:val="none"/>
              </w:rPr>
            </w:pPr>
            <w:r>
              <w:rPr>
                <w:rFonts w:ascii="宋体" w:hAnsi="宋体" w:eastAsia="宋体" w:cs="宋体"/>
                <w:color w:val="auto"/>
                <w:spacing w:val="-4"/>
                <w:sz w:val="21"/>
                <w:szCs w:val="21"/>
                <w:highlight w:val="none"/>
              </w:rPr>
              <w:t>采购人可接受的合理优惠条件综合比较，优者得</w:t>
            </w:r>
            <w:r>
              <w:rPr>
                <w:rFonts w:hint="eastAsia" w:ascii="宋体" w:hAnsi="宋体" w:eastAsia="宋体" w:cs="宋体"/>
                <w:color w:val="auto"/>
                <w:spacing w:val="-4"/>
                <w:sz w:val="21"/>
                <w:szCs w:val="21"/>
                <w:highlight w:val="none"/>
                <w:lang w:val="en-US" w:eastAsia="zh-CN"/>
              </w:rPr>
              <w:t>5-3</w:t>
            </w:r>
            <w:r>
              <w:rPr>
                <w:rFonts w:hint="eastAsia" w:ascii="宋体" w:hAnsi="宋体" w:eastAsia="宋体" w:cs="宋体"/>
                <w:color w:val="auto"/>
                <w:spacing w:val="-40"/>
                <w:sz w:val="21"/>
                <w:szCs w:val="21"/>
                <w:highlight w:val="none"/>
                <w:lang w:val="en-US" w:eastAsia="zh-CN"/>
              </w:rPr>
              <w:t>.1</w:t>
            </w:r>
            <w:r>
              <w:rPr>
                <w:rFonts w:ascii="宋体" w:hAnsi="宋体" w:eastAsia="宋体" w:cs="宋体"/>
                <w:color w:val="auto"/>
                <w:spacing w:val="-4"/>
                <w:sz w:val="21"/>
                <w:szCs w:val="21"/>
                <w:highlight w:val="none"/>
              </w:rPr>
              <w:t>分，良者得</w:t>
            </w:r>
            <w:r>
              <w:rPr>
                <w:rFonts w:hint="eastAsia" w:ascii="宋体" w:hAnsi="宋体" w:eastAsia="宋体" w:cs="宋体"/>
                <w:color w:val="auto"/>
                <w:spacing w:val="-42"/>
                <w:sz w:val="21"/>
                <w:szCs w:val="21"/>
                <w:highlight w:val="none"/>
                <w:lang w:val="en-US" w:eastAsia="zh-CN"/>
              </w:rPr>
              <w:t>3-1.1</w:t>
            </w:r>
            <w:r>
              <w:rPr>
                <w:rFonts w:ascii="宋体" w:hAnsi="宋体" w:eastAsia="宋体" w:cs="宋体"/>
                <w:color w:val="auto"/>
                <w:spacing w:val="-5"/>
                <w:sz w:val="21"/>
                <w:szCs w:val="21"/>
                <w:highlight w:val="none"/>
              </w:rPr>
              <w:t>分，一般者得</w:t>
            </w:r>
            <w:r>
              <w:rPr>
                <w:rFonts w:hint="eastAsia" w:ascii="宋体" w:hAnsi="宋体" w:eastAsia="宋体" w:cs="宋体"/>
                <w:color w:val="auto"/>
                <w:spacing w:val="-21"/>
                <w:sz w:val="21"/>
                <w:szCs w:val="21"/>
                <w:highlight w:val="none"/>
                <w:lang w:val="en-US" w:eastAsia="zh-CN"/>
              </w:rPr>
              <w:t>1-0.</w:t>
            </w:r>
            <w:r>
              <w:rPr>
                <w:rFonts w:ascii="宋体" w:hAnsi="宋体" w:eastAsia="宋体" w:cs="宋体"/>
                <w:color w:val="auto"/>
                <w:spacing w:val="-5"/>
                <w:sz w:val="21"/>
                <w:szCs w:val="21"/>
                <w:highlight w:val="none"/>
              </w:rPr>
              <w:t>1分，没有得0分。</w:t>
            </w:r>
          </w:p>
        </w:tc>
      </w:tr>
      <w:tr w14:paraId="2E6525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trPr>
        <w:tc>
          <w:tcPr>
            <w:tcW w:w="706" w:type="dxa"/>
            <w:vMerge w:val="continue"/>
            <w:vAlign w:val="top"/>
          </w:tcPr>
          <w:p w14:paraId="2E54D5F2">
            <w:pPr>
              <w:rPr>
                <w:color w:val="auto"/>
                <w:highlight w:val="none"/>
              </w:rPr>
            </w:pPr>
          </w:p>
        </w:tc>
        <w:tc>
          <w:tcPr>
            <w:tcW w:w="937" w:type="dxa"/>
            <w:vMerge w:val="continue"/>
            <w:vAlign w:val="top"/>
          </w:tcPr>
          <w:p w14:paraId="308CF8ED">
            <w:pPr>
              <w:rPr>
                <w:color w:val="auto"/>
                <w:highlight w:val="none"/>
              </w:rPr>
            </w:pPr>
          </w:p>
        </w:tc>
        <w:tc>
          <w:tcPr>
            <w:tcW w:w="1869" w:type="dxa"/>
            <w:vAlign w:val="top"/>
          </w:tcPr>
          <w:p w14:paraId="03F5A801">
            <w:pPr>
              <w:spacing w:line="294" w:lineRule="auto"/>
              <w:rPr>
                <w:rFonts w:ascii="宋体"/>
                <w:color w:val="auto"/>
                <w:sz w:val="21"/>
                <w:highlight w:val="none"/>
              </w:rPr>
            </w:pPr>
          </w:p>
          <w:p w14:paraId="10BEE47C">
            <w:pPr>
              <w:spacing w:before="68" w:line="184" w:lineRule="auto"/>
              <w:ind w:firstLine="271" w:firstLineChars="0"/>
              <w:rPr>
                <w:color w:val="auto"/>
                <w:highlight w:val="none"/>
              </w:rPr>
            </w:pPr>
            <w:r>
              <w:rPr>
                <w:rFonts w:ascii="宋体" w:hAnsi="宋体" w:eastAsia="宋体" w:cs="宋体"/>
                <w:color w:val="auto"/>
                <w:spacing w:val="-5"/>
                <w:sz w:val="21"/>
                <w:szCs w:val="21"/>
                <w:highlight w:val="none"/>
              </w:rPr>
              <w:t>服务承诺</w:t>
            </w:r>
            <w:r>
              <w:rPr>
                <w:rFonts w:hint="eastAsia" w:ascii="宋体" w:hAnsi="宋体" w:eastAsia="宋体" w:cs="宋体"/>
                <w:color w:val="auto"/>
                <w:spacing w:val="-5"/>
                <w:sz w:val="21"/>
                <w:szCs w:val="21"/>
                <w:highlight w:val="none"/>
                <w:lang w:val="en-US" w:eastAsia="zh-CN"/>
              </w:rPr>
              <w:t>5</w:t>
            </w:r>
            <w:r>
              <w:rPr>
                <w:rFonts w:ascii="宋体" w:hAnsi="宋体" w:eastAsia="宋体" w:cs="宋体"/>
                <w:color w:val="auto"/>
                <w:spacing w:val="-5"/>
                <w:sz w:val="21"/>
                <w:szCs w:val="21"/>
                <w:highlight w:val="none"/>
              </w:rPr>
              <w:t>分</w:t>
            </w:r>
          </w:p>
        </w:tc>
        <w:tc>
          <w:tcPr>
            <w:tcW w:w="6123" w:type="dxa"/>
            <w:vAlign w:val="top"/>
          </w:tcPr>
          <w:p w14:paraId="35EBE6F2">
            <w:pPr>
              <w:spacing w:before="81" w:line="249" w:lineRule="auto"/>
              <w:ind w:left="12" w:leftChars="0" w:right="84" w:rightChars="0" w:firstLine="51" w:firstLineChars="0"/>
              <w:rPr>
                <w:color w:val="auto"/>
                <w:highlight w:val="none"/>
              </w:rPr>
            </w:pPr>
            <w:r>
              <w:rPr>
                <w:rFonts w:ascii="宋体" w:hAnsi="宋体" w:eastAsia="宋体" w:cs="宋体"/>
                <w:color w:val="auto"/>
                <w:spacing w:val="1"/>
                <w:sz w:val="21"/>
                <w:szCs w:val="21"/>
                <w:highlight w:val="none"/>
              </w:rPr>
              <w:t>采购人可接受相应的服务承诺</w:t>
            </w:r>
            <w:r>
              <w:rPr>
                <w:rFonts w:ascii="宋体" w:hAnsi="宋体" w:eastAsia="宋体" w:cs="宋体"/>
                <w:color w:val="auto"/>
                <w:spacing w:val="-4"/>
                <w:sz w:val="21"/>
                <w:szCs w:val="21"/>
                <w:highlight w:val="none"/>
              </w:rPr>
              <w:t>综合比较，优者得</w:t>
            </w:r>
            <w:r>
              <w:rPr>
                <w:rFonts w:hint="eastAsia" w:ascii="宋体" w:hAnsi="宋体" w:eastAsia="宋体" w:cs="宋体"/>
                <w:color w:val="auto"/>
                <w:spacing w:val="-4"/>
                <w:sz w:val="21"/>
                <w:szCs w:val="21"/>
                <w:highlight w:val="none"/>
                <w:lang w:val="en-US" w:eastAsia="zh-CN"/>
              </w:rPr>
              <w:t>5-3.1</w:t>
            </w:r>
            <w:r>
              <w:rPr>
                <w:rFonts w:ascii="宋体" w:hAnsi="宋体" w:eastAsia="宋体" w:cs="宋体"/>
                <w:color w:val="auto"/>
                <w:spacing w:val="-4"/>
                <w:sz w:val="21"/>
                <w:szCs w:val="21"/>
                <w:highlight w:val="none"/>
              </w:rPr>
              <w:t>分，良者得</w:t>
            </w:r>
            <w:r>
              <w:rPr>
                <w:rFonts w:hint="eastAsia" w:ascii="宋体" w:hAnsi="宋体" w:eastAsia="宋体" w:cs="宋体"/>
                <w:color w:val="auto"/>
                <w:spacing w:val="-42"/>
                <w:sz w:val="21"/>
                <w:szCs w:val="21"/>
                <w:highlight w:val="none"/>
                <w:lang w:val="en-US" w:eastAsia="zh-CN"/>
              </w:rPr>
              <w:t>3-1.1</w:t>
            </w:r>
            <w:r>
              <w:rPr>
                <w:rFonts w:ascii="宋体" w:hAnsi="宋体" w:eastAsia="宋体" w:cs="宋体"/>
                <w:color w:val="auto"/>
                <w:spacing w:val="-5"/>
                <w:sz w:val="21"/>
                <w:szCs w:val="21"/>
                <w:highlight w:val="none"/>
              </w:rPr>
              <w:t>分，一般者得1</w:t>
            </w:r>
            <w:r>
              <w:rPr>
                <w:rFonts w:hint="eastAsia" w:ascii="宋体" w:hAnsi="宋体" w:eastAsia="宋体" w:cs="宋体"/>
                <w:color w:val="auto"/>
                <w:spacing w:val="-5"/>
                <w:sz w:val="21"/>
                <w:szCs w:val="21"/>
                <w:highlight w:val="none"/>
                <w:lang w:val="en-US" w:eastAsia="zh-CN"/>
              </w:rPr>
              <w:t>-0.1</w:t>
            </w:r>
            <w:r>
              <w:rPr>
                <w:rFonts w:ascii="宋体" w:hAnsi="宋体" w:eastAsia="宋体" w:cs="宋体"/>
                <w:color w:val="auto"/>
                <w:spacing w:val="-5"/>
                <w:sz w:val="21"/>
                <w:szCs w:val="21"/>
                <w:highlight w:val="none"/>
              </w:rPr>
              <w:t>分，没有得0分</w:t>
            </w:r>
            <w:r>
              <w:rPr>
                <w:rFonts w:ascii="宋体" w:hAnsi="宋体" w:eastAsia="宋体" w:cs="宋体"/>
                <w:color w:val="auto"/>
                <w:spacing w:val="-21"/>
                <w:w w:val="99"/>
                <w:sz w:val="21"/>
                <w:szCs w:val="21"/>
                <w:highlight w:val="none"/>
              </w:rPr>
              <w:t>。</w:t>
            </w:r>
          </w:p>
        </w:tc>
      </w:tr>
      <w:tr w14:paraId="433DFF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trPr>
        <w:tc>
          <w:tcPr>
            <w:tcW w:w="706" w:type="dxa"/>
            <w:vMerge w:val="continue"/>
            <w:vAlign w:val="top"/>
          </w:tcPr>
          <w:p w14:paraId="18205BBE">
            <w:pPr>
              <w:rPr>
                <w:color w:val="FF0000"/>
                <w:highlight w:val="none"/>
              </w:rPr>
            </w:pPr>
          </w:p>
        </w:tc>
        <w:tc>
          <w:tcPr>
            <w:tcW w:w="937" w:type="dxa"/>
            <w:vMerge w:val="continue"/>
            <w:vAlign w:val="top"/>
          </w:tcPr>
          <w:p w14:paraId="45C0E5E6">
            <w:pPr>
              <w:rPr>
                <w:color w:val="FF0000"/>
                <w:highlight w:val="none"/>
              </w:rPr>
            </w:pPr>
          </w:p>
        </w:tc>
        <w:tc>
          <w:tcPr>
            <w:tcW w:w="1869" w:type="dxa"/>
            <w:vAlign w:val="top"/>
          </w:tcPr>
          <w:p w14:paraId="4075D66A">
            <w:pPr>
              <w:spacing w:line="294" w:lineRule="auto"/>
              <w:rPr>
                <w:rFonts w:ascii="宋体"/>
                <w:color w:val="auto"/>
                <w:sz w:val="21"/>
                <w:highlight w:val="none"/>
              </w:rPr>
            </w:pPr>
          </w:p>
          <w:p w14:paraId="354674EA">
            <w:pPr>
              <w:spacing w:before="68" w:line="184" w:lineRule="auto"/>
              <w:ind w:firstLine="327" w:firstLineChars="0"/>
              <w:rPr>
                <w:color w:val="auto"/>
                <w:highlight w:val="none"/>
              </w:rPr>
            </w:pPr>
            <w:r>
              <w:rPr>
                <w:rFonts w:ascii="宋体" w:hAnsi="宋体" w:eastAsia="宋体" w:cs="宋体"/>
                <w:color w:val="auto"/>
                <w:spacing w:val="-5"/>
                <w:sz w:val="21"/>
                <w:szCs w:val="21"/>
                <w:highlight w:val="none"/>
              </w:rPr>
              <w:t>企业业绩6分</w:t>
            </w:r>
          </w:p>
        </w:tc>
        <w:tc>
          <w:tcPr>
            <w:tcW w:w="6123" w:type="dxa"/>
            <w:vAlign w:val="top"/>
          </w:tcPr>
          <w:p w14:paraId="6163CC96">
            <w:pPr>
              <w:spacing w:before="85" w:line="248" w:lineRule="auto"/>
              <w:ind w:left="9" w:leftChars="0" w:right="5" w:rightChars="0" w:firstLine="2" w:firstLineChars="0"/>
              <w:rPr>
                <w:color w:val="auto"/>
                <w:highlight w:val="none"/>
              </w:rPr>
            </w:pPr>
            <w:r>
              <w:rPr>
                <w:rFonts w:ascii="宋体" w:hAnsi="宋体" w:eastAsia="宋体" w:cs="宋体"/>
                <w:color w:val="auto"/>
                <w:spacing w:val="-4"/>
                <w:sz w:val="21"/>
                <w:szCs w:val="21"/>
                <w:highlight w:val="none"/>
              </w:rPr>
              <w:t>20</w:t>
            </w:r>
            <w:r>
              <w:rPr>
                <w:rFonts w:hint="eastAsia" w:ascii="宋体" w:hAnsi="宋体" w:eastAsia="宋体" w:cs="宋体"/>
                <w:color w:val="auto"/>
                <w:spacing w:val="-4"/>
                <w:sz w:val="21"/>
                <w:szCs w:val="21"/>
                <w:highlight w:val="none"/>
                <w:lang w:val="en-US" w:eastAsia="zh-CN"/>
              </w:rPr>
              <w:t>22</w:t>
            </w:r>
            <w:r>
              <w:rPr>
                <w:rFonts w:ascii="宋体" w:hAnsi="宋体" w:eastAsia="宋体" w:cs="宋体"/>
                <w:color w:val="auto"/>
                <w:spacing w:val="-4"/>
                <w:sz w:val="21"/>
                <w:szCs w:val="21"/>
                <w:highlight w:val="none"/>
              </w:rPr>
              <w:t>年至今完成类似项目业绩，每有一项加2分，最高得6分</w:t>
            </w:r>
            <w:r>
              <w:rPr>
                <w:rFonts w:ascii="宋体" w:hAnsi="宋体" w:eastAsia="宋体" w:cs="宋体"/>
                <w:color w:val="auto"/>
                <w:spacing w:val="-4"/>
                <w:sz w:val="21"/>
                <w:szCs w:val="21"/>
                <w:highlight w:val="none"/>
                <w14:textOutline w14:w="3795" w14:cap="sq" w14:cmpd="sng">
                  <w14:solidFill>
                    <w14:srgbClr w14:val="000000"/>
                  </w14:solidFill>
                  <w14:prstDash w14:val="solid"/>
                  <w14:bevel/>
                </w14:textOutline>
              </w:rPr>
              <w:t>（提</w:t>
            </w:r>
            <w:r>
              <w:rPr>
                <w:rFonts w:ascii="宋体" w:hAnsi="宋体" w:eastAsia="宋体" w:cs="宋体"/>
                <w:color w:val="auto"/>
                <w:sz w:val="21"/>
                <w:szCs w:val="21"/>
                <w:highlight w:val="none"/>
                <w14:textOutline w14:w="3795" w14:cap="sq" w14:cmpd="sng">
                  <w14:solidFill>
                    <w14:srgbClr w14:val="000000"/>
                  </w14:solidFill>
                  <w14:prstDash w14:val="solid"/>
                  <w14:bevel/>
                </w14:textOutline>
              </w:rPr>
              <w:t>供中标通知书或合同或竣工验收报告，响应文件内附复印件并</w:t>
            </w:r>
            <w:r>
              <w:rPr>
                <w:rFonts w:ascii="宋体" w:hAnsi="宋体" w:eastAsia="宋体" w:cs="宋体"/>
                <w:color w:val="auto"/>
                <w:spacing w:val="-2"/>
                <w:sz w:val="21"/>
                <w:szCs w:val="21"/>
                <w:highlight w:val="none"/>
                <w14:textOutline w14:w="3795" w14:cap="sq" w14:cmpd="sng">
                  <w14:solidFill>
                    <w14:srgbClr w14:val="000000"/>
                  </w14:solidFill>
                  <w14:prstDash w14:val="solid"/>
                  <w14:bevel/>
                </w14:textOutline>
              </w:rPr>
              <w:t>加盖公章）</w:t>
            </w:r>
          </w:p>
        </w:tc>
      </w:tr>
    </w:tbl>
    <w:p w14:paraId="6D684356">
      <w:pPr>
        <w:rPr>
          <w:color w:val="FF0000"/>
          <w:highlight w:val="none"/>
        </w:rPr>
        <w:sectPr>
          <w:footerReference r:id="rId15" w:type="default"/>
          <w:pgSz w:w="11910" w:h="16840"/>
          <w:pgMar w:top="926" w:right="1235" w:bottom="1074" w:left="1028" w:header="0" w:footer="949" w:gutter="0"/>
          <w:pgNumType w:fmt="decimal"/>
          <w:cols w:space="720" w:num="1"/>
        </w:sectPr>
      </w:pPr>
    </w:p>
    <w:p w14:paraId="60C4DE06">
      <w:pPr>
        <w:spacing w:before="78" w:line="187" w:lineRule="auto"/>
        <w:outlineLvl w:val="1"/>
        <w:rPr>
          <w:rFonts w:ascii="黑体" w:hAnsi="黑体" w:eastAsia="黑体" w:cs="黑体"/>
          <w:color w:val="auto"/>
          <w:sz w:val="24"/>
          <w:szCs w:val="24"/>
          <w:highlight w:val="none"/>
        </w:rPr>
      </w:pPr>
      <w:bookmarkStart w:id="3" w:name="_bookmark4"/>
      <w:bookmarkEnd w:id="3"/>
      <w:r>
        <w:rPr>
          <w:rFonts w:hint="eastAsia" w:ascii="宋体" w:hAnsi="宋体" w:eastAsia="宋体" w:cs="宋体"/>
          <w:color w:val="auto"/>
          <w:sz w:val="22"/>
          <w:szCs w:val="22"/>
          <w:highlight w:val="none"/>
          <w:lang w:val="en-US" w:eastAsia="zh-CN"/>
          <w14:textOutline w14:w="4013" w14:cap="sq" w14:cmpd="sng">
            <w14:solidFill>
              <w14:srgbClr w14:val="000000"/>
            </w14:solidFill>
            <w14:prstDash w14:val="solid"/>
            <w14:bevel/>
          </w14:textOutline>
        </w:rPr>
        <w:t>1</w:t>
      </w:r>
      <w:r>
        <w:rPr>
          <w:rFonts w:ascii="宋体" w:hAnsi="宋体" w:eastAsia="宋体" w:cs="宋体"/>
          <w:color w:val="auto"/>
          <w:sz w:val="22"/>
          <w:szCs w:val="22"/>
          <w:highlight w:val="none"/>
          <w14:textOutline w14:w="4013" w14:cap="sq" w14:cmpd="sng">
            <w14:solidFill>
              <w14:srgbClr w14:val="000000"/>
            </w14:solidFill>
            <w14:prstDash w14:val="solid"/>
            <w14:bevel/>
          </w14:textOutline>
        </w:rPr>
        <w:t>.</w:t>
      </w:r>
      <w:r>
        <w:rPr>
          <w:rFonts w:ascii="黑体" w:hAnsi="黑体" w:eastAsia="黑体" w:cs="黑体"/>
          <w:color w:val="auto"/>
          <w:sz w:val="24"/>
          <w:szCs w:val="24"/>
          <w:highlight w:val="none"/>
          <w14:textOutline w14:w="4358" w14:cap="sq" w14:cmpd="sng">
            <w14:solidFill>
              <w14:srgbClr w14:val="000000"/>
            </w14:solidFill>
            <w14:prstDash w14:val="solid"/>
            <w14:bevel/>
          </w14:textOutline>
        </w:rPr>
        <w:t>评标方法</w:t>
      </w:r>
    </w:p>
    <w:p w14:paraId="502E2919">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本次评标采用综合评分法。评标委员会对满足竞争性磋商文件实质性要求的响应文件，按照本章第2.2款规定的评分标准进行打分，并按综合得分由高到低顺序推荐中标候选人，但</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报价低于其成本的除外。综合评分相等时，以</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报价低的优先；</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报价也相等的，以施工组织设计、项目管理机构、企业实力、其他因素逐项对比以各项分数高者优先。如各项分数都相等时，由采购人代表随机抽取确定。</w:t>
      </w:r>
    </w:p>
    <w:p w14:paraId="132EC21E">
      <w:pPr>
        <w:spacing w:before="136" w:line="187" w:lineRule="auto"/>
        <w:outlineLvl w:val="1"/>
        <w:rPr>
          <w:rFonts w:ascii="黑体" w:hAnsi="黑体" w:eastAsia="黑体" w:cs="黑体"/>
          <w:color w:val="auto"/>
          <w:sz w:val="24"/>
          <w:szCs w:val="24"/>
          <w:highlight w:val="none"/>
        </w:rPr>
      </w:pPr>
      <w:r>
        <w:rPr>
          <w:rFonts w:ascii="宋体" w:hAnsi="宋体" w:eastAsia="宋体" w:cs="宋体"/>
          <w:color w:val="auto"/>
          <w:spacing w:val="2"/>
          <w:sz w:val="22"/>
          <w:szCs w:val="22"/>
          <w:highlight w:val="none"/>
          <w14:textOutline w14:w="4013" w14:cap="sq" w14:cmpd="sng">
            <w14:solidFill>
              <w14:srgbClr w14:val="000000"/>
            </w14:solidFill>
            <w14:prstDash w14:val="solid"/>
            <w14:bevel/>
          </w14:textOutline>
        </w:rPr>
        <w:t>2.</w:t>
      </w:r>
      <w:r>
        <w:rPr>
          <w:rFonts w:ascii="黑体" w:hAnsi="黑体" w:eastAsia="黑体" w:cs="黑体"/>
          <w:color w:val="auto"/>
          <w:spacing w:val="2"/>
          <w:sz w:val="24"/>
          <w:szCs w:val="24"/>
          <w:highlight w:val="none"/>
          <w14:textOutline w14:w="4358" w14:cap="sq" w14:cmpd="sng">
            <w14:solidFill>
              <w14:srgbClr w14:val="000000"/>
            </w14:solidFill>
            <w14:prstDash w14:val="solid"/>
            <w14:bevel/>
          </w14:textOutline>
        </w:rPr>
        <w:t>评审标准</w:t>
      </w:r>
    </w:p>
    <w:p w14:paraId="22222378">
      <w:pPr>
        <w:spacing w:line="297" w:lineRule="auto"/>
        <w:rPr>
          <w:rFonts w:ascii="宋体"/>
          <w:color w:val="auto"/>
          <w:sz w:val="21"/>
          <w:highlight w:val="none"/>
        </w:rPr>
      </w:pPr>
    </w:p>
    <w:p w14:paraId="37E1C584">
      <w:pPr>
        <w:spacing w:before="79" w:line="187" w:lineRule="auto"/>
        <w:outlineLvl w:val="1"/>
        <w:rPr>
          <w:rFonts w:ascii="黑体" w:hAnsi="黑体" w:eastAsia="黑体" w:cs="黑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2.1</w:t>
      </w:r>
      <w:r>
        <w:rPr>
          <w:rFonts w:ascii="黑体" w:hAnsi="黑体" w:eastAsia="黑体" w:cs="黑体"/>
          <w:color w:val="auto"/>
          <w:spacing w:val="-2"/>
          <w:sz w:val="24"/>
          <w:szCs w:val="24"/>
          <w:highlight w:val="none"/>
          <w14:textOutline w14:w="4358" w14:cap="sq" w14:cmpd="sng">
            <w14:solidFill>
              <w14:srgbClr w14:val="000000"/>
            </w14:solidFill>
            <w14:prstDash w14:val="solid"/>
            <w14:bevel/>
          </w14:textOutline>
        </w:rPr>
        <w:t>初步评审标准</w:t>
      </w:r>
    </w:p>
    <w:p w14:paraId="2175CCD4">
      <w:pPr>
        <w:spacing w:before="177" w:line="240" w:lineRule="auto"/>
        <w:ind w:right="258" w:firstLine="412" w:firstLineChars="200"/>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2.1.1形式评审标准：见评标办法前附表。</w:t>
      </w:r>
    </w:p>
    <w:p w14:paraId="3CA974B2">
      <w:pPr>
        <w:spacing w:before="177" w:line="240" w:lineRule="auto"/>
        <w:ind w:right="258" w:firstLine="412" w:firstLineChars="200"/>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2.1.2资格评审标准：见评标办法前附表</w:t>
      </w:r>
      <w:r>
        <w:rPr>
          <w:rFonts w:hint="eastAsia" w:ascii="宋体" w:hAnsi="宋体" w:eastAsia="宋体" w:cs="宋体"/>
          <w:color w:val="auto"/>
          <w:spacing w:val="-2"/>
          <w:sz w:val="21"/>
          <w:szCs w:val="21"/>
          <w:highlight w:val="none"/>
          <w:lang w:eastAsia="zh-CN"/>
        </w:rPr>
        <w:t>（</w:t>
      </w:r>
      <w:r>
        <w:rPr>
          <w:rFonts w:ascii="宋体" w:hAnsi="宋体" w:eastAsia="宋体" w:cs="宋体"/>
          <w:color w:val="auto"/>
          <w:spacing w:val="-2"/>
          <w:sz w:val="21"/>
          <w:szCs w:val="21"/>
          <w:highlight w:val="none"/>
        </w:rPr>
        <w:t>适用于未进行资格预审的</w:t>
      </w:r>
      <w:r>
        <w:rPr>
          <w:rFonts w:hint="eastAsia" w:ascii="宋体" w:hAnsi="宋体" w:eastAsia="宋体" w:cs="宋体"/>
          <w:color w:val="auto"/>
          <w:spacing w:val="-2"/>
          <w:sz w:val="21"/>
          <w:szCs w:val="21"/>
          <w:highlight w:val="none"/>
          <w:lang w:eastAsia="zh-CN"/>
        </w:rPr>
        <w:t>）</w:t>
      </w:r>
      <w:r>
        <w:rPr>
          <w:rFonts w:ascii="宋体" w:hAnsi="宋体" w:eastAsia="宋体" w:cs="宋体"/>
          <w:color w:val="auto"/>
          <w:spacing w:val="-2"/>
          <w:sz w:val="21"/>
          <w:szCs w:val="21"/>
          <w:highlight w:val="none"/>
        </w:rPr>
        <w:t>。</w:t>
      </w:r>
    </w:p>
    <w:p w14:paraId="383785D0">
      <w:pPr>
        <w:spacing w:before="177" w:line="240" w:lineRule="auto"/>
        <w:ind w:right="258" w:firstLine="412" w:firstLineChars="200"/>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2.1.3响应性评审标准：见评标办法前附表。</w:t>
      </w:r>
    </w:p>
    <w:p w14:paraId="0F60D411">
      <w:pPr>
        <w:spacing w:before="49" w:line="187" w:lineRule="auto"/>
        <w:outlineLvl w:val="1"/>
        <w:rPr>
          <w:rFonts w:ascii="黑体" w:hAnsi="黑体" w:eastAsia="黑体" w:cs="黑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2.2</w:t>
      </w:r>
      <w:r>
        <w:rPr>
          <w:rFonts w:ascii="黑体" w:hAnsi="黑体" w:eastAsia="黑体" w:cs="黑体"/>
          <w:color w:val="auto"/>
          <w:spacing w:val="-2"/>
          <w:sz w:val="24"/>
          <w:szCs w:val="24"/>
          <w:highlight w:val="none"/>
          <w14:textOutline w14:w="4358" w14:cap="sq" w14:cmpd="sng">
            <w14:solidFill>
              <w14:srgbClr w14:val="000000"/>
            </w14:solidFill>
            <w14:prstDash w14:val="solid"/>
            <w14:bevel/>
          </w14:textOutline>
        </w:rPr>
        <w:t>分值构成与评分标准</w:t>
      </w:r>
    </w:p>
    <w:p w14:paraId="5B998DF0">
      <w:pPr>
        <w:spacing w:before="177" w:line="240" w:lineRule="auto"/>
        <w:ind w:right="258" w:firstLine="396" w:firstLineChars="200"/>
        <w:rPr>
          <w:rFonts w:ascii="宋体" w:hAnsi="宋体" w:eastAsia="宋体" w:cs="宋体"/>
          <w:color w:val="auto"/>
          <w:spacing w:val="-6"/>
          <w:sz w:val="21"/>
          <w:szCs w:val="21"/>
          <w:highlight w:val="none"/>
        </w:rPr>
      </w:pPr>
      <w:r>
        <w:rPr>
          <w:rFonts w:ascii="宋体" w:hAnsi="宋体" w:eastAsia="宋体" w:cs="宋体"/>
          <w:color w:val="auto"/>
          <w:spacing w:val="-6"/>
          <w:sz w:val="21"/>
          <w:szCs w:val="21"/>
          <w:highlight w:val="none"/>
        </w:rPr>
        <w:t>2.2.1分值构成</w:t>
      </w:r>
    </w:p>
    <w:p w14:paraId="63904AC9">
      <w:pPr>
        <w:spacing w:before="177" w:line="240" w:lineRule="auto"/>
        <w:ind w:right="258" w:firstLine="396" w:firstLineChars="200"/>
        <w:rPr>
          <w:rFonts w:ascii="宋体" w:hAnsi="宋体" w:eastAsia="宋体" w:cs="宋体"/>
          <w:color w:val="auto"/>
          <w:spacing w:val="-6"/>
          <w:sz w:val="21"/>
          <w:szCs w:val="21"/>
          <w:highlight w:val="none"/>
        </w:rPr>
      </w:pPr>
      <w:r>
        <w:rPr>
          <w:rFonts w:ascii="宋体" w:hAnsi="宋体" w:eastAsia="宋体" w:cs="宋体"/>
          <w:color w:val="auto"/>
          <w:spacing w:val="-6"/>
          <w:sz w:val="21"/>
          <w:szCs w:val="21"/>
          <w:highlight w:val="none"/>
        </w:rPr>
        <w:t>(1</w:t>
      </w:r>
      <w:r>
        <w:rPr>
          <w:rFonts w:hint="eastAsia" w:ascii="宋体" w:hAnsi="宋体" w:eastAsia="宋体" w:cs="宋体"/>
          <w:color w:val="auto"/>
          <w:spacing w:val="-6"/>
          <w:sz w:val="21"/>
          <w:szCs w:val="21"/>
          <w:highlight w:val="none"/>
          <w:lang w:eastAsia="zh-CN"/>
        </w:rPr>
        <w:t>）</w:t>
      </w:r>
      <w:r>
        <w:rPr>
          <w:rFonts w:ascii="宋体" w:hAnsi="宋体" w:eastAsia="宋体" w:cs="宋体"/>
          <w:color w:val="auto"/>
          <w:spacing w:val="-6"/>
          <w:sz w:val="21"/>
          <w:szCs w:val="21"/>
          <w:highlight w:val="none"/>
        </w:rPr>
        <w:t>施工组织设计：见评标办法前附表；</w:t>
      </w:r>
    </w:p>
    <w:p w14:paraId="69B7C96C">
      <w:pPr>
        <w:spacing w:before="177" w:line="240" w:lineRule="auto"/>
        <w:ind w:right="258" w:firstLine="396" w:firstLineChars="200"/>
        <w:rPr>
          <w:rFonts w:ascii="宋体" w:hAnsi="宋体" w:eastAsia="宋体" w:cs="宋体"/>
          <w:color w:val="auto"/>
          <w:spacing w:val="-6"/>
          <w:sz w:val="21"/>
          <w:szCs w:val="21"/>
          <w:highlight w:val="none"/>
        </w:rPr>
      </w:pPr>
      <w:r>
        <w:rPr>
          <w:rFonts w:ascii="宋体" w:hAnsi="宋体" w:eastAsia="宋体" w:cs="宋体"/>
          <w:color w:val="auto"/>
          <w:spacing w:val="-6"/>
          <w:sz w:val="21"/>
          <w:szCs w:val="21"/>
          <w:highlight w:val="none"/>
        </w:rPr>
        <w:t>(2</w:t>
      </w:r>
      <w:r>
        <w:rPr>
          <w:rFonts w:hint="eastAsia" w:ascii="宋体" w:hAnsi="宋体" w:eastAsia="宋体" w:cs="宋体"/>
          <w:color w:val="auto"/>
          <w:spacing w:val="-6"/>
          <w:sz w:val="21"/>
          <w:szCs w:val="21"/>
          <w:highlight w:val="none"/>
          <w:lang w:eastAsia="zh-CN"/>
        </w:rPr>
        <w:t>）</w:t>
      </w:r>
      <w:r>
        <w:rPr>
          <w:rFonts w:ascii="宋体" w:hAnsi="宋体" w:eastAsia="宋体" w:cs="宋体"/>
          <w:color w:val="auto"/>
          <w:spacing w:val="-6"/>
          <w:sz w:val="21"/>
          <w:szCs w:val="21"/>
          <w:highlight w:val="none"/>
        </w:rPr>
        <w:t>项目管理机构：见评标办法前附表；</w:t>
      </w:r>
    </w:p>
    <w:p w14:paraId="33D89223">
      <w:pPr>
        <w:spacing w:before="177" w:line="240" w:lineRule="auto"/>
        <w:ind w:right="258" w:firstLine="396" w:firstLineChars="200"/>
        <w:rPr>
          <w:rFonts w:ascii="宋体" w:hAnsi="宋体" w:eastAsia="宋体" w:cs="宋体"/>
          <w:color w:val="auto"/>
          <w:spacing w:val="-6"/>
          <w:sz w:val="21"/>
          <w:szCs w:val="21"/>
          <w:highlight w:val="none"/>
        </w:rPr>
      </w:pPr>
      <w:r>
        <w:rPr>
          <w:rFonts w:ascii="宋体" w:hAnsi="宋体" w:eastAsia="宋体" w:cs="宋体"/>
          <w:color w:val="auto"/>
          <w:spacing w:val="-6"/>
          <w:sz w:val="21"/>
          <w:szCs w:val="21"/>
          <w:highlight w:val="none"/>
        </w:rPr>
        <w:t>(3</w:t>
      </w:r>
      <w:r>
        <w:rPr>
          <w:rFonts w:hint="eastAsia" w:ascii="宋体" w:hAnsi="宋体" w:eastAsia="宋体" w:cs="宋体"/>
          <w:color w:val="auto"/>
          <w:spacing w:val="-6"/>
          <w:sz w:val="21"/>
          <w:szCs w:val="21"/>
          <w:highlight w:val="none"/>
          <w:lang w:eastAsia="zh-CN"/>
        </w:rPr>
        <w:t>）响应</w:t>
      </w:r>
      <w:r>
        <w:rPr>
          <w:rFonts w:ascii="宋体" w:hAnsi="宋体" w:eastAsia="宋体" w:cs="宋体"/>
          <w:color w:val="auto"/>
          <w:spacing w:val="-6"/>
          <w:sz w:val="21"/>
          <w:szCs w:val="21"/>
          <w:highlight w:val="none"/>
        </w:rPr>
        <w:t>报价：见评标办法前附表；</w:t>
      </w:r>
    </w:p>
    <w:p w14:paraId="0CE1365F">
      <w:pPr>
        <w:spacing w:before="177" w:line="240" w:lineRule="auto"/>
        <w:ind w:right="258" w:firstLine="396" w:firstLineChars="200"/>
        <w:rPr>
          <w:rFonts w:ascii="宋体" w:hAnsi="宋体" w:eastAsia="宋体" w:cs="宋体"/>
          <w:color w:val="auto"/>
          <w:spacing w:val="-6"/>
          <w:sz w:val="21"/>
          <w:szCs w:val="21"/>
          <w:highlight w:val="none"/>
        </w:rPr>
      </w:pPr>
      <w:r>
        <w:rPr>
          <w:rFonts w:ascii="宋体" w:hAnsi="宋体" w:eastAsia="宋体" w:cs="宋体"/>
          <w:color w:val="auto"/>
          <w:spacing w:val="-6"/>
          <w:sz w:val="21"/>
          <w:szCs w:val="21"/>
          <w:highlight w:val="none"/>
        </w:rPr>
        <w:t>(4</w:t>
      </w:r>
      <w:r>
        <w:rPr>
          <w:rFonts w:hint="eastAsia" w:ascii="宋体" w:hAnsi="宋体" w:eastAsia="宋体" w:cs="宋体"/>
          <w:color w:val="auto"/>
          <w:spacing w:val="-6"/>
          <w:sz w:val="21"/>
          <w:szCs w:val="21"/>
          <w:highlight w:val="none"/>
          <w:lang w:eastAsia="zh-CN"/>
        </w:rPr>
        <w:t>）</w:t>
      </w:r>
      <w:r>
        <w:rPr>
          <w:rFonts w:ascii="宋体" w:hAnsi="宋体" w:eastAsia="宋体" w:cs="宋体"/>
          <w:color w:val="auto"/>
          <w:spacing w:val="-6"/>
          <w:sz w:val="21"/>
          <w:szCs w:val="21"/>
          <w:highlight w:val="none"/>
        </w:rPr>
        <w:t>其他评分因素：见评标办法前附表。</w:t>
      </w:r>
    </w:p>
    <w:p w14:paraId="3F671ED2">
      <w:pPr>
        <w:spacing w:before="177" w:line="240" w:lineRule="auto"/>
        <w:ind w:right="258" w:firstLine="396" w:firstLineChars="200"/>
        <w:rPr>
          <w:rFonts w:ascii="宋体" w:hAnsi="宋体" w:eastAsia="宋体" w:cs="宋体"/>
          <w:color w:val="auto"/>
          <w:spacing w:val="-6"/>
          <w:sz w:val="21"/>
          <w:szCs w:val="21"/>
          <w:highlight w:val="none"/>
        </w:rPr>
      </w:pPr>
      <w:r>
        <w:rPr>
          <w:rFonts w:ascii="宋体" w:hAnsi="宋体" w:eastAsia="宋体" w:cs="宋体"/>
          <w:color w:val="auto"/>
          <w:spacing w:val="-6"/>
          <w:sz w:val="21"/>
          <w:szCs w:val="21"/>
          <w:highlight w:val="none"/>
        </w:rPr>
        <w:t>2.2.2评标基准价计算</w:t>
      </w:r>
    </w:p>
    <w:p w14:paraId="1A9FF6E8">
      <w:pPr>
        <w:spacing w:before="177" w:line="240" w:lineRule="auto"/>
        <w:ind w:right="258" w:firstLine="396" w:firstLineChars="200"/>
        <w:rPr>
          <w:rFonts w:ascii="宋体" w:hAnsi="宋体" w:eastAsia="宋体" w:cs="宋体"/>
          <w:color w:val="auto"/>
          <w:spacing w:val="-6"/>
          <w:sz w:val="21"/>
          <w:szCs w:val="21"/>
          <w:highlight w:val="none"/>
        </w:rPr>
      </w:pPr>
      <w:r>
        <w:rPr>
          <w:rFonts w:ascii="宋体" w:hAnsi="宋体" w:eastAsia="宋体" w:cs="宋体"/>
          <w:color w:val="auto"/>
          <w:spacing w:val="-6"/>
          <w:sz w:val="21"/>
          <w:szCs w:val="21"/>
          <w:highlight w:val="none"/>
        </w:rPr>
        <w:t>评标基准价计算方法：见评标办法前附表。</w:t>
      </w:r>
    </w:p>
    <w:p w14:paraId="594AAFD6">
      <w:pPr>
        <w:spacing w:before="177" w:line="240" w:lineRule="auto"/>
        <w:ind w:right="258" w:firstLine="396" w:firstLineChars="200"/>
        <w:rPr>
          <w:rFonts w:ascii="宋体" w:hAnsi="宋体" w:eastAsia="宋体" w:cs="宋体"/>
          <w:color w:val="auto"/>
          <w:spacing w:val="-6"/>
          <w:sz w:val="21"/>
          <w:szCs w:val="21"/>
          <w:highlight w:val="none"/>
        </w:rPr>
      </w:pPr>
      <w:r>
        <w:rPr>
          <w:rFonts w:ascii="宋体" w:hAnsi="宋体" w:eastAsia="宋体" w:cs="宋体"/>
          <w:color w:val="auto"/>
          <w:spacing w:val="-6"/>
          <w:sz w:val="21"/>
          <w:szCs w:val="21"/>
          <w:highlight w:val="none"/>
        </w:rPr>
        <w:t>2.2.3</w:t>
      </w:r>
      <w:r>
        <w:rPr>
          <w:rFonts w:hint="eastAsia" w:ascii="宋体" w:hAnsi="宋体" w:eastAsia="宋体" w:cs="宋体"/>
          <w:color w:val="auto"/>
          <w:spacing w:val="-6"/>
          <w:sz w:val="21"/>
          <w:szCs w:val="21"/>
          <w:highlight w:val="none"/>
          <w:lang w:eastAsia="zh-CN"/>
        </w:rPr>
        <w:t>响应</w:t>
      </w:r>
      <w:r>
        <w:rPr>
          <w:rFonts w:ascii="宋体" w:hAnsi="宋体" w:eastAsia="宋体" w:cs="宋体"/>
          <w:color w:val="auto"/>
          <w:spacing w:val="-6"/>
          <w:sz w:val="21"/>
          <w:szCs w:val="21"/>
          <w:highlight w:val="none"/>
        </w:rPr>
        <w:t>报价的偏差率计算</w:t>
      </w:r>
    </w:p>
    <w:p w14:paraId="218AE653">
      <w:pPr>
        <w:spacing w:before="177" w:line="240" w:lineRule="auto"/>
        <w:ind w:right="258" w:firstLine="396" w:firstLineChars="200"/>
        <w:rPr>
          <w:rFonts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lang w:eastAsia="zh-CN"/>
        </w:rPr>
        <w:t>响应</w:t>
      </w:r>
      <w:r>
        <w:rPr>
          <w:rFonts w:ascii="宋体" w:hAnsi="宋体" w:eastAsia="宋体" w:cs="宋体"/>
          <w:color w:val="auto"/>
          <w:spacing w:val="-6"/>
          <w:sz w:val="21"/>
          <w:szCs w:val="21"/>
          <w:highlight w:val="none"/>
        </w:rPr>
        <w:t>报价的偏差率计算公式：见评标办法前附表。</w:t>
      </w:r>
    </w:p>
    <w:p w14:paraId="2C99F933">
      <w:pPr>
        <w:spacing w:before="177" w:line="240" w:lineRule="auto"/>
        <w:ind w:right="258" w:firstLine="396" w:firstLineChars="200"/>
        <w:rPr>
          <w:rFonts w:ascii="宋体" w:hAnsi="宋体" w:eastAsia="宋体" w:cs="宋体"/>
          <w:color w:val="auto"/>
          <w:spacing w:val="-6"/>
          <w:sz w:val="21"/>
          <w:szCs w:val="21"/>
          <w:highlight w:val="none"/>
        </w:rPr>
      </w:pPr>
      <w:r>
        <w:rPr>
          <w:rFonts w:ascii="宋体" w:hAnsi="宋体" w:eastAsia="宋体" w:cs="宋体"/>
          <w:color w:val="auto"/>
          <w:spacing w:val="-6"/>
          <w:sz w:val="21"/>
          <w:szCs w:val="21"/>
          <w:highlight w:val="none"/>
        </w:rPr>
        <w:t>2.2.4评分标准</w:t>
      </w:r>
    </w:p>
    <w:p w14:paraId="5B876468">
      <w:pPr>
        <w:spacing w:before="177" w:line="240" w:lineRule="auto"/>
        <w:ind w:right="258" w:firstLine="396" w:firstLineChars="200"/>
        <w:rPr>
          <w:rFonts w:ascii="宋体" w:hAnsi="宋体" w:eastAsia="宋体" w:cs="宋体"/>
          <w:color w:val="auto"/>
          <w:spacing w:val="-6"/>
          <w:sz w:val="21"/>
          <w:szCs w:val="21"/>
          <w:highlight w:val="none"/>
        </w:rPr>
      </w:pPr>
      <w:r>
        <w:rPr>
          <w:rFonts w:ascii="宋体" w:hAnsi="宋体" w:eastAsia="宋体" w:cs="宋体"/>
          <w:color w:val="auto"/>
          <w:spacing w:val="-6"/>
          <w:sz w:val="21"/>
          <w:szCs w:val="21"/>
          <w:highlight w:val="none"/>
        </w:rPr>
        <w:t>(1</w:t>
      </w:r>
      <w:r>
        <w:rPr>
          <w:rFonts w:hint="eastAsia" w:ascii="宋体" w:hAnsi="宋体" w:eastAsia="宋体" w:cs="宋体"/>
          <w:color w:val="auto"/>
          <w:spacing w:val="-6"/>
          <w:sz w:val="21"/>
          <w:szCs w:val="21"/>
          <w:highlight w:val="none"/>
          <w:lang w:eastAsia="zh-CN"/>
        </w:rPr>
        <w:t>）</w:t>
      </w:r>
      <w:r>
        <w:rPr>
          <w:rFonts w:ascii="宋体" w:hAnsi="宋体" w:eastAsia="宋体" w:cs="宋体"/>
          <w:color w:val="auto"/>
          <w:spacing w:val="-6"/>
          <w:sz w:val="21"/>
          <w:szCs w:val="21"/>
          <w:highlight w:val="none"/>
        </w:rPr>
        <w:t>施工组织设计评分标准：见评标办法前附表；</w:t>
      </w:r>
    </w:p>
    <w:p w14:paraId="14259FFE">
      <w:pPr>
        <w:spacing w:before="177" w:line="240" w:lineRule="auto"/>
        <w:ind w:right="258" w:firstLine="396" w:firstLineChars="200"/>
        <w:rPr>
          <w:rFonts w:ascii="宋体" w:hAnsi="宋体" w:eastAsia="宋体" w:cs="宋体"/>
          <w:color w:val="auto"/>
          <w:spacing w:val="-6"/>
          <w:sz w:val="21"/>
          <w:szCs w:val="21"/>
          <w:highlight w:val="none"/>
        </w:rPr>
      </w:pPr>
      <w:r>
        <w:rPr>
          <w:rFonts w:ascii="宋体" w:hAnsi="宋体" w:eastAsia="宋体" w:cs="宋体"/>
          <w:color w:val="auto"/>
          <w:spacing w:val="-6"/>
          <w:sz w:val="21"/>
          <w:szCs w:val="21"/>
          <w:highlight w:val="none"/>
        </w:rPr>
        <w:t>(2</w:t>
      </w:r>
      <w:r>
        <w:rPr>
          <w:rFonts w:hint="eastAsia" w:ascii="宋体" w:hAnsi="宋体" w:eastAsia="宋体" w:cs="宋体"/>
          <w:color w:val="auto"/>
          <w:spacing w:val="-6"/>
          <w:sz w:val="21"/>
          <w:szCs w:val="21"/>
          <w:highlight w:val="none"/>
          <w:lang w:eastAsia="zh-CN"/>
        </w:rPr>
        <w:t>）</w:t>
      </w:r>
      <w:r>
        <w:rPr>
          <w:rFonts w:ascii="宋体" w:hAnsi="宋体" w:eastAsia="宋体" w:cs="宋体"/>
          <w:color w:val="auto"/>
          <w:spacing w:val="-6"/>
          <w:sz w:val="21"/>
          <w:szCs w:val="21"/>
          <w:highlight w:val="none"/>
        </w:rPr>
        <w:t>项目管理机构评分标准：见评标办法前附表；</w:t>
      </w:r>
    </w:p>
    <w:p w14:paraId="3AC77E68">
      <w:pPr>
        <w:spacing w:before="177" w:line="240" w:lineRule="auto"/>
        <w:ind w:right="258" w:firstLine="396" w:firstLineChars="200"/>
        <w:rPr>
          <w:rFonts w:ascii="宋体" w:hAnsi="宋体" w:eastAsia="宋体" w:cs="宋体"/>
          <w:color w:val="auto"/>
          <w:spacing w:val="-6"/>
          <w:sz w:val="21"/>
          <w:szCs w:val="21"/>
          <w:highlight w:val="none"/>
        </w:rPr>
      </w:pPr>
      <w:r>
        <w:rPr>
          <w:rFonts w:ascii="宋体" w:hAnsi="宋体" w:eastAsia="宋体" w:cs="宋体"/>
          <w:color w:val="auto"/>
          <w:spacing w:val="-6"/>
          <w:sz w:val="21"/>
          <w:szCs w:val="21"/>
          <w:highlight w:val="none"/>
        </w:rPr>
        <w:t>(3</w:t>
      </w:r>
      <w:r>
        <w:rPr>
          <w:rFonts w:hint="eastAsia" w:ascii="宋体" w:hAnsi="宋体" w:eastAsia="宋体" w:cs="宋体"/>
          <w:color w:val="auto"/>
          <w:spacing w:val="-6"/>
          <w:sz w:val="21"/>
          <w:szCs w:val="21"/>
          <w:highlight w:val="none"/>
          <w:lang w:eastAsia="zh-CN"/>
        </w:rPr>
        <w:t>）响应</w:t>
      </w:r>
      <w:r>
        <w:rPr>
          <w:rFonts w:ascii="宋体" w:hAnsi="宋体" w:eastAsia="宋体" w:cs="宋体"/>
          <w:color w:val="auto"/>
          <w:spacing w:val="-6"/>
          <w:sz w:val="21"/>
          <w:szCs w:val="21"/>
          <w:highlight w:val="none"/>
        </w:rPr>
        <w:t>报价评分标准：见评标办法前附表；</w:t>
      </w:r>
    </w:p>
    <w:p w14:paraId="6E68626E">
      <w:pPr>
        <w:spacing w:before="177" w:line="240" w:lineRule="auto"/>
        <w:ind w:right="258" w:firstLine="396" w:firstLineChars="200"/>
        <w:rPr>
          <w:rFonts w:ascii="宋体" w:hAnsi="宋体" w:eastAsia="宋体" w:cs="宋体"/>
          <w:color w:val="auto"/>
          <w:spacing w:val="-6"/>
          <w:sz w:val="21"/>
          <w:szCs w:val="21"/>
          <w:highlight w:val="none"/>
        </w:rPr>
      </w:pPr>
      <w:r>
        <w:rPr>
          <w:rFonts w:ascii="宋体" w:hAnsi="宋体" w:eastAsia="宋体" w:cs="宋体"/>
          <w:color w:val="auto"/>
          <w:spacing w:val="-6"/>
          <w:sz w:val="21"/>
          <w:szCs w:val="21"/>
          <w:highlight w:val="none"/>
        </w:rPr>
        <w:t>(4</w:t>
      </w:r>
      <w:r>
        <w:rPr>
          <w:rFonts w:hint="eastAsia" w:ascii="宋体" w:hAnsi="宋体" w:eastAsia="宋体" w:cs="宋体"/>
          <w:color w:val="auto"/>
          <w:spacing w:val="-6"/>
          <w:sz w:val="21"/>
          <w:szCs w:val="21"/>
          <w:highlight w:val="none"/>
          <w:lang w:eastAsia="zh-CN"/>
        </w:rPr>
        <w:t>）</w:t>
      </w:r>
      <w:r>
        <w:rPr>
          <w:rFonts w:ascii="宋体" w:hAnsi="宋体" w:eastAsia="宋体" w:cs="宋体"/>
          <w:color w:val="auto"/>
          <w:spacing w:val="-6"/>
          <w:sz w:val="21"/>
          <w:szCs w:val="21"/>
          <w:highlight w:val="none"/>
        </w:rPr>
        <w:t>其他因素评分标准：见评标办法前附表。</w:t>
      </w:r>
    </w:p>
    <w:p w14:paraId="6FC9F96C">
      <w:pPr>
        <w:spacing w:line="324" w:lineRule="auto"/>
        <w:rPr>
          <w:rFonts w:ascii="宋体"/>
          <w:color w:val="auto"/>
          <w:sz w:val="21"/>
          <w:highlight w:val="none"/>
        </w:rPr>
      </w:pPr>
    </w:p>
    <w:p w14:paraId="7B85974D">
      <w:pPr>
        <w:spacing w:before="78" w:line="187" w:lineRule="auto"/>
        <w:outlineLvl w:val="1"/>
        <w:rPr>
          <w:rFonts w:ascii="宋体"/>
          <w:color w:val="auto"/>
          <w:sz w:val="21"/>
          <w:highlight w:val="none"/>
        </w:rPr>
      </w:pPr>
      <w:r>
        <w:rPr>
          <w:rFonts w:ascii="宋体" w:hAnsi="宋体" w:eastAsia="宋体" w:cs="宋体"/>
          <w:color w:val="auto"/>
          <w:spacing w:val="2"/>
          <w:sz w:val="22"/>
          <w:szCs w:val="22"/>
          <w:highlight w:val="none"/>
          <w14:textOutline w14:w="4013" w14:cap="sq" w14:cmpd="sng">
            <w14:solidFill>
              <w14:srgbClr w14:val="000000"/>
            </w14:solidFill>
            <w14:prstDash w14:val="solid"/>
            <w14:bevel/>
          </w14:textOutline>
        </w:rPr>
        <w:t>3.</w:t>
      </w:r>
      <w:r>
        <w:rPr>
          <w:rFonts w:ascii="黑体" w:hAnsi="黑体" w:eastAsia="黑体" w:cs="黑体"/>
          <w:color w:val="auto"/>
          <w:spacing w:val="2"/>
          <w:sz w:val="24"/>
          <w:szCs w:val="24"/>
          <w:highlight w:val="none"/>
          <w14:textOutline w14:w="4358" w14:cap="sq" w14:cmpd="sng">
            <w14:solidFill>
              <w14:srgbClr w14:val="000000"/>
            </w14:solidFill>
            <w14:prstDash w14:val="solid"/>
            <w14:bevel/>
          </w14:textOutline>
        </w:rPr>
        <w:t>评标程序</w:t>
      </w:r>
    </w:p>
    <w:p w14:paraId="43D457A6">
      <w:pPr>
        <w:spacing w:before="79" w:line="187" w:lineRule="auto"/>
        <w:ind w:firstLine="1"/>
        <w:outlineLvl w:val="1"/>
        <w:rPr>
          <w:rFonts w:ascii="黑体" w:hAnsi="黑体" w:eastAsia="黑体" w:cs="黑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3.1</w:t>
      </w:r>
      <w:r>
        <w:rPr>
          <w:rFonts w:ascii="黑体" w:hAnsi="黑体" w:eastAsia="黑体" w:cs="黑体"/>
          <w:color w:val="auto"/>
          <w:spacing w:val="-3"/>
          <w:sz w:val="24"/>
          <w:szCs w:val="24"/>
          <w:highlight w:val="none"/>
          <w14:textOutline w14:w="4358" w14:cap="sq" w14:cmpd="sng">
            <w14:solidFill>
              <w14:srgbClr w14:val="000000"/>
            </w14:solidFill>
            <w14:prstDash w14:val="solid"/>
            <w14:bevel/>
          </w14:textOutline>
        </w:rPr>
        <w:t>初步评审</w:t>
      </w:r>
    </w:p>
    <w:p w14:paraId="411C47E5">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3.1.1评标委员会可以要求</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提交第二章“</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须知”第3.5.1项至第3.5.5项规定的有关证明和证件的</w:t>
      </w:r>
      <w:r>
        <w:rPr>
          <w:rFonts w:hint="eastAsia" w:ascii="宋体" w:hAnsi="宋体" w:eastAsia="宋体" w:cs="宋体"/>
          <w:color w:val="auto"/>
          <w:highlight w:val="none"/>
          <w:lang w:val="en-US" w:eastAsia="zh-CN"/>
        </w:rPr>
        <w:t>复印件</w:t>
      </w:r>
      <w:r>
        <w:rPr>
          <w:rFonts w:hint="eastAsia" w:ascii="宋体" w:hAnsi="宋体" w:eastAsia="宋体" w:cs="宋体"/>
          <w:color w:val="auto"/>
          <w:highlight w:val="none"/>
        </w:rPr>
        <w:t>，以便核验。评标委员会依据本章第2.1款规定的标准对响应文件进行初步评审。有一项不符合评审标准的，作废标处理。</w:t>
      </w:r>
    </w:p>
    <w:p w14:paraId="63252A3A">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3.1.2</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有以下情形之一的，其投标作废标处理：</w:t>
      </w:r>
    </w:p>
    <w:p w14:paraId="321900A0">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第二章“</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须知”第1.4.3项规定的任何一种情形的；</w:t>
      </w:r>
    </w:p>
    <w:p w14:paraId="0CB325F1">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串通投标或弄虚作假或有其他违法行为的：</w:t>
      </w:r>
    </w:p>
    <w:p w14:paraId="30E45911">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不按评标委员会要求澄清、说明或补正的；</w:t>
      </w:r>
    </w:p>
    <w:p w14:paraId="34AE2639">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3.1.3</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报价有算术错误的，评标委员会按以下原则对</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报价进行修正，修正的价格经</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书面确认后具有约束力。</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不接受修正价格的，其投标作废标处理。</w:t>
      </w:r>
    </w:p>
    <w:p w14:paraId="13F4326A">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响应文件中的大写金额与小写金额不一致的，以大写金额为准：</w:t>
      </w:r>
    </w:p>
    <w:p w14:paraId="4424D64A">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总价金额与依据单价计算出的结果不一致的，以单价金额为准修正总价，但单价金额小数点有明显错误的除外。</w:t>
      </w:r>
    </w:p>
    <w:p w14:paraId="3F1FDF9C">
      <w:pPr>
        <w:spacing w:before="134" w:line="240" w:lineRule="auto"/>
        <w:ind w:firstLine="1"/>
        <w:outlineLvl w:val="1"/>
        <w:rPr>
          <w:rFonts w:ascii="黑体" w:hAnsi="黑体" w:eastAsia="黑体" w:cs="黑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3.2</w:t>
      </w:r>
      <w:r>
        <w:rPr>
          <w:rFonts w:ascii="黑体" w:hAnsi="黑体" w:eastAsia="黑体" w:cs="黑体"/>
          <w:color w:val="auto"/>
          <w:spacing w:val="-3"/>
          <w:sz w:val="24"/>
          <w:szCs w:val="24"/>
          <w:highlight w:val="none"/>
          <w14:textOutline w14:w="4358" w14:cap="sq" w14:cmpd="sng">
            <w14:solidFill>
              <w14:srgbClr w14:val="000000"/>
            </w14:solidFill>
            <w14:prstDash w14:val="solid"/>
            <w14:bevel/>
          </w14:textOutline>
        </w:rPr>
        <w:t>详细评审</w:t>
      </w:r>
    </w:p>
    <w:p w14:paraId="0960B395">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3.2.1评标委员会按本章第2之款规定的量化因素和分值进行打分，并计算出综合评估得分。</w:t>
      </w:r>
    </w:p>
    <w:p w14:paraId="3A1961C6">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按本章第2.2.4(1</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目规定的评审因素和分值对施工组织设计计算出得分A；</w:t>
      </w:r>
    </w:p>
    <w:p w14:paraId="5D11A8D0">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按本章第2.2.4(2</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目规定的评审因素和分值对项目管理机构计算出得分B；</w:t>
      </w:r>
    </w:p>
    <w:p w14:paraId="075C9E29">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按本章第2.2.4(3</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目规定的评审因素和分值对</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报价计算出得分C；</w:t>
      </w:r>
    </w:p>
    <w:p w14:paraId="5D7C5D52">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(4)按本章第2.2.4(4</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目规定的评审因素和分值对其他部分计算出得分D。</w:t>
      </w:r>
    </w:p>
    <w:p w14:paraId="489AFBF1">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3.2.2评分分值计算保留小数点后两位，小数点后第三位“四舍五入”。</w:t>
      </w:r>
    </w:p>
    <w:p w14:paraId="11E492BC">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3.2.3</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综合得分=A+B+C+D。</w:t>
      </w:r>
    </w:p>
    <w:p w14:paraId="0B0B7F3D">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3.2.4评标委员会发现</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的报价明显低于其他</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报价，或者在设有标底时明显低于标底，使得其</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报价可能低于其个别成本的，应当要求该</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作出书面说明并提供相应的证明材料。</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不能合理说明或者不能提供相应证明材料的，由评标委员会认定该</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以低于成本报价竞标，其投标作废标处理。</w:t>
      </w:r>
    </w:p>
    <w:p w14:paraId="7182BB3D">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3.2.5注：小型和微型企业（含监狱企业）产品价格扣除：（1）响应单位为小型或微型企业或监狱企业（包括成员均为小型或微型企业或监狱企业的联合体）且供应产品/服务含小型或微型企业或监狱企业产品/服务时，报价给予K1的价格扣除（K1的取值为3%），即：评标价=核实后的磋商报价</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小微企业产品核实价×K1；（2）响应单位为大中型企业和其他自然人、法人或者其他组织与小型、微型企业或监狱企业组成是联合体，且联合体协议中约定小型、微型企业或监狱企业的协议合同金额（必须为本企业承担的服务）占到联合体协议合同总金额30%以上的，对联合体报价给予K2的价格扣除（K2的取值为2%），即：评标价=核实后的磋商报价</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小微企业产品核实价×K2；（3）本条款所称小型或微型企业应当符合以下条件：符合《工业和信息化部、国家统计局、国家发展改革委员会、财政部关于印发中小企业划型标准规定的通知》（工信部联企业【2011】300号）规定的对小型或微型企业的划分标准，并且提供本企业承担的服务；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4）参加政府采购活动的中小微企业应当提供《中小微企业声明函》（见第八章响应文件参考格式）。（5）组成联合体的大中型企业和其他自然人、法人或者其他组织，与联合体中的小型、微型企业之间不得存在投资关系；（6）本条款中（1）和（2）两种价格扣除规则不得同时适用。</w:t>
      </w:r>
    </w:p>
    <w:p w14:paraId="0357DAAC">
      <w:pPr>
        <w:spacing w:before="139" w:line="187" w:lineRule="auto"/>
        <w:ind w:firstLine="2"/>
        <w:outlineLvl w:val="1"/>
        <w:rPr>
          <w:rFonts w:ascii="黑体" w:hAnsi="黑体" w:eastAsia="黑体" w:cs="黑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3.3</w:t>
      </w:r>
      <w:r>
        <w:rPr>
          <w:rFonts w:ascii="黑体" w:hAnsi="黑体" w:eastAsia="黑体" w:cs="黑体"/>
          <w:color w:val="auto"/>
          <w:spacing w:val="-2"/>
          <w:sz w:val="24"/>
          <w:szCs w:val="24"/>
          <w:highlight w:val="none"/>
          <w14:textOutline w14:w="4358" w14:cap="sq" w14:cmpd="sng">
            <w14:solidFill>
              <w14:srgbClr w14:val="000000"/>
            </w14:solidFill>
            <w14:prstDash w14:val="solid"/>
            <w14:bevel/>
          </w14:textOutline>
        </w:rPr>
        <w:t>响应文件的澄清和补正</w:t>
      </w:r>
    </w:p>
    <w:p w14:paraId="30B32C9F">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3.3.1在评标过程中，评标委员会可以书面形式要求</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对所提交响应文件中不明确的内容进行书面澄清或说明，或者对细微偏差进行补正。评标委员会不接受</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主动提出的澄清、说明或补正。</w:t>
      </w:r>
    </w:p>
    <w:p w14:paraId="0E78DDF9">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3.3.2澄清、说明和补正不得改变响应文件的实质性内容</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算术性错误修正的除外</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的书面澄清、说明和补正属于响应文件的组成部分。</w:t>
      </w:r>
    </w:p>
    <w:p w14:paraId="5B7EC4F7">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3.3.3评标委员会对</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提交的澄清、说明或补正有疑问的，可以要求</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进一步澄清、说明或补正，直至满足评标委员会的要求。</w:t>
      </w:r>
    </w:p>
    <w:p w14:paraId="5534FBAF">
      <w:pPr>
        <w:spacing w:before="49" w:line="187" w:lineRule="auto"/>
        <w:outlineLvl w:val="1"/>
        <w:rPr>
          <w:rFonts w:ascii="黑体" w:hAnsi="黑体" w:eastAsia="黑体" w:cs="黑体"/>
          <w:color w:val="auto"/>
          <w:sz w:val="24"/>
          <w:szCs w:val="24"/>
          <w:highlight w:val="none"/>
        </w:rPr>
      </w:pPr>
      <w:r>
        <w:rPr>
          <w:rFonts w:ascii="宋体" w:hAnsi="宋体" w:eastAsia="宋体" w:cs="宋体"/>
          <w:color w:val="auto"/>
          <w:spacing w:val="-3"/>
          <w:sz w:val="24"/>
          <w:szCs w:val="24"/>
          <w:highlight w:val="none"/>
          <w14:textOutline w14:w="4358" w14:cap="sq" w14:cmpd="sng">
            <w14:solidFill>
              <w14:srgbClr w14:val="000000"/>
            </w14:solidFill>
            <w14:prstDash w14:val="solid"/>
            <w14:bevel/>
          </w14:textOutline>
        </w:rPr>
        <w:t>3.4</w:t>
      </w:r>
      <w:r>
        <w:rPr>
          <w:rFonts w:ascii="黑体" w:hAnsi="黑体" w:eastAsia="黑体" w:cs="黑体"/>
          <w:color w:val="auto"/>
          <w:spacing w:val="-3"/>
          <w:sz w:val="24"/>
          <w:szCs w:val="24"/>
          <w:highlight w:val="none"/>
          <w14:textOutline w14:w="4358" w14:cap="sq" w14:cmpd="sng">
            <w14:solidFill>
              <w14:srgbClr w14:val="000000"/>
            </w14:solidFill>
            <w14:prstDash w14:val="solid"/>
            <w14:bevel/>
          </w14:textOutline>
        </w:rPr>
        <w:t>评标结果</w:t>
      </w:r>
    </w:p>
    <w:p w14:paraId="518C2A81">
      <w:pPr>
        <w:spacing w:before="238" w:line="357" w:lineRule="auto"/>
        <w:ind w:left="24" w:firstLine="398"/>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3.4.1除第二章“</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须知”前附表授权直接确定中标人外，评标委员会按照综合得分</w:t>
      </w:r>
      <w:r>
        <w:rPr>
          <w:rFonts w:ascii="宋体" w:hAnsi="宋体" w:eastAsia="宋体" w:cs="宋体"/>
          <w:color w:val="auto"/>
          <w:spacing w:val="-3"/>
          <w:sz w:val="21"/>
          <w:szCs w:val="21"/>
          <w:highlight w:val="none"/>
        </w:rPr>
        <w:t>由高到低的顺序推荐中标候选人。</w:t>
      </w:r>
    </w:p>
    <w:p w14:paraId="482E882F">
      <w:pPr>
        <w:spacing w:before="72" w:line="184" w:lineRule="auto"/>
        <w:ind w:firstLine="412" w:firstLineChars="200"/>
        <w:jc w:val="both"/>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t>3.4.2评标委员会完成评标后，应当向采购人提交书面评标报告。</w:t>
      </w:r>
    </w:p>
    <w:p w14:paraId="76B22646">
      <w:pPr>
        <w:autoSpaceDE w:val="0"/>
        <w:autoSpaceDN w:val="0"/>
        <w:adjustRightInd w:val="0"/>
        <w:spacing w:line="500" w:lineRule="exact"/>
        <w:ind w:firstLine="420" w:firstLineChars="200"/>
        <w:jc w:val="left"/>
        <w:rPr>
          <w:rFonts w:hint="eastAsia" w:ascii="宋体" w:hAnsi="宋体" w:cs="宋体"/>
          <w:b/>
          <w:color w:val="auto"/>
          <w:kern w:val="0"/>
          <w:szCs w:val="21"/>
          <w:highlight w:val="none"/>
        </w:rPr>
      </w:pPr>
      <w:bookmarkStart w:id="4" w:name="_Hlk102129637"/>
      <w:r>
        <w:rPr>
          <w:rFonts w:hint="eastAsia" w:ascii="宋体" w:hAnsi="宋体" w:cs="宋体"/>
          <w:b/>
          <w:color w:val="auto"/>
          <w:kern w:val="0"/>
          <w:szCs w:val="21"/>
          <w:highlight w:val="none"/>
          <w:lang w:val="en-US" w:eastAsia="zh-CN"/>
        </w:rPr>
        <w:t>3.5</w:t>
      </w:r>
      <w:r>
        <w:rPr>
          <w:rFonts w:hint="eastAsia" w:ascii="宋体" w:hAnsi="宋体" w:cs="宋体"/>
          <w:b/>
          <w:color w:val="auto"/>
          <w:kern w:val="0"/>
          <w:szCs w:val="21"/>
          <w:highlight w:val="none"/>
        </w:rPr>
        <w:t>政府采购政策认定表格：</w:t>
      </w:r>
    </w:p>
    <w:p w14:paraId="2F91D8EA">
      <w:pPr>
        <w:pStyle w:val="36"/>
        <w:rPr>
          <w:rFonts w:ascii="宋体" w:hAnsi="宋体"/>
          <w:b/>
          <w:color w:val="auto"/>
          <w:sz w:val="21"/>
          <w:szCs w:val="21"/>
          <w:highlight w:val="none"/>
        </w:rPr>
      </w:pPr>
    </w:p>
    <w:p w14:paraId="77CD822D">
      <w:pPr>
        <w:spacing w:line="360" w:lineRule="auto"/>
        <w:ind w:firstLine="420" w:firstLineChars="200"/>
        <w:jc w:val="left"/>
        <w:rPr>
          <w:rFonts w:ascii="宋体" w:hAnsi="宋体" w:cs="宋体"/>
          <w:b w:val="0"/>
          <w:color w:val="auto"/>
          <w:sz w:val="21"/>
          <w:szCs w:val="21"/>
          <w:highlight w:val="none"/>
          <w:u w:val="single"/>
        </w:rPr>
      </w:pPr>
      <w:r>
        <w:rPr>
          <w:rFonts w:hint="eastAsia" w:ascii="宋体" w:hAnsi="宋体" w:cs="宋体"/>
          <w:b w:val="0"/>
          <w:color w:val="auto"/>
          <w:sz w:val="21"/>
          <w:szCs w:val="21"/>
          <w:highlight w:val="none"/>
          <w:u w:val="single"/>
        </w:rPr>
        <w:t>依据《中华人民共和国政府采购法》及《中华人民共和国政府采购法实施条例》的有关规定，落实政府采购政策。</w:t>
      </w:r>
    </w:p>
    <w:p w14:paraId="6F6F6504">
      <w:pPr>
        <w:spacing w:line="360" w:lineRule="auto"/>
        <w:ind w:left="197" w:leftChars="94" w:firstLine="0" w:firstLineChars="0"/>
        <w:jc w:val="left"/>
        <w:rPr>
          <w:rFonts w:hint="eastAsia" w:ascii="宋体" w:hAnsi="宋体" w:cs="宋体"/>
          <w:b w:val="0"/>
          <w:color w:val="auto"/>
          <w:sz w:val="21"/>
          <w:szCs w:val="21"/>
          <w:highlight w:val="none"/>
          <w:u w:val="single"/>
        </w:rPr>
      </w:pPr>
      <w:r>
        <w:rPr>
          <w:rFonts w:hint="eastAsia" w:ascii="宋体" w:hAnsi="宋体" w:cs="宋体"/>
          <w:b w:val="0"/>
          <w:color w:val="auto"/>
          <w:sz w:val="21"/>
          <w:szCs w:val="21"/>
          <w:highlight w:val="none"/>
          <w:u w:val="single"/>
          <w:lang w:eastAsia="zh-CN"/>
        </w:rPr>
        <w:t>《</w:t>
      </w:r>
      <w:r>
        <w:rPr>
          <w:rFonts w:hint="eastAsia" w:ascii="宋体" w:hAnsi="宋体" w:cs="宋体"/>
          <w:b w:val="0"/>
          <w:color w:val="auto"/>
          <w:sz w:val="21"/>
          <w:szCs w:val="21"/>
          <w:highlight w:val="none"/>
          <w:u w:val="single"/>
        </w:rPr>
        <w:t>财政部关于进一步加大政府采购支持中小企业力度的通知</w:t>
      </w:r>
      <w:r>
        <w:rPr>
          <w:rFonts w:hint="eastAsia" w:ascii="宋体" w:hAnsi="宋体" w:cs="宋体"/>
          <w:b w:val="0"/>
          <w:color w:val="auto"/>
          <w:sz w:val="21"/>
          <w:szCs w:val="21"/>
          <w:highlight w:val="none"/>
          <w:u w:val="single"/>
          <w:lang w:eastAsia="zh-CN"/>
        </w:rPr>
        <w:t>》</w:t>
      </w:r>
      <w:r>
        <w:rPr>
          <w:rFonts w:hint="eastAsia" w:ascii="宋体" w:hAnsi="宋体" w:cs="宋体"/>
          <w:b w:val="0"/>
          <w:color w:val="auto"/>
          <w:sz w:val="21"/>
          <w:szCs w:val="21"/>
          <w:highlight w:val="none"/>
          <w:u w:val="single"/>
        </w:rPr>
        <w:t>（财库〔2022〕19号）</w:t>
      </w:r>
    </w:p>
    <w:p w14:paraId="4C524470">
      <w:pPr>
        <w:spacing w:line="360" w:lineRule="auto"/>
        <w:ind w:left="197" w:leftChars="94" w:firstLine="0" w:firstLineChars="0"/>
        <w:jc w:val="left"/>
        <w:rPr>
          <w:rFonts w:ascii="宋体" w:hAnsi="宋体" w:cs="宋体"/>
          <w:b w:val="0"/>
          <w:color w:val="auto"/>
          <w:sz w:val="21"/>
          <w:szCs w:val="21"/>
          <w:highlight w:val="none"/>
          <w:u w:val="single"/>
        </w:rPr>
      </w:pPr>
      <w:r>
        <w:rPr>
          <w:rFonts w:hint="eastAsia" w:ascii="宋体" w:hAnsi="宋体" w:cs="宋体"/>
          <w:b w:val="0"/>
          <w:color w:val="auto"/>
          <w:sz w:val="21"/>
          <w:szCs w:val="21"/>
          <w:highlight w:val="none"/>
          <w:u w:val="single"/>
        </w:rPr>
        <w:t>《财政部工业和信息化部关于印发《政府采购促进中小企业发展管理办法》的通知》（财库[20</w:t>
      </w:r>
      <w:r>
        <w:rPr>
          <w:rFonts w:ascii="宋体" w:hAnsi="宋体" w:cs="宋体"/>
          <w:b w:val="0"/>
          <w:color w:val="auto"/>
          <w:sz w:val="21"/>
          <w:szCs w:val="21"/>
          <w:highlight w:val="none"/>
          <w:u w:val="single"/>
        </w:rPr>
        <w:t>20</w:t>
      </w:r>
      <w:r>
        <w:rPr>
          <w:rFonts w:hint="eastAsia" w:ascii="宋体" w:hAnsi="宋体" w:cs="宋体"/>
          <w:b w:val="0"/>
          <w:color w:val="auto"/>
          <w:sz w:val="21"/>
          <w:szCs w:val="21"/>
          <w:highlight w:val="none"/>
          <w:u w:val="single"/>
        </w:rPr>
        <w:t>]</w:t>
      </w:r>
      <w:r>
        <w:rPr>
          <w:rFonts w:ascii="宋体" w:hAnsi="宋体" w:cs="宋体"/>
          <w:b w:val="0"/>
          <w:color w:val="auto"/>
          <w:sz w:val="21"/>
          <w:szCs w:val="21"/>
          <w:highlight w:val="none"/>
          <w:u w:val="single"/>
        </w:rPr>
        <w:t>46</w:t>
      </w:r>
      <w:r>
        <w:rPr>
          <w:rFonts w:hint="eastAsia" w:ascii="宋体" w:hAnsi="宋体" w:cs="宋体"/>
          <w:b w:val="0"/>
          <w:color w:val="auto"/>
          <w:sz w:val="21"/>
          <w:szCs w:val="21"/>
          <w:highlight w:val="none"/>
          <w:u w:val="single"/>
        </w:rPr>
        <w:t>号）；</w:t>
      </w:r>
    </w:p>
    <w:p w14:paraId="323E205E">
      <w:pPr>
        <w:spacing w:line="360" w:lineRule="auto"/>
        <w:ind w:firstLine="210" w:firstLineChars="100"/>
        <w:jc w:val="left"/>
        <w:rPr>
          <w:rFonts w:ascii="宋体" w:hAnsi="宋体" w:cs="宋体"/>
          <w:b w:val="0"/>
          <w:color w:val="auto"/>
          <w:sz w:val="21"/>
          <w:szCs w:val="21"/>
          <w:highlight w:val="none"/>
          <w:u w:val="single"/>
        </w:rPr>
      </w:pPr>
      <w:r>
        <w:rPr>
          <w:rFonts w:hint="eastAsia" w:ascii="宋体" w:hAnsi="宋体" w:cs="宋体"/>
          <w:b w:val="0"/>
          <w:color w:val="auto"/>
          <w:sz w:val="21"/>
          <w:szCs w:val="21"/>
          <w:highlight w:val="none"/>
          <w:u w:val="single"/>
        </w:rPr>
        <w:t>《财政部司法部关于政府采购支持监狱企业发展有关问题的通知》（财库[2014]68号）；</w:t>
      </w:r>
    </w:p>
    <w:p w14:paraId="16F838E3">
      <w:pPr>
        <w:spacing w:line="360" w:lineRule="auto"/>
        <w:ind w:firstLine="210" w:firstLineChars="100"/>
        <w:jc w:val="left"/>
        <w:rPr>
          <w:rFonts w:ascii="宋体" w:hAnsi="宋体" w:cs="宋体"/>
          <w:b w:val="0"/>
          <w:color w:val="auto"/>
          <w:sz w:val="21"/>
          <w:szCs w:val="21"/>
          <w:highlight w:val="none"/>
          <w:u w:val="single"/>
        </w:rPr>
      </w:pPr>
      <w:r>
        <w:rPr>
          <w:rFonts w:hint="eastAsia" w:ascii="宋体" w:hAnsi="宋体" w:cs="宋体"/>
          <w:b w:val="0"/>
          <w:color w:val="auto"/>
          <w:sz w:val="21"/>
          <w:szCs w:val="21"/>
          <w:highlight w:val="none"/>
          <w:u w:val="single"/>
        </w:rPr>
        <w:t>《关于促进残疾人就业政府采购政策的通知》（财库〔2017〕141号）；</w:t>
      </w:r>
    </w:p>
    <w:p w14:paraId="480E7930">
      <w:pPr>
        <w:spacing w:line="360" w:lineRule="auto"/>
        <w:ind w:firstLine="210" w:firstLineChars="100"/>
        <w:jc w:val="left"/>
        <w:rPr>
          <w:rFonts w:hint="eastAsia" w:ascii="宋体" w:hAnsi="宋体" w:cs="宋体"/>
          <w:b w:val="0"/>
          <w:color w:val="auto"/>
          <w:sz w:val="21"/>
          <w:szCs w:val="21"/>
          <w:highlight w:val="none"/>
          <w:u w:val="single"/>
        </w:rPr>
      </w:pPr>
      <w:r>
        <w:rPr>
          <w:rFonts w:hint="eastAsia" w:ascii="宋体" w:hAnsi="宋体" w:cs="宋体"/>
          <w:b w:val="0"/>
          <w:color w:val="auto"/>
          <w:sz w:val="21"/>
          <w:szCs w:val="21"/>
          <w:highlight w:val="none"/>
          <w:u w:val="single"/>
        </w:rPr>
        <w:t>《财政部发展改革委生态环境部市场监管总局关于调整优化节能产品、环境标志产品政府采购执行机制的通知》(财库(2019)9号)</w:t>
      </w:r>
    </w:p>
    <w:p w14:paraId="48E73B55">
      <w:pPr>
        <w:spacing w:line="360" w:lineRule="auto"/>
        <w:ind w:firstLine="210" w:firstLineChars="100"/>
        <w:jc w:val="left"/>
        <w:rPr>
          <w:rFonts w:ascii="宋体" w:hAnsi="宋体" w:cs="宋体"/>
          <w:b w:val="0"/>
          <w:color w:val="auto"/>
          <w:sz w:val="21"/>
          <w:szCs w:val="21"/>
          <w:highlight w:val="none"/>
          <w:u w:val="single"/>
        </w:rPr>
      </w:pPr>
      <w:r>
        <w:rPr>
          <w:rFonts w:hint="eastAsia" w:ascii="宋体" w:hAnsi="宋体" w:cs="宋体"/>
          <w:b w:val="0"/>
          <w:color w:val="auto"/>
          <w:sz w:val="21"/>
          <w:szCs w:val="21"/>
          <w:highlight w:val="none"/>
          <w:u w:val="single"/>
        </w:rPr>
        <w:t>《商品包装政府采购需求标准（试行）》、《快递包装政府采购需求标准（试行）》（财办库[2020]123号）等国家最新政策。</w:t>
      </w:r>
    </w:p>
    <w:p w14:paraId="75CC2B19">
      <w:pPr>
        <w:pStyle w:val="36"/>
        <w:rPr>
          <w:rFonts w:ascii="宋体" w:hAnsi="宋体"/>
          <w:b/>
          <w:color w:val="auto"/>
          <w:sz w:val="21"/>
          <w:szCs w:val="21"/>
          <w:highlight w:val="none"/>
        </w:rPr>
      </w:pPr>
    </w:p>
    <w:p w14:paraId="7678225A">
      <w:pPr>
        <w:pStyle w:val="36"/>
        <w:rPr>
          <w:rFonts w:ascii="宋体" w:hAnsi="宋体"/>
          <w:b/>
          <w:color w:val="auto"/>
          <w:sz w:val="21"/>
          <w:szCs w:val="21"/>
          <w:highlight w:val="none"/>
        </w:rPr>
      </w:pPr>
    </w:p>
    <w:p w14:paraId="5F5E6C82">
      <w:pPr>
        <w:pStyle w:val="36"/>
        <w:rPr>
          <w:rFonts w:ascii="宋体" w:hAnsi="宋体"/>
          <w:b/>
          <w:color w:val="auto"/>
          <w:sz w:val="21"/>
          <w:szCs w:val="21"/>
          <w:highlight w:val="none"/>
        </w:rPr>
      </w:pPr>
    </w:p>
    <w:tbl>
      <w:tblPr>
        <w:tblStyle w:val="18"/>
        <w:tblW w:w="98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0"/>
        <w:gridCol w:w="3940"/>
        <w:gridCol w:w="3360"/>
        <w:gridCol w:w="922"/>
      </w:tblGrid>
      <w:tr w14:paraId="06AE9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73" w:hRule="atLeast"/>
          <w:jc w:val="center"/>
        </w:trPr>
        <w:tc>
          <w:tcPr>
            <w:tcW w:w="1670" w:type="dxa"/>
            <w:vAlign w:val="center"/>
          </w:tcPr>
          <w:p w14:paraId="046BC645">
            <w:pPr>
              <w:pStyle w:val="10"/>
              <w:spacing w:line="100" w:lineRule="atLeast"/>
              <w:rPr>
                <w:rFonts w:hAnsi="宋体"/>
                <w:b w:val="0"/>
                <w:color w:val="auto"/>
                <w:szCs w:val="21"/>
                <w:highlight w:val="none"/>
              </w:rPr>
            </w:pPr>
            <w:r>
              <w:rPr>
                <w:rFonts w:hint="eastAsia" w:hAnsi="宋体"/>
                <w:b w:val="0"/>
                <w:color w:val="auto"/>
                <w:szCs w:val="21"/>
                <w:highlight w:val="none"/>
              </w:rPr>
              <w:t>条款号</w:t>
            </w:r>
          </w:p>
        </w:tc>
        <w:tc>
          <w:tcPr>
            <w:tcW w:w="3940" w:type="dxa"/>
            <w:vAlign w:val="center"/>
          </w:tcPr>
          <w:p w14:paraId="38E80EED">
            <w:pPr>
              <w:pStyle w:val="10"/>
              <w:spacing w:line="100" w:lineRule="atLeast"/>
              <w:rPr>
                <w:rFonts w:hAnsi="宋体"/>
                <w:b w:val="0"/>
                <w:color w:val="auto"/>
                <w:szCs w:val="21"/>
                <w:highlight w:val="none"/>
              </w:rPr>
            </w:pPr>
            <w:r>
              <w:rPr>
                <w:rFonts w:hint="eastAsia" w:hAnsi="宋体"/>
                <w:b w:val="0"/>
                <w:color w:val="auto"/>
                <w:szCs w:val="21"/>
                <w:highlight w:val="none"/>
              </w:rPr>
              <w:t>评审因素</w:t>
            </w:r>
          </w:p>
        </w:tc>
        <w:tc>
          <w:tcPr>
            <w:tcW w:w="3360" w:type="dxa"/>
            <w:vAlign w:val="center"/>
          </w:tcPr>
          <w:p w14:paraId="517CA5A7">
            <w:pPr>
              <w:pStyle w:val="10"/>
              <w:spacing w:line="100" w:lineRule="atLeast"/>
              <w:rPr>
                <w:rFonts w:hAnsi="宋体"/>
                <w:b w:val="0"/>
                <w:color w:val="auto"/>
                <w:szCs w:val="21"/>
                <w:highlight w:val="none"/>
              </w:rPr>
            </w:pPr>
            <w:r>
              <w:rPr>
                <w:rFonts w:hint="eastAsia" w:hAnsi="宋体"/>
                <w:b w:val="0"/>
                <w:color w:val="auto"/>
                <w:szCs w:val="21"/>
                <w:highlight w:val="none"/>
              </w:rPr>
              <w:t>评审标准</w:t>
            </w:r>
          </w:p>
        </w:tc>
        <w:tc>
          <w:tcPr>
            <w:tcW w:w="922" w:type="dxa"/>
            <w:vAlign w:val="center"/>
          </w:tcPr>
          <w:p w14:paraId="3321EC69">
            <w:pPr>
              <w:pStyle w:val="10"/>
              <w:spacing w:line="100" w:lineRule="atLeast"/>
              <w:rPr>
                <w:rFonts w:hint="default" w:hAnsi="宋体" w:eastAsia="宋体"/>
                <w:b w:val="0"/>
                <w:color w:val="auto"/>
                <w:szCs w:val="21"/>
                <w:highlight w:val="none"/>
                <w:lang w:val="en-US" w:eastAsia="zh-CN"/>
              </w:rPr>
            </w:pPr>
            <w:r>
              <w:rPr>
                <w:rFonts w:hint="eastAsia" w:hAnsi="宋体"/>
                <w:b w:val="0"/>
                <w:color w:val="auto"/>
                <w:szCs w:val="21"/>
                <w:highlight w:val="none"/>
                <w:lang w:val="en-US" w:eastAsia="zh-CN"/>
              </w:rPr>
              <w:t>响应人</w:t>
            </w:r>
          </w:p>
        </w:tc>
      </w:tr>
      <w:tr w14:paraId="65EDE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70" w:type="dxa"/>
            <w:vMerge w:val="restart"/>
            <w:vAlign w:val="center"/>
          </w:tcPr>
          <w:p w14:paraId="53706C97">
            <w:pPr>
              <w:pStyle w:val="10"/>
              <w:spacing w:line="100" w:lineRule="atLeast"/>
              <w:rPr>
                <w:rFonts w:hAnsi="宋体"/>
                <w:b w:val="0"/>
                <w:color w:val="auto"/>
                <w:szCs w:val="21"/>
                <w:highlight w:val="none"/>
              </w:rPr>
            </w:pPr>
            <w:r>
              <w:rPr>
                <w:rFonts w:hint="eastAsia" w:hAnsi="宋体"/>
                <w:b w:val="0"/>
                <w:color w:val="auto"/>
                <w:szCs w:val="21"/>
                <w:highlight w:val="none"/>
              </w:rPr>
              <w:t>政府采购政策</w:t>
            </w:r>
          </w:p>
        </w:tc>
        <w:tc>
          <w:tcPr>
            <w:tcW w:w="3940" w:type="dxa"/>
            <w:vAlign w:val="center"/>
          </w:tcPr>
          <w:p w14:paraId="1B85E890">
            <w:pPr>
              <w:pStyle w:val="10"/>
              <w:spacing w:line="100" w:lineRule="atLeast"/>
              <w:rPr>
                <w:rFonts w:hAnsi="宋体"/>
                <w:b w:val="0"/>
                <w:color w:val="auto"/>
                <w:szCs w:val="21"/>
                <w:highlight w:val="none"/>
              </w:rPr>
            </w:pPr>
            <w:r>
              <w:rPr>
                <w:rFonts w:hint="eastAsia" w:hAnsi="宋体"/>
                <w:b w:val="0"/>
                <w:color w:val="auto"/>
                <w:szCs w:val="21"/>
                <w:highlight w:val="none"/>
              </w:rPr>
              <w:t>是否为小型或微型企业</w:t>
            </w:r>
          </w:p>
        </w:tc>
        <w:tc>
          <w:tcPr>
            <w:tcW w:w="3360" w:type="dxa"/>
            <w:vAlign w:val="center"/>
          </w:tcPr>
          <w:p w14:paraId="648423F6">
            <w:pPr>
              <w:pStyle w:val="10"/>
              <w:spacing w:line="100" w:lineRule="atLeast"/>
              <w:rPr>
                <w:rFonts w:hAnsi="宋体"/>
                <w:b w:val="0"/>
                <w:color w:val="auto"/>
                <w:szCs w:val="21"/>
                <w:highlight w:val="none"/>
              </w:rPr>
            </w:pPr>
            <w:r>
              <w:rPr>
                <w:rFonts w:hint="eastAsia" w:hAnsi="宋体"/>
                <w:b w:val="0"/>
                <w:color w:val="auto"/>
                <w:szCs w:val="21"/>
                <w:highlight w:val="none"/>
              </w:rPr>
              <w:t>提供《中小企业声明函》</w:t>
            </w:r>
          </w:p>
        </w:tc>
        <w:tc>
          <w:tcPr>
            <w:tcW w:w="922" w:type="dxa"/>
          </w:tcPr>
          <w:p w14:paraId="08C5C3EF">
            <w:pPr>
              <w:pStyle w:val="10"/>
              <w:spacing w:line="100" w:lineRule="atLeast"/>
              <w:rPr>
                <w:rFonts w:hAnsi="宋体"/>
                <w:b w:val="0"/>
                <w:color w:val="auto"/>
                <w:szCs w:val="21"/>
                <w:highlight w:val="none"/>
              </w:rPr>
            </w:pPr>
          </w:p>
        </w:tc>
      </w:tr>
      <w:tr w14:paraId="67B90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70" w:type="dxa"/>
            <w:vMerge w:val="continue"/>
            <w:vAlign w:val="center"/>
          </w:tcPr>
          <w:p w14:paraId="785EC834">
            <w:pPr>
              <w:pStyle w:val="10"/>
              <w:spacing w:line="100" w:lineRule="atLeast"/>
              <w:rPr>
                <w:rFonts w:hAnsi="宋体"/>
                <w:b w:val="0"/>
                <w:color w:val="auto"/>
                <w:szCs w:val="21"/>
                <w:highlight w:val="none"/>
              </w:rPr>
            </w:pPr>
          </w:p>
        </w:tc>
        <w:tc>
          <w:tcPr>
            <w:tcW w:w="3940" w:type="dxa"/>
            <w:vAlign w:val="center"/>
          </w:tcPr>
          <w:p w14:paraId="42BA3125">
            <w:pPr>
              <w:pStyle w:val="10"/>
              <w:spacing w:line="100" w:lineRule="atLeast"/>
              <w:rPr>
                <w:rFonts w:hAnsi="宋体"/>
                <w:b w:val="0"/>
                <w:color w:val="auto"/>
                <w:szCs w:val="21"/>
                <w:highlight w:val="none"/>
              </w:rPr>
            </w:pPr>
            <w:r>
              <w:rPr>
                <w:rFonts w:hint="eastAsia" w:hAnsi="宋体"/>
                <w:b w:val="0"/>
                <w:color w:val="auto"/>
                <w:szCs w:val="21"/>
                <w:highlight w:val="none"/>
              </w:rPr>
              <w:t>是否为监狱企业</w:t>
            </w:r>
          </w:p>
        </w:tc>
        <w:tc>
          <w:tcPr>
            <w:tcW w:w="3360" w:type="dxa"/>
            <w:vAlign w:val="center"/>
          </w:tcPr>
          <w:p w14:paraId="5313116F">
            <w:pPr>
              <w:pStyle w:val="10"/>
              <w:spacing w:line="100" w:lineRule="atLeast"/>
              <w:rPr>
                <w:rFonts w:hAnsi="宋体"/>
                <w:b w:val="0"/>
                <w:color w:val="auto"/>
                <w:szCs w:val="21"/>
                <w:highlight w:val="none"/>
              </w:rPr>
            </w:pPr>
            <w:r>
              <w:rPr>
                <w:rFonts w:hint="eastAsia" w:hAnsi="宋体"/>
                <w:b w:val="0"/>
                <w:color w:val="auto"/>
                <w:spacing w:val="-6"/>
                <w:szCs w:val="21"/>
                <w:highlight w:val="none"/>
                <w:lang w:eastAsia="zh-CN"/>
              </w:rPr>
              <w:t>格式</w:t>
            </w:r>
            <w:r>
              <w:rPr>
                <w:rFonts w:hint="eastAsia" w:hAnsi="宋体"/>
                <w:b w:val="0"/>
                <w:color w:val="auto"/>
                <w:spacing w:val="-6"/>
                <w:szCs w:val="21"/>
                <w:highlight w:val="none"/>
              </w:rPr>
              <w:t>参照《中小企业声明函》自拟，提供证明原件或复印件加盖公章</w:t>
            </w:r>
          </w:p>
        </w:tc>
        <w:tc>
          <w:tcPr>
            <w:tcW w:w="922" w:type="dxa"/>
          </w:tcPr>
          <w:p w14:paraId="3D2755CE">
            <w:pPr>
              <w:pStyle w:val="10"/>
              <w:spacing w:line="100" w:lineRule="atLeast"/>
              <w:rPr>
                <w:rFonts w:hAnsi="宋体"/>
                <w:b w:val="0"/>
                <w:color w:val="auto"/>
                <w:szCs w:val="21"/>
                <w:highlight w:val="none"/>
              </w:rPr>
            </w:pPr>
          </w:p>
        </w:tc>
      </w:tr>
      <w:tr w14:paraId="1FCD5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70" w:type="dxa"/>
            <w:vMerge w:val="continue"/>
            <w:vAlign w:val="center"/>
          </w:tcPr>
          <w:p w14:paraId="12274A84">
            <w:pPr>
              <w:pStyle w:val="10"/>
              <w:spacing w:line="100" w:lineRule="atLeast"/>
              <w:rPr>
                <w:rFonts w:hAnsi="宋体"/>
                <w:b w:val="0"/>
                <w:color w:val="auto"/>
                <w:szCs w:val="21"/>
                <w:highlight w:val="none"/>
              </w:rPr>
            </w:pPr>
          </w:p>
        </w:tc>
        <w:tc>
          <w:tcPr>
            <w:tcW w:w="3940" w:type="dxa"/>
            <w:vAlign w:val="center"/>
          </w:tcPr>
          <w:p w14:paraId="561C8C92">
            <w:pPr>
              <w:pStyle w:val="10"/>
              <w:spacing w:line="100" w:lineRule="atLeast"/>
              <w:rPr>
                <w:rFonts w:hAnsi="宋体"/>
                <w:b w:val="0"/>
                <w:color w:val="auto"/>
                <w:szCs w:val="21"/>
                <w:highlight w:val="none"/>
              </w:rPr>
            </w:pPr>
            <w:r>
              <w:rPr>
                <w:rFonts w:hint="eastAsia" w:hAnsi="宋体"/>
                <w:b w:val="0"/>
                <w:color w:val="auto"/>
                <w:szCs w:val="21"/>
                <w:highlight w:val="none"/>
              </w:rPr>
              <w:t>是否有列入《节能产品政府采购清单》但不属于国家强制采购的产品</w:t>
            </w:r>
          </w:p>
        </w:tc>
        <w:tc>
          <w:tcPr>
            <w:tcW w:w="3360" w:type="dxa"/>
            <w:vAlign w:val="center"/>
          </w:tcPr>
          <w:p w14:paraId="759F94B0">
            <w:pPr>
              <w:pStyle w:val="10"/>
              <w:spacing w:line="100" w:lineRule="atLeast"/>
              <w:rPr>
                <w:rFonts w:hAnsi="宋体"/>
                <w:b w:val="0"/>
                <w:color w:val="auto"/>
                <w:szCs w:val="21"/>
                <w:highlight w:val="none"/>
              </w:rPr>
            </w:pPr>
            <w:r>
              <w:rPr>
                <w:rFonts w:hint="eastAsia" w:hAnsi="宋体"/>
                <w:b w:val="0"/>
                <w:color w:val="auto"/>
                <w:szCs w:val="21"/>
                <w:highlight w:val="none"/>
              </w:rPr>
              <w:t>提供节能产品清单说明表</w:t>
            </w:r>
          </w:p>
        </w:tc>
        <w:tc>
          <w:tcPr>
            <w:tcW w:w="922" w:type="dxa"/>
          </w:tcPr>
          <w:p w14:paraId="3FFED965">
            <w:pPr>
              <w:pStyle w:val="10"/>
              <w:spacing w:line="100" w:lineRule="atLeast"/>
              <w:rPr>
                <w:rFonts w:hAnsi="宋体"/>
                <w:b w:val="0"/>
                <w:color w:val="auto"/>
                <w:szCs w:val="21"/>
                <w:highlight w:val="none"/>
              </w:rPr>
            </w:pPr>
          </w:p>
        </w:tc>
      </w:tr>
      <w:tr w14:paraId="59F2E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70" w:type="dxa"/>
            <w:vMerge w:val="continue"/>
            <w:vAlign w:val="center"/>
          </w:tcPr>
          <w:p w14:paraId="71A34939">
            <w:pPr>
              <w:pStyle w:val="10"/>
              <w:spacing w:line="100" w:lineRule="atLeast"/>
              <w:rPr>
                <w:rFonts w:hAnsi="宋体"/>
                <w:b w:val="0"/>
                <w:color w:val="auto"/>
                <w:szCs w:val="21"/>
                <w:highlight w:val="none"/>
              </w:rPr>
            </w:pPr>
          </w:p>
        </w:tc>
        <w:tc>
          <w:tcPr>
            <w:tcW w:w="3940" w:type="dxa"/>
            <w:vAlign w:val="center"/>
          </w:tcPr>
          <w:p w14:paraId="1C47BF78">
            <w:pPr>
              <w:pStyle w:val="10"/>
              <w:spacing w:line="100" w:lineRule="atLeast"/>
              <w:rPr>
                <w:rFonts w:hAnsi="宋体"/>
                <w:b w:val="0"/>
                <w:color w:val="auto"/>
                <w:szCs w:val="21"/>
                <w:highlight w:val="none"/>
              </w:rPr>
            </w:pPr>
            <w:r>
              <w:rPr>
                <w:rFonts w:hint="eastAsia" w:hAnsi="宋体"/>
                <w:b w:val="0"/>
                <w:color w:val="auto"/>
                <w:szCs w:val="21"/>
                <w:highlight w:val="none"/>
              </w:rPr>
              <w:t>是否有列入《无线局域网认证产品政府采购清单》的产品</w:t>
            </w:r>
          </w:p>
        </w:tc>
        <w:tc>
          <w:tcPr>
            <w:tcW w:w="3360" w:type="dxa"/>
            <w:vAlign w:val="center"/>
          </w:tcPr>
          <w:p w14:paraId="376AF83F">
            <w:pPr>
              <w:pStyle w:val="10"/>
              <w:spacing w:line="100" w:lineRule="atLeast"/>
              <w:rPr>
                <w:rFonts w:hAnsi="宋体"/>
                <w:b w:val="0"/>
                <w:color w:val="auto"/>
                <w:szCs w:val="21"/>
                <w:highlight w:val="none"/>
              </w:rPr>
            </w:pPr>
            <w:r>
              <w:rPr>
                <w:rFonts w:hint="eastAsia" w:hAnsi="宋体"/>
                <w:b w:val="0"/>
                <w:color w:val="auto"/>
                <w:szCs w:val="21"/>
                <w:highlight w:val="none"/>
              </w:rPr>
              <w:t>提供无线局域网认证产品政府采购清单说明表</w:t>
            </w:r>
          </w:p>
        </w:tc>
        <w:tc>
          <w:tcPr>
            <w:tcW w:w="922" w:type="dxa"/>
          </w:tcPr>
          <w:p w14:paraId="046B89E7">
            <w:pPr>
              <w:pStyle w:val="10"/>
              <w:spacing w:line="100" w:lineRule="atLeast"/>
              <w:rPr>
                <w:rFonts w:hAnsi="宋体"/>
                <w:b w:val="0"/>
                <w:color w:val="auto"/>
                <w:szCs w:val="21"/>
                <w:highlight w:val="none"/>
              </w:rPr>
            </w:pPr>
          </w:p>
        </w:tc>
      </w:tr>
      <w:tr w14:paraId="53157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70" w:type="dxa"/>
            <w:vMerge w:val="continue"/>
            <w:vAlign w:val="center"/>
          </w:tcPr>
          <w:p w14:paraId="5082EB77">
            <w:pPr>
              <w:pStyle w:val="10"/>
              <w:spacing w:line="100" w:lineRule="atLeast"/>
              <w:rPr>
                <w:rFonts w:hAnsi="宋体"/>
                <w:b w:val="0"/>
                <w:color w:val="auto"/>
                <w:szCs w:val="21"/>
                <w:highlight w:val="none"/>
              </w:rPr>
            </w:pPr>
          </w:p>
        </w:tc>
        <w:tc>
          <w:tcPr>
            <w:tcW w:w="3940" w:type="dxa"/>
            <w:vAlign w:val="center"/>
          </w:tcPr>
          <w:p w14:paraId="2D15D246">
            <w:pPr>
              <w:pStyle w:val="10"/>
              <w:spacing w:line="100" w:lineRule="atLeast"/>
              <w:rPr>
                <w:rFonts w:hAnsi="宋体"/>
                <w:b w:val="0"/>
                <w:color w:val="auto"/>
                <w:szCs w:val="21"/>
                <w:highlight w:val="none"/>
              </w:rPr>
            </w:pPr>
            <w:r>
              <w:rPr>
                <w:rFonts w:hint="eastAsia" w:hAnsi="宋体"/>
                <w:b w:val="0"/>
                <w:color w:val="auto"/>
                <w:szCs w:val="21"/>
                <w:highlight w:val="none"/>
              </w:rPr>
              <w:t>是否有列入《环境标志产品政府采购清单》但不属于国家强制采购的产品</w:t>
            </w:r>
          </w:p>
        </w:tc>
        <w:tc>
          <w:tcPr>
            <w:tcW w:w="3360" w:type="dxa"/>
            <w:vAlign w:val="center"/>
          </w:tcPr>
          <w:p w14:paraId="5602521F">
            <w:pPr>
              <w:pStyle w:val="10"/>
              <w:spacing w:line="100" w:lineRule="atLeast"/>
              <w:rPr>
                <w:rFonts w:hAnsi="宋体"/>
                <w:b w:val="0"/>
                <w:color w:val="auto"/>
                <w:szCs w:val="21"/>
                <w:highlight w:val="none"/>
              </w:rPr>
            </w:pPr>
            <w:r>
              <w:rPr>
                <w:rFonts w:hint="eastAsia" w:hAnsi="宋体"/>
                <w:b w:val="0"/>
                <w:color w:val="auto"/>
                <w:szCs w:val="21"/>
                <w:highlight w:val="none"/>
              </w:rPr>
              <w:t>提供环境标志产品清单说明表</w:t>
            </w:r>
          </w:p>
        </w:tc>
        <w:tc>
          <w:tcPr>
            <w:tcW w:w="922" w:type="dxa"/>
          </w:tcPr>
          <w:p w14:paraId="2313F1D1">
            <w:pPr>
              <w:pStyle w:val="10"/>
              <w:spacing w:line="100" w:lineRule="atLeast"/>
              <w:rPr>
                <w:rFonts w:hAnsi="宋体"/>
                <w:b w:val="0"/>
                <w:color w:val="auto"/>
                <w:szCs w:val="21"/>
                <w:highlight w:val="none"/>
              </w:rPr>
            </w:pPr>
          </w:p>
        </w:tc>
      </w:tr>
      <w:tr w14:paraId="39936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0" w:hRule="atLeast"/>
          <w:jc w:val="center"/>
        </w:trPr>
        <w:tc>
          <w:tcPr>
            <w:tcW w:w="9892" w:type="dxa"/>
            <w:gridSpan w:val="4"/>
            <w:vAlign w:val="center"/>
          </w:tcPr>
          <w:p w14:paraId="75CA687B">
            <w:pPr>
              <w:pStyle w:val="10"/>
              <w:spacing w:line="100" w:lineRule="atLeast"/>
              <w:rPr>
                <w:rFonts w:hAnsi="宋体"/>
                <w:b w:val="0"/>
                <w:color w:val="auto"/>
                <w:szCs w:val="21"/>
                <w:highlight w:val="none"/>
              </w:rPr>
            </w:pPr>
            <w:r>
              <w:rPr>
                <w:rFonts w:hint="eastAsia" w:hAnsi="宋体"/>
                <w:b w:val="0"/>
                <w:color w:val="auto"/>
                <w:szCs w:val="21"/>
                <w:highlight w:val="none"/>
              </w:rPr>
              <w:t>评审填写（是/否）</w:t>
            </w:r>
          </w:p>
        </w:tc>
      </w:tr>
    </w:tbl>
    <w:p w14:paraId="5E0E1188">
      <w:pPr>
        <w:rPr>
          <w:rFonts w:ascii="宋体" w:hAnsi="宋体" w:cs="宋体"/>
          <w:color w:val="auto"/>
          <w:sz w:val="21"/>
          <w:szCs w:val="21"/>
          <w:highlight w:val="none"/>
          <w:lang w:val="zh-CN"/>
        </w:rPr>
      </w:pPr>
      <w:r>
        <w:rPr>
          <w:rFonts w:hint="eastAsia" w:ascii="宋体" w:hAnsi="宋体" w:cs="宋体"/>
          <w:color w:val="auto"/>
          <w:sz w:val="21"/>
          <w:szCs w:val="21"/>
          <w:highlight w:val="none"/>
          <w:lang w:val="zh-CN"/>
        </w:rPr>
        <w:br w:type="page"/>
      </w:r>
    </w:p>
    <w:p w14:paraId="4A16642F">
      <w:pPr>
        <w:pStyle w:val="15"/>
        <w:shd w:val="clear" w:color="auto"/>
        <w:spacing w:before="0" w:beforeAutospacing="0" w:after="0" w:afterAutospacing="0"/>
        <w:ind w:firstLine="422"/>
        <w:jc w:val="center"/>
        <w:rPr>
          <w:rFonts w:cs="Calibri"/>
          <w:color w:val="auto"/>
          <w:sz w:val="21"/>
          <w:szCs w:val="21"/>
          <w:highlight w:val="none"/>
        </w:rPr>
      </w:pPr>
      <w:r>
        <w:rPr>
          <w:rFonts w:hint="eastAsia" w:cs="Calibri"/>
          <w:color w:val="auto"/>
          <w:sz w:val="21"/>
          <w:szCs w:val="21"/>
          <w:highlight w:val="none"/>
        </w:rPr>
        <w:t>财政部工业和信息化部关于印发《政府采购促进中小企业发展管理办法》的通知</w:t>
      </w:r>
    </w:p>
    <w:p w14:paraId="7B1CFD0C">
      <w:pPr>
        <w:pStyle w:val="15"/>
        <w:shd w:val="clear" w:color="auto"/>
        <w:spacing w:before="0" w:beforeAutospacing="0" w:after="0" w:afterAutospacing="0"/>
        <w:ind w:firstLine="422"/>
        <w:jc w:val="center"/>
        <w:rPr>
          <w:rFonts w:cs="Calibri"/>
          <w:color w:val="auto"/>
          <w:sz w:val="21"/>
          <w:szCs w:val="21"/>
          <w:highlight w:val="none"/>
        </w:rPr>
      </w:pPr>
      <w:r>
        <w:rPr>
          <w:rFonts w:hint="eastAsia" w:cs="Calibri"/>
          <w:color w:val="auto"/>
          <w:sz w:val="21"/>
          <w:szCs w:val="21"/>
          <w:highlight w:val="none"/>
        </w:rPr>
        <w:t>财库〔2020〕46号</w:t>
      </w:r>
    </w:p>
    <w:p w14:paraId="2F30573F">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各中央预算单位办公厅（室），各省、自治区、直辖市、计划单列市财政厅（局）、工业和信息化主管部门，新疆生产建设兵团财政局、工业和信息化主管部门：</w:t>
      </w:r>
    </w:p>
    <w:p w14:paraId="3CB0789B">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　　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21A4922F">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附件：政府采购促进中小企业发展管理办法</w:t>
      </w:r>
    </w:p>
    <w:p w14:paraId="652022E3">
      <w:pPr>
        <w:pStyle w:val="15"/>
        <w:shd w:val="clear" w:color="auto"/>
        <w:spacing w:before="0" w:beforeAutospacing="0" w:after="0" w:afterAutospacing="0"/>
        <w:ind w:firstLine="422"/>
        <w:jc w:val="right"/>
        <w:rPr>
          <w:rFonts w:cs="Calibri"/>
          <w:color w:val="auto"/>
          <w:sz w:val="21"/>
          <w:szCs w:val="21"/>
          <w:highlight w:val="none"/>
        </w:rPr>
      </w:pPr>
      <w:r>
        <w:rPr>
          <w:rFonts w:hint="eastAsia" w:cs="Calibri"/>
          <w:color w:val="auto"/>
          <w:sz w:val="21"/>
          <w:szCs w:val="21"/>
          <w:highlight w:val="none"/>
        </w:rPr>
        <w:t>财 政 部</w:t>
      </w:r>
    </w:p>
    <w:p w14:paraId="5268BA6B">
      <w:pPr>
        <w:pStyle w:val="15"/>
        <w:shd w:val="clear" w:color="auto"/>
        <w:spacing w:before="0" w:beforeAutospacing="0" w:after="0" w:afterAutospacing="0"/>
        <w:ind w:firstLine="422"/>
        <w:jc w:val="right"/>
        <w:rPr>
          <w:rFonts w:cs="Calibri"/>
          <w:color w:val="auto"/>
          <w:sz w:val="21"/>
          <w:szCs w:val="21"/>
          <w:highlight w:val="none"/>
        </w:rPr>
      </w:pPr>
      <w:r>
        <w:rPr>
          <w:rFonts w:hint="eastAsia" w:cs="Calibri"/>
          <w:color w:val="auto"/>
          <w:sz w:val="21"/>
          <w:szCs w:val="21"/>
          <w:highlight w:val="none"/>
        </w:rPr>
        <w:t>工业和信息化部</w:t>
      </w:r>
    </w:p>
    <w:p w14:paraId="31C87BAF">
      <w:pPr>
        <w:pStyle w:val="15"/>
        <w:shd w:val="clear" w:color="auto"/>
        <w:spacing w:before="0" w:beforeAutospacing="0" w:after="0" w:afterAutospacing="0"/>
        <w:ind w:firstLine="422"/>
        <w:jc w:val="right"/>
        <w:rPr>
          <w:rFonts w:cs="Calibri"/>
          <w:color w:val="auto"/>
          <w:sz w:val="21"/>
          <w:szCs w:val="21"/>
          <w:highlight w:val="none"/>
        </w:rPr>
      </w:pPr>
      <w:r>
        <w:rPr>
          <w:rFonts w:hint="eastAsia" w:cs="Calibri"/>
          <w:color w:val="auto"/>
          <w:sz w:val="21"/>
          <w:szCs w:val="21"/>
          <w:highlight w:val="none"/>
        </w:rPr>
        <w:t>2020年12月18日</w:t>
      </w:r>
    </w:p>
    <w:p w14:paraId="40E56228">
      <w:pPr>
        <w:pStyle w:val="15"/>
        <w:shd w:val="clear" w:color="auto"/>
        <w:spacing w:before="0" w:beforeAutospacing="0" w:after="0" w:afterAutospacing="0"/>
        <w:ind w:firstLine="301"/>
        <w:jc w:val="both"/>
        <w:rPr>
          <w:rFonts w:cs="Calibri"/>
          <w:color w:val="auto"/>
          <w:sz w:val="21"/>
          <w:szCs w:val="21"/>
          <w:highlight w:val="none"/>
        </w:rPr>
      </w:pPr>
      <w:r>
        <w:rPr>
          <w:rFonts w:hint="eastAsia" w:cs="Calibri"/>
          <w:color w:val="auto"/>
          <w:sz w:val="21"/>
          <w:szCs w:val="21"/>
          <w:highlight w:val="none"/>
        </w:rPr>
        <w:t> </w:t>
      </w:r>
    </w:p>
    <w:p w14:paraId="510084D5">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附件</w:t>
      </w:r>
    </w:p>
    <w:p w14:paraId="6E81D413">
      <w:pPr>
        <w:pStyle w:val="15"/>
        <w:shd w:val="clear" w:color="auto"/>
        <w:spacing w:before="0" w:beforeAutospacing="0" w:after="0" w:afterAutospacing="0"/>
        <w:ind w:firstLine="301"/>
        <w:jc w:val="both"/>
        <w:rPr>
          <w:rFonts w:cs="Calibri"/>
          <w:color w:val="auto"/>
          <w:sz w:val="21"/>
          <w:szCs w:val="21"/>
          <w:highlight w:val="none"/>
        </w:rPr>
      </w:pPr>
      <w:r>
        <w:rPr>
          <w:rFonts w:hint="eastAsia" w:cs="Calibri"/>
          <w:color w:val="auto"/>
          <w:sz w:val="21"/>
          <w:szCs w:val="21"/>
          <w:highlight w:val="none"/>
        </w:rPr>
        <w:t> </w:t>
      </w:r>
    </w:p>
    <w:p w14:paraId="22FD3523">
      <w:pPr>
        <w:pStyle w:val="15"/>
        <w:shd w:val="clear" w:color="auto"/>
        <w:spacing w:before="0" w:beforeAutospacing="0" w:after="0" w:afterAutospacing="0"/>
        <w:ind w:firstLine="562"/>
        <w:jc w:val="center"/>
        <w:rPr>
          <w:rFonts w:cs="Calibri"/>
          <w:color w:val="auto"/>
          <w:sz w:val="21"/>
          <w:szCs w:val="21"/>
          <w:highlight w:val="none"/>
        </w:rPr>
      </w:pPr>
      <w:r>
        <w:rPr>
          <w:rFonts w:hint="eastAsia" w:cs="Calibri"/>
          <w:color w:val="auto"/>
          <w:sz w:val="21"/>
          <w:szCs w:val="21"/>
          <w:highlight w:val="none"/>
        </w:rPr>
        <w:t>政府采购促进中小企业发展管理办法</w:t>
      </w:r>
    </w:p>
    <w:p w14:paraId="7B20231F">
      <w:pPr>
        <w:pStyle w:val="15"/>
        <w:shd w:val="clear" w:color="auto"/>
        <w:spacing w:before="0" w:beforeAutospacing="0" w:after="0" w:afterAutospacing="0"/>
        <w:ind w:firstLine="301"/>
        <w:jc w:val="both"/>
        <w:rPr>
          <w:rFonts w:cs="Calibri"/>
          <w:color w:val="auto"/>
          <w:sz w:val="21"/>
          <w:szCs w:val="21"/>
          <w:highlight w:val="none"/>
        </w:rPr>
      </w:pPr>
      <w:r>
        <w:rPr>
          <w:rFonts w:hint="eastAsia" w:cs="Calibri"/>
          <w:color w:val="auto"/>
          <w:sz w:val="21"/>
          <w:szCs w:val="21"/>
          <w:highlight w:val="none"/>
        </w:rPr>
        <w:t> </w:t>
      </w:r>
    </w:p>
    <w:p w14:paraId="57E8078D">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第一条 为了发挥政府采购的政策功能，促进中小企业健康发展，根据《中华人民共和国政府采购法》、《中华人民共和国中小企业促进法》等有关法律法规，制定本办法。</w:t>
      </w:r>
    </w:p>
    <w:p w14:paraId="398607E5">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446B58CC">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符合中小企业划分标准的个体工商户，在政府采购活动中视同中小企业。</w:t>
      </w:r>
    </w:p>
    <w:p w14:paraId="31C1C99E">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第三条 采购人在政府采购活动中应当通过加强采购需求管理，落实预留采购份额、价格评审优惠、优先采购等措施，提高中小企业在政府采购中的份额，支持中小企业发展。</w:t>
      </w:r>
    </w:p>
    <w:p w14:paraId="43FD06A2">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第四条 在政府采购活动中，供应商提供的货物、工程或者服务符合下列情形的，享受本办法规定的中小企业扶持政策：</w:t>
      </w:r>
    </w:p>
    <w:p w14:paraId="07D74C81">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（一）在货物采购项目中，货物由中小企业制造，即货物由中小企业生产且使用该中小企业商号或者注册商标；</w:t>
      </w:r>
    </w:p>
    <w:p w14:paraId="639C026B">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（二）在工程采购项目中，工程由中小企业承建，即工程施工单位为中小企业；</w:t>
      </w:r>
    </w:p>
    <w:p w14:paraId="6B767665">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（三）在服务采购项目中，服务由中小企业承接，即提供服务的人员为中小企业依照《中华人民共和国劳动合同法》订立劳动合同的从业人员。</w:t>
      </w:r>
    </w:p>
    <w:p w14:paraId="5B1237F0">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在货物采购项目中，供应商提供的货物既有中小企业制造货物，也有大型企业制造货物的，不享受本办法规定的中小企业扶持政策。</w:t>
      </w:r>
    </w:p>
    <w:p w14:paraId="2ACE3DBC">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以联合体形式参加政府采购活动，联合体各方均为中小企业的，联合体视同中小企业。其中，联合体各方均为小微企业的，联合体视同小微企业。</w:t>
      </w:r>
    </w:p>
    <w:p w14:paraId="1DFFD745">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56F1ACA4">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C086B78">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符合下列情形之一的，可不专门面向中小企业预留采购份额：</w:t>
      </w:r>
    </w:p>
    <w:p w14:paraId="17DC32D8">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（一）法律法规和国家有关政策明确规定优先或者应当面向事业单位、社会组织等非企业主体采购的；</w:t>
      </w:r>
    </w:p>
    <w:p w14:paraId="00C0FD80">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（二）因确需使用不可替代的专利、专有技术，基础设施限制，或者提供特定公共服务等原因，只能从中小企业之外的供应商处采购的；</w:t>
      </w:r>
    </w:p>
    <w:p w14:paraId="5F1D5A01">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（三）按照本办法规定预留采购份额无法确保充分供应、</w:t>
      </w:r>
    </w:p>
    <w:p w14:paraId="13DE958B">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充分竞争，或者存在可能影响政府采购目标实现的情形；</w:t>
      </w:r>
    </w:p>
    <w:p w14:paraId="4B7E1C7D">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（四）框架协议采购项目；</w:t>
      </w:r>
    </w:p>
    <w:p w14:paraId="50C6F34B">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（五）省级以上人民政府财政部门规定的其他情形。</w:t>
      </w:r>
    </w:p>
    <w:p w14:paraId="0F895233">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 除上述情形外，其他均为适宜由中小企业提供的情形。</w:t>
      </w:r>
    </w:p>
    <w:p w14:paraId="3F90A8E4">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第七条 采购限额标准以上，200 万元以下的货物和服务采购项目、400 万元以下的工程采购项目，适宜由中小企业提供的，采购人应当专门面向中小企业采购。</w:t>
      </w:r>
    </w:p>
    <w:p w14:paraId="0365BCFE">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第八条 超过 200 万元的货物和服务采购项目、超过 400 万元的工程采购项目中适宜由中小企业提供的，预留该部分采购项目预算总额的 30%以上专门面向中小企业采购， 其中预留给小微企业的比例不低于 60%。预留份额通过下列措施进行：</w:t>
      </w:r>
    </w:p>
    <w:p w14:paraId="5804FE10">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（一）将采购项目整体或者设置采购包专门面向中小企业采购；</w:t>
      </w:r>
    </w:p>
    <w:p w14:paraId="512A982B">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（二）要求供应商以联合体形式参加采购活动，且联合体中中小企业承担的部分达到一定比例；</w:t>
      </w:r>
    </w:p>
    <w:p w14:paraId="34B9D4F0">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（三）要求获得采购合同的供应商将采购项目中的一定比例分包给一家或者多家中小企业。</w:t>
      </w:r>
    </w:p>
    <w:p w14:paraId="24035C97">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组成联合体或者接受分包合同的中小企业与联合体内其他企业、分包企业之间不得存在直接控股、管理关系。</w:t>
      </w:r>
    </w:p>
    <w:p w14:paraId="56EC12F6">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第九条 对于经主管预算单位统筹后未预留份额专门面向中小企业采购的采购项目，以及预留份额项目中的非预留部分采购包，采购人、采购代理机构应当对符合本办法规定的小微企业报价给予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w:t>
      </w:r>
    </w:p>
    <w:p w14:paraId="388EC275">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0ADFA2E3">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7703B687">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第十条 采购人应当严格按照本办法规定和主管预算单位制定的预留采购份额具体方案开展采购活动。预留份额的采购项目或者采购包，通过发布公告方式邀请供应商后，符合资格条件的中小企业数量不足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139AE1F4">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第十一条 中小企业参加政府采购活动，应当出具本办法规定的《中小企业声明函》（附 1），否则不得享受相关中小企业扶持政策。任何单位和个人不得要求供应商提供《中小企业声明函》之外的中小企业身份证明文件。</w:t>
      </w:r>
    </w:p>
    <w:p w14:paraId="5898891E">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第十二条 采购项目涉及中小企业采购的，采购文件应当明确以下内容：</w:t>
      </w:r>
    </w:p>
    <w:p w14:paraId="5FEEFF65">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（一）预留份额的采购项目或者采购包，明确该项目或相关采购包专门面向中小企业采购，以及相关标的及预算金额；</w:t>
      </w:r>
    </w:p>
    <w:p w14:paraId="536353CD">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（二）要求以联合体形式参加或者合同分包的，明确联合协议或者分包意向协议中中小企业合同金额应当达到的比例，并作为供应商资格条件；</w:t>
      </w:r>
    </w:p>
    <w:p w14:paraId="14A755E6">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（三）非预留份额的采购项目或者采购包，明确有关价格扣除比例或者价格分加分比例；</w:t>
      </w:r>
    </w:p>
    <w:p w14:paraId="181E1766">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（四）规定依据本办法规定享受扶持政策获得政府采购合同的，小微企业不得将合同分包给大中型企业，中型企业不得将合同分包给大型企业；</w:t>
      </w:r>
    </w:p>
    <w:p w14:paraId="0D9E426A">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（五）采购人认为具备相关条件的，明确对中小企业在资金支付期限、预付款比例等方面的优惠措施；</w:t>
      </w:r>
    </w:p>
    <w:p w14:paraId="0A0D35E0">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（六）明确采购标的对应的中小企业划分标准所属行业；</w:t>
      </w:r>
    </w:p>
    <w:p w14:paraId="702C9915">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（七）法律法规和省级以上人民政府财政部门规定的其他事项。</w:t>
      </w:r>
    </w:p>
    <w:p w14:paraId="4056AF0A">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第十三条 中标、成交供应商享受本办法规定的中小企业扶持政策的，采购人、采购代理机构应当随中标、成交结果公开中标、成交供应商的《中小企业声明函》。</w:t>
      </w:r>
    </w:p>
    <w:p w14:paraId="2FAD6663">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适用招标投标法的政府采购工程建设项目，应当在公示中标候选人时公开中标候选人的《中小企业声明函》。</w:t>
      </w:r>
    </w:p>
    <w:p w14:paraId="29999562">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7AE686D8">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第十五条 鼓励各地区、各部门在采购活动中允许中小企业引入信用担保手段，为中小企业在投标（响应）保证、履约保证等方面提供专业化服务。鼓励中小企业依法合规通过政府采购合同融资。</w:t>
      </w:r>
    </w:p>
    <w:p w14:paraId="664567AF">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第十六条 政府采购监督检查、投诉处理及政府采购行政处罚中对中小企业的认定，由货物制造商或者工程、服务供应商注册登记所在地的县级以上人民政府中小企业主管部门负责。</w:t>
      </w:r>
    </w:p>
    <w:p w14:paraId="784F8EE2">
      <w:pPr>
        <w:pStyle w:val="15"/>
        <w:shd w:val="clear" w:color="auto"/>
        <w:spacing w:before="0" w:beforeAutospacing="0" w:after="0" w:afterAutospacing="0"/>
        <w:ind w:firstLine="422"/>
        <w:rPr>
          <w:rFonts w:cs="Calibri"/>
          <w:color w:val="auto"/>
          <w:sz w:val="21"/>
          <w:szCs w:val="21"/>
          <w:highlight w:val="none"/>
        </w:rPr>
      </w:pPr>
      <w:r>
        <w:rPr>
          <w:rFonts w:hint="eastAsia" w:cs="Calibri"/>
          <w:color w:val="auto"/>
          <w:sz w:val="21"/>
          <w:szCs w:val="21"/>
          <w:highlight w:val="none"/>
        </w:rPr>
        <w:t>中小企业主管部门应当在收到财政部门或者有关招标投标行政监督部门关于协助开展中小企业认定函后 10 个工作日内做出书面答复。</w:t>
      </w:r>
    </w:p>
    <w:p w14:paraId="73C9ADCD">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第十七条 各地区、各部门应当对涉及中小企业采购的预算项目实施全过程绩效管理，合理设置绩效目标和指标，落实扶持中小企业有关政策要求，定期开展绩效监控和评价，强化绩效评价结果应用。</w:t>
      </w:r>
    </w:p>
    <w:p w14:paraId="1DB556C7">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第十八条 主管预算单位应当自 2022 年起向同级财政部门报告本部门上一年度面向中小企业预留份额和采购的具体情况，并在中国政府采购网公开预留项目执行情况(附 2)。未达到本办法规定的预留份额比例的，应当作出说明。</w:t>
      </w:r>
    </w:p>
    <w:p w14:paraId="4F9F9BCA">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第十九条 采购人未按本办法规定为中小企业预留采 购份额，采购人、采购代理机构未按照本办法规定要求实施 价格扣除或者价格分加分的，属于未按照规定执行政府采购政策，依照《中华人民共和国政府采购法》等国家有关规定追究法律责任。</w:t>
      </w:r>
    </w:p>
    <w:p w14:paraId="241044F4">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第二十条 供应商按照本办法规定提供声明函内容不实的，属于提供虚假材料谋取中标、成交，依照《中华人民共和国政府采购法》等国家有关规定追究相应责任。</w:t>
      </w:r>
    </w:p>
    <w:p w14:paraId="5AA98C04">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适用招标投标法的政府采购工程建设项目，投标人按照本办法规定提供声明函内容不实的，属于弄虚作假骗取中标，依照《中华人民共和国招标投标法》等国家有关规定追究相应责任。</w:t>
      </w:r>
    </w:p>
    <w:p w14:paraId="2CC33322">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71205D69">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第二十二条 对外援助项目、国家相关资格或者资质管理制度另有规定的项目，不适用本办法。</w:t>
      </w:r>
    </w:p>
    <w:p w14:paraId="495189D3">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第二十三条 关于视同中小企业的其他主体的政府采购扶持政策，由财政部会同有关部门另行规定。</w:t>
      </w:r>
    </w:p>
    <w:p w14:paraId="67E73137">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第二十四条 省级财政部门可以会同中小企业主管部门根据本办法的规定制定具体实施办法。</w:t>
      </w:r>
    </w:p>
    <w:p w14:paraId="02DFB7CB">
      <w:pPr>
        <w:pStyle w:val="15"/>
        <w:shd w:val="clear" w:color="auto"/>
        <w:spacing w:before="0" w:beforeAutospacing="0" w:after="0" w:afterAutospacing="0"/>
        <w:ind w:firstLine="422"/>
        <w:jc w:val="both"/>
        <w:rPr>
          <w:rFonts w:cs="Calibri"/>
          <w:color w:val="auto"/>
          <w:sz w:val="21"/>
          <w:szCs w:val="21"/>
          <w:highlight w:val="none"/>
        </w:rPr>
      </w:pPr>
      <w:r>
        <w:rPr>
          <w:rFonts w:hint="eastAsia" w:cs="Calibri"/>
          <w:color w:val="auto"/>
          <w:sz w:val="21"/>
          <w:szCs w:val="21"/>
          <w:highlight w:val="none"/>
        </w:rPr>
        <w:t>第二十五条 本办法自 2021 年 1 月 1 日起施行。《财政 部 工业和信息化部关于印发〈政府采购促进中小企业发展 暂行办法〉的通知》（财库﹝2011﹞181 号）同时废止。</w:t>
      </w:r>
    </w:p>
    <w:p w14:paraId="7E70CB6A">
      <w:pPr>
        <w:shd w:val="clear"/>
        <w:rPr>
          <w:rFonts w:ascii="宋体" w:hAnsi="宋体"/>
          <w:color w:val="auto"/>
          <w:sz w:val="21"/>
          <w:szCs w:val="21"/>
          <w:highlight w:val="none"/>
        </w:rPr>
      </w:pPr>
    </w:p>
    <w:p w14:paraId="719AC88C">
      <w:pPr>
        <w:shd w:val="clear"/>
        <w:jc w:val="left"/>
        <w:rPr>
          <w:rFonts w:ascii="宋体" w:hAnsi="宋体"/>
          <w:b w:val="0"/>
          <w:bCs/>
          <w:color w:val="auto"/>
          <w:sz w:val="21"/>
          <w:szCs w:val="21"/>
          <w:highlight w:val="none"/>
        </w:rPr>
      </w:pPr>
      <w:r>
        <w:rPr>
          <w:rFonts w:ascii="宋体" w:hAnsi="宋体"/>
          <w:b w:val="0"/>
          <w:bCs/>
          <w:color w:val="auto"/>
          <w:sz w:val="21"/>
          <w:szCs w:val="21"/>
          <w:highlight w:val="none"/>
        </w:rPr>
        <w:br w:type="page"/>
      </w:r>
    </w:p>
    <w:p w14:paraId="32783948">
      <w:pPr>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附1</w:t>
      </w:r>
    </w:p>
    <w:p w14:paraId="7629F26C">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中小企业声明函（货物）</w:t>
      </w:r>
    </w:p>
    <w:p w14:paraId="0D154AED">
      <w:pPr>
        <w:ind w:firstLine="420" w:firstLineChars="200"/>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本公司（联合体）郑重声明，根据《政府采购促进中小企业发展管理办法》（财库﹝2020﹞46号）的规定，本公司（联合体）参加</w:t>
      </w:r>
      <w:r>
        <w:rPr>
          <w:rFonts w:hint="eastAsia" w:ascii="宋体" w:hAnsi="宋体"/>
          <w:b w:val="0"/>
          <w:bCs/>
          <w:color w:val="auto"/>
          <w:sz w:val="21"/>
          <w:szCs w:val="21"/>
          <w:highlight w:val="none"/>
          <w:u w:val="single"/>
        </w:rPr>
        <w:t>（单位名称）</w:t>
      </w:r>
      <w:r>
        <w:rPr>
          <w:rFonts w:hint="eastAsia" w:ascii="宋体" w:hAnsi="宋体"/>
          <w:b w:val="0"/>
          <w:bCs/>
          <w:color w:val="auto"/>
          <w:sz w:val="21"/>
          <w:szCs w:val="21"/>
          <w:highlight w:val="none"/>
        </w:rPr>
        <w:t>的</w:t>
      </w:r>
      <w:r>
        <w:rPr>
          <w:rFonts w:hint="eastAsia" w:ascii="宋体" w:hAnsi="宋体"/>
          <w:b w:val="0"/>
          <w:bCs/>
          <w:color w:val="auto"/>
          <w:sz w:val="21"/>
          <w:szCs w:val="21"/>
          <w:highlight w:val="none"/>
          <w:u w:val="single"/>
        </w:rPr>
        <w:t>（项目名称）</w:t>
      </w:r>
      <w:r>
        <w:rPr>
          <w:rFonts w:hint="eastAsia" w:ascii="宋体" w:hAnsi="宋体"/>
          <w:b w:val="0"/>
          <w:bCs/>
          <w:color w:val="auto"/>
          <w:sz w:val="21"/>
          <w:szCs w:val="21"/>
          <w:highlight w:val="none"/>
        </w:rPr>
        <w:t>采购活动，提供的货物全部由符合政策要求的中小企业制造。相关企业（含联合体中的中小企业、签订分包意向协议的中小企业）的具体情况如下：</w:t>
      </w:r>
    </w:p>
    <w:p w14:paraId="245B9B11">
      <w:pPr>
        <w:ind w:firstLine="420" w:firstLineChars="200"/>
        <w:jc w:val="left"/>
        <w:rPr>
          <w:rFonts w:hint="eastAsia" w:ascii="宋体" w:hAnsi="宋体"/>
          <w:b w:val="0"/>
          <w:bCs/>
          <w:color w:val="auto"/>
          <w:sz w:val="21"/>
          <w:szCs w:val="21"/>
          <w:highlight w:val="none"/>
        </w:rPr>
      </w:pPr>
      <w:r>
        <w:rPr>
          <w:rFonts w:ascii="宋体" w:hAnsi="宋体"/>
          <w:b w:val="0"/>
          <w:bCs/>
          <w:color w:val="auto"/>
          <w:sz w:val="21"/>
          <w:szCs w:val="21"/>
          <w:highlight w:val="none"/>
        </w:rPr>
        <w:t>1.</w:t>
      </w:r>
      <w:r>
        <w:rPr>
          <w:rFonts w:hint="eastAsia" w:ascii="宋体" w:hAnsi="宋体"/>
          <w:b w:val="0"/>
          <w:bCs/>
          <w:color w:val="auto"/>
          <w:sz w:val="21"/>
          <w:szCs w:val="21"/>
          <w:highlight w:val="none"/>
          <w:u w:val="single"/>
        </w:rPr>
        <w:t xml:space="preserve"> （标的名称）</w:t>
      </w:r>
      <w:r>
        <w:rPr>
          <w:rFonts w:hint="eastAsia" w:ascii="宋体" w:hAnsi="宋体"/>
          <w:b w:val="0"/>
          <w:bCs/>
          <w:color w:val="auto"/>
          <w:sz w:val="21"/>
          <w:szCs w:val="21"/>
          <w:highlight w:val="none"/>
        </w:rPr>
        <w:t>，属于</w:t>
      </w:r>
      <w:r>
        <w:rPr>
          <w:rFonts w:hint="eastAsia" w:ascii="宋体" w:hAnsi="宋体"/>
          <w:b w:val="0"/>
          <w:bCs/>
          <w:color w:val="auto"/>
          <w:sz w:val="21"/>
          <w:szCs w:val="21"/>
          <w:highlight w:val="none"/>
          <w:u w:val="single"/>
        </w:rPr>
        <w:t>（采购文件中明确的所属行业）</w:t>
      </w:r>
      <w:r>
        <w:rPr>
          <w:rFonts w:hint="eastAsia" w:ascii="宋体" w:hAnsi="宋体"/>
          <w:b w:val="0"/>
          <w:bCs/>
          <w:color w:val="auto"/>
          <w:sz w:val="21"/>
          <w:szCs w:val="21"/>
          <w:highlight w:val="none"/>
        </w:rPr>
        <w:t>行业；制造商为</w:t>
      </w:r>
      <w:r>
        <w:rPr>
          <w:rFonts w:hint="eastAsia" w:ascii="宋体" w:hAnsi="宋体"/>
          <w:b w:val="0"/>
          <w:bCs/>
          <w:color w:val="auto"/>
          <w:sz w:val="21"/>
          <w:szCs w:val="21"/>
          <w:highlight w:val="none"/>
          <w:u w:val="single"/>
        </w:rPr>
        <w:t>（企业名称）</w:t>
      </w:r>
      <w:r>
        <w:rPr>
          <w:rFonts w:hint="eastAsia" w:ascii="宋体" w:hAnsi="宋体"/>
          <w:b w:val="0"/>
          <w:bCs/>
          <w:color w:val="auto"/>
          <w:sz w:val="21"/>
          <w:szCs w:val="21"/>
          <w:highlight w:val="none"/>
        </w:rPr>
        <w:t>，从业人员</w:t>
      </w:r>
      <w:r>
        <w:rPr>
          <w:rFonts w:hint="eastAsia" w:ascii="宋体" w:hAnsi="宋体"/>
          <w:b w:val="0"/>
          <w:bCs/>
          <w:color w:val="auto"/>
          <w:sz w:val="21"/>
          <w:szCs w:val="21"/>
          <w:highlight w:val="none"/>
          <w:u w:val="single"/>
        </w:rPr>
        <w:t xml:space="preserve"> </w:t>
      </w:r>
      <w:r>
        <w:rPr>
          <w:rFonts w:ascii="宋体" w:hAnsi="宋体"/>
          <w:b w:val="0"/>
          <w:bCs/>
          <w:color w:val="auto"/>
          <w:sz w:val="21"/>
          <w:szCs w:val="21"/>
          <w:highlight w:val="none"/>
          <w:u w:val="single"/>
        </w:rPr>
        <w:t xml:space="preserve">    </w:t>
      </w:r>
      <w:r>
        <w:rPr>
          <w:rFonts w:hint="eastAsia" w:ascii="宋体" w:hAnsi="宋体"/>
          <w:b w:val="0"/>
          <w:bCs/>
          <w:color w:val="auto"/>
          <w:sz w:val="21"/>
          <w:szCs w:val="21"/>
          <w:highlight w:val="none"/>
        </w:rPr>
        <w:t>人，营业收入为</w:t>
      </w:r>
      <w:r>
        <w:rPr>
          <w:rFonts w:hint="eastAsia" w:ascii="宋体" w:hAnsi="宋体"/>
          <w:b w:val="0"/>
          <w:bCs/>
          <w:color w:val="auto"/>
          <w:sz w:val="21"/>
          <w:szCs w:val="21"/>
          <w:highlight w:val="none"/>
          <w:u w:val="single"/>
        </w:rPr>
        <w:t xml:space="preserve"> </w:t>
      </w:r>
      <w:r>
        <w:rPr>
          <w:rFonts w:ascii="宋体" w:hAnsi="宋体"/>
          <w:b w:val="0"/>
          <w:bCs/>
          <w:color w:val="auto"/>
          <w:sz w:val="21"/>
          <w:szCs w:val="21"/>
          <w:highlight w:val="none"/>
          <w:u w:val="single"/>
        </w:rPr>
        <w:t xml:space="preserve">    </w:t>
      </w:r>
      <w:r>
        <w:rPr>
          <w:rFonts w:hint="eastAsia" w:ascii="宋体" w:hAnsi="宋体"/>
          <w:b w:val="0"/>
          <w:bCs/>
          <w:color w:val="auto"/>
          <w:sz w:val="21"/>
          <w:szCs w:val="21"/>
          <w:highlight w:val="none"/>
        </w:rPr>
        <w:t>万元，资产总额为</w:t>
      </w:r>
      <w:r>
        <w:rPr>
          <w:rFonts w:hint="eastAsia" w:ascii="宋体" w:hAnsi="宋体"/>
          <w:b w:val="0"/>
          <w:bCs/>
          <w:color w:val="auto"/>
          <w:sz w:val="21"/>
          <w:szCs w:val="21"/>
          <w:highlight w:val="none"/>
          <w:u w:val="single"/>
        </w:rPr>
        <w:t xml:space="preserve"> </w:t>
      </w:r>
      <w:r>
        <w:rPr>
          <w:rFonts w:ascii="宋体" w:hAnsi="宋体"/>
          <w:b w:val="0"/>
          <w:bCs/>
          <w:color w:val="auto"/>
          <w:sz w:val="21"/>
          <w:szCs w:val="21"/>
          <w:highlight w:val="none"/>
          <w:u w:val="single"/>
        </w:rPr>
        <w:t xml:space="preserve">    </w:t>
      </w:r>
      <w:r>
        <w:rPr>
          <w:rFonts w:hint="eastAsia" w:ascii="宋体" w:hAnsi="宋体"/>
          <w:b w:val="0"/>
          <w:bCs/>
          <w:color w:val="auto"/>
          <w:sz w:val="21"/>
          <w:szCs w:val="21"/>
          <w:highlight w:val="none"/>
        </w:rPr>
        <w:t>万元，属于（</w:t>
      </w:r>
      <w:r>
        <w:rPr>
          <w:rFonts w:hint="eastAsia" w:ascii="宋体" w:hAnsi="宋体"/>
          <w:b w:val="0"/>
          <w:bCs/>
          <w:color w:val="auto"/>
          <w:sz w:val="21"/>
          <w:szCs w:val="21"/>
          <w:highlight w:val="none"/>
          <w:u w:val="single"/>
        </w:rPr>
        <w:t>中型企业、小型企业、微型企业）</w:t>
      </w:r>
      <w:r>
        <w:rPr>
          <w:rFonts w:hint="eastAsia" w:ascii="宋体" w:hAnsi="宋体"/>
          <w:b w:val="0"/>
          <w:bCs/>
          <w:color w:val="auto"/>
          <w:sz w:val="21"/>
          <w:szCs w:val="21"/>
          <w:highlight w:val="none"/>
        </w:rPr>
        <w:t>；</w:t>
      </w:r>
    </w:p>
    <w:p w14:paraId="3E41CA03">
      <w:pPr>
        <w:ind w:firstLine="420" w:firstLineChars="200"/>
        <w:jc w:val="left"/>
        <w:rPr>
          <w:rFonts w:hint="eastAsia" w:ascii="宋体" w:hAnsi="宋体"/>
          <w:b w:val="0"/>
          <w:bCs/>
          <w:color w:val="auto"/>
          <w:sz w:val="21"/>
          <w:szCs w:val="21"/>
          <w:highlight w:val="none"/>
        </w:rPr>
      </w:pPr>
      <w:r>
        <w:rPr>
          <w:rFonts w:ascii="宋体" w:hAnsi="宋体"/>
          <w:b w:val="0"/>
          <w:bCs/>
          <w:color w:val="auto"/>
          <w:sz w:val="21"/>
          <w:szCs w:val="21"/>
          <w:highlight w:val="none"/>
        </w:rPr>
        <w:t>2.</w:t>
      </w:r>
      <w:r>
        <w:rPr>
          <w:rFonts w:hint="eastAsia" w:ascii="宋体" w:hAnsi="宋体"/>
          <w:b w:val="0"/>
          <w:bCs/>
          <w:color w:val="auto"/>
          <w:sz w:val="21"/>
          <w:szCs w:val="21"/>
          <w:highlight w:val="none"/>
        </w:rPr>
        <w:t xml:space="preserve"> </w:t>
      </w:r>
      <w:r>
        <w:rPr>
          <w:rFonts w:hint="eastAsia" w:ascii="宋体" w:hAnsi="宋体"/>
          <w:b w:val="0"/>
          <w:bCs/>
          <w:color w:val="auto"/>
          <w:sz w:val="21"/>
          <w:szCs w:val="21"/>
          <w:highlight w:val="none"/>
          <w:u w:val="single"/>
        </w:rPr>
        <w:t>（标的名称）</w:t>
      </w:r>
      <w:r>
        <w:rPr>
          <w:rFonts w:hint="eastAsia" w:ascii="宋体" w:hAnsi="宋体"/>
          <w:b w:val="0"/>
          <w:bCs/>
          <w:color w:val="auto"/>
          <w:sz w:val="21"/>
          <w:szCs w:val="21"/>
          <w:highlight w:val="none"/>
        </w:rPr>
        <w:t>，属于</w:t>
      </w:r>
      <w:r>
        <w:rPr>
          <w:rFonts w:hint="eastAsia" w:ascii="宋体" w:hAnsi="宋体"/>
          <w:b w:val="0"/>
          <w:bCs/>
          <w:color w:val="auto"/>
          <w:sz w:val="21"/>
          <w:szCs w:val="21"/>
          <w:highlight w:val="none"/>
          <w:u w:val="single"/>
        </w:rPr>
        <w:t>（采购文件中明确的所属行业）</w:t>
      </w:r>
      <w:r>
        <w:rPr>
          <w:rFonts w:hint="eastAsia" w:ascii="宋体" w:hAnsi="宋体"/>
          <w:b w:val="0"/>
          <w:bCs/>
          <w:color w:val="auto"/>
          <w:sz w:val="21"/>
          <w:szCs w:val="21"/>
          <w:highlight w:val="none"/>
        </w:rPr>
        <w:t>行业；制造商为</w:t>
      </w:r>
      <w:r>
        <w:rPr>
          <w:rFonts w:hint="eastAsia" w:ascii="宋体" w:hAnsi="宋体"/>
          <w:b w:val="0"/>
          <w:bCs/>
          <w:color w:val="auto"/>
          <w:sz w:val="21"/>
          <w:szCs w:val="21"/>
          <w:highlight w:val="none"/>
          <w:u w:val="single"/>
        </w:rPr>
        <w:t>（企业名称）</w:t>
      </w:r>
      <w:r>
        <w:rPr>
          <w:rFonts w:hint="eastAsia" w:ascii="宋体" w:hAnsi="宋体"/>
          <w:b w:val="0"/>
          <w:bCs/>
          <w:color w:val="auto"/>
          <w:sz w:val="21"/>
          <w:szCs w:val="21"/>
          <w:highlight w:val="none"/>
        </w:rPr>
        <w:t>，从业人员</w:t>
      </w:r>
      <w:r>
        <w:rPr>
          <w:rFonts w:hint="eastAsia" w:ascii="宋体" w:hAnsi="宋体"/>
          <w:b w:val="0"/>
          <w:bCs/>
          <w:color w:val="auto"/>
          <w:sz w:val="21"/>
          <w:szCs w:val="21"/>
          <w:highlight w:val="none"/>
          <w:u w:val="single"/>
        </w:rPr>
        <w:t xml:space="preserve"> </w:t>
      </w:r>
      <w:r>
        <w:rPr>
          <w:rFonts w:ascii="宋体" w:hAnsi="宋体"/>
          <w:b w:val="0"/>
          <w:bCs/>
          <w:color w:val="auto"/>
          <w:sz w:val="21"/>
          <w:szCs w:val="21"/>
          <w:highlight w:val="none"/>
          <w:u w:val="single"/>
        </w:rPr>
        <w:t xml:space="preserve">     </w:t>
      </w:r>
      <w:r>
        <w:rPr>
          <w:rFonts w:hint="eastAsia" w:ascii="宋体" w:hAnsi="宋体"/>
          <w:b w:val="0"/>
          <w:bCs/>
          <w:color w:val="auto"/>
          <w:sz w:val="21"/>
          <w:szCs w:val="21"/>
          <w:highlight w:val="none"/>
        </w:rPr>
        <w:t>人，营业收入为</w:t>
      </w:r>
      <w:r>
        <w:rPr>
          <w:rFonts w:hint="eastAsia" w:ascii="宋体" w:hAnsi="宋体"/>
          <w:b w:val="0"/>
          <w:bCs/>
          <w:color w:val="auto"/>
          <w:sz w:val="21"/>
          <w:szCs w:val="21"/>
          <w:highlight w:val="none"/>
          <w:u w:val="single"/>
        </w:rPr>
        <w:t xml:space="preserve"> </w:t>
      </w:r>
      <w:r>
        <w:rPr>
          <w:rFonts w:ascii="宋体" w:hAnsi="宋体"/>
          <w:b w:val="0"/>
          <w:bCs/>
          <w:color w:val="auto"/>
          <w:sz w:val="21"/>
          <w:szCs w:val="21"/>
          <w:highlight w:val="none"/>
          <w:u w:val="single"/>
        </w:rPr>
        <w:t xml:space="preserve">    </w:t>
      </w:r>
      <w:r>
        <w:rPr>
          <w:rFonts w:hint="eastAsia" w:ascii="宋体" w:hAnsi="宋体"/>
          <w:b w:val="0"/>
          <w:bCs/>
          <w:color w:val="auto"/>
          <w:sz w:val="21"/>
          <w:szCs w:val="21"/>
          <w:highlight w:val="none"/>
        </w:rPr>
        <w:t>万元，资产总额为</w:t>
      </w:r>
      <w:r>
        <w:rPr>
          <w:rFonts w:hint="eastAsia" w:ascii="宋体" w:hAnsi="宋体"/>
          <w:b w:val="0"/>
          <w:bCs/>
          <w:color w:val="auto"/>
          <w:sz w:val="21"/>
          <w:szCs w:val="21"/>
          <w:highlight w:val="none"/>
          <w:u w:val="single"/>
        </w:rPr>
        <w:t xml:space="preserve"> </w:t>
      </w:r>
      <w:r>
        <w:rPr>
          <w:rFonts w:ascii="宋体" w:hAnsi="宋体"/>
          <w:b w:val="0"/>
          <w:bCs/>
          <w:color w:val="auto"/>
          <w:sz w:val="21"/>
          <w:szCs w:val="21"/>
          <w:highlight w:val="none"/>
          <w:u w:val="single"/>
        </w:rPr>
        <w:t xml:space="preserve">   </w:t>
      </w:r>
      <w:r>
        <w:rPr>
          <w:rFonts w:hint="eastAsia" w:ascii="宋体" w:hAnsi="宋体"/>
          <w:b w:val="0"/>
          <w:bCs/>
          <w:color w:val="auto"/>
          <w:sz w:val="21"/>
          <w:szCs w:val="21"/>
          <w:highlight w:val="none"/>
        </w:rPr>
        <w:t>万元，属于</w:t>
      </w:r>
      <w:r>
        <w:rPr>
          <w:rFonts w:hint="eastAsia" w:ascii="宋体" w:hAnsi="宋体"/>
          <w:b w:val="0"/>
          <w:bCs/>
          <w:color w:val="auto"/>
          <w:sz w:val="21"/>
          <w:szCs w:val="21"/>
          <w:highlight w:val="none"/>
          <w:u w:val="single"/>
        </w:rPr>
        <w:t>（中型企业、小型企业、微型企业）</w:t>
      </w:r>
      <w:r>
        <w:rPr>
          <w:rFonts w:hint="eastAsia" w:ascii="宋体" w:hAnsi="宋体"/>
          <w:b w:val="0"/>
          <w:bCs/>
          <w:color w:val="auto"/>
          <w:sz w:val="21"/>
          <w:szCs w:val="21"/>
          <w:highlight w:val="none"/>
        </w:rPr>
        <w:t>；</w:t>
      </w:r>
    </w:p>
    <w:p w14:paraId="3DAE2EC8">
      <w:pPr>
        <w:jc w:val="left"/>
        <w:rPr>
          <w:rFonts w:ascii="宋体" w:hAnsi="宋体"/>
          <w:b w:val="0"/>
          <w:bCs/>
          <w:color w:val="auto"/>
          <w:sz w:val="21"/>
          <w:szCs w:val="21"/>
          <w:highlight w:val="none"/>
        </w:rPr>
      </w:pPr>
      <w:r>
        <w:rPr>
          <w:rFonts w:hint="eastAsia" w:ascii="宋体" w:hAnsi="宋体"/>
          <w:b w:val="0"/>
          <w:bCs/>
          <w:color w:val="auto"/>
          <w:sz w:val="21"/>
          <w:szCs w:val="21"/>
          <w:highlight w:val="none"/>
        </w:rPr>
        <w:t>……</w:t>
      </w:r>
    </w:p>
    <w:p w14:paraId="4098871C">
      <w:pPr>
        <w:ind w:firstLine="420" w:firstLineChars="200"/>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以上企业，不属于大企业的分支机构，不存在控股股东为大企业的情形，也不存在与大企业的负责人为同一人的情形。</w:t>
      </w:r>
    </w:p>
    <w:p w14:paraId="5E53A42D">
      <w:pPr>
        <w:ind w:firstLine="420" w:firstLineChars="200"/>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本企业对上述声明内容的真实性负责。如有虚假，将依法承担相应责任。</w:t>
      </w:r>
    </w:p>
    <w:p w14:paraId="0A947181">
      <w:pPr>
        <w:jc w:val="left"/>
        <w:rPr>
          <w:rFonts w:ascii="宋体" w:hAnsi="宋体"/>
          <w:b w:val="0"/>
          <w:bCs/>
          <w:color w:val="auto"/>
          <w:sz w:val="21"/>
          <w:szCs w:val="21"/>
          <w:highlight w:val="none"/>
        </w:rPr>
      </w:pPr>
    </w:p>
    <w:p w14:paraId="6E2C7BE8">
      <w:pPr>
        <w:jc w:val="right"/>
        <w:rPr>
          <w:rFonts w:hint="eastAsia" w:ascii="宋体" w:hAnsi="宋体"/>
          <w:b w:val="0"/>
          <w:bCs/>
          <w:color w:val="auto"/>
          <w:sz w:val="21"/>
          <w:szCs w:val="21"/>
          <w:highlight w:val="none"/>
        </w:rPr>
      </w:pPr>
      <w:r>
        <w:rPr>
          <w:rFonts w:hint="eastAsia" w:ascii="宋体" w:hAnsi="宋体"/>
          <w:b w:val="0"/>
          <w:bCs/>
          <w:color w:val="auto"/>
          <w:sz w:val="21"/>
          <w:szCs w:val="21"/>
          <w:highlight w:val="none"/>
        </w:rPr>
        <w:t>企业名称（盖章）：</w:t>
      </w:r>
    </w:p>
    <w:p w14:paraId="6FF107DD">
      <w:pPr>
        <w:jc w:val="right"/>
        <w:rPr>
          <w:rFonts w:hint="eastAsia" w:ascii="宋体" w:hAnsi="宋体"/>
          <w:b w:val="0"/>
          <w:bCs/>
          <w:color w:val="auto"/>
          <w:sz w:val="21"/>
          <w:szCs w:val="21"/>
          <w:highlight w:val="none"/>
        </w:rPr>
      </w:pPr>
      <w:r>
        <w:rPr>
          <w:rFonts w:hint="eastAsia" w:ascii="宋体" w:hAnsi="宋体"/>
          <w:b w:val="0"/>
          <w:bCs/>
          <w:color w:val="auto"/>
          <w:sz w:val="21"/>
          <w:szCs w:val="21"/>
          <w:highlight w:val="none"/>
        </w:rPr>
        <w:t>日期：</w:t>
      </w:r>
    </w:p>
    <w:p w14:paraId="6F6D24D6">
      <w:pPr>
        <w:jc w:val="left"/>
        <w:rPr>
          <w:rFonts w:ascii="宋体" w:hAnsi="宋体"/>
          <w:b w:val="0"/>
          <w:bCs/>
          <w:color w:val="auto"/>
          <w:sz w:val="21"/>
          <w:szCs w:val="21"/>
          <w:highlight w:val="none"/>
        </w:rPr>
      </w:pPr>
      <w:r>
        <w:rPr>
          <w:rFonts w:ascii="宋体" w:hAnsi="宋体"/>
          <w:b w:val="0"/>
          <w:bCs/>
          <w:color w:val="auto"/>
          <w:sz w:val="21"/>
          <w:szCs w:val="21"/>
          <w:highlight w:val="none"/>
        </w:rPr>
        <w:br w:type="page"/>
      </w:r>
    </w:p>
    <w:p w14:paraId="166F8F21">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中小企业声明函（工程、服务）</w:t>
      </w:r>
    </w:p>
    <w:p w14:paraId="6CD513BE">
      <w:pPr>
        <w:ind w:firstLine="420" w:firstLineChars="200"/>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本公司（联合体）郑重声明，根据《政府采购促进中小企业发展管理办法》（财库﹝2020﹞46号）的规定，本公司（联合体）参加</w:t>
      </w:r>
      <w:r>
        <w:rPr>
          <w:rFonts w:hint="eastAsia" w:ascii="宋体" w:hAnsi="宋体"/>
          <w:b w:val="0"/>
          <w:bCs/>
          <w:color w:val="auto"/>
          <w:sz w:val="21"/>
          <w:szCs w:val="21"/>
          <w:highlight w:val="none"/>
          <w:u w:val="single"/>
        </w:rPr>
        <w:t>（单位名称）</w:t>
      </w:r>
      <w:r>
        <w:rPr>
          <w:rFonts w:hint="eastAsia" w:ascii="宋体" w:hAnsi="宋体"/>
          <w:b w:val="0"/>
          <w:bCs/>
          <w:color w:val="auto"/>
          <w:sz w:val="21"/>
          <w:szCs w:val="21"/>
          <w:highlight w:val="none"/>
        </w:rPr>
        <w:t>的</w:t>
      </w:r>
      <w:r>
        <w:rPr>
          <w:rFonts w:hint="eastAsia" w:ascii="宋体" w:hAnsi="宋体"/>
          <w:b w:val="0"/>
          <w:bCs/>
          <w:color w:val="auto"/>
          <w:sz w:val="21"/>
          <w:szCs w:val="21"/>
          <w:highlight w:val="none"/>
          <w:u w:val="single"/>
        </w:rPr>
        <w:t>（项目名称）</w:t>
      </w:r>
      <w:r>
        <w:rPr>
          <w:rFonts w:hint="eastAsia" w:ascii="宋体" w:hAnsi="宋体"/>
          <w:b w:val="0"/>
          <w:bCs/>
          <w:color w:val="auto"/>
          <w:sz w:val="21"/>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17370684">
      <w:pPr>
        <w:ind w:firstLine="420" w:firstLineChars="200"/>
        <w:jc w:val="left"/>
        <w:rPr>
          <w:rFonts w:hint="eastAsia" w:ascii="宋体" w:hAnsi="宋体"/>
          <w:b w:val="0"/>
          <w:bCs/>
          <w:color w:val="auto"/>
          <w:sz w:val="21"/>
          <w:szCs w:val="21"/>
          <w:highlight w:val="none"/>
        </w:rPr>
      </w:pPr>
      <w:r>
        <w:rPr>
          <w:rFonts w:ascii="宋体" w:hAnsi="宋体"/>
          <w:b w:val="0"/>
          <w:bCs/>
          <w:color w:val="auto"/>
          <w:sz w:val="21"/>
          <w:szCs w:val="21"/>
          <w:highlight w:val="none"/>
        </w:rPr>
        <w:t>1.</w:t>
      </w:r>
      <w:r>
        <w:rPr>
          <w:rFonts w:hint="eastAsia" w:ascii="宋体" w:hAnsi="宋体"/>
          <w:b w:val="0"/>
          <w:bCs/>
          <w:color w:val="auto"/>
          <w:sz w:val="21"/>
          <w:szCs w:val="21"/>
          <w:highlight w:val="none"/>
        </w:rPr>
        <w:t xml:space="preserve"> </w:t>
      </w:r>
      <w:r>
        <w:rPr>
          <w:rFonts w:hint="eastAsia" w:ascii="宋体" w:hAnsi="宋体"/>
          <w:b w:val="0"/>
          <w:bCs/>
          <w:color w:val="auto"/>
          <w:sz w:val="21"/>
          <w:szCs w:val="21"/>
          <w:highlight w:val="none"/>
          <w:u w:val="single"/>
        </w:rPr>
        <w:t>（标的名称）</w:t>
      </w:r>
      <w:r>
        <w:rPr>
          <w:rFonts w:hint="eastAsia" w:ascii="宋体" w:hAnsi="宋体"/>
          <w:b w:val="0"/>
          <w:bCs/>
          <w:color w:val="auto"/>
          <w:sz w:val="21"/>
          <w:szCs w:val="21"/>
          <w:highlight w:val="none"/>
        </w:rPr>
        <w:t>，属于</w:t>
      </w:r>
      <w:r>
        <w:rPr>
          <w:rFonts w:hint="eastAsia" w:ascii="宋体" w:hAnsi="宋体"/>
          <w:b w:val="0"/>
          <w:bCs/>
          <w:color w:val="auto"/>
          <w:sz w:val="21"/>
          <w:szCs w:val="21"/>
          <w:highlight w:val="none"/>
          <w:u w:val="single"/>
        </w:rPr>
        <w:t>（采购文件中明确的所属行业）</w:t>
      </w:r>
      <w:r>
        <w:rPr>
          <w:rFonts w:hint="eastAsia" w:ascii="宋体" w:hAnsi="宋体"/>
          <w:b w:val="0"/>
          <w:bCs/>
          <w:color w:val="auto"/>
          <w:sz w:val="21"/>
          <w:szCs w:val="21"/>
          <w:highlight w:val="none"/>
        </w:rPr>
        <w:t>；承建（承接）企业为</w:t>
      </w:r>
      <w:r>
        <w:rPr>
          <w:rFonts w:hint="eastAsia" w:ascii="宋体" w:hAnsi="宋体"/>
          <w:b w:val="0"/>
          <w:bCs/>
          <w:color w:val="auto"/>
          <w:sz w:val="21"/>
          <w:szCs w:val="21"/>
          <w:highlight w:val="none"/>
          <w:u w:val="single"/>
        </w:rPr>
        <w:t>（企业名称）</w:t>
      </w:r>
      <w:r>
        <w:rPr>
          <w:rFonts w:hint="eastAsia" w:ascii="宋体" w:hAnsi="宋体"/>
          <w:b w:val="0"/>
          <w:bCs/>
          <w:color w:val="auto"/>
          <w:sz w:val="21"/>
          <w:szCs w:val="21"/>
          <w:highlight w:val="none"/>
        </w:rPr>
        <w:t>，从业人员</w:t>
      </w:r>
      <w:r>
        <w:rPr>
          <w:rFonts w:hint="eastAsia" w:ascii="宋体" w:hAnsi="宋体"/>
          <w:b w:val="0"/>
          <w:bCs/>
          <w:color w:val="auto"/>
          <w:sz w:val="21"/>
          <w:szCs w:val="21"/>
          <w:highlight w:val="none"/>
          <w:u w:val="single"/>
        </w:rPr>
        <w:t xml:space="preserve"> </w:t>
      </w:r>
      <w:r>
        <w:rPr>
          <w:rFonts w:ascii="宋体" w:hAnsi="宋体"/>
          <w:b w:val="0"/>
          <w:bCs/>
          <w:color w:val="auto"/>
          <w:sz w:val="21"/>
          <w:szCs w:val="21"/>
          <w:highlight w:val="none"/>
          <w:u w:val="single"/>
        </w:rPr>
        <w:t xml:space="preserve">    </w:t>
      </w:r>
      <w:r>
        <w:rPr>
          <w:rFonts w:hint="eastAsia" w:ascii="宋体" w:hAnsi="宋体"/>
          <w:b w:val="0"/>
          <w:bCs/>
          <w:color w:val="auto"/>
          <w:sz w:val="21"/>
          <w:szCs w:val="21"/>
          <w:highlight w:val="none"/>
        </w:rPr>
        <w:t>人，营业收入为</w:t>
      </w:r>
      <w:r>
        <w:rPr>
          <w:rFonts w:hint="eastAsia" w:ascii="宋体" w:hAnsi="宋体"/>
          <w:b w:val="0"/>
          <w:bCs/>
          <w:color w:val="auto"/>
          <w:sz w:val="21"/>
          <w:szCs w:val="21"/>
          <w:highlight w:val="none"/>
          <w:u w:val="single"/>
        </w:rPr>
        <w:t xml:space="preserve"> </w:t>
      </w:r>
      <w:r>
        <w:rPr>
          <w:rFonts w:ascii="宋体" w:hAnsi="宋体"/>
          <w:b w:val="0"/>
          <w:bCs/>
          <w:color w:val="auto"/>
          <w:sz w:val="21"/>
          <w:szCs w:val="21"/>
          <w:highlight w:val="none"/>
          <w:u w:val="single"/>
        </w:rPr>
        <w:t xml:space="preserve">    </w:t>
      </w:r>
      <w:r>
        <w:rPr>
          <w:rFonts w:hint="eastAsia" w:ascii="宋体" w:hAnsi="宋体"/>
          <w:b w:val="0"/>
          <w:bCs/>
          <w:color w:val="auto"/>
          <w:sz w:val="21"/>
          <w:szCs w:val="21"/>
          <w:highlight w:val="none"/>
        </w:rPr>
        <w:t>万元，资产总额为</w:t>
      </w:r>
      <w:r>
        <w:rPr>
          <w:rFonts w:hint="eastAsia" w:ascii="宋体" w:hAnsi="宋体"/>
          <w:b w:val="0"/>
          <w:bCs/>
          <w:color w:val="auto"/>
          <w:sz w:val="21"/>
          <w:szCs w:val="21"/>
          <w:highlight w:val="none"/>
          <w:u w:val="single"/>
        </w:rPr>
        <w:t xml:space="preserve"> </w:t>
      </w:r>
      <w:r>
        <w:rPr>
          <w:rFonts w:ascii="宋体" w:hAnsi="宋体"/>
          <w:b w:val="0"/>
          <w:bCs/>
          <w:color w:val="auto"/>
          <w:sz w:val="21"/>
          <w:szCs w:val="21"/>
          <w:highlight w:val="none"/>
          <w:u w:val="single"/>
        </w:rPr>
        <w:t xml:space="preserve">    </w:t>
      </w:r>
      <w:r>
        <w:rPr>
          <w:rFonts w:hint="eastAsia" w:ascii="宋体" w:hAnsi="宋体"/>
          <w:b w:val="0"/>
          <w:bCs/>
          <w:color w:val="auto"/>
          <w:sz w:val="21"/>
          <w:szCs w:val="21"/>
          <w:highlight w:val="none"/>
        </w:rPr>
        <w:t>万元，属于</w:t>
      </w:r>
      <w:r>
        <w:rPr>
          <w:rFonts w:hint="eastAsia" w:ascii="宋体" w:hAnsi="宋体"/>
          <w:b w:val="0"/>
          <w:bCs/>
          <w:color w:val="auto"/>
          <w:sz w:val="21"/>
          <w:szCs w:val="21"/>
          <w:highlight w:val="none"/>
          <w:u w:val="single"/>
        </w:rPr>
        <w:t>（中型企业、小型企业、微型企业）</w:t>
      </w:r>
      <w:r>
        <w:rPr>
          <w:rFonts w:hint="eastAsia" w:ascii="宋体" w:hAnsi="宋体"/>
          <w:b w:val="0"/>
          <w:bCs/>
          <w:color w:val="auto"/>
          <w:sz w:val="21"/>
          <w:szCs w:val="21"/>
          <w:highlight w:val="none"/>
        </w:rPr>
        <w:t>；</w:t>
      </w:r>
    </w:p>
    <w:p w14:paraId="0859289B">
      <w:pPr>
        <w:ind w:firstLine="420" w:firstLineChars="200"/>
        <w:jc w:val="left"/>
        <w:rPr>
          <w:rFonts w:hint="eastAsia" w:ascii="宋体" w:hAnsi="宋体"/>
          <w:b w:val="0"/>
          <w:bCs/>
          <w:color w:val="auto"/>
          <w:sz w:val="21"/>
          <w:szCs w:val="21"/>
          <w:highlight w:val="none"/>
        </w:rPr>
      </w:pPr>
      <w:r>
        <w:rPr>
          <w:rFonts w:ascii="宋体" w:hAnsi="宋体"/>
          <w:b w:val="0"/>
          <w:bCs/>
          <w:color w:val="auto"/>
          <w:sz w:val="21"/>
          <w:szCs w:val="21"/>
          <w:highlight w:val="none"/>
        </w:rPr>
        <w:t>2.</w:t>
      </w:r>
      <w:r>
        <w:rPr>
          <w:rFonts w:hint="eastAsia" w:ascii="宋体" w:hAnsi="宋体"/>
          <w:b w:val="0"/>
          <w:bCs/>
          <w:color w:val="auto"/>
          <w:sz w:val="21"/>
          <w:szCs w:val="21"/>
          <w:highlight w:val="none"/>
        </w:rPr>
        <w:t xml:space="preserve"> </w:t>
      </w:r>
      <w:r>
        <w:rPr>
          <w:rFonts w:hint="eastAsia" w:ascii="宋体" w:hAnsi="宋体"/>
          <w:b w:val="0"/>
          <w:bCs/>
          <w:color w:val="auto"/>
          <w:sz w:val="21"/>
          <w:szCs w:val="21"/>
          <w:highlight w:val="none"/>
          <w:u w:val="single"/>
        </w:rPr>
        <w:t>（标的名称）</w:t>
      </w:r>
      <w:r>
        <w:rPr>
          <w:rFonts w:hint="eastAsia" w:ascii="宋体" w:hAnsi="宋体"/>
          <w:b w:val="0"/>
          <w:bCs/>
          <w:color w:val="auto"/>
          <w:sz w:val="21"/>
          <w:szCs w:val="21"/>
          <w:highlight w:val="none"/>
        </w:rPr>
        <w:t>，属于</w:t>
      </w:r>
      <w:r>
        <w:rPr>
          <w:rFonts w:hint="eastAsia" w:ascii="宋体" w:hAnsi="宋体"/>
          <w:b w:val="0"/>
          <w:bCs/>
          <w:color w:val="auto"/>
          <w:sz w:val="21"/>
          <w:szCs w:val="21"/>
          <w:highlight w:val="none"/>
          <w:u w:val="single"/>
        </w:rPr>
        <w:t>（采购文件中明确的所属行业）</w:t>
      </w:r>
      <w:r>
        <w:rPr>
          <w:rFonts w:hint="eastAsia" w:ascii="宋体" w:hAnsi="宋体"/>
          <w:b w:val="0"/>
          <w:bCs/>
          <w:color w:val="auto"/>
          <w:sz w:val="21"/>
          <w:szCs w:val="21"/>
          <w:highlight w:val="none"/>
        </w:rPr>
        <w:t>；承建（承接）企业为</w:t>
      </w:r>
      <w:r>
        <w:rPr>
          <w:rFonts w:hint="eastAsia" w:ascii="宋体" w:hAnsi="宋体"/>
          <w:b w:val="0"/>
          <w:bCs/>
          <w:color w:val="auto"/>
          <w:sz w:val="21"/>
          <w:szCs w:val="21"/>
          <w:highlight w:val="none"/>
          <w:u w:val="single"/>
        </w:rPr>
        <w:t>（企业名称）</w:t>
      </w:r>
      <w:r>
        <w:rPr>
          <w:rFonts w:hint="eastAsia" w:ascii="宋体" w:hAnsi="宋体"/>
          <w:b w:val="0"/>
          <w:bCs/>
          <w:color w:val="auto"/>
          <w:sz w:val="21"/>
          <w:szCs w:val="21"/>
          <w:highlight w:val="none"/>
        </w:rPr>
        <w:t>，从业人员</w:t>
      </w:r>
      <w:r>
        <w:rPr>
          <w:rFonts w:hint="eastAsia" w:ascii="宋体" w:hAnsi="宋体"/>
          <w:b w:val="0"/>
          <w:bCs/>
          <w:color w:val="auto"/>
          <w:sz w:val="21"/>
          <w:szCs w:val="21"/>
          <w:highlight w:val="none"/>
          <w:u w:val="single"/>
        </w:rPr>
        <w:t xml:space="preserve"> </w:t>
      </w:r>
      <w:r>
        <w:rPr>
          <w:rFonts w:ascii="宋体" w:hAnsi="宋体"/>
          <w:b w:val="0"/>
          <w:bCs/>
          <w:color w:val="auto"/>
          <w:sz w:val="21"/>
          <w:szCs w:val="21"/>
          <w:highlight w:val="none"/>
          <w:u w:val="single"/>
        </w:rPr>
        <w:t xml:space="preserve">     </w:t>
      </w:r>
      <w:r>
        <w:rPr>
          <w:rFonts w:hint="eastAsia" w:ascii="宋体" w:hAnsi="宋体"/>
          <w:b w:val="0"/>
          <w:bCs/>
          <w:color w:val="auto"/>
          <w:sz w:val="21"/>
          <w:szCs w:val="21"/>
          <w:highlight w:val="none"/>
        </w:rPr>
        <w:t>人，营业收入为</w:t>
      </w:r>
      <w:r>
        <w:rPr>
          <w:rFonts w:hint="eastAsia" w:ascii="宋体" w:hAnsi="宋体"/>
          <w:b w:val="0"/>
          <w:bCs/>
          <w:color w:val="auto"/>
          <w:sz w:val="21"/>
          <w:szCs w:val="21"/>
          <w:highlight w:val="none"/>
          <w:u w:val="single"/>
        </w:rPr>
        <w:t xml:space="preserve"> </w:t>
      </w:r>
      <w:r>
        <w:rPr>
          <w:rFonts w:ascii="宋体" w:hAnsi="宋体"/>
          <w:b w:val="0"/>
          <w:bCs/>
          <w:color w:val="auto"/>
          <w:sz w:val="21"/>
          <w:szCs w:val="21"/>
          <w:highlight w:val="none"/>
          <w:u w:val="single"/>
        </w:rPr>
        <w:t xml:space="preserve">    </w:t>
      </w:r>
      <w:r>
        <w:rPr>
          <w:rFonts w:hint="eastAsia" w:ascii="宋体" w:hAnsi="宋体"/>
          <w:b w:val="0"/>
          <w:bCs/>
          <w:color w:val="auto"/>
          <w:sz w:val="21"/>
          <w:szCs w:val="21"/>
          <w:highlight w:val="none"/>
        </w:rPr>
        <w:t>万元，资产总额为</w:t>
      </w:r>
      <w:r>
        <w:rPr>
          <w:rFonts w:hint="eastAsia" w:ascii="宋体" w:hAnsi="宋体"/>
          <w:b w:val="0"/>
          <w:bCs/>
          <w:color w:val="auto"/>
          <w:sz w:val="21"/>
          <w:szCs w:val="21"/>
          <w:highlight w:val="none"/>
          <w:u w:val="single"/>
        </w:rPr>
        <w:t xml:space="preserve"> </w:t>
      </w:r>
      <w:r>
        <w:rPr>
          <w:rFonts w:ascii="宋体" w:hAnsi="宋体"/>
          <w:b w:val="0"/>
          <w:bCs/>
          <w:color w:val="auto"/>
          <w:sz w:val="21"/>
          <w:szCs w:val="21"/>
          <w:highlight w:val="none"/>
          <w:u w:val="single"/>
        </w:rPr>
        <w:t xml:space="preserve">   </w:t>
      </w:r>
      <w:r>
        <w:rPr>
          <w:rFonts w:hint="eastAsia" w:ascii="宋体" w:hAnsi="宋体"/>
          <w:b w:val="0"/>
          <w:bCs/>
          <w:color w:val="auto"/>
          <w:sz w:val="21"/>
          <w:szCs w:val="21"/>
          <w:highlight w:val="none"/>
        </w:rPr>
        <w:t>万元，属于</w:t>
      </w:r>
      <w:r>
        <w:rPr>
          <w:rFonts w:hint="eastAsia" w:ascii="宋体" w:hAnsi="宋体"/>
          <w:b w:val="0"/>
          <w:bCs/>
          <w:color w:val="auto"/>
          <w:sz w:val="21"/>
          <w:szCs w:val="21"/>
          <w:highlight w:val="none"/>
          <w:u w:val="single"/>
        </w:rPr>
        <w:t>（中型企业、小型企业、微型企业）</w:t>
      </w:r>
      <w:r>
        <w:rPr>
          <w:rFonts w:hint="eastAsia" w:ascii="宋体" w:hAnsi="宋体"/>
          <w:b w:val="0"/>
          <w:bCs/>
          <w:color w:val="auto"/>
          <w:sz w:val="21"/>
          <w:szCs w:val="21"/>
          <w:highlight w:val="none"/>
        </w:rPr>
        <w:t>；</w:t>
      </w:r>
    </w:p>
    <w:p w14:paraId="0F010EAF">
      <w:pPr>
        <w:jc w:val="left"/>
        <w:rPr>
          <w:rFonts w:ascii="宋体" w:hAnsi="宋体"/>
          <w:b w:val="0"/>
          <w:bCs/>
          <w:color w:val="auto"/>
          <w:sz w:val="21"/>
          <w:szCs w:val="21"/>
          <w:highlight w:val="none"/>
        </w:rPr>
      </w:pPr>
      <w:r>
        <w:rPr>
          <w:rFonts w:hint="eastAsia" w:ascii="宋体" w:hAnsi="宋体"/>
          <w:b w:val="0"/>
          <w:bCs/>
          <w:color w:val="auto"/>
          <w:sz w:val="21"/>
          <w:szCs w:val="21"/>
          <w:highlight w:val="none"/>
        </w:rPr>
        <w:t>……</w:t>
      </w:r>
    </w:p>
    <w:p w14:paraId="29919A34">
      <w:pPr>
        <w:ind w:firstLine="420" w:firstLineChars="200"/>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以上企业，不属于大企业的分支机构，不存在控股股东为大企业的情形，也不存在与大企业的负责人为同一人的情形。</w:t>
      </w:r>
    </w:p>
    <w:p w14:paraId="6E0BBD72">
      <w:pPr>
        <w:ind w:firstLine="420" w:firstLineChars="200"/>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本企业对上述声明内容的真实性负责。如有虚假，将依法承担相应责任。</w:t>
      </w:r>
    </w:p>
    <w:p w14:paraId="1041C171">
      <w:pPr>
        <w:jc w:val="left"/>
        <w:rPr>
          <w:rFonts w:ascii="宋体" w:hAnsi="宋体"/>
          <w:b w:val="0"/>
          <w:bCs/>
          <w:color w:val="auto"/>
          <w:sz w:val="21"/>
          <w:szCs w:val="21"/>
          <w:highlight w:val="none"/>
        </w:rPr>
      </w:pPr>
    </w:p>
    <w:p w14:paraId="673EB0F8">
      <w:pPr>
        <w:jc w:val="right"/>
        <w:rPr>
          <w:rFonts w:hint="eastAsia" w:ascii="宋体" w:hAnsi="宋体"/>
          <w:b w:val="0"/>
          <w:bCs/>
          <w:color w:val="auto"/>
          <w:sz w:val="21"/>
          <w:szCs w:val="21"/>
          <w:highlight w:val="none"/>
        </w:rPr>
      </w:pPr>
      <w:r>
        <w:rPr>
          <w:rFonts w:hint="eastAsia" w:ascii="宋体" w:hAnsi="宋体"/>
          <w:b w:val="0"/>
          <w:bCs/>
          <w:color w:val="auto"/>
          <w:sz w:val="21"/>
          <w:szCs w:val="21"/>
          <w:highlight w:val="none"/>
        </w:rPr>
        <w:t>企业名称（盖章）：</w:t>
      </w:r>
    </w:p>
    <w:p w14:paraId="17C0F413">
      <w:pPr>
        <w:jc w:val="right"/>
        <w:rPr>
          <w:rFonts w:ascii="宋体" w:hAnsi="宋体"/>
          <w:b w:val="0"/>
          <w:bCs/>
          <w:color w:val="auto"/>
          <w:sz w:val="21"/>
          <w:szCs w:val="21"/>
          <w:highlight w:val="none"/>
        </w:rPr>
      </w:pPr>
      <w:r>
        <w:rPr>
          <w:rFonts w:hint="eastAsia" w:ascii="宋体" w:hAnsi="宋体"/>
          <w:b w:val="0"/>
          <w:bCs/>
          <w:color w:val="auto"/>
          <w:sz w:val="21"/>
          <w:szCs w:val="21"/>
          <w:highlight w:val="none"/>
        </w:rPr>
        <w:t>日期：</w:t>
      </w:r>
    </w:p>
    <w:p w14:paraId="5114F212">
      <w:pPr>
        <w:jc w:val="left"/>
        <w:rPr>
          <w:rFonts w:ascii="宋体" w:hAnsi="宋体"/>
          <w:b w:val="0"/>
          <w:bCs/>
          <w:color w:val="auto"/>
          <w:sz w:val="21"/>
          <w:szCs w:val="21"/>
          <w:highlight w:val="none"/>
        </w:rPr>
      </w:pPr>
      <w:r>
        <w:rPr>
          <w:rFonts w:ascii="宋体" w:hAnsi="宋体"/>
          <w:b w:val="0"/>
          <w:bCs/>
          <w:color w:val="auto"/>
          <w:sz w:val="21"/>
          <w:szCs w:val="21"/>
          <w:highlight w:val="none"/>
        </w:rPr>
        <w:br w:type="page"/>
      </w:r>
    </w:p>
    <w:p w14:paraId="3CD6E776">
      <w:pPr>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附2</w:t>
      </w:r>
    </w:p>
    <w:p w14:paraId="635667A4">
      <w:pPr>
        <w:rPr>
          <w:rFonts w:hint="eastAsia" w:ascii="宋体" w:hAnsi="宋体"/>
          <w:b w:val="0"/>
          <w:bCs/>
          <w:color w:val="auto"/>
          <w:sz w:val="21"/>
          <w:szCs w:val="21"/>
          <w:highlight w:val="none"/>
        </w:rPr>
      </w:pPr>
      <w:r>
        <w:rPr>
          <w:rFonts w:hint="eastAsia" w:ascii="宋体" w:hAnsi="宋体"/>
          <w:b w:val="0"/>
          <w:bCs/>
          <w:color w:val="auto"/>
          <w:sz w:val="21"/>
          <w:szCs w:val="21"/>
          <w:highlight w:val="none"/>
          <w:u w:val="single"/>
        </w:rPr>
        <w:t>（单位名称）</w:t>
      </w:r>
      <w:r>
        <w:rPr>
          <w:rFonts w:hint="eastAsia" w:ascii="宋体" w:hAnsi="宋体"/>
          <w:b w:val="0"/>
          <w:bCs/>
          <w:color w:val="auto"/>
          <w:sz w:val="21"/>
          <w:szCs w:val="21"/>
          <w:highlight w:val="none"/>
        </w:rPr>
        <w:t>××年面向中小企业</w:t>
      </w:r>
    </w:p>
    <w:p w14:paraId="1CA6F64C">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预留项目执行情况公告</w:t>
      </w:r>
    </w:p>
    <w:p w14:paraId="26BE9547">
      <w:pPr>
        <w:ind w:firstLine="420" w:firstLineChars="200"/>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根据《政府采购促进中小企业发展管理办法》（财库﹝2020﹞46号）要求，现对本部门（单位）××年面向中小企业预留项目执行情况公告如下：</w:t>
      </w:r>
    </w:p>
    <w:p w14:paraId="61B5DFEE">
      <w:pPr>
        <w:ind w:firstLine="420" w:firstLineChars="200"/>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本部门（单位）××年预留项目面向中小企业采购共计××万元，其中，面向小微企业采购××万元，占××%。</w:t>
      </w:r>
    </w:p>
    <w:p w14:paraId="2B170B47">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面向中小企业预留项目明细</w:t>
      </w:r>
    </w:p>
    <w:p w14:paraId="157D2778">
      <w:pPr>
        <w:jc w:val="left"/>
        <w:rPr>
          <w:rFonts w:hint="eastAsia" w:ascii="宋体" w:hAnsi="宋体"/>
          <w:b w:val="0"/>
          <w:bCs/>
          <w:color w:val="auto"/>
          <w:sz w:val="21"/>
          <w:szCs w:val="21"/>
          <w:highlight w:val="none"/>
        </w:rPr>
      </w:pP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9"/>
        <w:gridCol w:w="1701"/>
        <w:gridCol w:w="1985"/>
        <w:gridCol w:w="1417"/>
        <w:gridCol w:w="1985"/>
      </w:tblGrid>
      <w:tr w14:paraId="2700C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tcPr>
          <w:p w14:paraId="0433479A">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序号</w:t>
            </w:r>
          </w:p>
        </w:tc>
        <w:tc>
          <w:tcPr>
            <w:tcW w:w="1701" w:type="dxa"/>
          </w:tcPr>
          <w:p w14:paraId="137218E1">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项目名称</w:t>
            </w:r>
          </w:p>
        </w:tc>
        <w:tc>
          <w:tcPr>
            <w:tcW w:w="1985" w:type="dxa"/>
          </w:tcPr>
          <w:p w14:paraId="172A91EC">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预留选项</w:t>
            </w:r>
          </w:p>
        </w:tc>
        <w:tc>
          <w:tcPr>
            <w:tcW w:w="1417" w:type="dxa"/>
          </w:tcPr>
          <w:p w14:paraId="53128DAB">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面向中小企业采购金额</w:t>
            </w:r>
          </w:p>
        </w:tc>
        <w:tc>
          <w:tcPr>
            <w:tcW w:w="1985" w:type="dxa"/>
          </w:tcPr>
          <w:p w14:paraId="22C39FC3">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合同链接</w:t>
            </w:r>
          </w:p>
        </w:tc>
      </w:tr>
      <w:tr w14:paraId="6AADA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tcPr>
          <w:p w14:paraId="4CE2B40C">
            <w:pPr>
              <w:rPr>
                <w:rFonts w:hint="eastAsia" w:ascii="宋体" w:hAnsi="宋体"/>
                <w:b w:val="0"/>
                <w:bCs/>
                <w:color w:val="auto"/>
                <w:sz w:val="21"/>
                <w:szCs w:val="21"/>
                <w:highlight w:val="none"/>
              </w:rPr>
            </w:pPr>
          </w:p>
        </w:tc>
        <w:tc>
          <w:tcPr>
            <w:tcW w:w="1701" w:type="dxa"/>
          </w:tcPr>
          <w:p w14:paraId="3E816497">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（填写集中采购目录以内或者采购限额标准以上的采购项目）</w:t>
            </w:r>
          </w:p>
          <w:p w14:paraId="2111546D">
            <w:pPr>
              <w:rPr>
                <w:rFonts w:hint="eastAsia" w:ascii="宋体" w:hAnsi="宋体"/>
                <w:b w:val="0"/>
                <w:bCs/>
                <w:color w:val="auto"/>
                <w:sz w:val="21"/>
                <w:szCs w:val="21"/>
                <w:highlight w:val="none"/>
              </w:rPr>
            </w:pPr>
          </w:p>
        </w:tc>
        <w:tc>
          <w:tcPr>
            <w:tcW w:w="1985" w:type="dxa"/>
          </w:tcPr>
          <w:p w14:paraId="176EC4A4">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（填写“采购项目整体预留”、“设置专门采购包”、“要求以联合体形式参</w:t>
            </w:r>
          </w:p>
          <w:p w14:paraId="4C0AACF4">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加”或者“要求合同分包”，除“采购项目全部预留”外，还应当填写预留给中小企业的比例）</w:t>
            </w:r>
          </w:p>
        </w:tc>
        <w:tc>
          <w:tcPr>
            <w:tcW w:w="1417" w:type="dxa"/>
          </w:tcPr>
          <w:p w14:paraId="0BCE59E2">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（精确到万元）</w:t>
            </w:r>
          </w:p>
        </w:tc>
        <w:tc>
          <w:tcPr>
            <w:tcW w:w="1985" w:type="dxa"/>
          </w:tcPr>
          <w:p w14:paraId="51071553">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（填写合同</w:t>
            </w:r>
          </w:p>
          <w:p w14:paraId="366E2DDD">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在中国政府</w:t>
            </w:r>
          </w:p>
          <w:p w14:paraId="581A9908">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采购网公开</w:t>
            </w:r>
          </w:p>
          <w:p w14:paraId="36D32589">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的网址，合同中应当包含有关联合体协议或者分包意向协议）</w:t>
            </w:r>
          </w:p>
          <w:p w14:paraId="2B19AC8F">
            <w:pPr>
              <w:rPr>
                <w:rFonts w:hint="eastAsia" w:ascii="宋体" w:hAnsi="宋体"/>
                <w:b w:val="0"/>
                <w:bCs/>
                <w:color w:val="auto"/>
                <w:sz w:val="21"/>
                <w:szCs w:val="21"/>
                <w:highlight w:val="none"/>
              </w:rPr>
            </w:pPr>
          </w:p>
          <w:p w14:paraId="4B70602E">
            <w:pPr>
              <w:rPr>
                <w:rFonts w:hint="eastAsia" w:ascii="宋体" w:hAnsi="宋体"/>
                <w:b w:val="0"/>
                <w:bCs/>
                <w:color w:val="auto"/>
                <w:sz w:val="21"/>
                <w:szCs w:val="21"/>
                <w:highlight w:val="none"/>
              </w:rPr>
            </w:pPr>
          </w:p>
          <w:p w14:paraId="4E74991D">
            <w:pPr>
              <w:rPr>
                <w:rFonts w:hint="eastAsia" w:ascii="宋体" w:hAnsi="宋体"/>
                <w:b w:val="0"/>
                <w:bCs/>
                <w:color w:val="auto"/>
                <w:sz w:val="21"/>
                <w:szCs w:val="21"/>
                <w:highlight w:val="none"/>
              </w:rPr>
            </w:pPr>
          </w:p>
          <w:p w14:paraId="08214735">
            <w:pPr>
              <w:rPr>
                <w:rFonts w:hint="eastAsia" w:ascii="宋体" w:hAnsi="宋体"/>
                <w:b w:val="0"/>
                <w:bCs/>
                <w:color w:val="auto"/>
                <w:sz w:val="21"/>
                <w:szCs w:val="21"/>
                <w:highlight w:val="none"/>
              </w:rPr>
            </w:pPr>
          </w:p>
          <w:p w14:paraId="7982DED1">
            <w:pPr>
              <w:rPr>
                <w:rFonts w:hint="eastAsia" w:ascii="宋体" w:hAnsi="宋体"/>
                <w:b w:val="0"/>
                <w:bCs/>
                <w:color w:val="auto"/>
                <w:sz w:val="21"/>
                <w:szCs w:val="21"/>
                <w:highlight w:val="none"/>
              </w:rPr>
            </w:pPr>
          </w:p>
        </w:tc>
      </w:tr>
      <w:tr w14:paraId="57C63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tcPr>
          <w:p w14:paraId="13F0F9A7">
            <w:pPr>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w:t>
            </w:r>
          </w:p>
        </w:tc>
        <w:tc>
          <w:tcPr>
            <w:tcW w:w="1701" w:type="dxa"/>
          </w:tcPr>
          <w:p w14:paraId="488D442E">
            <w:pPr>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w:t>
            </w:r>
          </w:p>
        </w:tc>
        <w:tc>
          <w:tcPr>
            <w:tcW w:w="1985" w:type="dxa"/>
          </w:tcPr>
          <w:p w14:paraId="4A90E33E">
            <w:pPr>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w:t>
            </w:r>
          </w:p>
        </w:tc>
        <w:tc>
          <w:tcPr>
            <w:tcW w:w="1417" w:type="dxa"/>
          </w:tcPr>
          <w:p w14:paraId="170FE644">
            <w:pPr>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w:t>
            </w:r>
          </w:p>
        </w:tc>
        <w:tc>
          <w:tcPr>
            <w:tcW w:w="1985" w:type="dxa"/>
          </w:tcPr>
          <w:p w14:paraId="03989AD4">
            <w:pPr>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w:t>
            </w:r>
          </w:p>
        </w:tc>
      </w:tr>
    </w:tbl>
    <w:p w14:paraId="27F21C80">
      <w:pPr>
        <w:jc w:val="left"/>
        <w:rPr>
          <w:rFonts w:hint="eastAsia" w:ascii="宋体" w:hAnsi="宋体"/>
          <w:b w:val="0"/>
          <w:bCs/>
          <w:color w:val="auto"/>
          <w:sz w:val="21"/>
          <w:szCs w:val="21"/>
          <w:highlight w:val="none"/>
        </w:rPr>
      </w:pPr>
    </w:p>
    <w:p w14:paraId="7B194EB7">
      <w:pPr>
        <w:jc w:val="left"/>
        <w:rPr>
          <w:rFonts w:hint="eastAsia" w:ascii="宋体" w:hAnsi="宋体"/>
          <w:b w:val="0"/>
          <w:bCs/>
          <w:color w:val="auto"/>
          <w:sz w:val="21"/>
          <w:szCs w:val="21"/>
          <w:highlight w:val="none"/>
        </w:rPr>
      </w:pPr>
    </w:p>
    <w:p w14:paraId="427294A4">
      <w:pPr>
        <w:jc w:val="left"/>
        <w:rPr>
          <w:rFonts w:hint="eastAsia" w:ascii="宋体" w:hAnsi="宋体"/>
          <w:b w:val="0"/>
          <w:bCs/>
          <w:color w:val="auto"/>
          <w:sz w:val="21"/>
          <w:szCs w:val="21"/>
          <w:highlight w:val="none"/>
        </w:rPr>
      </w:pPr>
    </w:p>
    <w:p w14:paraId="52EF4EFA">
      <w:pPr>
        <w:jc w:val="right"/>
        <w:rPr>
          <w:rFonts w:hint="eastAsia" w:ascii="宋体" w:hAnsi="宋体"/>
          <w:b w:val="0"/>
          <w:bCs/>
          <w:color w:val="auto"/>
          <w:sz w:val="21"/>
          <w:szCs w:val="21"/>
          <w:highlight w:val="none"/>
        </w:rPr>
      </w:pPr>
      <w:r>
        <w:rPr>
          <w:rFonts w:hint="eastAsia" w:ascii="宋体" w:hAnsi="宋体"/>
          <w:b w:val="0"/>
          <w:bCs/>
          <w:color w:val="auto"/>
          <w:sz w:val="21"/>
          <w:szCs w:val="21"/>
          <w:highlight w:val="none"/>
        </w:rPr>
        <w:t>部门（单位）名称：</w:t>
      </w:r>
    </w:p>
    <w:p w14:paraId="515DE041">
      <w:pPr>
        <w:jc w:val="right"/>
        <w:rPr>
          <w:rFonts w:hint="eastAsia" w:ascii="宋体" w:hAnsi="宋体"/>
          <w:b w:val="0"/>
          <w:bCs/>
          <w:color w:val="auto"/>
          <w:sz w:val="21"/>
          <w:szCs w:val="21"/>
          <w:highlight w:val="none"/>
        </w:rPr>
      </w:pPr>
      <w:r>
        <w:rPr>
          <w:rFonts w:hint="eastAsia" w:ascii="宋体" w:hAnsi="宋体"/>
          <w:b w:val="0"/>
          <w:bCs/>
          <w:color w:val="auto"/>
          <w:sz w:val="21"/>
          <w:szCs w:val="21"/>
          <w:highlight w:val="none"/>
        </w:rPr>
        <w:t>日期：</w:t>
      </w:r>
    </w:p>
    <w:p w14:paraId="30937E69">
      <w:pPr>
        <w:autoSpaceDE w:val="0"/>
        <w:autoSpaceDN w:val="0"/>
        <w:adjustRightInd w:val="0"/>
        <w:spacing w:line="300" w:lineRule="exact"/>
        <w:jc w:val="right"/>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xml:space="preserve">               </w:t>
      </w:r>
    </w:p>
    <w:p w14:paraId="78C3D030">
      <w:pPr>
        <w:autoSpaceDE w:val="0"/>
        <w:autoSpaceDN w:val="0"/>
        <w:adjustRightInd w:val="0"/>
        <w:spacing w:line="300" w:lineRule="exact"/>
        <w:jc w:val="right"/>
        <w:rPr>
          <w:rFonts w:ascii="宋体" w:hAnsi="宋体" w:cs="宋体"/>
          <w:b w:val="0"/>
          <w:bCs/>
          <w:color w:val="auto"/>
          <w:sz w:val="21"/>
          <w:szCs w:val="21"/>
          <w:highlight w:val="none"/>
          <w:lang w:val="zh-CN"/>
        </w:rPr>
      </w:pPr>
    </w:p>
    <w:p w14:paraId="52688D30">
      <w:pPr>
        <w:autoSpaceDE w:val="0"/>
        <w:autoSpaceDN w:val="0"/>
        <w:adjustRightInd w:val="0"/>
        <w:spacing w:line="300" w:lineRule="exact"/>
        <w:jc w:val="both"/>
        <w:rPr>
          <w:rFonts w:ascii="宋体" w:hAnsi="宋体" w:cs="宋体"/>
          <w:b w:val="0"/>
          <w:bCs/>
          <w:color w:val="auto"/>
          <w:sz w:val="21"/>
          <w:szCs w:val="21"/>
          <w:highlight w:val="none"/>
          <w:lang w:val="zh-CN"/>
        </w:rPr>
      </w:pPr>
    </w:p>
    <w:p w14:paraId="428A69CE">
      <w:pPr>
        <w:autoSpaceDE w:val="0"/>
        <w:autoSpaceDN w:val="0"/>
        <w:adjustRightInd w:val="0"/>
        <w:spacing w:line="300" w:lineRule="exact"/>
        <w:jc w:val="both"/>
        <w:rPr>
          <w:rFonts w:ascii="宋体" w:hAnsi="宋体" w:cs="宋体"/>
          <w:b w:val="0"/>
          <w:bCs/>
          <w:color w:val="auto"/>
          <w:sz w:val="21"/>
          <w:szCs w:val="21"/>
          <w:highlight w:val="none"/>
          <w:lang w:val="zh-CN"/>
        </w:rPr>
      </w:pPr>
    </w:p>
    <w:p w14:paraId="0113C20B">
      <w:pPr>
        <w:autoSpaceDE w:val="0"/>
        <w:autoSpaceDN w:val="0"/>
        <w:adjustRightInd w:val="0"/>
        <w:spacing w:line="300" w:lineRule="exact"/>
        <w:jc w:val="both"/>
        <w:rPr>
          <w:rFonts w:ascii="宋体" w:hAnsi="宋体" w:cs="宋体"/>
          <w:b w:val="0"/>
          <w:bCs/>
          <w:color w:val="auto"/>
          <w:sz w:val="21"/>
          <w:szCs w:val="21"/>
          <w:highlight w:val="none"/>
          <w:lang w:val="zh-CN"/>
        </w:rPr>
      </w:pPr>
    </w:p>
    <w:p w14:paraId="059F9680">
      <w:pPr>
        <w:keepNext w:val="0"/>
        <w:keepLines w:val="0"/>
        <w:widowControl/>
        <w:suppressLineNumbers w:val="0"/>
        <w:shd w:val="clear" w:color="auto"/>
        <w:spacing w:before="100" w:beforeAutospacing="1" w:after="100" w:afterAutospacing="1" w:line="240" w:lineRule="auto"/>
        <w:ind w:left="0" w:right="0" w:firstLine="0"/>
        <w:jc w:val="center"/>
        <w:rPr>
          <w:rFonts w:hint="eastAsia" w:ascii="宋体" w:hAnsi="宋体" w:eastAsia="宋体" w:cs="宋体"/>
          <w:i w:val="0"/>
          <w:iCs w:val="0"/>
          <w:caps w:val="0"/>
          <w:color w:val="auto"/>
          <w:spacing w:val="0"/>
          <w:sz w:val="21"/>
          <w:szCs w:val="21"/>
          <w:highlight w:val="none"/>
        </w:rPr>
      </w:pPr>
      <w:r>
        <w:rPr>
          <w:rFonts w:hint="eastAsia" w:ascii="宋体" w:hAnsi="宋体" w:cs="宋体"/>
          <w:b w:val="0"/>
          <w:bCs/>
          <w:color w:val="auto"/>
          <w:sz w:val="21"/>
          <w:szCs w:val="21"/>
          <w:highlight w:val="none"/>
          <w:lang w:val="zh-CN"/>
        </w:rPr>
        <w:br w:type="page"/>
      </w:r>
      <w:r>
        <w:rPr>
          <w:rFonts w:hint="eastAsia" w:ascii="宋体" w:hAnsi="宋体" w:eastAsia="宋体" w:cs="宋体"/>
          <w:i w:val="0"/>
          <w:iCs w:val="0"/>
          <w:caps w:val="0"/>
          <w:color w:val="auto"/>
          <w:spacing w:val="0"/>
          <w:kern w:val="0"/>
          <w:sz w:val="21"/>
          <w:szCs w:val="21"/>
          <w:highlight w:val="none"/>
          <w:shd w:val="clear" w:color="auto" w:fill="FFFFFF"/>
          <w:lang w:val="en-US" w:eastAsia="zh-CN" w:bidi="ar"/>
        </w:rPr>
        <w:t>财政部关于进一步加大政府采购支持中小企业力度的通知</w:t>
      </w:r>
    </w:p>
    <w:p w14:paraId="7B916597">
      <w:pPr>
        <w:keepNext w:val="0"/>
        <w:keepLines w:val="0"/>
        <w:widowControl/>
        <w:suppressLineNumbers w:val="0"/>
        <w:shd w:val="clear" w:color="auto"/>
        <w:spacing w:before="100" w:beforeAutospacing="1" w:after="100" w:afterAutospacing="1" w:line="240" w:lineRule="auto"/>
        <w:ind w:left="0" w:right="0" w:firstLine="0"/>
        <w:jc w:val="center"/>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kern w:val="0"/>
          <w:sz w:val="21"/>
          <w:szCs w:val="21"/>
          <w:highlight w:val="none"/>
          <w:shd w:val="clear" w:color="auto" w:fill="FFFFFF"/>
          <w:lang w:val="en-US" w:eastAsia="zh-CN" w:bidi="ar"/>
        </w:rPr>
        <w:t>（财库〔2022〕19号）</w:t>
      </w:r>
    </w:p>
    <w:p w14:paraId="4A5DA116">
      <w:pPr>
        <w:keepNext w:val="0"/>
        <w:keepLines w:val="0"/>
        <w:widowControl/>
        <w:suppressLineNumbers w:val="0"/>
        <w:shd w:val="clear" w:color="auto"/>
        <w:spacing w:before="100" w:beforeAutospacing="1" w:after="100" w:afterAutospacing="1" w:line="240" w:lineRule="auto"/>
        <w:ind w:left="0" w:right="0" w:firstLine="0"/>
        <w:jc w:val="left"/>
        <w:rPr>
          <w:rFonts w:hint="eastAsia" w:ascii="宋体" w:hAnsi="宋体" w:eastAsia="宋体" w:cs="宋体"/>
          <w:b w:val="0"/>
          <w:bCs/>
          <w:i w:val="0"/>
          <w:iCs w:val="0"/>
          <w:caps w:val="0"/>
          <w:color w:val="auto"/>
          <w:spacing w:val="0"/>
          <w:sz w:val="21"/>
          <w:szCs w:val="21"/>
          <w:highlight w:val="none"/>
        </w:rPr>
      </w:pPr>
      <w:r>
        <w:rPr>
          <w:rFonts w:hint="eastAsia" w:ascii="宋体" w:hAnsi="宋体" w:eastAsia="宋体" w:cs="宋体"/>
          <w:b w:val="0"/>
          <w:bCs/>
          <w:i w:val="0"/>
          <w:iCs w:val="0"/>
          <w:caps w:val="0"/>
          <w:color w:val="auto"/>
          <w:spacing w:val="0"/>
          <w:kern w:val="0"/>
          <w:sz w:val="21"/>
          <w:szCs w:val="21"/>
          <w:highlight w:val="none"/>
          <w:shd w:val="clear" w:color="auto" w:fill="FFFFFF"/>
          <w:lang w:val="en-US" w:eastAsia="zh-CN" w:bidi="ar"/>
        </w:rPr>
        <w:t> 各中央预算单位，各省、自治区、直辖市、计划单列市财政厅（局），新疆生产建设兵团财政局：</w:t>
      </w:r>
    </w:p>
    <w:p w14:paraId="2AE88E2D">
      <w:pPr>
        <w:keepNext w:val="0"/>
        <w:keepLines w:val="0"/>
        <w:widowControl/>
        <w:suppressLineNumbers w:val="0"/>
        <w:shd w:val="clear" w:color="auto"/>
        <w:spacing w:before="100" w:beforeAutospacing="1" w:after="100" w:afterAutospacing="1" w:line="240" w:lineRule="auto"/>
        <w:ind w:left="0" w:right="0" w:firstLine="516"/>
        <w:jc w:val="left"/>
        <w:rPr>
          <w:rFonts w:hint="eastAsia" w:ascii="宋体" w:hAnsi="宋体" w:eastAsia="宋体" w:cs="宋体"/>
          <w:b w:val="0"/>
          <w:bCs/>
          <w:i w:val="0"/>
          <w:iCs w:val="0"/>
          <w:caps w:val="0"/>
          <w:color w:val="auto"/>
          <w:spacing w:val="0"/>
          <w:sz w:val="21"/>
          <w:szCs w:val="21"/>
          <w:highlight w:val="none"/>
        </w:rPr>
      </w:pPr>
      <w:r>
        <w:rPr>
          <w:rFonts w:hint="eastAsia" w:ascii="宋体" w:hAnsi="宋体" w:eastAsia="宋体" w:cs="宋体"/>
          <w:b w:val="0"/>
          <w:bCs/>
          <w:i w:val="0"/>
          <w:iCs w:val="0"/>
          <w:caps w:val="0"/>
          <w:color w:val="auto"/>
          <w:spacing w:val="0"/>
          <w:kern w:val="0"/>
          <w:sz w:val="21"/>
          <w:szCs w:val="21"/>
          <w:highlight w:val="none"/>
          <w:shd w:val="clear" w:color="auto" w:fill="FFFFFF"/>
          <w:lang w:val="en-US" w:eastAsia="zh-CN" w:bidi="ar"/>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6478EB6F">
      <w:pPr>
        <w:keepNext w:val="0"/>
        <w:keepLines w:val="0"/>
        <w:widowControl/>
        <w:suppressLineNumbers w:val="0"/>
        <w:shd w:val="clear" w:color="auto"/>
        <w:spacing w:before="100" w:beforeAutospacing="1" w:after="100" w:afterAutospacing="1" w:line="240" w:lineRule="auto"/>
        <w:ind w:left="0" w:right="0" w:firstLine="516"/>
        <w:jc w:val="left"/>
        <w:rPr>
          <w:rFonts w:hint="eastAsia" w:ascii="宋体" w:hAnsi="宋体" w:eastAsia="宋体" w:cs="宋体"/>
          <w:b w:val="0"/>
          <w:bCs/>
          <w:i w:val="0"/>
          <w:iCs w:val="0"/>
          <w:caps w:val="0"/>
          <w:color w:val="auto"/>
          <w:spacing w:val="0"/>
          <w:sz w:val="21"/>
          <w:szCs w:val="21"/>
          <w:highlight w:val="none"/>
        </w:rPr>
      </w:pPr>
      <w:r>
        <w:rPr>
          <w:rFonts w:hint="eastAsia" w:ascii="宋体" w:hAnsi="宋体" w:eastAsia="宋体" w:cs="宋体"/>
          <w:b w:val="0"/>
          <w:bCs/>
          <w:i w:val="0"/>
          <w:iCs w:val="0"/>
          <w:caps w:val="0"/>
          <w:color w:val="auto"/>
          <w:spacing w:val="0"/>
          <w:kern w:val="0"/>
          <w:sz w:val="21"/>
          <w:szCs w:val="21"/>
          <w:highlight w:val="none"/>
          <w:shd w:val="clear" w:color="auto" w:fill="FFFFFF"/>
          <w:lang w:val="en-US" w:eastAsia="zh-CN" w:bidi="ar"/>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58A4B381">
      <w:pPr>
        <w:keepNext w:val="0"/>
        <w:keepLines w:val="0"/>
        <w:widowControl/>
        <w:suppressLineNumbers w:val="0"/>
        <w:shd w:val="clear" w:color="auto"/>
        <w:spacing w:before="100" w:beforeAutospacing="1" w:after="100" w:afterAutospacing="1" w:line="240" w:lineRule="auto"/>
        <w:ind w:left="0" w:right="0" w:firstLine="516"/>
        <w:jc w:val="left"/>
        <w:rPr>
          <w:rFonts w:hint="eastAsia" w:ascii="宋体" w:hAnsi="宋体" w:eastAsia="宋体" w:cs="宋体"/>
          <w:b w:val="0"/>
          <w:bCs/>
          <w:i w:val="0"/>
          <w:iCs w:val="0"/>
          <w:caps w:val="0"/>
          <w:color w:val="auto"/>
          <w:spacing w:val="0"/>
          <w:sz w:val="21"/>
          <w:szCs w:val="21"/>
          <w:highlight w:val="none"/>
        </w:rPr>
      </w:pPr>
      <w:r>
        <w:rPr>
          <w:rFonts w:hint="eastAsia" w:ascii="宋体" w:hAnsi="宋体" w:eastAsia="宋体" w:cs="宋体"/>
          <w:b w:val="0"/>
          <w:bCs/>
          <w:i w:val="0"/>
          <w:iCs w:val="0"/>
          <w:caps w:val="0"/>
          <w:color w:val="auto"/>
          <w:spacing w:val="0"/>
          <w:kern w:val="0"/>
          <w:sz w:val="21"/>
          <w:szCs w:val="21"/>
          <w:highlight w:val="none"/>
          <w:shd w:val="clear" w:color="auto" w:fill="FFFFFF"/>
          <w:lang w:val="en-US" w:eastAsia="zh-CN" w:bidi="ar"/>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1D505FB9">
      <w:pPr>
        <w:keepNext w:val="0"/>
        <w:keepLines w:val="0"/>
        <w:widowControl/>
        <w:suppressLineNumbers w:val="0"/>
        <w:shd w:val="clear" w:color="auto"/>
        <w:spacing w:before="100" w:beforeAutospacing="1" w:after="100" w:afterAutospacing="1" w:line="240" w:lineRule="auto"/>
        <w:ind w:left="0" w:right="0" w:firstLine="516"/>
        <w:jc w:val="left"/>
        <w:rPr>
          <w:rFonts w:hint="eastAsia" w:ascii="宋体" w:hAnsi="宋体" w:eastAsia="宋体" w:cs="宋体"/>
          <w:b w:val="0"/>
          <w:bCs/>
          <w:i w:val="0"/>
          <w:iCs w:val="0"/>
          <w:caps w:val="0"/>
          <w:color w:val="auto"/>
          <w:spacing w:val="0"/>
          <w:sz w:val="21"/>
          <w:szCs w:val="21"/>
          <w:highlight w:val="none"/>
        </w:rPr>
      </w:pPr>
      <w:r>
        <w:rPr>
          <w:rFonts w:hint="eastAsia" w:ascii="宋体" w:hAnsi="宋体" w:eastAsia="宋体" w:cs="宋体"/>
          <w:b w:val="0"/>
          <w:bCs/>
          <w:i w:val="0"/>
          <w:iCs w:val="0"/>
          <w:caps w:val="0"/>
          <w:color w:val="auto"/>
          <w:spacing w:val="0"/>
          <w:kern w:val="0"/>
          <w:sz w:val="21"/>
          <w:szCs w:val="21"/>
          <w:highlight w:val="none"/>
          <w:shd w:val="clear" w:color="auto" w:fill="FFFFFF"/>
          <w:lang w:val="en-US" w:eastAsia="zh-CN" w:bidi="ar"/>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732D45BF">
      <w:pPr>
        <w:keepNext w:val="0"/>
        <w:keepLines w:val="0"/>
        <w:widowControl/>
        <w:suppressLineNumbers w:val="0"/>
        <w:shd w:val="clear" w:color="auto"/>
        <w:spacing w:before="100" w:beforeAutospacing="1" w:after="100" w:afterAutospacing="1" w:line="240" w:lineRule="auto"/>
        <w:ind w:left="0" w:right="0" w:firstLine="516"/>
        <w:jc w:val="left"/>
        <w:rPr>
          <w:rFonts w:hint="eastAsia" w:ascii="宋体" w:hAnsi="宋体" w:eastAsia="宋体" w:cs="宋体"/>
          <w:b w:val="0"/>
          <w:bCs/>
          <w:i w:val="0"/>
          <w:iCs w:val="0"/>
          <w:caps w:val="0"/>
          <w:color w:val="auto"/>
          <w:spacing w:val="0"/>
          <w:sz w:val="21"/>
          <w:szCs w:val="21"/>
          <w:highlight w:val="none"/>
        </w:rPr>
      </w:pPr>
      <w:r>
        <w:rPr>
          <w:rFonts w:hint="eastAsia" w:ascii="宋体" w:hAnsi="宋体" w:eastAsia="宋体" w:cs="宋体"/>
          <w:b w:val="0"/>
          <w:bCs/>
          <w:i w:val="0"/>
          <w:iCs w:val="0"/>
          <w:caps w:val="0"/>
          <w:color w:val="auto"/>
          <w:spacing w:val="0"/>
          <w:kern w:val="0"/>
          <w:sz w:val="21"/>
          <w:szCs w:val="21"/>
          <w:highlight w:val="none"/>
          <w:shd w:val="clear" w:color="auto" w:fill="FFFFFF"/>
          <w:lang w:val="en-US" w:eastAsia="zh-CN" w:bidi="ar"/>
        </w:rPr>
        <w:t>四、认真做好组织实施。各地区、各部门应当加强组织领导，明确工作责任，细化执行要求，强化监督检查，确保国务院部署落实到位，对通知执行中出现的问题要及时向财政部报告。</w:t>
      </w:r>
    </w:p>
    <w:p w14:paraId="67E309BE">
      <w:pPr>
        <w:keepNext w:val="0"/>
        <w:keepLines w:val="0"/>
        <w:widowControl/>
        <w:suppressLineNumbers w:val="0"/>
        <w:shd w:val="clear" w:color="auto"/>
        <w:spacing w:before="100" w:beforeAutospacing="1" w:after="100" w:afterAutospacing="1" w:line="240" w:lineRule="auto"/>
        <w:ind w:left="0" w:right="0" w:firstLine="516"/>
        <w:jc w:val="left"/>
        <w:rPr>
          <w:rFonts w:hint="eastAsia" w:ascii="宋体" w:hAnsi="宋体" w:eastAsia="宋体" w:cs="宋体"/>
          <w:b w:val="0"/>
          <w:bCs/>
          <w:i w:val="0"/>
          <w:iCs w:val="0"/>
          <w:caps w:val="0"/>
          <w:color w:val="auto"/>
          <w:spacing w:val="0"/>
          <w:sz w:val="21"/>
          <w:szCs w:val="21"/>
          <w:highlight w:val="none"/>
        </w:rPr>
      </w:pPr>
      <w:r>
        <w:rPr>
          <w:rFonts w:hint="eastAsia" w:ascii="宋体" w:hAnsi="宋体" w:eastAsia="宋体" w:cs="宋体"/>
          <w:b w:val="0"/>
          <w:bCs/>
          <w:i w:val="0"/>
          <w:iCs w:val="0"/>
          <w:caps w:val="0"/>
          <w:color w:val="auto"/>
          <w:spacing w:val="0"/>
          <w:kern w:val="0"/>
          <w:sz w:val="21"/>
          <w:szCs w:val="21"/>
          <w:highlight w:val="none"/>
          <w:shd w:val="clear" w:color="auto" w:fill="FFFFFF"/>
          <w:lang w:val="en-US" w:eastAsia="zh-CN" w:bidi="ar"/>
        </w:rPr>
        <w:t>本通知自2022年7月1日起执行。</w:t>
      </w:r>
    </w:p>
    <w:p w14:paraId="4ECE973B">
      <w:pPr>
        <w:keepNext w:val="0"/>
        <w:keepLines w:val="0"/>
        <w:widowControl/>
        <w:suppressLineNumbers w:val="0"/>
        <w:shd w:val="clear" w:color="auto"/>
        <w:spacing w:before="100" w:beforeAutospacing="1" w:after="100" w:afterAutospacing="1" w:line="240" w:lineRule="auto"/>
        <w:ind w:left="0" w:right="0" w:firstLine="4584"/>
        <w:jc w:val="right"/>
        <w:rPr>
          <w:rFonts w:hint="eastAsia" w:ascii="宋体" w:hAnsi="宋体" w:eastAsia="宋体" w:cs="宋体"/>
          <w:b w:val="0"/>
          <w:bCs/>
          <w:i w:val="0"/>
          <w:iCs w:val="0"/>
          <w:caps w:val="0"/>
          <w:color w:val="auto"/>
          <w:spacing w:val="0"/>
          <w:sz w:val="21"/>
          <w:szCs w:val="21"/>
          <w:highlight w:val="none"/>
        </w:rPr>
      </w:pPr>
      <w:r>
        <w:rPr>
          <w:rFonts w:hint="eastAsia" w:ascii="宋体" w:hAnsi="宋体" w:eastAsia="宋体" w:cs="宋体"/>
          <w:b w:val="0"/>
          <w:bCs/>
          <w:i w:val="0"/>
          <w:iCs w:val="0"/>
          <w:caps w:val="0"/>
          <w:color w:val="auto"/>
          <w:spacing w:val="0"/>
          <w:kern w:val="0"/>
          <w:sz w:val="21"/>
          <w:szCs w:val="21"/>
          <w:highlight w:val="none"/>
          <w:shd w:val="clear" w:color="auto" w:fill="FFFFFF"/>
          <w:lang w:val="en-US" w:eastAsia="zh-CN" w:bidi="ar"/>
        </w:rPr>
        <w:t>财政部</w:t>
      </w:r>
    </w:p>
    <w:p w14:paraId="0DEA5305">
      <w:pPr>
        <w:keepNext w:val="0"/>
        <w:keepLines w:val="0"/>
        <w:widowControl/>
        <w:suppressLineNumbers w:val="0"/>
        <w:shd w:val="clear" w:color="auto"/>
        <w:spacing w:before="100" w:beforeAutospacing="1" w:after="100" w:afterAutospacing="1" w:line="240" w:lineRule="auto"/>
        <w:ind w:left="0" w:right="0" w:firstLine="4200"/>
        <w:jc w:val="right"/>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b w:val="0"/>
          <w:bCs/>
          <w:i w:val="0"/>
          <w:iCs w:val="0"/>
          <w:caps w:val="0"/>
          <w:color w:val="auto"/>
          <w:spacing w:val="0"/>
          <w:kern w:val="0"/>
          <w:sz w:val="21"/>
          <w:szCs w:val="21"/>
          <w:highlight w:val="none"/>
          <w:shd w:val="clear" w:color="auto" w:fill="FFFFFF"/>
          <w:lang w:val="en-US" w:eastAsia="zh-CN" w:bidi="ar"/>
        </w:rPr>
        <w:t>2022年5月30日</w:t>
      </w:r>
    </w:p>
    <w:p w14:paraId="19398AF6">
      <w:pPr>
        <w:rPr>
          <w:rFonts w:hint="default" w:ascii="华文中宋" w:hAnsi="华文中宋" w:eastAsia="华文中宋" w:cs="华文中宋"/>
          <w:b/>
          <w:i w:val="0"/>
          <w:iCs w:val="0"/>
          <w:caps w:val="0"/>
          <w:color w:val="auto"/>
          <w:spacing w:val="0"/>
          <w:kern w:val="0"/>
          <w:sz w:val="24"/>
          <w:szCs w:val="24"/>
          <w:highlight w:val="none"/>
          <w:shd w:val="clear" w:fill="FFFFFF"/>
          <w:vertAlign w:val="baseline"/>
          <w:lang w:val="en-US" w:eastAsia="zh-CN" w:bidi="ar"/>
        </w:rPr>
      </w:pPr>
      <w:r>
        <w:rPr>
          <w:rFonts w:hint="default" w:ascii="华文中宋" w:hAnsi="华文中宋" w:eastAsia="华文中宋" w:cs="华文中宋"/>
          <w:b/>
          <w:i w:val="0"/>
          <w:iCs w:val="0"/>
          <w:caps w:val="0"/>
          <w:color w:val="auto"/>
          <w:spacing w:val="0"/>
          <w:kern w:val="0"/>
          <w:sz w:val="24"/>
          <w:szCs w:val="24"/>
          <w:highlight w:val="none"/>
          <w:shd w:val="clear" w:fill="FFFFFF"/>
          <w:vertAlign w:val="baseline"/>
          <w:lang w:val="en-US" w:eastAsia="zh-CN" w:bidi="ar"/>
        </w:rPr>
        <w:br w:type="page"/>
      </w:r>
    </w:p>
    <w:p w14:paraId="1642BF21">
      <w:pPr>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1" w:after="0" w:afterAutospacing="1" w:line="336" w:lineRule="atLeast"/>
        <w:ind w:left="0" w:right="0" w:firstLine="0"/>
        <w:jc w:val="center"/>
        <w:textAlignment w:val="baseline"/>
        <w:rPr>
          <w:rFonts w:hint="default" w:ascii="华文中宋" w:hAnsi="华文中宋" w:eastAsia="华文中宋" w:cs="华文中宋"/>
          <w:b/>
          <w:i w:val="0"/>
          <w:iCs w:val="0"/>
          <w:caps w:val="0"/>
          <w:color w:val="auto"/>
          <w:spacing w:val="0"/>
          <w:kern w:val="0"/>
          <w:sz w:val="24"/>
          <w:szCs w:val="24"/>
          <w:highlight w:val="none"/>
          <w:shd w:val="clear" w:fill="FFFFFF"/>
          <w:vertAlign w:val="baseline"/>
          <w:lang w:val="en-US" w:eastAsia="zh-CN" w:bidi="ar"/>
        </w:rPr>
      </w:pPr>
      <w:r>
        <w:rPr>
          <w:rFonts w:hint="default" w:ascii="华文中宋" w:hAnsi="华文中宋" w:eastAsia="华文中宋" w:cs="华文中宋"/>
          <w:b/>
          <w:i w:val="0"/>
          <w:iCs w:val="0"/>
          <w:caps w:val="0"/>
          <w:color w:val="auto"/>
          <w:spacing w:val="0"/>
          <w:kern w:val="0"/>
          <w:sz w:val="24"/>
          <w:szCs w:val="24"/>
          <w:highlight w:val="none"/>
          <w:shd w:val="clear" w:fill="FFFFFF"/>
          <w:vertAlign w:val="baseline"/>
          <w:lang w:val="en-US" w:eastAsia="zh-CN" w:bidi="ar"/>
        </w:rPr>
        <w:t>财政部 司法部关于政府采购支持</w:t>
      </w:r>
    </w:p>
    <w:p w14:paraId="465E9841">
      <w:pPr>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1" w:after="0" w:afterAutospacing="1" w:line="336" w:lineRule="atLeast"/>
        <w:ind w:left="0" w:right="0" w:firstLine="0"/>
        <w:jc w:val="center"/>
        <w:textAlignment w:val="baseline"/>
        <w:rPr>
          <w:rFonts w:ascii="华文中宋" w:hAnsi="华文中宋" w:eastAsia="华文中宋" w:cs="华文中宋"/>
          <w:i w:val="0"/>
          <w:iCs w:val="0"/>
          <w:caps w:val="0"/>
          <w:color w:val="auto"/>
          <w:spacing w:val="0"/>
          <w:sz w:val="24"/>
          <w:szCs w:val="24"/>
          <w:highlight w:val="none"/>
        </w:rPr>
      </w:pPr>
      <w:r>
        <w:rPr>
          <w:rFonts w:hint="default" w:ascii="华文中宋" w:hAnsi="华文中宋" w:eastAsia="华文中宋" w:cs="华文中宋"/>
          <w:b/>
          <w:i w:val="0"/>
          <w:iCs w:val="0"/>
          <w:caps w:val="0"/>
          <w:color w:val="auto"/>
          <w:spacing w:val="0"/>
          <w:kern w:val="0"/>
          <w:sz w:val="24"/>
          <w:szCs w:val="24"/>
          <w:highlight w:val="none"/>
          <w:shd w:val="clear" w:fill="FFFFFF"/>
          <w:vertAlign w:val="baseline"/>
          <w:lang w:val="en-US" w:eastAsia="zh-CN" w:bidi="ar"/>
        </w:rPr>
        <w:t>监狱企业发展有关问题的通知</w:t>
      </w:r>
    </w:p>
    <w:p w14:paraId="0A2AC40C">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600" w:lineRule="atLeast"/>
        <w:ind w:left="0" w:right="0"/>
        <w:jc w:val="center"/>
        <w:textAlignment w:val="baseline"/>
        <w:rPr>
          <w:rFonts w:hint="eastAsia" w:ascii="宋体" w:hAnsi="宋体" w:eastAsia="宋体" w:cs="宋体"/>
          <w:b w:val="0"/>
          <w:bCs w:val="0"/>
          <w:color w:val="auto"/>
          <w:sz w:val="24"/>
          <w:szCs w:val="24"/>
          <w:highlight w:val="none"/>
          <w:u w:val="none"/>
        </w:rPr>
      </w:pPr>
      <w:r>
        <w:rPr>
          <w:rFonts w:hint="eastAsia" w:ascii="宋体" w:hAnsi="宋体" w:eastAsia="宋体" w:cs="宋体"/>
          <w:b w:val="0"/>
          <w:bCs w:val="0"/>
          <w:i w:val="0"/>
          <w:iCs w:val="0"/>
          <w:caps w:val="0"/>
          <w:color w:val="auto"/>
          <w:spacing w:val="0"/>
          <w:sz w:val="24"/>
          <w:szCs w:val="24"/>
          <w:highlight w:val="none"/>
          <w:u w:val="none"/>
          <w:shd w:val="clear" w:fill="FFFFFF"/>
          <w:vertAlign w:val="baseline"/>
        </w:rPr>
        <w:t>财库〔2014〕68号</w:t>
      </w:r>
    </w:p>
    <w:p w14:paraId="4A9FD053">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textAlignment w:val="baseline"/>
        <w:rPr>
          <w:rFonts w:hint="eastAsia" w:ascii="宋体" w:hAnsi="宋体" w:eastAsia="宋体" w:cs="宋体"/>
          <w:i w:val="0"/>
          <w:iCs w:val="0"/>
          <w:caps w:val="0"/>
          <w:color w:val="auto"/>
          <w:spacing w:val="0"/>
          <w:sz w:val="21"/>
          <w:szCs w:val="21"/>
          <w:highlight w:val="none"/>
          <w:u w:val="none"/>
          <w:shd w:val="clear" w:fill="FFFFFF"/>
          <w:vertAlign w:val="baseline"/>
          <w:lang w:eastAsia="zh-CN"/>
        </w:rPr>
      </w:pPr>
      <w:r>
        <w:rPr>
          <w:rFonts w:hint="eastAsia" w:ascii="宋体" w:hAnsi="宋体" w:eastAsia="宋体" w:cs="宋体"/>
          <w:i w:val="0"/>
          <w:iCs w:val="0"/>
          <w:caps w:val="0"/>
          <w:color w:val="auto"/>
          <w:spacing w:val="0"/>
          <w:sz w:val="21"/>
          <w:szCs w:val="21"/>
          <w:highlight w:val="none"/>
          <w:u w:val="none"/>
          <w:shd w:val="clear" w:fill="FFFFFF"/>
          <w:vertAlign w:val="baseline"/>
        </w:rPr>
        <w:t>党中央有关部门，国务院各部委、各直属机构，全国人大常委会办公厅，全国政协办公厅，</w:t>
      </w:r>
      <w:r>
        <w:rPr>
          <w:rFonts w:hint="eastAsia" w:ascii="宋体" w:hAnsi="宋体" w:cs="宋体"/>
          <w:i w:val="0"/>
          <w:iCs w:val="0"/>
          <w:caps w:val="0"/>
          <w:color w:val="auto"/>
          <w:spacing w:val="0"/>
          <w:sz w:val="21"/>
          <w:szCs w:val="21"/>
          <w:highlight w:val="none"/>
          <w:u w:val="none"/>
          <w:shd w:val="clear" w:fill="FFFFFF"/>
          <w:vertAlign w:val="baseline"/>
          <w:lang w:eastAsia="zh-CN"/>
        </w:rPr>
        <w:t>高级</w:t>
      </w:r>
      <w:r>
        <w:rPr>
          <w:rFonts w:hint="eastAsia" w:ascii="宋体" w:hAnsi="宋体" w:eastAsia="宋体" w:cs="宋体"/>
          <w:i w:val="0"/>
          <w:iCs w:val="0"/>
          <w:caps w:val="0"/>
          <w:color w:val="auto"/>
          <w:spacing w:val="0"/>
          <w:sz w:val="21"/>
          <w:szCs w:val="21"/>
          <w:highlight w:val="none"/>
          <w:u w:val="none"/>
          <w:shd w:val="clear" w:fill="FFFFFF"/>
          <w:vertAlign w:val="baseline"/>
        </w:rPr>
        <w:t>法院，高检院，有关人民团体，中央国家机关政府采购中心，中共中央直属机关采购中心，全国人大机关采购中心，各省、自治区、直辖市、计划单列市财政厅（局）、司法厅（局），新疆生产建设兵团财务局、司法局、监狱管理局：</w:t>
      </w:r>
    </w:p>
    <w:p w14:paraId="7823F582">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textAlignment w:val="baseline"/>
        <w:rPr>
          <w:rFonts w:hint="eastAsia" w:ascii="宋体" w:hAnsi="宋体" w:eastAsia="宋体" w:cs="宋体"/>
          <w:i w:val="0"/>
          <w:iCs w:val="0"/>
          <w:caps w:val="0"/>
          <w:color w:val="auto"/>
          <w:spacing w:val="0"/>
          <w:sz w:val="21"/>
          <w:szCs w:val="21"/>
          <w:highlight w:val="none"/>
          <w:u w:val="none"/>
          <w:shd w:val="clear" w:fill="FFFFFF"/>
          <w:vertAlign w:val="baseline"/>
          <w:lang w:eastAsia="zh-CN"/>
        </w:rPr>
      </w:pPr>
      <w:r>
        <w:rPr>
          <w:rFonts w:hint="eastAsia" w:ascii="宋体" w:hAnsi="宋体" w:eastAsia="宋体" w:cs="宋体"/>
          <w:i w:val="0"/>
          <w:iCs w:val="0"/>
          <w:caps w:val="0"/>
          <w:color w:val="auto"/>
          <w:spacing w:val="0"/>
          <w:sz w:val="21"/>
          <w:szCs w:val="21"/>
          <w:highlight w:val="none"/>
          <w:u w:val="none"/>
          <w:shd w:val="clear" w:fill="FFFFFF"/>
          <w:vertAlign w:val="baseline"/>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1AB5C976">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textAlignment w:val="baseline"/>
        <w:rPr>
          <w:rFonts w:hint="eastAsia" w:ascii="宋体" w:hAnsi="宋体" w:eastAsia="宋体" w:cs="宋体"/>
          <w:i w:val="0"/>
          <w:iCs w:val="0"/>
          <w:caps w:val="0"/>
          <w:color w:val="auto"/>
          <w:spacing w:val="0"/>
          <w:sz w:val="21"/>
          <w:szCs w:val="21"/>
          <w:highlight w:val="none"/>
          <w:u w:val="none"/>
          <w:shd w:val="clear" w:fill="FFFFFF"/>
          <w:vertAlign w:val="baseline"/>
          <w:lang w:eastAsia="zh-CN"/>
        </w:rPr>
      </w:pPr>
      <w:r>
        <w:rPr>
          <w:rFonts w:hint="eastAsia" w:ascii="宋体" w:hAnsi="宋体" w:eastAsia="宋体" w:cs="宋体"/>
          <w:i w:val="0"/>
          <w:iCs w:val="0"/>
          <w:caps w:val="0"/>
          <w:color w:val="auto"/>
          <w:spacing w:val="0"/>
          <w:sz w:val="21"/>
          <w:szCs w:val="21"/>
          <w:highlight w:val="none"/>
          <w:u w:val="none"/>
          <w:shd w:val="clear" w:fill="FFFFFF"/>
          <w:vertAlign w:val="baseline"/>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6967D06">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textAlignment w:val="baseline"/>
        <w:rPr>
          <w:rFonts w:hint="eastAsia" w:ascii="宋体" w:hAnsi="宋体" w:eastAsia="宋体" w:cs="宋体"/>
          <w:i w:val="0"/>
          <w:iCs w:val="0"/>
          <w:caps w:val="0"/>
          <w:color w:val="auto"/>
          <w:spacing w:val="0"/>
          <w:sz w:val="21"/>
          <w:szCs w:val="21"/>
          <w:highlight w:val="none"/>
          <w:u w:val="none"/>
          <w:shd w:val="clear" w:fill="FFFFFF"/>
          <w:vertAlign w:val="baseline"/>
          <w:lang w:eastAsia="zh-CN"/>
        </w:rPr>
      </w:pPr>
      <w:r>
        <w:rPr>
          <w:rFonts w:hint="eastAsia" w:ascii="宋体" w:hAnsi="宋体" w:eastAsia="宋体" w:cs="宋体"/>
          <w:i w:val="0"/>
          <w:iCs w:val="0"/>
          <w:caps w:val="0"/>
          <w:color w:val="auto"/>
          <w:spacing w:val="0"/>
          <w:sz w:val="21"/>
          <w:szCs w:val="21"/>
          <w:highlight w:val="none"/>
          <w:u w:val="none"/>
          <w:shd w:val="clear" w:fill="FFFFFF"/>
          <w:vertAlign w:val="baseline"/>
        </w:rPr>
        <w:t>　　二、在政府采购活动中，监狱企业视同小型、微型企业，享受预留份额、评审中价格扣除等政府采购促进中小企业发展的政府采购政策。向监狱企业采购的金额，计入面向中小企业采购的统计数据。</w:t>
      </w:r>
    </w:p>
    <w:p w14:paraId="7EF7B4E9">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textAlignment w:val="baseline"/>
        <w:rPr>
          <w:rFonts w:hint="eastAsia" w:ascii="宋体" w:hAnsi="宋体" w:eastAsia="宋体" w:cs="宋体"/>
          <w:i w:val="0"/>
          <w:iCs w:val="0"/>
          <w:caps w:val="0"/>
          <w:color w:val="auto"/>
          <w:spacing w:val="0"/>
          <w:sz w:val="21"/>
          <w:szCs w:val="21"/>
          <w:highlight w:val="none"/>
          <w:u w:val="none"/>
          <w:shd w:val="clear" w:fill="FFFFFF"/>
          <w:vertAlign w:val="baseline"/>
          <w:lang w:eastAsia="zh-CN"/>
        </w:rPr>
      </w:pPr>
      <w:r>
        <w:rPr>
          <w:rFonts w:hint="eastAsia" w:ascii="宋体" w:hAnsi="宋体" w:eastAsia="宋体" w:cs="宋体"/>
          <w:i w:val="0"/>
          <w:iCs w:val="0"/>
          <w:caps w:val="0"/>
          <w:color w:val="auto"/>
          <w:spacing w:val="0"/>
          <w:sz w:val="21"/>
          <w:szCs w:val="21"/>
          <w:highlight w:val="none"/>
          <w:u w:val="none"/>
          <w:shd w:val="clear" w:fill="FFFFFF"/>
          <w:vertAlign w:val="baseline"/>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99F051B">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textAlignment w:val="baseline"/>
        <w:rPr>
          <w:rFonts w:hint="eastAsia" w:ascii="宋体" w:hAnsi="宋体" w:eastAsia="宋体" w:cs="宋体"/>
          <w:i w:val="0"/>
          <w:iCs w:val="0"/>
          <w:caps w:val="0"/>
          <w:color w:val="auto"/>
          <w:spacing w:val="0"/>
          <w:sz w:val="21"/>
          <w:szCs w:val="21"/>
          <w:highlight w:val="none"/>
          <w:u w:val="none"/>
          <w:shd w:val="clear" w:fill="FFFFFF"/>
          <w:vertAlign w:val="baseline"/>
          <w:lang w:eastAsia="zh-CN"/>
        </w:rPr>
      </w:pPr>
      <w:r>
        <w:rPr>
          <w:rFonts w:hint="eastAsia" w:ascii="宋体" w:hAnsi="宋体" w:eastAsia="宋体" w:cs="宋体"/>
          <w:i w:val="0"/>
          <w:iCs w:val="0"/>
          <w:caps w:val="0"/>
          <w:color w:val="auto"/>
          <w:spacing w:val="0"/>
          <w:sz w:val="21"/>
          <w:szCs w:val="21"/>
          <w:highlight w:val="none"/>
          <w:u w:val="none"/>
          <w:shd w:val="clear" w:fill="FFFFFF"/>
          <w:vertAlign w:val="baseline"/>
        </w:rPr>
        <w:t>　　四、各地区可以结合本地区实际，对监狱企业生产的办公用品、家具用具、车辆维修和提供的保养服务、消防设备等，提出预留份额等政府采购支持措施，加大对监狱企业产品的采购力度。</w:t>
      </w:r>
    </w:p>
    <w:p w14:paraId="1B746463">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textAlignment w:val="baseline"/>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u w:val="none"/>
          <w:shd w:val="clear" w:fill="FFFFFF"/>
          <w:vertAlign w:val="baseline"/>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0CFAD235">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right"/>
        <w:textAlignment w:val="baseline"/>
        <w:rPr>
          <w:rFonts w:hint="eastAsia" w:ascii="宋体" w:hAnsi="宋体" w:eastAsia="宋体" w:cs="宋体"/>
          <w:i w:val="0"/>
          <w:iCs w:val="0"/>
          <w:caps w:val="0"/>
          <w:color w:val="auto"/>
          <w:spacing w:val="0"/>
          <w:sz w:val="21"/>
          <w:szCs w:val="21"/>
          <w:highlight w:val="none"/>
          <w:u w:val="none"/>
          <w:shd w:val="clear" w:fill="FFFFFF"/>
          <w:vertAlign w:val="baseline"/>
          <w:lang w:eastAsia="zh-CN"/>
        </w:rPr>
      </w:pPr>
      <w:r>
        <w:rPr>
          <w:rFonts w:hint="eastAsia" w:ascii="宋体" w:hAnsi="宋体" w:eastAsia="宋体" w:cs="宋体"/>
          <w:i w:val="0"/>
          <w:iCs w:val="0"/>
          <w:caps w:val="0"/>
          <w:color w:val="auto"/>
          <w:spacing w:val="0"/>
          <w:sz w:val="21"/>
          <w:szCs w:val="21"/>
          <w:highlight w:val="none"/>
          <w:u w:val="none"/>
          <w:shd w:val="clear" w:fill="FFFFFF"/>
          <w:vertAlign w:val="baseline"/>
        </w:rPr>
        <w:t>中华人民共和国财政部</w:t>
      </w:r>
    </w:p>
    <w:p w14:paraId="275C8F4F">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right"/>
        <w:textAlignment w:val="baseline"/>
        <w:rPr>
          <w:rFonts w:hint="eastAsia" w:ascii="宋体" w:hAnsi="宋体" w:eastAsia="宋体" w:cs="宋体"/>
          <w:i w:val="0"/>
          <w:iCs w:val="0"/>
          <w:caps w:val="0"/>
          <w:color w:val="auto"/>
          <w:spacing w:val="0"/>
          <w:sz w:val="21"/>
          <w:szCs w:val="21"/>
          <w:highlight w:val="none"/>
          <w:u w:val="none"/>
          <w:shd w:val="clear" w:fill="FFFFFF"/>
          <w:vertAlign w:val="baseline"/>
          <w:lang w:eastAsia="zh-CN"/>
        </w:rPr>
      </w:pPr>
      <w:r>
        <w:rPr>
          <w:rFonts w:hint="eastAsia" w:ascii="宋体" w:hAnsi="宋体" w:eastAsia="宋体" w:cs="宋体"/>
          <w:i w:val="0"/>
          <w:iCs w:val="0"/>
          <w:caps w:val="0"/>
          <w:color w:val="auto"/>
          <w:spacing w:val="0"/>
          <w:sz w:val="21"/>
          <w:szCs w:val="21"/>
          <w:highlight w:val="none"/>
          <w:u w:val="none"/>
          <w:shd w:val="clear" w:fill="FFFFFF"/>
          <w:vertAlign w:val="baseline"/>
        </w:rPr>
        <w:t>中华人民共和国司法部</w:t>
      </w:r>
    </w:p>
    <w:p w14:paraId="53F932F6">
      <w:pPr>
        <w:pStyle w:val="1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jc w:val="right"/>
        <w:textAlignment w:val="baseline"/>
        <w:rPr>
          <w:rFonts w:hint="eastAsia" w:ascii="宋体" w:hAnsi="宋体" w:eastAsia="宋体" w:cs="宋体"/>
          <w:color w:val="auto"/>
          <w:sz w:val="28"/>
          <w:szCs w:val="28"/>
          <w:highlight w:val="none"/>
        </w:rPr>
      </w:pPr>
      <w:r>
        <w:rPr>
          <w:rFonts w:hint="eastAsia" w:ascii="宋体" w:hAnsi="宋体" w:eastAsia="宋体" w:cs="宋体"/>
          <w:i w:val="0"/>
          <w:iCs w:val="0"/>
          <w:caps w:val="0"/>
          <w:color w:val="auto"/>
          <w:spacing w:val="0"/>
          <w:sz w:val="21"/>
          <w:szCs w:val="21"/>
          <w:highlight w:val="none"/>
          <w:u w:val="none"/>
          <w:shd w:val="clear" w:fill="FFFFFF"/>
          <w:vertAlign w:val="baseline"/>
        </w:rPr>
        <w:t>2014年6月10日</w:t>
      </w:r>
    </w:p>
    <w:p w14:paraId="7839986A">
      <w:pPr>
        <w:autoSpaceDE w:val="0"/>
        <w:autoSpaceDN w:val="0"/>
        <w:adjustRightInd w:val="0"/>
        <w:spacing w:line="300" w:lineRule="exact"/>
        <w:jc w:val="both"/>
        <w:rPr>
          <w:rFonts w:ascii="宋体" w:hAnsi="宋体" w:cs="宋体"/>
          <w:b w:val="0"/>
          <w:bCs/>
          <w:color w:val="auto"/>
          <w:sz w:val="21"/>
          <w:szCs w:val="21"/>
          <w:highlight w:val="none"/>
          <w:lang w:val="zh-CN"/>
        </w:rPr>
      </w:pPr>
    </w:p>
    <w:p w14:paraId="751D88A4">
      <w:pPr>
        <w:autoSpaceDE w:val="0"/>
        <w:autoSpaceDN w:val="0"/>
        <w:adjustRightInd w:val="0"/>
        <w:spacing w:line="300" w:lineRule="exact"/>
        <w:jc w:val="right"/>
        <w:rPr>
          <w:rFonts w:ascii="宋体" w:hAnsi="宋体" w:cs="宋体"/>
          <w:b w:val="0"/>
          <w:bCs/>
          <w:color w:val="auto"/>
          <w:sz w:val="21"/>
          <w:szCs w:val="21"/>
          <w:highlight w:val="none"/>
          <w:lang w:val="zh-CN"/>
        </w:rPr>
      </w:pPr>
    </w:p>
    <w:p w14:paraId="317CA367">
      <w:pPr>
        <w:autoSpaceDE w:val="0"/>
        <w:autoSpaceDN w:val="0"/>
        <w:adjustRightInd w:val="0"/>
        <w:spacing w:line="300" w:lineRule="exact"/>
        <w:jc w:val="right"/>
        <w:rPr>
          <w:rFonts w:ascii="宋体" w:hAnsi="宋体" w:cs="宋体"/>
          <w:b w:val="0"/>
          <w:bCs/>
          <w:color w:val="auto"/>
          <w:sz w:val="21"/>
          <w:szCs w:val="21"/>
          <w:highlight w:val="none"/>
          <w:lang w:val="zh-CN"/>
        </w:rPr>
      </w:pPr>
    </w:p>
    <w:p w14:paraId="25E75963">
      <w:pPr>
        <w:autoSpaceDE w:val="0"/>
        <w:autoSpaceDN w:val="0"/>
        <w:adjustRightInd w:val="0"/>
        <w:spacing w:line="300" w:lineRule="exact"/>
        <w:jc w:val="both"/>
        <w:rPr>
          <w:rFonts w:ascii="宋体" w:hAnsi="宋体" w:cs="宋体"/>
          <w:b w:val="0"/>
          <w:bCs/>
          <w:color w:val="auto"/>
          <w:sz w:val="21"/>
          <w:szCs w:val="21"/>
          <w:highlight w:val="none"/>
          <w:lang w:val="zh-CN"/>
        </w:rPr>
      </w:pPr>
    </w:p>
    <w:p w14:paraId="402833D4">
      <w:pPr>
        <w:rPr>
          <w:rFonts w:hint="eastAsia" w:ascii="宋体" w:hAnsi="宋体" w:cs="宋体"/>
          <w:b/>
          <w:bCs w:val="0"/>
          <w:color w:val="auto"/>
          <w:sz w:val="21"/>
          <w:szCs w:val="21"/>
          <w:highlight w:val="none"/>
          <w:lang w:val="zh-CN"/>
        </w:rPr>
      </w:pPr>
      <w:r>
        <w:rPr>
          <w:rFonts w:hint="eastAsia" w:ascii="宋体" w:hAnsi="宋体" w:cs="宋体"/>
          <w:b/>
          <w:bCs w:val="0"/>
          <w:color w:val="auto"/>
          <w:sz w:val="21"/>
          <w:szCs w:val="21"/>
          <w:highlight w:val="none"/>
          <w:lang w:val="zh-CN"/>
        </w:rPr>
        <w:br w:type="page"/>
      </w:r>
    </w:p>
    <w:p w14:paraId="3E42D496">
      <w:pPr>
        <w:autoSpaceDE w:val="0"/>
        <w:autoSpaceDN w:val="0"/>
        <w:adjustRightInd w:val="0"/>
        <w:spacing w:line="300" w:lineRule="exact"/>
        <w:jc w:val="center"/>
        <w:rPr>
          <w:rFonts w:hint="eastAsia" w:ascii="宋体" w:hAnsi="宋体" w:cs="宋体"/>
          <w:b/>
          <w:bCs w:val="0"/>
          <w:color w:val="auto"/>
          <w:sz w:val="21"/>
          <w:szCs w:val="21"/>
          <w:highlight w:val="none"/>
          <w:lang w:val="zh-CN"/>
        </w:rPr>
      </w:pPr>
      <w:r>
        <w:rPr>
          <w:rFonts w:hint="eastAsia" w:ascii="宋体" w:hAnsi="宋体" w:cs="宋体"/>
          <w:b/>
          <w:bCs w:val="0"/>
          <w:color w:val="auto"/>
          <w:sz w:val="21"/>
          <w:szCs w:val="21"/>
          <w:highlight w:val="none"/>
          <w:lang w:val="zh-CN"/>
        </w:rPr>
        <w:t>关于促进残疾人就业政府采购政策的通知（财库〔2017〕141号）</w:t>
      </w:r>
    </w:p>
    <w:p w14:paraId="7D3248F5">
      <w:pPr>
        <w:autoSpaceDE w:val="0"/>
        <w:autoSpaceDN w:val="0"/>
        <w:adjustRightInd w:val="0"/>
        <w:spacing w:line="300" w:lineRule="exact"/>
        <w:jc w:val="both"/>
        <w:rPr>
          <w:rFonts w:hint="eastAsia" w:ascii="宋体" w:hAnsi="宋体" w:cs="宋体"/>
          <w:b w:val="0"/>
          <w:bCs/>
          <w:color w:val="auto"/>
          <w:sz w:val="21"/>
          <w:szCs w:val="21"/>
          <w:highlight w:val="none"/>
          <w:lang w:val="zh-CN"/>
        </w:rPr>
      </w:pPr>
    </w:p>
    <w:p w14:paraId="68761F41">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0E15ED56">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为了发挥政府采购促进残疾人就业的作用，进一步保障残疾人权益，依照《政府采购法》、《残疾人保障法》等法律法规及相关规定，现就促进残疾人就业政府采购政策通知如下：</w:t>
      </w:r>
    </w:p>
    <w:p w14:paraId="1941BDC0">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一、享受政府采购支持政策的残疾人福利性单位应当同时满足以下条件：</w:t>
      </w:r>
    </w:p>
    <w:p w14:paraId="10CD6C44">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（一）安置的残疾人占本单位在职职工人数的比例不低于25%（含25%），并且安置的残疾人人数不少于10人（含10人）；</w:t>
      </w:r>
    </w:p>
    <w:p w14:paraId="54C100E5">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（二）依法与安置的每位残疾人签订了一年以上（含一年）的劳动合同或服务协议；</w:t>
      </w:r>
    </w:p>
    <w:p w14:paraId="13517C65">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（三）为安置的每位残疾人按月足额缴纳了基本养老保险、基本医疗保险、失业保险、工伤保险和生育保险等社会保险费；</w:t>
      </w:r>
    </w:p>
    <w:p w14:paraId="4043F5F9">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（四）通过银行等金融机构向安置的每位残疾人，按月支付了不低于单位所在区县适用的经省级人民政府批准的月最低工资标准的工资；</w:t>
      </w:r>
    </w:p>
    <w:p w14:paraId="4E129BFE">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（五）提供本单位制造的货物、承担的工程或者服务（以下简称产品），或者提供其他残疾人福利性单位制造的货物（不包括使用非残疾人福利性单位注册商标的货物）。</w:t>
      </w:r>
    </w:p>
    <w:p w14:paraId="6FF324BE">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4A409726">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3E5A4E76">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中标、成交供应商为残疾人福利性单位的，采购人或者其委托的采购代理机构应当随中标、成交结果同时公告其《残疾人福利性单位声明函》，接受社会监督。</w:t>
      </w:r>
    </w:p>
    <w:p w14:paraId="258CC308">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供应商提供的《残疾人福利性单位声明函》与事实不符的，依照《政府采购法》第七十七条第一款的规定追究法律责任。</w:t>
      </w:r>
    </w:p>
    <w:p w14:paraId="3E414381">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33BB4D92">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四、采购人采购公开招标数额标准以上的货物或者服务，因落实促进残疾人就业政策的需要，依法履行有关报批程序后，可采用公开招标以外的采购方式。</w:t>
      </w:r>
    </w:p>
    <w:p w14:paraId="2CAE0871">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34950E6F">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12A9959B">
      <w:pPr>
        <w:autoSpaceDE w:val="0"/>
        <w:autoSpaceDN w:val="0"/>
        <w:adjustRightInd w:val="0"/>
        <w:spacing w:line="300" w:lineRule="exact"/>
        <w:jc w:val="both"/>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七、本通知自2017年10月1日起执行。</w:t>
      </w:r>
    </w:p>
    <w:p w14:paraId="00BA90E2">
      <w:pPr>
        <w:autoSpaceDE w:val="0"/>
        <w:autoSpaceDN w:val="0"/>
        <w:adjustRightInd w:val="0"/>
        <w:spacing w:line="300" w:lineRule="exact"/>
        <w:jc w:val="both"/>
        <w:rPr>
          <w:rFonts w:hint="eastAsia" w:ascii="宋体" w:hAnsi="宋体" w:cs="宋体"/>
          <w:b w:val="0"/>
          <w:bCs/>
          <w:color w:val="auto"/>
          <w:sz w:val="21"/>
          <w:szCs w:val="21"/>
          <w:highlight w:val="none"/>
          <w:lang w:val="zh-CN"/>
        </w:rPr>
      </w:pPr>
    </w:p>
    <w:p w14:paraId="59401F35">
      <w:pPr>
        <w:autoSpaceDE w:val="0"/>
        <w:autoSpaceDN w:val="0"/>
        <w:adjustRightInd w:val="0"/>
        <w:spacing w:line="300" w:lineRule="exact"/>
        <w:jc w:val="right"/>
        <w:rPr>
          <w:rFonts w:hint="eastAsia"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财政部 民政部 中国残疾人联合会</w:t>
      </w:r>
    </w:p>
    <w:p w14:paraId="1C693F99">
      <w:pPr>
        <w:autoSpaceDE w:val="0"/>
        <w:autoSpaceDN w:val="0"/>
        <w:adjustRightInd w:val="0"/>
        <w:spacing w:line="300" w:lineRule="exact"/>
        <w:jc w:val="right"/>
        <w:rPr>
          <w:rFonts w:hint="eastAsia" w:ascii="宋体" w:hAnsi="宋体" w:cs="宋体"/>
          <w:b w:val="0"/>
          <w:bCs/>
          <w:color w:val="auto"/>
          <w:sz w:val="21"/>
          <w:szCs w:val="21"/>
          <w:highlight w:val="none"/>
          <w:lang w:val="zh-CN"/>
        </w:rPr>
      </w:pPr>
    </w:p>
    <w:p w14:paraId="23E0F2F4">
      <w:pPr>
        <w:autoSpaceDE w:val="0"/>
        <w:autoSpaceDN w:val="0"/>
        <w:adjustRightInd w:val="0"/>
        <w:spacing w:line="300" w:lineRule="exact"/>
        <w:jc w:val="right"/>
        <w:rPr>
          <w:rFonts w:ascii="宋体" w:hAnsi="宋体" w:cs="宋体"/>
          <w:b w:val="0"/>
          <w:bCs/>
          <w:color w:val="auto"/>
          <w:sz w:val="21"/>
          <w:szCs w:val="21"/>
          <w:highlight w:val="none"/>
          <w:lang w:val="zh-CN"/>
        </w:rPr>
      </w:pPr>
      <w:r>
        <w:rPr>
          <w:rFonts w:hint="eastAsia" w:ascii="宋体" w:hAnsi="宋体" w:cs="宋体"/>
          <w:b w:val="0"/>
          <w:bCs/>
          <w:color w:val="auto"/>
          <w:sz w:val="21"/>
          <w:szCs w:val="21"/>
          <w:highlight w:val="none"/>
          <w:lang w:val="zh-CN"/>
        </w:rPr>
        <w:t>　　2017年8月22日</w:t>
      </w:r>
    </w:p>
    <w:p w14:paraId="4C83193D">
      <w:pPr>
        <w:autoSpaceDE w:val="0"/>
        <w:autoSpaceDN w:val="0"/>
        <w:adjustRightInd w:val="0"/>
        <w:spacing w:line="300" w:lineRule="exact"/>
        <w:jc w:val="both"/>
        <w:rPr>
          <w:rFonts w:ascii="宋体" w:hAnsi="宋体" w:cs="宋体"/>
          <w:color w:val="auto"/>
          <w:sz w:val="21"/>
          <w:szCs w:val="21"/>
          <w:highlight w:val="none"/>
          <w:lang w:val="zh-CN"/>
        </w:rPr>
      </w:pPr>
    </w:p>
    <w:bookmarkEnd w:id="4"/>
    <w:p w14:paraId="3AA5569D">
      <w:pPr>
        <w:rPr>
          <w:rFonts w:hint="eastAsia" w:ascii="宋体" w:hAnsi="宋体"/>
          <w:color w:val="auto"/>
          <w:sz w:val="21"/>
          <w:szCs w:val="21"/>
          <w:highlight w:val="none"/>
        </w:rPr>
      </w:pPr>
      <w:r>
        <w:rPr>
          <w:rFonts w:hint="eastAsia" w:ascii="宋体" w:hAnsi="宋体"/>
          <w:color w:val="auto"/>
          <w:sz w:val="21"/>
          <w:szCs w:val="21"/>
          <w:highlight w:val="none"/>
        </w:rPr>
        <w:br w:type="page"/>
      </w:r>
    </w:p>
    <w:p w14:paraId="07DDE7F3">
      <w:pPr>
        <w:jc w:val="both"/>
        <w:rPr>
          <w:rFonts w:hint="eastAsia" w:ascii="宋体" w:hAnsi="宋体"/>
          <w:color w:val="auto"/>
          <w:sz w:val="21"/>
          <w:szCs w:val="21"/>
          <w:highlight w:val="none"/>
        </w:rPr>
      </w:pPr>
      <w:r>
        <w:rPr>
          <w:rFonts w:hint="eastAsia" w:ascii="宋体" w:hAnsi="宋体"/>
          <w:color w:val="auto"/>
          <w:sz w:val="21"/>
          <w:szCs w:val="21"/>
          <w:highlight w:val="none"/>
        </w:rPr>
        <w:t>附件</w:t>
      </w:r>
    </w:p>
    <w:p w14:paraId="73387539">
      <w:pPr>
        <w:jc w:val="center"/>
        <w:rPr>
          <w:rFonts w:hint="eastAsia" w:ascii="宋体" w:hAnsi="宋体"/>
          <w:color w:val="auto"/>
          <w:sz w:val="21"/>
          <w:szCs w:val="21"/>
          <w:highlight w:val="none"/>
        </w:rPr>
      </w:pPr>
      <w:r>
        <w:rPr>
          <w:rFonts w:hint="eastAsia" w:ascii="宋体" w:hAnsi="宋体"/>
          <w:color w:val="auto"/>
          <w:sz w:val="21"/>
          <w:szCs w:val="21"/>
          <w:highlight w:val="none"/>
        </w:rPr>
        <w:t>残疾人福利性单位声明函</w:t>
      </w:r>
    </w:p>
    <w:p w14:paraId="17AA4B00">
      <w:pPr>
        <w:jc w:val="both"/>
        <w:rPr>
          <w:rFonts w:hint="eastAsia" w:ascii="宋体" w:hAnsi="宋体"/>
          <w:color w:val="auto"/>
          <w:sz w:val="21"/>
          <w:szCs w:val="21"/>
          <w:highlight w:val="none"/>
        </w:rPr>
      </w:pPr>
    </w:p>
    <w:p w14:paraId="48F5C2B3">
      <w:pPr>
        <w:ind w:firstLine="420" w:firstLineChars="200"/>
        <w:jc w:val="both"/>
        <w:rPr>
          <w:rFonts w:hint="eastAsia" w:ascii="宋体" w:hAnsi="宋体"/>
          <w:b w:val="0"/>
          <w:bCs/>
          <w:color w:val="auto"/>
          <w:sz w:val="21"/>
          <w:szCs w:val="21"/>
          <w:highlight w:val="none"/>
        </w:rPr>
      </w:pPr>
      <w:r>
        <w:rPr>
          <w:rFonts w:hint="eastAsia" w:ascii="宋体" w:hAnsi="宋体"/>
          <w:b w:val="0"/>
          <w:bCs/>
          <w:color w:val="auto"/>
          <w:sz w:val="21"/>
          <w:szCs w:val="21"/>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51A7F7C">
      <w:pPr>
        <w:jc w:val="both"/>
        <w:rPr>
          <w:rFonts w:hint="eastAsia" w:ascii="宋体" w:hAnsi="宋体"/>
          <w:b w:val="0"/>
          <w:bCs/>
          <w:color w:val="auto"/>
          <w:sz w:val="21"/>
          <w:szCs w:val="21"/>
          <w:highlight w:val="none"/>
        </w:rPr>
      </w:pPr>
      <w:r>
        <w:rPr>
          <w:rFonts w:hint="eastAsia" w:ascii="宋体" w:hAnsi="宋体"/>
          <w:b w:val="0"/>
          <w:bCs/>
          <w:color w:val="auto"/>
          <w:sz w:val="21"/>
          <w:szCs w:val="21"/>
          <w:highlight w:val="none"/>
        </w:rPr>
        <w:t>本单位对上述声明的真实性负责。如有虚假，将依法承担相应责任。</w:t>
      </w:r>
    </w:p>
    <w:p w14:paraId="7A4DDBD0">
      <w:pPr>
        <w:jc w:val="both"/>
        <w:rPr>
          <w:rFonts w:hint="eastAsia" w:ascii="宋体" w:hAnsi="宋体"/>
          <w:b w:val="0"/>
          <w:bCs/>
          <w:color w:val="auto"/>
          <w:sz w:val="21"/>
          <w:szCs w:val="21"/>
          <w:highlight w:val="none"/>
        </w:rPr>
      </w:pPr>
    </w:p>
    <w:p w14:paraId="59BD00BB">
      <w:pPr>
        <w:jc w:val="both"/>
        <w:rPr>
          <w:rFonts w:hint="eastAsia" w:ascii="宋体" w:hAnsi="宋体"/>
          <w:b w:val="0"/>
          <w:bCs/>
          <w:color w:val="auto"/>
          <w:sz w:val="21"/>
          <w:szCs w:val="21"/>
          <w:highlight w:val="none"/>
        </w:rPr>
      </w:pPr>
    </w:p>
    <w:p w14:paraId="7F7161B8">
      <w:pPr>
        <w:jc w:val="right"/>
        <w:rPr>
          <w:rFonts w:hint="eastAsia" w:ascii="宋体" w:hAnsi="宋体"/>
          <w:b w:val="0"/>
          <w:bCs/>
          <w:color w:val="auto"/>
          <w:sz w:val="21"/>
          <w:szCs w:val="21"/>
          <w:highlight w:val="none"/>
        </w:rPr>
      </w:pPr>
      <w:r>
        <w:rPr>
          <w:rFonts w:hint="eastAsia" w:ascii="宋体" w:hAnsi="宋体"/>
          <w:b w:val="0"/>
          <w:bCs/>
          <w:color w:val="auto"/>
          <w:sz w:val="21"/>
          <w:szCs w:val="21"/>
          <w:highlight w:val="none"/>
        </w:rPr>
        <w:t xml:space="preserve">               单位名称（盖章）：</w:t>
      </w:r>
    </w:p>
    <w:p w14:paraId="5F682E5C">
      <w:pPr>
        <w:jc w:val="right"/>
        <w:rPr>
          <w:rFonts w:hint="eastAsia" w:ascii="宋体" w:hAnsi="宋体"/>
          <w:b w:val="0"/>
          <w:bCs/>
          <w:color w:val="auto"/>
          <w:sz w:val="21"/>
          <w:szCs w:val="21"/>
          <w:highlight w:val="none"/>
        </w:rPr>
      </w:pPr>
      <w:r>
        <w:rPr>
          <w:rFonts w:hint="eastAsia" w:ascii="宋体" w:hAnsi="宋体"/>
          <w:b w:val="0"/>
          <w:bCs/>
          <w:color w:val="auto"/>
          <w:sz w:val="21"/>
          <w:szCs w:val="21"/>
          <w:highlight w:val="none"/>
        </w:rPr>
        <w:t xml:space="preserve">       日  期：</w:t>
      </w:r>
    </w:p>
    <w:p w14:paraId="7F63154F">
      <w:pPr>
        <w:jc w:val="right"/>
        <w:rPr>
          <w:rFonts w:hint="eastAsia" w:ascii="宋体" w:hAnsi="宋体"/>
          <w:b w:val="0"/>
          <w:bCs/>
          <w:color w:val="auto"/>
          <w:sz w:val="21"/>
          <w:szCs w:val="21"/>
          <w:highlight w:val="none"/>
        </w:rPr>
      </w:pPr>
    </w:p>
    <w:p w14:paraId="3A8B9566">
      <w:pPr>
        <w:rPr>
          <w:rFonts w:hint="eastAsia" w:ascii="宋体" w:hAnsi="宋体"/>
          <w:b w:val="0"/>
          <w:bCs/>
          <w:color w:val="auto"/>
          <w:sz w:val="21"/>
          <w:szCs w:val="21"/>
          <w:highlight w:val="none"/>
        </w:rPr>
      </w:pPr>
      <w:r>
        <w:rPr>
          <w:rFonts w:hint="eastAsia" w:ascii="宋体" w:hAnsi="宋体"/>
          <w:b w:val="0"/>
          <w:bCs/>
          <w:color w:val="auto"/>
          <w:sz w:val="21"/>
          <w:szCs w:val="21"/>
          <w:highlight w:val="none"/>
        </w:rPr>
        <w:br w:type="page"/>
      </w:r>
    </w:p>
    <w:p w14:paraId="0D605209">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jc w:val="center"/>
        <w:rPr>
          <w:rStyle w:val="21"/>
          <w:rFonts w:hint="eastAsia" w:ascii="宋体" w:hAnsi="宋体" w:eastAsia="宋体" w:cs="宋体"/>
          <w:b/>
          <w:i w:val="0"/>
          <w:iCs w:val="0"/>
          <w:caps w:val="0"/>
          <w:color w:val="auto"/>
          <w:spacing w:val="0"/>
          <w:sz w:val="36"/>
          <w:szCs w:val="36"/>
          <w:highlight w:val="none"/>
          <w:shd w:val="clear" w:fill="FFFFFF"/>
          <w:lang w:eastAsia="zh-CN"/>
        </w:rPr>
      </w:pPr>
      <w:r>
        <w:rPr>
          <w:rStyle w:val="21"/>
          <w:rFonts w:hint="eastAsia" w:ascii="宋体" w:hAnsi="宋体" w:eastAsia="宋体" w:cs="宋体"/>
          <w:b/>
          <w:i w:val="0"/>
          <w:iCs w:val="0"/>
          <w:caps w:val="0"/>
          <w:color w:val="auto"/>
          <w:spacing w:val="0"/>
          <w:sz w:val="36"/>
          <w:szCs w:val="36"/>
          <w:highlight w:val="none"/>
          <w:shd w:val="clear" w:fill="FFFFFF"/>
        </w:rPr>
        <w:t>工业和信息化部　统计局　发展改革委　财政部</w:t>
      </w:r>
    </w:p>
    <w:p w14:paraId="776A027B">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jc w:val="center"/>
        <w:rPr>
          <w:rFonts w:hint="eastAsia" w:ascii="宋体" w:hAnsi="宋体" w:eastAsia="宋体" w:cs="宋体"/>
          <w:i w:val="0"/>
          <w:iCs w:val="0"/>
          <w:caps w:val="0"/>
          <w:color w:val="auto"/>
          <w:spacing w:val="0"/>
          <w:sz w:val="19"/>
          <w:szCs w:val="19"/>
          <w:highlight w:val="none"/>
        </w:rPr>
      </w:pPr>
      <w:r>
        <w:rPr>
          <w:rStyle w:val="21"/>
          <w:rFonts w:hint="eastAsia" w:ascii="宋体" w:hAnsi="宋体" w:eastAsia="宋体" w:cs="宋体"/>
          <w:b/>
          <w:i w:val="0"/>
          <w:iCs w:val="0"/>
          <w:caps w:val="0"/>
          <w:color w:val="auto"/>
          <w:spacing w:val="0"/>
          <w:sz w:val="36"/>
          <w:szCs w:val="36"/>
          <w:highlight w:val="none"/>
          <w:shd w:val="clear" w:fill="FFFFFF"/>
        </w:rPr>
        <w:t>关于印发中小企业划型标准规定的通知</w:t>
      </w:r>
    </w:p>
    <w:p w14:paraId="1B7AA294">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jc w:val="center"/>
        <w:rPr>
          <w:rFonts w:hint="eastAsia" w:ascii="宋体" w:hAnsi="宋体" w:eastAsia="宋体" w:cs="宋体"/>
          <w:i w:val="0"/>
          <w:iCs w:val="0"/>
          <w:caps w:val="0"/>
          <w:color w:val="auto"/>
          <w:spacing w:val="0"/>
          <w:sz w:val="19"/>
          <w:szCs w:val="19"/>
          <w:highlight w:val="none"/>
        </w:rPr>
      </w:pPr>
      <w:r>
        <w:rPr>
          <w:rFonts w:hint="eastAsia" w:ascii="宋体" w:hAnsi="宋体" w:eastAsia="宋体" w:cs="宋体"/>
          <w:i w:val="0"/>
          <w:iCs w:val="0"/>
          <w:caps w:val="0"/>
          <w:color w:val="auto"/>
          <w:spacing w:val="0"/>
          <w:sz w:val="19"/>
          <w:szCs w:val="19"/>
          <w:highlight w:val="none"/>
          <w:shd w:val="clear" w:fill="FFFFFF"/>
        </w:rPr>
        <w:t>工信部联企业〔2011〕300号</w:t>
      </w:r>
    </w:p>
    <w:p w14:paraId="46511D76">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各省、自治区、直辖市人民政府，国务院各部委、各直属机构及有关单位：</w:t>
      </w:r>
    </w:p>
    <w:p w14:paraId="5DAC5EDB">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shd w:val="clear" w:fill="FFFFFF"/>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　　　　　　　　　　　　　　　　　　　　　　 　</w:t>
      </w:r>
    </w:p>
    <w:p w14:paraId="5AC96769">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jc w:val="right"/>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工业和信息化部　　　　　　　　　</w:t>
      </w:r>
    </w:p>
    <w:p w14:paraId="0BA167EB">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jc w:val="right"/>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统　　计　　局　　　　　　　　　</w:t>
      </w:r>
    </w:p>
    <w:p w14:paraId="39177B79">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jc w:val="right"/>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发 展 改 革 委　　　　　　　　　</w:t>
      </w:r>
    </w:p>
    <w:p w14:paraId="23AF82DE">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jc w:val="right"/>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财　　政　　部　　　　　　　　　</w:t>
      </w:r>
    </w:p>
    <w:p w14:paraId="5EF8BE96">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jc w:val="right"/>
        <w:rPr>
          <w:rFonts w:hint="eastAsia" w:ascii="宋体" w:hAnsi="宋体" w:eastAsia="宋体" w:cs="宋体"/>
          <w:i w:val="0"/>
          <w:iCs w:val="0"/>
          <w:caps w:val="0"/>
          <w:color w:val="auto"/>
          <w:spacing w:val="0"/>
          <w:sz w:val="19"/>
          <w:szCs w:val="19"/>
          <w:highlight w:val="none"/>
        </w:rPr>
      </w:pPr>
      <w:r>
        <w:rPr>
          <w:rFonts w:hint="eastAsia" w:ascii="宋体" w:hAnsi="宋体" w:eastAsia="宋体" w:cs="宋体"/>
          <w:i w:val="0"/>
          <w:iCs w:val="0"/>
          <w:caps w:val="0"/>
          <w:color w:val="auto"/>
          <w:spacing w:val="0"/>
          <w:sz w:val="21"/>
          <w:szCs w:val="21"/>
          <w:highlight w:val="none"/>
          <w:shd w:val="clear" w:fill="FFFFFF"/>
        </w:rPr>
        <w:t>　　　　　　　　　　　　　　　　　　　　　　　　 　　二○一一年六月十八日　　</w:t>
      </w:r>
      <w:r>
        <w:rPr>
          <w:rFonts w:hint="eastAsia" w:ascii="宋体" w:hAnsi="宋体" w:eastAsia="宋体" w:cs="宋体"/>
          <w:i w:val="0"/>
          <w:iCs w:val="0"/>
          <w:caps w:val="0"/>
          <w:color w:val="auto"/>
          <w:spacing w:val="0"/>
          <w:sz w:val="19"/>
          <w:szCs w:val="19"/>
          <w:highlight w:val="none"/>
          <w:shd w:val="clear" w:fill="FFFFFF"/>
        </w:rPr>
        <w:t>　</w:t>
      </w:r>
    </w:p>
    <w:p w14:paraId="3AB09718">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19"/>
          <w:szCs w:val="19"/>
          <w:highlight w:val="none"/>
        </w:rPr>
      </w:pPr>
      <w:r>
        <w:rPr>
          <w:rFonts w:hint="eastAsia" w:ascii="宋体" w:hAnsi="宋体" w:eastAsia="宋体" w:cs="宋体"/>
          <w:i w:val="0"/>
          <w:iCs w:val="0"/>
          <w:caps w:val="0"/>
          <w:color w:val="auto"/>
          <w:spacing w:val="0"/>
          <w:sz w:val="19"/>
          <w:szCs w:val="19"/>
          <w:highlight w:val="none"/>
          <w:shd w:val="clear" w:fill="FFFFFF"/>
        </w:rPr>
        <w:t> </w:t>
      </w:r>
    </w:p>
    <w:p w14:paraId="63B51129">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jc w:val="center"/>
        <w:rPr>
          <w:rFonts w:hint="eastAsia" w:ascii="宋体" w:hAnsi="宋体" w:eastAsia="宋体" w:cs="宋体"/>
          <w:i w:val="0"/>
          <w:iCs w:val="0"/>
          <w:caps w:val="0"/>
          <w:color w:val="auto"/>
          <w:spacing w:val="0"/>
          <w:sz w:val="19"/>
          <w:szCs w:val="19"/>
          <w:highlight w:val="none"/>
        </w:rPr>
      </w:pPr>
      <w:r>
        <w:rPr>
          <w:rStyle w:val="21"/>
          <w:rFonts w:hint="eastAsia" w:ascii="宋体" w:hAnsi="宋体" w:eastAsia="宋体" w:cs="宋体"/>
          <w:b/>
          <w:i w:val="0"/>
          <w:iCs w:val="0"/>
          <w:caps w:val="0"/>
          <w:color w:val="auto"/>
          <w:spacing w:val="0"/>
          <w:sz w:val="36"/>
          <w:szCs w:val="36"/>
          <w:highlight w:val="none"/>
          <w:shd w:val="clear" w:fill="FFFFFF"/>
        </w:rPr>
        <w:t>中小企业划型标准规定</w:t>
      </w:r>
    </w:p>
    <w:p w14:paraId="059FA5AE">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19"/>
          <w:szCs w:val="19"/>
          <w:highlight w:val="none"/>
          <w:shd w:val="clear" w:fill="FFFFFF"/>
        </w:rPr>
        <w:t>　</w:t>
      </w:r>
      <w:r>
        <w:rPr>
          <w:rFonts w:hint="eastAsia" w:ascii="宋体" w:hAnsi="宋体" w:eastAsia="宋体" w:cs="宋体"/>
          <w:i w:val="0"/>
          <w:iCs w:val="0"/>
          <w:caps w:val="0"/>
          <w:color w:val="auto"/>
          <w:spacing w:val="0"/>
          <w:sz w:val="21"/>
          <w:szCs w:val="21"/>
          <w:highlight w:val="none"/>
          <w:shd w:val="clear" w:fill="FFFFFF"/>
        </w:rPr>
        <w:t>　一、根据《中华人民共和国中小企业促进法》和《国务院关于进一步促进中小企业发展的若干意见》（国发〔2009〕36号），制定本规定。</w:t>
      </w:r>
    </w:p>
    <w:p w14:paraId="336878C2">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二、中小企业划分为中型、小型、微型三种类型，具体标准根据企业从业人员、营业收入、资产总额等指标，结合行业特点制定。</w:t>
      </w:r>
    </w:p>
    <w:p w14:paraId="3353C3E1">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F006331">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四、各行业划型标准为：</w:t>
      </w:r>
    </w:p>
    <w:p w14:paraId="01074E65">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（一）农、林、牧、渔业。营业收入20000万元以下的为中小微型企业。其中，营业收入500万元及以上的为中型企业，营业收入50万元及以上的为小型企业，营业收入50万元以下的为微型企业。</w:t>
      </w:r>
    </w:p>
    <w:p w14:paraId="78448A8B">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809A20B">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87493A9">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4902B25">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EEF685F">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5D2E226">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9364FEF">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CB4C133">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4714C0D">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A704DCF">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5CE4225">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85E8A1B">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FE8D6CE">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15052C2">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A92E2A7">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（十六）其他未列明行业。从业人员300人以下的为中小微型企业。其中，从业人员100人及以上的为中型企业；从业人员10人及以上的为小型企业；从业人员10人以下的为微型企业。</w:t>
      </w:r>
    </w:p>
    <w:p w14:paraId="6D5BA55C">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五、企业类型的划分以统计部门的统计数据为依据。</w:t>
      </w:r>
    </w:p>
    <w:p w14:paraId="0DC2FF6B">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六、本规定适用于在中华人民共和国境内依法设立的各类所有制和各种组织形式的企业。个体工商户和本规定以外的行业，参照本规定进行划型。</w:t>
      </w:r>
    </w:p>
    <w:p w14:paraId="0E74CD71">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七、本规定的中型企业标准上限即为大型企业标准的下限，国家统计部门据此制定大中小微型企业的统计分类。国务院有关部门据此进行相关数据分析，不得制定与本规定不一致的企业划型标准。</w:t>
      </w:r>
    </w:p>
    <w:p w14:paraId="05A78770">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八、本规定由工业和信息化部、国家统计局会同有关部门根据《国民经济行业分类》修订情况和企业发展变化情况适时修订。</w:t>
      </w:r>
    </w:p>
    <w:p w14:paraId="1EAE2C5B">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　　九、本规定由工业和信息化部、国家统计局会同有关部门负责解释。</w:t>
      </w:r>
    </w:p>
    <w:p w14:paraId="0803C282">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180" w:beforeAutospacing="0" w:after="0" w:afterAutospacing="0"/>
        <w:ind w:left="0" w:right="0" w:firstLine="0"/>
        <w:rPr>
          <w:rFonts w:hint="eastAsia" w:ascii="宋体" w:hAnsi="宋体" w:eastAsia="宋体" w:cs="宋体"/>
          <w:i w:val="0"/>
          <w:iCs w:val="0"/>
          <w:caps w:val="0"/>
          <w:color w:val="auto"/>
          <w:spacing w:val="0"/>
          <w:sz w:val="19"/>
          <w:szCs w:val="19"/>
          <w:highlight w:val="none"/>
        </w:rPr>
      </w:pPr>
      <w:r>
        <w:rPr>
          <w:rFonts w:hint="eastAsia" w:ascii="宋体" w:hAnsi="宋体" w:eastAsia="宋体" w:cs="宋体"/>
          <w:i w:val="0"/>
          <w:iCs w:val="0"/>
          <w:caps w:val="0"/>
          <w:color w:val="auto"/>
          <w:spacing w:val="0"/>
          <w:sz w:val="21"/>
          <w:szCs w:val="21"/>
          <w:highlight w:val="none"/>
          <w:shd w:val="clear" w:fill="FFFFFF"/>
        </w:rPr>
        <w:t>　　十、本规定自发布之日起执行，原国家经贸委、原国家计委、财政部和国家统计局2003年颁布的《中小企业标准暂行规定》同时废止。</w:t>
      </w:r>
      <w:r>
        <w:rPr>
          <w:rFonts w:hint="eastAsia" w:ascii="宋体" w:hAnsi="宋体" w:eastAsia="宋体" w:cs="宋体"/>
          <w:i w:val="0"/>
          <w:iCs w:val="0"/>
          <w:caps w:val="0"/>
          <w:color w:val="auto"/>
          <w:spacing w:val="0"/>
          <w:sz w:val="19"/>
          <w:szCs w:val="19"/>
          <w:highlight w:val="none"/>
          <w:shd w:val="clear" w:fill="FFFFFF"/>
        </w:rPr>
        <w:t> </w:t>
      </w:r>
    </w:p>
    <w:p w14:paraId="11BACC6D">
      <w:pPr>
        <w:rPr>
          <w:rStyle w:val="21"/>
          <w:rFonts w:hint="eastAsia" w:ascii="宋体" w:hAnsi="宋体" w:eastAsia="宋体" w:cs="宋体"/>
          <w:b/>
          <w:i w:val="0"/>
          <w:iCs w:val="0"/>
          <w:caps w:val="0"/>
          <w:color w:val="auto"/>
          <w:spacing w:val="0"/>
          <w:sz w:val="36"/>
          <w:szCs w:val="36"/>
          <w:highlight w:val="none"/>
          <w:shd w:val="clear" w:fill="FFFFFF"/>
        </w:rPr>
      </w:pPr>
      <w:r>
        <w:rPr>
          <w:rStyle w:val="21"/>
          <w:rFonts w:hint="eastAsia" w:ascii="宋体" w:hAnsi="宋体" w:eastAsia="宋体" w:cs="宋体"/>
          <w:b/>
          <w:i w:val="0"/>
          <w:iCs w:val="0"/>
          <w:caps w:val="0"/>
          <w:color w:val="auto"/>
          <w:spacing w:val="0"/>
          <w:sz w:val="36"/>
          <w:szCs w:val="36"/>
          <w:highlight w:val="none"/>
          <w:shd w:val="clear" w:fill="FFFFFF"/>
        </w:rPr>
        <w:br w:type="page"/>
      </w:r>
    </w:p>
    <w:p w14:paraId="1BA2C8CE">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40" w:lineRule="atLeast"/>
        <w:ind w:left="0" w:right="0" w:firstLine="0"/>
        <w:jc w:val="center"/>
        <w:rPr>
          <w:rFonts w:hint="eastAsia" w:ascii="微软雅黑" w:hAnsi="微软雅黑" w:eastAsia="微软雅黑" w:cs="微软雅黑"/>
          <w:b/>
          <w:bCs/>
          <w:i w:val="0"/>
          <w:iCs w:val="0"/>
          <w:caps w:val="0"/>
          <w:color w:val="auto"/>
          <w:spacing w:val="0"/>
          <w:sz w:val="24"/>
          <w:szCs w:val="24"/>
          <w:highlight w:val="none"/>
          <w:shd w:val="clear" w:fill="FFFFFF"/>
          <w:lang w:eastAsia="zh-CN"/>
        </w:rPr>
      </w:pPr>
      <w:r>
        <w:rPr>
          <w:rFonts w:hint="eastAsia" w:ascii="微软雅黑" w:hAnsi="微软雅黑" w:eastAsia="微软雅黑" w:cs="微软雅黑"/>
          <w:b/>
          <w:bCs/>
          <w:i w:val="0"/>
          <w:iCs w:val="0"/>
          <w:caps w:val="0"/>
          <w:color w:val="auto"/>
          <w:spacing w:val="0"/>
          <w:sz w:val="24"/>
          <w:szCs w:val="24"/>
          <w:highlight w:val="none"/>
          <w:shd w:val="clear" w:fill="FFFFFF"/>
        </w:rPr>
        <w:t>财政部 发展改革委 生态环境部 市场监管总局</w:t>
      </w:r>
    </w:p>
    <w:p w14:paraId="7C2ABD49">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40" w:lineRule="atLeast"/>
        <w:ind w:left="0" w:right="0" w:firstLine="0"/>
        <w:jc w:val="center"/>
        <w:rPr>
          <w:rFonts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b/>
          <w:bCs/>
          <w:i w:val="0"/>
          <w:iCs w:val="0"/>
          <w:caps w:val="0"/>
          <w:color w:val="auto"/>
          <w:spacing w:val="0"/>
          <w:sz w:val="24"/>
          <w:szCs w:val="24"/>
          <w:highlight w:val="none"/>
          <w:shd w:val="clear" w:fill="FFFFFF"/>
        </w:rPr>
        <w:t>关于调整优化节能产品、环境标志产品政府采购执行机制的通知</w:t>
      </w:r>
    </w:p>
    <w:p w14:paraId="47FBA9C5">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40" w:lineRule="atLeast"/>
        <w:ind w:left="0" w:right="0" w:firstLine="0"/>
        <w:jc w:val="center"/>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shd w:val="clear" w:fill="FFFFFF"/>
        </w:rPr>
        <w:t>财库〔2019〕9号</w:t>
      </w:r>
    </w:p>
    <w:p w14:paraId="333A478D">
      <w:pPr>
        <w:keepNext w:val="0"/>
        <w:keepLines w:val="0"/>
        <w:widowControl/>
        <w:suppressLineNumbers w:val="0"/>
        <w:jc w:val="left"/>
        <w:rPr>
          <w:color w:val="auto"/>
          <w:highlight w:val="none"/>
        </w:rPr>
      </w:pPr>
    </w:p>
    <w:p w14:paraId="4ABBBA52">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40" w:lineRule="atLeast"/>
        <w:ind w:left="0" w:right="0" w:firstLine="0"/>
        <w:jc w:val="left"/>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shd w:val="clear" w:fill="FFFFFF"/>
        </w:rPr>
        <w:t>有关中央预算单位，各省、自治区、直辖市、计划单列市财政厅（局）、发展改革委（经信委、工信委、工信厅、经信局）、生态环境厅（局）、市场监管部门，新疆生产建设兵团财政局、发展改革委、工信委、环境保护局、市场监管局：</w:t>
      </w:r>
    </w:p>
    <w:p w14:paraId="5230B8B6">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40" w:lineRule="atLeast"/>
        <w:ind w:left="0" w:right="0" w:firstLine="0"/>
        <w:jc w:val="left"/>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shd w:val="clear" w:fill="FFFFFF"/>
        </w:rPr>
        <w:t>　　为落实“放管服”改革要求，完善政府绿色采购政策，简化节能（节水）产品、环境标志产品政府采购执行机制，优化供应商参与政府采购活动的市场环境，现就节能产品、环境标志产品政府采购有关事项通知如下：</w:t>
      </w:r>
    </w:p>
    <w:p w14:paraId="3D58C6EE">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40" w:lineRule="atLeast"/>
        <w:ind w:left="0" w:right="0" w:firstLine="0"/>
        <w:jc w:val="left"/>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shd w:val="clear" w:fill="FFFFFF"/>
        </w:rPr>
        <w:t>　　一、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节能产品政府采购清单”和“环境标志产品政府采购清单”。</w:t>
      </w:r>
    </w:p>
    <w:p w14:paraId="78F8A7B6">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40" w:lineRule="atLeast"/>
        <w:ind w:left="0" w:right="0" w:firstLine="0"/>
        <w:jc w:val="left"/>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shd w:val="clear" w:fill="FFFFFF"/>
        </w:rPr>
        <w:t>　　二、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58BA6EB2">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40" w:lineRule="atLeast"/>
        <w:ind w:left="0" w:right="0" w:firstLine="0"/>
        <w:jc w:val="left"/>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shd w:val="clear" w:fill="FFFFFF"/>
        </w:rPr>
        <w:t>　　三、逐步扩大节能产品、环境标志产品认证机构范围。根据认证机构发展状况，市场监管总局商有关部门按照试点先行、逐步放开、有序竞争的原则，逐步增加实施节能产品、环境标志产品认证的机构。加强对相关认证市场监管力度，推行“双随机、一公开”监管，建立认证机构信用监管机制，严厉打击认证违法行为。</w:t>
      </w:r>
    </w:p>
    <w:p w14:paraId="0A3FF0DF">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40" w:lineRule="atLeast"/>
        <w:ind w:left="0" w:right="0" w:firstLine="0"/>
        <w:jc w:val="left"/>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shd w:val="clear" w:fill="FFFFFF"/>
        </w:rPr>
        <w:t>　　四、发布认证机构和获证产品信息。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ww.ccgp.gov.cn）建立与认证结果信息发布平台的链接，方便采购人和采购代理机构查询、了解认证机构和获证产品相关情况。</w:t>
      </w:r>
    </w:p>
    <w:p w14:paraId="6F72B4EC">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40" w:lineRule="atLeast"/>
        <w:ind w:left="0" w:right="0" w:firstLine="0"/>
        <w:jc w:val="left"/>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shd w:val="clear" w:fill="FFFFFF"/>
        </w:rPr>
        <w:t>　　五、加大政府绿色采购力度。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14:paraId="7EE5F94F">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40" w:lineRule="atLeast"/>
        <w:ind w:left="0" w:right="0" w:firstLine="0"/>
        <w:jc w:val="left"/>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shd w:val="clear" w:fill="FFFFFF"/>
        </w:rPr>
        <w:t>　　六、本通知自2019年4月1日起执行。《财政部 生态环境部关于调整公布第二十二期环境标志产品政府采购清单的通知》（财库〔2018〕70号）和《财政部 国家发展改革委关于调整公布第二十四期节能产品政府采购清单的通知》（财库〔2018〕73号）同时停止执行。</w:t>
      </w:r>
    </w:p>
    <w:p w14:paraId="35913AB6">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40" w:lineRule="atLeast"/>
        <w:ind w:left="0" w:right="0" w:firstLine="0"/>
        <w:jc w:val="left"/>
        <w:rPr>
          <w:rFonts w:hint="eastAsia" w:ascii="宋体" w:hAnsi="宋体" w:eastAsia="宋体" w:cs="宋体"/>
          <w:i w:val="0"/>
          <w:iCs w:val="0"/>
          <w:caps w:val="0"/>
          <w:color w:val="auto"/>
          <w:spacing w:val="0"/>
          <w:sz w:val="21"/>
          <w:szCs w:val="21"/>
          <w:highlight w:val="none"/>
        </w:rPr>
      </w:pPr>
    </w:p>
    <w:p w14:paraId="7BDFCE14">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40" w:lineRule="atLeast"/>
        <w:ind w:left="0" w:right="0" w:firstLine="0"/>
        <w:jc w:val="right"/>
        <w:rPr>
          <w:rFonts w:hint="eastAsia" w:ascii="宋体" w:hAnsi="宋体" w:eastAsia="宋体" w:cs="宋体"/>
          <w:i w:val="0"/>
          <w:iCs w:val="0"/>
          <w:caps w:val="0"/>
          <w:color w:val="auto"/>
          <w:spacing w:val="0"/>
          <w:sz w:val="21"/>
          <w:szCs w:val="21"/>
          <w:highlight w:val="none"/>
          <w:shd w:val="clear" w:fill="FFFFFF"/>
          <w:lang w:eastAsia="zh-CN"/>
        </w:rPr>
      </w:pPr>
      <w:r>
        <w:rPr>
          <w:rFonts w:hint="eastAsia" w:ascii="宋体" w:hAnsi="宋体" w:eastAsia="宋体" w:cs="宋体"/>
          <w:i w:val="0"/>
          <w:iCs w:val="0"/>
          <w:caps w:val="0"/>
          <w:color w:val="auto"/>
          <w:spacing w:val="0"/>
          <w:sz w:val="21"/>
          <w:szCs w:val="21"/>
          <w:highlight w:val="none"/>
          <w:shd w:val="clear" w:fill="FFFFFF"/>
        </w:rPr>
        <w:t>财政部 发展改革委 生态环境部 市场监管总局</w:t>
      </w:r>
    </w:p>
    <w:p w14:paraId="7610835F">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540" w:lineRule="atLeast"/>
        <w:ind w:left="0" w:right="0" w:firstLine="0"/>
        <w:jc w:val="right"/>
        <w:rPr>
          <w:rFonts w:hint="eastAsia" w:ascii="宋体" w:hAnsi="宋体" w:eastAsia="宋体" w:cs="宋体"/>
          <w:i w:val="0"/>
          <w:iCs w:val="0"/>
          <w:caps w:val="0"/>
          <w:color w:val="auto"/>
          <w:spacing w:val="0"/>
          <w:sz w:val="21"/>
          <w:szCs w:val="21"/>
          <w:highlight w:val="none"/>
        </w:rPr>
      </w:pPr>
      <w:r>
        <w:rPr>
          <w:rFonts w:hint="eastAsia" w:ascii="宋体" w:hAnsi="宋体" w:eastAsia="宋体" w:cs="宋体"/>
          <w:i w:val="0"/>
          <w:iCs w:val="0"/>
          <w:caps w:val="0"/>
          <w:color w:val="auto"/>
          <w:spacing w:val="0"/>
          <w:sz w:val="21"/>
          <w:szCs w:val="21"/>
          <w:highlight w:val="none"/>
          <w:shd w:val="clear" w:fill="FFFFFF"/>
        </w:rPr>
        <w:t>2019年2月1日</w:t>
      </w:r>
    </w:p>
    <w:p w14:paraId="16DA5FF5">
      <w:pPr>
        <w:shd w:val="clea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br w:type="page"/>
      </w:r>
    </w:p>
    <w:p w14:paraId="37EB9C0A">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80" w:afterAutospacing="0"/>
        <w:ind w:left="0" w:right="0" w:firstLine="0"/>
        <w:jc w:val="center"/>
        <w:rPr>
          <w:rFonts w:hint="eastAsia" w:ascii="宋体" w:hAnsi="宋体" w:eastAsia="宋体" w:cs="宋体"/>
          <w:b/>
          <w:bCs/>
          <w:i w:val="0"/>
          <w:iCs w:val="0"/>
          <w:caps w:val="0"/>
          <w:color w:val="auto"/>
          <w:spacing w:val="0"/>
          <w:sz w:val="36"/>
          <w:szCs w:val="36"/>
          <w:highlight w:val="none"/>
          <w:shd w:val="clear" w:fill="FFFFFF"/>
          <w:lang w:eastAsia="zh-CN"/>
        </w:rPr>
      </w:pPr>
      <w:r>
        <w:rPr>
          <w:rFonts w:hint="eastAsia" w:ascii="宋体" w:hAnsi="宋体" w:eastAsia="宋体" w:cs="宋体"/>
          <w:b/>
          <w:bCs/>
          <w:i w:val="0"/>
          <w:iCs w:val="0"/>
          <w:caps w:val="0"/>
          <w:color w:val="auto"/>
          <w:spacing w:val="0"/>
          <w:sz w:val="36"/>
          <w:szCs w:val="36"/>
          <w:highlight w:val="none"/>
          <w:shd w:val="clear" w:fill="FFFFFF"/>
        </w:rPr>
        <w:t>关于印发《商品包装政府采购需求标准（试行）》、</w:t>
      </w:r>
    </w:p>
    <w:p w14:paraId="473B65B2">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80" w:afterAutospacing="0"/>
        <w:ind w:left="0" w:right="0" w:firstLine="0"/>
        <w:jc w:val="center"/>
        <w:rPr>
          <w:rFonts w:hint="eastAsia" w:ascii="宋体" w:hAnsi="宋体" w:eastAsia="宋体" w:cs="宋体"/>
          <w:b/>
          <w:bCs/>
          <w:i w:val="0"/>
          <w:iCs w:val="0"/>
          <w:caps w:val="0"/>
          <w:color w:val="auto"/>
          <w:spacing w:val="0"/>
          <w:sz w:val="36"/>
          <w:szCs w:val="36"/>
          <w:highlight w:val="none"/>
          <w:shd w:val="clear" w:fill="FFFFFF"/>
          <w:lang w:eastAsia="zh-CN"/>
        </w:rPr>
      </w:pPr>
      <w:r>
        <w:rPr>
          <w:rFonts w:hint="eastAsia" w:ascii="宋体" w:hAnsi="宋体" w:eastAsia="宋体" w:cs="宋体"/>
          <w:b/>
          <w:bCs/>
          <w:i w:val="0"/>
          <w:iCs w:val="0"/>
          <w:caps w:val="0"/>
          <w:color w:val="auto"/>
          <w:spacing w:val="0"/>
          <w:sz w:val="36"/>
          <w:szCs w:val="36"/>
          <w:highlight w:val="none"/>
          <w:shd w:val="clear" w:fill="FFFFFF"/>
        </w:rPr>
        <w:t>《快递包装政府采购需求标准（试行）》的通知</w:t>
      </w:r>
    </w:p>
    <w:p w14:paraId="437E29AD">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80" w:afterAutospacing="0"/>
        <w:ind w:left="0" w:right="0" w:firstLine="0"/>
        <w:jc w:val="center"/>
        <w:rPr>
          <w:rFonts w:hint="eastAsia" w:ascii="宋体" w:hAnsi="宋体" w:eastAsia="宋体" w:cs="宋体"/>
          <w:i w:val="0"/>
          <w:iCs w:val="0"/>
          <w:caps w:val="0"/>
          <w:color w:val="auto"/>
          <w:spacing w:val="0"/>
          <w:sz w:val="24"/>
          <w:szCs w:val="24"/>
          <w:highlight w:val="none"/>
        </w:rPr>
      </w:pPr>
      <w:r>
        <w:rPr>
          <w:rFonts w:ascii="楷体" w:hAnsi="楷体" w:eastAsia="楷体" w:cs="楷体"/>
          <w:i w:val="0"/>
          <w:iCs w:val="0"/>
          <w:caps w:val="0"/>
          <w:color w:val="auto"/>
          <w:spacing w:val="0"/>
          <w:sz w:val="24"/>
          <w:szCs w:val="24"/>
          <w:highlight w:val="none"/>
          <w:shd w:val="clear" w:fill="FFFFFF"/>
        </w:rPr>
        <w:t>财办库〔2020〕123号</w:t>
      </w:r>
    </w:p>
    <w:p w14:paraId="46608082">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80" w:afterAutospacing="0"/>
        <w:ind w:left="0" w:right="0" w:firstLine="0"/>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shd w:val="clear" w:fill="FFFFFF"/>
        </w:rPr>
        <w:t>各省、自治区、直辖市、计划单列市财政厅（局）、生态环境厅（局）、邮政局，新疆生产建设兵团财政局、生态环境局、邮政局，各中央预算单位办公厅（室）：</w:t>
      </w:r>
    </w:p>
    <w:p w14:paraId="10F24D11">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80" w:afterAutospacing="0"/>
        <w:ind w:left="0" w:right="0" w:firstLine="420"/>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shd w:val="clear" w:fill="FFFFFF"/>
        </w:rPr>
        <w:t>为助力打好污染防治攻坚战，推广使用绿色包装，现将《商品包装政府采购需求标准（试行）》、《快递包装政府采购需求标准（试行）》（以下统称包装需求标准，见附件）印发给你们，请结合实际，积极推广应用。现就有关事项通知如下：</w:t>
      </w:r>
    </w:p>
    <w:p w14:paraId="2A666FA2">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80" w:afterAutospacing="0"/>
        <w:ind w:left="0" w:right="0" w:firstLine="420"/>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shd w:val="clear" w:fill="FFFFFF"/>
        </w:rPr>
        <w:t>一、政府采购货物、工程和服务项目中涉及商品包装和快递包装的，要参考包装需求标准，在采购文件中明确政府采购供应商提供产品及相关快递服务的具体包装要求。</w:t>
      </w:r>
    </w:p>
    <w:p w14:paraId="119B7369">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80" w:afterAutospacing="0"/>
        <w:ind w:left="0" w:right="0" w:firstLine="420"/>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shd w:val="clear" w:fill="FFFFFF"/>
        </w:rPr>
        <w:t>二、采购文件对商品包装和快递包装提出具体要求的，政府采购合同应当载明对政府采购供应商提供产品及相关快递服务的具体包装要求和履约验收相关条款，必要时要求中标、成交供应商在履约验收环节出具检测报告。</w:t>
      </w:r>
    </w:p>
    <w:p w14:paraId="4A189056">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80" w:afterAutospacing="0"/>
        <w:ind w:left="0" w:right="0" w:firstLine="420"/>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shd w:val="clear" w:fill="FFFFFF"/>
        </w:rPr>
        <w:t>三、政府采购协议供货、定点采购项目和电子卖场也要积极推广应用包装需求标准，对商品包装和快递包装符合包装需求标准的产品加挂标识，引导采购人优先选择。</w:t>
      </w:r>
    </w:p>
    <w:p w14:paraId="528869CA">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80" w:afterAutospacing="0"/>
        <w:ind w:left="0" w:right="0" w:firstLine="420"/>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shd w:val="clear" w:fill="FFFFFF"/>
        </w:rPr>
        <w:t>四、对于政策执行过程中遇到的问题，请及时向财政部国库司、生态环境部科技与财务司和国家邮政局市场监管司反馈。</w:t>
      </w:r>
    </w:p>
    <w:p w14:paraId="00357EFE">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80" w:afterAutospacing="0"/>
        <w:ind w:left="0" w:right="0" w:firstLine="420"/>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shd w:val="clear" w:fill="FFFFFF"/>
        </w:rPr>
        <w:t>附件：1.</w:t>
      </w:r>
      <w:r>
        <w:rPr>
          <w:rFonts w:hint="eastAsia" w:ascii="宋体" w:hAnsi="宋体" w:eastAsia="宋体" w:cs="宋体"/>
          <w:i w:val="0"/>
          <w:iCs w:val="0"/>
          <w:caps w:val="0"/>
          <w:color w:val="auto"/>
          <w:spacing w:val="0"/>
          <w:sz w:val="22"/>
          <w:szCs w:val="22"/>
          <w:highlight w:val="none"/>
          <w:u w:val="none"/>
          <w:shd w:val="clear" w:fill="FFFFFF"/>
        </w:rPr>
        <w:fldChar w:fldCharType="begin"/>
      </w:r>
      <w:r>
        <w:rPr>
          <w:rFonts w:hint="eastAsia" w:ascii="宋体" w:hAnsi="宋体" w:eastAsia="宋体" w:cs="宋体"/>
          <w:i w:val="0"/>
          <w:iCs w:val="0"/>
          <w:caps w:val="0"/>
          <w:color w:val="auto"/>
          <w:spacing w:val="0"/>
          <w:sz w:val="22"/>
          <w:szCs w:val="22"/>
          <w:highlight w:val="none"/>
          <w:u w:val="none"/>
          <w:shd w:val="clear" w:fill="FFFFFF"/>
        </w:rPr>
        <w:instrText xml:space="preserve"> HYPERLINK "http://www.gov.cn/zhengce/zhengceku/2020-07/02/5523673/files/9bb75f48b77d4f95b6d9a8118bdba70d.pdf" \t "http://www.gov.cn/zhengce/zhengceku/2020-07/02/_blank" </w:instrText>
      </w:r>
      <w:r>
        <w:rPr>
          <w:rFonts w:hint="eastAsia" w:ascii="宋体" w:hAnsi="宋体" w:eastAsia="宋体" w:cs="宋体"/>
          <w:i w:val="0"/>
          <w:iCs w:val="0"/>
          <w:caps w:val="0"/>
          <w:color w:val="auto"/>
          <w:spacing w:val="0"/>
          <w:sz w:val="22"/>
          <w:szCs w:val="22"/>
          <w:highlight w:val="none"/>
          <w:u w:val="none"/>
          <w:shd w:val="clear" w:fill="FFFFFF"/>
        </w:rPr>
        <w:fldChar w:fldCharType="separate"/>
      </w:r>
      <w:r>
        <w:rPr>
          <w:rStyle w:val="28"/>
          <w:rFonts w:hint="eastAsia" w:ascii="宋体" w:hAnsi="宋体" w:eastAsia="宋体" w:cs="宋体"/>
          <w:i w:val="0"/>
          <w:iCs w:val="0"/>
          <w:caps w:val="0"/>
          <w:color w:val="auto"/>
          <w:spacing w:val="0"/>
          <w:sz w:val="22"/>
          <w:szCs w:val="22"/>
          <w:highlight w:val="none"/>
          <w:u w:val="none"/>
          <w:shd w:val="clear" w:fill="FFFFFF"/>
        </w:rPr>
        <w:t>商品包装政府采购需求标准（试行）</w:t>
      </w:r>
      <w:r>
        <w:rPr>
          <w:rFonts w:hint="eastAsia" w:ascii="宋体" w:hAnsi="宋体" w:eastAsia="宋体" w:cs="宋体"/>
          <w:i w:val="0"/>
          <w:iCs w:val="0"/>
          <w:caps w:val="0"/>
          <w:color w:val="auto"/>
          <w:spacing w:val="0"/>
          <w:sz w:val="22"/>
          <w:szCs w:val="22"/>
          <w:highlight w:val="none"/>
          <w:u w:val="none"/>
          <w:shd w:val="clear" w:fill="FFFFFF"/>
        </w:rPr>
        <w:fldChar w:fldCharType="end"/>
      </w:r>
    </w:p>
    <w:p w14:paraId="3A97FBF9">
      <w:pPr>
        <w:pStyle w:val="1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80" w:afterAutospacing="0"/>
        <w:ind w:left="0" w:right="0" w:firstLine="420"/>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shd w:val="clear" w:fill="FFFFFF"/>
        </w:rPr>
        <w:t>      2.</w:t>
      </w:r>
      <w:r>
        <w:rPr>
          <w:rFonts w:hint="eastAsia" w:ascii="宋体" w:hAnsi="宋体" w:eastAsia="宋体" w:cs="宋体"/>
          <w:i w:val="0"/>
          <w:iCs w:val="0"/>
          <w:caps w:val="0"/>
          <w:color w:val="auto"/>
          <w:spacing w:val="0"/>
          <w:sz w:val="22"/>
          <w:szCs w:val="22"/>
          <w:highlight w:val="none"/>
          <w:u w:val="none"/>
          <w:shd w:val="clear" w:fill="FFFFFF"/>
        </w:rPr>
        <w:fldChar w:fldCharType="begin"/>
      </w:r>
      <w:r>
        <w:rPr>
          <w:rFonts w:hint="eastAsia" w:ascii="宋体" w:hAnsi="宋体" w:eastAsia="宋体" w:cs="宋体"/>
          <w:i w:val="0"/>
          <w:iCs w:val="0"/>
          <w:caps w:val="0"/>
          <w:color w:val="auto"/>
          <w:spacing w:val="0"/>
          <w:sz w:val="22"/>
          <w:szCs w:val="22"/>
          <w:highlight w:val="none"/>
          <w:u w:val="none"/>
          <w:shd w:val="clear" w:fill="FFFFFF"/>
        </w:rPr>
        <w:instrText xml:space="preserve"> HYPERLINK "http://www.gov.cn/zhengce/zhengceku/2020-07/02/5523673/files/a899ffb0180940fdbf76f35ca8a34947.pdf" \t "http://www.gov.cn/zhengce/zhengceku/2020-07/02/_blank" </w:instrText>
      </w:r>
      <w:r>
        <w:rPr>
          <w:rFonts w:hint="eastAsia" w:ascii="宋体" w:hAnsi="宋体" w:eastAsia="宋体" w:cs="宋体"/>
          <w:i w:val="0"/>
          <w:iCs w:val="0"/>
          <w:caps w:val="0"/>
          <w:color w:val="auto"/>
          <w:spacing w:val="0"/>
          <w:sz w:val="22"/>
          <w:szCs w:val="22"/>
          <w:highlight w:val="none"/>
          <w:u w:val="none"/>
          <w:shd w:val="clear" w:fill="FFFFFF"/>
        </w:rPr>
        <w:fldChar w:fldCharType="separate"/>
      </w:r>
      <w:r>
        <w:rPr>
          <w:rStyle w:val="28"/>
          <w:rFonts w:hint="eastAsia" w:ascii="宋体" w:hAnsi="宋体" w:eastAsia="宋体" w:cs="宋体"/>
          <w:i w:val="0"/>
          <w:iCs w:val="0"/>
          <w:caps w:val="0"/>
          <w:color w:val="auto"/>
          <w:spacing w:val="0"/>
          <w:sz w:val="22"/>
          <w:szCs w:val="22"/>
          <w:highlight w:val="none"/>
          <w:u w:val="none"/>
          <w:shd w:val="clear" w:fill="FFFFFF"/>
        </w:rPr>
        <w:t>快递包装政府采购需求标准（试行）</w:t>
      </w:r>
      <w:r>
        <w:rPr>
          <w:rFonts w:hint="eastAsia" w:ascii="宋体" w:hAnsi="宋体" w:eastAsia="宋体" w:cs="宋体"/>
          <w:i w:val="0"/>
          <w:iCs w:val="0"/>
          <w:caps w:val="0"/>
          <w:color w:val="auto"/>
          <w:spacing w:val="0"/>
          <w:sz w:val="22"/>
          <w:szCs w:val="22"/>
          <w:highlight w:val="none"/>
          <w:u w:val="none"/>
          <w:shd w:val="clear" w:fill="FFFFFF"/>
        </w:rPr>
        <w:fldChar w:fldCharType="end"/>
      </w:r>
    </w:p>
    <w:p w14:paraId="5FF044E1">
      <w:pPr>
        <w:pStyle w:val="5"/>
        <w:jc w:val="right"/>
        <w:rPr>
          <w:rFonts w:hint="eastAsia" w:ascii="宋体" w:hAnsi="宋体" w:eastAsia="宋体" w:cs="宋体"/>
          <w:b w:val="0"/>
          <w:bCs w:val="0"/>
          <w:i w:val="0"/>
          <w:iCs w:val="0"/>
          <w:caps w:val="0"/>
          <w:color w:val="auto"/>
          <w:spacing w:val="0"/>
          <w:sz w:val="22"/>
          <w:szCs w:val="22"/>
          <w:highlight w:val="none"/>
          <w:shd w:val="clear" w:fill="FFFFFF"/>
          <w:lang w:eastAsia="zh-CN"/>
        </w:rPr>
      </w:pPr>
      <w:r>
        <w:rPr>
          <w:rFonts w:hint="eastAsia" w:ascii="宋体" w:hAnsi="宋体" w:eastAsia="宋体" w:cs="宋体"/>
          <w:b w:val="0"/>
          <w:bCs w:val="0"/>
          <w:i w:val="0"/>
          <w:iCs w:val="0"/>
          <w:caps w:val="0"/>
          <w:color w:val="auto"/>
          <w:spacing w:val="0"/>
          <w:sz w:val="22"/>
          <w:szCs w:val="22"/>
          <w:highlight w:val="none"/>
          <w:shd w:val="clear" w:fill="FFFFFF"/>
        </w:rPr>
        <w:t>财政部办公厅</w:t>
      </w:r>
    </w:p>
    <w:p w14:paraId="12431F95">
      <w:pPr>
        <w:pStyle w:val="5"/>
        <w:jc w:val="right"/>
        <w:rPr>
          <w:rFonts w:hint="eastAsia" w:ascii="宋体" w:hAnsi="宋体" w:eastAsia="宋体" w:cs="宋体"/>
          <w:b w:val="0"/>
          <w:bCs w:val="0"/>
          <w:i w:val="0"/>
          <w:iCs w:val="0"/>
          <w:caps w:val="0"/>
          <w:color w:val="auto"/>
          <w:spacing w:val="0"/>
          <w:sz w:val="22"/>
          <w:szCs w:val="22"/>
          <w:highlight w:val="none"/>
          <w:shd w:val="clear" w:fill="FFFFFF"/>
          <w:lang w:eastAsia="zh-CN"/>
        </w:rPr>
      </w:pPr>
      <w:r>
        <w:rPr>
          <w:rFonts w:hint="eastAsia" w:ascii="宋体" w:hAnsi="宋体" w:eastAsia="宋体" w:cs="宋体"/>
          <w:b w:val="0"/>
          <w:bCs w:val="0"/>
          <w:i w:val="0"/>
          <w:iCs w:val="0"/>
          <w:caps w:val="0"/>
          <w:color w:val="auto"/>
          <w:spacing w:val="0"/>
          <w:sz w:val="22"/>
          <w:szCs w:val="22"/>
          <w:highlight w:val="none"/>
          <w:shd w:val="clear" w:fill="FFFFFF"/>
        </w:rPr>
        <w:t>生态环境部办公厅</w:t>
      </w:r>
    </w:p>
    <w:p w14:paraId="60BF6339">
      <w:pPr>
        <w:pStyle w:val="5"/>
        <w:jc w:val="right"/>
        <w:rPr>
          <w:rFonts w:hint="eastAsia" w:ascii="宋体" w:hAnsi="宋体" w:eastAsia="宋体" w:cs="宋体"/>
          <w:b w:val="0"/>
          <w:bCs w:val="0"/>
          <w:i w:val="0"/>
          <w:iCs w:val="0"/>
          <w:caps w:val="0"/>
          <w:color w:val="auto"/>
          <w:spacing w:val="0"/>
          <w:sz w:val="22"/>
          <w:szCs w:val="22"/>
          <w:highlight w:val="none"/>
          <w:shd w:val="clear" w:fill="FFFFFF"/>
          <w:lang w:eastAsia="zh-CN"/>
        </w:rPr>
      </w:pPr>
      <w:r>
        <w:rPr>
          <w:rFonts w:hint="eastAsia" w:ascii="宋体" w:hAnsi="宋体" w:eastAsia="宋体" w:cs="宋体"/>
          <w:b w:val="0"/>
          <w:bCs w:val="0"/>
          <w:i w:val="0"/>
          <w:iCs w:val="0"/>
          <w:caps w:val="0"/>
          <w:color w:val="auto"/>
          <w:spacing w:val="0"/>
          <w:sz w:val="22"/>
          <w:szCs w:val="22"/>
          <w:highlight w:val="none"/>
          <w:shd w:val="clear" w:fill="FFFFFF"/>
        </w:rPr>
        <w:t>国家邮政局办公室</w:t>
      </w:r>
    </w:p>
    <w:p w14:paraId="669D0CF9">
      <w:pPr>
        <w:pStyle w:val="5"/>
        <w:jc w:val="right"/>
        <w:rPr>
          <w:rFonts w:hint="eastAsia" w:ascii="宋体" w:hAnsi="宋体" w:eastAsia="宋体" w:cs="宋体"/>
          <w:b w:val="0"/>
          <w:bCs w:val="0"/>
          <w:i w:val="0"/>
          <w:iCs w:val="0"/>
          <w:caps w:val="0"/>
          <w:color w:val="auto"/>
          <w:spacing w:val="0"/>
          <w:sz w:val="22"/>
          <w:szCs w:val="22"/>
          <w:highlight w:val="none"/>
          <w:shd w:val="clear" w:fill="FFFFFF"/>
        </w:rPr>
      </w:pPr>
      <w:r>
        <w:rPr>
          <w:rFonts w:hint="eastAsia" w:ascii="宋体" w:hAnsi="宋体" w:eastAsia="宋体" w:cs="宋体"/>
          <w:b w:val="0"/>
          <w:bCs w:val="0"/>
          <w:i w:val="0"/>
          <w:iCs w:val="0"/>
          <w:caps w:val="0"/>
          <w:color w:val="auto"/>
          <w:spacing w:val="0"/>
          <w:sz w:val="22"/>
          <w:szCs w:val="22"/>
          <w:highlight w:val="none"/>
          <w:shd w:val="clear" w:fill="FFFFFF"/>
        </w:rPr>
        <w:t>2020年6月19日</w:t>
      </w:r>
    </w:p>
    <w:p w14:paraId="39AFDA5F">
      <w:pPr>
        <w:rPr>
          <w:color w:val="auto"/>
          <w:highlight w:val="none"/>
        </w:rPr>
      </w:pPr>
    </w:p>
    <w:p w14:paraId="5AED7A15">
      <w:pPr>
        <w:rPr>
          <w:rFonts w:ascii="宋体" w:hAnsi="宋体" w:eastAsia="宋体" w:cs="宋体"/>
          <w:color w:val="auto"/>
          <w:spacing w:val="-2"/>
          <w:sz w:val="21"/>
          <w:szCs w:val="21"/>
          <w:highlight w:val="none"/>
        </w:rPr>
      </w:pPr>
      <w:r>
        <w:rPr>
          <w:rFonts w:ascii="宋体" w:hAnsi="宋体" w:eastAsia="宋体" w:cs="宋体"/>
          <w:color w:val="auto"/>
          <w:spacing w:val="-2"/>
          <w:sz w:val="21"/>
          <w:szCs w:val="21"/>
          <w:highlight w:val="none"/>
        </w:rPr>
        <w:br w:type="page"/>
      </w:r>
    </w:p>
    <w:p w14:paraId="49E6DBF9">
      <w:pPr>
        <w:spacing w:before="72" w:line="240" w:lineRule="auto"/>
        <w:ind w:firstLine="2391"/>
        <w:rPr>
          <w:rFonts w:ascii="宋体" w:hAnsi="宋体" w:eastAsia="宋体" w:cs="宋体"/>
          <w:color w:val="auto"/>
          <w:sz w:val="36"/>
          <w:szCs w:val="36"/>
          <w:highlight w:val="none"/>
        </w:rPr>
      </w:pPr>
      <w:r>
        <w:rPr>
          <w:rFonts w:ascii="宋体" w:hAnsi="宋体" w:eastAsia="宋体" w:cs="宋体"/>
          <w:color w:val="auto"/>
          <w:spacing w:val="-2"/>
          <w:sz w:val="36"/>
          <w:szCs w:val="36"/>
          <w:highlight w:val="none"/>
          <w14:textOutline w14:w="6537" w14:cap="sq" w14:cmpd="sng">
            <w14:solidFill>
              <w14:srgbClr w14:val="000000"/>
            </w14:solidFill>
            <w14:prstDash w14:val="solid"/>
            <w14:bevel/>
          </w14:textOutline>
        </w:rPr>
        <w:t>第四章合同条款及格式</w:t>
      </w:r>
    </w:p>
    <w:p w14:paraId="2D91E7F1">
      <w:pPr>
        <w:spacing w:line="245" w:lineRule="auto"/>
        <w:rPr>
          <w:rFonts w:ascii="宋体"/>
          <w:color w:val="auto"/>
          <w:sz w:val="21"/>
          <w:highlight w:val="none"/>
        </w:rPr>
      </w:pPr>
    </w:p>
    <w:p w14:paraId="6F4B4E22">
      <w:pPr>
        <w:spacing w:line="245" w:lineRule="auto"/>
        <w:rPr>
          <w:rFonts w:ascii="宋体"/>
          <w:color w:val="auto"/>
          <w:sz w:val="21"/>
          <w:highlight w:val="none"/>
        </w:rPr>
      </w:pPr>
    </w:p>
    <w:p w14:paraId="4952314B">
      <w:pPr>
        <w:spacing w:before="62" w:line="240" w:lineRule="auto"/>
        <w:ind w:firstLine="640" w:firstLineChars="200"/>
        <w:rPr>
          <w:rFonts w:ascii="宋体" w:hAnsi="宋体" w:eastAsia="宋体" w:cs="宋体"/>
          <w:color w:val="auto"/>
          <w:sz w:val="32"/>
          <w:szCs w:val="32"/>
          <w:highlight w:val="none"/>
        </w:rPr>
      </w:pPr>
      <w:r>
        <w:rPr>
          <w:rFonts w:hint="eastAsia" w:ascii="宋体" w:hAnsi="宋体" w:eastAsia="宋体" w:cs="宋体"/>
          <w:color w:val="auto"/>
          <w:sz w:val="32"/>
          <w:szCs w:val="32"/>
          <w:highlight w:val="none"/>
        </w:rPr>
        <w:t>执行由中华人民共和国住房和城乡建设部、国家市场监督管理总局制定，由吉林省住房和城乡建设厅、吉林省工商行政管理局监制的《建设工程施工合同》（示范文本）</w:t>
      </w:r>
    </w:p>
    <w:p w14:paraId="266A5B01">
      <w:pPr>
        <w:pStyle w:val="36"/>
        <w:rPr>
          <w:rFonts w:ascii="宋体" w:hAnsi="宋体" w:cs="宋体"/>
          <w:color w:val="auto"/>
          <w:sz w:val="32"/>
          <w:szCs w:val="32"/>
          <w:highlight w:val="none"/>
        </w:rPr>
      </w:pPr>
    </w:p>
    <w:p w14:paraId="1F386352">
      <w:pPr>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GF—201</w:t>
      </w:r>
      <w:r>
        <w:rPr>
          <w:rFonts w:hint="eastAsia" w:ascii="Times New Roman" w:hAnsi="Times New Roman" w:eastAsia="仿宋_GB2312"/>
          <w:color w:val="auto"/>
          <w:sz w:val="22"/>
          <w:szCs w:val="22"/>
          <w:highlight w:val="none"/>
        </w:rPr>
        <w:t>7</w:t>
      </w:r>
      <w:r>
        <w:rPr>
          <w:rFonts w:ascii="Times New Roman" w:hAnsi="Times New Roman" w:eastAsia="仿宋_GB2312" w:cs="Times New Roman"/>
          <w:color w:val="auto"/>
          <w:sz w:val="22"/>
          <w:szCs w:val="22"/>
          <w:highlight w:val="none"/>
        </w:rPr>
        <w:t>—</w:t>
      </w:r>
      <w:r>
        <w:rPr>
          <w:rFonts w:hint="eastAsia" w:ascii="Times New Roman" w:hAnsi="Times New Roman" w:eastAsia="仿宋_GB2312"/>
          <w:color w:val="auto"/>
          <w:sz w:val="22"/>
          <w:szCs w:val="22"/>
          <w:highlight w:val="none"/>
        </w:rPr>
        <w:t>0201</w:t>
      </w:r>
      <w:r>
        <w:rPr>
          <w:rFonts w:hint="eastAsia" w:ascii="仿宋_GB2312" w:hAnsi="Times New Roman" w:eastAsia="仿宋_GB2312"/>
          <w:color w:val="auto"/>
          <w:sz w:val="22"/>
          <w:szCs w:val="22"/>
          <w:highlight w:val="none"/>
        </w:rPr>
        <w:t>）</w:t>
      </w:r>
    </w:p>
    <w:p w14:paraId="556480BF">
      <w:pPr>
        <w:jc w:val="center"/>
        <w:rPr>
          <w:rFonts w:ascii="Times New Roman" w:hAnsi="Times New Roman" w:eastAsia="华文中宋" w:cs="Times New Roman"/>
          <w:b/>
          <w:bCs/>
          <w:color w:val="auto"/>
          <w:sz w:val="40"/>
          <w:szCs w:val="40"/>
          <w:highlight w:val="none"/>
        </w:rPr>
      </w:pPr>
      <w:r>
        <w:rPr>
          <w:rFonts w:ascii="Times New Roman" w:hAnsi="Times New Roman" w:eastAsia="华文中宋" w:cs="Times New Roman"/>
          <w:b/>
          <w:bCs/>
          <w:color w:val="auto"/>
          <w:sz w:val="40"/>
          <w:szCs w:val="40"/>
          <w:highlight w:val="none"/>
        </w:rPr>
        <w:t xml:space="preserve"> </w:t>
      </w:r>
    </w:p>
    <w:p w14:paraId="32F68418">
      <w:pPr>
        <w:jc w:val="center"/>
        <w:rPr>
          <w:rFonts w:ascii="Times New Roman" w:hAnsi="Times New Roman" w:eastAsia="华文中宋" w:cs="Times New Roman"/>
          <w:b/>
          <w:bCs/>
          <w:color w:val="auto"/>
          <w:sz w:val="40"/>
          <w:szCs w:val="40"/>
          <w:highlight w:val="none"/>
        </w:rPr>
      </w:pPr>
      <w:r>
        <w:rPr>
          <w:rFonts w:ascii="Times New Roman" w:hAnsi="Times New Roman" w:eastAsia="华文中宋" w:cs="Times New Roman"/>
          <w:b/>
          <w:bCs/>
          <w:color w:val="auto"/>
          <w:sz w:val="40"/>
          <w:szCs w:val="40"/>
          <w:highlight w:val="none"/>
        </w:rPr>
        <w:t xml:space="preserve"> </w:t>
      </w:r>
    </w:p>
    <w:p w14:paraId="2555308D">
      <w:pPr>
        <w:jc w:val="center"/>
        <w:rPr>
          <w:rFonts w:ascii="Times New Roman" w:hAnsi="Times New Roman" w:eastAsia="华文中宋" w:cs="Times New Roman"/>
          <w:b/>
          <w:bCs/>
          <w:color w:val="auto"/>
          <w:sz w:val="40"/>
          <w:szCs w:val="40"/>
          <w:highlight w:val="none"/>
        </w:rPr>
      </w:pPr>
      <w:r>
        <w:rPr>
          <w:rFonts w:ascii="Times New Roman" w:hAnsi="Times New Roman" w:eastAsia="华文中宋" w:cs="Times New Roman"/>
          <w:b/>
          <w:bCs/>
          <w:color w:val="auto"/>
          <w:sz w:val="40"/>
          <w:szCs w:val="40"/>
          <w:highlight w:val="none"/>
        </w:rPr>
        <w:t xml:space="preserve"> </w:t>
      </w:r>
    </w:p>
    <w:p w14:paraId="346BCD08">
      <w:pPr>
        <w:jc w:val="center"/>
        <w:rPr>
          <w:rFonts w:ascii="Times New Roman" w:hAnsi="Times New Roman" w:eastAsia="华文中宋" w:cs="Times New Roman"/>
          <w:b/>
          <w:bCs/>
          <w:color w:val="auto"/>
          <w:sz w:val="40"/>
          <w:szCs w:val="40"/>
          <w:highlight w:val="none"/>
        </w:rPr>
      </w:pPr>
      <w:r>
        <w:rPr>
          <w:rFonts w:ascii="Times New Roman" w:hAnsi="Times New Roman" w:eastAsia="华文中宋" w:cs="Times New Roman"/>
          <w:b/>
          <w:bCs/>
          <w:color w:val="auto"/>
          <w:sz w:val="40"/>
          <w:szCs w:val="40"/>
          <w:highlight w:val="none"/>
        </w:rPr>
        <w:t xml:space="preserve"> </w:t>
      </w:r>
    </w:p>
    <w:p w14:paraId="7F1B916D">
      <w:pPr>
        <w:jc w:val="center"/>
        <w:rPr>
          <w:rFonts w:hint="eastAsia" w:ascii="华文中宋" w:hAnsi="华文中宋" w:eastAsia="华文中宋" w:cs="Times New Roman"/>
          <w:b/>
          <w:bCs/>
          <w:color w:val="auto"/>
          <w:sz w:val="48"/>
          <w:szCs w:val="48"/>
          <w:highlight w:val="none"/>
          <w:lang w:eastAsia="zh-CN"/>
        </w:rPr>
      </w:pPr>
      <w:r>
        <w:rPr>
          <w:rFonts w:ascii="华文中宋" w:hAnsi="华文中宋" w:eastAsia="华文中宋" w:cs="Times New Roman"/>
          <w:b/>
          <w:bCs/>
          <w:color w:val="auto"/>
          <w:sz w:val="48"/>
          <w:szCs w:val="48"/>
          <w:highlight w:val="none"/>
        </w:rPr>
        <w:t>建设工程施工合同</w:t>
      </w:r>
    </w:p>
    <w:p w14:paraId="3230DCBD">
      <w:pPr>
        <w:jc w:val="center"/>
        <w:rPr>
          <w:rFonts w:ascii="Times New Roman" w:hAnsi="Times New Roman" w:eastAsia="华文中宋" w:cs="Times New Roman"/>
          <w:b/>
          <w:bCs/>
          <w:color w:val="auto"/>
          <w:sz w:val="40"/>
          <w:szCs w:val="40"/>
          <w:highlight w:val="none"/>
        </w:rPr>
      </w:pPr>
      <w:r>
        <w:rPr>
          <w:rFonts w:ascii="华文中宋" w:hAnsi="华文中宋" w:eastAsia="华文中宋" w:cs="Times New Roman"/>
          <w:b/>
          <w:bCs/>
          <w:color w:val="auto"/>
          <w:sz w:val="40"/>
          <w:szCs w:val="40"/>
          <w:highlight w:val="none"/>
        </w:rPr>
        <w:t>（示范文本）</w:t>
      </w:r>
    </w:p>
    <w:p w14:paraId="2D08F711">
      <w:pPr>
        <w:jc w:val="center"/>
        <w:rPr>
          <w:rFonts w:ascii="Times New Roman" w:hAnsi="Times New Roman" w:eastAsia="华文中宋" w:cs="Times New Roman"/>
          <w:b/>
          <w:bCs/>
          <w:color w:val="auto"/>
          <w:sz w:val="40"/>
          <w:szCs w:val="40"/>
          <w:highlight w:val="none"/>
        </w:rPr>
      </w:pPr>
      <w:r>
        <w:rPr>
          <w:rFonts w:ascii="Times New Roman" w:hAnsi="Times New Roman" w:eastAsia="华文中宋" w:cs="Times New Roman"/>
          <w:b/>
          <w:bCs/>
          <w:color w:val="auto"/>
          <w:sz w:val="40"/>
          <w:szCs w:val="40"/>
          <w:highlight w:val="none"/>
        </w:rPr>
        <w:t xml:space="preserve"> </w:t>
      </w:r>
    </w:p>
    <w:p w14:paraId="3F28EF78">
      <w:pPr>
        <w:jc w:val="center"/>
        <w:rPr>
          <w:rFonts w:ascii="Times New Roman" w:hAnsi="Times New Roman" w:eastAsia="黑体" w:cs="Times New Roman"/>
          <w:b/>
          <w:bCs/>
          <w:color w:val="auto"/>
          <w:sz w:val="48"/>
          <w:szCs w:val="48"/>
          <w:highlight w:val="none"/>
        </w:rPr>
      </w:pPr>
      <w:r>
        <w:rPr>
          <w:rFonts w:ascii="Times New Roman" w:hAnsi="Times New Roman" w:eastAsia="黑体" w:cs="Times New Roman"/>
          <w:b/>
          <w:bCs/>
          <w:color w:val="auto"/>
          <w:sz w:val="48"/>
          <w:szCs w:val="48"/>
          <w:highlight w:val="none"/>
        </w:rPr>
        <w:t xml:space="preserve"> </w:t>
      </w:r>
    </w:p>
    <w:p w14:paraId="5D1D892D">
      <w:pPr>
        <w:jc w:val="center"/>
        <w:rPr>
          <w:rFonts w:ascii="Times New Roman" w:hAnsi="Times New Roman" w:eastAsia="楷体_GB2312" w:cs="Times New Roman"/>
          <w:b/>
          <w:bCs/>
          <w:color w:val="auto"/>
          <w:sz w:val="48"/>
          <w:szCs w:val="48"/>
          <w:highlight w:val="none"/>
        </w:rPr>
      </w:pPr>
      <w:r>
        <w:rPr>
          <w:rFonts w:ascii="Times New Roman" w:hAnsi="Times New Roman" w:eastAsia="楷体_GB2312" w:cs="Times New Roman"/>
          <w:b/>
          <w:bCs/>
          <w:color w:val="auto"/>
          <w:sz w:val="48"/>
          <w:szCs w:val="48"/>
          <w:highlight w:val="none"/>
        </w:rPr>
        <w:t xml:space="preserve"> </w:t>
      </w:r>
    </w:p>
    <w:p w14:paraId="79A5D9E4">
      <w:pPr>
        <w:jc w:val="center"/>
        <w:rPr>
          <w:rFonts w:ascii="Times New Roman" w:hAnsi="Times New Roman" w:eastAsia="黑体" w:cs="Times New Roman"/>
          <w:b/>
          <w:bCs/>
          <w:color w:val="auto"/>
          <w:sz w:val="40"/>
          <w:szCs w:val="40"/>
          <w:highlight w:val="none"/>
        </w:rPr>
      </w:pPr>
      <w:r>
        <w:rPr>
          <w:rFonts w:ascii="Times New Roman" w:hAnsi="Times New Roman" w:eastAsia="黑体" w:cs="Times New Roman"/>
          <w:b/>
          <w:bCs/>
          <w:color w:val="auto"/>
          <w:sz w:val="40"/>
          <w:szCs w:val="40"/>
          <w:highlight w:val="none"/>
        </w:rPr>
        <w:t xml:space="preserve"> </w:t>
      </w:r>
    </w:p>
    <w:p w14:paraId="1CF7F1DB">
      <w:pPr>
        <w:rPr>
          <w:rFonts w:ascii="Times New Roman" w:hAnsi="Times New Roman" w:cs="Times New Roman"/>
          <w:b/>
          <w:bCs/>
          <w:color w:val="auto"/>
          <w:sz w:val="21"/>
          <w:szCs w:val="21"/>
          <w:highlight w:val="none"/>
        </w:rPr>
      </w:pPr>
      <w:r>
        <w:rPr>
          <w:rFonts w:ascii="Times New Roman" w:hAnsi="Times New Roman" w:cs="Times New Roman"/>
          <w:b/>
          <w:bCs/>
          <w:color w:val="auto"/>
          <w:sz w:val="21"/>
          <w:szCs w:val="21"/>
          <w:highlight w:val="none"/>
        </w:rPr>
        <w:t xml:space="preserve"> </w:t>
      </w:r>
    </w:p>
    <w:p w14:paraId="05A300D7">
      <w:pPr>
        <w:rPr>
          <w:rFonts w:ascii="Times New Roman" w:hAnsi="Times New Roman" w:cs="Times New Roman"/>
          <w:b/>
          <w:bCs/>
          <w:color w:val="auto"/>
          <w:sz w:val="21"/>
          <w:szCs w:val="21"/>
          <w:highlight w:val="none"/>
        </w:rPr>
      </w:pPr>
      <w:r>
        <w:rPr>
          <w:rFonts w:ascii="Times New Roman" w:hAnsi="Times New Roman" w:cs="Times New Roman"/>
          <w:b/>
          <w:bCs/>
          <w:color w:val="auto"/>
          <w:sz w:val="21"/>
          <w:szCs w:val="21"/>
          <w:highlight w:val="none"/>
        </w:rPr>
        <w:t xml:space="preserve"> </w:t>
      </w:r>
    </w:p>
    <w:p w14:paraId="159C96A6">
      <w:pPr>
        <w:rPr>
          <w:rFonts w:ascii="Times New Roman" w:hAnsi="Times New Roman" w:cs="Times New Roman"/>
          <w:b/>
          <w:bCs/>
          <w:color w:val="auto"/>
          <w:sz w:val="21"/>
          <w:szCs w:val="21"/>
          <w:highlight w:val="none"/>
        </w:rPr>
      </w:pPr>
      <w:r>
        <w:rPr>
          <w:rFonts w:ascii="Times New Roman" w:hAnsi="Times New Roman" w:cs="Times New Roman"/>
          <w:b/>
          <w:bCs/>
          <w:color w:val="auto"/>
          <w:sz w:val="21"/>
          <w:szCs w:val="21"/>
          <w:highlight w:val="none"/>
        </w:rPr>
        <w:t xml:space="preserve"> </w:t>
      </w:r>
    </w:p>
    <w:p w14:paraId="00DD6CC0">
      <w:pPr>
        <w:rPr>
          <w:rFonts w:ascii="Times New Roman" w:hAnsi="Times New Roman" w:cs="Times New Roman"/>
          <w:b/>
          <w:bCs/>
          <w:color w:val="auto"/>
          <w:sz w:val="21"/>
          <w:szCs w:val="21"/>
          <w:highlight w:val="none"/>
        </w:rPr>
      </w:pPr>
      <w:r>
        <w:rPr>
          <w:rFonts w:ascii="Times New Roman" w:hAnsi="Times New Roman" w:cs="Times New Roman"/>
          <w:b/>
          <w:bCs/>
          <w:color w:val="auto"/>
          <w:sz w:val="21"/>
          <w:szCs w:val="21"/>
          <w:highlight w:val="none"/>
        </w:rPr>
        <w:t xml:space="preserve">  </w:t>
      </w:r>
    </w:p>
    <w:p w14:paraId="0F125CDC">
      <w:pPr>
        <w:ind w:right="2719" w:rightChars="1295" w:firstLine="2086" w:firstLineChars="1304"/>
        <w:jc w:val="distribute"/>
        <w:rPr>
          <w:rFonts w:ascii="Times New Roman" w:hAnsi="Times New Roman"/>
          <w:b/>
          <w:color w:val="auto"/>
          <w:sz w:val="22"/>
          <w:szCs w:val="21"/>
          <w:highlight w:val="none"/>
        </w:rPr>
      </w:pPr>
      <w:r>
        <w:rPr>
          <w:rFonts w:ascii="Times New Roman" w:hAnsi="Times New Roman"/>
          <w:color w:val="auto"/>
          <w:sz w:val="16"/>
          <w:szCs w:val="16"/>
          <w:highlight w:val="none"/>
        </w:rPr>
        <mc:AlternateContent>
          <mc:Choice Requires="wps">
            <w:drawing>
              <wp:anchor distT="0" distB="0" distL="114300" distR="114300" simplePos="0" relativeHeight="251679744" behindDoc="0" locked="0" layoutInCell="1" allowOverlap="1">
                <wp:simplePos x="0" y="0"/>
                <wp:positionH relativeFrom="column">
                  <wp:posOffset>3970020</wp:posOffset>
                </wp:positionH>
                <wp:positionV relativeFrom="paragraph">
                  <wp:posOffset>120015</wp:posOffset>
                </wp:positionV>
                <wp:extent cx="723900" cy="457200"/>
                <wp:effectExtent l="4445" t="4445" r="14605" b="14605"/>
                <wp:wrapNone/>
                <wp:docPr id="1" name="文本框 1"/>
                <wp:cNvGraphicFramePr/>
                <a:graphic xmlns:a="http://schemas.openxmlformats.org/drawingml/2006/main">
                  <a:graphicData uri="http://schemas.microsoft.com/office/word/2010/wordprocessingShape">
                    <wps:wsp>
                      <wps:cNvSpPr txBox="1"/>
                      <wps:spPr>
                        <a:xfrm>
                          <a:off x="0" y="0"/>
                          <a:ext cx="723900" cy="457200"/>
                        </a:xfrm>
                        <a:prstGeom prst="rect">
                          <a:avLst/>
                        </a:prstGeom>
                        <a:noFill/>
                        <a:ln w="9525" cap="flat" cmpd="sng">
                          <a:solidFill>
                            <a:srgbClr val="FFFFFF"/>
                          </a:solidFill>
                          <a:prstDash val="solid"/>
                          <a:miter/>
                          <a:headEnd type="none" w="med" len="med"/>
                          <a:tailEnd type="none" w="med" len="med"/>
                        </a:ln>
                      </wps:spPr>
                      <wps:txbx>
                        <w:txbxContent>
                          <w:p w14:paraId="1E64DDA1">
                            <w:pPr>
                              <w:rPr>
                                <w:rFonts w:hint="eastAsia"/>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312.6pt;margin-top:9.45pt;height:36pt;width:57pt;z-index:251679744;mso-width-relative:page;mso-height-relative:page;" filled="f" stroked="t" coordsize="21600,21600" o:gfxdata="UEsDBAoAAAAAAIdO4kAAAAAAAAAAAAAAAAAEAAAAZHJzL1BLAwQUAAAACACHTuJAQc0tcdgAAAAJ&#10;AQAADwAAAGRycy9kb3ducmV2LnhtbE2PQU7DMBBF90jcwRokNhW1GyBNQpwukFiwKKWlB3BjNw7E&#10;4yh2knJ7hhUsZ/7Tnzfl5uI6NpkhtB4lrJYCmMHa6xYbCcePl7sMWIgKteo8GgnfJsCmur4qVaH9&#10;jHszHWLDqARDoSTYGPuC81Bb41RY+t4gZWc/OBVpHBquBzVTuet4IkTKnWqRLljVm2dr6q/D6CTs&#10;X+37Ah+2207zKf08vo27OVtIeXuzEk/AornEPxh+9UkdKnI6+RF1YJ2ENHlMCKUgy4ERsL7PaXGS&#10;kIsceFXy/x9UP1BLAwQUAAAACACHTuJA7R5qugQCAAAMBAAADgAAAGRycy9lMm9Eb2MueG1srVPN&#10;jtMwEL4j8Q6W7zRtoSwbNV0JSrkgQFr2AaaOk1jynzxuk74AvAEnLtx5rj7Hjp3SXZZLD+SQTGY+&#10;f57v83h5MxjN9jKgcrbis8mUM2mFq5VtK373dfPiDWcYwdagnZUVP0jkN6vnz5a9L+XcdU7XMjAi&#10;sVj2vuJdjL4sChSdNIAT56WlYuOCgUi/oS3qAD2xG13Mp9PXRe9C7YMTEpGy67HIT4zhEkLXNErI&#10;tRM7I20cWYPUEEkSdsojX+Vum0aK+LlpUEamK05KY37TJhRv07tYLaFsA/hOiVMLcEkLTzQZUJY2&#10;PVOtIQLbBfUPlVEiOHRNnAhnilFIdoRUzKZPvLntwMushaxGfzYd/x+t+LT/EpiqaRI4s2DowI8/&#10;vh9//j7++sZmyZ7eY0moW0+4OLx1Q4Ke8kjJpHpogklf0sOoTuYezubKITJByav5y+spVQSVXi2u&#10;aBQSS/Gw2AeMH6QzLAUVD3R22VLYf8Q4Qv9A0l7WbZTWlIdSW9ZX/HoxXxA90Ew2NAsUGk+60LaZ&#10;Bp1WdVqSVmBot+90YHugudjk59TNX7C03xqwG3G5lGBQGhVlyFEnoX5vaxYPnryzdGV4asbImjMt&#10;6YalKCMjKH0JkizRlpxJxo8GpygO24FoUrh19YEOY+eDajtyKh9HhtOQZEtPA52m8PF/Jn24xKt7&#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Qc0tcdgAAAAJAQAADwAAAAAAAAABACAAAAAiAAAAZHJz&#10;L2Rvd25yZXYueG1sUEsBAhQAFAAAAAgAh07iQO0earoEAgAADAQAAA4AAAAAAAAAAQAgAAAAJwEA&#10;AGRycy9lMm9Eb2MueG1sUEsFBgAAAAAGAAYAWQEAAJ0FAAAAAA==&#10;">
                <v:fill on="f" focussize="0,0"/>
                <v:stroke color="#FFFFFF" joinstyle="miter"/>
                <v:imagedata o:title=""/>
                <o:lock v:ext="edit" aspectratio="f"/>
                <v:textbox>
                  <w:txbxContent>
                    <w:p w14:paraId="1E64DDA1">
                      <w:pPr>
                        <w:rPr>
                          <w:rFonts w:hint="eastAsia"/>
                          <w:b/>
                          <w:bCs/>
                          <w:sz w:val="32"/>
                        </w:rPr>
                      </w:pPr>
                      <w:r>
                        <w:rPr>
                          <w:rFonts w:hint="eastAsia"/>
                          <w:b/>
                          <w:bCs/>
                          <w:sz w:val="32"/>
                        </w:rPr>
                        <w:t>制定</w:t>
                      </w:r>
                    </w:p>
                  </w:txbxContent>
                </v:textbox>
              </v:shape>
            </w:pict>
          </mc:Fallback>
        </mc:AlternateContent>
      </w:r>
      <w:r>
        <w:rPr>
          <w:rFonts w:ascii="Times New Roman" w:hAnsi="Times New Roman"/>
          <w:b/>
          <w:color w:val="auto"/>
          <w:sz w:val="22"/>
          <w:szCs w:val="21"/>
          <w:highlight w:val="none"/>
        </w:rPr>
        <w:t>住房和城乡建设部</w:t>
      </w:r>
    </w:p>
    <w:p w14:paraId="1F3775F5">
      <w:pPr>
        <w:ind w:right="2719" w:rightChars="1295" w:firstLine="1884" w:firstLineChars="856"/>
        <w:jc w:val="distribute"/>
        <w:outlineLvl w:val="1"/>
        <w:rPr>
          <w:rFonts w:ascii="Times New Roman" w:hAnsi="Times New Roman"/>
          <w:b/>
          <w:color w:val="auto"/>
          <w:sz w:val="22"/>
          <w:szCs w:val="21"/>
          <w:highlight w:val="none"/>
        </w:rPr>
      </w:pPr>
      <w:r>
        <w:rPr>
          <w:rFonts w:ascii="Times New Roman" w:hAnsi="Times New Roman"/>
          <w:b/>
          <w:color w:val="auto"/>
          <w:sz w:val="22"/>
          <w:szCs w:val="21"/>
          <w:highlight w:val="none"/>
        </w:rPr>
        <w:t>国家工商行政管理总局</w:t>
      </w:r>
    </w:p>
    <w:p w14:paraId="015B02EF">
      <w:pPr>
        <w:rPr>
          <w:rFonts w:ascii="Times New Roman" w:hAnsi="Times New Roman"/>
          <w:b/>
          <w:color w:val="auto"/>
          <w:sz w:val="16"/>
          <w:szCs w:val="16"/>
          <w:highlight w:val="none"/>
        </w:rPr>
      </w:pPr>
    </w:p>
    <w:p w14:paraId="09FB41CA">
      <w:pPr>
        <w:ind w:left="2698" w:leftChars="1285" w:right="2719" w:rightChars="1295"/>
        <w:rPr>
          <w:rFonts w:ascii="Times New Roman" w:hAnsi="Times New Roman" w:cs="Times New Roman"/>
          <w:b/>
          <w:bCs/>
          <w:color w:val="auto"/>
          <w:sz w:val="22"/>
          <w:szCs w:val="22"/>
          <w:highlight w:val="none"/>
        </w:rPr>
      </w:pPr>
    </w:p>
    <w:p w14:paraId="55A65565">
      <w:pPr>
        <w:rPr>
          <w:rFonts w:ascii="Times New Roman" w:hAnsi="Times New Roman" w:cs="Times New Roman"/>
          <w:b/>
          <w:bCs/>
          <w:color w:val="auto"/>
          <w:sz w:val="16"/>
          <w:szCs w:val="16"/>
          <w:highlight w:val="none"/>
        </w:rPr>
      </w:pPr>
      <w:r>
        <w:rPr>
          <w:rFonts w:ascii="Times New Roman" w:hAnsi="Times New Roman" w:cs="Times New Roman"/>
          <w:b/>
          <w:bCs/>
          <w:color w:val="auto"/>
          <w:sz w:val="16"/>
          <w:szCs w:val="16"/>
          <w:highlight w:val="none"/>
        </w:rPr>
        <w:t xml:space="preserve"> </w:t>
      </w:r>
    </w:p>
    <w:p w14:paraId="473D24C1">
      <w:pPr>
        <w:pStyle w:val="37"/>
        <w:jc w:val="center"/>
        <w:outlineLvl w:val="0"/>
        <w:rPr>
          <w:rFonts w:ascii="Times New Roman" w:hAnsi="Times New Roman" w:eastAsia="华文中宋"/>
          <w:color w:val="auto"/>
          <w:sz w:val="32"/>
          <w:szCs w:val="32"/>
          <w:highlight w:val="none"/>
        </w:rPr>
      </w:pPr>
      <w:r>
        <w:rPr>
          <w:rFonts w:ascii="Times New Roman" w:hAnsi="Times New Roman" w:cs="Times New Roman"/>
          <w:b w:val="0"/>
          <w:bCs w:val="0"/>
          <w:color w:val="auto"/>
          <w:sz w:val="32"/>
          <w:szCs w:val="32"/>
          <w:highlight w:val="none"/>
        </w:rPr>
        <w:br w:type="page"/>
      </w:r>
      <w:bookmarkStart w:id="5" w:name="_Toc296503025"/>
      <w:bookmarkEnd w:id="5"/>
      <w:bookmarkStart w:id="6" w:name="_Toc296890982"/>
      <w:r>
        <w:rPr>
          <w:rFonts w:hint="eastAsia" w:ascii="华文中宋" w:hAnsi="华文中宋" w:eastAsia="华文中宋"/>
          <w:color w:val="auto"/>
          <w:sz w:val="32"/>
          <w:szCs w:val="32"/>
          <w:highlight w:val="none"/>
        </w:rPr>
        <w:t>说</w:t>
      </w:r>
      <w:r>
        <w:rPr>
          <w:rFonts w:hint="eastAsia" w:ascii="Times New Roman" w:hAnsi="Times New Roman" w:eastAsia="华文中宋"/>
          <w:color w:val="auto"/>
          <w:sz w:val="32"/>
          <w:szCs w:val="32"/>
          <w:highlight w:val="none"/>
        </w:rPr>
        <w:t xml:space="preserve">  </w:t>
      </w:r>
      <w:r>
        <w:rPr>
          <w:rFonts w:hint="eastAsia" w:ascii="华文中宋" w:hAnsi="华文中宋" w:eastAsia="华文中宋"/>
          <w:color w:val="auto"/>
          <w:sz w:val="32"/>
          <w:szCs w:val="32"/>
          <w:highlight w:val="none"/>
        </w:rPr>
        <w:t>明</w:t>
      </w:r>
      <w:bookmarkEnd w:id="6"/>
    </w:p>
    <w:p w14:paraId="524673BB">
      <w:pPr>
        <w:ind w:firstLine="440" w:firstLineChars="200"/>
        <w:rPr>
          <w:rFonts w:hint="eastAsia" w:ascii="仿宋_GB2312" w:eastAsia="仿宋_GB2312"/>
          <w:color w:val="auto"/>
          <w:sz w:val="22"/>
          <w:szCs w:val="22"/>
          <w:highlight w:val="none"/>
        </w:rPr>
      </w:pPr>
      <w:r>
        <w:rPr>
          <w:rFonts w:hint="eastAsia" w:ascii="仿宋_GB2312" w:eastAsia="仿宋_GB2312"/>
          <w:color w:val="auto"/>
          <w:sz w:val="22"/>
          <w:szCs w:val="22"/>
          <w:highlight w:val="none"/>
        </w:rPr>
        <w:t>为了指导建设工程施工合同当事人的签约行为，维护合同当事人的合法权益，依据《中华人民共和国合同法》、《中华人民共和国建筑法》、《中华人民共和国招标投标法》以及相关法律法规，住房城乡建设部、国家工商行政管理总局对《建设工程施工合同（示范文本）》（GF-2013-0201）进行了修订，制定了《建设工程施工合同（示范文本）》（GF-2017-0201）（以下简称《示范文本》）。为了便于合同当事人使用《示范文本》，现就有关问题说明如下：</w:t>
      </w:r>
    </w:p>
    <w:p w14:paraId="43CD0C05">
      <w:pPr>
        <w:ind w:firstLine="440" w:firstLineChars="200"/>
        <w:outlineLvl w:val="1"/>
        <w:rPr>
          <w:rFonts w:hint="eastAsia" w:ascii="黑体" w:hAnsi="黑体" w:eastAsia="黑体"/>
          <w:color w:val="auto"/>
          <w:sz w:val="22"/>
          <w:szCs w:val="22"/>
          <w:highlight w:val="none"/>
        </w:rPr>
      </w:pPr>
      <w:r>
        <w:rPr>
          <w:rFonts w:hint="eastAsia" w:ascii="黑体" w:hAnsi="黑体" w:eastAsia="黑体"/>
          <w:color w:val="auto"/>
          <w:sz w:val="22"/>
          <w:szCs w:val="22"/>
          <w:highlight w:val="none"/>
        </w:rPr>
        <w:t>一、《示范文本》的组成</w:t>
      </w:r>
    </w:p>
    <w:p w14:paraId="66D4354A">
      <w:pPr>
        <w:ind w:firstLine="440" w:firstLineChars="200"/>
        <w:rPr>
          <w:rFonts w:hint="eastAsia" w:ascii="仿宋_GB2312" w:eastAsia="仿宋_GB2312"/>
          <w:color w:val="auto"/>
          <w:sz w:val="22"/>
          <w:szCs w:val="22"/>
          <w:highlight w:val="none"/>
        </w:rPr>
      </w:pPr>
      <w:r>
        <w:rPr>
          <w:rFonts w:hint="eastAsia" w:ascii="仿宋_GB2312" w:eastAsia="仿宋_GB2312"/>
          <w:color w:val="auto"/>
          <w:sz w:val="22"/>
          <w:szCs w:val="22"/>
          <w:highlight w:val="none"/>
        </w:rPr>
        <w:t>《示范文本》由合同协议书、通用合同条款和专用合同条款三部分组成。</w:t>
      </w:r>
    </w:p>
    <w:p w14:paraId="3F8C66F3">
      <w:pPr>
        <w:ind w:firstLine="440" w:firstLineChars="200"/>
        <w:outlineLvl w:val="2"/>
        <w:rPr>
          <w:rFonts w:hint="eastAsia" w:ascii="仿宋_GB2312" w:eastAsia="仿宋_GB2312"/>
          <w:color w:val="auto"/>
          <w:sz w:val="22"/>
          <w:szCs w:val="22"/>
          <w:highlight w:val="none"/>
        </w:rPr>
      </w:pPr>
      <w:r>
        <w:rPr>
          <w:rFonts w:hint="eastAsia" w:ascii="仿宋_GB2312" w:eastAsia="仿宋_GB2312"/>
          <w:color w:val="auto"/>
          <w:sz w:val="22"/>
          <w:szCs w:val="22"/>
          <w:highlight w:val="none"/>
        </w:rPr>
        <w:t>（一）合同协议书</w:t>
      </w:r>
    </w:p>
    <w:p w14:paraId="32619060">
      <w:pPr>
        <w:ind w:firstLine="440" w:firstLineChars="200"/>
        <w:rPr>
          <w:rFonts w:hint="eastAsia" w:ascii="仿宋_GB2312" w:eastAsia="仿宋_GB2312"/>
          <w:color w:val="auto"/>
          <w:sz w:val="22"/>
          <w:szCs w:val="22"/>
          <w:highlight w:val="none"/>
        </w:rPr>
      </w:pPr>
      <w:r>
        <w:rPr>
          <w:rFonts w:hint="eastAsia" w:ascii="仿宋_GB2312" w:eastAsia="仿宋_GB2312"/>
          <w:color w:val="auto"/>
          <w:sz w:val="22"/>
          <w:szCs w:val="22"/>
          <w:highlight w:val="none"/>
        </w:rPr>
        <w:t>《示范文本》合同协议书共计13条，主要包括：工程概况、合同工期、质量标准、签约合同价和合同价格形式、项目经理、合同文件构成、承诺以及合同生效条件等重要内容，集中约定了合同当事人基本的合同权利义务。</w:t>
      </w:r>
    </w:p>
    <w:p w14:paraId="4A9874F9">
      <w:pPr>
        <w:ind w:firstLine="440" w:firstLineChars="200"/>
        <w:outlineLvl w:val="2"/>
        <w:rPr>
          <w:rFonts w:hint="eastAsia" w:ascii="仿宋_GB2312" w:eastAsia="仿宋_GB2312"/>
          <w:color w:val="auto"/>
          <w:sz w:val="22"/>
          <w:szCs w:val="22"/>
          <w:highlight w:val="none"/>
        </w:rPr>
      </w:pPr>
      <w:r>
        <w:rPr>
          <w:rFonts w:hint="eastAsia" w:ascii="仿宋_GB2312" w:eastAsia="仿宋_GB2312"/>
          <w:color w:val="auto"/>
          <w:sz w:val="22"/>
          <w:szCs w:val="22"/>
          <w:highlight w:val="none"/>
        </w:rPr>
        <w:t>（二）通用合同条款</w:t>
      </w:r>
    </w:p>
    <w:p w14:paraId="3161E0D0">
      <w:pPr>
        <w:ind w:firstLine="440" w:firstLineChars="200"/>
        <w:rPr>
          <w:rFonts w:hint="eastAsia" w:ascii="仿宋_GB2312" w:eastAsia="仿宋_GB2312"/>
          <w:color w:val="auto"/>
          <w:sz w:val="22"/>
          <w:szCs w:val="22"/>
          <w:highlight w:val="none"/>
        </w:rPr>
      </w:pPr>
      <w:r>
        <w:rPr>
          <w:rFonts w:hint="eastAsia" w:ascii="仿宋_GB2312" w:eastAsia="仿宋_GB2312"/>
          <w:color w:val="auto"/>
          <w:sz w:val="22"/>
          <w:szCs w:val="22"/>
          <w:highlight w:val="none"/>
        </w:rPr>
        <w:t>通用合同条款是合同当事人根据《中华人民共和国建筑法》、《中华人民共和国合同法》等法律法规的规定，就工程建设的实施及相关事项，对合同当事人的权利义务作出的原则性约定。</w:t>
      </w:r>
    </w:p>
    <w:p w14:paraId="124FCACB">
      <w:pPr>
        <w:ind w:firstLine="440" w:firstLineChars="200"/>
        <w:rPr>
          <w:rFonts w:hint="eastAsia" w:ascii="仿宋_GB2312" w:eastAsia="仿宋_GB2312"/>
          <w:color w:val="auto"/>
          <w:sz w:val="22"/>
          <w:szCs w:val="22"/>
          <w:highlight w:val="none"/>
        </w:rPr>
      </w:pPr>
      <w:r>
        <w:rPr>
          <w:rFonts w:hint="eastAsia" w:ascii="仿宋_GB2312" w:eastAsia="仿宋_GB2312"/>
          <w:color w:val="auto"/>
          <w:sz w:val="22"/>
          <w:szCs w:val="22"/>
          <w:highlight w:val="none"/>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14:paraId="7692C1BD">
      <w:pPr>
        <w:ind w:firstLine="440" w:firstLineChars="200"/>
        <w:outlineLvl w:val="2"/>
        <w:rPr>
          <w:rFonts w:hint="eastAsia" w:ascii="仿宋_GB2312" w:eastAsia="仿宋_GB2312"/>
          <w:color w:val="auto"/>
          <w:sz w:val="22"/>
          <w:szCs w:val="22"/>
          <w:highlight w:val="none"/>
        </w:rPr>
      </w:pPr>
      <w:r>
        <w:rPr>
          <w:rFonts w:hint="eastAsia" w:ascii="仿宋_GB2312" w:eastAsia="仿宋_GB2312"/>
          <w:color w:val="auto"/>
          <w:sz w:val="22"/>
          <w:szCs w:val="22"/>
          <w:highlight w:val="none"/>
        </w:rPr>
        <w:t>（三）专用合同条款</w:t>
      </w:r>
    </w:p>
    <w:p w14:paraId="3A8AE6CB">
      <w:pPr>
        <w:ind w:firstLine="440" w:firstLineChars="200"/>
        <w:rPr>
          <w:rFonts w:hint="eastAsia" w:ascii="仿宋_GB2312" w:eastAsia="仿宋_GB2312"/>
          <w:color w:val="auto"/>
          <w:sz w:val="22"/>
          <w:szCs w:val="22"/>
          <w:highlight w:val="none"/>
        </w:rPr>
      </w:pPr>
      <w:r>
        <w:rPr>
          <w:rFonts w:hint="eastAsia" w:ascii="仿宋_GB2312" w:eastAsia="仿宋_GB2312"/>
          <w:color w:val="auto"/>
          <w:sz w:val="22"/>
          <w:szCs w:val="22"/>
          <w:highlight w:val="none"/>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361CB445">
      <w:pPr>
        <w:ind w:right="25" w:rightChars="12" w:firstLine="440" w:firstLineChars="200"/>
        <w:outlineLvl w:val="3"/>
        <w:rPr>
          <w:rFonts w:hint="eastAsia" w:ascii="仿宋_GB2312" w:eastAsia="仿宋_GB2312"/>
          <w:color w:val="auto"/>
          <w:sz w:val="22"/>
          <w:szCs w:val="22"/>
          <w:highlight w:val="none"/>
        </w:rPr>
      </w:pPr>
      <w:r>
        <w:rPr>
          <w:rFonts w:hint="eastAsia" w:ascii="仿宋_GB2312" w:eastAsia="仿宋_GB2312"/>
          <w:color w:val="auto"/>
          <w:sz w:val="22"/>
          <w:szCs w:val="22"/>
          <w:highlight w:val="none"/>
        </w:rPr>
        <w:t>1.专用合同条款的编号应与相应的通用合同条款的编号一致；</w:t>
      </w:r>
    </w:p>
    <w:p w14:paraId="1BCBE0FF">
      <w:pPr>
        <w:ind w:firstLine="440" w:firstLineChars="200"/>
        <w:rPr>
          <w:rFonts w:hint="eastAsia" w:ascii="仿宋_GB2312" w:eastAsia="仿宋_GB2312"/>
          <w:color w:val="auto"/>
          <w:sz w:val="22"/>
          <w:szCs w:val="22"/>
          <w:highlight w:val="none"/>
        </w:rPr>
      </w:pPr>
      <w:r>
        <w:rPr>
          <w:rFonts w:hint="eastAsia" w:ascii="仿宋_GB2312" w:eastAsia="仿宋_GB2312"/>
          <w:color w:val="auto"/>
          <w:sz w:val="22"/>
          <w:szCs w:val="22"/>
          <w:highlight w:val="none"/>
        </w:rPr>
        <w:t>2.合同当事人可以通过对专用合同条款的修改，满足具体建设工程的特殊要求，避免直接修改通用合同条款；</w:t>
      </w:r>
    </w:p>
    <w:p w14:paraId="78BA5E49">
      <w:pPr>
        <w:ind w:firstLine="440" w:firstLineChars="200"/>
        <w:rPr>
          <w:rFonts w:hint="eastAsia" w:ascii="仿宋_GB2312" w:eastAsia="仿宋_GB2312"/>
          <w:color w:val="auto"/>
          <w:sz w:val="22"/>
          <w:szCs w:val="22"/>
          <w:highlight w:val="none"/>
        </w:rPr>
      </w:pPr>
      <w:r>
        <w:rPr>
          <w:rFonts w:hint="eastAsia" w:ascii="仿宋_GB2312" w:eastAsia="仿宋_GB2312"/>
          <w:color w:val="auto"/>
          <w:sz w:val="22"/>
          <w:szCs w:val="22"/>
          <w:highlight w:val="none"/>
        </w:rPr>
        <w:t>3.在专用合同条款中有横道线的地方，合同当事人可针对相应的通用合同条款进行细化、完善、补充、修改或另行约定；如无细化、完善、补充、修改或另行约定，则填写“无”或划“/”。</w:t>
      </w:r>
    </w:p>
    <w:p w14:paraId="7349EA7E">
      <w:pPr>
        <w:ind w:firstLine="440" w:firstLineChars="200"/>
        <w:outlineLvl w:val="1"/>
        <w:rPr>
          <w:rFonts w:hint="eastAsia" w:ascii="仿宋_GB2312" w:eastAsia="仿宋_GB2312"/>
          <w:b/>
          <w:bCs/>
          <w:color w:val="auto"/>
          <w:sz w:val="22"/>
          <w:szCs w:val="22"/>
          <w:highlight w:val="none"/>
        </w:rPr>
      </w:pPr>
      <w:r>
        <w:rPr>
          <w:rFonts w:hint="eastAsia" w:ascii="黑体" w:hAnsi="黑体" w:eastAsia="黑体"/>
          <w:color w:val="auto"/>
          <w:sz w:val="22"/>
          <w:szCs w:val="22"/>
          <w:highlight w:val="none"/>
        </w:rPr>
        <w:t>二、《示范文本》的性质和适用范围</w:t>
      </w:r>
    </w:p>
    <w:p w14:paraId="119076E1">
      <w:pPr>
        <w:ind w:firstLine="440" w:firstLineChars="200"/>
        <w:rPr>
          <w:rFonts w:hint="eastAsia"/>
          <w:color w:val="auto"/>
          <w:sz w:val="16"/>
          <w:szCs w:val="16"/>
          <w:highlight w:val="none"/>
        </w:rPr>
      </w:pPr>
      <w:r>
        <w:rPr>
          <w:rFonts w:hint="eastAsia" w:ascii="仿宋_GB2312" w:eastAsia="仿宋_GB2312"/>
          <w:color w:val="auto"/>
          <w:sz w:val="22"/>
          <w:szCs w:val="22"/>
          <w:highlight w:val="none"/>
        </w:rPr>
        <w:t>《示范文本》为非强制性使用文本。《示范文本》适用于房屋建筑工程、土木工程、线路管道和设备安装工程、装修工程等建设工程的施工承发包活动,合同当事人可结合建设工程具体情况，根据《示范文本》订立合同，并按照法律法规规定和合同约定承担相应的法律责任及合同权利义务。</w:t>
      </w:r>
    </w:p>
    <w:p w14:paraId="07961CE6">
      <w:pPr>
        <w:widowControl/>
        <w:jc w:val="left"/>
        <w:rPr>
          <w:rFonts w:ascii="Times New Roman" w:hAnsi="Times New Roman" w:eastAsia="华文中宋" w:cs="Times New Roman"/>
          <w:b/>
          <w:bCs/>
          <w:color w:val="auto"/>
          <w:kern w:val="44"/>
          <w:sz w:val="32"/>
          <w:szCs w:val="32"/>
          <w:highlight w:val="none"/>
        </w:rPr>
        <w:sectPr>
          <w:pgSz w:w="11906" w:h="16838"/>
          <w:pgMar w:top="1418" w:right="1555" w:bottom="1418" w:left="1531" w:header="720" w:footer="720" w:gutter="0"/>
          <w:pgNumType w:fmt="decimal"/>
          <w:cols w:space="720" w:num="1"/>
          <w:docGrid w:type="lines" w:linePitch="312" w:charSpace="0"/>
        </w:sectPr>
      </w:pPr>
    </w:p>
    <w:p w14:paraId="4330F91A">
      <w:pPr>
        <w:pStyle w:val="37"/>
        <w:jc w:val="center"/>
        <w:rPr>
          <w:rFonts w:ascii="Times New Roman" w:hAnsi="Times New Roman" w:eastAsia="华文中宋" w:cs="Times New Roman"/>
          <w:color w:val="auto"/>
          <w:sz w:val="32"/>
          <w:szCs w:val="32"/>
          <w:highlight w:val="none"/>
        </w:rPr>
      </w:pPr>
      <w:r>
        <w:rPr>
          <w:rFonts w:ascii="华文中宋" w:hAnsi="华文中宋" w:eastAsia="华文中宋" w:cs="Times New Roman"/>
          <w:color w:val="auto"/>
          <w:sz w:val="32"/>
          <w:szCs w:val="32"/>
          <w:highlight w:val="none"/>
        </w:rPr>
        <w:t>目</w:t>
      </w:r>
      <w:r>
        <w:rPr>
          <w:rFonts w:hint="eastAsia" w:ascii="Times New Roman" w:hAnsi="Times New Roman" w:eastAsia="华文中宋"/>
          <w:color w:val="auto"/>
          <w:sz w:val="32"/>
          <w:szCs w:val="32"/>
          <w:highlight w:val="none"/>
        </w:rPr>
        <w:t xml:space="preserve">  </w:t>
      </w:r>
      <w:r>
        <w:rPr>
          <w:rFonts w:ascii="华文中宋" w:hAnsi="华文中宋" w:eastAsia="华文中宋" w:cs="Times New Roman"/>
          <w:color w:val="auto"/>
          <w:sz w:val="32"/>
          <w:szCs w:val="32"/>
          <w:highlight w:val="none"/>
        </w:rPr>
        <w:t>录</w:t>
      </w:r>
    </w:p>
    <w:p w14:paraId="50192F95">
      <w:pPr>
        <w:pStyle w:val="9"/>
        <w:ind w:leftChars="0" w:firstLine="240" w:firstLineChars="150"/>
        <w:rPr>
          <w:rFonts w:ascii="Times New Roman" w:hAnsi="Times New Roman" w:eastAsia="仿宋_GB2312" w:cs="Times New Roman"/>
          <w:b/>
          <w:bCs/>
          <w:color w:val="auto"/>
          <w:sz w:val="22"/>
          <w:szCs w:val="22"/>
          <w:highlight w:val="none"/>
        </w:rPr>
      </w:pPr>
      <w:r>
        <w:rPr>
          <w:color w:val="auto"/>
          <w:sz w:val="16"/>
          <w:szCs w:val="16"/>
          <w:highlight w:val="none"/>
        </w:rPr>
        <w:fldChar w:fldCharType="begin"/>
      </w:r>
      <w:r>
        <w:rPr>
          <w:color w:val="auto"/>
          <w:sz w:val="16"/>
          <w:szCs w:val="16"/>
          <w:highlight w:val="none"/>
        </w:rPr>
        <w:instrText xml:space="preserve"> HYPERLINK "" \l "_Toc351203480#_Toc351203480" </w:instrText>
      </w:r>
      <w:r>
        <w:rPr>
          <w:color w:val="auto"/>
          <w:sz w:val="16"/>
          <w:szCs w:val="16"/>
          <w:highlight w:val="none"/>
        </w:rPr>
        <w:fldChar w:fldCharType="separate"/>
      </w:r>
      <w:r>
        <w:rPr>
          <w:rStyle w:val="38"/>
          <w:rFonts w:ascii="仿宋_GB2312" w:hAnsi="Times New Roman" w:eastAsia="仿宋_GB2312"/>
          <w:b/>
          <w:bCs/>
          <w:color w:val="auto"/>
          <w:sz w:val="22"/>
          <w:szCs w:val="22"/>
          <w:highlight w:val="none"/>
        </w:rPr>
        <w:t>第一部分</w:t>
      </w:r>
      <w:r>
        <w:rPr>
          <w:rStyle w:val="38"/>
          <w:rFonts w:ascii="Times New Roman" w:hAnsi="Times New Roman" w:eastAsia="仿宋_GB2312"/>
          <w:b/>
          <w:bCs/>
          <w:color w:val="auto"/>
          <w:sz w:val="22"/>
          <w:szCs w:val="22"/>
          <w:highlight w:val="none"/>
        </w:rPr>
        <w:t xml:space="preserve"> </w:t>
      </w:r>
      <w:r>
        <w:rPr>
          <w:rStyle w:val="38"/>
          <w:rFonts w:ascii="仿宋_GB2312" w:hAnsi="Times New Roman" w:eastAsia="仿宋_GB2312"/>
          <w:b/>
          <w:bCs/>
          <w:color w:val="auto"/>
          <w:sz w:val="22"/>
          <w:szCs w:val="22"/>
          <w:highlight w:val="none"/>
        </w:rPr>
        <w:t>合同协议书</w:t>
      </w:r>
      <w:r>
        <w:rPr>
          <w:rStyle w:val="28"/>
          <w:rFonts w:ascii="Times New Roman" w:hAnsi="Times New Roman" w:eastAsia="仿宋_GB2312" w:cs="Times New Roman"/>
          <w:color w:val="auto"/>
          <w:sz w:val="21"/>
          <w:szCs w:val="21"/>
          <w:highlight w:val="none"/>
        </w:rPr>
        <w:t>……………………</w:t>
      </w:r>
      <w:r>
        <w:rPr>
          <w:rStyle w:val="28"/>
          <w:rFonts w:ascii="Times New Roman" w:hAnsi="Times New Roman" w:eastAsia="仿宋_GB2312" w:cs="Times New Roman"/>
          <w:color w:val="auto"/>
          <w:spacing w:val="34"/>
          <w:sz w:val="21"/>
          <w:szCs w:val="21"/>
          <w:highlight w:val="none"/>
        </w:rPr>
        <w:t>…</w:t>
      </w:r>
      <w:r>
        <w:rPr>
          <w:rStyle w:val="28"/>
          <w:rFonts w:ascii="Times New Roman" w:hAnsi="Times New Roman" w:eastAsia="仿宋_GB2312" w:cs="Times New Roman"/>
          <w:color w:val="auto"/>
          <w:sz w:val="21"/>
          <w:szCs w:val="21"/>
          <w:highlight w:val="none"/>
        </w:rPr>
        <w:t>…</w:t>
      </w:r>
      <w:r>
        <w:rPr>
          <w:rStyle w:val="28"/>
          <w:rFonts w:hint="eastAsia" w:ascii="Times New Roman" w:hAnsi="Times New Roman" w:eastAsia="仿宋_GB2312"/>
          <w:color w:val="auto"/>
          <w:sz w:val="21"/>
          <w:szCs w:val="21"/>
          <w:highlight w:val="none"/>
        </w:rPr>
        <w:t>......................</w:t>
      </w:r>
      <w:r>
        <w:rPr>
          <w:rStyle w:val="28"/>
          <w:rFonts w:ascii="Times New Roman" w:hAnsi="Times New Roman" w:eastAsia="仿宋_GB2312" w:cs="Times New Roman"/>
          <w:color w:val="auto"/>
          <w:sz w:val="21"/>
          <w:szCs w:val="21"/>
          <w:highlight w:val="none"/>
        </w:rPr>
        <w:t>…</w:t>
      </w:r>
      <w:r>
        <w:rPr>
          <w:rStyle w:val="28"/>
          <w:rFonts w:hint="eastAsia" w:ascii="Times New Roman" w:hAnsi="Times New Roman" w:eastAsia="仿宋_GB2312"/>
          <w:color w:val="auto"/>
          <w:sz w:val="21"/>
          <w:szCs w:val="21"/>
          <w:highlight w:val="none"/>
        </w:rPr>
        <w:t>...</w:t>
      </w:r>
      <w:r>
        <w:rPr>
          <w:rStyle w:val="28"/>
          <w:rFonts w:ascii="Times New Roman" w:hAnsi="Times New Roman" w:eastAsia="仿宋_GB2312" w:cs="Times New Roman"/>
          <w:color w:val="auto"/>
          <w:sz w:val="22"/>
          <w:szCs w:val="22"/>
          <w:highlight w:val="none"/>
        </w:rPr>
        <w:t>1</w:t>
      </w:r>
      <w:r>
        <w:rPr>
          <w:color w:val="auto"/>
          <w:sz w:val="16"/>
          <w:szCs w:val="16"/>
          <w:highlight w:val="none"/>
        </w:rPr>
        <w:fldChar w:fldCharType="end"/>
      </w:r>
    </w:p>
    <w:p w14:paraId="0880D9F1">
      <w:pPr>
        <w:pStyle w:val="9"/>
        <w:ind w:leftChars="0" w:firstLine="158" w:firstLineChars="99"/>
        <w:rPr>
          <w:rFonts w:ascii="Times New Roman" w:hAnsi="Times New Roman" w:eastAsia="仿宋_GB2312" w:cs="Times New Roman"/>
          <w:b/>
          <w:bCs/>
          <w:color w:val="auto"/>
          <w:sz w:val="22"/>
          <w:szCs w:val="22"/>
          <w:highlight w:val="none"/>
        </w:rPr>
      </w:pPr>
      <w:r>
        <w:rPr>
          <w:color w:val="auto"/>
          <w:sz w:val="16"/>
          <w:szCs w:val="16"/>
          <w:highlight w:val="none"/>
        </w:rPr>
        <w:fldChar w:fldCharType="begin"/>
      </w:r>
      <w:r>
        <w:rPr>
          <w:color w:val="auto"/>
          <w:sz w:val="16"/>
          <w:szCs w:val="16"/>
          <w:highlight w:val="none"/>
        </w:rPr>
        <w:instrText xml:space="preserve"> HYPERLINK "" \l "_Toc351203494#_Toc351203494" </w:instrText>
      </w:r>
      <w:r>
        <w:rPr>
          <w:color w:val="auto"/>
          <w:sz w:val="16"/>
          <w:szCs w:val="16"/>
          <w:highlight w:val="none"/>
        </w:rPr>
        <w:fldChar w:fldCharType="separate"/>
      </w:r>
      <w:r>
        <w:rPr>
          <w:rStyle w:val="38"/>
          <w:rFonts w:ascii="仿宋_GB2312" w:hAnsi="Times New Roman" w:eastAsia="仿宋_GB2312"/>
          <w:b/>
          <w:bCs/>
          <w:color w:val="auto"/>
          <w:sz w:val="22"/>
          <w:szCs w:val="22"/>
          <w:highlight w:val="none"/>
        </w:rPr>
        <w:t>第二部分</w:t>
      </w:r>
      <w:r>
        <w:rPr>
          <w:rStyle w:val="38"/>
          <w:rFonts w:ascii="Times New Roman" w:hAnsi="Times New Roman" w:eastAsia="仿宋_GB2312"/>
          <w:b/>
          <w:bCs/>
          <w:color w:val="auto"/>
          <w:sz w:val="22"/>
          <w:szCs w:val="22"/>
          <w:highlight w:val="none"/>
        </w:rPr>
        <w:t xml:space="preserve"> </w:t>
      </w:r>
      <w:r>
        <w:rPr>
          <w:rStyle w:val="38"/>
          <w:rFonts w:ascii="仿宋_GB2312" w:hAnsi="Times New Roman" w:eastAsia="仿宋_GB2312"/>
          <w:b/>
          <w:bCs/>
          <w:color w:val="auto"/>
          <w:sz w:val="22"/>
          <w:szCs w:val="22"/>
          <w:highlight w:val="none"/>
        </w:rPr>
        <w:t>通用合同条款</w:t>
      </w:r>
      <w:r>
        <w:rPr>
          <w:rStyle w:val="28"/>
          <w:rFonts w:ascii="Times New Roman" w:hAnsi="Times New Roman" w:eastAsia="仿宋_GB2312" w:cs="Times New Roman"/>
          <w:color w:val="auto"/>
          <w:sz w:val="21"/>
          <w:szCs w:val="21"/>
          <w:highlight w:val="none"/>
        </w:rPr>
        <w:t>……………………</w:t>
      </w:r>
      <w:r>
        <w:rPr>
          <w:rStyle w:val="28"/>
          <w:rFonts w:hint="eastAsia" w:ascii="Times New Roman" w:hAnsi="Times New Roman" w:eastAsia="仿宋_GB2312"/>
          <w:color w:val="auto"/>
          <w:sz w:val="21"/>
          <w:szCs w:val="21"/>
          <w:highlight w:val="none"/>
        </w:rPr>
        <w:t>......</w:t>
      </w:r>
      <w:r>
        <w:rPr>
          <w:rStyle w:val="28"/>
          <w:rFonts w:ascii="Times New Roman" w:hAnsi="Times New Roman" w:eastAsia="仿宋_GB2312" w:cs="Times New Roman"/>
          <w:color w:val="auto"/>
          <w:sz w:val="21"/>
          <w:szCs w:val="21"/>
          <w:highlight w:val="none"/>
        </w:rPr>
        <w:t>…</w:t>
      </w:r>
      <w:r>
        <w:rPr>
          <w:rStyle w:val="28"/>
          <w:rFonts w:hint="eastAsia" w:ascii="Times New Roman" w:hAnsi="Times New Roman" w:eastAsia="仿宋_GB2312"/>
          <w:color w:val="auto"/>
          <w:sz w:val="21"/>
          <w:szCs w:val="21"/>
          <w:highlight w:val="none"/>
        </w:rPr>
        <w:t>...............</w:t>
      </w:r>
      <w:r>
        <w:rPr>
          <w:rStyle w:val="28"/>
          <w:rFonts w:ascii="Times New Roman" w:hAnsi="Times New Roman" w:eastAsia="仿宋_GB2312" w:cs="Times New Roman"/>
          <w:color w:val="auto"/>
          <w:sz w:val="21"/>
          <w:szCs w:val="21"/>
          <w:highlight w:val="none"/>
        </w:rPr>
        <w:t>…</w:t>
      </w:r>
      <w:r>
        <w:rPr>
          <w:rStyle w:val="28"/>
          <w:rFonts w:hint="eastAsia" w:ascii="Times New Roman" w:hAnsi="Times New Roman" w:eastAsia="仿宋_GB2312"/>
          <w:color w:val="auto"/>
          <w:sz w:val="21"/>
          <w:szCs w:val="21"/>
          <w:highlight w:val="none"/>
        </w:rPr>
        <w:t>......</w:t>
      </w:r>
      <w:r>
        <w:rPr>
          <w:rStyle w:val="28"/>
          <w:rFonts w:ascii="Times New Roman" w:hAnsi="Times New Roman" w:eastAsia="仿宋_GB2312" w:cs="Times New Roman"/>
          <w:color w:val="auto"/>
          <w:sz w:val="21"/>
          <w:szCs w:val="21"/>
          <w:highlight w:val="none"/>
        </w:rPr>
        <w:t>6</w:t>
      </w:r>
      <w:r>
        <w:rPr>
          <w:color w:val="auto"/>
          <w:sz w:val="16"/>
          <w:szCs w:val="16"/>
          <w:highlight w:val="none"/>
        </w:rPr>
        <w:fldChar w:fldCharType="end"/>
      </w:r>
    </w:p>
    <w:p w14:paraId="6058C36C">
      <w:pPr>
        <w:pStyle w:val="9"/>
        <w:ind w:leftChars="0" w:firstLine="160" w:firstLineChars="100"/>
        <w:rPr>
          <w:rFonts w:hint="eastAsia"/>
          <w:color w:val="auto"/>
          <w:sz w:val="22"/>
          <w:szCs w:val="22"/>
          <w:highlight w:val="none"/>
        </w:rPr>
      </w:pPr>
      <w:r>
        <w:rPr>
          <w:color w:val="auto"/>
          <w:sz w:val="16"/>
          <w:szCs w:val="16"/>
          <w:highlight w:val="none"/>
        </w:rPr>
        <w:fldChar w:fldCharType="begin"/>
      </w:r>
      <w:r>
        <w:rPr>
          <w:color w:val="auto"/>
          <w:sz w:val="16"/>
          <w:szCs w:val="16"/>
          <w:highlight w:val="none"/>
        </w:rPr>
        <w:instrText xml:space="preserve"> HYPERLINK "" \l "_Toc351203632#_Toc351203632" </w:instrText>
      </w:r>
      <w:r>
        <w:rPr>
          <w:color w:val="auto"/>
          <w:sz w:val="16"/>
          <w:szCs w:val="16"/>
          <w:highlight w:val="none"/>
        </w:rPr>
        <w:fldChar w:fldCharType="separate"/>
      </w:r>
      <w:r>
        <w:rPr>
          <w:rStyle w:val="38"/>
          <w:rFonts w:ascii="仿宋_GB2312" w:hAnsi="Times New Roman" w:eastAsia="仿宋_GB2312"/>
          <w:b/>
          <w:bCs/>
          <w:color w:val="auto"/>
          <w:sz w:val="22"/>
          <w:szCs w:val="22"/>
          <w:highlight w:val="none"/>
        </w:rPr>
        <w:t>第三部分</w:t>
      </w:r>
      <w:r>
        <w:rPr>
          <w:rStyle w:val="38"/>
          <w:rFonts w:ascii="Times New Roman" w:hAnsi="Times New Roman" w:eastAsia="仿宋_GB2312"/>
          <w:b/>
          <w:bCs/>
          <w:color w:val="auto"/>
          <w:sz w:val="22"/>
          <w:szCs w:val="22"/>
          <w:highlight w:val="none"/>
        </w:rPr>
        <w:t xml:space="preserve"> </w:t>
      </w:r>
      <w:r>
        <w:rPr>
          <w:rStyle w:val="38"/>
          <w:rFonts w:ascii="仿宋_GB2312" w:hAnsi="Times New Roman" w:eastAsia="仿宋_GB2312"/>
          <w:b/>
          <w:bCs/>
          <w:color w:val="auto"/>
          <w:sz w:val="22"/>
          <w:szCs w:val="22"/>
          <w:highlight w:val="none"/>
        </w:rPr>
        <w:t>专用合同条款</w:t>
      </w:r>
      <w:r>
        <w:rPr>
          <w:rStyle w:val="28"/>
          <w:rFonts w:ascii="Times New Roman" w:hAnsi="Times New Roman" w:eastAsia="仿宋_GB2312" w:cs="Times New Roman"/>
          <w:color w:val="auto"/>
          <w:sz w:val="21"/>
          <w:szCs w:val="21"/>
          <w:highlight w:val="none"/>
        </w:rPr>
        <w:t>……………</w:t>
      </w:r>
      <w:r>
        <w:rPr>
          <w:rStyle w:val="28"/>
          <w:rFonts w:hint="eastAsia" w:ascii="Times New Roman" w:hAnsi="Times New Roman" w:eastAsia="仿宋_GB2312"/>
          <w:color w:val="auto"/>
          <w:sz w:val="21"/>
          <w:szCs w:val="21"/>
          <w:highlight w:val="none"/>
        </w:rPr>
        <w:t>..</w:t>
      </w:r>
      <w:r>
        <w:rPr>
          <w:rStyle w:val="28"/>
          <w:rFonts w:ascii="Times New Roman" w:hAnsi="Times New Roman" w:eastAsia="仿宋_GB2312" w:cs="Times New Roman"/>
          <w:color w:val="auto"/>
          <w:sz w:val="21"/>
          <w:szCs w:val="21"/>
          <w:highlight w:val="none"/>
        </w:rPr>
        <w:t>…………</w:t>
      </w:r>
      <w:r>
        <w:rPr>
          <w:rStyle w:val="28"/>
          <w:rFonts w:hint="eastAsia" w:ascii="Times New Roman" w:hAnsi="Times New Roman" w:eastAsia="仿宋_GB2312"/>
          <w:color w:val="auto"/>
          <w:sz w:val="21"/>
          <w:szCs w:val="21"/>
          <w:highlight w:val="none"/>
        </w:rPr>
        <w:t>...</w:t>
      </w:r>
      <w:r>
        <w:rPr>
          <w:rStyle w:val="28"/>
          <w:rFonts w:ascii="Times New Roman" w:hAnsi="Times New Roman" w:eastAsia="仿宋_GB2312" w:cs="Times New Roman"/>
          <w:color w:val="auto"/>
          <w:sz w:val="21"/>
          <w:szCs w:val="21"/>
          <w:highlight w:val="none"/>
        </w:rPr>
        <w:t>…</w:t>
      </w:r>
      <w:r>
        <w:rPr>
          <w:rStyle w:val="28"/>
          <w:rFonts w:hint="eastAsia" w:ascii="Times New Roman" w:hAnsi="Times New Roman" w:eastAsia="仿宋_GB2312"/>
          <w:color w:val="auto"/>
          <w:sz w:val="21"/>
          <w:szCs w:val="21"/>
          <w:highlight w:val="none"/>
        </w:rPr>
        <w:t>.................</w:t>
      </w:r>
      <w:r>
        <w:rPr>
          <w:color w:val="auto"/>
          <w:sz w:val="16"/>
          <w:szCs w:val="16"/>
          <w:highlight w:val="none"/>
        </w:rPr>
        <w:fldChar w:fldCharType="end"/>
      </w:r>
      <w:r>
        <w:rPr>
          <w:rFonts w:hint="eastAsia" w:ascii="Times New Roman" w:hAnsi="Times New Roman" w:eastAsia="仿宋_GB2312"/>
          <w:color w:val="auto"/>
          <w:sz w:val="22"/>
          <w:szCs w:val="22"/>
          <w:highlight w:val="none"/>
        </w:rPr>
        <w:t>104</w:t>
      </w:r>
    </w:p>
    <w:p w14:paraId="125DD790">
      <w:pPr>
        <w:pStyle w:val="13"/>
        <w:ind w:left="630" w:firstLine="160" w:firstLineChars="100"/>
        <w:rPr>
          <w:rFonts w:ascii="Times New Roman" w:hAnsi="Times New Roman" w:eastAsia="仿宋_GB2312"/>
          <w:color w:val="auto"/>
          <w:sz w:val="21"/>
          <w:szCs w:val="21"/>
          <w:highlight w:val="none"/>
        </w:rPr>
      </w:pPr>
      <w:r>
        <w:rPr>
          <w:color w:val="auto"/>
          <w:sz w:val="16"/>
          <w:szCs w:val="16"/>
          <w:highlight w:val="none"/>
        </w:rPr>
        <w:fldChar w:fldCharType="begin"/>
      </w:r>
      <w:r>
        <w:rPr>
          <w:color w:val="auto"/>
          <w:sz w:val="16"/>
          <w:szCs w:val="16"/>
          <w:highlight w:val="none"/>
        </w:rPr>
        <w:instrText xml:space="preserve"> HYPERLINK "" \l "_Toc351203652#_Toc351203652" </w:instrText>
      </w:r>
      <w:r>
        <w:rPr>
          <w:color w:val="auto"/>
          <w:sz w:val="16"/>
          <w:szCs w:val="16"/>
          <w:highlight w:val="none"/>
        </w:rPr>
        <w:fldChar w:fldCharType="separate"/>
      </w:r>
      <w:r>
        <w:rPr>
          <w:rStyle w:val="38"/>
          <w:rFonts w:ascii="仿宋_GB2312" w:hAnsi="Times New Roman" w:eastAsia="仿宋_GB2312"/>
          <w:color w:val="auto"/>
          <w:sz w:val="21"/>
          <w:szCs w:val="21"/>
          <w:highlight w:val="none"/>
        </w:rPr>
        <w:t>附件</w:t>
      </w:r>
      <w:r>
        <w:rPr>
          <w:rStyle w:val="28"/>
          <w:rFonts w:hint="eastAsia" w:ascii="Times New Roman" w:hAnsi="Times New Roman" w:eastAsia="仿宋_GB2312"/>
          <w:color w:val="auto"/>
          <w:sz w:val="21"/>
          <w:szCs w:val="21"/>
          <w:highlight w:val="none"/>
        </w:rPr>
        <w:t>...........................................................................................1</w:t>
      </w:r>
      <w:r>
        <w:rPr>
          <w:color w:val="auto"/>
          <w:sz w:val="16"/>
          <w:szCs w:val="16"/>
          <w:highlight w:val="none"/>
        </w:rPr>
        <w:fldChar w:fldCharType="end"/>
      </w:r>
      <w:r>
        <w:rPr>
          <w:rFonts w:hint="eastAsia" w:ascii="Times New Roman" w:hAnsi="Times New Roman" w:eastAsia="仿宋_GB2312"/>
          <w:color w:val="auto"/>
          <w:sz w:val="21"/>
          <w:szCs w:val="21"/>
          <w:highlight w:val="none"/>
        </w:rPr>
        <w:t>31</w:t>
      </w:r>
    </w:p>
    <w:p w14:paraId="73ABA484">
      <w:pPr>
        <w:widowControl/>
        <w:spacing w:beforeAutospacing="1" w:afterAutospacing="1"/>
        <w:jc w:val="left"/>
        <w:rPr>
          <w:rFonts w:ascii="华文中宋" w:hAnsi="华文中宋" w:eastAsia="华文中宋"/>
          <w:b/>
          <w:bCs/>
          <w:color w:val="auto"/>
          <w:sz w:val="32"/>
          <w:szCs w:val="32"/>
          <w:highlight w:val="none"/>
        </w:rPr>
        <w:sectPr>
          <w:pgSz w:w="11906" w:h="16838"/>
          <w:pgMar w:top="1418" w:right="1555" w:bottom="1418" w:left="1531" w:header="720" w:footer="720" w:gutter="0"/>
          <w:pgNumType w:fmt="decimal"/>
          <w:cols w:space="720" w:num="1"/>
          <w:docGrid w:type="lines" w:linePitch="312" w:charSpace="0"/>
        </w:sectPr>
      </w:pPr>
      <w:bookmarkStart w:id="7" w:name="_Toc351203480"/>
      <w:bookmarkEnd w:id="7"/>
    </w:p>
    <w:p w14:paraId="6F0B0485">
      <w:pPr>
        <w:pStyle w:val="4"/>
        <w:spacing w:line="240" w:lineRule="auto"/>
        <w:jc w:val="center"/>
        <w:rPr>
          <w:rFonts w:hint="eastAsia" w:ascii="Times New Roman" w:hAnsi="Times New Roman" w:eastAsia="华文中宋" w:cs="Times New Roman"/>
          <w:b w:val="0"/>
          <w:bCs w:val="0"/>
          <w:color w:val="auto"/>
          <w:sz w:val="32"/>
          <w:szCs w:val="32"/>
          <w:highlight w:val="none"/>
        </w:rPr>
      </w:pPr>
      <w:r>
        <w:rPr>
          <w:rFonts w:hint="eastAsia" w:ascii="华文中宋" w:hAnsi="华文中宋" w:eastAsia="华文中宋"/>
          <w:color w:val="auto"/>
          <w:sz w:val="32"/>
          <w:szCs w:val="32"/>
          <w:highlight w:val="none"/>
        </w:rPr>
        <w:t>第一部分 合同协议书</w:t>
      </w:r>
    </w:p>
    <w:p w14:paraId="0F620C14">
      <w:pPr>
        <w:spacing w:line="240" w:lineRule="auto"/>
        <w:rPr>
          <w:rFonts w:hint="default" w:ascii="Times New Roman" w:hAnsi="Times New Roman" w:eastAsia="仿宋_GB2312" w:cs="Times New Roman"/>
          <w:b/>
          <w:bCs/>
          <w:color w:val="auto"/>
          <w:sz w:val="22"/>
          <w:szCs w:val="22"/>
          <w:highlight w:val="none"/>
          <w:u w:val="single"/>
          <w:lang w:val="en-US" w:eastAsia="zh-CN"/>
        </w:rPr>
      </w:pPr>
      <w:r>
        <w:rPr>
          <w:rFonts w:ascii="仿宋_GB2312" w:hAnsi="Times New Roman" w:eastAsia="仿宋_GB2312" w:cs="Times New Roman"/>
          <w:b/>
          <w:bCs/>
          <w:color w:val="auto"/>
          <w:sz w:val="22"/>
          <w:szCs w:val="22"/>
          <w:highlight w:val="none"/>
        </w:rPr>
        <w:t>发包人（全称）：</w:t>
      </w:r>
      <w:r>
        <w:rPr>
          <w:rFonts w:hint="eastAsia" w:ascii="仿宋_GB2312" w:hAnsi="Times New Roman" w:eastAsia="仿宋_GB2312" w:cs="Times New Roman"/>
          <w:b/>
          <w:bCs/>
          <w:color w:val="auto"/>
          <w:sz w:val="22"/>
          <w:szCs w:val="22"/>
          <w:highlight w:val="none"/>
          <w:u w:val="single"/>
          <w:lang w:val="en-US" w:eastAsia="zh-CN"/>
        </w:rPr>
        <w:t xml:space="preserve">                    </w:t>
      </w:r>
    </w:p>
    <w:p w14:paraId="3970429F">
      <w:pPr>
        <w:spacing w:line="240" w:lineRule="auto"/>
        <w:rPr>
          <w:rFonts w:hint="eastAsia" w:ascii="Times New Roman" w:hAnsi="Times New Roman" w:eastAsia="仿宋_GB2312" w:cs="Times New Roman"/>
          <w:b/>
          <w:bCs/>
          <w:color w:val="auto"/>
          <w:sz w:val="22"/>
          <w:szCs w:val="22"/>
          <w:highlight w:val="none"/>
          <w:u w:val="single"/>
          <w:lang w:val="en-US" w:eastAsia="zh-CN"/>
        </w:rPr>
      </w:pPr>
      <w:r>
        <w:rPr>
          <w:rFonts w:ascii="仿宋_GB2312" w:hAnsi="Times New Roman" w:eastAsia="仿宋_GB2312" w:cs="Times New Roman"/>
          <w:b/>
          <w:bCs/>
          <w:color w:val="auto"/>
          <w:sz w:val="22"/>
          <w:szCs w:val="22"/>
          <w:highlight w:val="none"/>
        </w:rPr>
        <w:t>承包人（全称）：</w:t>
      </w:r>
      <w:r>
        <w:rPr>
          <w:rFonts w:hint="eastAsia" w:ascii="仿宋_GB2312" w:hAnsi="Times New Roman" w:eastAsia="仿宋_GB2312" w:cs="Times New Roman"/>
          <w:b/>
          <w:bCs/>
          <w:color w:val="auto"/>
          <w:sz w:val="22"/>
          <w:szCs w:val="22"/>
          <w:highlight w:val="none"/>
          <w:u w:val="single"/>
          <w:lang w:val="en-US" w:eastAsia="zh-CN"/>
        </w:rPr>
        <w:t xml:space="preserve">                    </w:t>
      </w:r>
      <w:r>
        <w:rPr>
          <w:rFonts w:hint="eastAsia" w:ascii="仿宋_GB2312" w:hAnsi="Times New Roman" w:eastAsia="仿宋_GB2312" w:cs="Times New Roman"/>
          <w:b/>
          <w:bCs/>
          <w:color w:val="auto"/>
          <w:sz w:val="22"/>
          <w:szCs w:val="22"/>
          <w:highlight w:val="none"/>
          <w:lang w:val="en-US" w:eastAsia="zh-CN"/>
        </w:rPr>
        <w:t xml:space="preserve"> </w:t>
      </w:r>
    </w:p>
    <w:p w14:paraId="1307A485">
      <w:pPr>
        <w:spacing w:line="240" w:lineRule="auto"/>
        <w:ind w:firstLine="440" w:firstLineChars="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根据《中华人民共和国合同法》、《中华人民共和国建筑法》及有关法律规定，遵循平等、自愿、公平和诚实信用的原则，双方就</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工程施工及有关事项协商一致</w:t>
      </w:r>
      <w:r>
        <w:rPr>
          <w:rFonts w:hint="eastAsia" w:ascii="仿宋_GB2312" w:hAnsi="Times New Roman" w:eastAsia="仿宋_GB2312"/>
          <w:color w:val="auto"/>
          <w:sz w:val="22"/>
          <w:szCs w:val="22"/>
          <w:highlight w:val="none"/>
        </w:rPr>
        <w:t>，</w:t>
      </w:r>
      <w:r>
        <w:rPr>
          <w:rFonts w:ascii="仿宋_GB2312" w:hAnsi="Times New Roman" w:eastAsia="仿宋_GB2312" w:cs="Times New Roman"/>
          <w:color w:val="auto"/>
          <w:sz w:val="22"/>
          <w:szCs w:val="22"/>
          <w:highlight w:val="none"/>
        </w:rPr>
        <w:t>共同达成如下协议：</w:t>
      </w:r>
    </w:p>
    <w:p w14:paraId="6AACD6A0">
      <w:pPr>
        <w:pStyle w:val="5"/>
        <w:spacing w:line="240" w:lineRule="auto"/>
        <w:outlineLvl w:val="1"/>
        <w:rPr>
          <w:rFonts w:ascii="Times New Roman" w:hAnsi="Times New Roman" w:eastAsia="黑体" w:cs="Times New Roman"/>
          <w:color w:val="auto"/>
          <w:sz w:val="22"/>
          <w:szCs w:val="22"/>
          <w:highlight w:val="none"/>
        </w:rPr>
      </w:pPr>
      <w:r>
        <w:rPr>
          <w:rFonts w:ascii="Times New Roman" w:hAnsi="Times New Roman" w:eastAsia="黑体" w:cs="Times New Roman"/>
          <w:color w:val="auto"/>
          <w:sz w:val="22"/>
          <w:szCs w:val="22"/>
          <w:highlight w:val="none"/>
        </w:rPr>
        <w:t xml:space="preserve">   </w:t>
      </w:r>
      <w:r>
        <w:rPr>
          <w:rFonts w:ascii="Times New Roman" w:hAnsi="Times New Roman" w:eastAsia="黑体" w:cs="Times New Roman"/>
          <w:b w:val="0"/>
          <w:bCs w:val="0"/>
          <w:color w:val="auto"/>
          <w:sz w:val="22"/>
          <w:szCs w:val="22"/>
          <w:highlight w:val="none"/>
        </w:rPr>
        <w:t xml:space="preserve"> </w:t>
      </w:r>
      <w:bookmarkStart w:id="8" w:name="_Toc351203481"/>
      <w:r>
        <w:rPr>
          <w:rFonts w:ascii="黑体" w:hAnsi="黑体" w:eastAsia="黑体" w:cs="Times New Roman"/>
          <w:b w:val="0"/>
          <w:bCs w:val="0"/>
          <w:color w:val="auto"/>
          <w:sz w:val="22"/>
          <w:szCs w:val="22"/>
          <w:highlight w:val="none"/>
        </w:rPr>
        <w:t>一、工程概况</w:t>
      </w:r>
      <w:bookmarkEnd w:id="8"/>
    </w:p>
    <w:p w14:paraId="3CE8CB04">
      <w:pPr>
        <w:spacing w:line="240" w:lineRule="auto"/>
        <w:ind w:firstLine="431" w:firstLineChars="196"/>
        <w:rPr>
          <w:rFonts w:ascii="Times New Roman" w:hAnsi="Times New Roman" w:eastAsia="仿宋_GB2312" w:cs="Times New Roman"/>
          <w:color w:val="auto"/>
          <w:sz w:val="22"/>
          <w:szCs w:val="22"/>
          <w:highlight w:val="none"/>
          <w:u w:val="single"/>
          <w:lang w:val="en-US"/>
        </w:rPr>
      </w:pPr>
      <w:r>
        <w:rPr>
          <w:rFonts w:ascii="Times New Roman" w:hAnsi="Times New Roman" w:eastAsia="仿宋_GB2312" w:cs="Times New Roman"/>
          <w:color w:val="auto"/>
          <w:sz w:val="22"/>
          <w:szCs w:val="22"/>
          <w:highlight w:val="none"/>
        </w:rPr>
        <w:t>1.</w:t>
      </w:r>
      <w:r>
        <w:rPr>
          <w:rFonts w:ascii="仿宋_GB2312" w:hAnsi="Times New Roman" w:eastAsia="仿宋_GB2312" w:cs="Times New Roman"/>
          <w:color w:val="auto"/>
          <w:sz w:val="22"/>
          <w:szCs w:val="22"/>
          <w:highlight w:val="none"/>
        </w:rPr>
        <w:t>工程名称：</w:t>
      </w:r>
      <w:r>
        <w:rPr>
          <w:rFonts w:hint="eastAsia" w:ascii="Times New Roman" w:hAnsi="Times New Roman" w:eastAsia="仿宋_GB2312" w:cs="Times New Roman"/>
          <w:color w:val="auto"/>
          <w:sz w:val="22"/>
          <w:szCs w:val="22"/>
          <w:highlight w:val="none"/>
          <w:u w:val="single"/>
          <w:lang w:val="en-US" w:eastAsia="zh-CN"/>
        </w:rPr>
        <w:t xml:space="preserve">     </w:t>
      </w:r>
    </w:p>
    <w:p w14:paraId="1E2F0D98">
      <w:pPr>
        <w:spacing w:line="240" w:lineRule="auto"/>
        <w:ind w:firstLine="431" w:firstLineChars="196"/>
        <w:rPr>
          <w:rFonts w:ascii="Times New Roman" w:hAnsi="Times New Roman" w:eastAsia="仿宋_GB2312" w:cs="Times New Roman"/>
          <w:color w:val="auto"/>
          <w:sz w:val="22"/>
          <w:szCs w:val="22"/>
          <w:highlight w:val="none"/>
          <w:lang w:val="en-US"/>
        </w:rPr>
      </w:pPr>
      <w:r>
        <w:rPr>
          <w:rFonts w:ascii="Times New Roman" w:hAnsi="Times New Roman" w:eastAsia="仿宋_GB2312" w:cs="Times New Roman"/>
          <w:color w:val="auto"/>
          <w:sz w:val="22"/>
          <w:szCs w:val="22"/>
          <w:highlight w:val="none"/>
        </w:rPr>
        <w:t>2.</w:t>
      </w:r>
      <w:r>
        <w:rPr>
          <w:rFonts w:ascii="仿宋_GB2312" w:hAnsi="Times New Roman" w:eastAsia="仿宋_GB2312" w:cs="Times New Roman"/>
          <w:color w:val="auto"/>
          <w:sz w:val="22"/>
          <w:szCs w:val="22"/>
          <w:highlight w:val="none"/>
        </w:rPr>
        <w:t>工程地点：</w:t>
      </w:r>
      <w:r>
        <w:rPr>
          <w:rFonts w:hint="eastAsia" w:ascii="MingLiU_HKSCS" w:hAnsi="MingLiU_HKSCS" w:eastAsia="仿宋_GB2312" w:cs="MingLiU_HKSCS"/>
          <w:color w:val="auto"/>
          <w:sz w:val="22"/>
          <w:szCs w:val="22"/>
          <w:highlight w:val="none"/>
          <w:u w:val="single"/>
          <w:lang w:val="en-US" w:eastAsia="zh-CN"/>
        </w:rPr>
        <w:t xml:space="preserve">       </w:t>
      </w:r>
    </w:p>
    <w:p w14:paraId="2335A86C">
      <w:pPr>
        <w:spacing w:line="240" w:lineRule="auto"/>
        <w:ind w:firstLine="431" w:firstLineChars="196"/>
        <w:rPr>
          <w:rFonts w:hint="eastAsia" w:ascii="Times New Roman" w:hAnsi="Times New Roman" w:eastAsia="仿宋_GB2312" w:cs="Times New Roman"/>
          <w:color w:val="auto"/>
          <w:sz w:val="22"/>
          <w:szCs w:val="22"/>
          <w:highlight w:val="none"/>
          <w:lang w:val="en-US" w:eastAsia="zh-CN"/>
        </w:rPr>
      </w:pPr>
      <w:r>
        <w:rPr>
          <w:rFonts w:ascii="Times New Roman" w:hAnsi="Times New Roman" w:eastAsia="仿宋_GB2312" w:cs="Times New Roman"/>
          <w:color w:val="auto"/>
          <w:sz w:val="22"/>
          <w:szCs w:val="22"/>
          <w:highlight w:val="none"/>
        </w:rPr>
        <w:t>3.</w:t>
      </w:r>
      <w:r>
        <w:rPr>
          <w:rFonts w:ascii="仿宋_GB2312" w:hAnsi="Times New Roman" w:eastAsia="仿宋_GB2312" w:cs="Times New Roman"/>
          <w:color w:val="auto"/>
          <w:sz w:val="22"/>
          <w:szCs w:val="22"/>
          <w:highlight w:val="none"/>
        </w:rPr>
        <w:t>工程立项批准文号：</w:t>
      </w:r>
      <w:r>
        <w:rPr>
          <w:rFonts w:hint="eastAsia" w:ascii="MingLiU_HKSCS" w:hAnsi="MingLiU_HKSCS" w:eastAsia="仿宋_GB2312" w:cs="MingLiU_HKSCS"/>
          <w:color w:val="auto"/>
          <w:sz w:val="22"/>
          <w:szCs w:val="22"/>
          <w:highlight w:val="none"/>
          <w:u w:val="single"/>
          <w:lang w:val="en-US" w:eastAsia="zh-CN"/>
        </w:rPr>
        <w:t xml:space="preserve">                 </w:t>
      </w:r>
    </w:p>
    <w:p w14:paraId="60F13F3D">
      <w:pPr>
        <w:spacing w:line="240" w:lineRule="auto"/>
        <w:ind w:firstLine="431" w:firstLineChars="196"/>
        <w:rPr>
          <w:rFonts w:hint="eastAsia" w:ascii="Times New Roman" w:hAnsi="Times New Roman" w:eastAsia="仿宋_GB2312"/>
          <w:color w:val="auto"/>
          <w:sz w:val="22"/>
          <w:szCs w:val="22"/>
          <w:highlight w:val="none"/>
          <w:lang w:val="en-US" w:eastAsia="zh-CN"/>
        </w:rPr>
      </w:pPr>
      <w:r>
        <w:rPr>
          <w:rFonts w:ascii="Times New Roman" w:hAnsi="Times New Roman" w:eastAsia="仿宋_GB2312" w:cs="Times New Roman"/>
          <w:color w:val="auto"/>
          <w:sz w:val="22"/>
          <w:szCs w:val="22"/>
          <w:highlight w:val="none"/>
        </w:rPr>
        <w:t>4.</w:t>
      </w:r>
      <w:r>
        <w:rPr>
          <w:rFonts w:ascii="仿宋_GB2312" w:hAnsi="Times New Roman" w:eastAsia="仿宋_GB2312" w:cs="Times New Roman"/>
          <w:color w:val="auto"/>
          <w:sz w:val="22"/>
          <w:szCs w:val="22"/>
          <w:highlight w:val="none"/>
        </w:rPr>
        <w:t>资金来源：</w:t>
      </w:r>
      <w:r>
        <w:rPr>
          <w:rFonts w:hint="eastAsia" w:ascii="MingLiU_HKSCS" w:hAnsi="MingLiU_HKSCS" w:eastAsia="仿宋_GB2312" w:cs="MingLiU_HKSCS"/>
          <w:color w:val="auto"/>
          <w:sz w:val="22"/>
          <w:szCs w:val="22"/>
          <w:highlight w:val="none"/>
          <w:u w:val="single"/>
          <w:lang w:val="en-US" w:eastAsia="zh-CN"/>
        </w:rPr>
        <w:t xml:space="preserve">    </w:t>
      </w:r>
    </w:p>
    <w:p w14:paraId="27AD09E6">
      <w:pPr>
        <w:spacing w:line="240" w:lineRule="auto"/>
        <w:ind w:firstLine="431" w:firstLineChars="196"/>
        <w:rPr>
          <w:rFonts w:hint="eastAsia" w:ascii="Times New Roman" w:hAnsi="Times New Roman" w:eastAsia="仿宋_GB2312"/>
          <w:color w:val="auto"/>
          <w:sz w:val="22"/>
          <w:szCs w:val="22"/>
          <w:highlight w:val="none"/>
          <w:lang w:val="en-US" w:eastAsia="zh-CN"/>
        </w:rPr>
      </w:pPr>
      <w:r>
        <w:rPr>
          <w:rFonts w:hint="eastAsia" w:ascii="Times New Roman" w:hAnsi="Times New Roman" w:eastAsia="仿宋_GB2312"/>
          <w:color w:val="auto"/>
          <w:sz w:val="22"/>
          <w:szCs w:val="22"/>
          <w:highlight w:val="none"/>
        </w:rPr>
        <w:t>5.</w:t>
      </w:r>
      <w:r>
        <w:rPr>
          <w:rFonts w:hint="eastAsia" w:ascii="仿宋_GB2312" w:hAnsi="Times New Roman" w:eastAsia="仿宋_GB2312"/>
          <w:color w:val="auto"/>
          <w:sz w:val="22"/>
          <w:szCs w:val="22"/>
          <w:highlight w:val="none"/>
        </w:rPr>
        <w:t>工程内容：</w:t>
      </w:r>
      <w:r>
        <w:rPr>
          <w:rFonts w:hint="eastAsia" w:ascii="MingLiU_HKSCS" w:hAnsi="MingLiU_HKSCS" w:eastAsia="仿宋_GB2312" w:cs="MingLiU_HKSCS"/>
          <w:color w:val="auto"/>
          <w:sz w:val="22"/>
          <w:szCs w:val="22"/>
          <w:highlight w:val="none"/>
          <w:u w:val="single"/>
          <w:lang w:val="en-US" w:eastAsia="zh-CN"/>
        </w:rPr>
        <w:t xml:space="preserve">   </w:t>
      </w:r>
    </w:p>
    <w:p w14:paraId="6559534E">
      <w:pPr>
        <w:spacing w:line="240" w:lineRule="auto"/>
        <w:ind w:firstLine="431" w:firstLineChars="196"/>
        <w:rPr>
          <w:rFonts w:hint="eastAsia" w:ascii="Times New Roman" w:hAnsi="Times New Roman" w:eastAsia="仿宋_GB2312" w:cs="Times New Roman"/>
          <w:color w:val="auto"/>
          <w:sz w:val="22"/>
          <w:szCs w:val="22"/>
          <w:highlight w:val="none"/>
        </w:rPr>
      </w:pPr>
      <w:r>
        <w:rPr>
          <w:rFonts w:hint="eastAsia" w:ascii="仿宋_GB2312" w:hAnsi="Times New Roman" w:eastAsia="仿宋_GB2312"/>
          <w:color w:val="auto"/>
          <w:sz w:val="22"/>
          <w:szCs w:val="22"/>
          <w:highlight w:val="none"/>
        </w:rPr>
        <w:t>群体工程应附《</w:t>
      </w:r>
      <w:r>
        <w:rPr>
          <w:rFonts w:ascii="仿宋_GB2312" w:hAnsi="Times New Roman" w:eastAsia="仿宋_GB2312" w:cs="Times New Roman"/>
          <w:color w:val="auto"/>
          <w:sz w:val="22"/>
          <w:szCs w:val="22"/>
          <w:highlight w:val="none"/>
        </w:rPr>
        <w:t>承包人承揽工程项目一览表</w:t>
      </w:r>
      <w:r>
        <w:rPr>
          <w:rFonts w:hint="eastAsia" w:ascii="仿宋_GB2312" w:hAnsi="Times New Roman" w:eastAsia="仿宋_GB2312"/>
          <w:color w:val="auto"/>
          <w:sz w:val="22"/>
          <w:szCs w:val="22"/>
          <w:highlight w:val="none"/>
        </w:rPr>
        <w:t>》（附件</w:t>
      </w:r>
      <w:r>
        <w:rPr>
          <w:rFonts w:hint="eastAsia" w:ascii="Times New Roman" w:hAnsi="Times New Roman" w:eastAsia="仿宋_GB2312"/>
          <w:color w:val="auto"/>
          <w:sz w:val="22"/>
          <w:szCs w:val="22"/>
          <w:highlight w:val="none"/>
        </w:rPr>
        <w:t>1</w:t>
      </w:r>
      <w:r>
        <w:rPr>
          <w:rFonts w:hint="eastAsia" w:ascii="仿宋_GB2312" w:hAnsi="Times New Roman" w:eastAsia="仿宋_GB2312"/>
          <w:color w:val="auto"/>
          <w:sz w:val="22"/>
          <w:szCs w:val="22"/>
          <w:highlight w:val="none"/>
        </w:rPr>
        <w:t>）。</w:t>
      </w:r>
    </w:p>
    <w:p w14:paraId="3C910BAE">
      <w:pPr>
        <w:spacing w:line="240" w:lineRule="auto"/>
        <w:ind w:firstLine="431" w:firstLineChars="196"/>
        <w:outlineLvl w:val="2"/>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6</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工程承包范围：</w:t>
      </w:r>
    </w:p>
    <w:p w14:paraId="7E8212DF">
      <w:pPr>
        <w:pStyle w:val="5"/>
        <w:spacing w:line="240" w:lineRule="auto"/>
        <w:ind w:firstLine="660" w:firstLineChars="300"/>
        <w:rPr>
          <w:rFonts w:hint="eastAsia"/>
          <w:color w:val="auto"/>
          <w:sz w:val="16"/>
          <w:szCs w:val="16"/>
          <w:highlight w:val="none"/>
          <w:lang w:val="en-US" w:eastAsia="zh-CN"/>
        </w:rPr>
      </w:pPr>
      <w:r>
        <w:rPr>
          <w:rFonts w:hint="eastAsia" w:ascii="MingLiU_HKSCS" w:hAnsi="MingLiU_HKSCS" w:eastAsia="仿宋_GB2312" w:cs="MingLiU_HKSCS"/>
          <w:b w:val="0"/>
          <w:bCs w:val="0"/>
          <w:color w:val="auto"/>
          <w:sz w:val="22"/>
          <w:szCs w:val="22"/>
          <w:highlight w:val="none"/>
          <w:u w:val="single"/>
          <w:lang w:eastAsia="zh-CN"/>
        </w:rPr>
        <w:t>招标文件内全部范围</w:t>
      </w:r>
      <w:r>
        <w:rPr>
          <w:rFonts w:hint="eastAsia" w:ascii="MingLiU_HKSCS" w:hAnsi="MingLiU_HKSCS" w:eastAsia="仿宋_GB2312" w:cs="MingLiU_HKSCS"/>
          <w:b w:val="0"/>
          <w:bCs w:val="0"/>
          <w:color w:val="auto"/>
          <w:sz w:val="22"/>
          <w:szCs w:val="22"/>
          <w:highlight w:val="none"/>
          <w:u w:val="single"/>
          <w:lang w:val="en-US" w:eastAsia="zh-CN"/>
        </w:rPr>
        <w:t xml:space="preserve"> </w:t>
      </w:r>
      <w:r>
        <w:rPr>
          <w:rFonts w:hint="eastAsia" w:ascii="MingLiU_HKSCS" w:hAnsi="MingLiU_HKSCS" w:eastAsia="仿宋_GB2312" w:cs="MingLiU_HKSCS"/>
          <w:color w:val="auto"/>
          <w:sz w:val="22"/>
          <w:szCs w:val="22"/>
          <w:highlight w:val="none"/>
          <w:u w:val="single"/>
          <w:lang w:val="en-US" w:eastAsia="zh-CN"/>
        </w:rPr>
        <w:t xml:space="preserve">                               </w:t>
      </w:r>
    </w:p>
    <w:p w14:paraId="61D21F68">
      <w:pPr>
        <w:pStyle w:val="5"/>
        <w:spacing w:line="240" w:lineRule="auto"/>
        <w:outlineLvl w:val="1"/>
        <w:rPr>
          <w:rFonts w:ascii="Times New Roman" w:hAnsi="Times New Roman" w:eastAsia="黑体" w:cs="Times New Roman"/>
          <w:b w:val="0"/>
          <w:bCs w:val="0"/>
          <w:color w:val="auto"/>
          <w:sz w:val="22"/>
          <w:szCs w:val="22"/>
          <w:highlight w:val="none"/>
        </w:rPr>
      </w:pPr>
      <w:r>
        <w:rPr>
          <w:rFonts w:ascii="Times New Roman" w:hAnsi="Times New Roman" w:eastAsia="黑体" w:cs="Times New Roman"/>
          <w:b w:val="0"/>
          <w:bCs w:val="0"/>
          <w:color w:val="auto"/>
          <w:sz w:val="22"/>
          <w:szCs w:val="22"/>
          <w:highlight w:val="none"/>
        </w:rPr>
        <w:t xml:space="preserve">   </w:t>
      </w:r>
      <w:bookmarkStart w:id="9" w:name="_Toc351203482"/>
      <w:r>
        <w:rPr>
          <w:rFonts w:ascii="黑体" w:hAnsi="黑体" w:eastAsia="黑体" w:cs="Times New Roman"/>
          <w:b w:val="0"/>
          <w:bCs w:val="0"/>
          <w:color w:val="auto"/>
          <w:sz w:val="22"/>
          <w:szCs w:val="22"/>
          <w:highlight w:val="none"/>
        </w:rPr>
        <w:t>二、合同工期</w:t>
      </w:r>
      <w:bookmarkEnd w:id="9"/>
    </w:p>
    <w:p w14:paraId="3CAD96DF">
      <w:pPr>
        <w:spacing w:line="240" w:lineRule="auto"/>
        <w:ind w:firstLine="459"/>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计划开工日期：</w:t>
      </w:r>
      <w:r>
        <w:rPr>
          <w:rFonts w:hint="eastAsia" w:ascii="MingLiU_HKSCS" w:hAnsi="MingLiU_HKSCS" w:eastAsia="仿宋_GB2312" w:cs="MingLiU_HKSCS"/>
          <w:color w:val="auto"/>
          <w:sz w:val="22"/>
          <w:szCs w:val="22"/>
          <w:highlight w:val="none"/>
          <w:u w:val="single"/>
          <w:lang w:val="en-US" w:eastAsia="zh-CN"/>
        </w:rPr>
        <w:t xml:space="preserve">     </w:t>
      </w:r>
      <w:r>
        <w:rPr>
          <w:rFonts w:ascii="仿宋_GB2312" w:hAnsi="Times New Roman" w:eastAsia="仿宋_GB2312" w:cs="Times New Roman"/>
          <w:color w:val="auto"/>
          <w:sz w:val="22"/>
          <w:szCs w:val="22"/>
          <w:highlight w:val="none"/>
        </w:rPr>
        <w:t>年</w:t>
      </w:r>
      <w:r>
        <w:rPr>
          <w:rFonts w:hint="eastAsia" w:ascii="MingLiU_HKSCS" w:hAnsi="MingLiU_HKSCS" w:eastAsia="仿宋_GB2312" w:cs="MingLiU_HKSCS"/>
          <w:color w:val="auto"/>
          <w:sz w:val="22"/>
          <w:szCs w:val="22"/>
          <w:highlight w:val="none"/>
          <w:u w:val="single"/>
          <w:lang w:val="en-US" w:eastAsia="zh-CN"/>
        </w:rPr>
        <w:t xml:space="preserve">    </w:t>
      </w:r>
      <w:r>
        <w:rPr>
          <w:rFonts w:ascii="仿宋_GB2312" w:hAnsi="Times New Roman" w:eastAsia="仿宋_GB2312" w:cs="Times New Roman"/>
          <w:color w:val="auto"/>
          <w:sz w:val="22"/>
          <w:szCs w:val="22"/>
          <w:highlight w:val="none"/>
        </w:rPr>
        <w:t>月</w:t>
      </w:r>
      <w:r>
        <w:rPr>
          <w:rFonts w:hint="eastAsia" w:ascii="MingLiU_HKSCS" w:hAnsi="MingLiU_HKSCS" w:eastAsia="仿宋_GB2312" w:cs="MingLiU_HKSCS"/>
          <w:color w:val="auto"/>
          <w:sz w:val="22"/>
          <w:szCs w:val="22"/>
          <w:highlight w:val="none"/>
          <w:u w:val="single"/>
          <w:lang w:val="en-US" w:eastAsia="zh-CN"/>
        </w:rPr>
        <w:t xml:space="preserve">      </w:t>
      </w:r>
      <w:r>
        <w:rPr>
          <w:rFonts w:ascii="仿宋_GB2312" w:hAnsi="Times New Roman" w:eastAsia="仿宋_GB2312" w:cs="Times New Roman"/>
          <w:color w:val="auto"/>
          <w:sz w:val="22"/>
          <w:szCs w:val="22"/>
          <w:highlight w:val="none"/>
        </w:rPr>
        <w:t>日。</w:t>
      </w:r>
    </w:p>
    <w:p w14:paraId="5BDF65E9">
      <w:pPr>
        <w:spacing w:line="240" w:lineRule="auto"/>
        <w:ind w:firstLine="459"/>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计划竣工日期：</w:t>
      </w:r>
      <w:r>
        <w:rPr>
          <w:rFonts w:hint="eastAsia" w:ascii="MingLiU_HKSCS" w:hAnsi="MingLiU_HKSCS" w:eastAsia="仿宋_GB2312" w:cs="MingLiU_HKSCS"/>
          <w:color w:val="auto"/>
          <w:sz w:val="22"/>
          <w:szCs w:val="22"/>
          <w:highlight w:val="none"/>
          <w:u w:val="single"/>
          <w:lang w:val="en-US" w:eastAsia="zh-CN"/>
        </w:rPr>
        <w:t xml:space="preserve">    </w:t>
      </w:r>
      <w:r>
        <w:rPr>
          <w:rFonts w:ascii="仿宋_GB2312" w:hAnsi="Times New Roman" w:eastAsia="仿宋_GB2312" w:cs="Times New Roman"/>
          <w:color w:val="auto"/>
          <w:sz w:val="22"/>
          <w:szCs w:val="22"/>
          <w:highlight w:val="none"/>
        </w:rPr>
        <w:t>年</w:t>
      </w:r>
      <w:r>
        <w:rPr>
          <w:rFonts w:hint="eastAsia" w:ascii="MingLiU_HKSCS" w:hAnsi="MingLiU_HKSCS" w:eastAsia="仿宋_GB2312" w:cs="MingLiU_HKSCS"/>
          <w:color w:val="auto"/>
          <w:sz w:val="22"/>
          <w:szCs w:val="22"/>
          <w:highlight w:val="none"/>
          <w:u w:val="single"/>
          <w:lang w:val="en-US" w:eastAsia="zh-CN"/>
        </w:rPr>
        <w:t xml:space="preserve">    </w:t>
      </w:r>
      <w:r>
        <w:rPr>
          <w:rFonts w:ascii="仿宋_GB2312" w:hAnsi="Times New Roman" w:eastAsia="仿宋_GB2312" w:cs="Times New Roman"/>
          <w:color w:val="auto"/>
          <w:sz w:val="22"/>
          <w:szCs w:val="22"/>
          <w:highlight w:val="none"/>
        </w:rPr>
        <w:t>月</w:t>
      </w:r>
      <w:r>
        <w:rPr>
          <w:rFonts w:hint="eastAsia" w:ascii="MingLiU_HKSCS" w:hAnsi="MingLiU_HKSCS" w:eastAsia="仿宋_GB2312" w:cs="MingLiU_HKSCS"/>
          <w:color w:val="auto"/>
          <w:sz w:val="22"/>
          <w:szCs w:val="22"/>
          <w:highlight w:val="none"/>
          <w:u w:val="single"/>
          <w:lang w:val="en-US" w:eastAsia="zh-CN"/>
        </w:rPr>
        <w:t xml:space="preserve">   </w:t>
      </w:r>
      <w:r>
        <w:rPr>
          <w:rFonts w:ascii="仿宋_GB2312" w:hAnsi="Times New Roman" w:eastAsia="仿宋_GB2312" w:cs="Times New Roman"/>
          <w:color w:val="auto"/>
          <w:sz w:val="22"/>
          <w:szCs w:val="22"/>
          <w:highlight w:val="none"/>
        </w:rPr>
        <w:t>日。</w:t>
      </w:r>
    </w:p>
    <w:p w14:paraId="400F1773">
      <w:pPr>
        <w:spacing w:line="240" w:lineRule="auto"/>
        <w:ind w:firstLine="459"/>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工期总日历天数：</w:t>
      </w:r>
      <w:r>
        <w:rPr>
          <w:rFonts w:hint="eastAsia" w:ascii="MingLiU_HKSCS" w:hAnsi="MingLiU_HKSCS" w:eastAsia="仿宋_GB2312" w:cs="MingLiU_HKSCS"/>
          <w:color w:val="auto"/>
          <w:sz w:val="22"/>
          <w:szCs w:val="22"/>
          <w:highlight w:val="none"/>
          <w:u w:val="single"/>
          <w:lang w:val="en-US" w:eastAsia="zh-CN"/>
        </w:rPr>
        <w:t xml:space="preserve">     </w:t>
      </w:r>
      <w:r>
        <w:rPr>
          <w:rFonts w:ascii="仿宋_GB2312" w:hAnsi="Times New Roman" w:eastAsia="仿宋_GB2312" w:cs="Times New Roman"/>
          <w:color w:val="auto"/>
          <w:sz w:val="22"/>
          <w:szCs w:val="22"/>
          <w:highlight w:val="none"/>
        </w:rPr>
        <w:t>天。工期总日历天数与根据前述计划开竣工日期计算的工期天数不一致的，以工期总日历天数为准。</w:t>
      </w:r>
    </w:p>
    <w:p w14:paraId="01920851">
      <w:pPr>
        <w:pStyle w:val="5"/>
        <w:spacing w:line="240" w:lineRule="auto"/>
        <w:outlineLvl w:val="1"/>
        <w:rPr>
          <w:rFonts w:ascii="Times New Roman" w:hAnsi="Times New Roman" w:eastAsia="黑体" w:cs="Times New Roman"/>
          <w:color w:val="auto"/>
          <w:sz w:val="22"/>
          <w:szCs w:val="22"/>
          <w:highlight w:val="none"/>
        </w:rPr>
      </w:pPr>
      <w:r>
        <w:rPr>
          <w:rFonts w:ascii="Times New Roman" w:hAnsi="Times New Roman" w:eastAsia="黑体" w:cs="Times New Roman"/>
          <w:color w:val="auto"/>
          <w:sz w:val="22"/>
          <w:szCs w:val="22"/>
          <w:highlight w:val="none"/>
        </w:rPr>
        <w:t xml:space="preserve">    </w:t>
      </w:r>
      <w:bookmarkStart w:id="10" w:name="_Toc351203483"/>
      <w:bookmarkEnd w:id="10"/>
      <w:r>
        <w:rPr>
          <w:rFonts w:ascii="黑体" w:hAnsi="黑体" w:eastAsia="黑体" w:cs="Times New Roman"/>
          <w:b w:val="0"/>
          <w:bCs w:val="0"/>
          <w:color w:val="auto"/>
          <w:sz w:val="22"/>
          <w:szCs w:val="22"/>
          <w:highlight w:val="none"/>
        </w:rPr>
        <w:t>三、质量标准</w:t>
      </w:r>
    </w:p>
    <w:p w14:paraId="35FF7702">
      <w:pPr>
        <w:spacing w:line="240" w:lineRule="auto"/>
        <w:ind w:firstLine="459"/>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工程质量符合</w:t>
      </w:r>
      <w:r>
        <w:rPr>
          <w:rFonts w:hint="eastAsia" w:ascii="仿宋_GB2312" w:hAnsi="Times New Roman" w:eastAsia="仿宋_GB2312" w:cs="Times New Roman"/>
          <w:color w:val="auto"/>
          <w:sz w:val="22"/>
          <w:szCs w:val="22"/>
          <w:highlight w:val="none"/>
          <w:u w:val="single"/>
          <w:lang w:val="en-US" w:eastAsia="zh-CN"/>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仿宋_GB2312" w:hAnsi="Times New Roman" w:eastAsia="仿宋_GB2312" w:cs="Times New Roman"/>
          <w:color w:val="auto"/>
          <w:sz w:val="22"/>
          <w:szCs w:val="22"/>
          <w:highlight w:val="none"/>
        </w:rPr>
        <w:t>标准。</w:t>
      </w:r>
    </w:p>
    <w:p w14:paraId="14D02A38">
      <w:pPr>
        <w:pStyle w:val="5"/>
        <w:spacing w:line="240" w:lineRule="auto"/>
        <w:outlineLvl w:val="1"/>
        <w:rPr>
          <w:rFonts w:ascii="Times New Roman" w:hAnsi="Times New Roman" w:eastAsia="黑体" w:cs="Times New Roman"/>
          <w:color w:val="auto"/>
          <w:sz w:val="22"/>
          <w:szCs w:val="22"/>
          <w:highlight w:val="none"/>
        </w:rPr>
      </w:pPr>
      <w:r>
        <w:rPr>
          <w:rFonts w:ascii="Times New Roman" w:hAnsi="Times New Roman" w:eastAsia="黑体" w:cs="Times New Roman"/>
          <w:color w:val="auto"/>
          <w:sz w:val="22"/>
          <w:szCs w:val="22"/>
          <w:highlight w:val="none"/>
        </w:rPr>
        <w:t xml:space="preserve">   </w:t>
      </w:r>
      <w:r>
        <w:rPr>
          <w:rFonts w:ascii="Times New Roman" w:hAnsi="Times New Roman" w:eastAsia="黑体" w:cs="Times New Roman"/>
          <w:b w:val="0"/>
          <w:bCs w:val="0"/>
          <w:color w:val="auto"/>
          <w:sz w:val="22"/>
          <w:szCs w:val="22"/>
          <w:highlight w:val="none"/>
        </w:rPr>
        <w:t xml:space="preserve"> </w:t>
      </w:r>
      <w:bookmarkStart w:id="11" w:name="_Toc351203484"/>
      <w:r>
        <w:rPr>
          <w:rFonts w:ascii="黑体" w:hAnsi="黑体" w:eastAsia="黑体" w:cs="Times New Roman"/>
          <w:b w:val="0"/>
          <w:bCs w:val="0"/>
          <w:color w:val="auto"/>
          <w:sz w:val="22"/>
          <w:szCs w:val="22"/>
          <w:highlight w:val="none"/>
        </w:rPr>
        <w:t>四、签约合同价与合同价格形式</w:t>
      </w:r>
      <w:bookmarkEnd w:id="11"/>
      <w:r>
        <w:rPr>
          <w:rFonts w:ascii="Times New Roman" w:hAnsi="Times New Roman" w:eastAsia="黑体" w:cs="Times New Roman"/>
          <w:b w:val="0"/>
          <w:bCs w:val="0"/>
          <w:color w:val="auto"/>
          <w:sz w:val="22"/>
          <w:szCs w:val="22"/>
          <w:highlight w:val="none"/>
        </w:rPr>
        <w:tab/>
      </w:r>
    </w:p>
    <w:p w14:paraId="6E71EC02">
      <w:pPr>
        <w:spacing w:line="240" w:lineRule="auto"/>
        <w:ind w:firstLine="440" w:firstLineChars="200"/>
        <w:outlineLvl w:val="2"/>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1.</w:t>
      </w:r>
      <w:r>
        <w:rPr>
          <w:rFonts w:ascii="仿宋_GB2312" w:hAnsi="Times New Roman" w:eastAsia="仿宋_GB2312" w:cs="Times New Roman"/>
          <w:color w:val="auto"/>
          <w:sz w:val="22"/>
          <w:szCs w:val="22"/>
          <w:highlight w:val="none"/>
        </w:rPr>
        <w:t>签约合同价为：</w:t>
      </w:r>
    </w:p>
    <w:p w14:paraId="79E98C7A">
      <w:pPr>
        <w:spacing w:line="240" w:lineRule="auto"/>
        <w:ind w:firstLine="440" w:firstLineChars="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人民币（大写）</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仿宋_GB2312" w:hAnsi="Times New Roman" w:eastAsia="仿宋_GB2312" w:cs="Times New Roman"/>
          <w:color w:val="auto"/>
          <w:sz w:val="22"/>
          <w:szCs w:val="22"/>
          <w:highlight w:val="none"/>
        </w:rPr>
        <w:t>元</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w:t>
      </w:r>
    </w:p>
    <w:p w14:paraId="222431D1">
      <w:pPr>
        <w:spacing w:line="240" w:lineRule="auto"/>
        <w:ind w:firstLine="440" w:firstLineChars="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其中：</w:t>
      </w:r>
    </w:p>
    <w:p w14:paraId="52A0ED61">
      <w:pPr>
        <w:spacing w:line="240" w:lineRule="auto"/>
        <w:ind w:firstLine="440" w:firstLineChars="200"/>
        <w:outlineLvl w:val="3"/>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1</w:t>
      </w:r>
      <w:r>
        <w:rPr>
          <w:rFonts w:ascii="仿宋_GB2312" w:hAnsi="Times New Roman" w:eastAsia="仿宋_GB2312" w:cs="Times New Roman"/>
          <w:color w:val="auto"/>
          <w:sz w:val="22"/>
          <w:szCs w:val="22"/>
          <w:highlight w:val="none"/>
        </w:rPr>
        <w:t>）安全文明施工费：</w:t>
      </w:r>
    </w:p>
    <w:p w14:paraId="381E7201">
      <w:pPr>
        <w:spacing w:line="240" w:lineRule="auto"/>
        <w:ind w:firstLine="990" w:firstLineChars="45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人民币（大写）</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hint="eastAsia" w:ascii="Times New Roman" w:hAnsi="Times New Roman" w:eastAsia="仿宋_GB2312"/>
          <w:color w:val="auto"/>
          <w:sz w:val="22"/>
          <w:szCs w:val="22"/>
          <w:highlight w:val="none"/>
          <w:u w:val="single"/>
        </w:rPr>
        <w:t xml:space="preserve">    </w:t>
      </w:r>
      <w:r>
        <w:rPr>
          <w:rFonts w:hint="eastAsia" w:ascii="Times New Roman" w:hAnsi="Times New Roman" w:eastAsia="仿宋_GB2312"/>
          <w:color w:val="auto"/>
          <w:sz w:val="22"/>
          <w:szCs w:val="22"/>
          <w:highlight w:val="none"/>
          <w:u w:val="single"/>
          <w:lang w:val="en-US" w:eastAsia="zh-CN"/>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hint="eastAsia" w:ascii="Times New Roman" w:hAnsi="Times New Roman" w:eastAsia="仿宋_GB2312"/>
          <w:color w:val="auto"/>
          <w:sz w:val="22"/>
          <w:szCs w:val="22"/>
          <w:highlight w:val="none"/>
          <w:u w:val="single"/>
        </w:rPr>
        <w:t xml:space="preserve">      </w:t>
      </w:r>
      <w:r>
        <w:rPr>
          <w:rFonts w:ascii="仿宋_GB2312" w:hAnsi="Times New Roman" w:eastAsia="仿宋_GB2312" w:cs="Times New Roman"/>
          <w:color w:val="auto"/>
          <w:sz w:val="22"/>
          <w:szCs w:val="22"/>
          <w:highlight w:val="none"/>
        </w:rPr>
        <w:t>元</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w:t>
      </w:r>
    </w:p>
    <w:p w14:paraId="61339A08">
      <w:pPr>
        <w:spacing w:line="240" w:lineRule="auto"/>
        <w:ind w:firstLine="440" w:firstLineChars="200"/>
        <w:outlineLvl w:val="3"/>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2</w:t>
      </w:r>
      <w:r>
        <w:rPr>
          <w:rFonts w:ascii="仿宋_GB2312" w:hAnsi="Times New Roman" w:eastAsia="仿宋_GB2312" w:cs="Times New Roman"/>
          <w:color w:val="auto"/>
          <w:sz w:val="22"/>
          <w:szCs w:val="22"/>
          <w:highlight w:val="none"/>
        </w:rPr>
        <w:t>）材料和工程设备暂估价金额：</w:t>
      </w:r>
    </w:p>
    <w:p w14:paraId="61BBE918">
      <w:pPr>
        <w:spacing w:line="240" w:lineRule="auto"/>
        <w:ind w:firstLine="990" w:firstLineChars="45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人民币（大写）</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元</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w:t>
      </w:r>
    </w:p>
    <w:p w14:paraId="1DE269DF">
      <w:pPr>
        <w:spacing w:line="240" w:lineRule="auto"/>
        <w:ind w:firstLine="440" w:firstLineChars="200"/>
        <w:outlineLvl w:val="3"/>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3</w:t>
      </w:r>
      <w:r>
        <w:rPr>
          <w:rFonts w:ascii="仿宋_GB2312" w:hAnsi="Times New Roman" w:eastAsia="仿宋_GB2312" w:cs="Times New Roman"/>
          <w:color w:val="auto"/>
          <w:sz w:val="22"/>
          <w:szCs w:val="22"/>
          <w:highlight w:val="none"/>
        </w:rPr>
        <w:t>）专业工程暂估价金额：</w:t>
      </w:r>
    </w:p>
    <w:p w14:paraId="1443A052">
      <w:pPr>
        <w:spacing w:line="240" w:lineRule="auto"/>
        <w:ind w:firstLine="990" w:firstLineChars="45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人民币（大写）</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元</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w:t>
      </w:r>
    </w:p>
    <w:p w14:paraId="040D7AA1">
      <w:pPr>
        <w:spacing w:line="240" w:lineRule="auto"/>
        <w:ind w:firstLine="440" w:firstLineChars="200"/>
        <w:outlineLvl w:val="3"/>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4</w:t>
      </w:r>
      <w:r>
        <w:rPr>
          <w:rFonts w:ascii="仿宋_GB2312" w:hAnsi="Times New Roman" w:eastAsia="仿宋_GB2312" w:cs="Times New Roman"/>
          <w:color w:val="auto"/>
          <w:sz w:val="22"/>
          <w:szCs w:val="22"/>
          <w:highlight w:val="none"/>
        </w:rPr>
        <w:t>）暂列金额：</w:t>
      </w:r>
    </w:p>
    <w:p w14:paraId="3A6F3075">
      <w:pPr>
        <w:spacing w:line="240" w:lineRule="auto"/>
        <w:ind w:firstLine="990" w:firstLineChars="45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人民币（大写）</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元</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w:t>
      </w:r>
    </w:p>
    <w:p w14:paraId="5D7C6AAE">
      <w:pPr>
        <w:spacing w:line="240" w:lineRule="auto"/>
        <w:ind w:firstLine="440" w:firstLineChars="200"/>
        <w:outlineLvl w:val="2"/>
        <w:rPr>
          <w:rFonts w:hint="eastAsia" w:ascii="Times New Roman" w:hAnsi="Times New Roman" w:eastAsia="仿宋_GB2312" w:cs="Times New Roman"/>
          <w:color w:val="auto"/>
          <w:sz w:val="22"/>
          <w:szCs w:val="22"/>
          <w:highlight w:val="none"/>
          <w:lang w:val="en-US" w:eastAsia="zh-CN"/>
        </w:rPr>
      </w:pPr>
      <w:r>
        <w:rPr>
          <w:rFonts w:ascii="Times New Roman" w:hAnsi="Times New Roman" w:eastAsia="仿宋_GB2312" w:cs="Times New Roman"/>
          <w:color w:val="auto"/>
          <w:sz w:val="22"/>
          <w:szCs w:val="22"/>
          <w:highlight w:val="none"/>
        </w:rPr>
        <w:t>2.</w:t>
      </w:r>
      <w:r>
        <w:rPr>
          <w:rFonts w:ascii="仿宋_GB2312" w:hAnsi="Times New Roman" w:eastAsia="仿宋_GB2312" w:cs="Times New Roman"/>
          <w:color w:val="auto"/>
          <w:sz w:val="22"/>
          <w:szCs w:val="22"/>
          <w:highlight w:val="none"/>
        </w:rPr>
        <w:t>合同价格形式：</w:t>
      </w:r>
      <w:r>
        <w:rPr>
          <w:rFonts w:hint="eastAsia" w:ascii="MingLiU_HKSCS" w:hAnsi="MingLiU_HKSCS" w:eastAsia="仿宋_GB2312" w:cs="MingLiU_HKSCS"/>
          <w:color w:val="auto"/>
          <w:sz w:val="22"/>
          <w:szCs w:val="22"/>
          <w:highlight w:val="none"/>
          <w:u w:val="single"/>
          <w:lang w:val="en-US" w:eastAsia="zh-CN"/>
        </w:rPr>
        <w:t xml:space="preserve">                  </w:t>
      </w:r>
    </w:p>
    <w:p w14:paraId="26DC9B70">
      <w:pPr>
        <w:pStyle w:val="5"/>
        <w:spacing w:line="240" w:lineRule="auto"/>
        <w:outlineLvl w:val="1"/>
        <w:rPr>
          <w:rFonts w:ascii="Times New Roman" w:hAnsi="Times New Roman" w:eastAsia="黑体" w:cs="Times New Roman"/>
          <w:b w:val="0"/>
          <w:bCs w:val="0"/>
          <w:color w:val="auto"/>
          <w:sz w:val="22"/>
          <w:szCs w:val="22"/>
          <w:highlight w:val="none"/>
        </w:rPr>
      </w:pPr>
      <w:r>
        <w:rPr>
          <w:rFonts w:ascii="Times New Roman" w:hAnsi="Times New Roman" w:eastAsia="黑体" w:cs="Times New Roman"/>
          <w:color w:val="auto"/>
          <w:sz w:val="22"/>
          <w:szCs w:val="22"/>
          <w:highlight w:val="none"/>
        </w:rPr>
        <w:t xml:space="preserve">   </w:t>
      </w:r>
      <w:r>
        <w:rPr>
          <w:rFonts w:ascii="Times New Roman" w:hAnsi="Times New Roman" w:eastAsia="黑体" w:cs="Times New Roman"/>
          <w:b w:val="0"/>
          <w:bCs w:val="0"/>
          <w:color w:val="auto"/>
          <w:sz w:val="22"/>
          <w:szCs w:val="22"/>
          <w:highlight w:val="none"/>
        </w:rPr>
        <w:t xml:space="preserve"> </w:t>
      </w:r>
      <w:bookmarkStart w:id="12" w:name="_Toc351203485"/>
      <w:r>
        <w:rPr>
          <w:rFonts w:ascii="黑体" w:hAnsi="黑体" w:eastAsia="黑体" w:cs="Times New Roman"/>
          <w:b w:val="0"/>
          <w:bCs w:val="0"/>
          <w:color w:val="auto"/>
          <w:sz w:val="22"/>
          <w:szCs w:val="22"/>
          <w:highlight w:val="none"/>
        </w:rPr>
        <w:t>五、</w:t>
      </w:r>
      <w:bookmarkEnd w:id="12"/>
      <w:r>
        <w:rPr>
          <w:rFonts w:ascii="黑体" w:hAnsi="黑体" w:eastAsia="黑体" w:cs="Times New Roman"/>
          <w:b w:val="0"/>
          <w:bCs w:val="0"/>
          <w:color w:val="auto"/>
          <w:sz w:val="22"/>
          <w:szCs w:val="22"/>
          <w:highlight w:val="none"/>
        </w:rPr>
        <w:t>项目经理</w:t>
      </w:r>
    </w:p>
    <w:p w14:paraId="2A188A65">
      <w:pPr>
        <w:spacing w:line="240" w:lineRule="auto"/>
        <w:ind w:firstLine="440" w:firstLineChars="200"/>
        <w:rPr>
          <w:rFonts w:hint="eastAsia" w:ascii="Times New Roman" w:hAnsi="Times New Roman" w:eastAsia="仿宋_GB2312" w:cs="Times New Roman"/>
          <w:color w:val="auto"/>
          <w:sz w:val="22"/>
          <w:szCs w:val="22"/>
          <w:highlight w:val="none"/>
          <w:lang w:val="en-US" w:eastAsia="zh-CN"/>
        </w:rPr>
      </w:pPr>
      <w:r>
        <w:rPr>
          <w:rFonts w:ascii="仿宋_GB2312" w:hAnsi="Times New Roman" w:eastAsia="仿宋_GB2312" w:cs="Times New Roman"/>
          <w:color w:val="auto"/>
          <w:sz w:val="22"/>
          <w:szCs w:val="22"/>
          <w:highlight w:val="none"/>
        </w:rPr>
        <w:t>承包人项目经理：</w:t>
      </w:r>
      <w:r>
        <w:rPr>
          <w:rFonts w:hint="eastAsia" w:ascii="MingLiU_HKSCS" w:hAnsi="MingLiU_HKSCS" w:eastAsia="仿宋_GB2312" w:cs="MingLiU_HKSCS"/>
          <w:color w:val="auto"/>
          <w:sz w:val="22"/>
          <w:szCs w:val="22"/>
          <w:highlight w:val="none"/>
          <w:u w:val="single"/>
          <w:lang w:val="en-US" w:eastAsia="zh-CN"/>
        </w:rPr>
        <w:t xml:space="preserve">                 </w:t>
      </w:r>
    </w:p>
    <w:p w14:paraId="5F661A0F">
      <w:pPr>
        <w:pStyle w:val="5"/>
        <w:spacing w:line="240" w:lineRule="auto"/>
        <w:outlineLvl w:val="1"/>
        <w:rPr>
          <w:rFonts w:ascii="Times New Roman" w:hAnsi="Times New Roman" w:eastAsia="黑体" w:cs="Times New Roman"/>
          <w:color w:val="auto"/>
          <w:sz w:val="22"/>
          <w:szCs w:val="22"/>
          <w:highlight w:val="none"/>
        </w:rPr>
      </w:pPr>
      <w:r>
        <w:rPr>
          <w:rFonts w:ascii="Times New Roman" w:hAnsi="Times New Roman" w:eastAsia="黑体" w:cs="Times New Roman"/>
          <w:color w:val="auto"/>
          <w:sz w:val="22"/>
          <w:szCs w:val="22"/>
          <w:highlight w:val="none"/>
        </w:rPr>
        <w:t xml:space="preserve">   </w:t>
      </w:r>
      <w:r>
        <w:rPr>
          <w:rFonts w:ascii="Times New Roman" w:hAnsi="Times New Roman" w:eastAsia="黑体" w:cs="Times New Roman"/>
          <w:b w:val="0"/>
          <w:bCs w:val="0"/>
          <w:color w:val="auto"/>
          <w:sz w:val="22"/>
          <w:szCs w:val="22"/>
          <w:highlight w:val="none"/>
        </w:rPr>
        <w:t xml:space="preserve"> </w:t>
      </w:r>
      <w:bookmarkStart w:id="13" w:name="_Toc351203486"/>
      <w:r>
        <w:rPr>
          <w:rFonts w:ascii="黑体" w:hAnsi="黑体" w:eastAsia="黑体" w:cs="Times New Roman"/>
          <w:b w:val="0"/>
          <w:bCs w:val="0"/>
          <w:color w:val="auto"/>
          <w:sz w:val="22"/>
          <w:szCs w:val="22"/>
          <w:highlight w:val="none"/>
        </w:rPr>
        <w:t>六、合同文件构成</w:t>
      </w:r>
      <w:bookmarkEnd w:id="13"/>
    </w:p>
    <w:p w14:paraId="5F469DF3">
      <w:pPr>
        <w:spacing w:line="240" w:lineRule="auto"/>
        <w:ind w:firstLine="440" w:firstLineChars="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本协议书与下列文件一起构成合同文件：</w:t>
      </w:r>
    </w:p>
    <w:p w14:paraId="200F9133">
      <w:pPr>
        <w:autoSpaceDE w:val="0"/>
        <w:autoSpaceDN w:val="0"/>
        <w:adjustRightInd w:val="0"/>
        <w:spacing w:line="24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1</w:t>
      </w:r>
      <w:r>
        <w:rPr>
          <w:rFonts w:ascii="仿宋_GB2312" w:hAnsi="Times New Roman" w:eastAsia="仿宋_GB2312" w:cs="Times New Roman"/>
          <w:color w:val="auto"/>
          <w:sz w:val="22"/>
          <w:szCs w:val="22"/>
          <w:highlight w:val="none"/>
        </w:rPr>
        <w:t>）中标通知书（如果有）；</w:t>
      </w:r>
    </w:p>
    <w:p w14:paraId="308CB1FF">
      <w:pPr>
        <w:autoSpaceDE w:val="0"/>
        <w:autoSpaceDN w:val="0"/>
        <w:adjustRightInd w:val="0"/>
        <w:spacing w:line="24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2</w:t>
      </w:r>
      <w:r>
        <w:rPr>
          <w:rFonts w:ascii="仿宋_GB2312" w:hAnsi="Times New Roman" w:eastAsia="仿宋_GB2312" w:cs="Times New Roman"/>
          <w:color w:val="auto"/>
          <w:sz w:val="22"/>
          <w:szCs w:val="22"/>
          <w:highlight w:val="none"/>
        </w:rPr>
        <w:t xml:space="preserve">）投标函及其附录（如果有）； </w:t>
      </w:r>
    </w:p>
    <w:p w14:paraId="3A2AAB40">
      <w:pPr>
        <w:autoSpaceDE w:val="0"/>
        <w:autoSpaceDN w:val="0"/>
        <w:adjustRightInd w:val="0"/>
        <w:spacing w:line="24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3</w:t>
      </w:r>
      <w:r>
        <w:rPr>
          <w:rFonts w:ascii="仿宋_GB2312" w:hAnsi="Times New Roman" w:eastAsia="仿宋_GB2312" w:cs="Times New Roman"/>
          <w:color w:val="auto"/>
          <w:sz w:val="22"/>
          <w:szCs w:val="22"/>
          <w:highlight w:val="none"/>
        </w:rPr>
        <w:t>）专用合同条款及其附件；</w:t>
      </w:r>
    </w:p>
    <w:p w14:paraId="4C764A92">
      <w:pPr>
        <w:autoSpaceDE w:val="0"/>
        <w:autoSpaceDN w:val="0"/>
        <w:adjustRightInd w:val="0"/>
        <w:spacing w:line="24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4</w:t>
      </w:r>
      <w:r>
        <w:rPr>
          <w:rFonts w:ascii="仿宋_GB2312" w:hAnsi="Times New Roman" w:eastAsia="仿宋_GB2312" w:cs="Times New Roman"/>
          <w:color w:val="auto"/>
          <w:sz w:val="22"/>
          <w:szCs w:val="22"/>
          <w:highlight w:val="none"/>
        </w:rPr>
        <w:t>）通用合同条款；</w:t>
      </w:r>
    </w:p>
    <w:p w14:paraId="3FFAF3BE">
      <w:pPr>
        <w:autoSpaceDE w:val="0"/>
        <w:autoSpaceDN w:val="0"/>
        <w:adjustRightInd w:val="0"/>
        <w:spacing w:line="24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5</w:t>
      </w:r>
      <w:r>
        <w:rPr>
          <w:rFonts w:ascii="仿宋_GB2312" w:hAnsi="Times New Roman" w:eastAsia="仿宋_GB2312" w:cs="Times New Roman"/>
          <w:color w:val="auto"/>
          <w:sz w:val="22"/>
          <w:szCs w:val="22"/>
          <w:highlight w:val="none"/>
        </w:rPr>
        <w:t>）技术标准和要求；</w:t>
      </w:r>
    </w:p>
    <w:p w14:paraId="2E15D2E7">
      <w:pPr>
        <w:autoSpaceDE w:val="0"/>
        <w:autoSpaceDN w:val="0"/>
        <w:adjustRightInd w:val="0"/>
        <w:spacing w:line="24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6</w:t>
      </w:r>
      <w:r>
        <w:rPr>
          <w:rFonts w:ascii="仿宋_GB2312" w:hAnsi="Times New Roman" w:eastAsia="仿宋_GB2312" w:cs="Times New Roman"/>
          <w:color w:val="auto"/>
          <w:sz w:val="22"/>
          <w:szCs w:val="22"/>
          <w:highlight w:val="none"/>
        </w:rPr>
        <w:t>）图纸；</w:t>
      </w:r>
    </w:p>
    <w:p w14:paraId="3715B51E">
      <w:pPr>
        <w:autoSpaceDE w:val="0"/>
        <w:autoSpaceDN w:val="0"/>
        <w:adjustRightInd w:val="0"/>
        <w:spacing w:line="24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7</w:t>
      </w:r>
      <w:r>
        <w:rPr>
          <w:rFonts w:ascii="仿宋_GB2312" w:hAnsi="Times New Roman" w:eastAsia="仿宋_GB2312" w:cs="Times New Roman"/>
          <w:color w:val="auto"/>
          <w:sz w:val="22"/>
          <w:szCs w:val="22"/>
          <w:highlight w:val="none"/>
        </w:rPr>
        <w:t>）已标价工程量清单或预算书；</w:t>
      </w:r>
    </w:p>
    <w:p w14:paraId="02A4D9F7">
      <w:pPr>
        <w:autoSpaceDE w:val="0"/>
        <w:autoSpaceDN w:val="0"/>
        <w:adjustRightInd w:val="0"/>
        <w:spacing w:line="24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8</w:t>
      </w:r>
      <w:r>
        <w:rPr>
          <w:rFonts w:ascii="仿宋_GB2312" w:hAnsi="Times New Roman" w:eastAsia="仿宋_GB2312" w:cs="Times New Roman"/>
          <w:color w:val="auto"/>
          <w:sz w:val="22"/>
          <w:szCs w:val="22"/>
          <w:highlight w:val="none"/>
        </w:rPr>
        <w:t>）其他合同文件。</w:t>
      </w:r>
    </w:p>
    <w:p w14:paraId="7549CB03">
      <w:pPr>
        <w:autoSpaceDE w:val="0"/>
        <w:autoSpaceDN w:val="0"/>
        <w:adjustRightInd w:val="0"/>
        <w:spacing w:line="24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在合同订立及履行过程中形成的与合同有关的文件均构成合同文件组成部分。</w:t>
      </w:r>
    </w:p>
    <w:p w14:paraId="2EB5507F">
      <w:pPr>
        <w:autoSpaceDE w:val="0"/>
        <w:autoSpaceDN w:val="0"/>
        <w:adjustRightInd w:val="0"/>
        <w:spacing w:line="24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上述各项合同文件包括合同当事人就该项合同文件所作出的补充和修改，属于同一类内容的文件，应以最新签署的为准。</w:t>
      </w:r>
      <w:r>
        <w:rPr>
          <w:rFonts w:hint="eastAsia" w:ascii="仿宋_GB2312" w:hAnsi="Times New Roman" w:eastAsia="仿宋_GB2312"/>
          <w:color w:val="auto"/>
          <w:sz w:val="22"/>
          <w:szCs w:val="22"/>
          <w:highlight w:val="none"/>
        </w:rPr>
        <w:t>专用合同条款及其附件须经合同当事人签字或盖章。</w:t>
      </w:r>
    </w:p>
    <w:p w14:paraId="2D13BE33">
      <w:pPr>
        <w:pStyle w:val="5"/>
        <w:spacing w:line="240" w:lineRule="auto"/>
        <w:outlineLvl w:val="1"/>
        <w:rPr>
          <w:rFonts w:ascii="Times New Roman" w:hAnsi="Times New Roman" w:eastAsia="黑体" w:cs="Times New Roman"/>
          <w:b w:val="0"/>
          <w:bCs w:val="0"/>
          <w:color w:val="auto"/>
          <w:sz w:val="22"/>
          <w:szCs w:val="22"/>
          <w:highlight w:val="none"/>
        </w:rPr>
      </w:pPr>
      <w:r>
        <w:rPr>
          <w:rFonts w:ascii="Times New Roman" w:hAnsi="Times New Roman" w:eastAsia="黑体" w:cs="Times New Roman"/>
          <w:b w:val="0"/>
          <w:bCs w:val="0"/>
          <w:color w:val="auto"/>
          <w:sz w:val="22"/>
          <w:szCs w:val="22"/>
          <w:highlight w:val="none"/>
        </w:rPr>
        <w:t xml:space="preserve">    </w:t>
      </w:r>
      <w:bookmarkStart w:id="14" w:name="_Toc351203487"/>
      <w:r>
        <w:rPr>
          <w:rFonts w:ascii="黑体" w:hAnsi="黑体" w:eastAsia="黑体" w:cs="Times New Roman"/>
          <w:b w:val="0"/>
          <w:bCs w:val="0"/>
          <w:color w:val="auto"/>
          <w:sz w:val="22"/>
          <w:szCs w:val="22"/>
          <w:highlight w:val="none"/>
        </w:rPr>
        <w:t>七、承诺</w:t>
      </w:r>
      <w:bookmarkEnd w:id="14"/>
    </w:p>
    <w:p w14:paraId="3E5A321D">
      <w:pPr>
        <w:spacing w:line="240" w:lineRule="auto"/>
        <w:ind w:firstLine="440" w:firstLineChars="200"/>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1.</w:t>
      </w:r>
      <w:r>
        <w:rPr>
          <w:rFonts w:ascii="仿宋_GB2312" w:hAnsi="Times New Roman" w:eastAsia="仿宋_GB2312" w:cs="Times New Roman"/>
          <w:color w:val="auto"/>
          <w:sz w:val="22"/>
          <w:szCs w:val="22"/>
          <w:highlight w:val="none"/>
        </w:rPr>
        <w:t>发包人承诺按照法律规定履行项目审批手续、筹集工程建设资金并按照合同约定的期限和方式支付合同价款。</w:t>
      </w:r>
    </w:p>
    <w:p w14:paraId="56DAFF25">
      <w:pPr>
        <w:spacing w:line="240" w:lineRule="auto"/>
        <w:ind w:firstLine="440" w:firstLineChars="200"/>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2.</w:t>
      </w:r>
      <w:r>
        <w:rPr>
          <w:rFonts w:ascii="仿宋_GB2312" w:hAnsi="Times New Roman" w:eastAsia="仿宋_GB2312" w:cs="Times New Roman"/>
          <w:color w:val="auto"/>
          <w:sz w:val="22"/>
          <w:szCs w:val="22"/>
          <w:highlight w:val="none"/>
        </w:rPr>
        <w:t>承包人承诺按照法律规定及合同约定组织完成工程施工，确保工程质量和安全，不进行转包及违法分包，并在缺陷责任期及保修期内承担相应的工程维修责任。</w:t>
      </w:r>
    </w:p>
    <w:p w14:paraId="5D0A2489">
      <w:pPr>
        <w:spacing w:line="240" w:lineRule="auto"/>
        <w:ind w:firstLine="440" w:firstLineChars="200"/>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3.</w:t>
      </w:r>
      <w:r>
        <w:rPr>
          <w:rFonts w:ascii="仿宋_GB2312" w:hAnsi="Times New Roman" w:eastAsia="仿宋_GB2312" w:cs="Times New Roman"/>
          <w:color w:val="auto"/>
          <w:sz w:val="22"/>
          <w:szCs w:val="22"/>
          <w:highlight w:val="none"/>
        </w:rPr>
        <w:t>发包人和承包人通过招投标形式签订合同的，双方理解并</w:t>
      </w:r>
      <w:r>
        <w:rPr>
          <w:rFonts w:hint="eastAsia" w:ascii="仿宋_GB2312" w:hAnsi="Times New Roman" w:eastAsia="仿宋_GB2312"/>
          <w:color w:val="auto"/>
          <w:sz w:val="22"/>
          <w:szCs w:val="22"/>
          <w:highlight w:val="none"/>
        </w:rPr>
        <w:t>承诺</w:t>
      </w:r>
      <w:r>
        <w:rPr>
          <w:rFonts w:ascii="仿宋_GB2312" w:hAnsi="Times New Roman" w:eastAsia="仿宋_GB2312" w:cs="Times New Roman"/>
          <w:color w:val="auto"/>
          <w:sz w:val="22"/>
          <w:szCs w:val="22"/>
          <w:highlight w:val="none"/>
        </w:rPr>
        <w:t>不再就同一工程另行签订与合同实质性内容相背离的协议。</w:t>
      </w:r>
    </w:p>
    <w:p w14:paraId="1D6F7606">
      <w:pPr>
        <w:spacing w:line="240" w:lineRule="auto"/>
        <w:outlineLvl w:val="1"/>
        <w:rPr>
          <w:rFonts w:ascii="Times New Roman" w:hAnsi="Times New Roman" w:eastAsia="黑体" w:cs="Times New Roman"/>
          <w:color w:val="auto"/>
          <w:sz w:val="22"/>
          <w:szCs w:val="22"/>
          <w:highlight w:val="none"/>
        </w:rPr>
      </w:pPr>
      <w:bookmarkStart w:id="15" w:name="_Toc351203488"/>
      <w:bookmarkEnd w:id="15"/>
      <w:r>
        <w:rPr>
          <w:rFonts w:hint="eastAsia" w:ascii="Times New Roman" w:hAnsi="Times New Roman" w:eastAsia="黑体"/>
          <w:b/>
          <w:bCs/>
          <w:color w:val="auto"/>
          <w:sz w:val="22"/>
          <w:szCs w:val="22"/>
          <w:highlight w:val="none"/>
        </w:rPr>
        <w:t xml:space="preserve">    </w:t>
      </w:r>
      <w:r>
        <w:rPr>
          <w:rFonts w:ascii="黑体" w:hAnsi="黑体" w:eastAsia="黑体" w:cs="Times New Roman"/>
          <w:b/>
          <w:bCs/>
          <w:color w:val="auto"/>
          <w:sz w:val="22"/>
          <w:szCs w:val="22"/>
          <w:highlight w:val="none"/>
        </w:rPr>
        <w:t>八、词语含义</w:t>
      </w:r>
    </w:p>
    <w:p w14:paraId="7823B974">
      <w:pPr>
        <w:spacing w:line="240" w:lineRule="auto"/>
        <w:ind w:firstLine="440" w:firstLineChars="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本协议书中词语含义与第二部分通用合同条款中赋予的含义相同。</w:t>
      </w:r>
    </w:p>
    <w:p w14:paraId="00BC96E7">
      <w:pPr>
        <w:pStyle w:val="5"/>
        <w:spacing w:line="240" w:lineRule="auto"/>
        <w:outlineLvl w:val="1"/>
        <w:rPr>
          <w:rFonts w:ascii="Times New Roman" w:hAnsi="Times New Roman" w:eastAsia="黑体" w:cs="Times New Roman"/>
          <w:color w:val="auto"/>
          <w:sz w:val="22"/>
          <w:szCs w:val="22"/>
          <w:highlight w:val="none"/>
        </w:rPr>
      </w:pPr>
      <w:r>
        <w:rPr>
          <w:rFonts w:ascii="Times New Roman" w:hAnsi="Times New Roman" w:eastAsia="黑体" w:cs="Times New Roman"/>
          <w:color w:val="auto"/>
          <w:sz w:val="22"/>
          <w:szCs w:val="22"/>
          <w:highlight w:val="none"/>
        </w:rPr>
        <w:t xml:space="preserve">  </w:t>
      </w:r>
      <w:r>
        <w:rPr>
          <w:rFonts w:ascii="Times New Roman" w:hAnsi="Times New Roman" w:eastAsia="黑体" w:cs="Times New Roman"/>
          <w:b w:val="0"/>
          <w:bCs w:val="0"/>
          <w:color w:val="auto"/>
          <w:sz w:val="22"/>
          <w:szCs w:val="22"/>
          <w:highlight w:val="none"/>
        </w:rPr>
        <w:t xml:space="preserve">  </w:t>
      </w:r>
      <w:bookmarkStart w:id="16" w:name="_Toc351203489"/>
      <w:r>
        <w:rPr>
          <w:rFonts w:ascii="黑体" w:hAnsi="黑体" w:eastAsia="黑体" w:cs="Times New Roman"/>
          <w:b w:val="0"/>
          <w:bCs w:val="0"/>
          <w:color w:val="auto"/>
          <w:sz w:val="22"/>
          <w:szCs w:val="22"/>
          <w:highlight w:val="none"/>
        </w:rPr>
        <w:t>九、签订时间</w:t>
      </w:r>
      <w:bookmarkEnd w:id="16"/>
    </w:p>
    <w:p w14:paraId="09D9255E">
      <w:pPr>
        <w:spacing w:line="240" w:lineRule="auto"/>
        <w:ind w:firstLine="440" w:firstLineChars="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本合同于</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年</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月</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日签订。</w:t>
      </w:r>
    </w:p>
    <w:p w14:paraId="4CEF8D9D">
      <w:pPr>
        <w:pStyle w:val="5"/>
        <w:spacing w:line="240" w:lineRule="auto"/>
        <w:outlineLvl w:val="1"/>
        <w:rPr>
          <w:rFonts w:ascii="Times New Roman" w:hAnsi="Times New Roman" w:eastAsia="黑体" w:cs="Times New Roman"/>
          <w:color w:val="auto"/>
          <w:sz w:val="22"/>
          <w:szCs w:val="22"/>
          <w:highlight w:val="none"/>
        </w:rPr>
      </w:pPr>
      <w:r>
        <w:rPr>
          <w:rFonts w:ascii="Times New Roman" w:hAnsi="Times New Roman" w:eastAsia="黑体" w:cs="Times New Roman"/>
          <w:color w:val="auto"/>
          <w:sz w:val="22"/>
          <w:szCs w:val="22"/>
          <w:highlight w:val="none"/>
        </w:rPr>
        <w:t xml:space="preserve">    </w:t>
      </w:r>
      <w:bookmarkStart w:id="17" w:name="_Toc351203490"/>
      <w:bookmarkEnd w:id="17"/>
      <w:r>
        <w:rPr>
          <w:rFonts w:ascii="黑体" w:hAnsi="黑体" w:eastAsia="黑体" w:cs="Times New Roman"/>
          <w:b w:val="0"/>
          <w:bCs w:val="0"/>
          <w:color w:val="auto"/>
          <w:sz w:val="22"/>
          <w:szCs w:val="22"/>
          <w:highlight w:val="none"/>
        </w:rPr>
        <w:t>十、签订地点</w:t>
      </w:r>
    </w:p>
    <w:p w14:paraId="3177713B">
      <w:pPr>
        <w:spacing w:line="240" w:lineRule="auto"/>
        <w:ind w:firstLine="440" w:firstLineChars="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本合同在</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签订。</w:t>
      </w:r>
    </w:p>
    <w:p w14:paraId="3029550D">
      <w:pPr>
        <w:pStyle w:val="5"/>
        <w:spacing w:line="240" w:lineRule="auto"/>
        <w:outlineLvl w:val="1"/>
        <w:rPr>
          <w:rFonts w:ascii="Times New Roman" w:hAnsi="Times New Roman" w:eastAsia="黑体" w:cs="Times New Roman"/>
          <w:color w:val="auto"/>
          <w:sz w:val="22"/>
          <w:szCs w:val="22"/>
          <w:highlight w:val="none"/>
        </w:rPr>
      </w:pPr>
      <w:r>
        <w:rPr>
          <w:rFonts w:ascii="Times New Roman" w:hAnsi="Times New Roman" w:eastAsia="黑体" w:cs="Times New Roman"/>
          <w:color w:val="auto"/>
          <w:sz w:val="22"/>
          <w:szCs w:val="22"/>
          <w:highlight w:val="none"/>
        </w:rPr>
        <w:t xml:space="preserve">    </w:t>
      </w:r>
      <w:bookmarkStart w:id="18" w:name="_Toc351203491"/>
      <w:bookmarkEnd w:id="18"/>
      <w:r>
        <w:rPr>
          <w:rFonts w:ascii="黑体" w:hAnsi="黑体" w:eastAsia="黑体" w:cs="Times New Roman"/>
          <w:b w:val="0"/>
          <w:bCs w:val="0"/>
          <w:color w:val="auto"/>
          <w:sz w:val="22"/>
          <w:szCs w:val="22"/>
          <w:highlight w:val="none"/>
        </w:rPr>
        <w:t>十一、补充协议</w:t>
      </w:r>
    </w:p>
    <w:p w14:paraId="6C82EEFF">
      <w:pPr>
        <w:spacing w:line="240" w:lineRule="auto"/>
        <w:ind w:firstLine="440" w:firstLineChars="200"/>
        <w:rPr>
          <w:rFonts w:ascii="Times New Roman" w:hAnsi="Times New Roman" w:eastAsia="仿宋_GB2312" w:cs="Times New Roman"/>
          <w:b/>
          <w:bCs/>
          <w:color w:val="auto"/>
          <w:sz w:val="22"/>
          <w:szCs w:val="22"/>
          <w:highlight w:val="none"/>
        </w:rPr>
      </w:pPr>
      <w:r>
        <w:rPr>
          <w:rFonts w:ascii="仿宋_GB2312" w:hAnsi="Times New Roman" w:eastAsia="仿宋_GB2312" w:cs="Times New Roman"/>
          <w:color w:val="auto"/>
          <w:sz w:val="22"/>
          <w:szCs w:val="22"/>
          <w:highlight w:val="none"/>
        </w:rPr>
        <w:t>合同未尽事宜，合同当事人另行签订补充协议</w:t>
      </w:r>
      <w:r>
        <w:rPr>
          <w:rFonts w:hint="eastAsia" w:ascii="仿宋_GB2312" w:hAnsi="Times New Roman" w:eastAsia="仿宋_GB2312"/>
          <w:color w:val="auto"/>
          <w:sz w:val="22"/>
          <w:szCs w:val="22"/>
          <w:highlight w:val="none"/>
        </w:rPr>
        <w:t>，</w:t>
      </w:r>
      <w:r>
        <w:rPr>
          <w:rFonts w:ascii="仿宋_GB2312" w:hAnsi="Times New Roman" w:eastAsia="仿宋_GB2312" w:cs="Times New Roman"/>
          <w:color w:val="auto"/>
          <w:sz w:val="22"/>
          <w:szCs w:val="22"/>
          <w:highlight w:val="none"/>
        </w:rPr>
        <w:t>补充协议是合同的组成部分。</w:t>
      </w:r>
    </w:p>
    <w:p w14:paraId="053F6C77">
      <w:pPr>
        <w:pStyle w:val="5"/>
        <w:spacing w:line="240" w:lineRule="auto"/>
        <w:outlineLvl w:val="1"/>
        <w:rPr>
          <w:rFonts w:ascii="Times New Roman" w:hAnsi="Times New Roman" w:eastAsia="黑体" w:cs="Times New Roman"/>
          <w:color w:val="auto"/>
          <w:sz w:val="22"/>
          <w:szCs w:val="22"/>
          <w:highlight w:val="none"/>
        </w:rPr>
      </w:pPr>
      <w:r>
        <w:rPr>
          <w:rFonts w:ascii="Times New Roman" w:hAnsi="Times New Roman" w:eastAsia="黑体" w:cs="Times New Roman"/>
          <w:color w:val="auto"/>
          <w:sz w:val="22"/>
          <w:szCs w:val="22"/>
          <w:highlight w:val="none"/>
        </w:rPr>
        <w:t xml:space="preserve">    </w:t>
      </w:r>
      <w:bookmarkStart w:id="19" w:name="_Toc351203492"/>
      <w:bookmarkEnd w:id="19"/>
      <w:r>
        <w:rPr>
          <w:rFonts w:ascii="黑体" w:hAnsi="黑体" w:eastAsia="黑体" w:cs="Times New Roman"/>
          <w:b w:val="0"/>
          <w:bCs w:val="0"/>
          <w:color w:val="auto"/>
          <w:sz w:val="22"/>
          <w:szCs w:val="22"/>
          <w:highlight w:val="none"/>
        </w:rPr>
        <w:t>十二、合同生效</w:t>
      </w:r>
    </w:p>
    <w:p w14:paraId="1A4FC3EF">
      <w:pPr>
        <w:spacing w:line="240" w:lineRule="auto"/>
        <w:ind w:firstLine="440" w:firstLineChars="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本合同自</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生效。</w:t>
      </w:r>
    </w:p>
    <w:p w14:paraId="1590CE19">
      <w:pPr>
        <w:pStyle w:val="5"/>
        <w:spacing w:line="240" w:lineRule="auto"/>
        <w:outlineLvl w:val="1"/>
        <w:rPr>
          <w:rFonts w:ascii="Times New Roman" w:hAnsi="Times New Roman" w:eastAsia="黑体" w:cs="Times New Roman"/>
          <w:color w:val="auto"/>
          <w:sz w:val="22"/>
          <w:szCs w:val="22"/>
          <w:highlight w:val="none"/>
        </w:rPr>
      </w:pPr>
      <w:r>
        <w:rPr>
          <w:rFonts w:ascii="Times New Roman" w:hAnsi="Times New Roman" w:eastAsia="黑体" w:cs="Times New Roman"/>
          <w:color w:val="auto"/>
          <w:sz w:val="22"/>
          <w:szCs w:val="22"/>
          <w:highlight w:val="none"/>
        </w:rPr>
        <w:t xml:space="preserve">    </w:t>
      </w:r>
      <w:bookmarkStart w:id="20" w:name="_Toc351203493"/>
      <w:bookmarkEnd w:id="20"/>
      <w:r>
        <w:rPr>
          <w:rFonts w:ascii="黑体" w:hAnsi="黑体" w:eastAsia="黑体" w:cs="Times New Roman"/>
          <w:b w:val="0"/>
          <w:bCs w:val="0"/>
          <w:color w:val="auto"/>
          <w:sz w:val="22"/>
          <w:szCs w:val="22"/>
          <w:highlight w:val="none"/>
        </w:rPr>
        <w:t>十三、合同份数</w:t>
      </w:r>
    </w:p>
    <w:p w14:paraId="0AEB82C9">
      <w:pPr>
        <w:spacing w:line="240" w:lineRule="auto"/>
        <w:ind w:firstLine="440" w:firstLineChars="200"/>
        <w:rPr>
          <w:rFonts w:hint="eastAsia" w:ascii="Times New Roman" w:hAnsi="Times New Roman" w:eastAsia="仿宋_GB2312"/>
          <w:color w:val="auto"/>
          <w:sz w:val="22"/>
          <w:szCs w:val="22"/>
          <w:highlight w:val="none"/>
        </w:rPr>
      </w:pPr>
      <w:r>
        <w:rPr>
          <w:rFonts w:ascii="仿宋_GB2312" w:hAnsi="Times New Roman" w:eastAsia="仿宋_GB2312" w:cs="Times New Roman"/>
          <w:color w:val="auto"/>
          <w:sz w:val="22"/>
          <w:szCs w:val="22"/>
          <w:highlight w:val="none"/>
        </w:rPr>
        <w:t>本合同一式</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份，均具有同等法律效力，发包人执</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份，承包人执</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份。</w:t>
      </w:r>
    </w:p>
    <w:p w14:paraId="2B9DB21E">
      <w:pPr>
        <w:spacing w:line="240" w:lineRule="auto"/>
        <w:rPr>
          <w:rFonts w:hint="eastAsia" w:ascii="Times New Roman" w:hAnsi="Times New Roman" w:eastAsia="仿宋_GB2312"/>
          <w:color w:val="auto"/>
          <w:sz w:val="22"/>
          <w:szCs w:val="22"/>
          <w:highlight w:val="none"/>
          <w:u w:val="single"/>
        </w:rPr>
      </w:pPr>
      <w:r>
        <w:rPr>
          <w:rFonts w:ascii="仿宋_GB2312" w:hAnsi="Times New Roman" w:eastAsia="仿宋_GB2312" w:cs="Times New Roman"/>
          <w:color w:val="auto"/>
          <w:sz w:val="22"/>
          <w:szCs w:val="22"/>
          <w:highlight w:val="none"/>
        </w:rPr>
        <w:t>发包人</w:t>
      </w:r>
      <w:r>
        <w:rPr>
          <w:rFonts w:hint="eastAsia" w:ascii="仿宋_GB2312" w:hAnsi="Times New Roman" w:eastAsia="仿宋_GB2312"/>
          <w:color w:val="auto"/>
          <w:sz w:val="22"/>
          <w:szCs w:val="22"/>
          <w:highlight w:val="none"/>
        </w:rPr>
        <w:t>：</w:t>
      </w:r>
      <w:r>
        <w:rPr>
          <w:rFonts w:hint="eastAsia" w:ascii="Times New Roman" w:hAnsi="Times New Roman" w:eastAsia="仿宋_GB2312"/>
          <w:color w:val="auto"/>
          <w:sz w:val="22"/>
          <w:szCs w:val="22"/>
          <w:highlight w:val="none"/>
        </w:rPr>
        <w:t xml:space="preserve">  </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公章</w:t>
      </w:r>
      <w:r>
        <w:rPr>
          <w:rFonts w:ascii="Times New Roman" w:hAnsi="Times New Roman" w:eastAsia="仿宋_GB2312" w:cs="Times New Roman"/>
          <w:color w:val="auto"/>
          <w:sz w:val="22"/>
          <w:szCs w:val="22"/>
          <w:highlight w:val="none"/>
        </w:rPr>
        <w:t>)</w:t>
      </w:r>
      <w:r>
        <w:rPr>
          <w:rFonts w:hint="eastAsia" w:ascii="Times New Roman" w:hAnsi="Times New Roman" w:eastAsia="仿宋_GB2312"/>
          <w:color w:val="auto"/>
          <w:sz w:val="22"/>
          <w:szCs w:val="22"/>
          <w:highlight w:val="none"/>
        </w:rPr>
        <w:t xml:space="preserve">             </w:t>
      </w:r>
      <w:r>
        <w:rPr>
          <w:rFonts w:ascii="仿宋_GB2312" w:hAnsi="Times New Roman" w:eastAsia="仿宋_GB2312" w:cs="Times New Roman"/>
          <w:color w:val="auto"/>
          <w:sz w:val="22"/>
          <w:szCs w:val="22"/>
          <w:highlight w:val="none"/>
        </w:rPr>
        <w:t>承包人</w:t>
      </w:r>
      <w:r>
        <w:rPr>
          <w:rFonts w:hint="eastAsia" w:ascii="仿宋_GB2312" w:hAnsi="Times New Roman" w:eastAsia="仿宋_GB2312"/>
          <w:color w:val="auto"/>
          <w:sz w:val="22"/>
          <w:szCs w:val="22"/>
          <w:highlight w:val="none"/>
        </w:rPr>
        <w:t>：</w:t>
      </w:r>
      <w:r>
        <w:rPr>
          <w:rFonts w:hint="eastAsia" w:ascii="Times New Roman" w:hAnsi="Times New Roman" w:eastAsia="仿宋_GB2312"/>
          <w:color w:val="auto"/>
          <w:sz w:val="22"/>
          <w:szCs w:val="22"/>
          <w:highlight w:val="none"/>
        </w:rPr>
        <w:t xml:space="preserve">  </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公章</w:t>
      </w:r>
      <w:r>
        <w:rPr>
          <w:rFonts w:ascii="Times New Roman" w:hAnsi="Times New Roman" w:eastAsia="仿宋_GB2312" w:cs="Times New Roman"/>
          <w:color w:val="auto"/>
          <w:sz w:val="22"/>
          <w:szCs w:val="22"/>
          <w:highlight w:val="none"/>
        </w:rPr>
        <w:t>)</w:t>
      </w:r>
      <w:r>
        <w:rPr>
          <w:rFonts w:hint="eastAsia" w:ascii="Times New Roman" w:hAnsi="Times New Roman" w:eastAsia="仿宋_GB2312"/>
          <w:color w:val="auto"/>
          <w:sz w:val="22"/>
          <w:szCs w:val="22"/>
          <w:highlight w:val="none"/>
        </w:rPr>
        <w:t xml:space="preserve">                                 </w:t>
      </w:r>
    </w:p>
    <w:p w14:paraId="22467D66">
      <w:pPr>
        <w:spacing w:line="240" w:lineRule="auto"/>
        <w:rPr>
          <w:rFonts w:hint="eastAsia" w:ascii="Times New Roman" w:hAnsi="Times New Roman" w:eastAsia="仿宋_GB2312"/>
          <w:color w:val="auto"/>
          <w:sz w:val="22"/>
          <w:szCs w:val="22"/>
          <w:highlight w:val="none"/>
        </w:rPr>
      </w:pPr>
      <w:r>
        <w:rPr>
          <w:rFonts w:hint="eastAsia" w:ascii="仿宋_GB2312" w:hAnsi="Times New Roman" w:eastAsia="仿宋_GB2312"/>
          <w:color w:val="auto"/>
          <w:sz w:val="22"/>
          <w:szCs w:val="22"/>
          <w:highlight w:val="none"/>
        </w:rPr>
        <w:t>法定代表人或其委托代理人：</w:t>
      </w:r>
      <w:r>
        <w:rPr>
          <w:rFonts w:hint="eastAsia" w:ascii="Times New Roman" w:hAnsi="Times New Roman" w:eastAsia="仿宋_GB2312"/>
          <w:color w:val="auto"/>
          <w:sz w:val="22"/>
          <w:szCs w:val="22"/>
          <w:highlight w:val="none"/>
        </w:rPr>
        <w:t xml:space="preserve">  </w:t>
      </w:r>
      <w:r>
        <w:rPr>
          <w:rFonts w:hint="eastAsia" w:ascii="仿宋_GB2312" w:hAnsi="Times New Roman" w:eastAsia="仿宋_GB2312"/>
          <w:color w:val="auto"/>
          <w:sz w:val="22"/>
          <w:szCs w:val="22"/>
          <w:highlight w:val="none"/>
        </w:rPr>
        <w:t>法定代表人或其委托代理人：</w:t>
      </w:r>
    </w:p>
    <w:p w14:paraId="06BB8A86">
      <w:pPr>
        <w:spacing w:line="240" w:lineRule="auto"/>
        <w:rPr>
          <w:rFonts w:hint="eastAsia" w:ascii="Times New Roman" w:hAnsi="Times New Roman" w:eastAsia="仿宋_GB2312"/>
          <w:color w:val="auto"/>
          <w:sz w:val="22"/>
          <w:szCs w:val="22"/>
          <w:highlight w:val="none"/>
        </w:rPr>
      </w:pPr>
      <w:r>
        <w:rPr>
          <w:rFonts w:hint="eastAsia" w:ascii="仿宋_GB2312" w:hAnsi="Times New Roman" w:eastAsia="仿宋_GB2312"/>
          <w:color w:val="auto"/>
          <w:sz w:val="22"/>
          <w:szCs w:val="22"/>
          <w:highlight w:val="none"/>
        </w:rPr>
        <w:t>（签字）</w:t>
      </w:r>
      <w:r>
        <w:rPr>
          <w:rFonts w:hint="eastAsia" w:ascii="Times New Roman" w:hAnsi="Times New Roman" w:eastAsia="仿宋_GB2312"/>
          <w:color w:val="auto"/>
          <w:sz w:val="22"/>
          <w:szCs w:val="22"/>
          <w:highlight w:val="none"/>
        </w:rPr>
        <w:t xml:space="preserve">                    </w:t>
      </w:r>
      <w:r>
        <w:rPr>
          <w:rFonts w:hint="eastAsia" w:ascii="仿宋_GB2312" w:hAnsi="Times New Roman" w:eastAsia="仿宋_GB2312"/>
          <w:color w:val="auto"/>
          <w:sz w:val="22"/>
          <w:szCs w:val="22"/>
          <w:highlight w:val="none"/>
        </w:rPr>
        <w:t>（签字）</w:t>
      </w:r>
    </w:p>
    <w:p w14:paraId="0BEFC564">
      <w:pPr>
        <w:spacing w:line="24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地</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址：</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rPr>
        <w:t xml:space="preserve"> </w:t>
      </w:r>
      <w:r>
        <w:rPr>
          <w:rFonts w:hint="eastAsia" w:ascii="Times New Roman" w:hAnsi="Times New Roman" w:eastAsia="仿宋_GB2312"/>
          <w:color w:val="auto"/>
          <w:sz w:val="22"/>
          <w:szCs w:val="22"/>
          <w:highlight w:val="none"/>
          <w:lang w:val="en-US" w:eastAsia="zh-CN"/>
        </w:rPr>
        <w:t xml:space="preserve"> </w:t>
      </w:r>
      <w:r>
        <w:rPr>
          <w:rFonts w:ascii="仿宋_GB2312" w:hAnsi="Times New Roman" w:eastAsia="仿宋_GB2312" w:cs="Times New Roman"/>
          <w:color w:val="auto"/>
          <w:sz w:val="22"/>
          <w:szCs w:val="22"/>
          <w:highlight w:val="none"/>
        </w:rPr>
        <w:t>地</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址：</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p>
    <w:p w14:paraId="6DF38D01">
      <w:pPr>
        <w:spacing w:line="24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邮政编码：</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hint="eastAsia" w:ascii="Times New Roman" w:hAnsi="Times New Roman" w:eastAsia="仿宋_GB2312"/>
          <w:color w:val="auto"/>
          <w:sz w:val="22"/>
          <w:szCs w:val="22"/>
          <w:highlight w:val="none"/>
        </w:rPr>
        <w:t xml:space="preserve"> </w:t>
      </w:r>
      <w:r>
        <w:rPr>
          <w:rFonts w:ascii="仿宋_GB2312" w:hAnsi="Times New Roman" w:eastAsia="仿宋_GB2312" w:cs="Times New Roman"/>
          <w:color w:val="auto"/>
          <w:sz w:val="22"/>
          <w:szCs w:val="22"/>
          <w:highlight w:val="none"/>
        </w:rPr>
        <w:t>邮政编码：</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p>
    <w:p w14:paraId="5D2602EC">
      <w:pPr>
        <w:spacing w:line="24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法定代表人：</w:t>
      </w:r>
      <w:r>
        <w:rPr>
          <w:rFonts w:hint="eastAsia" w:ascii="Times New Roman" w:hAnsi="Times New Roman" w:eastAsia="仿宋_GB2312"/>
          <w:color w:val="auto"/>
          <w:sz w:val="22"/>
          <w:szCs w:val="22"/>
          <w:highlight w:val="none"/>
          <w:u w:val="single"/>
        </w:rPr>
        <w:t xml:space="preserve">  </w:t>
      </w:r>
      <w:r>
        <w:rPr>
          <w:rFonts w:hint="eastAsia" w:ascii="Times New Roman" w:hAnsi="Times New Roman" w:eastAsia="仿宋_GB2312"/>
          <w:color w:val="auto"/>
          <w:sz w:val="22"/>
          <w:szCs w:val="22"/>
          <w:highlight w:val="none"/>
          <w:u w:val="single"/>
          <w:lang w:val="en-US" w:eastAsia="zh-CN"/>
        </w:rPr>
        <w:t xml:space="preserve">          </w:t>
      </w:r>
      <w:r>
        <w:rPr>
          <w:rFonts w:hint="eastAsia" w:ascii="Times New Roman" w:hAnsi="Times New Roman" w:eastAsia="仿宋_GB2312"/>
          <w:color w:val="auto"/>
          <w:sz w:val="22"/>
          <w:szCs w:val="22"/>
          <w:highlight w:val="none"/>
          <w:u w:val="single"/>
        </w:rPr>
        <w:t xml:space="preserve"> </w:t>
      </w:r>
      <w:r>
        <w:rPr>
          <w:rFonts w:hint="eastAsia" w:ascii="Times New Roman" w:hAnsi="Times New Roman" w:eastAsia="仿宋_GB2312"/>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hint="eastAsia" w:ascii="Times New Roman" w:hAnsi="Times New Roman" w:eastAsia="仿宋_GB2312"/>
          <w:color w:val="auto"/>
          <w:sz w:val="22"/>
          <w:szCs w:val="22"/>
          <w:highlight w:val="none"/>
        </w:rPr>
        <w:t xml:space="preserve"> </w:t>
      </w:r>
      <w:r>
        <w:rPr>
          <w:rFonts w:ascii="仿宋_GB2312" w:hAnsi="Times New Roman" w:eastAsia="仿宋_GB2312" w:cs="Times New Roman"/>
          <w:color w:val="auto"/>
          <w:sz w:val="22"/>
          <w:szCs w:val="22"/>
          <w:highlight w:val="none"/>
        </w:rPr>
        <w:t>法定代表人：</w:t>
      </w:r>
      <w:r>
        <w:rPr>
          <w:rFonts w:hint="eastAsia" w:ascii="Times New Roman" w:hAnsi="Times New Roman" w:eastAsia="仿宋_GB2312"/>
          <w:color w:val="auto"/>
          <w:sz w:val="22"/>
          <w:szCs w:val="22"/>
          <w:highlight w:val="none"/>
          <w:u w:val="single"/>
        </w:rPr>
        <w:t xml:space="preserve">   </w:t>
      </w:r>
      <w:r>
        <w:rPr>
          <w:rFonts w:hint="eastAsia" w:ascii="Times New Roman" w:hAnsi="Times New Roman" w:eastAsia="仿宋_GB2312"/>
          <w:color w:val="auto"/>
          <w:sz w:val="22"/>
          <w:szCs w:val="22"/>
          <w:highlight w:val="none"/>
          <w:u w:val="single"/>
          <w:lang w:val="en-US" w:eastAsia="zh-CN"/>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p>
    <w:p w14:paraId="28BA357D">
      <w:pPr>
        <w:spacing w:line="24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委托代理人：</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hint="eastAsia" w:ascii="Times New Roman" w:hAnsi="Times New Roman" w:eastAsia="仿宋_GB2312"/>
          <w:color w:val="auto"/>
          <w:sz w:val="22"/>
          <w:szCs w:val="22"/>
          <w:highlight w:val="none"/>
          <w:u w:val="single"/>
          <w:lang w:val="en-US" w:eastAsia="zh-CN"/>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hint="eastAsia" w:ascii="Times New Roman" w:hAnsi="Times New Roman" w:eastAsia="仿宋_GB2312"/>
          <w:color w:val="auto"/>
          <w:sz w:val="22"/>
          <w:szCs w:val="22"/>
          <w:highlight w:val="none"/>
        </w:rPr>
        <w:t xml:space="preserve"> </w:t>
      </w:r>
      <w:r>
        <w:rPr>
          <w:rFonts w:ascii="仿宋_GB2312" w:hAnsi="Times New Roman" w:eastAsia="仿宋_GB2312" w:cs="Times New Roman"/>
          <w:color w:val="auto"/>
          <w:sz w:val="22"/>
          <w:szCs w:val="22"/>
          <w:highlight w:val="none"/>
        </w:rPr>
        <w:t>委托代理人：</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hint="eastAsia" w:ascii="Times New Roman" w:hAnsi="Times New Roman" w:eastAsia="仿宋_GB2312"/>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p>
    <w:p w14:paraId="5DCF8DE4">
      <w:pPr>
        <w:spacing w:line="24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电</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话：</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hint="eastAsia" w:ascii="Times New Roman" w:hAnsi="Times New Roman" w:eastAsia="仿宋_GB2312" w:cs="Times New Roman"/>
          <w:color w:val="auto"/>
          <w:sz w:val="22"/>
          <w:szCs w:val="22"/>
          <w:highlight w:val="none"/>
          <w:u w:val="none"/>
          <w:lang w:val="en-US" w:eastAsia="zh-CN"/>
        </w:rPr>
        <w:t xml:space="preserve"> </w:t>
      </w:r>
      <w:r>
        <w:rPr>
          <w:rFonts w:ascii="Times New Roman" w:hAnsi="Times New Roman" w:eastAsia="仿宋_GB2312" w:cs="Times New Roman"/>
          <w:color w:val="auto"/>
          <w:sz w:val="22"/>
          <w:szCs w:val="22"/>
          <w:highlight w:val="none"/>
          <w:u w:val="none"/>
        </w:rPr>
        <w:t xml:space="preserve"> </w:t>
      </w:r>
      <w:r>
        <w:rPr>
          <w:rFonts w:ascii="仿宋_GB2312" w:hAnsi="Times New Roman" w:eastAsia="仿宋_GB2312" w:cs="Times New Roman"/>
          <w:color w:val="auto"/>
          <w:sz w:val="22"/>
          <w:szCs w:val="22"/>
          <w:highlight w:val="none"/>
        </w:rPr>
        <w:t>电</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话：</w:t>
      </w:r>
      <w:r>
        <w:rPr>
          <w:rFonts w:hint="eastAsia" w:ascii="Times New Roman" w:hAnsi="Times New Roman" w:eastAsia="仿宋_GB2312"/>
          <w:color w:val="auto"/>
          <w:sz w:val="22"/>
          <w:szCs w:val="22"/>
          <w:highlight w:val="none"/>
          <w:u w:val="single"/>
        </w:rPr>
        <w:t xml:space="preserve">  </w:t>
      </w:r>
      <w:r>
        <w:rPr>
          <w:rFonts w:hint="eastAsia" w:ascii="Times New Roman" w:hAnsi="Times New Roman" w:eastAsia="仿宋_GB2312"/>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p>
    <w:p w14:paraId="5951CD91">
      <w:pPr>
        <w:spacing w:line="24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传</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真：</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hint="eastAsia" w:ascii="Times New Roman" w:hAnsi="Times New Roman" w:eastAsia="仿宋_GB2312"/>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hint="eastAsia" w:ascii="Times New Roman" w:hAnsi="Times New Roman" w:eastAsia="仿宋_GB2312" w:cs="Times New Roman"/>
          <w:color w:val="auto"/>
          <w:sz w:val="22"/>
          <w:szCs w:val="22"/>
          <w:highlight w:val="none"/>
          <w:lang w:val="en-US" w:eastAsia="zh-CN"/>
        </w:rPr>
        <w:t xml:space="preserve"> </w:t>
      </w:r>
      <w:r>
        <w:rPr>
          <w:rFonts w:hint="eastAsia" w:ascii="Times New Roman" w:hAnsi="Times New Roman" w:eastAsia="仿宋_GB2312"/>
          <w:color w:val="auto"/>
          <w:sz w:val="22"/>
          <w:szCs w:val="22"/>
          <w:highlight w:val="none"/>
        </w:rPr>
        <w:t xml:space="preserve"> </w:t>
      </w:r>
      <w:r>
        <w:rPr>
          <w:rFonts w:ascii="仿宋_GB2312" w:hAnsi="Times New Roman" w:eastAsia="仿宋_GB2312" w:cs="Times New Roman"/>
          <w:color w:val="auto"/>
          <w:sz w:val="22"/>
          <w:szCs w:val="22"/>
          <w:highlight w:val="none"/>
        </w:rPr>
        <w:t>传</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真：</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p>
    <w:p w14:paraId="76D15DAB">
      <w:pPr>
        <w:spacing w:line="24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电子信箱：</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hint="eastAsia" w:ascii="Times New Roman" w:hAnsi="Times New Roman" w:eastAsia="仿宋_GB2312"/>
          <w:color w:val="auto"/>
          <w:sz w:val="22"/>
          <w:szCs w:val="22"/>
          <w:highlight w:val="none"/>
        </w:rPr>
        <w:t xml:space="preserve"> </w:t>
      </w:r>
      <w:r>
        <w:rPr>
          <w:rFonts w:ascii="仿宋_GB2312" w:hAnsi="Times New Roman" w:eastAsia="仿宋_GB2312" w:cs="Times New Roman"/>
          <w:color w:val="auto"/>
          <w:sz w:val="22"/>
          <w:szCs w:val="22"/>
          <w:highlight w:val="none"/>
        </w:rPr>
        <w:t>电子信箱：</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p>
    <w:p w14:paraId="4066462B">
      <w:pPr>
        <w:spacing w:line="240" w:lineRule="auto"/>
        <w:rPr>
          <w:rFonts w:hint="eastAsia" w:ascii="Times New Roman" w:hAnsi="Times New Roman" w:eastAsia="仿宋_GB2312" w:cs="Times New Roman"/>
          <w:color w:val="auto"/>
          <w:sz w:val="22"/>
          <w:szCs w:val="22"/>
          <w:highlight w:val="none"/>
          <w:lang w:val="en-US" w:eastAsia="zh-CN"/>
        </w:rPr>
      </w:pPr>
      <w:r>
        <w:rPr>
          <w:rFonts w:ascii="仿宋_GB2312" w:hAnsi="Times New Roman" w:eastAsia="仿宋_GB2312" w:cs="Times New Roman"/>
          <w:color w:val="auto"/>
          <w:sz w:val="22"/>
          <w:szCs w:val="22"/>
          <w:highlight w:val="none"/>
        </w:rPr>
        <w:t>开户银行：</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hint="eastAsia" w:ascii="Times New Roman" w:hAnsi="Times New Roman" w:eastAsia="仿宋_GB2312"/>
          <w:color w:val="auto"/>
          <w:sz w:val="22"/>
          <w:szCs w:val="22"/>
          <w:highlight w:val="none"/>
        </w:rPr>
        <w:t xml:space="preserve"> </w:t>
      </w:r>
      <w:r>
        <w:rPr>
          <w:rFonts w:ascii="仿宋_GB2312" w:hAnsi="Times New Roman" w:eastAsia="仿宋_GB2312" w:cs="Times New Roman"/>
          <w:color w:val="auto"/>
          <w:sz w:val="22"/>
          <w:szCs w:val="22"/>
          <w:highlight w:val="none"/>
        </w:rPr>
        <w:t>开户银行：</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p>
    <w:p w14:paraId="487B4E35">
      <w:pPr>
        <w:spacing w:line="240" w:lineRule="auto"/>
        <w:rPr>
          <w:rFonts w:ascii="宋体" w:hAnsi="宋体" w:eastAsia="宋体" w:cs="宋体"/>
          <w:color w:val="auto"/>
          <w:spacing w:val="-19"/>
          <w:sz w:val="32"/>
          <w:szCs w:val="32"/>
          <w:highlight w:val="none"/>
        </w:rPr>
      </w:pPr>
      <w:r>
        <w:rPr>
          <w:rFonts w:ascii="仿宋_GB2312" w:hAnsi="Times New Roman" w:eastAsia="仿宋_GB2312" w:cs="Times New Roman"/>
          <w:color w:val="auto"/>
          <w:sz w:val="22"/>
          <w:szCs w:val="22"/>
          <w:highlight w:val="none"/>
        </w:rPr>
        <w:t>账</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号：</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rPr>
        <w:t xml:space="preserve">   </w:t>
      </w:r>
      <w:r>
        <w:rPr>
          <w:rFonts w:ascii="仿宋_GB2312" w:hAnsi="Times New Roman" w:eastAsia="仿宋_GB2312" w:cs="Times New Roman"/>
          <w:color w:val="auto"/>
          <w:sz w:val="22"/>
          <w:szCs w:val="22"/>
          <w:highlight w:val="none"/>
        </w:rPr>
        <w:t>账</w:t>
      </w:r>
      <w:r>
        <w:rPr>
          <w:rFonts w:hint="eastAsia" w:ascii="Times New Roman" w:hAnsi="Times New Roman" w:eastAsia="仿宋_GB2312"/>
          <w:color w:val="auto"/>
          <w:sz w:val="22"/>
          <w:szCs w:val="22"/>
          <w:highlight w:val="none"/>
        </w:rPr>
        <w:t xml:space="preserve"> </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号：</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hint="eastAsia" w:ascii="Times New Roman" w:hAnsi="Times New Roman" w:eastAsia="仿宋_GB2312"/>
          <w:color w:val="auto"/>
          <w:sz w:val="22"/>
          <w:szCs w:val="22"/>
          <w:highlight w:val="none"/>
          <w:u w:val="single"/>
        </w:rPr>
        <w:t xml:space="preserve"> </w:t>
      </w:r>
    </w:p>
    <w:p w14:paraId="7BA66C3F">
      <w:pPr>
        <w:spacing w:line="240" w:lineRule="auto"/>
        <w:rPr>
          <w:color w:val="auto"/>
          <w:highlight w:val="none"/>
        </w:rPr>
      </w:pPr>
      <w:r>
        <w:rPr>
          <w:color w:val="auto"/>
          <w:highlight w:val="none"/>
        </w:rPr>
        <w:br w:type="page"/>
      </w:r>
    </w:p>
    <w:p w14:paraId="73A10715">
      <w:pPr>
        <w:numPr>
          <w:ilvl w:val="0"/>
          <w:numId w:val="4"/>
        </w:numPr>
        <w:jc w:val="center"/>
        <w:rPr>
          <w:rFonts w:hint="eastAsia" w:ascii="华文中宋" w:hAnsi="华文中宋" w:eastAsia="华文中宋"/>
          <w:color w:val="auto"/>
          <w:sz w:val="32"/>
          <w:szCs w:val="32"/>
          <w:highlight w:val="none"/>
          <w:lang w:eastAsia="zh-CN"/>
        </w:rPr>
      </w:pPr>
      <w:r>
        <w:rPr>
          <w:rFonts w:hint="eastAsia" w:ascii="华文中宋" w:hAnsi="华文中宋" w:eastAsia="华文中宋"/>
          <w:color w:val="auto"/>
          <w:sz w:val="32"/>
          <w:szCs w:val="32"/>
          <w:highlight w:val="none"/>
        </w:rPr>
        <w:t>通用合同条款</w:t>
      </w:r>
      <w:r>
        <w:rPr>
          <w:rFonts w:hint="eastAsia" w:ascii="华文中宋" w:hAnsi="华文中宋" w:eastAsia="华文中宋"/>
          <w:color w:val="auto"/>
          <w:sz w:val="32"/>
          <w:szCs w:val="32"/>
          <w:highlight w:val="none"/>
          <w:lang w:eastAsia="zh-CN"/>
        </w:rPr>
        <w:t>（</w:t>
      </w:r>
      <w:r>
        <w:rPr>
          <w:rFonts w:hint="eastAsia" w:ascii="华文中宋" w:hAnsi="华文中宋" w:eastAsia="华文中宋"/>
          <w:color w:val="auto"/>
          <w:sz w:val="32"/>
          <w:szCs w:val="32"/>
          <w:highlight w:val="none"/>
          <w:lang w:val="en-US" w:eastAsia="zh-CN"/>
        </w:rPr>
        <w:t>略</w:t>
      </w:r>
      <w:r>
        <w:rPr>
          <w:rFonts w:hint="eastAsia" w:ascii="华文中宋" w:hAnsi="华文中宋" w:eastAsia="华文中宋"/>
          <w:color w:val="auto"/>
          <w:sz w:val="32"/>
          <w:szCs w:val="32"/>
          <w:highlight w:val="none"/>
          <w:lang w:eastAsia="zh-CN"/>
        </w:rPr>
        <w:t>）</w:t>
      </w:r>
    </w:p>
    <w:p w14:paraId="7C508921">
      <w:pPr>
        <w:numPr>
          <w:ilvl w:val="0"/>
          <w:numId w:val="4"/>
        </w:numPr>
        <w:kinsoku w:val="0"/>
        <w:autoSpaceDE w:val="0"/>
        <w:autoSpaceDN w:val="0"/>
        <w:adjustRightInd w:val="0"/>
        <w:snapToGrid w:val="0"/>
        <w:ind w:left="0" w:leftChars="0" w:firstLine="0" w:firstLineChars="0"/>
        <w:jc w:val="center"/>
        <w:textAlignment w:val="baseline"/>
        <w:rPr>
          <w:rFonts w:hint="eastAsia" w:ascii="华文中宋" w:hAnsi="华文中宋" w:eastAsia="华文中宋"/>
          <w:color w:val="auto"/>
          <w:sz w:val="32"/>
          <w:szCs w:val="32"/>
          <w:highlight w:val="none"/>
          <w:lang w:eastAsia="zh-CN"/>
        </w:rPr>
      </w:pPr>
      <w:r>
        <w:rPr>
          <w:rFonts w:hint="eastAsia" w:ascii="华文中宋" w:hAnsi="华文中宋" w:eastAsia="华文中宋"/>
          <w:color w:val="auto"/>
          <w:sz w:val="32"/>
          <w:szCs w:val="32"/>
          <w:highlight w:val="none"/>
        </w:rPr>
        <w:t>专用合同条款</w:t>
      </w:r>
      <w:r>
        <w:rPr>
          <w:rFonts w:hint="eastAsia" w:ascii="华文中宋" w:hAnsi="华文中宋" w:eastAsia="华文中宋"/>
          <w:color w:val="auto"/>
          <w:sz w:val="32"/>
          <w:szCs w:val="32"/>
          <w:highlight w:val="none"/>
          <w:lang w:eastAsia="zh-CN"/>
        </w:rPr>
        <w:t>（</w:t>
      </w:r>
      <w:r>
        <w:rPr>
          <w:rFonts w:hint="eastAsia" w:ascii="华文中宋" w:hAnsi="华文中宋" w:eastAsia="华文中宋"/>
          <w:color w:val="auto"/>
          <w:sz w:val="32"/>
          <w:szCs w:val="32"/>
          <w:highlight w:val="none"/>
          <w:lang w:val="en-US" w:eastAsia="zh-CN"/>
        </w:rPr>
        <w:t>略</w:t>
      </w:r>
      <w:r>
        <w:rPr>
          <w:rFonts w:hint="eastAsia" w:ascii="华文中宋" w:hAnsi="华文中宋" w:eastAsia="华文中宋"/>
          <w:color w:val="auto"/>
          <w:sz w:val="32"/>
          <w:szCs w:val="32"/>
          <w:highlight w:val="none"/>
          <w:lang w:eastAsia="zh-CN"/>
        </w:rPr>
        <w:t>）</w:t>
      </w:r>
    </w:p>
    <w:p w14:paraId="1AA112EE">
      <w:pPr>
        <w:numPr>
          <w:ilvl w:val="0"/>
          <w:numId w:val="0"/>
        </w:numPr>
        <w:kinsoku w:val="0"/>
        <w:autoSpaceDE w:val="0"/>
        <w:autoSpaceDN w:val="0"/>
        <w:adjustRightInd w:val="0"/>
        <w:snapToGrid w:val="0"/>
        <w:jc w:val="center"/>
        <w:textAlignment w:val="baseline"/>
        <w:rPr>
          <w:rFonts w:hint="eastAsia" w:ascii="华文中宋" w:hAnsi="华文中宋" w:eastAsia="华文中宋"/>
          <w:color w:val="auto"/>
          <w:sz w:val="32"/>
          <w:szCs w:val="32"/>
          <w:highlight w:val="none"/>
          <w:lang w:eastAsia="zh-CN"/>
        </w:rPr>
      </w:pPr>
    </w:p>
    <w:p w14:paraId="02C00944">
      <w:pPr>
        <w:rPr>
          <w:rFonts w:ascii="黑体" w:hAnsi="黑体" w:eastAsia="黑体" w:cs="Times New Roman"/>
          <w:b/>
          <w:bCs/>
          <w:color w:val="auto"/>
          <w:sz w:val="22"/>
          <w:szCs w:val="22"/>
          <w:highlight w:val="none"/>
        </w:rPr>
      </w:pPr>
      <w:r>
        <w:rPr>
          <w:rFonts w:ascii="黑体" w:hAnsi="黑体" w:eastAsia="黑体" w:cs="Times New Roman"/>
          <w:b/>
          <w:bCs/>
          <w:color w:val="auto"/>
          <w:sz w:val="22"/>
          <w:szCs w:val="22"/>
          <w:highlight w:val="none"/>
        </w:rPr>
        <w:br w:type="page"/>
      </w:r>
    </w:p>
    <w:p w14:paraId="01575392">
      <w:pPr>
        <w:spacing w:line="360" w:lineRule="auto"/>
        <w:jc w:val="left"/>
        <w:outlineLvl w:val="2"/>
        <w:rPr>
          <w:rFonts w:ascii="Times New Roman" w:hAnsi="Times New Roman" w:eastAsia="黑体" w:cs="Times New Roman"/>
          <w:b/>
          <w:bCs/>
          <w:color w:val="auto"/>
          <w:sz w:val="22"/>
          <w:szCs w:val="22"/>
          <w:highlight w:val="none"/>
        </w:rPr>
      </w:pPr>
      <w:r>
        <w:rPr>
          <w:rFonts w:ascii="黑体" w:hAnsi="黑体" w:eastAsia="黑体" w:cs="Times New Roman"/>
          <w:b/>
          <w:bCs/>
          <w:color w:val="auto"/>
          <w:sz w:val="22"/>
          <w:szCs w:val="22"/>
          <w:highlight w:val="none"/>
        </w:rPr>
        <w:t>附件</w:t>
      </w:r>
    </w:p>
    <w:p w14:paraId="7307C852">
      <w:pPr>
        <w:spacing w:line="360" w:lineRule="auto"/>
        <w:jc w:val="left"/>
        <w:rPr>
          <w:rFonts w:ascii="Times New Roman" w:hAnsi="Times New Roman" w:eastAsia="仿宋_GB2312"/>
          <w:color w:val="auto"/>
          <w:sz w:val="22"/>
          <w:szCs w:val="22"/>
          <w:highlight w:val="none"/>
        </w:rPr>
      </w:pPr>
      <w:r>
        <w:rPr>
          <w:rFonts w:hint="eastAsia" w:ascii="仿宋_GB2312" w:hAnsi="Times New Roman" w:eastAsia="仿宋_GB2312"/>
          <w:color w:val="auto"/>
          <w:sz w:val="22"/>
          <w:szCs w:val="22"/>
          <w:highlight w:val="none"/>
        </w:rPr>
        <w:t>协议书附件：</w:t>
      </w:r>
    </w:p>
    <w:p w14:paraId="483A84F4">
      <w:pPr>
        <w:spacing w:line="360" w:lineRule="auto"/>
        <w:jc w:val="left"/>
        <w:rPr>
          <w:rFonts w:hint="eastAsia" w:ascii="Times New Roman" w:hAnsi="Times New Roman" w:eastAsia="仿宋_GB2312"/>
          <w:color w:val="auto"/>
          <w:sz w:val="22"/>
          <w:szCs w:val="22"/>
          <w:highlight w:val="none"/>
        </w:rPr>
      </w:pPr>
      <w:r>
        <w:rPr>
          <w:rFonts w:ascii="仿宋_GB2312" w:hAnsi="Times New Roman" w:eastAsia="仿宋_GB2312" w:cs="Times New Roman"/>
          <w:color w:val="auto"/>
          <w:sz w:val="22"/>
          <w:szCs w:val="22"/>
          <w:highlight w:val="none"/>
        </w:rPr>
        <w:t>附件</w:t>
      </w:r>
      <w:r>
        <w:rPr>
          <w:rFonts w:ascii="Times New Roman" w:hAnsi="Times New Roman" w:eastAsia="仿宋_GB2312" w:cs="Times New Roman"/>
          <w:color w:val="auto"/>
          <w:sz w:val="22"/>
          <w:szCs w:val="22"/>
          <w:highlight w:val="none"/>
        </w:rPr>
        <w:t>1</w:t>
      </w:r>
      <w:r>
        <w:rPr>
          <w:rFonts w:ascii="仿宋_GB2312" w:hAnsi="Times New Roman" w:eastAsia="仿宋_GB2312" w:cs="Times New Roman"/>
          <w:color w:val="auto"/>
          <w:sz w:val="22"/>
          <w:szCs w:val="22"/>
          <w:highlight w:val="none"/>
        </w:rPr>
        <w:t>：承包人承揽工程项目一览表</w:t>
      </w:r>
    </w:p>
    <w:p w14:paraId="2345FF41">
      <w:pPr>
        <w:spacing w:line="360" w:lineRule="auto"/>
        <w:jc w:val="left"/>
        <w:rPr>
          <w:rFonts w:hint="eastAsia" w:ascii="Times New Roman" w:hAnsi="Times New Roman" w:eastAsia="仿宋_GB2312" w:cs="Times New Roman"/>
          <w:color w:val="auto"/>
          <w:sz w:val="22"/>
          <w:szCs w:val="22"/>
          <w:highlight w:val="none"/>
        </w:rPr>
      </w:pPr>
      <w:r>
        <w:rPr>
          <w:rFonts w:hint="eastAsia" w:ascii="仿宋_GB2312" w:hAnsi="Times New Roman" w:eastAsia="仿宋_GB2312"/>
          <w:color w:val="auto"/>
          <w:sz w:val="22"/>
          <w:szCs w:val="22"/>
          <w:highlight w:val="none"/>
        </w:rPr>
        <w:t>专用合同条款附件：</w:t>
      </w:r>
    </w:p>
    <w:p w14:paraId="3BEBC0FB">
      <w:pPr>
        <w:spacing w:line="360" w:lineRule="auto"/>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附件</w:t>
      </w:r>
      <w:r>
        <w:rPr>
          <w:rFonts w:ascii="Times New Roman" w:hAnsi="Times New Roman" w:eastAsia="仿宋_GB2312" w:cs="Times New Roman"/>
          <w:color w:val="auto"/>
          <w:sz w:val="22"/>
          <w:szCs w:val="22"/>
          <w:highlight w:val="none"/>
        </w:rPr>
        <w:t>2</w:t>
      </w:r>
      <w:r>
        <w:rPr>
          <w:rFonts w:ascii="仿宋_GB2312" w:hAnsi="Times New Roman" w:eastAsia="仿宋_GB2312" w:cs="Times New Roman"/>
          <w:color w:val="auto"/>
          <w:sz w:val="22"/>
          <w:szCs w:val="22"/>
          <w:highlight w:val="none"/>
        </w:rPr>
        <w:t>：发包人供应材料设备一览表</w:t>
      </w:r>
    </w:p>
    <w:p w14:paraId="06B368AF">
      <w:pPr>
        <w:spacing w:line="360" w:lineRule="auto"/>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附件</w:t>
      </w:r>
      <w:r>
        <w:rPr>
          <w:rFonts w:ascii="Times New Roman" w:hAnsi="Times New Roman" w:eastAsia="仿宋_GB2312" w:cs="Times New Roman"/>
          <w:color w:val="auto"/>
          <w:sz w:val="22"/>
          <w:szCs w:val="22"/>
          <w:highlight w:val="none"/>
        </w:rPr>
        <w:t>3</w:t>
      </w:r>
      <w:r>
        <w:rPr>
          <w:rFonts w:ascii="仿宋_GB2312" w:hAnsi="Times New Roman" w:eastAsia="仿宋_GB2312" w:cs="Times New Roman"/>
          <w:color w:val="auto"/>
          <w:sz w:val="22"/>
          <w:szCs w:val="22"/>
          <w:highlight w:val="none"/>
        </w:rPr>
        <w:t>：工程质量保修书</w:t>
      </w:r>
    </w:p>
    <w:p w14:paraId="5B3CAA44">
      <w:pPr>
        <w:spacing w:line="360" w:lineRule="auto"/>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附件</w:t>
      </w:r>
      <w:r>
        <w:rPr>
          <w:rFonts w:ascii="Times New Roman" w:hAnsi="Times New Roman" w:eastAsia="仿宋_GB2312" w:cs="Times New Roman"/>
          <w:color w:val="auto"/>
          <w:sz w:val="22"/>
          <w:szCs w:val="22"/>
          <w:highlight w:val="none"/>
        </w:rPr>
        <w:t>4</w:t>
      </w:r>
      <w:r>
        <w:rPr>
          <w:rFonts w:ascii="仿宋_GB2312" w:hAnsi="Times New Roman" w:eastAsia="仿宋_GB2312" w:cs="Times New Roman"/>
          <w:color w:val="auto"/>
          <w:sz w:val="22"/>
          <w:szCs w:val="22"/>
          <w:highlight w:val="none"/>
        </w:rPr>
        <w:t>：主要建设工程文件目录</w:t>
      </w:r>
    </w:p>
    <w:p w14:paraId="53AF2FF8">
      <w:pPr>
        <w:spacing w:line="360" w:lineRule="auto"/>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附件</w:t>
      </w:r>
      <w:r>
        <w:rPr>
          <w:rFonts w:ascii="Times New Roman" w:hAnsi="Times New Roman" w:eastAsia="仿宋_GB2312" w:cs="Times New Roman"/>
          <w:color w:val="auto"/>
          <w:sz w:val="22"/>
          <w:szCs w:val="22"/>
          <w:highlight w:val="none"/>
        </w:rPr>
        <w:t>5</w:t>
      </w:r>
      <w:r>
        <w:rPr>
          <w:rFonts w:ascii="仿宋_GB2312" w:hAnsi="Times New Roman" w:eastAsia="仿宋_GB2312" w:cs="Times New Roman"/>
          <w:color w:val="auto"/>
          <w:sz w:val="22"/>
          <w:szCs w:val="22"/>
          <w:highlight w:val="none"/>
        </w:rPr>
        <w:t>：承包人用于本工程施工的机械设备表</w:t>
      </w:r>
    </w:p>
    <w:p w14:paraId="28746665">
      <w:pPr>
        <w:spacing w:line="360" w:lineRule="auto"/>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附件</w:t>
      </w:r>
      <w:r>
        <w:rPr>
          <w:rFonts w:ascii="Times New Roman" w:hAnsi="Times New Roman" w:eastAsia="仿宋_GB2312" w:cs="Times New Roman"/>
          <w:color w:val="auto"/>
          <w:sz w:val="22"/>
          <w:szCs w:val="22"/>
          <w:highlight w:val="none"/>
        </w:rPr>
        <w:t>6</w:t>
      </w:r>
      <w:r>
        <w:rPr>
          <w:rFonts w:ascii="仿宋_GB2312" w:hAnsi="Times New Roman" w:eastAsia="仿宋_GB2312" w:cs="Times New Roman"/>
          <w:color w:val="auto"/>
          <w:sz w:val="22"/>
          <w:szCs w:val="22"/>
          <w:highlight w:val="none"/>
        </w:rPr>
        <w:t>：承包人主要施工管理人员表</w:t>
      </w:r>
    </w:p>
    <w:p w14:paraId="0DCD84E0">
      <w:pPr>
        <w:spacing w:line="360" w:lineRule="auto"/>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附件</w:t>
      </w:r>
      <w:r>
        <w:rPr>
          <w:rFonts w:ascii="Times New Roman" w:hAnsi="Times New Roman" w:eastAsia="仿宋_GB2312" w:cs="Times New Roman"/>
          <w:color w:val="auto"/>
          <w:sz w:val="22"/>
          <w:szCs w:val="22"/>
          <w:highlight w:val="none"/>
        </w:rPr>
        <w:t>7</w:t>
      </w:r>
      <w:r>
        <w:rPr>
          <w:rFonts w:ascii="仿宋_GB2312" w:hAnsi="Times New Roman" w:eastAsia="仿宋_GB2312" w:cs="Times New Roman"/>
          <w:color w:val="auto"/>
          <w:sz w:val="22"/>
          <w:szCs w:val="22"/>
          <w:highlight w:val="none"/>
        </w:rPr>
        <w:t>：分包人主要施工管理人员表</w:t>
      </w:r>
    </w:p>
    <w:p w14:paraId="60EF6117">
      <w:pPr>
        <w:spacing w:line="360" w:lineRule="auto"/>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附件</w:t>
      </w:r>
      <w:r>
        <w:rPr>
          <w:rFonts w:ascii="Times New Roman" w:hAnsi="Times New Roman" w:eastAsia="仿宋_GB2312" w:cs="Times New Roman"/>
          <w:color w:val="auto"/>
          <w:sz w:val="22"/>
          <w:szCs w:val="22"/>
          <w:highlight w:val="none"/>
        </w:rPr>
        <w:t>8</w:t>
      </w:r>
      <w:r>
        <w:rPr>
          <w:rFonts w:ascii="仿宋_GB2312" w:hAnsi="Times New Roman" w:eastAsia="仿宋_GB2312" w:cs="Times New Roman"/>
          <w:color w:val="auto"/>
          <w:sz w:val="22"/>
          <w:szCs w:val="22"/>
          <w:highlight w:val="none"/>
        </w:rPr>
        <w:t>：履约担保格式</w:t>
      </w:r>
    </w:p>
    <w:p w14:paraId="0E04A224">
      <w:pPr>
        <w:spacing w:line="360" w:lineRule="auto"/>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附件</w:t>
      </w:r>
      <w:r>
        <w:rPr>
          <w:rFonts w:ascii="Times New Roman" w:hAnsi="Times New Roman" w:eastAsia="仿宋_GB2312" w:cs="Times New Roman"/>
          <w:color w:val="auto"/>
          <w:sz w:val="22"/>
          <w:szCs w:val="22"/>
          <w:highlight w:val="none"/>
        </w:rPr>
        <w:t>9</w:t>
      </w:r>
      <w:r>
        <w:rPr>
          <w:rFonts w:ascii="仿宋_GB2312" w:hAnsi="Times New Roman" w:eastAsia="仿宋_GB2312" w:cs="Times New Roman"/>
          <w:color w:val="auto"/>
          <w:sz w:val="22"/>
          <w:szCs w:val="22"/>
          <w:highlight w:val="none"/>
        </w:rPr>
        <w:t>：预付款担保格式</w:t>
      </w:r>
    </w:p>
    <w:p w14:paraId="174F2E4F">
      <w:pPr>
        <w:spacing w:line="360" w:lineRule="auto"/>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附件</w:t>
      </w:r>
      <w:r>
        <w:rPr>
          <w:rFonts w:ascii="Times New Roman" w:hAnsi="Times New Roman" w:eastAsia="仿宋_GB2312" w:cs="Times New Roman"/>
          <w:color w:val="auto"/>
          <w:sz w:val="22"/>
          <w:szCs w:val="22"/>
          <w:highlight w:val="none"/>
        </w:rPr>
        <w:t>10</w:t>
      </w:r>
      <w:r>
        <w:rPr>
          <w:rFonts w:ascii="仿宋_GB2312" w:hAnsi="Times New Roman" w:eastAsia="仿宋_GB2312" w:cs="Times New Roman"/>
          <w:color w:val="auto"/>
          <w:sz w:val="22"/>
          <w:szCs w:val="22"/>
          <w:highlight w:val="none"/>
        </w:rPr>
        <w:t>：支付担保格式</w:t>
      </w:r>
    </w:p>
    <w:p w14:paraId="62BC1EEB">
      <w:pPr>
        <w:spacing w:line="360" w:lineRule="auto"/>
        <w:jc w:val="left"/>
        <w:rPr>
          <w:color w:val="auto"/>
          <w:sz w:val="16"/>
          <w:szCs w:val="16"/>
          <w:highlight w:val="none"/>
        </w:rPr>
      </w:pPr>
      <w:r>
        <w:rPr>
          <w:rFonts w:ascii="仿宋_GB2312" w:hAnsi="Times New Roman" w:eastAsia="仿宋_GB2312" w:cs="Times New Roman"/>
          <w:color w:val="auto"/>
          <w:sz w:val="22"/>
          <w:szCs w:val="22"/>
          <w:highlight w:val="none"/>
        </w:rPr>
        <w:t>附件</w:t>
      </w:r>
      <w:r>
        <w:rPr>
          <w:rFonts w:ascii="Times New Roman" w:hAnsi="Times New Roman" w:eastAsia="仿宋_GB2312" w:cs="Times New Roman"/>
          <w:color w:val="auto"/>
          <w:sz w:val="22"/>
          <w:szCs w:val="22"/>
          <w:highlight w:val="none"/>
        </w:rPr>
        <w:t>11</w:t>
      </w:r>
      <w:r>
        <w:rPr>
          <w:rFonts w:ascii="仿宋_GB2312" w:hAnsi="Times New Roman" w:eastAsia="仿宋_GB2312" w:cs="Times New Roman"/>
          <w:color w:val="auto"/>
          <w:sz w:val="22"/>
          <w:szCs w:val="22"/>
          <w:highlight w:val="none"/>
        </w:rPr>
        <w:t>：暂估价一览表</w:t>
      </w:r>
    </w:p>
    <w:p w14:paraId="6F68EC81">
      <w:pPr>
        <w:widowControl/>
        <w:spacing w:line="360" w:lineRule="auto"/>
        <w:jc w:val="left"/>
        <w:rPr>
          <w:rFonts w:ascii="仿宋_GB2312" w:hAnsi="Times New Roman" w:eastAsia="仿宋_GB2312"/>
          <w:color w:val="auto"/>
          <w:sz w:val="22"/>
          <w:szCs w:val="22"/>
          <w:highlight w:val="none"/>
        </w:rPr>
        <w:sectPr>
          <w:footerReference r:id="rId16" w:type="default"/>
          <w:pgSz w:w="11906" w:h="16838"/>
          <w:pgMar w:top="1418" w:right="1555" w:bottom="1418" w:left="1531" w:header="720" w:footer="720" w:gutter="0"/>
          <w:pgNumType w:fmt="decimal"/>
          <w:cols w:space="720" w:num="1"/>
          <w:docGrid w:type="lines" w:linePitch="312" w:charSpace="0"/>
        </w:sectPr>
      </w:pPr>
    </w:p>
    <w:p w14:paraId="3CA5BCDE">
      <w:pPr>
        <w:spacing w:before="156" w:beforeLines="50" w:after="156" w:afterLines="50" w:line="440" w:lineRule="exact"/>
        <w:jc w:val="left"/>
        <w:rPr>
          <w:rFonts w:ascii="仿宋_GB2312" w:hAnsi="Times New Roman" w:eastAsia="仿宋_GB2312"/>
          <w:color w:val="auto"/>
          <w:sz w:val="22"/>
          <w:szCs w:val="22"/>
          <w:highlight w:val="none"/>
        </w:rPr>
      </w:pPr>
      <w:r>
        <w:rPr>
          <w:rFonts w:hint="eastAsia" w:ascii="仿宋_GB2312" w:hAnsi="Times New Roman" w:eastAsia="仿宋_GB2312"/>
          <w:color w:val="auto"/>
          <w:sz w:val="22"/>
          <w:szCs w:val="22"/>
          <w:highlight w:val="none"/>
        </w:rPr>
        <w:t>附件1：</w:t>
      </w:r>
    </w:p>
    <w:p w14:paraId="37D028E4">
      <w:pPr>
        <w:spacing w:before="156" w:beforeLines="50" w:after="156" w:afterLines="50" w:line="440" w:lineRule="exact"/>
        <w:jc w:val="center"/>
        <w:rPr>
          <w:rFonts w:hint="eastAsia" w:ascii="Times New Roman" w:hAnsi="Times New Roman" w:eastAsia="黑体"/>
          <w:color w:val="auto"/>
          <w:sz w:val="22"/>
          <w:szCs w:val="22"/>
          <w:highlight w:val="none"/>
        </w:rPr>
      </w:pPr>
      <w:r>
        <w:rPr>
          <w:rFonts w:ascii="黑体" w:hAnsi="黑体" w:eastAsia="黑体" w:cs="Times New Roman"/>
          <w:color w:val="auto"/>
          <w:sz w:val="22"/>
          <w:szCs w:val="22"/>
          <w:highlight w:val="none"/>
        </w:rPr>
        <w:t>承包人承揽工程项目一览表</w:t>
      </w:r>
    </w:p>
    <w:tbl>
      <w:tblPr>
        <w:tblStyle w:val="18"/>
        <w:tblW w:w="0" w:type="auto"/>
        <w:tblInd w:w="-318" w:type="dxa"/>
        <w:tblLayout w:type="fixed"/>
        <w:tblCellMar>
          <w:top w:w="0" w:type="dxa"/>
          <w:left w:w="28" w:type="dxa"/>
          <w:bottom w:w="0" w:type="dxa"/>
          <w:right w:w="28" w:type="dxa"/>
        </w:tblCellMar>
      </w:tblPr>
      <w:tblGrid>
        <w:gridCol w:w="1277"/>
        <w:gridCol w:w="1843"/>
        <w:gridCol w:w="1417"/>
        <w:gridCol w:w="2410"/>
        <w:gridCol w:w="850"/>
        <w:gridCol w:w="1560"/>
        <w:gridCol w:w="2126"/>
        <w:gridCol w:w="1417"/>
        <w:gridCol w:w="851"/>
        <w:gridCol w:w="850"/>
      </w:tblGrid>
      <w:tr w14:paraId="25A6A60E">
        <w:tblPrEx>
          <w:tblCellMar>
            <w:top w:w="0" w:type="dxa"/>
            <w:left w:w="28" w:type="dxa"/>
            <w:bottom w:w="0" w:type="dxa"/>
            <w:right w:w="28" w:type="dxa"/>
          </w:tblCellMar>
        </w:tblPrEx>
        <w:tc>
          <w:tcPr>
            <w:tcW w:w="1277" w:type="dxa"/>
            <w:tcBorders>
              <w:top w:val="single" w:color="auto" w:sz="12" w:space="0"/>
              <w:left w:val="single" w:color="auto" w:sz="12" w:space="0"/>
              <w:bottom w:val="double" w:color="auto" w:sz="2" w:space="0"/>
              <w:right w:val="single" w:color="auto" w:sz="6" w:space="0"/>
            </w:tcBorders>
            <w:noWrap w:val="0"/>
            <w:vAlign w:val="center"/>
          </w:tcPr>
          <w:p w14:paraId="39D40B62">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单位工程名称</w:t>
            </w:r>
          </w:p>
        </w:tc>
        <w:tc>
          <w:tcPr>
            <w:tcW w:w="1843" w:type="dxa"/>
            <w:tcBorders>
              <w:top w:val="single" w:color="auto" w:sz="12" w:space="0"/>
              <w:left w:val="single" w:color="auto" w:sz="6" w:space="0"/>
              <w:bottom w:val="double" w:color="auto" w:sz="2" w:space="0"/>
              <w:right w:val="single" w:color="auto" w:sz="6" w:space="0"/>
            </w:tcBorders>
            <w:noWrap w:val="0"/>
            <w:vAlign w:val="center"/>
          </w:tcPr>
          <w:p w14:paraId="01CDCD4A">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建设规模</w:t>
            </w:r>
          </w:p>
        </w:tc>
        <w:tc>
          <w:tcPr>
            <w:tcW w:w="1417" w:type="dxa"/>
            <w:tcBorders>
              <w:top w:val="single" w:color="auto" w:sz="12" w:space="0"/>
              <w:left w:val="single" w:color="auto" w:sz="6" w:space="0"/>
              <w:bottom w:val="double" w:color="auto" w:sz="2" w:space="0"/>
              <w:right w:val="single" w:color="auto" w:sz="6" w:space="0"/>
            </w:tcBorders>
            <w:noWrap w:val="0"/>
            <w:vAlign w:val="center"/>
          </w:tcPr>
          <w:p w14:paraId="5E4D6691">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建筑面积(</w:t>
            </w:r>
            <w:r>
              <w:rPr>
                <w:rFonts w:ascii="仿宋_GB2312" w:eastAsia="仿宋_GB2312"/>
                <w:color w:val="auto"/>
                <w:kern w:val="2"/>
                <w:sz w:val="21"/>
                <w:szCs w:val="21"/>
                <w:highlight w:val="none"/>
              </w:rPr>
              <w:t>平方米</w:t>
            </w:r>
            <w:r>
              <w:rPr>
                <w:rFonts w:eastAsia="仿宋_GB2312"/>
                <w:color w:val="auto"/>
                <w:kern w:val="2"/>
                <w:sz w:val="21"/>
                <w:szCs w:val="21"/>
                <w:highlight w:val="none"/>
              </w:rPr>
              <w:t>)</w:t>
            </w:r>
          </w:p>
        </w:tc>
        <w:tc>
          <w:tcPr>
            <w:tcW w:w="2410" w:type="dxa"/>
            <w:tcBorders>
              <w:top w:val="single" w:color="auto" w:sz="12" w:space="0"/>
              <w:left w:val="single" w:color="auto" w:sz="6" w:space="0"/>
              <w:bottom w:val="double" w:color="auto" w:sz="2" w:space="0"/>
              <w:right w:val="single" w:color="auto" w:sz="6" w:space="0"/>
            </w:tcBorders>
            <w:noWrap w:val="0"/>
            <w:vAlign w:val="center"/>
          </w:tcPr>
          <w:p w14:paraId="45A11B1B">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结构</w:t>
            </w:r>
            <w:r>
              <w:rPr>
                <w:rFonts w:hint="eastAsia" w:eastAsia="仿宋_GB2312"/>
                <w:color w:val="auto"/>
                <w:kern w:val="2"/>
                <w:sz w:val="21"/>
                <w:szCs w:val="21"/>
                <w:highlight w:val="none"/>
              </w:rPr>
              <w:t>形式</w:t>
            </w:r>
          </w:p>
        </w:tc>
        <w:tc>
          <w:tcPr>
            <w:tcW w:w="850" w:type="dxa"/>
            <w:tcBorders>
              <w:top w:val="single" w:color="auto" w:sz="12" w:space="0"/>
              <w:left w:val="single" w:color="auto" w:sz="6" w:space="0"/>
              <w:bottom w:val="double" w:color="auto" w:sz="2" w:space="0"/>
              <w:right w:val="single" w:color="auto" w:sz="6" w:space="0"/>
            </w:tcBorders>
            <w:noWrap w:val="0"/>
            <w:vAlign w:val="center"/>
          </w:tcPr>
          <w:p w14:paraId="56DE1B52">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层数</w:t>
            </w:r>
          </w:p>
        </w:tc>
        <w:tc>
          <w:tcPr>
            <w:tcW w:w="1560" w:type="dxa"/>
            <w:tcBorders>
              <w:top w:val="single" w:color="auto" w:sz="12" w:space="0"/>
              <w:left w:val="single" w:color="auto" w:sz="6" w:space="0"/>
              <w:bottom w:val="double" w:color="auto" w:sz="2" w:space="0"/>
              <w:right w:val="single" w:color="auto" w:sz="6" w:space="0"/>
            </w:tcBorders>
            <w:noWrap w:val="0"/>
            <w:vAlign w:val="center"/>
          </w:tcPr>
          <w:p w14:paraId="3F2E6AF5">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生产能力</w:t>
            </w:r>
          </w:p>
        </w:tc>
        <w:tc>
          <w:tcPr>
            <w:tcW w:w="2126" w:type="dxa"/>
            <w:tcBorders>
              <w:top w:val="single" w:color="auto" w:sz="12" w:space="0"/>
              <w:left w:val="single" w:color="auto" w:sz="6" w:space="0"/>
              <w:bottom w:val="double" w:color="auto" w:sz="2" w:space="0"/>
              <w:right w:val="single" w:color="auto" w:sz="6" w:space="0"/>
            </w:tcBorders>
            <w:noWrap w:val="0"/>
            <w:vAlign w:val="center"/>
          </w:tcPr>
          <w:p w14:paraId="37A2B27F">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设备安装内容</w:t>
            </w:r>
          </w:p>
        </w:tc>
        <w:tc>
          <w:tcPr>
            <w:tcW w:w="1417" w:type="dxa"/>
            <w:tcBorders>
              <w:top w:val="single" w:color="auto" w:sz="12" w:space="0"/>
              <w:left w:val="single" w:color="auto" w:sz="6" w:space="0"/>
              <w:bottom w:val="double" w:color="auto" w:sz="2" w:space="0"/>
              <w:right w:val="single" w:color="auto" w:sz="6" w:space="0"/>
            </w:tcBorders>
            <w:noWrap w:val="0"/>
            <w:vAlign w:val="center"/>
          </w:tcPr>
          <w:p w14:paraId="11FCAAED">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合同价格（元）</w:t>
            </w:r>
          </w:p>
        </w:tc>
        <w:tc>
          <w:tcPr>
            <w:tcW w:w="851" w:type="dxa"/>
            <w:tcBorders>
              <w:top w:val="single" w:color="auto" w:sz="12" w:space="0"/>
              <w:left w:val="single" w:color="auto" w:sz="6" w:space="0"/>
              <w:bottom w:val="double" w:color="auto" w:sz="2" w:space="0"/>
              <w:right w:val="single" w:color="auto" w:sz="6" w:space="0"/>
            </w:tcBorders>
            <w:noWrap w:val="0"/>
            <w:vAlign w:val="center"/>
          </w:tcPr>
          <w:p w14:paraId="68695E51">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开工日期</w:t>
            </w:r>
          </w:p>
        </w:tc>
        <w:tc>
          <w:tcPr>
            <w:tcW w:w="850" w:type="dxa"/>
            <w:tcBorders>
              <w:top w:val="single" w:color="auto" w:sz="12" w:space="0"/>
              <w:left w:val="single" w:color="auto" w:sz="6" w:space="0"/>
              <w:bottom w:val="double" w:color="auto" w:sz="2" w:space="0"/>
              <w:right w:val="single" w:color="auto" w:sz="12" w:space="0"/>
            </w:tcBorders>
            <w:noWrap w:val="0"/>
            <w:vAlign w:val="center"/>
          </w:tcPr>
          <w:p w14:paraId="24445C89">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竣工日期</w:t>
            </w:r>
          </w:p>
        </w:tc>
      </w:tr>
      <w:tr w14:paraId="051D1679">
        <w:tblPrEx>
          <w:tblCellMar>
            <w:top w:w="0" w:type="dxa"/>
            <w:left w:w="28" w:type="dxa"/>
            <w:bottom w:w="0" w:type="dxa"/>
            <w:right w:w="28" w:type="dxa"/>
          </w:tblCellMar>
        </w:tblPrEx>
        <w:trPr>
          <w:trHeight w:val="567" w:hRule="atLeast"/>
        </w:trPr>
        <w:tc>
          <w:tcPr>
            <w:tcW w:w="1277" w:type="dxa"/>
            <w:tcBorders>
              <w:top w:val="double" w:color="auto" w:sz="2" w:space="0"/>
              <w:left w:val="single" w:color="auto" w:sz="12" w:space="0"/>
              <w:bottom w:val="single" w:color="auto" w:sz="6" w:space="0"/>
              <w:right w:val="single" w:color="auto" w:sz="6" w:space="0"/>
            </w:tcBorders>
            <w:noWrap w:val="0"/>
            <w:vAlign w:val="center"/>
          </w:tcPr>
          <w:p w14:paraId="6DFF9C4D">
            <w:pPr>
              <w:pStyle w:val="7"/>
              <w:keepNext/>
              <w:spacing w:line="440" w:lineRule="exact"/>
              <w:ind w:left="63" w:right="63"/>
              <w:rPr>
                <w:rFonts w:eastAsia="仿宋_GB2312"/>
                <w:color w:val="auto"/>
                <w:kern w:val="2"/>
                <w:sz w:val="22"/>
                <w:szCs w:val="22"/>
                <w:highlight w:val="none"/>
              </w:rPr>
            </w:pPr>
          </w:p>
        </w:tc>
        <w:tc>
          <w:tcPr>
            <w:tcW w:w="1843" w:type="dxa"/>
            <w:tcBorders>
              <w:top w:val="double" w:color="auto" w:sz="2" w:space="0"/>
              <w:left w:val="single" w:color="auto" w:sz="6" w:space="0"/>
              <w:bottom w:val="single" w:color="auto" w:sz="6" w:space="0"/>
              <w:right w:val="single" w:color="auto" w:sz="6" w:space="0"/>
            </w:tcBorders>
            <w:noWrap w:val="0"/>
            <w:vAlign w:val="center"/>
          </w:tcPr>
          <w:p w14:paraId="2E3F611D">
            <w:pPr>
              <w:pStyle w:val="7"/>
              <w:keepNext/>
              <w:spacing w:line="440" w:lineRule="exact"/>
              <w:ind w:left="63" w:right="63"/>
              <w:rPr>
                <w:rFonts w:eastAsia="仿宋_GB2312"/>
                <w:color w:val="auto"/>
                <w:kern w:val="2"/>
                <w:sz w:val="22"/>
                <w:szCs w:val="22"/>
                <w:highlight w:val="none"/>
              </w:rPr>
            </w:pPr>
          </w:p>
        </w:tc>
        <w:tc>
          <w:tcPr>
            <w:tcW w:w="1417" w:type="dxa"/>
            <w:tcBorders>
              <w:top w:val="double" w:color="auto" w:sz="2" w:space="0"/>
              <w:left w:val="single" w:color="auto" w:sz="6" w:space="0"/>
              <w:bottom w:val="single" w:color="auto" w:sz="6" w:space="0"/>
              <w:right w:val="single" w:color="auto" w:sz="6" w:space="0"/>
            </w:tcBorders>
            <w:noWrap w:val="0"/>
            <w:vAlign w:val="center"/>
          </w:tcPr>
          <w:p w14:paraId="6E2E9B41">
            <w:pPr>
              <w:pStyle w:val="7"/>
              <w:keepNext/>
              <w:spacing w:line="440" w:lineRule="exact"/>
              <w:ind w:left="63" w:right="63"/>
              <w:rPr>
                <w:rFonts w:eastAsia="仿宋_GB2312"/>
                <w:color w:val="auto"/>
                <w:kern w:val="2"/>
                <w:sz w:val="22"/>
                <w:szCs w:val="22"/>
                <w:highlight w:val="none"/>
              </w:rPr>
            </w:pPr>
          </w:p>
        </w:tc>
        <w:tc>
          <w:tcPr>
            <w:tcW w:w="2410" w:type="dxa"/>
            <w:tcBorders>
              <w:top w:val="double" w:color="auto" w:sz="2" w:space="0"/>
              <w:left w:val="single" w:color="auto" w:sz="6" w:space="0"/>
              <w:bottom w:val="single" w:color="auto" w:sz="6" w:space="0"/>
              <w:right w:val="single" w:color="auto" w:sz="6" w:space="0"/>
            </w:tcBorders>
            <w:noWrap w:val="0"/>
            <w:vAlign w:val="center"/>
          </w:tcPr>
          <w:p w14:paraId="39D3FA83">
            <w:pPr>
              <w:pStyle w:val="7"/>
              <w:keepNext/>
              <w:spacing w:line="440" w:lineRule="exact"/>
              <w:ind w:left="63" w:right="63"/>
              <w:rPr>
                <w:rFonts w:eastAsia="仿宋_GB2312"/>
                <w:color w:val="auto"/>
                <w:kern w:val="2"/>
                <w:sz w:val="22"/>
                <w:szCs w:val="22"/>
                <w:highlight w:val="none"/>
              </w:rPr>
            </w:pPr>
          </w:p>
        </w:tc>
        <w:tc>
          <w:tcPr>
            <w:tcW w:w="850" w:type="dxa"/>
            <w:tcBorders>
              <w:top w:val="double" w:color="auto" w:sz="2" w:space="0"/>
              <w:left w:val="single" w:color="auto" w:sz="6" w:space="0"/>
              <w:bottom w:val="single" w:color="auto" w:sz="6" w:space="0"/>
              <w:right w:val="single" w:color="auto" w:sz="6" w:space="0"/>
            </w:tcBorders>
            <w:noWrap w:val="0"/>
            <w:vAlign w:val="center"/>
          </w:tcPr>
          <w:p w14:paraId="05252CB9">
            <w:pPr>
              <w:pStyle w:val="7"/>
              <w:keepNext/>
              <w:spacing w:line="440" w:lineRule="exact"/>
              <w:ind w:left="63" w:right="63"/>
              <w:rPr>
                <w:rFonts w:eastAsia="仿宋_GB2312"/>
                <w:color w:val="auto"/>
                <w:kern w:val="2"/>
                <w:sz w:val="22"/>
                <w:szCs w:val="22"/>
                <w:highlight w:val="none"/>
              </w:rPr>
            </w:pPr>
          </w:p>
        </w:tc>
        <w:tc>
          <w:tcPr>
            <w:tcW w:w="1560" w:type="dxa"/>
            <w:tcBorders>
              <w:top w:val="double" w:color="auto" w:sz="2" w:space="0"/>
              <w:left w:val="single" w:color="auto" w:sz="6" w:space="0"/>
              <w:bottom w:val="single" w:color="auto" w:sz="6" w:space="0"/>
              <w:right w:val="single" w:color="auto" w:sz="6" w:space="0"/>
            </w:tcBorders>
            <w:noWrap w:val="0"/>
            <w:vAlign w:val="center"/>
          </w:tcPr>
          <w:p w14:paraId="6F1D4B18">
            <w:pPr>
              <w:pStyle w:val="7"/>
              <w:keepNext/>
              <w:spacing w:line="440" w:lineRule="exact"/>
              <w:ind w:left="63" w:right="63"/>
              <w:rPr>
                <w:rFonts w:eastAsia="仿宋_GB2312"/>
                <w:color w:val="auto"/>
                <w:kern w:val="2"/>
                <w:sz w:val="22"/>
                <w:szCs w:val="22"/>
                <w:highlight w:val="none"/>
              </w:rPr>
            </w:pPr>
          </w:p>
        </w:tc>
        <w:tc>
          <w:tcPr>
            <w:tcW w:w="2126" w:type="dxa"/>
            <w:tcBorders>
              <w:top w:val="double" w:color="auto" w:sz="2" w:space="0"/>
              <w:left w:val="single" w:color="auto" w:sz="6" w:space="0"/>
              <w:bottom w:val="single" w:color="auto" w:sz="6" w:space="0"/>
              <w:right w:val="single" w:color="auto" w:sz="6" w:space="0"/>
            </w:tcBorders>
            <w:noWrap w:val="0"/>
            <w:vAlign w:val="center"/>
          </w:tcPr>
          <w:p w14:paraId="58FC29F4">
            <w:pPr>
              <w:pStyle w:val="7"/>
              <w:keepNext/>
              <w:spacing w:line="440" w:lineRule="exact"/>
              <w:ind w:left="63" w:right="63"/>
              <w:rPr>
                <w:rFonts w:eastAsia="仿宋_GB2312"/>
                <w:color w:val="auto"/>
                <w:kern w:val="2"/>
                <w:sz w:val="22"/>
                <w:szCs w:val="22"/>
                <w:highlight w:val="none"/>
              </w:rPr>
            </w:pPr>
          </w:p>
        </w:tc>
        <w:tc>
          <w:tcPr>
            <w:tcW w:w="1417" w:type="dxa"/>
            <w:tcBorders>
              <w:top w:val="double" w:color="auto" w:sz="2" w:space="0"/>
              <w:left w:val="single" w:color="auto" w:sz="6" w:space="0"/>
              <w:bottom w:val="single" w:color="auto" w:sz="6" w:space="0"/>
              <w:right w:val="single" w:color="auto" w:sz="6" w:space="0"/>
            </w:tcBorders>
            <w:noWrap w:val="0"/>
            <w:vAlign w:val="center"/>
          </w:tcPr>
          <w:p w14:paraId="363FB28B">
            <w:pPr>
              <w:pStyle w:val="7"/>
              <w:keepNext/>
              <w:spacing w:line="440" w:lineRule="exact"/>
              <w:ind w:left="63" w:right="63"/>
              <w:rPr>
                <w:rFonts w:eastAsia="仿宋_GB2312"/>
                <w:color w:val="auto"/>
                <w:kern w:val="2"/>
                <w:sz w:val="22"/>
                <w:szCs w:val="22"/>
                <w:highlight w:val="none"/>
              </w:rPr>
            </w:pPr>
          </w:p>
        </w:tc>
        <w:tc>
          <w:tcPr>
            <w:tcW w:w="851" w:type="dxa"/>
            <w:tcBorders>
              <w:top w:val="double" w:color="auto" w:sz="2" w:space="0"/>
              <w:left w:val="single" w:color="auto" w:sz="6" w:space="0"/>
              <w:bottom w:val="single" w:color="auto" w:sz="6" w:space="0"/>
              <w:right w:val="single" w:color="auto" w:sz="6" w:space="0"/>
            </w:tcBorders>
            <w:noWrap w:val="0"/>
            <w:vAlign w:val="center"/>
          </w:tcPr>
          <w:p w14:paraId="0C56965A">
            <w:pPr>
              <w:pStyle w:val="7"/>
              <w:keepNext/>
              <w:spacing w:line="440" w:lineRule="exact"/>
              <w:ind w:left="63" w:right="63"/>
              <w:rPr>
                <w:rFonts w:eastAsia="仿宋_GB2312"/>
                <w:color w:val="auto"/>
                <w:kern w:val="2"/>
                <w:sz w:val="22"/>
                <w:szCs w:val="22"/>
                <w:highlight w:val="none"/>
              </w:rPr>
            </w:pPr>
          </w:p>
        </w:tc>
        <w:tc>
          <w:tcPr>
            <w:tcW w:w="850" w:type="dxa"/>
            <w:tcBorders>
              <w:top w:val="double" w:color="auto" w:sz="2" w:space="0"/>
              <w:left w:val="single" w:color="auto" w:sz="6" w:space="0"/>
              <w:bottom w:val="single" w:color="auto" w:sz="6" w:space="0"/>
              <w:right w:val="single" w:color="auto" w:sz="12" w:space="0"/>
            </w:tcBorders>
            <w:noWrap w:val="0"/>
            <w:vAlign w:val="center"/>
          </w:tcPr>
          <w:p w14:paraId="0A738807">
            <w:pPr>
              <w:pStyle w:val="7"/>
              <w:keepNext/>
              <w:spacing w:line="440" w:lineRule="exact"/>
              <w:ind w:left="63" w:right="63"/>
              <w:rPr>
                <w:rFonts w:eastAsia="仿宋_GB2312"/>
                <w:color w:val="auto"/>
                <w:kern w:val="2"/>
                <w:sz w:val="22"/>
                <w:szCs w:val="22"/>
                <w:highlight w:val="none"/>
              </w:rPr>
            </w:pPr>
          </w:p>
        </w:tc>
      </w:tr>
      <w:tr w14:paraId="0A2AAD25">
        <w:tblPrEx>
          <w:tblCellMar>
            <w:top w:w="0" w:type="dxa"/>
            <w:left w:w="28" w:type="dxa"/>
            <w:bottom w:w="0" w:type="dxa"/>
            <w:right w:w="28" w:type="dxa"/>
          </w:tblCellMar>
        </w:tblPrEx>
        <w:trPr>
          <w:trHeight w:val="567" w:hRule="atLeast"/>
        </w:trPr>
        <w:tc>
          <w:tcPr>
            <w:tcW w:w="1277" w:type="dxa"/>
            <w:tcBorders>
              <w:top w:val="nil"/>
              <w:left w:val="single" w:color="auto" w:sz="12" w:space="0"/>
              <w:bottom w:val="single" w:color="auto" w:sz="6" w:space="0"/>
              <w:right w:val="single" w:color="auto" w:sz="6" w:space="0"/>
            </w:tcBorders>
            <w:noWrap w:val="0"/>
            <w:vAlign w:val="center"/>
          </w:tcPr>
          <w:p w14:paraId="06C42C52">
            <w:pPr>
              <w:pStyle w:val="7"/>
              <w:keepNext/>
              <w:spacing w:line="440" w:lineRule="exact"/>
              <w:ind w:left="63" w:right="63"/>
              <w:rPr>
                <w:rFonts w:eastAsia="仿宋_GB2312"/>
                <w:color w:val="auto"/>
                <w:kern w:val="2"/>
                <w:sz w:val="22"/>
                <w:szCs w:val="22"/>
                <w:highlight w:val="none"/>
              </w:rPr>
            </w:pPr>
          </w:p>
        </w:tc>
        <w:tc>
          <w:tcPr>
            <w:tcW w:w="1843" w:type="dxa"/>
            <w:tcBorders>
              <w:top w:val="nil"/>
              <w:left w:val="single" w:color="auto" w:sz="6" w:space="0"/>
              <w:bottom w:val="single" w:color="auto" w:sz="6" w:space="0"/>
              <w:right w:val="single" w:color="auto" w:sz="6" w:space="0"/>
            </w:tcBorders>
            <w:noWrap w:val="0"/>
            <w:vAlign w:val="center"/>
          </w:tcPr>
          <w:p w14:paraId="1B4E6A9C">
            <w:pPr>
              <w:pStyle w:val="7"/>
              <w:keepNext/>
              <w:spacing w:line="440" w:lineRule="exact"/>
              <w:ind w:left="63" w:right="63"/>
              <w:rPr>
                <w:rFonts w:eastAsia="仿宋_GB2312"/>
                <w:color w:val="auto"/>
                <w:kern w:val="2"/>
                <w:sz w:val="22"/>
                <w:szCs w:val="22"/>
                <w:highlight w:val="none"/>
              </w:rPr>
            </w:pPr>
          </w:p>
        </w:tc>
        <w:tc>
          <w:tcPr>
            <w:tcW w:w="1417" w:type="dxa"/>
            <w:tcBorders>
              <w:top w:val="nil"/>
              <w:left w:val="single" w:color="auto" w:sz="6" w:space="0"/>
              <w:bottom w:val="single" w:color="auto" w:sz="6" w:space="0"/>
              <w:right w:val="single" w:color="auto" w:sz="6" w:space="0"/>
            </w:tcBorders>
            <w:noWrap w:val="0"/>
            <w:vAlign w:val="center"/>
          </w:tcPr>
          <w:p w14:paraId="6EFD9E72">
            <w:pPr>
              <w:pStyle w:val="7"/>
              <w:keepNext/>
              <w:spacing w:line="440" w:lineRule="exact"/>
              <w:ind w:left="63" w:right="63"/>
              <w:rPr>
                <w:rFonts w:eastAsia="仿宋_GB2312"/>
                <w:color w:val="auto"/>
                <w:kern w:val="2"/>
                <w:sz w:val="22"/>
                <w:szCs w:val="22"/>
                <w:highlight w:val="none"/>
              </w:rPr>
            </w:pPr>
          </w:p>
        </w:tc>
        <w:tc>
          <w:tcPr>
            <w:tcW w:w="2410" w:type="dxa"/>
            <w:tcBorders>
              <w:top w:val="nil"/>
              <w:left w:val="single" w:color="auto" w:sz="6" w:space="0"/>
              <w:bottom w:val="single" w:color="auto" w:sz="6" w:space="0"/>
              <w:right w:val="single" w:color="auto" w:sz="6" w:space="0"/>
            </w:tcBorders>
            <w:noWrap w:val="0"/>
            <w:vAlign w:val="center"/>
          </w:tcPr>
          <w:p w14:paraId="1DB6BCB5">
            <w:pPr>
              <w:pStyle w:val="7"/>
              <w:keepNext/>
              <w:spacing w:line="440" w:lineRule="exact"/>
              <w:ind w:left="63" w:right="63"/>
              <w:rPr>
                <w:rFonts w:eastAsia="仿宋_GB2312"/>
                <w:color w:val="auto"/>
                <w:kern w:val="2"/>
                <w:sz w:val="22"/>
                <w:szCs w:val="22"/>
                <w:highlight w:val="none"/>
              </w:rPr>
            </w:pPr>
          </w:p>
        </w:tc>
        <w:tc>
          <w:tcPr>
            <w:tcW w:w="850" w:type="dxa"/>
            <w:tcBorders>
              <w:top w:val="nil"/>
              <w:left w:val="single" w:color="auto" w:sz="6" w:space="0"/>
              <w:bottom w:val="single" w:color="auto" w:sz="6" w:space="0"/>
              <w:right w:val="single" w:color="auto" w:sz="6" w:space="0"/>
            </w:tcBorders>
            <w:noWrap w:val="0"/>
            <w:vAlign w:val="center"/>
          </w:tcPr>
          <w:p w14:paraId="68162D54">
            <w:pPr>
              <w:pStyle w:val="7"/>
              <w:keepNext/>
              <w:spacing w:line="440" w:lineRule="exact"/>
              <w:ind w:left="63" w:right="63"/>
              <w:rPr>
                <w:rFonts w:eastAsia="仿宋_GB2312"/>
                <w:color w:val="auto"/>
                <w:kern w:val="2"/>
                <w:sz w:val="22"/>
                <w:szCs w:val="22"/>
                <w:highlight w:val="none"/>
              </w:rPr>
            </w:pPr>
          </w:p>
        </w:tc>
        <w:tc>
          <w:tcPr>
            <w:tcW w:w="1560" w:type="dxa"/>
            <w:tcBorders>
              <w:top w:val="nil"/>
              <w:left w:val="single" w:color="auto" w:sz="6" w:space="0"/>
              <w:bottom w:val="single" w:color="auto" w:sz="6" w:space="0"/>
              <w:right w:val="single" w:color="auto" w:sz="6" w:space="0"/>
            </w:tcBorders>
            <w:noWrap w:val="0"/>
            <w:vAlign w:val="center"/>
          </w:tcPr>
          <w:p w14:paraId="6B4B0096">
            <w:pPr>
              <w:pStyle w:val="7"/>
              <w:keepNext/>
              <w:spacing w:line="440" w:lineRule="exact"/>
              <w:ind w:left="63" w:right="63"/>
              <w:rPr>
                <w:rFonts w:eastAsia="仿宋_GB2312"/>
                <w:color w:val="auto"/>
                <w:kern w:val="2"/>
                <w:sz w:val="22"/>
                <w:szCs w:val="22"/>
                <w:highlight w:val="none"/>
              </w:rPr>
            </w:pPr>
          </w:p>
        </w:tc>
        <w:tc>
          <w:tcPr>
            <w:tcW w:w="2126" w:type="dxa"/>
            <w:tcBorders>
              <w:top w:val="nil"/>
              <w:left w:val="single" w:color="auto" w:sz="6" w:space="0"/>
              <w:bottom w:val="single" w:color="auto" w:sz="6" w:space="0"/>
              <w:right w:val="single" w:color="auto" w:sz="6" w:space="0"/>
            </w:tcBorders>
            <w:noWrap w:val="0"/>
            <w:vAlign w:val="center"/>
          </w:tcPr>
          <w:p w14:paraId="78827F8C">
            <w:pPr>
              <w:pStyle w:val="7"/>
              <w:keepNext/>
              <w:spacing w:line="440" w:lineRule="exact"/>
              <w:ind w:left="63" w:right="63"/>
              <w:rPr>
                <w:rFonts w:eastAsia="仿宋_GB2312"/>
                <w:color w:val="auto"/>
                <w:kern w:val="2"/>
                <w:sz w:val="22"/>
                <w:szCs w:val="22"/>
                <w:highlight w:val="none"/>
              </w:rPr>
            </w:pPr>
          </w:p>
        </w:tc>
        <w:tc>
          <w:tcPr>
            <w:tcW w:w="1417" w:type="dxa"/>
            <w:tcBorders>
              <w:top w:val="nil"/>
              <w:left w:val="single" w:color="auto" w:sz="6" w:space="0"/>
              <w:bottom w:val="single" w:color="auto" w:sz="6" w:space="0"/>
              <w:right w:val="single" w:color="auto" w:sz="6" w:space="0"/>
            </w:tcBorders>
            <w:noWrap w:val="0"/>
            <w:vAlign w:val="center"/>
          </w:tcPr>
          <w:p w14:paraId="6F1D3E92">
            <w:pPr>
              <w:pStyle w:val="7"/>
              <w:keepNext/>
              <w:spacing w:line="440" w:lineRule="exact"/>
              <w:ind w:left="63" w:right="63"/>
              <w:rPr>
                <w:rFonts w:eastAsia="仿宋_GB2312"/>
                <w:color w:val="auto"/>
                <w:kern w:val="2"/>
                <w:sz w:val="22"/>
                <w:szCs w:val="22"/>
                <w:highlight w:val="none"/>
              </w:rPr>
            </w:pPr>
          </w:p>
        </w:tc>
        <w:tc>
          <w:tcPr>
            <w:tcW w:w="851" w:type="dxa"/>
            <w:tcBorders>
              <w:top w:val="nil"/>
              <w:left w:val="single" w:color="auto" w:sz="6" w:space="0"/>
              <w:bottom w:val="single" w:color="auto" w:sz="6" w:space="0"/>
              <w:right w:val="single" w:color="auto" w:sz="6" w:space="0"/>
            </w:tcBorders>
            <w:noWrap w:val="0"/>
            <w:vAlign w:val="center"/>
          </w:tcPr>
          <w:p w14:paraId="00B00748">
            <w:pPr>
              <w:pStyle w:val="7"/>
              <w:keepNext/>
              <w:spacing w:line="440" w:lineRule="exact"/>
              <w:ind w:left="63" w:right="63"/>
              <w:rPr>
                <w:rFonts w:eastAsia="仿宋_GB2312"/>
                <w:color w:val="auto"/>
                <w:kern w:val="2"/>
                <w:sz w:val="22"/>
                <w:szCs w:val="22"/>
                <w:highlight w:val="none"/>
              </w:rPr>
            </w:pPr>
          </w:p>
        </w:tc>
        <w:tc>
          <w:tcPr>
            <w:tcW w:w="850" w:type="dxa"/>
            <w:tcBorders>
              <w:top w:val="nil"/>
              <w:left w:val="single" w:color="auto" w:sz="6" w:space="0"/>
              <w:bottom w:val="single" w:color="auto" w:sz="6" w:space="0"/>
              <w:right w:val="single" w:color="auto" w:sz="12" w:space="0"/>
            </w:tcBorders>
            <w:noWrap w:val="0"/>
            <w:vAlign w:val="center"/>
          </w:tcPr>
          <w:p w14:paraId="0FBDF798">
            <w:pPr>
              <w:pStyle w:val="7"/>
              <w:keepNext/>
              <w:spacing w:line="440" w:lineRule="exact"/>
              <w:ind w:left="63" w:right="63"/>
              <w:rPr>
                <w:rFonts w:eastAsia="仿宋_GB2312"/>
                <w:color w:val="auto"/>
                <w:kern w:val="2"/>
                <w:sz w:val="22"/>
                <w:szCs w:val="22"/>
                <w:highlight w:val="none"/>
              </w:rPr>
            </w:pPr>
          </w:p>
        </w:tc>
      </w:tr>
      <w:tr w14:paraId="71157508">
        <w:tblPrEx>
          <w:tblCellMar>
            <w:top w:w="0" w:type="dxa"/>
            <w:left w:w="28" w:type="dxa"/>
            <w:bottom w:w="0" w:type="dxa"/>
            <w:right w:w="28" w:type="dxa"/>
          </w:tblCellMar>
        </w:tblPrEx>
        <w:trPr>
          <w:trHeight w:val="567" w:hRule="atLeast"/>
        </w:trPr>
        <w:tc>
          <w:tcPr>
            <w:tcW w:w="1277" w:type="dxa"/>
            <w:tcBorders>
              <w:top w:val="nil"/>
              <w:left w:val="single" w:color="auto" w:sz="12" w:space="0"/>
              <w:bottom w:val="single" w:color="auto" w:sz="6" w:space="0"/>
              <w:right w:val="single" w:color="auto" w:sz="6" w:space="0"/>
            </w:tcBorders>
            <w:noWrap w:val="0"/>
            <w:vAlign w:val="center"/>
          </w:tcPr>
          <w:p w14:paraId="6D2F81EC">
            <w:pPr>
              <w:pStyle w:val="7"/>
              <w:keepNext/>
              <w:spacing w:line="440" w:lineRule="exact"/>
              <w:ind w:left="63" w:right="63"/>
              <w:rPr>
                <w:rFonts w:eastAsia="仿宋_GB2312"/>
                <w:color w:val="auto"/>
                <w:kern w:val="2"/>
                <w:sz w:val="22"/>
                <w:szCs w:val="22"/>
                <w:highlight w:val="none"/>
              </w:rPr>
            </w:pPr>
          </w:p>
        </w:tc>
        <w:tc>
          <w:tcPr>
            <w:tcW w:w="1843" w:type="dxa"/>
            <w:tcBorders>
              <w:top w:val="nil"/>
              <w:left w:val="single" w:color="auto" w:sz="6" w:space="0"/>
              <w:bottom w:val="single" w:color="auto" w:sz="6" w:space="0"/>
              <w:right w:val="single" w:color="auto" w:sz="6" w:space="0"/>
            </w:tcBorders>
            <w:noWrap w:val="0"/>
            <w:vAlign w:val="center"/>
          </w:tcPr>
          <w:p w14:paraId="2F77EC29">
            <w:pPr>
              <w:pStyle w:val="7"/>
              <w:keepNext/>
              <w:spacing w:line="440" w:lineRule="exact"/>
              <w:ind w:left="63" w:right="63"/>
              <w:rPr>
                <w:rFonts w:eastAsia="仿宋_GB2312"/>
                <w:color w:val="auto"/>
                <w:kern w:val="2"/>
                <w:sz w:val="22"/>
                <w:szCs w:val="22"/>
                <w:highlight w:val="none"/>
              </w:rPr>
            </w:pPr>
          </w:p>
        </w:tc>
        <w:tc>
          <w:tcPr>
            <w:tcW w:w="1417" w:type="dxa"/>
            <w:tcBorders>
              <w:top w:val="nil"/>
              <w:left w:val="single" w:color="auto" w:sz="6" w:space="0"/>
              <w:bottom w:val="single" w:color="auto" w:sz="6" w:space="0"/>
              <w:right w:val="single" w:color="auto" w:sz="6" w:space="0"/>
            </w:tcBorders>
            <w:noWrap w:val="0"/>
            <w:vAlign w:val="center"/>
          </w:tcPr>
          <w:p w14:paraId="5E99C20F">
            <w:pPr>
              <w:pStyle w:val="7"/>
              <w:keepNext/>
              <w:spacing w:line="440" w:lineRule="exact"/>
              <w:ind w:left="63" w:right="63"/>
              <w:rPr>
                <w:rFonts w:eastAsia="仿宋_GB2312"/>
                <w:color w:val="auto"/>
                <w:kern w:val="2"/>
                <w:sz w:val="22"/>
                <w:szCs w:val="22"/>
                <w:highlight w:val="none"/>
              </w:rPr>
            </w:pPr>
          </w:p>
        </w:tc>
        <w:tc>
          <w:tcPr>
            <w:tcW w:w="2410" w:type="dxa"/>
            <w:tcBorders>
              <w:top w:val="nil"/>
              <w:left w:val="single" w:color="auto" w:sz="6" w:space="0"/>
              <w:bottom w:val="single" w:color="auto" w:sz="6" w:space="0"/>
              <w:right w:val="single" w:color="auto" w:sz="6" w:space="0"/>
            </w:tcBorders>
            <w:noWrap w:val="0"/>
            <w:vAlign w:val="center"/>
          </w:tcPr>
          <w:p w14:paraId="6CC7F333">
            <w:pPr>
              <w:pStyle w:val="7"/>
              <w:keepNext/>
              <w:spacing w:line="440" w:lineRule="exact"/>
              <w:ind w:left="63" w:right="63"/>
              <w:rPr>
                <w:rFonts w:eastAsia="仿宋_GB2312"/>
                <w:color w:val="auto"/>
                <w:kern w:val="2"/>
                <w:sz w:val="22"/>
                <w:szCs w:val="22"/>
                <w:highlight w:val="none"/>
              </w:rPr>
            </w:pPr>
          </w:p>
        </w:tc>
        <w:tc>
          <w:tcPr>
            <w:tcW w:w="850" w:type="dxa"/>
            <w:tcBorders>
              <w:top w:val="nil"/>
              <w:left w:val="single" w:color="auto" w:sz="6" w:space="0"/>
              <w:bottom w:val="single" w:color="auto" w:sz="6" w:space="0"/>
              <w:right w:val="single" w:color="auto" w:sz="6" w:space="0"/>
            </w:tcBorders>
            <w:noWrap w:val="0"/>
            <w:vAlign w:val="center"/>
          </w:tcPr>
          <w:p w14:paraId="46B9EF09">
            <w:pPr>
              <w:pStyle w:val="7"/>
              <w:keepNext/>
              <w:spacing w:line="440" w:lineRule="exact"/>
              <w:ind w:left="63" w:right="63"/>
              <w:rPr>
                <w:rFonts w:eastAsia="仿宋_GB2312"/>
                <w:color w:val="auto"/>
                <w:kern w:val="2"/>
                <w:sz w:val="22"/>
                <w:szCs w:val="22"/>
                <w:highlight w:val="none"/>
              </w:rPr>
            </w:pPr>
          </w:p>
        </w:tc>
        <w:tc>
          <w:tcPr>
            <w:tcW w:w="1560" w:type="dxa"/>
            <w:tcBorders>
              <w:top w:val="nil"/>
              <w:left w:val="single" w:color="auto" w:sz="6" w:space="0"/>
              <w:bottom w:val="single" w:color="auto" w:sz="6" w:space="0"/>
              <w:right w:val="single" w:color="auto" w:sz="6" w:space="0"/>
            </w:tcBorders>
            <w:noWrap w:val="0"/>
            <w:vAlign w:val="center"/>
          </w:tcPr>
          <w:p w14:paraId="212A80E6">
            <w:pPr>
              <w:pStyle w:val="7"/>
              <w:keepNext/>
              <w:spacing w:line="440" w:lineRule="exact"/>
              <w:ind w:left="63" w:right="63"/>
              <w:rPr>
                <w:rFonts w:eastAsia="仿宋_GB2312"/>
                <w:color w:val="auto"/>
                <w:kern w:val="2"/>
                <w:sz w:val="22"/>
                <w:szCs w:val="22"/>
                <w:highlight w:val="none"/>
              </w:rPr>
            </w:pPr>
          </w:p>
        </w:tc>
        <w:tc>
          <w:tcPr>
            <w:tcW w:w="2126" w:type="dxa"/>
            <w:tcBorders>
              <w:top w:val="nil"/>
              <w:left w:val="single" w:color="auto" w:sz="6" w:space="0"/>
              <w:bottom w:val="single" w:color="auto" w:sz="6" w:space="0"/>
              <w:right w:val="single" w:color="auto" w:sz="6" w:space="0"/>
            </w:tcBorders>
            <w:noWrap w:val="0"/>
            <w:vAlign w:val="center"/>
          </w:tcPr>
          <w:p w14:paraId="3257BA9D">
            <w:pPr>
              <w:pStyle w:val="7"/>
              <w:keepNext/>
              <w:spacing w:line="440" w:lineRule="exact"/>
              <w:ind w:left="63" w:right="63"/>
              <w:rPr>
                <w:rFonts w:eastAsia="仿宋_GB2312"/>
                <w:color w:val="auto"/>
                <w:kern w:val="2"/>
                <w:sz w:val="22"/>
                <w:szCs w:val="22"/>
                <w:highlight w:val="none"/>
              </w:rPr>
            </w:pPr>
          </w:p>
        </w:tc>
        <w:tc>
          <w:tcPr>
            <w:tcW w:w="1417" w:type="dxa"/>
            <w:tcBorders>
              <w:top w:val="nil"/>
              <w:left w:val="single" w:color="auto" w:sz="6" w:space="0"/>
              <w:bottom w:val="single" w:color="auto" w:sz="6" w:space="0"/>
              <w:right w:val="single" w:color="auto" w:sz="6" w:space="0"/>
            </w:tcBorders>
            <w:noWrap w:val="0"/>
            <w:vAlign w:val="center"/>
          </w:tcPr>
          <w:p w14:paraId="08C68C14">
            <w:pPr>
              <w:pStyle w:val="7"/>
              <w:keepNext/>
              <w:spacing w:line="440" w:lineRule="exact"/>
              <w:ind w:left="63" w:right="63"/>
              <w:rPr>
                <w:rFonts w:eastAsia="仿宋_GB2312"/>
                <w:color w:val="auto"/>
                <w:kern w:val="2"/>
                <w:sz w:val="22"/>
                <w:szCs w:val="22"/>
                <w:highlight w:val="none"/>
              </w:rPr>
            </w:pPr>
          </w:p>
        </w:tc>
        <w:tc>
          <w:tcPr>
            <w:tcW w:w="851" w:type="dxa"/>
            <w:tcBorders>
              <w:top w:val="nil"/>
              <w:left w:val="single" w:color="auto" w:sz="6" w:space="0"/>
              <w:bottom w:val="single" w:color="auto" w:sz="6" w:space="0"/>
              <w:right w:val="single" w:color="auto" w:sz="6" w:space="0"/>
            </w:tcBorders>
            <w:noWrap w:val="0"/>
            <w:vAlign w:val="center"/>
          </w:tcPr>
          <w:p w14:paraId="0D97C5BF">
            <w:pPr>
              <w:pStyle w:val="7"/>
              <w:keepNext/>
              <w:spacing w:line="440" w:lineRule="exact"/>
              <w:ind w:left="63" w:right="63"/>
              <w:rPr>
                <w:rFonts w:eastAsia="仿宋_GB2312"/>
                <w:color w:val="auto"/>
                <w:kern w:val="2"/>
                <w:sz w:val="22"/>
                <w:szCs w:val="22"/>
                <w:highlight w:val="none"/>
              </w:rPr>
            </w:pPr>
          </w:p>
        </w:tc>
        <w:tc>
          <w:tcPr>
            <w:tcW w:w="850" w:type="dxa"/>
            <w:tcBorders>
              <w:top w:val="nil"/>
              <w:left w:val="single" w:color="auto" w:sz="6" w:space="0"/>
              <w:bottom w:val="single" w:color="auto" w:sz="6" w:space="0"/>
              <w:right w:val="single" w:color="auto" w:sz="12" w:space="0"/>
            </w:tcBorders>
            <w:noWrap w:val="0"/>
            <w:vAlign w:val="center"/>
          </w:tcPr>
          <w:p w14:paraId="497574CD">
            <w:pPr>
              <w:pStyle w:val="7"/>
              <w:keepNext/>
              <w:spacing w:line="440" w:lineRule="exact"/>
              <w:ind w:left="63" w:right="63"/>
              <w:rPr>
                <w:rFonts w:eastAsia="仿宋_GB2312"/>
                <w:color w:val="auto"/>
                <w:kern w:val="2"/>
                <w:sz w:val="22"/>
                <w:szCs w:val="22"/>
                <w:highlight w:val="none"/>
              </w:rPr>
            </w:pPr>
          </w:p>
        </w:tc>
      </w:tr>
      <w:tr w14:paraId="5D720640">
        <w:tblPrEx>
          <w:tblCellMar>
            <w:top w:w="0" w:type="dxa"/>
            <w:left w:w="28" w:type="dxa"/>
            <w:bottom w:w="0" w:type="dxa"/>
            <w:right w:w="28" w:type="dxa"/>
          </w:tblCellMar>
        </w:tblPrEx>
        <w:trPr>
          <w:trHeight w:val="567" w:hRule="atLeast"/>
        </w:trPr>
        <w:tc>
          <w:tcPr>
            <w:tcW w:w="1277" w:type="dxa"/>
            <w:tcBorders>
              <w:top w:val="single" w:color="auto" w:sz="6" w:space="0"/>
              <w:left w:val="single" w:color="auto" w:sz="12" w:space="0"/>
              <w:bottom w:val="single" w:color="auto" w:sz="6" w:space="0"/>
              <w:right w:val="single" w:color="auto" w:sz="6" w:space="0"/>
            </w:tcBorders>
            <w:noWrap w:val="0"/>
            <w:vAlign w:val="center"/>
          </w:tcPr>
          <w:p w14:paraId="6C24DC42">
            <w:pPr>
              <w:pStyle w:val="7"/>
              <w:keepNext/>
              <w:spacing w:line="440" w:lineRule="exact"/>
              <w:ind w:left="63" w:right="63"/>
              <w:rPr>
                <w:rFonts w:eastAsia="仿宋_GB2312"/>
                <w:color w:val="auto"/>
                <w:kern w:val="2"/>
                <w:sz w:val="22"/>
                <w:szCs w:val="22"/>
                <w:highlight w:val="none"/>
              </w:rPr>
            </w:pPr>
          </w:p>
        </w:tc>
        <w:tc>
          <w:tcPr>
            <w:tcW w:w="1843" w:type="dxa"/>
            <w:tcBorders>
              <w:top w:val="single" w:color="auto" w:sz="6" w:space="0"/>
              <w:left w:val="single" w:color="auto" w:sz="6" w:space="0"/>
              <w:bottom w:val="single" w:color="auto" w:sz="6" w:space="0"/>
              <w:right w:val="single" w:color="auto" w:sz="6" w:space="0"/>
            </w:tcBorders>
            <w:noWrap w:val="0"/>
            <w:vAlign w:val="center"/>
          </w:tcPr>
          <w:p w14:paraId="61C58760">
            <w:pPr>
              <w:pStyle w:val="7"/>
              <w:keepNext/>
              <w:spacing w:line="440" w:lineRule="exact"/>
              <w:ind w:left="63" w:right="63"/>
              <w:rPr>
                <w:rFonts w:eastAsia="仿宋_GB2312"/>
                <w:color w:val="auto"/>
                <w:kern w:val="2"/>
                <w:sz w:val="22"/>
                <w:szCs w:val="22"/>
                <w:highlight w:val="none"/>
              </w:rPr>
            </w:pPr>
          </w:p>
        </w:tc>
        <w:tc>
          <w:tcPr>
            <w:tcW w:w="1417" w:type="dxa"/>
            <w:tcBorders>
              <w:top w:val="single" w:color="auto" w:sz="6" w:space="0"/>
              <w:left w:val="single" w:color="auto" w:sz="6" w:space="0"/>
              <w:bottom w:val="single" w:color="auto" w:sz="6" w:space="0"/>
              <w:right w:val="single" w:color="auto" w:sz="6" w:space="0"/>
            </w:tcBorders>
            <w:noWrap w:val="0"/>
            <w:vAlign w:val="center"/>
          </w:tcPr>
          <w:p w14:paraId="4147F78F">
            <w:pPr>
              <w:pStyle w:val="7"/>
              <w:keepNext/>
              <w:spacing w:line="440" w:lineRule="exact"/>
              <w:ind w:left="63" w:right="63"/>
              <w:rPr>
                <w:rFonts w:eastAsia="仿宋_GB2312"/>
                <w:color w:val="auto"/>
                <w:kern w:val="2"/>
                <w:sz w:val="22"/>
                <w:szCs w:val="22"/>
                <w:highlight w:val="none"/>
              </w:rPr>
            </w:pPr>
          </w:p>
        </w:tc>
        <w:tc>
          <w:tcPr>
            <w:tcW w:w="2410" w:type="dxa"/>
            <w:tcBorders>
              <w:top w:val="single" w:color="auto" w:sz="6" w:space="0"/>
              <w:left w:val="single" w:color="auto" w:sz="6" w:space="0"/>
              <w:bottom w:val="single" w:color="auto" w:sz="6" w:space="0"/>
              <w:right w:val="single" w:color="auto" w:sz="6" w:space="0"/>
            </w:tcBorders>
            <w:noWrap w:val="0"/>
            <w:vAlign w:val="center"/>
          </w:tcPr>
          <w:p w14:paraId="545C39A0">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06947AA6">
            <w:pPr>
              <w:pStyle w:val="7"/>
              <w:keepNext/>
              <w:spacing w:line="440" w:lineRule="exact"/>
              <w:ind w:left="63" w:right="63"/>
              <w:rPr>
                <w:rFonts w:eastAsia="仿宋_GB2312"/>
                <w:color w:val="auto"/>
                <w:kern w:val="2"/>
                <w:sz w:val="22"/>
                <w:szCs w:val="22"/>
                <w:highlight w:val="none"/>
              </w:rPr>
            </w:pPr>
          </w:p>
        </w:tc>
        <w:tc>
          <w:tcPr>
            <w:tcW w:w="1560" w:type="dxa"/>
            <w:tcBorders>
              <w:top w:val="single" w:color="auto" w:sz="6" w:space="0"/>
              <w:left w:val="single" w:color="auto" w:sz="6" w:space="0"/>
              <w:bottom w:val="single" w:color="auto" w:sz="6" w:space="0"/>
              <w:right w:val="single" w:color="auto" w:sz="6" w:space="0"/>
            </w:tcBorders>
            <w:noWrap w:val="0"/>
            <w:vAlign w:val="center"/>
          </w:tcPr>
          <w:p w14:paraId="3B36E1D2">
            <w:pPr>
              <w:pStyle w:val="7"/>
              <w:keepNext/>
              <w:spacing w:line="440" w:lineRule="exact"/>
              <w:ind w:left="63" w:right="63"/>
              <w:rPr>
                <w:rFonts w:eastAsia="仿宋_GB2312"/>
                <w:color w:val="auto"/>
                <w:kern w:val="2"/>
                <w:sz w:val="22"/>
                <w:szCs w:val="22"/>
                <w:highlight w:val="none"/>
              </w:rPr>
            </w:pPr>
          </w:p>
        </w:tc>
        <w:tc>
          <w:tcPr>
            <w:tcW w:w="2126" w:type="dxa"/>
            <w:tcBorders>
              <w:top w:val="single" w:color="auto" w:sz="6" w:space="0"/>
              <w:left w:val="single" w:color="auto" w:sz="6" w:space="0"/>
              <w:bottom w:val="single" w:color="auto" w:sz="6" w:space="0"/>
              <w:right w:val="single" w:color="auto" w:sz="6" w:space="0"/>
            </w:tcBorders>
            <w:noWrap w:val="0"/>
            <w:vAlign w:val="center"/>
          </w:tcPr>
          <w:p w14:paraId="7C0CBEBE">
            <w:pPr>
              <w:pStyle w:val="7"/>
              <w:keepNext/>
              <w:spacing w:line="440" w:lineRule="exact"/>
              <w:ind w:left="63" w:right="63"/>
              <w:rPr>
                <w:rFonts w:eastAsia="仿宋_GB2312"/>
                <w:color w:val="auto"/>
                <w:kern w:val="2"/>
                <w:sz w:val="22"/>
                <w:szCs w:val="22"/>
                <w:highlight w:val="none"/>
              </w:rPr>
            </w:pPr>
          </w:p>
        </w:tc>
        <w:tc>
          <w:tcPr>
            <w:tcW w:w="1417" w:type="dxa"/>
            <w:tcBorders>
              <w:top w:val="single" w:color="auto" w:sz="6" w:space="0"/>
              <w:left w:val="single" w:color="auto" w:sz="6" w:space="0"/>
              <w:bottom w:val="single" w:color="auto" w:sz="6" w:space="0"/>
              <w:right w:val="single" w:color="auto" w:sz="6" w:space="0"/>
            </w:tcBorders>
            <w:noWrap w:val="0"/>
            <w:vAlign w:val="center"/>
          </w:tcPr>
          <w:p w14:paraId="48F7CACF">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17C6603A">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6" w:space="0"/>
              <w:right w:val="single" w:color="auto" w:sz="12" w:space="0"/>
            </w:tcBorders>
            <w:noWrap w:val="0"/>
            <w:vAlign w:val="center"/>
          </w:tcPr>
          <w:p w14:paraId="21063229">
            <w:pPr>
              <w:pStyle w:val="7"/>
              <w:keepNext/>
              <w:spacing w:line="440" w:lineRule="exact"/>
              <w:ind w:left="63" w:right="63"/>
              <w:rPr>
                <w:rFonts w:eastAsia="仿宋_GB2312"/>
                <w:color w:val="auto"/>
                <w:kern w:val="2"/>
                <w:sz w:val="22"/>
                <w:szCs w:val="22"/>
                <w:highlight w:val="none"/>
              </w:rPr>
            </w:pPr>
          </w:p>
        </w:tc>
      </w:tr>
      <w:tr w14:paraId="545DECDA">
        <w:tblPrEx>
          <w:tblCellMar>
            <w:top w:w="0" w:type="dxa"/>
            <w:left w:w="28" w:type="dxa"/>
            <w:bottom w:w="0" w:type="dxa"/>
            <w:right w:w="28" w:type="dxa"/>
          </w:tblCellMar>
        </w:tblPrEx>
        <w:trPr>
          <w:trHeight w:val="567" w:hRule="atLeast"/>
        </w:trPr>
        <w:tc>
          <w:tcPr>
            <w:tcW w:w="1277" w:type="dxa"/>
            <w:tcBorders>
              <w:top w:val="nil"/>
              <w:left w:val="single" w:color="auto" w:sz="12" w:space="0"/>
              <w:bottom w:val="single" w:color="auto" w:sz="6" w:space="0"/>
              <w:right w:val="single" w:color="auto" w:sz="6" w:space="0"/>
            </w:tcBorders>
            <w:noWrap w:val="0"/>
            <w:vAlign w:val="center"/>
          </w:tcPr>
          <w:p w14:paraId="3EA2FD99">
            <w:pPr>
              <w:pStyle w:val="7"/>
              <w:keepNext/>
              <w:spacing w:line="440" w:lineRule="exact"/>
              <w:ind w:left="63" w:right="63"/>
              <w:rPr>
                <w:rFonts w:eastAsia="仿宋_GB2312"/>
                <w:color w:val="auto"/>
                <w:kern w:val="2"/>
                <w:sz w:val="22"/>
                <w:szCs w:val="22"/>
                <w:highlight w:val="none"/>
              </w:rPr>
            </w:pPr>
          </w:p>
        </w:tc>
        <w:tc>
          <w:tcPr>
            <w:tcW w:w="1843" w:type="dxa"/>
            <w:tcBorders>
              <w:top w:val="nil"/>
              <w:left w:val="single" w:color="auto" w:sz="6" w:space="0"/>
              <w:bottom w:val="single" w:color="auto" w:sz="6" w:space="0"/>
              <w:right w:val="single" w:color="auto" w:sz="6" w:space="0"/>
            </w:tcBorders>
            <w:noWrap w:val="0"/>
            <w:vAlign w:val="center"/>
          </w:tcPr>
          <w:p w14:paraId="74CC3732">
            <w:pPr>
              <w:pStyle w:val="7"/>
              <w:keepNext/>
              <w:spacing w:line="440" w:lineRule="exact"/>
              <w:ind w:left="63" w:right="63"/>
              <w:rPr>
                <w:rFonts w:eastAsia="仿宋_GB2312"/>
                <w:color w:val="auto"/>
                <w:kern w:val="2"/>
                <w:sz w:val="22"/>
                <w:szCs w:val="22"/>
                <w:highlight w:val="none"/>
              </w:rPr>
            </w:pPr>
          </w:p>
        </w:tc>
        <w:tc>
          <w:tcPr>
            <w:tcW w:w="1417" w:type="dxa"/>
            <w:tcBorders>
              <w:top w:val="nil"/>
              <w:left w:val="single" w:color="auto" w:sz="6" w:space="0"/>
              <w:bottom w:val="single" w:color="auto" w:sz="6" w:space="0"/>
              <w:right w:val="single" w:color="auto" w:sz="6" w:space="0"/>
            </w:tcBorders>
            <w:noWrap w:val="0"/>
            <w:vAlign w:val="center"/>
          </w:tcPr>
          <w:p w14:paraId="5E225FFE">
            <w:pPr>
              <w:pStyle w:val="7"/>
              <w:keepNext/>
              <w:spacing w:line="440" w:lineRule="exact"/>
              <w:ind w:left="63" w:right="63"/>
              <w:rPr>
                <w:rFonts w:eastAsia="仿宋_GB2312"/>
                <w:color w:val="auto"/>
                <w:kern w:val="2"/>
                <w:sz w:val="22"/>
                <w:szCs w:val="22"/>
                <w:highlight w:val="none"/>
              </w:rPr>
            </w:pPr>
          </w:p>
        </w:tc>
        <w:tc>
          <w:tcPr>
            <w:tcW w:w="2410" w:type="dxa"/>
            <w:tcBorders>
              <w:top w:val="nil"/>
              <w:left w:val="single" w:color="auto" w:sz="6" w:space="0"/>
              <w:bottom w:val="single" w:color="auto" w:sz="6" w:space="0"/>
              <w:right w:val="single" w:color="auto" w:sz="6" w:space="0"/>
            </w:tcBorders>
            <w:noWrap w:val="0"/>
            <w:vAlign w:val="center"/>
          </w:tcPr>
          <w:p w14:paraId="471BF1C3">
            <w:pPr>
              <w:pStyle w:val="7"/>
              <w:keepNext/>
              <w:spacing w:line="440" w:lineRule="exact"/>
              <w:ind w:left="63" w:right="63"/>
              <w:rPr>
                <w:rFonts w:eastAsia="仿宋_GB2312"/>
                <w:color w:val="auto"/>
                <w:kern w:val="2"/>
                <w:sz w:val="22"/>
                <w:szCs w:val="22"/>
                <w:highlight w:val="none"/>
              </w:rPr>
            </w:pPr>
          </w:p>
        </w:tc>
        <w:tc>
          <w:tcPr>
            <w:tcW w:w="850" w:type="dxa"/>
            <w:tcBorders>
              <w:top w:val="nil"/>
              <w:left w:val="single" w:color="auto" w:sz="6" w:space="0"/>
              <w:bottom w:val="single" w:color="auto" w:sz="6" w:space="0"/>
              <w:right w:val="single" w:color="auto" w:sz="6" w:space="0"/>
            </w:tcBorders>
            <w:noWrap w:val="0"/>
            <w:vAlign w:val="center"/>
          </w:tcPr>
          <w:p w14:paraId="37D669F9">
            <w:pPr>
              <w:pStyle w:val="7"/>
              <w:keepNext/>
              <w:spacing w:line="440" w:lineRule="exact"/>
              <w:ind w:left="63" w:right="63"/>
              <w:rPr>
                <w:rFonts w:eastAsia="仿宋_GB2312"/>
                <w:color w:val="auto"/>
                <w:kern w:val="2"/>
                <w:sz w:val="22"/>
                <w:szCs w:val="22"/>
                <w:highlight w:val="none"/>
              </w:rPr>
            </w:pPr>
          </w:p>
        </w:tc>
        <w:tc>
          <w:tcPr>
            <w:tcW w:w="1560" w:type="dxa"/>
            <w:tcBorders>
              <w:top w:val="nil"/>
              <w:left w:val="single" w:color="auto" w:sz="6" w:space="0"/>
              <w:bottom w:val="single" w:color="auto" w:sz="6" w:space="0"/>
              <w:right w:val="single" w:color="auto" w:sz="6" w:space="0"/>
            </w:tcBorders>
            <w:noWrap w:val="0"/>
            <w:vAlign w:val="center"/>
          </w:tcPr>
          <w:p w14:paraId="77807798">
            <w:pPr>
              <w:pStyle w:val="7"/>
              <w:keepNext/>
              <w:spacing w:line="440" w:lineRule="exact"/>
              <w:ind w:left="63" w:right="63"/>
              <w:rPr>
                <w:rFonts w:eastAsia="仿宋_GB2312"/>
                <w:color w:val="auto"/>
                <w:kern w:val="2"/>
                <w:sz w:val="22"/>
                <w:szCs w:val="22"/>
                <w:highlight w:val="none"/>
              </w:rPr>
            </w:pPr>
          </w:p>
        </w:tc>
        <w:tc>
          <w:tcPr>
            <w:tcW w:w="2126" w:type="dxa"/>
            <w:tcBorders>
              <w:top w:val="nil"/>
              <w:left w:val="single" w:color="auto" w:sz="6" w:space="0"/>
              <w:bottom w:val="single" w:color="auto" w:sz="6" w:space="0"/>
              <w:right w:val="single" w:color="auto" w:sz="6" w:space="0"/>
            </w:tcBorders>
            <w:noWrap w:val="0"/>
            <w:vAlign w:val="center"/>
          </w:tcPr>
          <w:p w14:paraId="628D2B13">
            <w:pPr>
              <w:pStyle w:val="7"/>
              <w:keepNext/>
              <w:spacing w:line="440" w:lineRule="exact"/>
              <w:ind w:left="63" w:right="63"/>
              <w:rPr>
                <w:rFonts w:eastAsia="仿宋_GB2312"/>
                <w:color w:val="auto"/>
                <w:kern w:val="2"/>
                <w:sz w:val="22"/>
                <w:szCs w:val="22"/>
                <w:highlight w:val="none"/>
              </w:rPr>
            </w:pPr>
          </w:p>
        </w:tc>
        <w:tc>
          <w:tcPr>
            <w:tcW w:w="1417" w:type="dxa"/>
            <w:tcBorders>
              <w:top w:val="nil"/>
              <w:left w:val="single" w:color="auto" w:sz="6" w:space="0"/>
              <w:bottom w:val="single" w:color="auto" w:sz="6" w:space="0"/>
              <w:right w:val="single" w:color="auto" w:sz="6" w:space="0"/>
            </w:tcBorders>
            <w:noWrap w:val="0"/>
            <w:vAlign w:val="center"/>
          </w:tcPr>
          <w:p w14:paraId="0234C0F0">
            <w:pPr>
              <w:pStyle w:val="7"/>
              <w:keepNext/>
              <w:spacing w:line="440" w:lineRule="exact"/>
              <w:ind w:left="63" w:right="63"/>
              <w:rPr>
                <w:rFonts w:eastAsia="仿宋_GB2312"/>
                <w:color w:val="auto"/>
                <w:kern w:val="2"/>
                <w:sz w:val="22"/>
                <w:szCs w:val="22"/>
                <w:highlight w:val="none"/>
              </w:rPr>
            </w:pPr>
          </w:p>
        </w:tc>
        <w:tc>
          <w:tcPr>
            <w:tcW w:w="851" w:type="dxa"/>
            <w:tcBorders>
              <w:top w:val="nil"/>
              <w:left w:val="single" w:color="auto" w:sz="6" w:space="0"/>
              <w:bottom w:val="single" w:color="auto" w:sz="6" w:space="0"/>
              <w:right w:val="single" w:color="auto" w:sz="6" w:space="0"/>
            </w:tcBorders>
            <w:noWrap w:val="0"/>
            <w:vAlign w:val="center"/>
          </w:tcPr>
          <w:p w14:paraId="51778740">
            <w:pPr>
              <w:pStyle w:val="7"/>
              <w:keepNext/>
              <w:spacing w:line="440" w:lineRule="exact"/>
              <w:ind w:left="63" w:right="63"/>
              <w:rPr>
                <w:rFonts w:eastAsia="仿宋_GB2312"/>
                <w:color w:val="auto"/>
                <w:kern w:val="2"/>
                <w:sz w:val="22"/>
                <w:szCs w:val="22"/>
                <w:highlight w:val="none"/>
              </w:rPr>
            </w:pPr>
          </w:p>
        </w:tc>
        <w:tc>
          <w:tcPr>
            <w:tcW w:w="850" w:type="dxa"/>
            <w:tcBorders>
              <w:top w:val="nil"/>
              <w:left w:val="single" w:color="auto" w:sz="6" w:space="0"/>
              <w:bottom w:val="single" w:color="auto" w:sz="6" w:space="0"/>
              <w:right w:val="single" w:color="auto" w:sz="12" w:space="0"/>
            </w:tcBorders>
            <w:noWrap w:val="0"/>
            <w:vAlign w:val="center"/>
          </w:tcPr>
          <w:p w14:paraId="46AA4B8D">
            <w:pPr>
              <w:pStyle w:val="7"/>
              <w:keepNext/>
              <w:spacing w:line="440" w:lineRule="exact"/>
              <w:ind w:left="63" w:right="63"/>
              <w:rPr>
                <w:rFonts w:eastAsia="仿宋_GB2312"/>
                <w:color w:val="auto"/>
                <w:kern w:val="2"/>
                <w:sz w:val="22"/>
                <w:szCs w:val="22"/>
                <w:highlight w:val="none"/>
              </w:rPr>
            </w:pPr>
          </w:p>
        </w:tc>
      </w:tr>
      <w:tr w14:paraId="1541439D">
        <w:tblPrEx>
          <w:tblCellMar>
            <w:top w:w="0" w:type="dxa"/>
            <w:left w:w="28" w:type="dxa"/>
            <w:bottom w:w="0" w:type="dxa"/>
            <w:right w:w="28" w:type="dxa"/>
          </w:tblCellMar>
        </w:tblPrEx>
        <w:trPr>
          <w:trHeight w:val="567" w:hRule="atLeast"/>
        </w:trPr>
        <w:tc>
          <w:tcPr>
            <w:tcW w:w="1277" w:type="dxa"/>
            <w:tcBorders>
              <w:top w:val="single" w:color="auto" w:sz="6" w:space="0"/>
              <w:left w:val="single" w:color="auto" w:sz="12" w:space="0"/>
              <w:bottom w:val="single" w:color="auto" w:sz="6" w:space="0"/>
              <w:right w:val="single" w:color="auto" w:sz="6" w:space="0"/>
            </w:tcBorders>
            <w:noWrap w:val="0"/>
            <w:vAlign w:val="center"/>
          </w:tcPr>
          <w:p w14:paraId="138F609C">
            <w:pPr>
              <w:pStyle w:val="7"/>
              <w:keepNext/>
              <w:spacing w:line="440" w:lineRule="exact"/>
              <w:ind w:left="63" w:right="63"/>
              <w:rPr>
                <w:rFonts w:eastAsia="仿宋_GB2312"/>
                <w:color w:val="auto"/>
                <w:kern w:val="2"/>
                <w:sz w:val="22"/>
                <w:szCs w:val="22"/>
                <w:highlight w:val="none"/>
              </w:rPr>
            </w:pPr>
          </w:p>
        </w:tc>
        <w:tc>
          <w:tcPr>
            <w:tcW w:w="1843" w:type="dxa"/>
            <w:tcBorders>
              <w:top w:val="single" w:color="auto" w:sz="6" w:space="0"/>
              <w:left w:val="single" w:color="auto" w:sz="6" w:space="0"/>
              <w:bottom w:val="single" w:color="auto" w:sz="6" w:space="0"/>
              <w:right w:val="single" w:color="auto" w:sz="6" w:space="0"/>
            </w:tcBorders>
            <w:noWrap w:val="0"/>
            <w:vAlign w:val="center"/>
          </w:tcPr>
          <w:p w14:paraId="1B21E959">
            <w:pPr>
              <w:pStyle w:val="7"/>
              <w:keepNext/>
              <w:spacing w:line="440" w:lineRule="exact"/>
              <w:ind w:left="63" w:right="63"/>
              <w:rPr>
                <w:rFonts w:eastAsia="仿宋_GB2312"/>
                <w:color w:val="auto"/>
                <w:kern w:val="2"/>
                <w:sz w:val="22"/>
                <w:szCs w:val="22"/>
                <w:highlight w:val="none"/>
              </w:rPr>
            </w:pPr>
          </w:p>
        </w:tc>
        <w:tc>
          <w:tcPr>
            <w:tcW w:w="1417" w:type="dxa"/>
            <w:tcBorders>
              <w:top w:val="single" w:color="auto" w:sz="6" w:space="0"/>
              <w:left w:val="single" w:color="auto" w:sz="6" w:space="0"/>
              <w:bottom w:val="single" w:color="auto" w:sz="6" w:space="0"/>
              <w:right w:val="single" w:color="auto" w:sz="6" w:space="0"/>
            </w:tcBorders>
            <w:noWrap w:val="0"/>
            <w:vAlign w:val="center"/>
          </w:tcPr>
          <w:p w14:paraId="0F31BBD1">
            <w:pPr>
              <w:pStyle w:val="7"/>
              <w:keepNext/>
              <w:spacing w:line="440" w:lineRule="exact"/>
              <w:ind w:left="63" w:right="63"/>
              <w:rPr>
                <w:rFonts w:eastAsia="仿宋_GB2312"/>
                <w:color w:val="auto"/>
                <w:kern w:val="2"/>
                <w:sz w:val="22"/>
                <w:szCs w:val="22"/>
                <w:highlight w:val="none"/>
              </w:rPr>
            </w:pPr>
          </w:p>
        </w:tc>
        <w:tc>
          <w:tcPr>
            <w:tcW w:w="2410" w:type="dxa"/>
            <w:tcBorders>
              <w:top w:val="single" w:color="auto" w:sz="6" w:space="0"/>
              <w:left w:val="single" w:color="auto" w:sz="6" w:space="0"/>
              <w:bottom w:val="single" w:color="auto" w:sz="6" w:space="0"/>
              <w:right w:val="single" w:color="auto" w:sz="6" w:space="0"/>
            </w:tcBorders>
            <w:noWrap w:val="0"/>
            <w:vAlign w:val="center"/>
          </w:tcPr>
          <w:p w14:paraId="57FCDBB8">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54B52C64">
            <w:pPr>
              <w:pStyle w:val="7"/>
              <w:keepNext/>
              <w:spacing w:line="440" w:lineRule="exact"/>
              <w:ind w:left="63" w:right="63"/>
              <w:rPr>
                <w:rFonts w:eastAsia="仿宋_GB2312"/>
                <w:color w:val="auto"/>
                <w:kern w:val="2"/>
                <w:sz w:val="22"/>
                <w:szCs w:val="22"/>
                <w:highlight w:val="none"/>
              </w:rPr>
            </w:pPr>
          </w:p>
        </w:tc>
        <w:tc>
          <w:tcPr>
            <w:tcW w:w="1560" w:type="dxa"/>
            <w:tcBorders>
              <w:top w:val="single" w:color="auto" w:sz="6" w:space="0"/>
              <w:left w:val="single" w:color="auto" w:sz="6" w:space="0"/>
              <w:bottom w:val="single" w:color="auto" w:sz="6" w:space="0"/>
              <w:right w:val="single" w:color="auto" w:sz="6" w:space="0"/>
            </w:tcBorders>
            <w:noWrap w:val="0"/>
            <w:vAlign w:val="center"/>
          </w:tcPr>
          <w:p w14:paraId="069E4899">
            <w:pPr>
              <w:pStyle w:val="7"/>
              <w:keepNext/>
              <w:spacing w:line="440" w:lineRule="exact"/>
              <w:ind w:left="63" w:right="63"/>
              <w:rPr>
                <w:rFonts w:eastAsia="仿宋_GB2312"/>
                <w:color w:val="auto"/>
                <w:kern w:val="2"/>
                <w:sz w:val="22"/>
                <w:szCs w:val="22"/>
                <w:highlight w:val="none"/>
              </w:rPr>
            </w:pPr>
          </w:p>
        </w:tc>
        <w:tc>
          <w:tcPr>
            <w:tcW w:w="2126" w:type="dxa"/>
            <w:tcBorders>
              <w:top w:val="single" w:color="auto" w:sz="6" w:space="0"/>
              <w:left w:val="single" w:color="auto" w:sz="6" w:space="0"/>
              <w:bottom w:val="single" w:color="auto" w:sz="6" w:space="0"/>
              <w:right w:val="single" w:color="auto" w:sz="6" w:space="0"/>
            </w:tcBorders>
            <w:noWrap w:val="0"/>
            <w:vAlign w:val="center"/>
          </w:tcPr>
          <w:p w14:paraId="4B9B8DD9">
            <w:pPr>
              <w:pStyle w:val="7"/>
              <w:keepNext/>
              <w:spacing w:line="440" w:lineRule="exact"/>
              <w:ind w:left="63" w:right="63"/>
              <w:rPr>
                <w:rFonts w:eastAsia="仿宋_GB2312"/>
                <w:color w:val="auto"/>
                <w:kern w:val="2"/>
                <w:sz w:val="22"/>
                <w:szCs w:val="22"/>
                <w:highlight w:val="none"/>
              </w:rPr>
            </w:pPr>
          </w:p>
        </w:tc>
        <w:tc>
          <w:tcPr>
            <w:tcW w:w="1417" w:type="dxa"/>
            <w:tcBorders>
              <w:top w:val="single" w:color="auto" w:sz="6" w:space="0"/>
              <w:left w:val="single" w:color="auto" w:sz="6" w:space="0"/>
              <w:bottom w:val="single" w:color="auto" w:sz="6" w:space="0"/>
              <w:right w:val="single" w:color="auto" w:sz="6" w:space="0"/>
            </w:tcBorders>
            <w:noWrap w:val="0"/>
            <w:vAlign w:val="center"/>
          </w:tcPr>
          <w:p w14:paraId="55FEC242">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55732A6B">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6" w:space="0"/>
              <w:right w:val="single" w:color="auto" w:sz="12" w:space="0"/>
            </w:tcBorders>
            <w:noWrap w:val="0"/>
            <w:vAlign w:val="center"/>
          </w:tcPr>
          <w:p w14:paraId="3616D24D">
            <w:pPr>
              <w:pStyle w:val="7"/>
              <w:keepNext/>
              <w:spacing w:line="440" w:lineRule="exact"/>
              <w:ind w:left="63" w:right="63"/>
              <w:rPr>
                <w:rFonts w:eastAsia="仿宋_GB2312"/>
                <w:color w:val="auto"/>
                <w:kern w:val="2"/>
                <w:sz w:val="22"/>
                <w:szCs w:val="22"/>
                <w:highlight w:val="none"/>
              </w:rPr>
            </w:pPr>
          </w:p>
        </w:tc>
      </w:tr>
      <w:tr w14:paraId="078F3EB8">
        <w:tblPrEx>
          <w:tblCellMar>
            <w:top w:w="0" w:type="dxa"/>
            <w:left w:w="28" w:type="dxa"/>
            <w:bottom w:w="0" w:type="dxa"/>
            <w:right w:w="28" w:type="dxa"/>
          </w:tblCellMar>
        </w:tblPrEx>
        <w:trPr>
          <w:trHeight w:val="567" w:hRule="atLeast"/>
        </w:trPr>
        <w:tc>
          <w:tcPr>
            <w:tcW w:w="1277" w:type="dxa"/>
            <w:tcBorders>
              <w:top w:val="nil"/>
              <w:left w:val="single" w:color="auto" w:sz="12" w:space="0"/>
              <w:bottom w:val="single" w:color="auto" w:sz="6" w:space="0"/>
              <w:right w:val="single" w:color="auto" w:sz="6" w:space="0"/>
            </w:tcBorders>
            <w:noWrap w:val="0"/>
            <w:vAlign w:val="center"/>
          </w:tcPr>
          <w:p w14:paraId="00310147">
            <w:pPr>
              <w:pStyle w:val="7"/>
              <w:keepNext/>
              <w:spacing w:line="440" w:lineRule="exact"/>
              <w:ind w:left="63" w:right="63"/>
              <w:rPr>
                <w:rFonts w:eastAsia="仿宋_GB2312"/>
                <w:color w:val="auto"/>
                <w:kern w:val="2"/>
                <w:sz w:val="22"/>
                <w:szCs w:val="22"/>
                <w:highlight w:val="none"/>
              </w:rPr>
            </w:pPr>
          </w:p>
        </w:tc>
        <w:tc>
          <w:tcPr>
            <w:tcW w:w="1843" w:type="dxa"/>
            <w:tcBorders>
              <w:top w:val="nil"/>
              <w:left w:val="single" w:color="auto" w:sz="6" w:space="0"/>
              <w:bottom w:val="single" w:color="auto" w:sz="6" w:space="0"/>
              <w:right w:val="single" w:color="auto" w:sz="6" w:space="0"/>
            </w:tcBorders>
            <w:noWrap w:val="0"/>
            <w:vAlign w:val="center"/>
          </w:tcPr>
          <w:p w14:paraId="09933351">
            <w:pPr>
              <w:pStyle w:val="7"/>
              <w:keepNext/>
              <w:spacing w:line="440" w:lineRule="exact"/>
              <w:ind w:left="63" w:right="63"/>
              <w:rPr>
                <w:rFonts w:eastAsia="仿宋_GB2312"/>
                <w:color w:val="auto"/>
                <w:kern w:val="2"/>
                <w:sz w:val="22"/>
                <w:szCs w:val="22"/>
                <w:highlight w:val="none"/>
              </w:rPr>
            </w:pPr>
          </w:p>
        </w:tc>
        <w:tc>
          <w:tcPr>
            <w:tcW w:w="1417" w:type="dxa"/>
            <w:tcBorders>
              <w:top w:val="nil"/>
              <w:left w:val="single" w:color="auto" w:sz="6" w:space="0"/>
              <w:bottom w:val="single" w:color="auto" w:sz="6" w:space="0"/>
              <w:right w:val="single" w:color="auto" w:sz="6" w:space="0"/>
            </w:tcBorders>
            <w:noWrap w:val="0"/>
            <w:vAlign w:val="center"/>
          </w:tcPr>
          <w:p w14:paraId="48D41431">
            <w:pPr>
              <w:pStyle w:val="7"/>
              <w:keepNext/>
              <w:spacing w:line="440" w:lineRule="exact"/>
              <w:ind w:left="63" w:right="63"/>
              <w:rPr>
                <w:rFonts w:eastAsia="仿宋_GB2312"/>
                <w:color w:val="auto"/>
                <w:kern w:val="2"/>
                <w:sz w:val="22"/>
                <w:szCs w:val="22"/>
                <w:highlight w:val="none"/>
              </w:rPr>
            </w:pPr>
          </w:p>
        </w:tc>
        <w:tc>
          <w:tcPr>
            <w:tcW w:w="2410" w:type="dxa"/>
            <w:tcBorders>
              <w:top w:val="nil"/>
              <w:left w:val="single" w:color="auto" w:sz="6" w:space="0"/>
              <w:bottom w:val="single" w:color="auto" w:sz="6" w:space="0"/>
              <w:right w:val="single" w:color="auto" w:sz="6" w:space="0"/>
            </w:tcBorders>
            <w:noWrap w:val="0"/>
            <w:vAlign w:val="center"/>
          </w:tcPr>
          <w:p w14:paraId="7333A94F">
            <w:pPr>
              <w:pStyle w:val="7"/>
              <w:keepNext/>
              <w:spacing w:line="440" w:lineRule="exact"/>
              <w:ind w:left="63" w:right="63"/>
              <w:rPr>
                <w:rFonts w:eastAsia="仿宋_GB2312"/>
                <w:color w:val="auto"/>
                <w:kern w:val="2"/>
                <w:sz w:val="22"/>
                <w:szCs w:val="22"/>
                <w:highlight w:val="none"/>
              </w:rPr>
            </w:pPr>
          </w:p>
        </w:tc>
        <w:tc>
          <w:tcPr>
            <w:tcW w:w="850" w:type="dxa"/>
            <w:tcBorders>
              <w:top w:val="nil"/>
              <w:left w:val="single" w:color="auto" w:sz="6" w:space="0"/>
              <w:bottom w:val="single" w:color="auto" w:sz="6" w:space="0"/>
              <w:right w:val="single" w:color="auto" w:sz="6" w:space="0"/>
            </w:tcBorders>
            <w:noWrap w:val="0"/>
            <w:vAlign w:val="center"/>
          </w:tcPr>
          <w:p w14:paraId="26998995">
            <w:pPr>
              <w:pStyle w:val="7"/>
              <w:keepNext/>
              <w:spacing w:line="440" w:lineRule="exact"/>
              <w:ind w:left="63" w:right="63"/>
              <w:rPr>
                <w:rFonts w:eastAsia="仿宋_GB2312"/>
                <w:color w:val="auto"/>
                <w:kern w:val="2"/>
                <w:sz w:val="22"/>
                <w:szCs w:val="22"/>
                <w:highlight w:val="none"/>
              </w:rPr>
            </w:pPr>
          </w:p>
        </w:tc>
        <w:tc>
          <w:tcPr>
            <w:tcW w:w="1560" w:type="dxa"/>
            <w:tcBorders>
              <w:top w:val="nil"/>
              <w:left w:val="single" w:color="auto" w:sz="6" w:space="0"/>
              <w:bottom w:val="single" w:color="auto" w:sz="6" w:space="0"/>
              <w:right w:val="single" w:color="auto" w:sz="6" w:space="0"/>
            </w:tcBorders>
            <w:noWrap w:val="0"/>
            <w:vAlign w:val="center"/>
          </w:tcPr>
          <w:p w14:paraId="6DB2D091">
            <w:pPr>
              <w:pStyle w:val="7"/>
              <w:keepNext/>
              <w:spacing w:line="440" w:lineRule="exact"/>
              <w:ind w:left="63" w:right="63"/>
              <w:rPr>
                <w:rFonts w:eastAsia="仿宋_GB2312"/>
                <w:color w:val="auto"/>
                <w:kern w:val="2"/>
                <w:sz w:val="22"/>
                <w:szCs w:val="22"/>
                <w:highlight w:val="none"/>
              </w:rPr>
            </w:pPr>
          </w:p>
        </w:tc>
        <w:tc>
          <w:tcPr>
            <w:tcW w:w="2126" w:type="dxa"/>
            <w:tcBorders>
              <w:top w:val="nil"/>
              <w:left w:val="single" w:color="auto" w:sz="6" w:space="0"/>
              <w:bottom w:val="single" w:color="auto" w:sz="6" w:space="0"/>
              <w:right w:val="single" w:color="auto" w:sz="6" w:space="0"/>
            </w:tcBorders>
            <w:noWrap w:val="0"/>
            <w:vAlign w:val="center"/>
          </w:tcPr>
          <w:p w14:paraId="1071BC05">
            <w:pPr>
              <w:pStyle w:val="7"/>
              <w:keepNext/>
              <w:spacing w:line="440" w:lineRule="exact"/>
              <w:ind w:left="63" w:right="63"/>
              <w:rPr>
                <w:rFonts w:eastAsia="仿宋_GB2312"/>
                <w:color w:val="auto"/>
                <w:kern w:val="2"/>
                <w:sz w:val="22"/>
                <w:szCs w:val="22"/>
                <w:highlight w:val="none"/>
              </w:rPr>
            </w:pPr>
          </w:p>
        </w:tc>
        <w:tc>
          <w:tcPr>
            <w:tcW w:w="1417" w:type="dxa"/>
            <w:tcBorders>
              <w:top w:val="nil"/>
              <w:left w:val="single" w:color="auto" w:sz="6" w:space="0"/>
              <w:bottom w:val="single" w:color="auto" w:sz="6" w:space="0"/>
              <w:right w:val="single" w:color="auto" w:sz="6" w:space="0"/>
            </w:tcBorders>
            <w:noWrap w:val="0"/>
            <w:vAlign w:val="center"/>
          </w:tcPr>
          <w:p w14:paraId="261D9FDA">
            <w:pPr>
              <w:pStyle w:val="7"/>
              <w:keepNext/>
              <w:spacing w:line="440" w:lineRule="exact"/>
              <w:ind w:left="63" w:right="63"/>
              <w:rPr>
                <w:rFonts w:eastAsia="仿宋_GB2312"/>
                <w:color w:val="auto"/>
                <w:kern w:val="2"/>
                <w:sz w:val="22"/>
                <w:szCs w:val="22"/>
                <w:highlight w:val="none"/>
              </w:rPr>
            </w:pPr>
          </w:p>
        </w:tc>
        <w:tc>
          <w:tcPr>
            <w:tcW w:w="851" w:type="dxa"/>
            <w:tcBorders>
              <w:top w:val="nil"/>
              <w:left w:val="single" w:color="auto" w:sz="6" w:space="0"/>
              <w:bottom w:val="single" w:color="auto" w:sz="6" w:space="0"/>
              <w:right w:val="single" w:color="auto" w:sz="6" w:space="0"/>
            </w:tcBorders>
            <w:noWrap w:val="0"/>
            <w:vAlign w:val="center"/>
          </w:tcPr>
          <w:p w14:paraId="658E9094">
            <w:pPr>
              <w:pStyle w:val="7"/>
              <w:keepNext/>
              <w:spacing w:line="440" w:lineRule="exact"/>
              <w:ind w:left="63" w:right="63"/>
              <w:rPr>
                <w:rFonts w:eastAsia="仿宋_GB2312"/>
                <w:color w:val="auto"/>
                <w:kern w:val="2"/>
                <w:sz w:val="22"/>
                <w:szCs w:val="22"/>
                <w:highlight w:val="none"/>
              </w:rPr>
            </w:pPr>
          </w:p>
        </w:tc>
        <w:tc>
          <w:tcPr>
            <w:tcW w:w="850" w:type="dxa"/>
            <w:tcBorders>
              <w:top w:val="nil"/>
              <w:left w:val="single" w:color="auto" w:sz="6" w:space="0"/>
              <w:bottom w:val="single" w:color="auto" w:sz="6" w:space="0"/>
              <w:right w:val="single" w:color="auto" w:sz="12" w:space="0"/>
            </w:tcBorders>
            <w:noWrap w:val="0"/>
            <w:vAlign w:val="center"/>
          </w:tcPr>
          <w:p w14:paraId="4E57E095">
            <w:pPr>
              <w:pStyle w:val="7"/>
              <w:keepNext/>
              <w:spacing w:line="440" w:lineRule="exact"/>
              <w:ind w:left="63" w:right="63"/>
              <w:rPr>
                <w:rFonts w:eastAsia="仿宋_GB2312"/>
                <w:color w:val="auto"/>
                <w:kern w:val="2"/>
                <w:sz w:val="22"/>
                <w:szCs w:val="22"/>
                <w:highlight w:val="none"/>
              </w:rPr>
            </w:pPr>
          </w:p>
        </w:tc>
      </w:tr>
      <w:tr w14:paraId="0E07F2E1">
        <w:tblPrEx>
          <w:tblCellMar>
            <w:top w:w="0" w:type="dxa"/>
            <w:left w:w="28" w:type="dxa"/>
            <w:bottom w:w="0" w:type="dxa"/>
            <w:right w:w="28" w:type="dxa"/>
          </w:tblCellMar>
        </w:tblPrEx>
        <w:trPr>
          <w:trHeight w:val="567" w:hRule="atLeast"/>
        </w:trPr>
        <w:tc>
          <w:tcPr>
            <w:tcW w:w="1277" w:type="dxa"/>
            <w:tcBorders>
              <w:top w:val="nil"/>
              <w:left w:val="single" w:color="auto" w:sz="12" w:space="0"/>
              <w:bottom w:val="single" w:color="auto" w:sz="6" w:space="0"/>
              <w:right w:val="single" w:color="auto" w:sz="6" w:space="0"/>
            </w:tcBorders>
            <w:noWrap w:val="0"/>
            <w:vAlign w:val="center"/>
          </w:tcPr>
          <w:p w14:paraId="34C1A6B9">
            <w:pPr>
              <w:pStyle w:val="7"/>
              <w:keepNext/>
              <w:spacing w:line="440" w:lineRule="exact"/>
              <w:ind w:left="63" w:right="63"/>
              <w:rPr>
                <w:rFonts w:eastAsia="仿宋_GB2312"/>
                <w:color w:val="auto"/>
                <w:kern w:val="2"/>
                <w:sz w:val="22"/>
                <w:szCs w:val="22"/>
                <w:highlight w:val="none"/>
              </w:rPr>
            </w:pPr>
          </w:p>
        </w:tc>
        <w:tc>
          <w:tcPr>
            <w:tcW w:w="1843" w:type="dxa"/>
            <w:tcBorders>
              <w:top w:val="nil"/>
              <w:left w:val="single" w:color="auto" w:sz="6" w:space="0"/>
              <w:bottom w:val="single" w:color="auto" w:sz="6" w:space="0"/>
              <w:right w:val="single" w:color="auto" w:sz="6" w:space="0"/>
            </w:tcBorders>
            <w:noWrap w:val="0"/>
            <w:vAlign w:val="center"/>
          </w:tcPr>
          <w:p w14:paraId="316E5EFA">
            <w:pPr>
              <w:pStyle w:val="7"/>
              <w:keepNext/>
              <w:spacing w:line="440" w:lineRule="exact"/>
              <w:ind w:left="63" w:right="63"/>
              <w:rPr>
                <w:rFonts w:eastAsia="仿宋_GB2312"/>
                <w:color w:val="auto"/>
                <w:kern w:val="2"/>
                <w:sz w:val="22"/>
                <w:szCs w:val="22"/>
                <w:highlight w:val="none"/>
              </w:rPr>
            </w:pPr>
          </w:p>
        </w:tc>
        <w:tc>
          <w:tcPr>
            <w:tcW w:w="1417" w:type="dxa"/>
            <w:tcBorders>
              <w:top w:val="nil"/>
              <w:left w:val="single" w:color="auto" w:sz="6" w:space="0"/>
              <w:bottom w:val="single" w:color="auto" w:sz="6" w:space="0"/>
              <w:right w:val="single" w:color="auto" w:sz="6" w:space="0"/>
            </w:tcBorders>
            <w:noWrap w:val="0"/>
            <w:vAlign w:val="center"/>
          </w:tcPr>
          <w:p w14:paraId="38E6630F">
            <w:pPr>
              <w:pStyle w:val="7"/>
              <w:keepNext/>
              <w:spacing w:line="440" w:lineRule="exact"/>
              <w:ind w:left="63" w:right="63"/>
              <w:rPr>
                <w:rFonts w:eastAsia="仿宋_GB2312"/>
                <w:color w:val="auto"/>
                <w:kern w:val="2"/>
                <w:sz w:val="22"/>
                <w:szCs w:val="22"/>
                <w:highlight w:val="none"/>
              </w:rPr>
            </w:pPr>
          </w:p>
        </w:tc>
        <w:tc>
          <w:tcPr>
            <w:tcW w:w="2410" w:type="dxa"/>
            <w:tcBorders>
              <w:top w:val="nil"/>
              <w:left w:val="single" w:color="auto" w:sz="6" w:space="0"/>
              <w:bottom w:val="single" w:color="auto" w:sz="6" w:space="0"/>
              <w:right w:val="single" w:color="auto" w:sz="6" w:space="0"/>
            </w:tcBorders>
            <w:noWrap w:val="0"/>
            <w:vAlign w:val="center"/>
          </w:tcPr>
          <w:p w14:paraId="394BBB75">
            <w:pPr>
              <w:pStyle w:val="7"/>
              <w:keepNext/>
              <w:spacing w:line="440" w:lineRule="exact"/>
              <w:ind w:left="63" w:right="63"/>
              <w:rPr>
                <w:rFonts w:eastAsia="仿宋_GB2312"/>
                <w:color w:val="auto"/>
                <w:kern w:val="2"/>
                <w:sz w:val="22"/>
                <w:szCs w:val="22"/>
                <w:highlight w:val="none"/>
              </w:rPr>
            </w:pPr>
          </w:p>
        </w:tc>
        <w:tc>
          <w:tcPr>
            <w:tcW w:w="850" w:type="dxa"/>
            <w:tcBorders>
              <w:top w:val="nil"/>
              <w:left w:val="single" w:color="auto" w:sz="6" w:space="0"/>
              <w:bottom w:val="single" w:color="auto" w:sz="6" w:space="0"/>
              <w:right w:val="single" w:color="auto" w:sz="6" w:space="0"/>
            </w:tcBorders>
            <w:noWrap w:val="0"/>
            <w:vAlign w:val="center"/>
          </w:tcPr>
          <w:p w14:paraId="50B21EBF">
            <w:pPr>
              <w:pStyle w:val="7"/>
              <w:keepNext/>
              <w:spacing w:line="440" w:lineRule="exact"/>
              <w:ind w:left="63" w:right="63"/>
              <w:rPr>
                <w:rFonts w:eastAsia="仿宋_GB2312"/>
                <w:color w:val="auto"/>
                <w:kern w:val="2"/>
                <w:sz w:val="22"/>
                <w:szCs w:val="22"/>
                <w:highlight w:val="none"/>
              </w:rPr>
            </w:pPr>
          </w:p>
        </w:tc>
        <w:tc>
          <w:tcPr>
            <w:tcW w:w="1560" w:type="dxa"/>
            <w:tcBorders>
              <w:top w:val="nil"/>
              <w:left w:val="single" w:color="auto" w:sz="6" w:space="0"/>
              <w:bottom w:val="single" w:color="auto" w:sz="6" w:space="0"/>
              <w:right w:val="single" w:color="auto" w:sz="6" w:space="0"/>
            </w:tcBorders>
            <w:noWrap w:val="0"/>
            <w:vAlign w:val="center"/>
          </w:tcPr>
          <w:p w14:paraId="52F6D7A9">
            <w:pPr>
              <w:pStyle w:val="7"/>
              <w:keepNext/>
              <w:spacing w:line="440" w:lineRule="exact"/>
              <w:ind w:left="63" w:right="63"/>
              <w:rPr>
                <w:rFonts w:eastAsia="仿宋_GB2312"/>
                <w:color w:val="auto"/>
                <w:kern w:val="2"/>
                <w:sz w:val="22"/>
                <w:szCs w:val="22"/>
                <w:highlight w:val="none"/>
              </w:rPr>
            </w:pPr>
          </w:p>
        </w:tc>
        <w:tc>
          <w:tcPr>
            <w:tcW w:w="2126" w:type="dxa"/>
            <w:tcBorders>
              <w:top w:val="nil"/>
              <w:left w:val="single" w:color="auto" w:sz="6" w:space="0"/>
              <w:bottom w:val="single" w:color="auto" w:sz="6" w:space="0"/>
              <w:right w:val="single" w:color="auto" w:sz="6" w:space="0"/>
            </w:tcBorders>
            <w:noWrap w:val="0"/>
            <w:vAlign w:val="center"/>
          </w:tcPr>
          <w:p w14:paraId="2A1E6C89">
            <w:pPr>
              <w:pStyle w:val="7"/>
              <w:keepNext/>
              <w:spacing w:line="440" w:lineRule="exact"/>
              <w:ind w:left="63" w:right="63"/>
              <w:rPr>
                <w:rFonts w:eastAsia="仿宋_GB2312"/>
                <w:color w:val="auto"/>
                <w:kern w:val="2"/>
                <w:sz w:val="22"/>
                <w:szCs w:val="22"/>
                <w:highlight w:val="none"/>
              </w:rPr>
            </w:pPr>
          </w:p>
        </w:tc>
        <w:tc>
          <w:tcPr>
            <w:tcW w:w="1417" w:type="dxa"/>
            <w:tcBorders>
              <w:top w:val="nil"/>
              <w:left w:val="single" w:color="auto" w:sz="6" w:space="0"/>
              <w:bottom w:val="single" w:color="auto" w:sz="6" w:space="0"/>
              <w:right w:val="single" w:color="auto" w:sz="6" w:space="0"/>
            </w:tcBorders>
            <w:noWrap w:val="0"/>
            <w:vAlign w:val="center"/>
          </w:tcPr>
          <w:p w14:paraId="13B0AF60">
            <w:pPr>
              <w:pStyle w:val="7"/>
              <w:keepNext/>
              <w:spacing w:line="440" w:lineRule="exact"/>
              <w:ind w:left="63" w:right="63"/>
              <w:rPr>
                <w:rFonts w:eastAsia="仿宋_GB2312"/>
                <w:color w:val="auto"/>
                <w:kern w:val="2"/>
                <w:sz w:val="22"/>
                <w:szCs w:val="22"/>
                <w:highlight w:val="none"/>
              </w:rPr>
            </w:pPr>
          </w:p>
        </w:tc>
        <w:tc>
          <w:tcPr>
            <w:tcW w:w="851" w:type="dxa"/>
            <w:tcBorders>
              <w:top w:val="nil"/>
              <w:left w:val="single" w:color="auto" w:sz="6" w:space="0"/>
              <w:bottom w:val="single" w:color="auto" w:sz="6" w:space="0"/>
              <w:right w:val="single" w:color="auto" w:sz="6" w:space="0"/>
            </w:tcBorders>
            <w:noWrap w:val="0"/>
            <w:vAlign w:val="center"/>
          </w:tcPr>
          <w:p w14:paraId="1A4AE786">
            <w:pPr>
              <w:pStyle w:val="7"/>
              <w:keepNext/>
              <w:spacing w:line="440" w:lineRule="exact"/>
              <w:ind w:left="63" w:right="63"/>
              <w:rPr>
                <w:rFonts w:eastAsia="仿宋_GB2312"/>
                <w:color w:val="auto"/>
                <w:kern w:val="2"/>
                <w:sz w:val="22"/>
                <w:szCs w:val="22"/>
                <w:highlight w:val="none"/>
              </w:rPr>
            </w:pPr>
          </w:p>
        </w:tc>
        <w:tc>
          <w:tcPr>
            <w:tcW w:w="850" w:type="dxa"/>
            <w:tcBorders>
              <w:top w:val="nil"/>
              <w:left w:val="single" w:color="auto" w:sz="6" w:space="0"/>
              <w:bottom w:val="single" w:color="auto" w:sz="6" w:space="0"/>
              <w:right w:val="single" w:color="auto" w:sz="12" w:space="0"/>
            </w:tcBorders>
            <w:noWrap w:val="0"/>
            <w:vAlign w:val="center"/>
          </w:tcPr>
          <w:p w14:paraId="108964FB">
            <w:pPr>
              <w:pStyle w:val="7"/>
              <w:keepNext/>
              <w:spacing w:line="440" w:lineRule="exact"/>
              <w:ind w:left="63" w:right="63"/>
              <w:rPr>
                <w:rFonts w:eastAsia="仿宋_GB2312"/>
                <w:color w:val="auto"/>
                <w:kern w:val="2"/>
                <w:sz w:val="22"/>
                <w:szCs w:val="22"/>
                <w:highlight w:val="none"/>
              </w:rPr>
            </w:pPr>
          </w:p>
        </w:tc>
      </w:tr>
      <w:tr w14:paraId="089FA58F">
        <w:tblPrEx>
          <w:tblCellMar>
            <w:top w:w="0" w:type="dxa"/>
            <w:left w:w="28" w:type="dxa"/>
            <w:bottom w:w="0" w:type="dxa"/>
            <w:right w:w="28" w:type="dxa"/>
          </w:tblCellMar>
        </w:tblPrEx>
        <w:trPr>
          <w:trHeight w:val="567" w:hRule="atLeast"/>
        </w:trPr>
        <w:tc>
          <w:tcPr>
            <w:tcW w:w="1277" w:type="dxa"/>
            <w:tcBorders>
              <w:top w:val="single" w:color="auto" w:sz="6" w:space="0"/>
              <w:left w:val="single" w:color="auto" w:sz="12" w:space="0"/>
              <w:bottom w:val="single" w:color="auto" w:sz="6" w:space="0"/>
              <w:right w:val="single" w:color="auto" w:sz="6" w:space="0"/>
            </w:tcBorders>
            <w:noWrap w:val="0"/>
            <w:vAlign w:val="center"/>
          </w:tcPr>
          <w:p w14:paraId="60F6BAB0">
            <w:pPr>
              <w:pStyle w:val="7"/>
              <w:keepNext/>
              <w:spacing w:line="440" w:lineRule="exact"/>
              <w:ind w:left="63" w:right="63"/>
              <w:rPr>
                <w:rFonts w:eastAsia="仿宋_GB2312"/>
                <w:color w:val="auto"/>
                <w:kern w:val="2"/>
                <w:sz w:val="22"/>
                <w:szCs w:val="22"/>
                <w:highlight w:val="none"/>
              </w:rPr>
            </w:pPr>
          </w:p>
        </w:tc>
        <w:tc>
          <w:tcPr>
            <w:tcW w:w="1843" w:type="dxa"/>
            <w:tcBorders>
              <w:top w:val="single" w:color="auto" w:sz="6" w:space="0"/>
              <w:left w:val="single" w:color="auto" w:sz="6" w:space="0"/>
              <w:bottom w:val="single" w:color="auto" w:sz="6" w:space="0"/>
              <w:right w:val="single" w:color="auto" w:sz="6" w:space="0"/>
            </w:tcBorders>
            <w:noWrap w:val="0"/>
            <w:vAlign w:val="center"/>
          </w:tcPr>
          <w:p w14:paraId="178EAF87">
            <w:pPr>
              <w:pStyle w:val="7"/>
              <w:keepNext/>
              <w:spacing w:line="440" w:lineRule="exact"/>
              <w:ind w:left="63" w:right="63"/>
              <w:rPr>
                <w:rFonts w:eastAsia="仿宋_GB2312"/>
                <w:color w:val="auto"/>
                <w:kern w:val="2"/>
                <w:sz w:val="22"/>
                <w:szCs w:val="22"/>
                <w:highlight w:val="none"/>
              </w:rPr>
            </w:pPr>
          </w:p>
        </w:tc>
        <w:tc>
          <w:tcPr>
            <w:tcW w:w="1417" w:type="dxa"/>
            <w:tcBorders>
              <w:top w:val="single" w:color="auto" w:sz="6" w:space="0"/>
              <w:left w:val="single" w:color="auto" w:sz="6" w:space="0"/>
              <w:bottom w:val="single" w:color="auto" w:sz="6" w:space="0"/>
              <w:right w:val="single" w:color="auto" w:sz="6" w:space="0"/>
            </w:tcBorders>
            <w:noWrap w:val="0"/>
            <w:vAlign w:val="center"/>
          </w:tcPr>
          <w:p w14:paraId="45954631">
            <w:pPr>
              <w:pStyle w:val="7"/>
              <w:keepNext/>
              <w:spacing w:line="440" w:lineRule="exact"/>
              <w:ind w:left="63" w:right="63"/>
              <w:rPr>
                <w:rFonts w:eastAsia="仿宋_GB2312"/>
                <w:color w:val="auto"/>
                <w:kern w:val="2"/>
                <w:sz w:val="22"/>
                <w:szCs w:val="22"/>
                <w:highlight w:val="none"/>
              </w:rPr>
            </w:pPr>
          </w:p>
        </w:tc>
        <w:tc>
          <w:tcPr>
            <w:tcW w:w="2410" w:type="dxa"/>
            <w:tcBorders>
              <w:top w:val="single" w:color="auto" w:sz="6" w:space="0"/>
              <w:left w:val="single" w:color="auto" w:sz="6" w:space="0"/>
              <w:bottom w:val="single" w:color="auto" w:sz="6" w:space="0"/>
              <w:right w:val="single" w:color="auto" w:sz="6" w:space="0"/>
            </w:tcBorders>
            <w:noWrap w:val="0"/>
            <w:vAlign w:val="center"/>
          </w:tcPr>
          <w:p w14:paraId="7BDD0C8D">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54250592">
            <w:pPr>
              <w:pStyle w:val="7"/>
              <w:keepNext/>
              <w:spacing w:line="440" w:lineRule="exact"/>
              <w:ind w:left="63" w:right="63"/>
              <w:rPr>
                <w:rFonts w:eastAsia="仿宋_GB2312"/>
                <w:color w:val="auto"/>
                <w:kern w:val="2"/>
                <w:sz w:val="22"/>
                <w:szCs w:val="22"/>
                <w:highlight w:val="none"/>
              </w:rPr>
            </w:pPr>
          </w:p>
        </w:tc>
        <w:tc>
          <w:tcPr>
            <w:tcW w:w="1560" w:type="dxa"/>
            <w:tcBorders>
              <w:top w:val="single" w:color="auto" w:sz="6" w:space="0"/>
              <w:left w:val="single" w:color="auto" w:sz="6" w:space="0"/>
              <w:bottom w:val="single" w:color="auto" w:sz="6" w:space="0"/>
              <w:right w:val="single" w:color="auto" w:sz="6" w:space="0"/>
            </w:tcBorders>
            <w:noWrap w:val="0"/>
            <w:vAlign w:val="center"/>
          </w:tcPr>
          <w:p w14:paraId="21AA4AC0">
            <w:pPr>
              <w:pStyle w:val="7"/>
              <w:keepNext/>
              <w:spacing w:line="440" w:lineRule="exact"/>
              <w:ind w:left="63" w:right="63"/>
              <w:rPr>
                <w:rFonts w:eastAsia="仿宋_GB2312"/>
                <w:color w:val="auto"/>
                <w:kern w:val="2"/>
                <w:sz w:val="22"/>
                <w:szCs w:val="22"/>
                <w:highlight w:val="none"/>
              </w:rPr>
            </w:pPr>
          </w:p>
        </w:tc>
        <w:tc>
          <w:tcPr>
            <w:tcW w:w="2126" w:type="dxa"/>
            <w:tcBorders>
              <w:top w:val="single" w:color="auto" w:sz="6" w:space="0"/>
              <w:left w:val="single" w:color="auto" w:sz="6" w:space="0"/>
              <w:bottom w:val="single" w:color="auto" w:sz="6" w:space="0"/>
              <w:right w:val="single" w:color="auto" w:sz="6" w:space="0"/>
            </w:tcBorders>
            <w:noWrap w:val="0"/>
            <w:vAlign w:val="center"/>
          </w:tcPr>
          <w:p w14:paraId="06075D07">
            <w:pPr>
              <w:pStyle w:val="7"/>
              <w:keepNext/>
              <w:spacing w:line="440" w:lineRule="exact"/>
              <w:ind w:left="63" w:right="63"/>
              <w:rPr>
                <w:rFonts w:eastAsia="仿宋_GB2312"/>
                <w:color w:val="auto"/>
                <w:kern w:val="2"/>
                <w:sz w:val="22"/>
                <w:szCs w:val="22"/>
                <w:highlight w:val="none"/>
              </w:rPr>
            </w:pPr>
          </w:p>
        </w:tc>
        <w:tc>
          <w:tcPr>
            <w:tcW w:w="1417" w:type="dxa"/>
            <w:tcBorders>
              <w:top w:val="single" w:color="auto" w:sz="6" w:space="0"/>
              <w:left w:val="single" w:color="auto" w:sz="6" w:space="0"/>
              <w:bottom w:val="single" w:color="auto" w:sz="6" w:space="0"/>
              <w:right w:val="single" w:color="auto" w:sz="6" w:space="0"/>
            </w:tcBorders>
            <w:noWrap w:val="0"/>
            <w:vAlign w:val="center"/>
          </w:tcPr>
          <w:p w14:paraId="146C50B2">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3F3C7ACE">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6" w:space="0"/>
              <w:right w:val="single" w:color="auto" w:sz="12" w:space="0"/>
            </w:tcBorders>
            <w:noWrap w:val="0"/>
            <w:vAlign w:val="center"/>
          </w:tcPr>
          <w:p w14:paraId="50B32104">
            <w:pPr>
              <w:pStyle w:val="7"/>
              <w:keepNext/>
              <w:spacing w:line="440" w:lineRule="exact"/>
              <w:ind w:left="63" w:right="63"/>
              <w:rPr>
                <w:rFonts w:eastAsia="仿宋_GB2312"/>
                <w:color w:val="auto"/>
                <w:kern w:val="2"/>
                <w:sz w:val="22"/>
                <w:szCs w:val="22"/>
                <w:highlight w:val="none"/>
              </w:rPr>
            </w:pPr>
          </w:p>
        </w:tc>
      </w:tr>
      <w:tr w14:paraId="2AECE0CC">
        <w:tblPrEx>
          <w:tblCellMar>
            <w:top w:w="0" w:type="dxa"/>
            <w:left w:w="28" w:type="dxa"/>
            <w:bottom w:w="0" w:type="dxa"/>
            <w:right w:w="28" w:type="dxa"/>
          </w:tblCellMar>
        </w:tblPrEx>
        <w:trPr>
          <w:trHeight w:val="567" w:hRule="atLeast"/>
        </w:trPr>
        <w:tc>
          <w:tcPr>
            <w:tcW w:w="1277" w:type="dxa"/>
            <w:tcBorders>
              <w:top w:val="nil"/>
              <w:left w:val="single" w:color="auto" w:sz="12" w:space="0"/>
              <w:bottom w:val="single" w:color="auto" w:sz="6" w:space="0"/>
              <w:right w:val="single" w:color="auto" w:sz="6" w:space="0"/>
            </w:tcBorders>
            <w:noWrap w:val="0"/>
            <w:vAlign w:val="center"/>
          </w:tcPr>
          <w:p w14:paraId="60E672AD">
            <w:pPr>
              <w:pStyle w:val="7"/>
              <w:keepNext/>
              <w:spacing w:line="440" w:lineRule="exact"/>
              <w:ind w:left="63" w:right="63"/>
              <w:rPr>
                <w:rFonts w:eastAsia="仿宋_GB2312"/>
                <w:color w:val="auto"/>
                <w:kern w:val="2"/>
                <w:sz w:val="22"/>
                <w:szCs w:val="22"/>
                <w:highlight w:val="none"/>
              </w:rPr>
            </w:pPr>
          </w:p>
        </w:tc>
        <w:tc>
          <w:tcPr>
            <w:tcW w:w="1843" w:type="dxa"/>
            <w:tcBorders>
              <w:top w:val="nil"/>
              <w:left w:val="single" w:color="auto" w:sz="6" w:space="0"/>
              <w:bottom w:val="single" w:color="auto" w:sz="6" w:space="0"/>
              <w:right w:val="single" w:color="auto" w:sz="6" w:space="0"/>
            </w:tcBorders>
            <w:noWrap w:val="0"/>
            <w:vAlign w:val="center"/>
          </w:tcPr>
          <w:p w14:paraId="594A7208">
            <w:pPr>
              <w:pStyle w:val="7"/>
              <w:keepNext/>
              <w:spacing w:line="440" w:lineRule="exact"/>
              <w:ind w:left="63" w:right="63"/>
              <w:rPr>
                <w:rFonts w:eastAsia="仿宋_GB2312"/>
                <w:color w:val="auto"/>
                <w:kern w:val="2"/>
                <w:sz w:val="22"/>
                <w:szCs w:val="22"/>
                <w:highlight w:val="none"/>
              </w:rPr>
            </w:pPr>
          </w:p>
        </w:tc>
        <w:tc>
          <w:tcPr>
            <w:tcW w:w="1417" w:type="dxa"/>
            <w:tcBorders>
              <w:top w:val="nil"/>
              <w:left w:val="single" w:color="auto" w:sz="6" w:space="0"/>
              <w:bottom w:val="single" w:color="auto" w:sz="6" w:space="0"/>
              <w:right w:val="single" w:color="auto" w:sz="6" w:space="0"/>
            </w:tcBorders>
            <w:noWrap w:val="0"/>
            <w:vAlign w:val="center"/>
          </w:tcPr>
          <w:p w14:paraId="114BB6A8">
            <w:pPr>
              <w:pStyle w:val="7"/>
              <w:keepNext/>
              <w:spacing w:line="440" w:lineRule="exact"/>
              <w:ind w:left="63" w:right="63"/>
              <w:rPr>
                <w:rFonts w:eastAsia="仿宋_GB2312"/>
                <w:color w:val="auto"/>
                <w:kern w:val="2"/>
                <w:sz w:val="22"/>
                <w:szCs w:val="22"/>
                <w:highlight w:val="none"/>
              </w:rPr>
            </w:pPr>
          </w:p>
        </w:tc>
        <w:tc>
          <w:tcPr>
            <w:tcW w:w="2410" w:type="dxa"/>
            <w:tcBorders>
              <w:top w:val="nil"/>
              <w:left w:val="single" w:color="auto" w:sz="6" w:space="0"/>
              <w:bottom w:val="single" w:color="auto" w:sz="6" w:space="0"/>
              <w:right w:val="single" w:color="auto" w:sz="6" w:space="0"/>
            </w:tcBorders>
            <w:noWrap w:val="0"/>
            <w:vAlign w:val="center"/>
          </w:tcPr>
          <w:p w14:paraId="6219D23D">
            <w:pPr>
              <w:pStyle w:val="7"/>
              <w:keepNext/>
              <w:spacing w:line="440" w:lineRule="exact"/>
              <w:ind w:left="63" w:right="63"/>
              <w:rPr>
                <w:rFonts w:eastAsia="仿宋_GB2312"/>
                <w:color w:val="auto"/>
                <w:kern w:val="2"/>
                <w:sz w:val="22"/>
                <w:szCs w:val="22"/>
                <w:highlight w:val="none"/>
              </w:rPr>
            </w:pPr>
          </w:p>
        </w:tc>
        <w:tc>
          <w:tcPr>
            <w:tcW w:w="850" w:type="dxa"/>
            <w:tcBorders>
              <w:top w:val="nil"/>
              <w:left w:val="single" w:color="auto" w:sz="6" w:space="0"/>
              <w:bottom w:val="single" w:color="auto" w:sz="6" w:space="0"/>
              <w:right w:val="single" w:color="auto" w:sz="6" w:space="0"/>
            </w:tcBorders>
            <w:noWrap w:val="0"/>
            <w:vAlign w:val="center"/>
          </w:tcPr>
          <w:p w14:paraId="4552C296">
            <w:pPr>
              <w:pStyle w:val="7"/>
              <w:keepNext/>
              <w:spacing w:line="440" w:lineRule="exact"/>
              <w:ind w:left="63" w:right="63"/>
              <w:rPr>
                <w:rFonts w:eastAsia="仿宋_GB2312"/>
                <w:color w:val="auto"/>
                <w:kern w:val="2"/>
                <w:sz w:val="22"/>
                <w:szCs w:val="22"/>
                <w:highlight w:val="none"/>
              </w:rPr>
            </w:pPr>
          </w:p>
        </w:tc>
        <w:tc>
          <w:tcPr>
            <w:tcW w:w="1560" w:type="dxa"/>
            <w:tcBorders>
              <w:top w:val="nil"/>
              <w:left w:val="single" w:color="auto" w:sz="6" w:space="0"/>
              <w:bottom w:val="single" w:color="auto" w:sz="6" w:space="0"/>
              <w:right w:val="single" w:color="auto" w:sz="6" w:space="0"/>
            </w:tcBorders>
            <w:noWrap w:val="0"/>
            <w:vAlign w:val="center"/>
          </w:tcPr>
          <w:p w14:paraId="69306AAF">
            <w:pPr>
              <w:pStyle w:val="7"/>
              <w:keepNext/>
              <w:spacing w:line="440" w:lineRule="exact"/>
              <w:ind w:left="63" w:right="63"/>
              <w:rPr>
                <w:rFonts w:eastAsia="仿宋_GB2312"/>
                <w:color w:val="auto"/>
                <w:kern w:val="2"/>
                <w:sz w:val="22"/>
                <w:szCs w:val="22"/>
                <w:highlight w:val="none"/>
              </w:rPr>
            </w:pPr>
          </w:p>
        </w:tc>
        <w:tc>
          <w:tcPr>
            <w:tcW w:w="2126" w:type="dxa"/>
            <w:tcBorders>
              <w:top w:val="nil"/>
              <w:left w:val="single" w:color="auto" w:sz="6" w:space="0"/>
              <w:bottom w:val="single" w:color="auto" w:sz="6" w:space="0"/>
              <w:right w:val="single" w:color="auto" w:sz="6" w:space="0"/>
            </w:tcBorders>
            <w:noWrap w:val="0"/>
            <w:vAlign w:val="center"/>
          </w:tcPr>
          <w:p w14:paraId="700AFAAB">
            <w:pPr>
              <w:pStyle w:val="7"/>
              <w:keepNext/>
              <w:spacing w:line="440" w:lineRule="exact"/>
              <w:ind w:left="63" w:right="63"/>
              <w:rPr>
                <w:rFonts w:eastAsia="仿宋_GB2312"/>
                <w:color w:val="auto"/>
                <w:kern w:val="2"/>
                <w:sz w:val="22"/>
                <w:szCs w:val="22"/>
                <w:highlight w:val="none"/>
              </w:rPr>
            </w:pPr>
          </w:p>
        </w:tc>
        <w:tc>
          <w:tcPr>
            <w:tcW w:w="1417" w:type="dxa"/>
            <w:tcBorders>
              <w:top w:val="nil"/>
              <w:left w:val="single" w:color="auto" w:sz="6" w:space="0"/>
              <w:bottom w:val="single" w:color="auto" w:sz="6" w:space="0"/>
              <w:right w:val="single" w:color="auto" w:sz="6" w:space="0"/>
            </w:tcBorders>
            <w:noWrap w:val="0"/>
            <w:vAlign w:val="center"/>
          </w:tcPr>
          <w:p w14:paraId="3FF99DE6">
            <w:pPr>
              <w:pStyle w:val="7"/>
              <w:keepNext/>
              <w:spacing w:line="440" w:lineRule="exact"/>
              <w:ind w:left="63" w:right="63"/>
              <w:rPr>
                <w:rFonts w:eastAsia="仿宋_GB2312"/>
                <w:color w:val="auto"/>
                <w:kern w:val="2"/>
                <w:sz w:val="22"/>
                <w:szCs w:val="22"/>
                <w:highlight w:val="none"/>
              </w:rPr>
            </w:pPr>
          </w:p>
        </w:tc>
        <w:tc>
          <w:tcPr>
            <w:tcW w:w="851" w:type="dxa"/>
            <w:tcBorders>
              <w:top w:val="nil"/>
              <w:left w:val="single" w:color="auto" w:sz="6" w:space="0"/>
              <w:bottom w:val="single" w:color="auto" w:sz="6" w:space="0"/>
              <w:right w:val="single" w:color="auto" w:sz="6" w:space="0"/>
            </w:tcBorders>
            <w:noWrap w:val="0"/>
            <w:vAlign w:val="center"/>
          </w:tcPr>
          <w:p w14:paraId="19A25712">
            <w:pPr>
              <w:pStyle w:val="7"/>
              <w:keepNext/>
              <w:spacing w:line="440" w:lineRule="exact"/>
              <w:ind w:left="63" w:right="63"/>
              <w:rPr>
                <w:rFonts w:eastAsia="仿宋_GB2312"/>
                <w:color w:val="auto"/>
                <w:kern w:val="2"/>
                <w:sz w:val="22"/>
                <w:szCs w:val="22"/>
                <w:highlight w:val="none"/>
              </w:rPr>
            </w:pPr>
          </w:p>
        </w:tc>
        <w:tc>
          <w:tcPr>
            <w:tcW w:w="850" w:type="dxa"/>
            <w:tcBorders>
              <w:top w:val="nil"/>
              <w:left w:val="single" w:color="auto" w:sz="6" w:space="0"/>
              <w:bottom w:val="single" w:color="auto" w:sz="6" w:space="0"/>
              <w:right w:val="single" w:color="auto" w:sz="12" w:space="0"/>
            </w:tcBorders>
            <w:noWrap w:val="0"/>
            <w:vAlign w:val="center"/>
          </w:tcPr>
          <w:p w14:paraId="435D58B0">
            <w:pPr>
              <w:pStyle w:val="7"/>
              <w:keepNext/>
              <w:spacing w:line="440" w:lineRule="exact"/>
              <w:ind w:left="63" w:right="63"/>
              <w:rPr>
                <w:rFonts w:eastAsia="仿宋_GB2312"/>
                <w:color w:val="auto"/>
                <w:kern w:val="2"/>
                <w:sz w:val="22"/>
                <w:szCs w:val="22"/>
                <w:highlight w:val="none"/>
              </w:rPr>
            </w:pPr>
          </w:p>
        </w:tc>
      </w:tr>
      <w:tr w14:paraId="473AE64D">
        <w:tblPrEx>
          <w:tblCellMar>
            <w:top w:w="0" w:type="dxa"/>
            <w:left w:w="28" w:type="dxa"/>
            <w:bottom w:w="0" w:type="dxa"/>
            <w:right w:w="28" w:type="dxa"/>
          </w:tblCellMar>
        </w:tblPrEx>
        <w:trPr>
          <w:trHeight w:val="567" w:hRule="atLeast"/>
        </w:trPr>
        <w:tc>
          <w:tcPr>
            <w:tcW w:w="1277" w:type="dxa"/>
            <w:tcBorders>
              <w:top w:val="single" w:color="auto" w:sz="6" w:space="0"/>
              <w:left w:val="single" w:color="auto" w:sz="12" w:space="0"/>
              <w:bottom w:val="single" w:color="auto" w:sz="12" w:space="0"/>
              <w:right w:val="single" w:color="auto" w:sz="6" w:space="0"/>
            </w:tcBorders>
            <w:noWrap w:val="0"/>
            <w:vAlign w:val="center"/>
          </w:tcPr>
          <w:p w14:paraId="4DDFB4B0">
            <w:pPr>
              <w:pStyle w:val="7"/>
              <w:keepNext/>
              <w:spacing w:line="440" w:lineRule="exact"/>
              <w:ind w:left="63" w:right="63"/>
              <w:rPr>
                <w:rFonts w:eastAsia="仿宋_GB2312"/>
                <w:color w:val="auto"/>
                <w:kern w:val="2"/>
                <w:sz w:val="22"/>
                <w:szCs w:val="22"/>
                <w:highlight w:val="none"/>
              </w:rPr>
            </w:pPr>
          </w:p>
        </w:tc>
        <w:tc>
          <w:tcPr>
            <w:tcW w:w="1843" w:type="dxa"/>
            <w:tcBorders>
              <w:top w:val="single" w:color="auto" w:sz="6" w:space="0"/>
              <w:left w:val="single" w:color="auto" w:sz="6" w:space="0"/>
              <w:bottom w:val="single" w:color="auto" w:sz="12" w:space="0"/>
              <w:right w:val="single" w:color="auto" w:sz="6" w:space="0"/>
            </w:tcBorders>
            <w:noWrap w:val="0"/>
            <w:vAlign w:val="center"/>
          </w:tcPr>
          <w:p w14:paraId="05817E87">
            <w:pPr>
              <w:pStyle w:val="7"/>
              <w:keepNext/>
              <w:spacing w:line="440" w:lineRule="exact"/>
              <w:ind w:left="63" w:right="63"/>
              <w:rPr>
                <w:rFonts w:eastAsia="仿宋_GB2312"/>
                <w:color w:val="auto"/>
                <w:kern w:val="2"/>
                <w:sz w:val="22"/>
                <w:szCs w:val="22"/>
                <w:highlight w:val="none"/>
              </w:rPr>
            </w:pPr>
          </w:p>
        </w:tc>
        <w:tc>
          <w:tcPr>
            <w:tcW w:w="1417" w:type="dxa"/>
            <w:tcBorders>
              <w:top w:val="single" w:color="auto" w:sz="6" w:space="0"/>
              <w:left w:val="single" w:color="auto" w:sz="6" w:space="0"/>
              <w:bottom w:val="single" w:color="auto" w:sz="12" w:space="0"/>
              <w:right w:val="single" w:color="auto" w:sz="6" w:space="0"/>
            </w:tcBorders>
            <w:noWrap w:val="0"/>
            <w:vAlign w:val="center"/>
          </w:tcPr>
          <w:p w14:paraId="76AC401C">
            <w:pPr>
              <w:pStyle w:val="7"/>
              <w:keepNext/>
              <w:spacing w:line="440" w:lineRule="exact"/>
              <w:ind w:left="63" w:right="63"/>
              <w:rPr>
                <w:rFonts w:eastAsia="仿宋_GB2312"/>
                <w:color w:val="auto"/>
                <w:kern w:val="2"/>
                <w:sz w:val="22"/>
                <w:szCs w:val="22"/>
                <w:highlight w:val="none"/>
              </w:rPr>
            </w:pPr>
          </w:p>
        </w:tc>
        <w:tc>
          <w:tcPr>
            <w:tcW w:w="2410" w:type="dxa"/>
            <w:tcBorders>
              <w:top w:val="single" w:color="auto" w:sz="6" w:space="0"/>
              <w:left w:val="single" w:color="auto" w:sz="6" w:space="0"/>
              <w:bottom w:val="single" w:color="auto" w:sz="12" w:space="0"/>
              <w:right w:val="single" w:color="auto" w:sz="6" w:space="0"/>
            </w:tcBorders>
            <w:noWrap w:val="0"/>
            <w:vAlign w:val="center"/>
          </w:tcPr>
          <w:p w14:paraId="0EA28514">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12" w:space="0"/>
              <w:right w:val="single" w:color="auto" w:sz="6" w:space="0"/>
            </w:tcBorders>
            <w:noWrap w:val="0"/>
            <w:vAlign w:val="center"/>
          </w:tcPr>
          <w:p w14:paraId="68EA296A">
            <w:pPr>
              <w:pStyle w:val="7"/>
              <w:keepNext/>
              <w:spacing w:line="440" w:lineRule="exact"/>
              <w:ind w:left="63" w:right="63"/>
              <w:rPr>
                <w:rFonts w:eastAsia="仿宋_GB2312"/>
                <w:color w:val="auto"/>
                <w:kern w:val="2"/>
                <w:sz w:val="22"/>
                <w:szCs w:val="22"/>
                <w:highlight w:val="none"/>
              </w:rPr>
            </w:pPr>
          </w:p>
        </w:tc>
        <w:tc>
          <w:tcPr>
            <w:tcW w:w="1560" w:type="dxa"/>
            <w:tcBorders>
              <w:top w:val="single" w:color="auto" w:sz="6" w:space="0"/>
              <w:left w:val="single" w:color="auto" w:sz="6" w:space="0"/>
              <w:bottom w:val="single" w:color="auto" w:sz="12" w:space="0"/>
              <w:right w:val="single" w:color="auto" w:sz="6" w:space="0"/>
            </w:tcBorders>
            <w:noWrap w:val="0"/>
            <w:vAlign w:val="center"/>
          </w:tcPr>
          <w:p w14:paraId="2C3954E2">
            <w:pPr>
              <w:pStyle w:val="7"/>
              <w:keepNext/>
              <w:spacing w:line="440" w:lineRule="exact"/>
              <w:ind w:left="63" w:right="63"/>
              <w:rPr>
                <w:rFonts w:eastAsia="仿宋_GB2312"/>
                <w:color w:val="auto"/>
                <w:kern w:val="2"/>
                <w:sz w:val="22"/>
                <w:szCs w:val="22"/>
                <w:highlight w:val="none"/>
              </w:rPr>
            </w:pPr>
          </w:p>
        </w:tc>
        <w:tc>
          <w:tcPr>
            <w:tcW w:w="2126" w:type="dxa"/>
            <w:tcBorders>
              <w:top w:val="single" w:color="auto" w:sz="6" w:space="0"/>
              <w:left w:val="single" w:color="auto" w:sz="6" w:space="0"/>
              <w:bottom w:val="single" w:color="auto" w:sz="12" w:space="0"/>
              <w:right w:val="single" w:color="auto" w:sz="6" w:space="0"/>
            </w:tcBorders>
            <w:noWrap w:val="0"/>
            <w:vAlign w:val="center"/>
          </w:tcPr>
          <w:p w14:paraId="3DDE5EB7">
            <w:pPr>
              <w:pStyle w:val="7"/>
              <w:keepNext/>
              <w:spacing w:line="440" w:lineRule="exact"/>
              <w:ind w:left="63" w:right="63"/>
              <w:rPr>
                <w:rFonts w:eastAsia="仿宋_GB2312"/>
                <w:color w:val="auto"/>
                <w:kern w:val="2"/>
                <w:sz w:val="22"/>
                <w:szCs w:val="22"/>
                <w:highlight w:val="none"/>
              </w:rPr>
            </w:pPr>
          </w:p>
        </w:tc>
        <w:tc>
          <w:tcPr>
            <w:tcW w:w="1417" w:type="dxa"/>
            <w:tcBorders>
              <w:top w:val="single" w:color="auto" w:sz="6" w:space="0"/>
              <w:left w:val="single" w:color="auto" w:sz="6" w:space="0"/>
              <w:bottom w:val="single" w:color="auto" w:sz="12" w:space="0"/>
              <w:right w:val="single" w:color="auto" w:sz="6" w:space="0"/>
            </w:tcBorders>
            <w:noWrap w:val="0"/>
            <w:vAlign w:val="center"/>
          </w:tcPr>
          <w:p w14:paraId="4C649442">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12" w:space="0"/>
              <w:right w:val="single" w:color="auto" w:sz="6" w:space="0"/>
            </w:tcBorders>
            <w:noWrap w:val="0"/>
            <w:vAlign w:val="center"/>
          </w:tcPr>
          <w:p w14:paraId="7995BAE1">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12" w:space="0"/>
              <w:right w:val="single" w:color="auto" w:sz="12" w:space="0"/>
            </w:tcBorders>
            <w:noWrap w:val="0"/>
            <w:vAlign w:val="center"/>
          </w:tcPr>
          <w:p w14:paraId="6ACC09B3">
            <w:pPr>
              <w:pStyle w:val="7"/>
              <w:keepNext/>
              <w:spacing w:line="440" w:lineRule="exact"/>
              <w:ind w:left="63" w:right="63"/>
              <w:rPr>
                <w:rFonts w:eastAsia="仿宋_GB2312"/>
                <w:color w:val="auto"/>
                <w:kern w:val="2"/>
                <w:sz w:val="22"/>
                <w:szCs w:val="22"/>
                <w:highlight w:val="none"/>
              </w:rPr>
            </w:pPr>
          </w:p>
        </w:tc>
      </w:tr>
    </w:tbl>
    <w:p w14:paraId="02791E9C">
      <w:pPr>
        <w:widowControl/>
        <w:jc w:val="left"/>
        <w:rPr>
          <w:rFonts w:ascii="Times New Roman" w:hAnsi="Times New Roman" w:eastAsia="仿宋_GB2312" w:cs="Times New Roman"/>
          <w:color w:val="auto"/>
          <w:sz w:val="22"/>
          <w:szCs w:val="22"/>
          <w:highlight w:val="none"/>
        </w:rPr>
        <w:sectPr>
          <w:pgSz w:w="16838" w:h="11906" w:orient="landscape"/>
          <w:pgMar w:top="1554" w:right="1418" w:bottom="1531" w:left="1418" w:header="720" w:footer="720" w:gutter="0"/>
          <w:pgNumType w:fmt="decimal"/>
          <w:cols w:space="720" w:num="1"/>
          <w:docGrid w:type="lines" w:linePitch="312" w:charSpace="0"/>
        </w:sectPr>
      </w:pPr>
    </w:p>
    <w:p w14:paraId="22631297">
      <w:pPr>
        <w:spacing w:line="440" w:lineRule="exact"/>
        <w:rPr>
          <w:rFonts w:hint="eastAsia" w:ascii="Times New Roman" w:hAnsi="Times New Roman" w:eastAsia="黑体" w:cs="Times New Roman"/>
          <w:color w:val="auto"/>
          <w:sz w:val="22"/>
          <w:szCs w:val="22"/>
          <w:highlight w:val="none"/>
        </w:rPr>
      </w:pPr>
      <w:r>
        <w:rPr>
          <w:rFonts w:ascii="仿宋_GB2312" w:hAnsi="Times New Roman" w:eastAsia="仿宋_GB2312" w:cs="Times New Roman"/>
          <w:color w:val="auto"/>
          <w:sz w:val="22"/>
          <w:szCs w:val="22"/>
          <w:highlight w:val="none"/>
        </w:rPr>
        <w:t>附</w:t>
      </w:r>
      <w:bookmarkStart w:id="21" w:name="_Toc267261692"/>
      <w:bookmarkEnd w:id="21"/>
      <w:bookmarkStart w:id="22" w:name="_Toc296891053"/>
      <w:bookmarkEnd w:id="22"/>
      <w:bookmarkStart w:id="23" w:name="_Toc296346726"/>
      <w:bookmarkEnd w:id="23"/>
      <w:bookmarkStart w:id="24" w:name="_Toc296503225"/>
      <w:bookmarkEnd w:id="24"/>
      <w:bookmarkStart w:id="25" w:name="_Toc296891265"/>
      <w:bookmarkEnd w:id="25"/>
      <w:bookmarkStart w:id="26" w:name="_Toc296347224"/>
      <w:bookmarkEnd w:id="26"/>
      <w:bookmarkStart w:id="27" w:name="_Toc296944564"/>
      <w:r>
        <w:rPr>
          <w:rFonts w:ascii="仿宋_GB2312" w:hAnsi="Times New Roman" w:eastAsia="仿宋_GB2312" w:cs="Times New Roman"/>
          <w:color w:val="auto"/>
          <w:sz w:val="22"/>
          <w:szCs w:val="22"/>
          <w:highlight w:val="none"/>
        </w:rPr>
        <w:t>件</w:t>
      </w:r>
      <w:r>
        <w:rPr>
          <w:rFonts w:ascii="Times New Roman" w:hAnsi="Times New Roman" w:eastAsia="仿宋_GB2312" w:cs="Times New Roman"/>
          <w:color w:val="auto"/>
          <w:sz w:val="22"/>
          <w:szCs w:val="22"/>
          <w:highlight w:val="none"/>
        </w:rPr>
        <w:t>2</w:t>
      </w:r>
      <w:r>
        <w:rPr>
          <w:rFonts w:ascii="仿宋_GB2312" w:hAnsi="Times New Roman" w:eastAsia="仿宋_GB2312" w:cs="Times New Roman"/>
          <w:color w:val="auto"/>
          <w:sz w:val="22"/>
          <w:szCs w:val="22"/>
          <w:highlight w:val="none"/>
        </w:rPr>
        <w:t>：</w:t>
      </w:r>
      <w:bookmarkEnd w:id="27"/>
    </w:p>
    <w:p w14:paraId="01AB3C12">
      <w:pPr>
        <w:spacing w:before="145" w:beforeLines="50" w:after="145" w:afterLines="50" w:line="440" w:lineRule="exact"/>
        <w:jc w:val="center"/>
        <w:rPr>
          <w:rFonts w:ascii="Times New Roman" w:hAnsi="Times New Roman" w:eastAsia="黑体"/>
          <w:color w:val="auto"/>
          <w:sz w:val="22"/>
          <w:szCs w:val="22"/>
          <w:highlight w:val="none"/>
        </w:rPr>
      </w:pPr>
      <w:r>
        <w:rPr>
          <w:rFonts w:ascii="黑体" w:hAnsi="黑体" w:eastAsia="黑体" w:cs="Times New Roman"/>
          <w:color w:val="auto"/>
          <w:sz w:val="22"/>
          <w:szCs w:val="22"/>
          <w:highlight w:val="none"/>
        </w:rPr>
        <w:t>发包人供应材料设备一览表</w:t>
      </w:r>
    </w:p>
    <w:tbl>
      <w:tblPr>
        <w:tblStyle w:val="18"/>
        <w:tblW w:w="0" w:type="auto"/>
        <w:jc w:val="center"/>
        <w:tblLayout w:type="fixed"/>
        <w:tblCellMar>
          <w:top w:w="0" w:type="dxa"/>
          <w:left w:w="28" w:type="dxa"/>
          <w:bottom w:w="0" w:type="dxa"/>
          <w:right w:w="28" w:type="dxa"/>
        </w:tblCellMar>
      </w:tblPr>
      <w:tblGrid>
        <w:gridCol w:w="851"/>
        <w:gridCol w:w="1276"/>
        <w:gridCol w:w="1418"/>
        <w:gridCol w:w="940"/>
        <w:gridCol w:w="851"/>
        <w:gridCol w:w="1044"/>
        <w:gridCol w:w="992"/>
        <w:gridCol w:w="851"/>
        <w:gridCol w:w="1487"/>
        <w:gridCol w:w="992"/>
      </w:tblGrid>
      <w:tr w14:paraId="7B6217A2">
        <w:tblPrEx>
          <w:tblCellMar>
            <w:top w:w="0" w:type="dxa"/>
            <w:left w:w="28" w:type="dxa"/>
            <w:bottom w:w="0" w:type="dxa"/>
            <w:right w:w="28" w:type="dxa"/>
          </w:tblCellMar>
        </w:tblPrEx>
        <w:trPr>
          <w:jc w:val="center"/>
        </w:trPr>
        <w:tc>
          <w:tcPr>
            <w:tcW w:w="851" w:type="dxa"/>
            <w:tcBorders>
              <w:top w:val="single" w:color="auto" w:sz="12" w:space="0"/>
              <w:left w:val="single" w:color="auto" w:sz="12" w:space="0"/>
              <w:bottom w:val="double" w:color="auto" w:sz="2" w:space="0"/>
              <w:right w:val="single" w:color="auto" w:sz="6" w:space="0"/>
            </w:tcBorders>
            <w:noWrap w:val="0"/>
            <w:vAlign w:val="center"/>
          </w:tcPr>
          <w:p w14:paraId="2E74CD42">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序号</w:t>
            </w:r>
          </w:p>
        </w:tc>
        <w:tc>
          <w:tcPr>
            <w:tcW w:w="1276" w:type="dxa"/>
            <w:tcBorders>
              <w:top w:val="single" w:color="auto" w:sz="12" w:space="0"/>
              <w:left w:val="single" w:color="auto" w:sz="6" w:space="0"/>
              <w:bottom w:val="double" w:color="auto" w:sz="2" w:space="0"/>
              <w:right w:val="single" w:color="auto" w:sz="6" w:space="0"/>
            </w:tcBorders>
            <w:noWrap w:val="0"/>
            <w:vAlign w:val="center"/>
          </w:tcPr>
          <w:p w14:paraId="4ED4C366">
            <w:pPr>
              <w:pStyle w:val="7"/>
              <w:keepNext/>
              <w:spacing w:line="440" w:lineRule="exact"/>
              <w:ind w:left="63" w:right="63"/>
              <w:rPr>
                <w:rFonts w:eastAsia="仿宋_GB2312"/>
                <w:color w:val="auto"/>
                <w:kern w:val="2"/>
                <w:sz w:val="21"/>
                <w:szCs w:val="21"/>
                <w:highlight w:val="none"/>
              </w:rPr>
            </w:pPr>
            <w:r>
              <w:rPr>
                <w:rFonts w:hint="eastAsia" w:eastAsia="仿宋_GB2312"/>
                <w:color w:val="auto"/>
                <w:kern w:val="2"/>
                <w:sz w:val="21"/>
                <w:szCs w:val="21"/>
                <w:highlight w:val="none"/>
              </w:rPr>
              <w:t xml:space="preserve">  </w:t>
            </w:r>
            <w:r>
              <w:rPr>
                <w:rFonts w:eastAsia="仿宋_GB2312"/>
                <w:color w:val="auto"/>
                <w:kern w:val="2"/>
                <w:sz w:val="21"/>
                <w:szCs w:val="21"/>
                <w:highlight w:val="none"/>
              </w:rPr>
              <w:t>材料、</w:t>
            </w:r>
          </w:p>
          <w:p w14:paraId="0E3E72BB">
            <w:pPr>
              <w:pStyle w:val="7"/>
              <w:keepNext/>
              <w:spacing w:line="440" w:lineRule="exact"/>
              <w:ind w:leftChars="0" w:right="63"/>
              <w:jc w:val="both"/>
              <w:rPr>
                <w:rFonts w:eastAsia="仿宋_GB2312"/>
                <w:color w:val="auto"/>
                <w:kern w:val="2"/>
                <w:sz w:val="21"/>
                <w:szCs w:val="21"/>
                <w:highlight w:val="none"/>
              </w:rPr>
            </w:pPr>
            <w:r>
              <w:rPr>
                <w:rFonts w:eastAsia="仿宋_GB2312"/>
                <w:color w:val="auto"/>
                <w:kern w:val="2"/>
                <w:sz w:val="21"/>
                <w:szCs w:val="21"/>
                <w:highlight w:val="none"/>
              </w:rPr>
              <w:t>设备品种</w:t>
            </w:r>
          </w:p>
        </w:tc>
        <w:tc>
          <w:tcPr>
            <w:tcW w:w="1418" w:type="dxa"/>
            <w:tcBorders>
              <w:top w:val="single" w:color="auto" w:sz="12" w:space="0"/>
              <w:left w:val="single" w:color="auto" w:sz="6" w:space="0"/>
              <w:bottom w:val="double" w:color="auto" w:sz="2" w:space="0"/>
              <w:right w:val="single" w:color="auto" w:sz="6" w:space="0"/>
            </w:tcBorders>
            <w:noWrap w:val="0"/>
            <w:vAlign w:val="center"/>
          </w:tcPr>
          <w:p w14:paraId="16BAB444">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规格型号</w:t>
            </w:r>
          </w:p>
        </w:tc>
        <w:tc>
          <w:tcPr>
            <w:tcW w:w="940" w:type="dxa"/>
            <w:tcBorders>
              <w:top w:val="single" w:color="auto" w:sz="12" w:space="0"/>
              <w:left w:val="single" w:color="auto" w:sz="6" w:space="0"/>
              <w:bottom w:val="double" w:color="auto" w:sz="2" w:space="0"/>
              <w:right w:val="single" w:color="auto" w:sz="6" w:space="0"/>
            </w:tcBorders>
            <w:noWrap w:val="0"/>
            <w:vAlign w:val="center"/>
          </w:tcPr>
          <w:p w14:paraId="2BFE3524">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单位</w:t>
            </w:r>
          </w:p>
        </w:tc>
        <w:tc>
          <w:tcPr>
            <w:tcW w:w="851" w:type="dxa"/>
            <w:tcBorders>
              <w:top w:val="single" w:color="auto" w:sz="12" w:space="0"/>
              <w:left w:val="single" w:color="auto" w:sz="6" w:space="0"/>
              <w:bottom w:val="double" w:color="auto" w:sz="2" w:space="0"/>
              <w:right w:val="single" w:color="auto" w:sz="6" w:space="0"/>
            </w:tcBorders>
            <w:noWrap w:val="0"/>
            <w:vAlign w:val="center"/>
          </w:tcPr>
          <w:p w14:paraId="3D98AD82">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数量</w:t>
            </w:r>
          </w:p>
        </w:tc>
        <w:tc>
          <w:tcPr>
            <w:tcW w:w="1044" w:type="dxa"/>
            <w:tcBorders>
              <w:top w:val="single" w:color="auto" w:sz="12" w:space="0"/>
              <w:left w:val="single" w:color="auto" w:sz="6" w:space="0"/>
              <w:bottom w:val="double" w:color="auto" w:sz="2" w:space="0"/>
              <w:right w:val="single" w:color="auto" w:sz="6" w:space="0"/>
            </w:tcBorders>
            <w:noWrap w:val="0"/>
            <w:vAlign w:val="center"/>
          </w:tcPr>
          <w:p w14:paraId="6DB252BF">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单价</w:t>
            </w:r>
            <w:r>
              <w:rPr>
                <w:rFonts w:hint="eastAsia" w:eastAsia="仿宋_GB2312"/>
                <w:color w:val="auto"/>
                <w:kern w:val="2"/>
                <w:sz w:val="21"/>
                <w:szCs w:val="21"/>
                <w:highlight w:val="none"/>
              </w:rPr>
              <w:t>（元）</w:t>
            </w:r>
          </w:p>
        </w:tc>
        <w:tc>
          <w:tcPr>
            <w:tcW w:w="992" w:type="dxa"/>
            <w:tcBorders>
              <w:top w:val="single" w:color="auto" w:sz="12" w:space="0"/>
              <w:left w:val="single" w:color="auto" w:sz="6" w:space="0"/>
              <w:bottom w:val="double" w:color="auto" w:sz="2" w:space="0"/>
              <w:right w:val="single" w:color="auto" w:sz="6" w:space="0"/>
            </w:tcBorders>
            <w:noWrap w:val="0"/>
            <w:vAlign w:val="center"/>
          </w:tcPr>
          <w:p w14:paraId="3CAFAF2F">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质量等级</w:t>
            </w:r>
          </w:p>
        </w:tc>
        <w:tc>
          <w:tcPr>
            <w:tcW w:w="851" w:type="dxa"/>
            <w:tcBorders>
              <w:top w:val="single" w:color="auto" w:sz="12" w:space="0"/>
              <w:left w:val="single" w:color="auto" w:sz="6" w:space="0"/>
              <w:bottom w:val="double" w:color="auto" w:sz="2" w:space="0"/>
              <w:right w:val="single" w:color="auto" w:sz="6" w:space="0"/>
            </w:tcBorders>
            <w:noWrap w:val="0"/>
            <w:vAlign w:val="center"/>
          </w:tcPr>
          <w:p w14:paraId="065C8D67">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供应时间</w:t>
            </w:r>
          </w:p>
        </w:tc>
        <w:tc>
          <w:tcPr>
            <w:tcW w:w="1487" w:type="dxa"/>
            <w:tcBorders>
              <w:top w:val="single" w:color="auto" w:sz="12" w:space="0"/>
              <w:left w:val="single" w:color="auto" w:sz="6" w:space="0"/>
              <w:bottom w:val="double" w:color="auto" w:sz="2" w:space="0"/>
              <w:right w:val="single" w:color="auto" w:sz="6" w:space="0"/>
            </w:tcBorders>
            <w:noWrap w:val="0"/>
            <w:vAlign w:val="center"/>
          </w:tcPr>
          <w:p w14:paraId="464AF5E6">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送达地点</w:t>
            </w:r>
          </w:p>
        </w:tc>
        <w:tc>
          <w:tcPr>
            <w:tcW w:w="992" w:type="dxa"/>
            <w:tcBorders>
              <w:top w:val="single" w:color="auto" w:sz="12" w:space="0"/>
              <w:left w:val="single" w:color="auto" w:sz="6" w:space="0"/>
              <w:bottom w:val="double" w:color="auto" w:sz="2" w:space="0"/>
              <w:right w:val="single" w:color="auto" w:sz="12" w:space="0"/>
            </w:tcBorders>
            <w:noWrap w:val="0"/>
            <w:vAlign w:val="center"/>
          </w:tcPr>
          <w:p w14:paraId="639D99A0">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备注</w:t>
            </w:r>
          </w:p>
        </w:tc>
      </w:tr>
      <w:tr w14:paraId="7F257B0A">
        <w:tblPrEx>
          <w:tblCellMar>
            <w:top w:w="0" w:type="dxa"/>
            <w:left w:w="28" w:type="dxa"/>
            <w:bottom w:w="0" w:type="dxa"/>
            <w:right w:w="28" w:type="dxa"/>
          </w:tblCellMar>
        </w:tblPrEx>
        <w:trPr>
          <w:trHeight w:val="567" w:hRule="atLeast"/>
          <w:jc w:val="center"/>
        </w:trPr>
        <w:tc>
          <w:tcPr>
            <w:tcW w:w="851" w:type="dxa"/>
            <w:tcBorders>
              <w:top w:val="double" w:color="auto" w:sz="2" w:space="0"/>
              <w:left w:val="single" w:color="auto" w:sz="12" w:space="0"/>
              <w:bottom w:val="single" w:color="auto" w:sz="6" w:space="0"/>
              <w:right w:val="single" w:color="auto" w:sz="6" w:space="0"/>
            </w:tcBorders>
            <w:noWrap w:val="0"/>
            <w:vAlign w:val="center"/>
          </w:tcPr>
          <w:p w14:paraId="0BB5E543">
            <w:pPr>
              <w:pStyle w:val="7"/>
              <w:keepNext/>
              <w:spacing w:line="440" w:lineRule="exact"/>
              <w:ind w:left="63" w:right="63"/>
              <w:rPr>
                <w:rFonts w:eastAsia="仿宋_GB2312"/>
                <w:color w:val="auto"/>
                <w:kern w:val="2"/>
                <w:sz w:val="22"/>
                <w:szCs w:val="22"/>
                <w:highlight w:val="none"/>
              </w:rPr>
            </w:pPr>
          </w:p>
        </w:tc>
        <w:tc>
          <w:tcPr>
            <w:tcW w:w="1276" w:type="dxa"/>
            <w:tcBorders>
              <w:top w:val="double" w:color="auto" w:sz="2" w:space="0"/>
              <w:left w:val="single" w:color="auto" w:sz="6" w:space="0"/>
              <w:bottom w:val="single" w:color="auto" w:sz="6" w:space="0"/>
              <w:right w:val="single" w:color="auto" w:sz="6" w:space="0"/>
            </w:tcBorders>
            <w:noWrap w:val="0"/>
            <w:vAlign w:val="center"/>
          </w:tcPr>
          <w:p w14:paraId="433BC593">
            <w:pPr>
              <w:pStyle w:val="7"/>
              <w:keepNext/>
              <w:spacing w:line="440" w:lineRule="exact"/>
              <w:ind w:left="63" w:right="63"/>
              <w:rPr>
                <w:rFonts w:eastAsia="仿宋_GB2312"/>
                <w:color w:val="auto"/>
                <w:kern w:val="2"/>
                <w:sz w:val="22"/>
                <w:szCs w:val="22"/>
                <w:highlight w:val="none"/>
              </w:rPr>
            </w:pPr>
          </w:p>
        </w:tc>
        <w:tc>
          <w:tcPr>
            <w:tcW w:w="1418" w:type="dxa"/>
            <w:tcBorders>
              <w:top w:val="double" w:color="auto" w:sz="2" w:space="0"/>
              <w:left w:val="single" w:color="auto" w:sz="6" w:space="0"/>
              <w:bottom w:val="single" w:color="auto" w:sz="6" w:space="0"/>
              <w:right w:val="single" w:color="auto" w:sz="6" w:space="0"/>
            </w:tcBorders>
            <w:noWrap w:val="0"/>
            <w:vAlign w:val="center"/>
          </w:tcPr>
          <w:p w14:paraId="32C0574E">
            <w:pPr>
              <w:pStyle w:val="7"/>
              <w:keepNext/>
              <w:spacing w:line="440" w:lineRule="exact"/>
              <w:ind w:left="63" w:right="63"/>
              <w:rPr>
                <w:rFonts w:eastAsia="仿宋_GB2312"/>
                <w:color w:val="auto"/>
                <w:kern w:val="2"/>
                <w:sz w:val="22"/>
                <w:szCs w:val="22"/>
                <w:highlight w:val="none"/>
              </w:rPr>
            </w:pPr>
          </w:p>
        </w:tc>
        <w:tc>
          <w:tcPr>
            <w:tcW w:w="940" w:type="dxa"/>
            <w:tcBorders>
              <w:top w:val="double" w:color="auto" w:sz="2" w:space="0"/>
              <w:left w:val="single" w:color="auto" w:sz="6" w:space="0"/>
              <w:bottom w:val="single" w:color="auto" w:sz="6" w:space="0"/>
              <w:right w:val="single" w:color="auto" w:sz="6" w:space="0"/>
            </w:tcBorders>
            <w:noWrap w:val="0"/>
            <w:vAlign w:val="center"/>
          </w:tcPr>
          <w:p w14:paraId="2F8CF4A8">
            <w:pPr>
              <w:pStyle w:val="7"/>
              <w:keepNext/>
              <w:spacing w:line="440" w:lineRule="exact"/>
              <w:ind w:left="63" w:right="63"/>
              <w:rPr>
                <w:rFonts w:eastAsia="仿宋_GB2312"/>
                <w:color w:val="auto"/>
                <w:kern w:val="2"/>
                <w:sz w:val="22"/>
                <w:szCs w:val="22"/>
                <w:highlight w:val="none"/>
              </w:rPr>
            </w:pPr>
          </w:p>
        </w:tc>
        <w:tc>
          <w:tcPr>
            <w:tcW w:w="851" w:type="dxa"/>
            <w:tcBorders>
              <w:top w:val="double" w:color="auto" w:sz="2" w:space="0"/>
              <w:left w:val="single" w:color="auto" w:sz="6" w:space="0"/>
              <w:bottom w:val="single" w:color="auto" w:sz="6" w:space="0"/>
              <w:right w:val="single" w:color="auto" w:sz="6" w:space="0"/>
            </w:tcBorders>
            <w:noWrap w:val="0"/>
            <w:vAlign w:val="center"/>
          </w:tcPr>
          <w:p w14:paraId="557D85FB">
            <w:pPr>
              <w:pStyle w:val="7"/>
              <w:keepNext/>
              <w:spacing w:line="440" w:lineRule="exact"/>
              <w:ind w:left="63" w:right="63"/>
              <w:rPr>
                <w:rFonts w:eastAsia="仿宋_GB2312"/>
                <w:color w:val="auto"/>
                <w:kern w:val="2"/>
                <w:sz w:val="22"/>
                <w:szCs w:val="22"/>
                <w:highlight w:val="none"/>
              </w:rPr>
            </w:pPr>
          </w:p>
        </w:tc>
        <w:tc>
          <w:tcPr>
            <w:tcW w:w="1044" w:type="dxa"/>
            <w:tcBorders>
              <w:top w:val="double" w:color="auto" w:sz="2" w:space="0"/>
              <w:left w:val="single" w:color="auto" w:sz="6" w:space="0"/>
              <w:bottom w:val="single" w:color="auto" w:sz="6" w:space="0"/>
              <w:right w:val="single" w:color="auto" w:sz="6" w:space="0"/>
            </w:tcBorders>
            <w:noWrap w:val="0"/>
            <w:vAlign w:val="center"/>
          </w:tcPr>
          <w:p w14:paraId="2E94605B">
            <w:pPr>
              <w:pStyle w:val="7"/>
              <w:keepNext/>
              <w:spacing w:line="440" w:lineRule="exact"/>
              <w:ind w:left="63" w:right="63"/>
              <w:rPr>
                <w:rFonts w:eastAsia="仿宋_GB2312"/>
                <w:color w:val="auto"/>
                <w:kern w:val="2"/>
                <w:sz w:val="22"/>
                <w:szCs w:val="22"/>
                <w:highlight w:val="none"/>
              </w:rPr>
            </w:pPr>
          </w:p>
        </w:tc>
        <w:tc>
          <w:tcPr>
            <w:tcW w:w="992" w:type="dxa"/>
            <w:tcBorders>
              <w:top w:val="double" w:color="auto" w:sz="2" w:space="0"/>
              <w:left w:val="single" w:color="auto" w:sz="6" w:space="0"/>
              <w:bottom w:val="single" w:color="auto" w:sz="6" w:space="0"/>
              <w:right w:val="single" w:color="auto" w:sz="6" w:space="0"/>
            </w:tcBorders>
            <w:noWrap w:val="0"/>
            <w:vAlign w:val="center"/>
          </w:tcPr>
          <w:p w14:paraId="4F34A476">
            <w:pPr>
              <w:pStyle w:val="7"/>
              <w:keepNext/>
              <w:spacing w:line="440" w:lineRule="exact"/>
              <w:ind w:left="63" w:right="63"/>
              <w:rPr>
                <w:rFonts w:eastAsia="仿宋_GB2312"/>
                <w:color w:val="auto"/>
                <w:kern w:val="2"/>
                <w:sz w:val="22"/>
                <w:szCs w:val="22"/>
                <w:highlight w:val="none"/>
              </w:rPr>
            </w:pPr>
          </w:p>
        </w:tc>
        <w:tc>
          <w:tcPr>
            <w:tcW w:w="851" w:type="dxa"/>
            <w:tcBorders>
              <w:top w:val="double" w:color="auto" w:sz="2" w:space="0"/>
              <w:left w:val="single" w:color="auto" w:sz="6" w:space="0"/>
              <w:bottom w:val="single" w:color="auto" w:sz="6" w:space="0"/>
              <w:right w:val="single" w:color="auto" w:sz="6" w:space="0"/>
            </w:tcBorders>
            <w:noWrap w:val="0"/>
            <w:vAlign w:val="center"/>
          </w:tcPr>
          <w:p w14:paraId="5EEBA8E7">
            <w:pPr>
              <w:pStyle w:val="7"/>
              <w:keepNext/>
              <w:spacing w:line="440" w:lineRule="exact"/>
              <w:ind w:left="63" w:right="63"/>
              <w:rPr>
                <w:rFonts w:eastAsia="仿宋_GB2312"/>
                <w:color w:val="auto"/>
                <w:kern w:val="2"/>
                <w:sz w:val="22"/>
                <w:szCs w:val="22"/>
                <w:highlight w:val="none"/>
              </w:rPr>
            </w:pPr>
          </w:p>
        </w:tc>
        <w:tc>
          <w:tcPr>
            <w:tcW w:w="1487" w:type="dxa"/>
            <w:tcBorders>
              <w:top w:val="double" w:color="auto" w:sz="2" w:space="0"/>
              <w:left w:val="single" w:color="auto" w:sz="6" w:space="0"/>
              <w:bottom w:val="single" w:color="auto" w:sz="6" w:space="0"/>
              <w:right w:val="single" w:color="auto" w:sz="6" w:space="0"/>
            </w:tcBorders>
            <w:noWrap w:val="0"/>
            <w:vAlign w:val="center"/>
          </w:tcPr>
          <w:p w14:paraId="5B5AA6B0">
            <w:pPr>
              <w:pStyle w:val="7"/>
              <w:keepNext/>
              <w:spacing w:line="440" w:lineRule="exact"/>
              <w:ind w:left="63" w:right="63"/>
              <w:rPr>
                <w:rFonts w:eastAsia="仿宋_GB2312"/>
                <w:color w:val="auto"/>
                <w:kern w:val="2"/>
                <w:sz w:val="22"/>
                <w:szCs w:val="22"/>
                <w:highlight w:val="none"/>
              </w:rPr>
            </w:pPr>
          </w:p>
        </w:tc>
        <w:tc>
          <w:tcPr>
            <w:tcW w:w="992" w:type="dxa"/>
            <w:tcBorders>
              <w:top w:val="double" w:color="auto" w:sz="2" w:space="0"/>
              <w:left w:val="single" w:color="auto" w:sz="6" w:space="0"/>
              <w:bottom w:val="single" w:color="auto" w:sz="6" w:space="0"/>
              <w:right w:val="single" w:color="auto" w:sz="12" w:space="0"/>
            </w:tcBorders>
            <w:noWrap w:val="0"/>
            <w:vAlign w:val="center"/>
          </w:tcPr>
          <w:p w14:paraId="68C69994">
            <w:pPr>
              <w:pStyle w:val="7"/>
              <w:keepNext/>
              <w:spacing w:line="440" w:lineRule="exact"/>
              <w:ind w:left="63" w:right="63"/>
              <w:rPr>
                <w:rFonts w:eastAsia="仿宋_GB2312"/>
                <w:color w:val="auto"/>
                <w:kern w:val="2"/>
                <w:sz w:val="22"/>
                <w:szCs w:val="22"/>
                <w:highlight w:val="none"/>
              </w:rPr>
            </w:pPr>
          </w:p>
        </w:tc>
      </w:tr>
      <w:tr w14:paraId="36D0E74D">
        <w:tblPrEx>
          <w:tblCellMar>
            <w:top w:w="0" w:type="dxa"/>
            <w:left w:w="28" w:type="dxa"/>
            <w:bottom w:w="0" w:type="dxa"/>
            <w:right w:w="28" w:type="dxa"/>
          </w:tblCellMar>
        </w:tblPrEx>
        <w:trPr>
          <w:trHeight w:val="567" w:hRule="atLeast"/>
          <w:jc w:val="center"/>
        </w:trPr>
        <w:tc>
          <w:tcPr>
            <w:tcW w:w="851" w:type="dxa"/>
            <w:tcBorders>
              <w:top w:val="nil"/>
              <w:left w:val="single" w:color="auto" w:sz="12" w:space="0"/>
              <w:bottom w:val="single" w:color="auto" w:sz="6" w:space="0"/>
              <w:right w:val="single" w:color="auto" w:sz="6" w:space="0"/>
            </w:tcBorders>
            <w:noWrap w:val="0"/>
            <w:vAlign w:val="center"/>
          </w:tcPr>
          <w:p w14:paraId="06EF1C69">
            <w:pPr>
              <w:pStyle w:val="7"/>
              <w:keepNext/>
              <w:spacing w:line="440" w:lineRule="exact"/>
              <w:ind w:left="63" w:right="63"/>
              <w:rPr>
                <w:rFonts w:eastAsia="仿宋_GB2312"/>
                <w:color w:val="auto"/>
                <w:kern w:val="2"/>
                <w:sz w:val="22"/>
                <w:szCs w:val="22"/>
                <w:highlight w:val="none"/>
              </w:rPr>
            </w:pPr>
          </w:p>
        </w:tc>
        <w:tc>
          <w:tcPr>
            <w:tcW w:w="1276" w:type="dxa"/>
            <w:tcBorders>
              <w:top w:val="nil"/>
              <w:left w:val="single" w:color="auto" w:sz="6" w:space="0"/>
              <w:bottom w:val="single" w:color="auto" w:sz="6" w:space="0"/>
              <w:right w:val="single" w:color="auto" w:sz="6" w:space="0"/>
            </w:tcBorders>
            <w:noWrap w:val="0"/>
            <w:vAlign w:val="center"/>
          </w:tcPr>
          <w:p w14:paraId="10D86ADF">
            <w:pPr>
              <w:pStyle w:val="7"/>
              <w:keepNext/>
              <w:spacing w:line="440" w:lineRule="exact"/>
              <w:ind w:left="63" w:right="63"/>
              <w:rPr>
                <w:rFonts w:eastAsia="仿宋_GB2312"/>
                <w:color w:val="auto"/>
                <w:kern w:val="2"/>
                <w:sz w:val="22"/>
                <w:szCs w:val="22"/>
                <w:highlight w:val="none"/>
              </w:rPr>
            </w:pPr>
          </w:p>
        </w:tc>
        <w:tc>
          <w:tcPr>
            <w:tcW w:w="1418" w:type="dxa"/>
            <w:tcBorders>
              <w:top w:val="nil"/>
              <w:left w:val="single" w:color="auto" w:sz="6" w:space="0"/>
              <w:bottom w:val="single" w:color="auto" w:sz="6" w:space="0"/>
              <w:right w:val="single" w:color="auto" w:sz="6" w:space="0"/>
            </w:tcBorders>
            <w:noWrap w:val="0"/>
            <w:vAlign w:val="center"/>
          </w:tcPr>
          <w:p w14:paraId="33918D33">
            <w:pPr>
              <w:pStyle w:val="7"/>
              <w:keepNext/>
              <w:spacing w:line="440" w:lineRule="exact"/>
              <w:ind w:left="63" w:right="63"/>
              <w:rPr>
                <w:rFonts w:eastAsia="仿宋_GB2312"/>
                <w:color w:val="auto"/>
                <w:kern w:val="2"/>
                <w:sz w:val="22"/>
                <w:szCs w:val="22"/>
                <w:highlight w:val="none"/>
              </w:rPr>
            </w:pPr>
          </w:p>
        </w:tc>
        <w:tc>
          <w:tcPr>
            <w:tcW w:w="940" w:type="dxa"/>
            <w:tcBorders>
              <w:top w:val="nil"/>
              <w:left w:val="single" w:color="auto" w:sz="6" w:space="0"/>
              <w:bottom w:val="single" w:color="auto" w:sz="6" w:space="0"/>
              <w:right w:val="single" w:color="auto" w:sz="6" w:space="0"/>
            </w:tcBorders>
            <w:noWrap w:val="0"/>
            <w:vAlign w:val="center"/>
          </w:tcPr>
          <w:p w14:paraId="5272E073">
            <w:pPr>
              <w:pStyle w:val="7"/>
              <w:keepNext/>
              <w:spacing w:line="440" w:lineRule="exact"/>
              <w:ind w:left="63" w:right="63"/>
              <w:rPr>
                <w:rFonts w:eastAsia="仿宋_GB2312"/>
                <w:color w:val="auto"/>
                <w:kern w:val="2"/>
                <w:sz w:val="22"/>
                <w:szCs w:val="22"/>
                <w:highlight w:val="none"/>
              </w:rPr>
            </w:pPr>
          </w:p>
        </w:tc>
        <w:tc>
          <w:tcPr>
            <w:tcW w:w="851" w:type="dxa"/>
            <w:tcBorders>
              <w:top w:val="nil"/>
              <w:left w:val="single" w:color="auto" w:sz="6" w:space="0"/>
              <w:bottom w:val="single" w:color="auto" w:sz="6" w:space="0"/>
              <w:right w:val="single" w:color="auto" w:sz="6" w:space="0"/>
            </w:tcBorders>
            <w:noWrap w:val="0"/>
            <w:vAlign w:val="center"/>
          </w:tcPr>
          <w:p w14:paraId="5408833A">
            <w:pPr>
              <w:pStyle w:val="7"/>
              <w:keepNext/>
              <w:spacing w:line="440" w:lineRule="exact"/>
              <w:ind w:left="63" w:right="63"/>
              <w:rPr>
                <w:rFonts w:eastAsia="仿宋_GB2312"/>
                <w:color w:val="auto"/>
                <w:kern w:val="2"/>
                <w:sz w:val="22"/>
                <w:szCs w:val="22"/>
                <w:highlight w:val="none"/>
              </w:rPr>
            </w:pPr>
          </w:p>
        </w:tc>
        <w:tc>
          <w:tcPr>
            <w:tcW w:w="1044" w:type="dxa"/>
            <w:tcBorders>
              <w:top w:val="nil"/>
              <w:left w:val="single" w:color="auto" w:sz="6" w:space="0"/>
              <w:bottom w:val="single" w:color="auto" w:sz="6" w:space="0"/>
              <w:right w:val="single" w:color="auto" w:sz="6" w:space="0"/>
            </w:tcBorders>
            <w:noWrap w:val="0"/>
            <w:vAlign w:val="center"/>
          </w:tcPr>
          <w:p w14:paraId="5048D67B">
            <w:pPr>
              <w:pStyle w:val="7"/>
              <w:keepNext/>
              <w:spacing w:line="440" w:lineRule="exact"/>
              <w:ind w:left="63" w:right="63"/>
              <w:rPr>
                <w:rFonts w:eastAsia="仿宋_GB2312"/>
                <w:color w:val="auto"/>
                <w:kern w:val="2"/>
                <w:sz w:val="22"/>
                <w:szCs w:val="22"/>
                <w:highlight w:val="none"/>
              </w:rPr>
            </w:pPr>
          </w:p>
        </w:tc>
        <w:tc>
          <w:tcPr>
            <w:tcW w:w="992" w:type="dxa"/>
            <w:tcBorders>
              <w:top w:val="nil"/>
              <w:left w:val="single" w:color="auto" w:sz="6" w:space="0"/>
              <w:bottom w:val="single" w:color="auto" w:sz="6" w:space="0"/>
              <w:right w:val="single" w:color="auto" w:sz="6" w:space="0"/>
            </w:tcBorders>
            <w:noWrap w:val="0"/>
            <w:vAlign w:val="center"/>
          </w:tcPr>
          <w:p w14:paraId="27C1FCC7">
            <w:pPr>
              <w:pStyle w:val="7"/>
              <w:keepNext/>
              <w:spacing w:line="440" w:lineRule="exact"/>
              <w:ind w:left="63" w:right="63"/>
              <w:rPr>
                <w:rFonts w:eastAsia="仿宋_GB2312"/>
                <w:color w:val="auto"/>
                <w:kern w:val="2"/>
                <w:sz w:val="22"/>
                <w:szCs w:val="22"/>
                <w:highlight w:val="none"/>
              </w:rPr>
            </w:pPr>
          </w:p>
        </w:tc>
        <w:tc>
          <w:tcPr>
            <w:tcW w:w="851" w:type="dxa"/>
            <w:tcBorders>
              <w:top w:val="nil"/>
              <w:left w:val="single" w:color="auto" w:sz="6" w:space="0"/>
              <w:bottom w:val="single" w:color="auto" w:sz="6" w:space="0"/>
              <w:right w:val="single" w:color="auto" w:sz="6" w:space="0"/>
            </w:tcBorders>
            <w:noWrap w:val="0"/>
            <w:vAlign w:val="center"/>
          </w:tcPr>
          <w:p w14:paraId="2F68FBD6">
            <w:pPr>
              <w:pStyle w:val="7"/>
              <w:keepNext/>
              <w:spacing w:line="440" w:lineRule="exact"/>
              <w:ind w:left="63" w:right="63"/>
              <w:rPr>
                <w:rFonts w:eastAsia="仿宋_GB2312"/>
                <w:color w:val="auto"/>
                <w:kern w:val="2"/>
                <w:sz w:val="22"/>
                <w:szCs w:val="22"/>
                <w:highlight w:val="none"/>
              </w:rPr>
            </w:pPr>
          </w:p>
        </w:tc>
        <w:tc>
          <w:tcPr>
            <w:tcW w:w="1487" w:type="dxa"/>
            <w:tcBorders>
              <w:top w:val="nil"/>
              <w:left w:val="single" w:color="auto" w:sz="6" w:space="0"/>
              <w:bottom w:val="single" w:color="auto" w:sz="6" w:space="0"/>
              <w:right w:val="single" w:color="auto" w:sz="6" w:space="0"/>
            </w:tcBorders>
            <w:noWrap w:val="0"/>
            <w:vAlign w:val="center"/>
          </w:tcPr>
          <w:p w14:paraId="254CB137">
            <w:pPr>
              <w:pStyle w:val="7"/>
              <w:keepNext/>
              <w:spacing w:line="440" w:lineRule="exact"/>
              <w:ind w:left="63" w:right="63"/>
              <w:rPr>
                <w:rFonts w:eastAsia="仿宋_GB2312"/>
                <w:color w:val="auto"/>
                <w:kern w:val="2"/>
                <w:sz w:val="22"/>
                <w:szCs w:val="22"/>
                <w:highlight w:val="none"/>
              </w:rPr>
            </w:pPr>
          </w:p>
        </w:tc>
        <w:tc>
          <w:tcPr>
            <w:tcW w:w="992" w:type="dxa"/>
            <w:tcBorders>
              <w:top w:val="nil"/>
              <w:left w:val="single" w:color="auto" w:sz="6" w:space="0"/>
              <w:bottom w:val="single" w:color="auto" w:sz="6" w:space="0"/>
              <w:right w:val="single" w:color="auto" w:sz="12" w:space="0"/>
            </w:tcBorders>
            <w:noWrap w:val="0"/>
            <w:vAlign w:val="center"/>
          </w:tcPr>
          <w:p w14:paraId="68233A6F">
            <w:pPr>
              <w:pStyle w:val="7"/>
              <w:keepNext/>
              <w:spacing w:line="440" w:lineRule="exact"/>
              <w:ind w:left="63" w:right="63"/>
              <w:rPr>
                <w:rFonts w:eastAsia="仿宋_GB2312"/>
                <w:color w:val="auto"/>
                <w:kern w:val="2"/>
                <w:sz w:val="22"/>
                <w:szCs w:val="22"/>
                <w:highlight w:val="none"/>
              </w:rPr>
            </w:pPr>
          </w:p>
        </w:tc>
      </w:tr>
      <w:tr w14:paraId="5FB4FDB7">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56AC921B">
            <w:pPr>
              <w:pStyle w:val="7"/>
              <w:keepNext/>
              <w:spacing w:line="440" w:lineRule="exact"/>
              <w:ind w:left="63" w:right="63"/>
              <w:rPr>
                <w:rFonts w:eastAsia="仿宋_GB2312"/>
                <w:color w:val="auto"/>
                <w:kern w:val="2"/>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05695FF4">
            <w:pPr>
              <w:pStyle w:val="7"/>
              <w:keepNext/>
              <w:spacing w:line="440" w:lineRule="exact"/>
              <w:ind w:left="63" w:right="63"/>
              <w:rPr>
                <w:rFonts w:eastAsia="仿宋_GB2312"/>
                <w:color w:val="auto"/>
                <w:kern w:val="2"/>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2A727FE0">
            <w:pPr>
              <w:pStyle w:val="7"/>
              <w:keepNext/>
              <w:spacing w:line="440" w:lineRule="exact"/>
              <w:ind w:left="63" w:right="63"/>
              <w:rPr>
                <w:rFonts w:eastAsia="仿宋_GB2312"/>
                <w:color w:val="auto"/>
                <w:kern w:val="2"/>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75D47799">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2DB19CEB">
            <w:pPr>
              <w:pStyle w:val="7"/>
              <w:keepNext/>
              <w:spacing w:line="440" w:lineRule="exact"/>
              <w:ind w:left="63" w:right="63"/>
              <w:rPr>
                <w:rFonts w:eastAsia="仿宋_GB2312"/>
                <w:color w:val="auto"/>
                <w:kern w:val="2"/>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3A3DF621">
            <w:pPr>
              <w:pStyle w:val="7"/>
              <w:keepNext/>
              <w:spacing w:line="440" w:lineRule="exact"/>
              <w:ind w:left="63" w:right="63"/>
              <w:rPr>
                <w:rFonts w:eastAsia="仿宋_GB2312"/>
                <w:color w:val="auto"/>
                <w:kern w:val="2"/>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59A9DBB6">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2808CBAE">
            <w:pPr>
              <w:pStyle w:val="7"/>
              <w:keepNext/>
              <w:spacing w:line="440" w:lineRule="exact"/>
              <w:ind w:left="63" w:right="63"/>
              <w:rPr>
                <w:rFonts w:eastAsia="仿宋_GB2312"/>
                <w:color w:val="auto"/>
                <w:kern w:val="2"/>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641A346E">
            <w:pPr>
              <w:pStyle w:val="7"/>
              <w:keepNext/>
              <w:spacing w:line="440" w:lineRule="exact"/>
              <w:ind w:left="63" w:right="63"/>
              <w:rPr>
                <w:rFonts w:eastAsia="仿宋_GB2312"/>
                <w:color w:val="auto"/>
                <w:kern w:val="2"/>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7949DF75">
            <w:pPr>
              <w:pStyle w:val="7"/>
              <w:keepNext/>
              <w:spacing w:line="440" w:lineRule="exact"/>
              <w:ind w:left="63" w:right="63"/>
              <w:rPr>
                <w:rFonts w:eastAsia="仿宋_GB2312"/>
                <w:color w:val="auto"/>
                <w:kern w:val="2"/>
                <w:sz w:val="22"/>
                <w:szCs w:val="22"/>
                <w:highlight w:val="none"/>
              </w:rPr>
            </w:pPr>
          </w:p>
        </w:tc>
      </w:tr>
      <w:tr w14:paraId="14101ACD">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33AA0B9C">
            <w:pPr>
              <w:pStyle w:val="7"/>
              <w:keepNext/>
              <w:spacing w:line="440" w:lineRule="exact"/>
              <w:ind w:left="63" w:right="63"/>
              <w:rPr>
                <w:rFonts w:eastAsia="仿宋_GB2312"/>
                <w:color w:val="auto"/>
                <w:kern w:val="2"/>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6F24336D">
            <w:pPr>
              <w:pStyle w:val="7"/>
              <w:keepNext/>
              <w:spacing w:line="440" w:lineRule="exact"/>
              <w:ind w:left="63" w:right="63"/>
              <w:rPr>
                <w:rFonts w:eastAsia="仿宋_GB2312"/>
                <w:color w:val="auto"/>
                <w:kern w:val="2"/>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289CAA9E">
            <w:pPr>
              <w:pStyle w:val="7"/>
              <w:keepNext/>
              <w:spacing w:line="440" w:lineRule="exact"/>
              <w:ind w:left="63" w:right="63"/>
              <w:rPr>
                <w:rFonts w:eastAsia="仿宋_GB2312"/>
                <w:color w:val="auto"/>
                <w:kern w:val="2"/>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716B31F8">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084E3703">
            <w:pPr>
              <w:pStyle w:val="7"/>
              <w:keepNext/>
              <w:spacing w:line="440" w:lineRule="exact"/>
              <w:ind w:left="63" w:right="63"/>
              <w:rPr>
                <w:rFonts w:eastAsia="仿宋_GB2312"/>
                <w:color w:val="auto"/>
                <w:kern w:val="2"/>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4B60914D">
            <w:pPr>
              <w:pStyle w:val="7"/>
              <w:keepNext/>
              <w:spacing w:line="440" w:lineRule="exact"/>
              <w:ind w:left="63" w:right="63"/>
              <w:rPr>
                <w:rFonts w:eastAsia="仿宋_GB2312"/>
                <w:color w:val="auto"/>
                <w:kern w:val="2"/>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665DD240">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564D52B9">
            <w:pPr>
              <w:pStyle w:val="7"/>
              <w:keepNext/>
              <w:spacing w:line="440" w:lineRule="exact"/>
              <w:ind w:left="63" w:right="63"/>
              <w:rPr>
                <w:rFonts w:eastAsia="仿宋_GB2312"/>
                <w:color w:val="auto"/>
                <w:kern w:val="2"/>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35D01B0C">
            <w:pPr>
              <w:pStyle w:val="7"/>
              <w:keepNext/>
              <w:spacing w:line="440" w:lineRule="exact"/>
              <w:ind w:left="63" w:right="63"/>
              <w:rPr>
                <w:rFonts w:eastAsia="仿宋_GB2312"/>
                <w:color w:val="auto"/>
                <w:kern w:val="2"/>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584E6418">
            <w:pPr>
              <w:pStyle w:val="7"/>
              <w:keepNext/>
              <w:spacing w:line="440" w:lineRule="exact"/>
              <w:ind w:left="63" w:right="63"/>
              <w:rPr>
                <w:rFonts w:eastAsia="仿宋_GB2312"/>
                <w:color w:val="auto"/>
                <w:kern w:val="2"/>
                <w:sz w:val="22"/>
                <w:szCs w:val="22"/>
                <w:highlight w:val="none"/>
              </w:rPr>
            </w:pPr>
          </w:p>
        </w:tc>
      </w:tr>
      <w:tr w14:paraId="38118BC5">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4D065FA1">
            <w:pPr>
              <w:pStyle w:val="7"/>
              <w:keepNext/>
              <w:spacing w:line="440" w:lineRule="exact"/>
              <w:ind w:left="63" w:right="63"/>
              <w:rPr>
                <w:rFonts w:eastAsia="仿宋_GB2312"/>
                <w:color w:val="auto"/>
                <w:kern w:val="2"/>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115E5B1D">
            <w:pPr>
              <w:pStyle w:val="7"/>
              <w:keepNext/>
              <w:spacing w:line="440" w:lineRule="exact"/>
              <w:ind w:left="63" w:right="63"/>
              <w:rPr>
                <w:rFonts w:eastAsia="仿宋_GB2312"/>
                <w:color w:val="auto"/>
                <w:kern w:val="2"/>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53D0A889">
            <w:pPr>
              <w:pStyle w:val="7"/>
              <w:keepNext/>
              <w:spacing w:line="440" w:lineRule="exact"/>
              <w:ind w:left="63" w:right="63"/>
              <w:rPr>
                <w:rFonts w:eastAsia="仿宋_GB2312"/>
                <w:color w:val="auto"/>
                <w:kern w:val="2"/>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061141AE">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6F5A17C9">
            <w:pPr>
              <w:pStyle w:val="7"/>
              <w:keepNext/>
              <w:spacing w:line="440" w:lineRule="exact"/>
              <w:ind w:left="63" w:right="63"/>
              <w:rPr>
                <w:rFonts w:eastAsia="仿宋_GB2312"/>
                <w:color w:val="auto"/>
                <w:kern w:val="2"/>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0482F409">
            <w:pPr>
              <w:pStyle w:val="7"/>
              <w:keepNext/>
              <w:spacing w:line="440" w:lineRule="exact"/>
              <w:ind w:left="63" w:right="63"/>
              <w:rPr>
                <w:rFonts w:eastAsia="仿宋_GB2312"/>
                <w:color w:val="auto"/>
                <w:kern w:val="2"/>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2C5FCC6C">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2556ACBE">
            <w:pPr>
              <w:pStyle w:val="7"/>
              <w:keepNext/>
              <w:spacing w:line="440" w:lineRule="exact"/>
              <w:ind w:left="63" w:right="63"/>
              <w:rPr>
                <w:rFonts w:eastAsia="仿宋_GB2312"/>
                <w:color w:val="auto"/>
                <w:kern w:val="2"/>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72DC0AC9">
            <w:pPr>
              <w:pStyle w:val="7"/>
              <w:keepNext/>
              <w:spacing w:line="440" w:lineRule="exact"/>
              <w:ind w:left="63" w:right="63"/>
              <w:rPr>
                <w:rFonts w:eastAsia="仿宋_GB2312"/>
                <w:color w:val="auto"/>
                <w:kern w:val="2"/>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0B335CA6">
            <w:pPr>
              <w:pStyle w:val="7"/>
              <w:keepNext/>
              <w:spacing w:line="440" w:lineRule="exact"/>
              <w:ind w:left="63" w:right="63"/>
              <w:rPr>
                <w:rFonts w:eastAsia="仿宋_GB2312"/>
                <w:color w:val="auto"/>
                <w:kern w:val="2"/>
                <w:sz w:val="22"/>
                <w:szCs w:val="22"/>
                <w:highlight w:val="none"/>
              </w:rPr>
            </w:pPr>
          </w:p>
        </w:tc>
      </w:tr>
      <w:tr w14:paraId="4EE0BE5A">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6C6A0535">
            <w:pPr>
              <w:pStyle w:val="7"/>
              <w:keepNext/>
              <w:spacing w:line="440" w:lineRule="exact"/>
              <w:ind w:left="63" w:right="63"/>
              <w:rPr>
                <w:rFonts w:eastAsia="仿宋_GB2312"/>
                <w:color w:val="auto"/>
                <w:kern w:val="2"/>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61BAB690">
            <w:pPr>
              <w:pStyle w:val="7"/>
              <w:keepNext/>
              <w:spacing w:line="440" w:lineRule="exact"/>
              <w:ind w:left="63" w:right="63"/>
              <w:rPr>
                <w:rFonts w:eastAsia="仿宋_GB2312"/>
                <w:color w:val="auto"/>
                <w:kern w:val="2"/>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087F7062">
            <w:pPr>
              <w:pStyle w:val="7"/>
              <w:keepNext/>
              <w:spacing w:line="440" w:lineRule="exact"/>
              <w:ind w:left="63" w:right="63"/>
              <w:rPr>
                <w:rFonts w:eastAsia="仿宋_GB2312"/>
                <w:color w:val="auto"/>
                <w:kern w:val="2"/>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6603551B">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0E70DFD9">
            <w:pPr>
              <w:pStyle w:val="7"/>
              <w:keepNext/>
              <w:spacing w:line="440" w:lineRule="exact"/>
              <w:ind w:left="63" w:right="63"/>
              <w:rPr>
                <w:rFonts w:eastAsia="仿宋_GB2312"/>
                <w:color w:val="auto"/>
                <w:kern w:val="2"/>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2D316308">
            <w:pPr>
              <w:pStyle w:val="7"/>
              <w:keepNext/>
              <w:spacing w:line="440" w:lineRule="exact"/>
              <w:ind w:left="63" w:right="63"/>
              <w:rPr>
                <w:rFonts w:eastAsia="仿宋_GB2312"/>
                <w:color w:val="auto"/>
                <w:kern w:val="2"/>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1A736CAA">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77B47375">
            <w:pPr>
              <w:pStyle w:val="7"/>
              <w:keepNext/>
              <w:spacing w:line="440" w:lineRule="exact"/>
              <w:ind w:left="63" w:right="63"/>
              <w:rPr>
                <w:rFonts w:eastAsia="仿宋_GB2312"/>
                <w:color w:val="auto"/>
                <w:kern w:val="2"/>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45EF2C8A">
            <w:pPr>
              <w:pStyle w:val="7"/>
              <w:keepNext/>
              <w:spacing w:line="440" w:lineRule="exact"/>
              <w:ind w:left="63" w:right="63"/>
              <w:rPr>
                <w:rFonts w:eastAsia="仿宋_GB2312"/>
                <w:color w:val="auto"/>
                <w:kern w:val="2"/>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2850F7D7">
            <w:pPr>
              <w:pStyle w:val="7"/>
              <w:keepNext/>
              <w:spacing w:line="440" w:lineRule="exact"/>
              <w:ind w:left="63" w:right="63"/>
              <w:rPr>
                <w:rFonts w:eastAsia="仿宋_GB2312"/>
                <w:color w:val="auto"/>
                <w:kern w:val="2"/>
                <w:sz w:val="22"/>
                <w:szCs w:val="22"/>
                <w:highlight w:val="none"/>
              </w:rPr>
            </w:pPr>
          </w:p>
        </w:tc>
      </w:tr>
      <w:tr w14:paraId="6FBC2DD7">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7355DBAD">
            <w:pPr>
              <w:pStyle w:val="7"/>
              <w:keepNext/>
              <w:spacing w:line="440" w:lineRule="exact"/>
              <w:ind w:left="63" w:right="63"/>
              <w:rPr>
                <w:rFonts w:eastAsia="仿宋_GB2312"/>
                <w:color w:val="auto"/>
                <w:kern w:val="2"/>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03172101">
            <w:pPr>
              <w:pStyle w:val="7"/>
              <w:keepNext/>
              <w:spacing w:line="440" w:lineRule="exact"/>
              <w:ind w:left="63" w:right="63"/>
              <w:rPr>
                <w:rFonts w:eastAsia="仿宋_GB2312"/>
                <w:color w:val="auto"/>
                <w:kern w:val="2"/>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35CD94DB">
            <w:pPr>
              <w:pStyle w:val="7"/>
              <w:keepNext/>
              <w:spacing w:line="440" w:lineRule="exact"/>
              <w:ind w:left="63" w:right="63"/>
              <w:rPr>
                <w:rFonts w:eastAsia="仿宋_GB2312"/>
                <w:color w:val="auto"/>
                <w:kern w:val="2"/>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73462A12">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3BA49DAE">
            <w:pPr>
              <w:pStyle w:val="7"/>
              <w:keepNext/>
              <w:spacing w:line="440" w:lineRule="exact"/>
              <w:ind w:left="63" w:right="63"/>
              <w:rPr>
                <w:rFonts w:eastAsia="仿宋_GB2312"/>
                <w:color w:val="auto"/>
                <w:kern w:val="2"/>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6A126607">
            <w:pPr>
              <w:pStyle w:val="7"/>
              <w:keepNext/>
              <w:spacing w:line="440" w:lineRule="exact"/>
              <w:ind w:left="63" w:right="63"/>
              <w:rPr>
                <w:rFonts w:eastAsia="仿宋_GB2312"/>
                <w:color w:val="auto"/>
                <w:kern w:val="2"/>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1B5B42C7">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21851F34">
            <w:pPr>
              <w:pStyle w:val="7"/>
              <w:keepNext/>
              <w:spacing w:line="440" w:lineRule="exact"/>
              <w:ind w:left="63" w:right="63"/>
              <w:rPr>
                <w:rFonts w:eastAsia="仿宋_GB2312"/>
                <w:color w:val="auto"/>
                <w:kern w:val="2"/>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1E95B975">
            <w:pPr>
              <w:pStyle w:val="7"/>
              <w:keepNext/>
              <w:spacing w:line="440" w:lineRule="exact"/>
              <w:ind w:left="63" w:right="63"/>
              <w:rPr>
                <w:rFonts w:eastAsia="仿宋_GB2312"/>
                <w:color w:val="auto"/>
                <w:kern w:val="2"/>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395FDEF7">
            <w:pPr>
              <w:pStyle w:val="7"/>
              <w:keepNext/>
              <w:spacing w:line="440" w:lineRule="exact"/>
              <w:ind w:left="63" w:right="63"/>
              <w:rPr>
                <w:rFonts w:eastAsia="仿宋_GB2312"/>
                <w:color w:val="auto"/>
                <w:kern w:val="2"/>
                <w:sz w:val="22"/>
                <w:szCs w:val="22"/>
                <w:highlight w:val="none"/>
              </w:rPr>
            </w:pPr>
          </w:p>
        </w:tc>
      </w:tr>
      <w:tr w14:paraId="08B29FF1">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74B0A542">
            <w:pPr>
              <w:pStyle w:val="7"/>
              <w:keepNext/>
              <w:spacing w:line="440" w:lineRule="exact"/>
              <w:ind w:left="63" w:right="63"/>
              <w:rPr>
                <w:rFonts w:eastAsia="仿宋_GB2312"/>
                <w:color w:val="auto"/>
                <w:kern w:val="2"/>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37D8E085">
            <w:pPr>
              <w:pStyle w:val="7"/>
              <w:keepNext/>
              <w:spacing w:line="440" w:lineRule="exact"/>
              <w:ind w:left="63" w:right="63"/>
              <w:rPr>
                <w:rFonts w:eastAsia="仿宋_GB2312"/>
                <w:color w:val="auto"/>
                <w:kern w:val="2"/>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7DF16140">
            <w:pPr>
              <w:pStyle w:val="7"/>
              <w:keepNext/>
              <w:spacing w:line="440" w:lineRule="exact"/>
              <w:ind w:left="63" w:right="63"/>
              <w:rPr>
                <w:rFonts w:eastAsia="仿宋_GB2312"/>
                <w:color w:val="auto"/>
                <w:kern w:val="2"/>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24C1D213">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5D566034">
            <w:pPr>
              <w:pStyle w:val="7"/>
              <w:keepNext/>
              <w:spacing w:line="440" w:lineRule="exact"/>
              <w:ind w:left="63" w:right="63"/>
              <w:rPr>
                <w:rFonts w:eastAsia="仿宋_GB2312"/>
                <w:color w:val="auto"/>
                <w:kern w:val="2"/>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3CDDE1EB">
            <w:pPr>
              <w:pStyle w:val="7"/>
              <w:keepNext/>
              <w:spacing w:line="440" w:lineRule="exact"/>
              <w:ind w:left="63" w:right="63"/>
              <w:rPr>
                <w:rFonts w:eastAsia="仿宋_GB2312"/>
                <w:color w:val="auto"/>
                <w:kern w:val="2"/>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4194C9FE">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61172362">
            <w:pPr>
              <w:pStyle w:val="7"/>
              <w:keepNext/>
              <w:spacing w:line="440" w:lineRule="exact"/>
              <w:ind w:left="63" w:right="63"/>
              <w:rPr>
                <w:rFonts w:eastAsia="仿宋_GB2312"/>
                <w:color w:val="auto"/>
                <w:kern w:val="2"/>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2748F830">
            <w:pPr>
              <w:pStyle w:val="7"/>
              <w:keepNext/>
              <w:spacing w:line="440" w:lineRule="exact"/>
              <w:ind w:left="63" w:right="63"/>
              <w:rPr>
                <w:rFonts w:eastAsia="仿宋_GB2312"/>
                <w:color w:val="auto"/>
                <w:kern w:val="2"/>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25DE0ACA">
            <w:pPr>
              <w:pStyle w:val="7"/>
              <w:keepNext/>
              <w:spacing w:line="440" w:lineRule="exact"/>
              <w:ind w:left="63" w:right="63"/>
              <w:rPr>
                <w:rFonts w:eastAsia="仿宋_GB2312"/>
                <w:color w:val="auto"/>
                <w:kern w:val="2"/>
                <w:sz w:val="22"/>
                <w:szCs w:val="22"/>
                <w:highlight w:val="none"/>
              </w:rPr>
            </w:pPr>
          </w:p>
        </w:tc>
      </w:tr>
      <w:tr w14:paraId="4BB8E78A">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211A500F">
            <w:pPr>
              <w:jc w:val="cente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467FBE31">
            <w:pPr>
              <w:jc w:val="cente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5B9ADF13">
            <w:pPr>
              <w:jc w:val="center"/>
              <w:rPr>
                <w:rFonts w:eastAsia="仿宋_GB2312"/>
                <w:color w:val="auto"/>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0AA9A79A">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32010C89">
            <w:pPr>
              <w:jc w:val="center"/>
              <w:rPr>
                <w:rFonts w:eastAsia="仿宋_GB2312"/>
                <w:color w:val="auto"/>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06E77B9E">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3EA3004A">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463A3F35">
            <w:pPr>
              <w:jc w:val="center"/>
              <w:rPr>
                <w:rFonts w:eastAsia="仿宋_GB2312"/>
                <w:color w:val="auto"/>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2C3741AA">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0F07F96C">
            <w:pPr>
              <w:jc w:val="center"/>
              <w:rPr>
                <w:rFonts w:eastAsia="仿宋_GB2312"/>
                <w:color w:val="auto"/>
                <w:sz w:val="22"/>
                <w:szCs w:val="22"/>
                <w:highlight w:val="none"/>
              </w:rPr>
            </w:pPr>
          </w:p>
        </w:tc>
      </w:tr>
      <w:tr w14:paraId="6AF6D309">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2AFC5139">
            <w:pPr>
              <w:pStyle w:val="7"/>
              <w:keepNext/>
              <w:spacing w:line="440" w:lineRule="exact"/>
              <w:ind w:left="63" w:right="63"/>
              <w:rPr>
                <w:rFonts w:eastAsia="仿宋_GB2312"/>
                <w:color w:val="auto"/>
                <w:kern w:val="2"/>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00B17BD7">
            <w:pPr>
              <w:pStyle w:val="7"/>
              <w:keepNext/>
              <w:spacing w:line="440" w:lineRule="exact"/>
              <w:ind w:left="63" w:right="63"/>
              <w:rPr>
                <w:rFonts w:eastAsia="仿宋_GB2312"/>
                <w:color w:val="auto"/>
                <w:kern w:val="2"/>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6C0CA948">
            <w:pPr>
              <w:pStyle w:val="7"/>
              <w:keepNext/>
              <w:spacing w:line="440" w:lineRule="exact"/>
              <w:ind w:left="63" w:right="63"/>
              <w:rPr>
                <w:rFonts w:eastAsia="仿宋_GB2312"/>
                <w:color w:val="auto"/>
                <w:kern w:val="2"/>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1F52E602">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4AB0C5CD">
            <w:pPr>
              <w:pStyle w:val="7"/>
              <w:keepNext/>
              <w:spacing w:line="440" w:lineRule="exact"/>
              <w:ind w:left="63" w:right="63"/>
              <w:rPr>
                <w:rFonts w:eastAsia="仿宋_GB2312"/>
                <w:color w:val="auto"/>
                <w:kern w:val="2"/>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12A6794C">
            <w:pPr>
              <w:pStyle w:val="7"/>
              <w:keepNext/>
              <w:spacing w:line="440" w:lineRule="exact"/>
              <w:ind w:left="63" w:right="63"/>
              <w:rPr>
                <w:rFonts w:eastAsia="仿宋_GB2312"/>
                <w:color w:val="auto"/>
                <w:kern w:val="2"/>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3D8ACB7A">
            <w:pPr>
              <w:pStyle w:val="7"/>
              <w:keepNext/>
              <w:spacing w:line="440" w:lineRule="exact"/>
              <w:ind w:left="63" w:right="63"/>
              <w:rPr>
                <w:rFonts w:eastAsia="仿宋_GB2312"/>
                <w:color w:val="auto"/>
                <w:kern w:val="2"/>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682DFC2B">
            <w:pPr>
              <w:pStyle w:val="7"/>
              <w:keepNext/>
              <w:spacing w:line="440" w:lineRule="exact"/>
              <w:ind w:left="63" w:right="63"/>
              <w:rPr>
                <w:rFonts w:eastAsia="仿宋_GB2312"/>
                <w:color w:val="auto"/>
                <w:kern w:val="2"/>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7BEBF322">
            <w:pPr>
              <w:pStyle w:val="7"/>
              <w:keepNext/>
              <w:spacing w:line="440" w:lineRule="exact"/>
              <w:ind w:left="63" w:right="63"/>
              <w:rPr>
                <w:rFonts w:eastAsia="仿宋_GB2312"/>
                <w:color w:val="auto"/>
                <w:kern w:val="2"/>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0E2D3E5E">
            <w:pPr>
              <w:pStyle w:val="7"/>
              <w:keepNext/>
              <w:spacing w:line="440" w:lineRule="exact"/>
              <w:ind w:left="63" w:right="63"/>
              <w:rPr>
                <w:rFonts w:eastAsia="仿宋_GB2312"/>
                <w:color w:val="auto"/>
                <w:kern w:val="2"/>
                <w:sz w:val="22"/>
                <w:szCs w:val="22"/>
                <w:highlight w:val="none"/>
              </w:rPr>
            </w:pPr>
          </w:p>
        </w:tc>
      </w:tr>
      <w:tr w14:paraId="67B59FA9">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7EC12DA9">
            <w:pPr>
              <w:jc w:val="cente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43A9ACEF">
            <w:pPr>
              <w:jc w:val="cente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73AE3EF6">
            <w:pPr>
              <w:jc w:val="center"/>
              <w:rPr>
                <w:rFonts w:eastAsia="仿宋_GB2312"/>
                <w:color w:val="auto"/>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45D052E3">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47C008C4">
            <w:pPr>
              <w:jc w:val="center"/>
              <w:rPr>
                <w:rFonts w:eastAsia="仿宋_GB2312"/>
                <w:color w:val="auto"/>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1694A8B4">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7A7BB2EC">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793F604E">
            <w:pPr>
              <w:jc w:val="center"/>
              <w:rPr>
                <w:rFonts w:eastAsia="仿宋_GB2312"/>
                <w:color w:val="auto"/>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6BC2F241">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03A51FAC">
            <w:pPr>
              <w:jc w:val="center"/>
              <w:rPr>
                <w:rFonts w:eastAsia="仿宋_GB2312"/>
                <w:color w:val="auto"/>
                <w:sz w:val="22"/>
                <w:szCs w:val="22"/>
                <w:highlight w:val="none"/>
              </w:rPr>
            </w:pPr>
          </w:p>
        </w:tc>
      </w:tr>
      <w:tr w14:paraId="0E621498">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727AA110">
            <w:pPr>
              <w:jc w:val="cente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23049F8B">
            <w:pPr>
              <w:jc w:val="cente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3506D5C1">
            <w:pPr>
              <w:jc w:val="center"/>
              <w:rPr>
                <w:rFonts w:eastAsia="仿宋_GB2312"/>
                <w:color w:val="auto"/>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7D30924C">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49B9A7E3">
            <w:pPr>
              <w:jc w:val="center"/>
              <w:rPr>
                <w:rFonts w:eastAsia="仿宋_GB2312"/>
                <w:color w:val="auto"/>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4D799908">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0CE9B127">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7BF3BD51">
            <w:pPr>
              <w:jc w:val="center"/>
              <w:rPr>
                <w:rFonts w:eastAsia="仿宋_GB2312"/>
                <w:color w:val="auto"/>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49AABD4E">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7129F756">
            <w:pPr>
              <w:jc w:val="center"/>
              <w:rPr>
                <w:rFonts w:eastAsia="仿宋_GB2312"/>
                <w:color w:val="auto"/>
                <w:sz w:val="22"/>
                <w:szCs w:val="22"/>
                <w:highlight w:val="none"/>
              </w:rPr>
            </w:pPr>
          </w:p>
        </w:tc>
      </w:tr>
      <w:tr w14:paraId="0D3AAACC">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4C392891">
            <w:pPr>
              <w:jc w:val="cente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6A53887A">
            <w:pPr>
              <w:jc w:val="cente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152D0679">
            <w:pPr>
              <w:jc w:val="center"/>
              <w:rPr>
                <w:rFonts w:eastAsia="仿宋_GB2312"/>
                <w:color w:val="auto"/>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5E89E5FA">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2CF46EF7">
            <w:pPr>
              <w:jc w:val="center"/>
              <w:rPr>
                <w:rFonts w:eastAsia="仿宋_GB2312"/>
                <w:color w:val="auto"/>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0F6D97DB">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27829A64">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5D76A003">
            <w:pPr>
              <w:jc w:val="center"/>
              <w:rPr>
                <w:rFonts w:eastAsia="仿宋_GB2312"/>
                <w:color w:val="auto"/>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6445E5AB">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1A5E3446">
            <w:pPr>
              <w:jc w:val="center"/>
              <w:rPr>
                <w:rFonts w:eastAsia="仿宋_GB2312"/>
                <w:color w:val="auto"/>
                <w:sz w:val="22"/>
                <w:szCs w:val="22"/>
                <w:highlight w:val="none"/>
              </w:rPr>
            </w:pPr>
          </w:p>
        </w:tc>
      </w:tr>
      <w:tr w14:paraId="07AB42AE">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1211E7BA">
            <w:pPr>
              <w:jc w:val="cente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4B6EF63F">
            <w:pPr>
              <w:jc w:val="cente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55944628">
            <w:pPr>
              <w:jc w:val="center"/>
              <w:rPr>
                <w:rFonts w:eastAsia="仿宋_GB2312"/>
                <w:color w:val="auto"/>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5CBE4F32">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4F0F45D1">
            <w:pPr>
              <w:jc w:val="center"/>
              <w:rPr>
                <w:rFonts w:eastAsia="仿宋_GB2312"/>
                <w:color w:val="auto"/>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5F82A3F8">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4A77771D">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2007DBE7">
            <w:pPr>
              <w:jc w:val="center"/>
              <w:rPr>
                <w:rFonts w:eastAsia="仿宋_GB2312"/>
                <w:color w:val="auto"/>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5611E623">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05501479">
            <w:pPr>
              <w:jc w:val="center"/>
              <w:rPr>
                <w:rFonts w:eastAsia="仿宋_GB2312"/>
                <w:color w:val="auto"/>
                <w:sz w:val="22"/>
                <w:szCs w:val="22"/>
                <w:highlight w:val="none"/>
              </w:rPr>
            </w:pPr>
          </w:p>
        </w:tc>
      </w:tr>
      <w:tr w14:paraId="7138D2F7">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78B9A1C7">
            <w:pPr>
              <w:jc w:val="cente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0CF66630">
            <w:pPr>
              <w:jc w:val="cente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012CDB45">
            <w:pPr>
              <w:jc w:val="center"/>
              <w:rPr>
                <w:rFonts w:eastAsia="仿宋_GB2312"/>
                <w:color w:val="auto"/>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6A855011">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64885F34">
            <w:pPr>
              <w:jc w:val="center"/>
              <w:rPr>
                <w:rFonts w:eastAsia="仿宋_GB2312"/>
                <w:color w:val="auto"/>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447D8397">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590ED6E3">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69D3E71F">
            <w:pPr>
              <w:jc w:val="center"/>
              <w:rPr>
                <w:rFonts w:eastAsia="仿宋_GB2312"/>
                <w:color w:val="auto"/>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468F5545">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55EBFD5B">
            <w:pPr>
              <w:jc w:val="center"/>
              <w:rPr>
                <w:rFonts w:eastAsia="仿宋_GB2312"/>
                <w:color w:val="auto"/>
                <w:sz w:val="22"/>
                <w:szCs w:val="22"/>
                <w:highlight w:val="none"/>
              </w:rPr>
            </w:pPr>
          </w:p>
        </w:tc>
      </w:tr>
      <w:tr w14:paraId="4620F630">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1A21E18D">
            <w:pPr>
              <w:jc w:val="cente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260535CF">
            <w:pPr>
              <w:jc w:val="cente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7F42AB30">
            <w:pPr>
              <w:jc w:val="center"/>
              <w:rPr>
                <w:rFonts w:eastAsia="仿宋_GB2312"/>
                <w:color w:val="auto"/>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65EEBCB8">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293D1069">
            <w:pPr>
              <w:jc w:val="center"/>
              <w:rPr>
                <w:rFonts w:eastAsia="仿宋_GB2312"/>
                <w:color w:val="auto"/>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5562ED18">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6AFBF001">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71D6A260">
            <w:pPr>
              <w:jc w:val="center"/>
              <w:rPr>
                <w:rFonts w:eastAsia="仿宋_GB2312"/>
                <w:color w:val="auto"/>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1C4D83C2">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260927F9">
            <w:pPr>
              <w:jc w:val="center"/>
              <w:rPr>
                <w:rFonts w:eastAsia="仿宋_GB2312"/>
                <w:color w:val="auto"/>
                <w:sz w:val="22"/>
                <w:szCs w:val="22"/>
                <w:highlight w:val="none"/>
              </w:rPr>
            </w:pPr>
          </w:p>
        </w:tc>
      </w:tr>
      <w:tr w14:paraId="5B66DAE8">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6" w:space="0"/>
              <w:right w:val="single" w:color="auto" w:sz="6" w:space="0"/>
            </w:tcBorders>
            <w:noWrap w:val="0"/>
            <w:vAlign w:val="center"/>
          </w:tcPr>
          <w:p w14:paraId="5E54BF62">
            <w:pPr>
              <w:jc w:val="cente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6B83FE0D">
            <w:pPr>
              <w:jc w:val="cente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401EC725">
            <w:pPr>
              <w:jc w:val="center"/>
              <w:rPr>
                <w:rFonts w:eastAsia="仿宋_GB2312"/>
                <w:color w:val="auto"/>
                <w:sz w:val="22"/>
                <w:szCs w:val="22"/>
                <w:highlight w:val="none"/>
              </w:rPr>
            </w:pPr>
          </w:p>
        </w:tc>
        <w:tc>
          <w:tcPr>
            <w:tcW w:w="940" w:type="dxa"/>
            <w:tcBorders>
              <w:top w:val="single" w:color="auto" w:sz="6" w:space="0"/>
              <w:left w:val="single" w:color="auto" w:sz="6" w:space="0"/>
              <w:bottom w:val="single" w:color="auto" w:sz="6" w:space="0"/>
              <w:right w:val="single" w:color="auto" w:sz="6" w:space="0"/>
            </w:tcBorders>
            <w:noWrap w:val="0"/>
            <w:vAlign w:val="center"/>
          </w:tcPr>
          <w:p w14:paraId="116503F5">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5D0AF085">
            <w:pPr>
              <w:jc w:val="center"/>
              <w:rPr>
                <w:rFonts w:eastAsia="仿宋_GB2312"/>
                <w:color w:val="auto"/>
                <w:sz w:val="22"/>
                <w:szCs w:val="22"/>
                <w:highlight w:val="none"/>
              </w:rPr>
            </w:pPr>
          </w:p>
        </w:tc>
        <w:tc>
          <w:tcPr>
            <w:tcW w:w="1044" w:type="dxa"/>
            <w:tcBorders>
              <w:top w:val="single" w:color="auto" w:sz="6" w:space="0"/>
              <w:left w:val="single" w:color="auto" w:sz="6" w:space="0"/>
              <w:bottom w:val="single" w:color="auto" w:sz="6" w:space="0"/>
              <w:right w:val="single" w:color="auto" w:sz="6" w:space="0"/>
            </w:tcBorders>
            <w:noWrap w:val="0"/>
            <w:vAlign w:val="center"/>
          </w:tcPr>
          <w:p w14:paraId="1A1C88F9">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6" w:space="0"/>
            </w:tcBorders>
            <w:noWrap w:val="0"/>
            <w:vAlign w:val="center"/>
          </w:tcPr>
          <w:p w14:paraId="13405F5D">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center"/>
          </w:tcPr>
          <w:p w14:paraId="0BCF50CC">
            <w:pPr>
              <w:jc w:val="center"/>
              <w:rPr>
                <w:rFonts w:eastAsia="仿宋_GB2312"/>
                <w:color w:val="auto"/>
                <w:sz w:val="22"/>
                <w:szCs w:val="22"/>
                <w:highlight w:val="none"/>
              </w:rPr>
            </w:pPr>
          </w:p>
        </w:tc>
        <w:tc>
          <w:tcPr>
            <w:tcW w:w="1487" w:type="dxa"/>
            <w:tcBorders>
              <w:top w:val="single" w:color="auto" w:sz="6" w:space="0"/>
              <w:left w:val="single" w:color="auto" w:sz="6" w:space="0"/>
              <w:bottom w:val="single" w:color="auto" w:sz="6" w:space="0"/>
              <w:right w:val="single" w:color="auto" w:sz="6" w:space="0"/>
            </w:tcBorders>
            <w:noWrap w:val="0"/>
            <w:vAlign w:val="center"/>
          </w:tcPr>
          <w:p w14:paraId="53864490">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6" w:space="0"/>
              <w:right w:val="single" w:color="auto" w:sz="12" w:space="0"/>
            </w:tcBorders>
            <w:noWrap w:val="0"/>
            <w:vAlign w:val="center"/>
          </w:tcPr>
          <w:p w14:paraId="6A583FF6">
            <w:pPr>
              <w:jc w:val="center"/>
              <w:rPr>
                <w:rFonts w:eastAsia="仿宋_GB2312"/>
                <w:color w:val="auto"/>
                <w:sz w:val="22"/>
                <w:szCs w:val="22"/>
                <w:highlight w:val="none"/>
              </w:rPr>
            </w:pPr>
          </w:p>
        </w:tc>
      </w:tr>
      <w:tr w14:paraId="0C466F67">
        <w:tblPrEx>
          <w:tblCellMar>
            <w:top w:w="0" w:type="dxa"/>
            <w:left w:w="28" w:type="dxa"/>
            <w:bottom w:w="0" w:type="dxa"/>
            <w:right w:w="28" w:type="dxa"/>
          </w:tblCellMar>
        </w:tblPrEx>
        <w:trPr>
          <w:trHeight w:val="567" w:hRule="atLeast"/>
          <w:jc w:val="center"/>
        </w:trPr>
        <w:tc>
          <w:tcPr>
            <w:tcW w:w="851" w:type="dxa"/>
            <w:tcBorders>
              <w:top w:val="single" w:color="auto" w:sz="6" w:space="0"/>
              <w:left w:val="single" w:color="auto" w:sz="12" w:space="0"/>
              <w:bottom w:val="single" w:color="auto" w:sz="12" w:space="0"/>
              <w:right w:val="single" w:color="auto" w:sz="6" w:space="0"/>
            </w:tcBorders>
            <w:noWrap w:val="0"/>
            <w:vAlign w:val="center"/>
          </w:tcPr>
          <w:p w14:paraId="72D9942B">
            <w:pPr>
              <w:jc w:val="center"/>
              <w:rPr>
                <w:rFonts w:eastAsia="仿宋_GB2312"/>
                <w:color w:val="auto"/>
                <w:sz w:val="22"/>
                <w:szCs w:val="22"/>
                <w:highlight w:val="none"/>
              </w:rPr>
            </w:pPr>
          </w:p>
        </w:tc>
        <w:tc>
          <w:tcPr>
            <w:tcW w:w="1276" w:type="dxa"/>
            <w:tcBorders>
              <w:top w:val="single" w:color="auto" w:sz="6" w:space="0"/>
              <w:left w:val="single" w:color="auto" w:sz="6" w:space="0"/>
              <w:bottom w:val="single" w:color="auto" w:sz="12" w:space="0"/>
              <w:right w:val="single" w:color="auto" w:sz="6" w:space="0"/>
            </w:tcBorders>
            <w:noWrap w:val="0"/>
            <w:vAlign w:val="center"/>
          </w:tcPr>
          <w:p w14:paraId="2605FA13">
            <w:pPr>
              <w:jc w:val="center"/>
              <w:rPr>
                <w:rFonts w:eastAsia="仿宋_GB2312"/>
                <w:color w:val="auto"/>
                <w:sz w:val="22"/>
                <w:szCs w:val="22"/>
                <w:highlight w:val="none"/>
              </w:rPr>
            </w:pPr>
          </w:p>
        </w:tc>
        <w:tc>
          <w:tcPr>
            <w:tcW w:w="1418" w:type="dxa"/>
            <w:tcBorders>
              <w:top w:val="single" w:color="auto" w:sz="6" w:space="0"/>
              <w:left w:val="single" w:color="auto" w:sz="6" w:space="0"/>
              <w:bottom w:val="single" w:color="auto" w:sz="12" w:space="0"/>
              <w:right w:val="single" w:color="auto" w:sz="6" w:space="0"/>
            </w:tcBorders>
            <w:noWrap w:val="0"/>
            <w:vAlign w:val="center"/>
          </w:tcPr>
          <w:p w14:paraId="4EAFE2D7">
            <w:pPr>
              <w:jc w:val="center"/>
              <w:rPr>
                <w:rFonts w:eastAsia="仿宋_GB2312"/>
                <w:color w:val="auto"/>
                <w:sz w:val="22"/>
                <w:szCs w:val="22"/>
                <w:highlight w:val="none"/>
              </w:rPr>
            </w:pPr>
          </w:p>
        </w:tc>
        <w:tc>
          <w:tcPr>
            <w:tcW w:w="940" w:type="dxa"/>
            <w:tcBorders>
              <w:top w:val="single" w:color="auto" w:sz="6" w:space="0"/>
              <w:left w:val="single" w:color="auto" w:sz="6" w:space="0"/>
              <w:bottom w:val="single" w:color="auto" w:sz="12" w:space="0"/>
              <w:right w:val="single" w:color="auto" w:sz="6" w:space="0"/>
            </w:tcBorders>
            <w:noWrap w:val="0"/>
            <w:vAlign w:val="center"/>
          </w:tcPr>
          <w:p w14:paraId="58328F84">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12" w:space="0"/>
              <w:right w:val="single" w:color="auto" w:sz="6" w:space="0"/>
            </w:tcBorders>
            <w:noWrap w:val="0"/>
            <w:vAlign w:val="center"/>
          </w:tcPr>
          <w:p w14:paraId="07076D61">
            <w:pPr>
              <w:jc w:val="center"/>
              <w:rPr>
                <w:rFonts w:eastAsia="仿宋_GB2312"/>
                <w:color w:val="auto"/>
                <w:sz w:val="22"/>
                <w:szCs w:val="22"/>
                <w:highlight w:val="none"/>
              </w:rPr>
            </w:pPr>
          </w:p>
        </w:tc>
        <w:tc>
          <w:tcPr>
            <w:tcW w:w="1044" w:type="dxa"/>
            <w:tcBorders>
              <w:top w:val="single" w:color="auto" w:sz="6" w:space="0"/>
              <w:left w:val="single" w:color="auto" w:sz="6" w:space="0"/>
              <w:bottom w:val="single" w:color="auto" w:sz="12" w:space="0"/>
              <w:right w:val="single" w:color="auto" w:sz="6" w:space="0"/>
            </w:tcBorders>
            <w:noWrap w:val="0"/>
            <w:vAlign w:val="center"/>
          </w:tcPr>
          <w:p w14:paraId="624B3648">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12" w:space="0"/>
              <w:right w:val="single" w:color="auto" w:sz="6" w:space="0"/>
            </w:tcBorders>
            <w:noWrap w:val="0"/>
            <w:vAlign w:val="center"/>
          </w:tcPr>
          <w:p w14:paraId="38AE077D">
            <w:pPr>
              <w:jc w:val="center"/>
              <w:rPr>
                <w:rFonts w:eastAsia="仿宋_GB2312"/>
                <w:color w:val="auto"/>
                <w:sz w:val="22"/>
                <w:szCs w:val="22"/>
                <w:highlight w:val="none"/>
              </w:rPr>
            </w:pPr>
          </w:p>
        </w:tc>
        <w:tc>
          <w:tcPr>
            <w:tcW w:w="851" w:type="dxa"/>
            <w:tcBorders>
              <w:top w:val="single" w:color="auto" w:sz="6" w:space="0"/>
              <w:left w:val="single" w:color="auto" w:sz="6" w:space="0"/>
              <w:bottom w:val="single" w:color="auto" w:sz="12" w:space="0"/>
              <w:right w:val="single" w:color="auto" w:sz="6" w:space="0"/>
            </w:tcBorders>
            <w:noWrap w:val="0"/>
            <w:vAlign w:val="center"/>
          </w:tcPr>
          <w:p w14:paraId="35CFF720">
            <w:pPr>
              <w:jc w:val="center"/>
              <w:rPr>
                <w:rFonts w:eastAsia="仿宋_GB2312"/>
                <w:color w:val="auto"/>
                <w:sz w:val="22"/>
                <w:szCs w:val="22"/>
                <w:highlight w:val="none"/>
              </w:rPr>
            </w:pPr>
          </w:p>
        </w:tc>
        <w:tc>
          <w:tcPr>
            <w:tcW w:w="1487" w:type="dxa"/>
            <w:tcBorders>
              <w:top w:val="single" w:color="auto" w:sz="6" w:space="0"/>
              <w:left w:val="single" w:color="auto" w:sz="6" w:space="0"/>
              <w:bottom w:val="single" w:color="auto" w:sz="12" w:space="0"/>
              <w:right w:val="single" w:color="auto" w:sz="6" w:space="0"/>
            </w:tcBorders>
            <w:noWrap w:val="0"/>
            <w:vAlign w:val="center"/>
          </w:tcPr>
          <w:p w14:paraId="6785DD43">
            <w:pPr>
              <w:jc w:val="center"/>
              <w:rPr>
                <w:rFonts w:eastAsia="仿宋_GB2312"/>
                <w:color w:val="auto"/>
                <w:sz w:val="22"/>
                <w:szCs w:val="22"/>
                <w:highlight w:val="none"/>
              </w:rPr>
            </w:pPr>
          </w:p>
        </w:tc>
        <w:tc>
          <w:tcPr>
            <w:tcW w:w="992" w:type="dxa"/>
            <w:tcBorders>
              <w:top w:val="single" w:color="auto" w:sz="6" w:space="0"/>
              <w:left w:val="single" w:color="auto" w:sz="6" w:space="0"/>
              <w:bottom w:val="single" w:color="auto" w:sz="12" w:space="0"/>
              <w:right w:val="single" w:color="auto" w:sz="12" w:space="0"/>
            </w:tcBorders>
            <w:noWrap w:val="0"/>
            <w:vAlign w:val="center"/>
          </w:tcPr>
          <w:p w14:paraId="1AB624CF">
            <w:pPr>
              <w:jc w:val="center"/>
              <w:rPr>
                <w:rFonts w:eastAsia="仿宋_GB2312"/>
                <w:color w:val="auto"/>
                <w:sz w:val="22"/>
                <w:szCs w:val="22"/>
                <w:highlight w:val="none"/>
              </w:rPr>
            </w:pPr>
          </w:p>
        </w:tc>
      </w:tr>
    </w:tbl>
    <w:p w14:paraId="2B557F71">
      <w:pPr>
        <w:spacing w:line="440" w:lineRule="exact"/>
        <w:rPr>
          <w:rFonts w:hint="eastAsia"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 </w:t>
      </w:r>
    </w:p>
    <w:p w14:paraId="19404ED9">
      <w:pPr>
        <w:spacing w:line="440" w:lineRule="exact"/>
        <w:rPr>
          <w:rFonts w:ascii="Times New Roman" w:hAnsi="Times New Roman" w:eastAsia="黑体" w:cs="Times New Roman"/>
          <w:color w:val="auto"/>
          <w:sz w:val="22"/>
          <w:szCs w:val="22"/>
          <w:highlight w:val="none"/>
        </w:rPr>
      </w:pPr>
      <w:r>
        <w:rPr>
          <w:rFonts w:ascii="仿宋_GB2312" w:hAnsi="Times New Roman" w:eastAsia="仿宋_GB2312" w:cs="Times New Roman"/>
          <w:color w:val="auto"/>
          <w:sz w:val="22"/>
          <w:szCs w:val="22"/>
          <w:highlight w:val="none"/>
        </w:rPr>
        <w:br w:type="page"/>
      </w:r>
      <w:r>
        <w:rPr>
          <w:rFonts w:ascii="仿宋_GB2312" w:hAnsi="Times New Roman" w:eastAsia="仿宋_GB2312" w:cs="Times New Roman"/>
          <w:color w:val="auto"/>
          <w:sz w:val="22"/>
          <w:szCs w:val="22"/>
          <w:highlight w:val="none"/>
        </w:rPr>
        <w:t>附</w:t>
      </w:r>
      <w:bookmarkStart w:id="28" w:name="_Toc296347225"/>
      <w:bookmarkEnd w:id="28"/>
      <w:bookmarkStart w:id="29" w:name="_Toc296346727"/>
      <w:bookmarkEnd w:id="29"/>
      <w:bookmarkStart w:id="30" w:name="_Toc296891266"/>
      <w:bookmarkEnd w:id="30"/>
      <w:bookmarkStart w:id="31" w:name="_Toc267261693"/>
      <w:bookmarkEnd w:id="31"/>
      <w:bookmarkStart w:id="32" w:name="_Toc296891054"/>
      <w:bookmarkEnd w:id="32"/>
      <w:bookmarkStart w:id="33" w:name="_Toc296503226"/>
      <w:bookmarkEnd w:id="33"/>
      <w:bookmarkStart w:id="34" w:name="_Toc296944565"/>
      <w:r>
        <w:rPr>
          <w:rFonts w:ascii="仿宋_GB2312" w:hAnsi="Times New Roman" w:eastAsia="仿宋_GB2312" w:cs="Times New Roman"/>
          <w:color w:val="auto"/>
          <w:sz w:val="22"/>
          <w:szCs w:val="22"/>
          <w:highlight w:val="none"/>
        </w:rPr>
        <w:t>件</w:t>
      </w:r>
      <w:r>
        <w:rPr>
          <w:rFonts w:ascii="Times New Roman" w:hAnsi="Times New Roman" w:eastAsia="仿宋_GB2312" w:cs="Times New Roman"/>
          <w:color w:val="auto"/>
          <w:sz w:val="22"/>
          <w:szCs w:val="22"/>
          <w:highlight w:val="none"/>
        </w:rPr>
        <w:t>3</w:t>
      </w:r>
      <w:r>
        <w:rPr>
          <w:rFonts w:ascii="仿宋_GB2312" w:hAnsi="Times New Roman" w:eastAsia="仿宋_GB2312" w:cs="Times New Roman"/>
          <w:color w:val="auto"/>
          <w:sz w:val="22"/>
          <w:szCs w:val="22"/>
          <w:highlight w:val="none"/>
        </w:rPr>
        <w:t>：</w:t>
      </w:r>
      <w:bookmarkEnd w:id="34"/>
      <w:r>
        <w:rPr>
          <w:rFonts w:ascii="Times New Roman" w:hAnsi="Times New Roman" w:eastAsia="黑体" w:cs="Times New Roman"/>
          <w:color w:val="auto"/>
          <w:sz w:val="22"/>
          <w:szCs w:val="22"/>
          <w:highlight w:val="none"/>
        </w:rPr>
        <w:t xml:space="preserve">    </w:t>
      </w:r>
    </w:p>
    <w:p w14:paraId="63CA38F1">
      <w:pPr>
        <w:spacing w:before="145" w:beforeLines="50" w:after="145" w:afterLines="50" w:line="440" w:lineRule="exact"/>
        <w:jc w:val="center"/>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工程质量保修书</w:t>
      </w:r>
    </w:p>
    <w:p w14:paraId="37D1D908">
      <w:pPr>
        <w:spacing w:line="440" w:lineRule="exact"/>
        <w:ind w:firstLine="440" w:firstLineChars="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发包人（全称）：</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p>
    <w:p w14:paraId="672468A0">
      <w:pPr>
        <w:spacing w:line="440" w:lineRule="exac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 xml:space="preserve">  承包人（全称）：</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p>
    <w:p w14:paraId="66A7B3D7">
      <w:pPr>
        <w:spacing w:line="440" w:lineRule="exact"/>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 </w:t>
      </w:r>
    </w:p>
    <w:p w14:paraId="29A59028">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 xml:space="preserve">  发包人和承包人根据《中华人民共和国建筑法》和《建设工程质量管理条例》，经协商一致就</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（工程全称）签订工程质量保修书。</w:t>
      </w:r>
    </w:p>
    <w:p w14:paraId="0556AA9C">
      <w:pPr>
        <w:spacing w:line="360" w:lineRule="auto"/>
        <w:outlineLvl w:val="1"/>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 xml:space="preserve">  一、工程质量保修范围和内容</w:t>
      </w:r>
    </w:p>
    <w:p w14:paraId="39A3F313">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 xml:space="preserve">  承包人在质量保修期内，按照有关法律规定和合同约定，承担工程质量保修责任。</w:t>
      </w:r>
    </w:p>
    <w:p w14:paraId="2097DAF3">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 xml:space="preserve">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14:paraId="46FC023A">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w:t>
      </w:r>
    </w:p>
    <w:p w14:paraId="55F7A05B">
      <w:pPr>
        <w:spacing w:line="360" w:lineRule="auto"/>
        <w:outlineLvl w:val="1"/>
        <w:rPr>
          <w:rFonts w:ascii="Times New Roman" w:hAnsi="Times New Roman" w:eastAsia="黑体" w:cs="Times New Roman"/>
          <w:color w:val="auto"/>
          <w:sz w:val="22"/>
          <w:szCs w:val="22"/>
          <w:highlight w:val="none"/>
        </w:rPr>
      </w:pPr>
      <w:r>
        <w:rPr>
          <w:rFonts w:ascii="仿宋_GB2312" w:hAnsi="Times New Roman" w:eastAsia="仿宋_GB2312" w:cs="Times New Roman"/>
          <w:b/>
          <w:bCs/>
          <w:color w:val="auto"/>
          <w:sz w:val="22"/>
          <w:szCs w:val="22"/>
          <w:highlight w:val="none"/>
        </w:rPr>
        <w:t xml:space="preserve">  </w:t>
      </w:r>
      <w:r>
        <w:rPr>
          <w:rFonts w:ascii="黑体" w:hAnsi="黑体" w:eastAsia="黑体" w:cs="Times New Roman"/>
          <w:color w:val="auto"/>
          <w:sz w:val="22"/>
          <w:szCs w:val="22"/>
          <w:highlight w:val="none"/>
        </w:rPr>
        <w:t>二、质量保修期</w:t>
      </w:r>
    </w:p>
    <w:p w14:paraId="1DDF84DF">
      <w:pPr>
        <w:spacing w:line="360" w:lineRule="auto"/>
        <w:ind w:firstLine="440" w:firstLineChars="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根据《建设工程质量管理条例》及有关规定，工程的质量保修期如下：</w:t>
      </w:r>
    </w:p>
    <w:p w14:paraId="66FD0EF8">
      <w:pPr>
        <w:ind w:firstLine="440" w:firstLineChars="200"/>
        <w:rPr>
          <w:rFonts w:ascii="仿宋_GB2312" w:eastAsia="仿宋_GB2312"/>
          <w:color w:val="auto"/>
          <w:sz w:val="22"/>
          <w:szCs w:val="22"/>
          <w:highlight w:val="none"/>
        </w:rPr>
      </w:pPr>
      <w:r>
        <w:rPr>
          <w:rFonts w:hint="eastAsia" w:ascii="仿宋_GB2312" w:eastAsia="仿宋_GB2312"/>
          <w:color w:val="auto"/>
          <w:sz w:val="22"/>
          <w:szCs w:val="22"/>
          <w:highlight w:val="none"/>
        </w:rPr>
        <w:t>1</w:t>
      </w:r>
      <w:r>
        <w:rPr>
          <w:rFonts w:hint="eastAsia" w:ascii="仿宋_GB2312" w:hAnsi="Times New Roman" w:eastAsia="仿宋_GB2312"/>
          <w:color w:val="auto"/>
          <w:sz w:val="22"/>
          <w:szCs w:val="22"/>
          <w:highlight w:val="none"/>
        </w:rPr>
        <w:t>．</w:t>
      </w:r>
      <w:r>
        <w:rPr>
          <w:rFonts w:hint="eastAsia" w:ascii="仿宋_GB2312" w:eastAsia="仿宋_GB2312"/>
          <w:color w:val="auto"/>
          <w:sz w:val="22"/>
          <w:szCs w:val="22"/>
          <w:highlight w:val="none"/>
        </w:rPr>
        <w:t>地基基础工程和主体结构工程为设计文件规定的工程合理使用年限；</w:t>
      </w:r>
    </w:p>
    <w:p w14:paraId="2BCB3320">
      <w:pPr>
        <w:spacing w:line="360" w:lineRule="auto"/>
        <w:ind w:firstLine="440" w:firstLineChars="200"/>
        <w:rPr>
          <w:rFonts w:hint="eastAsia"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2</w:t>
      </w:r>
      <w:r>
        <w:rPr>
          <w:rFonts w:hint="eastAsia" w:ascii="仿宋_GB2312" w:eastAsia="仿宋_GB2312"/>
          <w:color w:val="auto"/>
          <w:sz w:val="22"/>
          <w:szCs w:val="22"/>
          <w:highlight w:val="none"/>
        </w:rPr>
        <w:t>．</w:t>
      </w:r>
      <w:r>
        <w:rPr>
          <w:rFonts w:ascii="仿宋_GB2312" w:hAnsi="Times New Roman" w:eastAsia="仿宋_GB2312" w:cs="Times New Roman"/>
          <w:color w:val="auto"/>
          <w:sz w:val="22"/>
          <w:szCs w:val="22"/>
          <w:highlight w:val="none"/>
        </w:rPr>
        <w:t>屋面防水工程、有防水要求的卫生间、房间和外墙面的防渗</w:t>
      </w:r>
      <w:r>
        <w:rPr>
          <w:rFonts w:hint="eastAsia" w:ascii="仿宋_GB2312" w:hAnsi="Times New Roman" w:eastAsia="仿宋_GB2312"/>
          <w:color w:val="auto"/>
          <w:sz w:val="22"/>
          <w:szCs w:val="22"/>
          <w:highlight w:val="none"/>
        </w:rPr>
        <w:t>为</w:t>
      </w:r>
      <w:r>
        <w:rPr>
          <w:rFonts w:hint="eastAsia" w:ascii="Times New Roman" w:hAnsi="Times New Roman" w:eastAsia="仿宋_GB2312"/>
          <w:color w:val="auto"/>
          <w:sz w:val="22"/>
          <w:szCs w:val="22"/>
          <w:highlight w:val="none"/>
          <w:u w:val="single"/>
        </w:rPr>
        <w:t xml:space="preserve">   </w:t>
      </w:r>
      <w:r>
        <w:rPr>
          <w:rFonts w:hint="eastAsia" w:ascii="Times New Roman" w:hAnsi="Times New Roman" w:eastAsia="仿宋_GB2312"/>
          <w:color w:val="auto"/>
          <w:sz w:val="22"/>
          <w:szCs w:val="22"/>
          <w:highlight w:val="none"/>
          <w:u w:val="single"/>
          <w:lang w:val="en-US" w:eastAsia="zh-CN"/>
        </w:rPr>
        <w:t xml:space="preserve">          </w:t>
      </w:r>
      <w:r>
        <w:rPr>
          <w:rFonts w:hint="eastAsia" w:ascii="Times New Roman" w:hAnsi="Times New Roman" w:eastAsia="仿宋_GB2312"/>
          <w:color w:val="auto"/>
          <w:sz w:val="22"/>
          <w:szCs w:val="22"/>
          <w:highlight w:val="none"/>
          <w:u w:val="single"/>
        </w:rPr>
        <w:t xml:space="preserve">     </w:t>
      </w:r>
      <w:r>
        <w:rPr>
          <w:rFonts w:ascii="仿宋_GB2312" w:hAnsi="Times New Roman" w:eastAsia="仿宋_GB2312" w:cs="Times New Roman"/>
          <w:color w:val="auto"/>
          <w:sz w:val="22"/>
          <w:szCs w:val="22"/>
          <w:highlight w:val="none"/>
        </w:rPr>
        <w:t>年；</w:t>
      </w:r>
    </w:p>
    <w:p w14:paraId="4FD48D7C">
      <w:pPr>
        <w:spacing w:line="360" w:lineRule="auto"/>
        <w:ind w:left="420" w:leftChars="200" w:firstLine="110" w:firstLineChars="50"/>
        <w:outlineLvl w:val="2"/>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3</w:t>
      </w:r>
      <w:r>
        <w:rPr>
          <w:rFonts w:hint="eastAsia" w:ascii="仿宋_GB2312" w:eastAsia="仿宋_GB2312"/>
          <w:color w:val="auto"/>
          <w:sz w:val="22"/>
          <w:szCs w:val="22"/>
          <w:highlight w:val="none"/>
        </w:rPr>
        <w:t>．</w:t>
      </w:r>
      <w:r>
        <w:rPr>
          <w:rFonts w:ascii="仿宋_GB2312" w:hAnsi="Times New Roman" w:eastAsia="仿宋_GB2312" w:cs="Times New Roman"/>
          <w:color w:val="auto"/>
          <w:sz w:val="22"/>
          <w:szCs w:val="22"/>
          <w:highlight w:val="none"/>
        </w:rPr>
        <w:t>装修工程为</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年；</w:t>
      </w:r>
    </w:p>
    <w:p w14:paraId="70A0A81A">
      <w:pPr>
        <w:spacing w:line="360" w:lineRule="auto"/>
        <w:ind w:left="420" w:leftChars="200" w:firstLine="110" w:firstLineChars="50"/>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4</w:t>
      </w:r>
      <w:r>
        <w:rPr>
          <w:rFonts w:hint="eastAsia" w:ascii="仿宋_GB2312" w:eastAsia="仿宋_GB2312"/>
          <w:color w:val="auto"/>
          <w:sz w:val="22"/>
          <w:szCs w:val="22"/>
          <w:highlight w:val="none"/>
        </w:rPr>
        <w:t>．</w:t>
      </w:r>
      <w:r>
        <w:rPr>
          <w:rFonts w:ascii="仿宋_GB2312" w:hAnsi="Times New Roman" w:eastAsia="仿宋_GB2312" w:cs="Times New Roman"/>
          <w:color w:val="auto"/>
          <w:sz w:val="22"/>
          <w:szCs w:val="22"/>
          <w:highlight w:val="none"/>
        </w:rPr>
        <w:t>电气管线、给排水管道、设备安装工程为</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年；</w:t>
      </w:r>
    </w:p>
    <w:p w14:paraId="4B674046">
      <w:pPr>
        <w:spacing w:line="360" w:lineRule="auto"/>
        <w:ind w:left="420" w:leftChars="200" w:firstLine="110" w:firstLineChars="50"/>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5</w:t>
      </w:r>
      <w:r>
        <w:rPr>
          <w:rFonts w:hint="eastAsia" w:ascii="仿宋_GB2312" w:eastAsia="仿宋_GB2312"/>
          <w:color w:val="auto"/>
          <w:sz w:val="22"/>
          <w:szCs w:val="22"/>
          <w:highlight w:val="none"/>
        </w:rPr>
        <w:t>．</w:t>
      </w:r>
      <w:r>
        <w:rPr>
          <w:rFonts w:ascii="仿宋_GB2312" w:hAnsi="Times New Roman" w:eastAsia="仿宋_GB2312" w:cs="Times New Roman"/>
          <w:color w:val="auto"/>
          <w:sz w:val="22"/>
          <w:szCs w:val="22"/>
          <w:highlight w:val="none"/>
        </w:rPr>
        <w:t>供热与供冷系统为</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个采暖期、供冷期；</w:t>
      </w:r>
    </w:p>
    <w:p w14:paraId="77125E9B">
      <w:pPr>
        <w:spacing w:line="360" w:lineRule="auto"/>
        <w:ind w:left="420" w:leftChars="200" w:firstLine="110" w:firstLineChars="50"/>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6</w:t>
      </w:r>
      <w:r>
        <w:rPr>
          <w:rFonts w:hint="eastAsia" w:ascii="仿宋_GB2312" w:eastAsia="仿宋_GB2312"/>
          <w:color w:val="auto"/>
          <w:sz w:val="22"/>
          <w:szCs w:val="22"/>
          <w:highlight w:val="none"/>
        </w:rPr>
        <w:t>．</w:t>
      </w:r>
      <w:r>
        <w:rPr>
          <w:rFonts w:ascii="仿宋_GB2312" w:hAnsi="Times New Roman" w:eastAsia="仿宋_GB2312" w:cs="Times New Roman"/>
          <w:color w:val="auto"/>
          <w:sz w:val="22"/>
          <w:szCs w:val="22"/>
          <w:highlight w:val="none"/>
        </w:rPr>
        <w:t>住宅小区内的给排水设施、道路等配套工程为</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年；</w:t>
      </w:r>
    </w:p>
    <w:p w14:paraId="2019029A">
      <w:pPr>
        <w:spacing w:line="360" w:lineRule="auto"/>
        <w:ind w:left="420" w:leftChars="200" w:firstLine="110" w:firstLineChars="50"/>
        <w:outlineLvl w:val="2"/>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7</w:t>
      </w:r>
      <w:r>
        <w:rPr>
          <w:rFonts w:hint="eastAsia" w:ascii="仿宋_GB2312" w:eastAsia="仿宋_GB2312"/>
          <w:color w:val="auto"/>
          <w:sz w:val="22"/>
          <w:szCs w:val="22"/>
          <w:highlight w:val="none"/>
        </w:rPr>
        <w:t>．</w:t>
      </w:r>
      <w:r>
        <w:rPr>
          <w:rFonts w:ascii="仿宋_GB2312" w:hAnsi="Times New Roman" w:eastAsia="仿宋_GB2312" w:cs="Times New Roman"/>
          <w:color w:val="auto"/>
          <w:sz w:val="22"/>
          <w:szCs w:val="22"/>
          <w:highlight w:val="none"/>
        </w:rPr>
        <w:t>其他项目保修期限约定如下：</w:t>
      </w:r>
    </w:p>
    <w:p w14:paraId="2EE2B7EB">
      <w:pPr>
        <w:spacing w:line="360" w:lineRule="auto"/>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hint="eastAsia" w:ascii="Times New Roman" w:hAnsi="Times New Roman" w:eastAsia="仿宋_GB2312"/>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w:t>
      </w:r>
    </w:p>
    <w:p w14:paraId="656DBDF1">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 xml:space="preserve">  质量保修期自工程竣工验收合格之日起计算。</w:t>
      </w:r>
    </w:p>
    <w:p w14:paraId="0B927AFF">
      <w:pPr>
        <w:spacing w:line="360" w:lineRule="auto"/>
        <w:ind w:firstLine="440" w:firstLineChars="200"/>
        <w:outlineLvl w:val="1"/>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三、缺陷责任期</w:t>
      </w:r>
    </w:p>
    <w:p w14:paraId="336FA2F6">
      <w:pPr>
        <w:spacing w:line="360" w:lineRule="auto"/>
        <w:ind w:firstLine="440" w:firstLineChars="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工程缺陷责任期为</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个月，缺陷责任期自工程</w:t>
      </w:r>
      <w:r>
        <w:rPr>
          <w:rFonts w:hint="eastAsia" w:ascii="仿宋_GB2312" w:hAnsi="Times New Roman" w:eastAsia="仿宋_GB2312"/>
          <w:color w:val="auto"/>
          <w:sz w:val="22"/>
          <w:szCs w:val="22"/>
          <w:highlight w:val="none"/>
        </w:rPr>
        <w:t>通过竣工验收</w:t>
      </w:r>
      <w:r>
        <w:rPr>
          <w:rFonts w:ascii="仿宋_GB2312" w:hAnsi="Times New Roman" w:eastAsia="仿宋_GB2312" w:cs="Times New Roman"/>
          <w:color w:val="auto"/>
          <w:sz w:val="22"/>
          <w:szCs w:val="22"/>
          <w:highlight w:val="none"/>
        </w:rPr>
        <w:t>之日起计算。单位工程先于全部工程进行验收，单位工程缺陷责任期自单位工程验收合格之日起算。</w:t>
      </w:r>
    </w:p>
    <w:p w14:paraId="2627953B">
      <w:pPr>
        <w:spacing w:line="360" w:lineRule="auto"/>
        <w:ind w:firstLine="440" w:firstLineChars="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缺陷责任期终止后，发包人应退还剩余的质量保证金。</w:t>
      </w:r>
    </w:p>
    <w:p w14:paraId="7E72D5A1">
      <w:pPr>
        <w:spacing w:line="360" w:lineRule="auto"/>
        <w:outlineLvl w:val="1"/>
        <w:rPr>
          <w:rFonts w:ascii="Times New Roman" w:hAnsi="Times New Roman" w:eastAsia="黑体" w:cs="Times New Roman"/>
          <w:color w:val="auto"/>
          <w:sz w:val="22"/>
          <w:szCs w:val="22"/>
          <w:highlight w:val="none"/>
        </w:rPr>
      </w:pPr>
      <w:r>
        <w:rPr>
          <w:rFonts w:ascii="Times New Roman" w:hAnsi="Times New Roman" w:eastAsia="黑体" w:cs="Times New Roman"/>
          <w:color w:val="auto"/>
          <w:sz w:val="22"/>
          <w:szCs w:val="22"/>
          <w:highlight w:val="none"/>
        </w:rPr>
        <w:t xml:space="preserve">    </w:t>
      </w:r>
      <w:r>
        <w:rPr>
          <w:rFonts w:ascii="黑体" w:hAnsi="黑体" w:eastAsia="黑体" w:cs="Times New Roman"/>
          <w:color w:val="auto"/>
          <w:sz w:val="22"/>
          <w:szCs w:val="22"/>
          <w:highlight w:val="none"/>
        </w:rPr>
        <w:t>四、质量保修责任</w:t>
      </w:r>
    </w:p>
    <w:p w14:paraId="75F4ACF0">
      <w:pPr>
        <w:spacing w:line="360" w:lineRule="auto"/>
        <w:ind w:left="105" w:leftChars="50" w:firstLine="450" w:firstLineChars="205"/>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1</w:t>
      </w:r>
      <w:r>
        <w:rPr>
          <w:rFonts w:hint="eastAsia" w:ascii="仿宋_GB2312" w:eastAsia="仿宋_GB2312"/>
          <w:color w:val="auto"/>
          <w:sz w:val="22"/>
          <w:szCs w:val="22"/>
          <w:highlight w:val="none"/>
        </w:rPr>
        <w:t>．</w:t>
      </w:r>
      <w:r>
        <w:rPr>
          <w:rFonts w:ascii="仿宋_GB2312" w:hAnsi="Times New Roman" w:eastAsia="仿宋_GB2312" w:cs="Times New Roman"/>
          <w:color w:val="auto"/>
          <w:sz w:val="22"/>
          <w:szCs w:val="22"/>
          <w:highlight w:val="none"/>
        </w:rPr>
        <w:t>属于保修范围、内容的项目，承包人应当在接到保修通知之日起</w:t>
      </w:r>
      <w:r>
        <w:rPr>
          <w:rFonts w:ascii="Times New Roman" w:hAnsi="Times New Roman" w:eastAsia="仿宋_GB2312" w:cs="Times New Roman"/>
          <w:color w:val="auto"/>
          <w:sz w:val="22"/>
          <w:szCs w:val="22"/>
          <w:highlight w:val="none"/>
        </w:rPr>
        <w:t>7</w:t>
      </w:r>
      <w:r>
        <w:rPr>
          <w:rFonts w:ascii="仿宋_GB2312" w:hAnsi="Times New Roman" w:eastAsia="仿宋_GB2312" w:cs="Times New Roman"/>
          <w:color w:val="auto"/>
          <w:sz w:val="22"/>
          <w:szCs w:val="22"/>
          <w:highlight w:val="none"/>
        </w:rPr>
        <w:t>天内派人保修。承包人不在约定期限内派人保修的，发包人可以委托他人修理。</w:t>
      </w:r>
    </w:p>
    <w:p w14:paraId="4CDC45DE">
      <w:pPr>
        <w:spacing w:line="360" w:lineRule="auto"/>
        <w:ind w:left="105" w:leftChars="50" w:firstLine="450" w:firstLineChars="205"/>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2</w:t>
      </w:r>
      <w:r>
        <w:rPr>
          <w:rFonts w:hint="eastAsia" w:ascii="仿宋_GB2312" w:eastAsia="仿宋_GB2312"/>
          <w:color w:val="auto"/>
          <w:sz w:val="22"/>
          <w:szCs w:val="22"/>
          <w:highlight w:val="none"/>
        </w:rPr>
        <w:t>．</w:t>
      </w:r>
      <w:r>
        <w:rPr>
          <w:rFonts w:ascii="仿宋_GB2312" w:hAnsi="Times New Roman" w:eastAsia="仿宋_GB2312" w:cs="Times New Roman"/>
          <w:color w:val="auto"/>
          <w:sz w:val="22"/>
          <w:szCs w:val="22"/>
          <w:highlight w:val="none"/>
        </w:rPr>
        <w:t>发生紧急事故需抢修的，承包人在接到事故通知后，应当立即到达事故现场抢修。</w:t>
      </w:r>
    </w:p>
    <w:p w14:paraId="1C161DD0">
      <w:pPr>
        <w:spacing w:line="360" w:lineRule="auto"/>
        <w:ind w:left="105" w:leftChars="50" w:firstLine="450" w:firstLineChars="205"/>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3</w:t>
      </w:r>
      <w:r>
        <w:rPr>
          <w:rFonts w:hint="eastAsia" w:ascii="仿宋_GB2312" w:eastAsia="仿宋_GB2312"/>
          <w:color w:val="auto"/>
          <w:sz w:val="22"/>
          <w:szCs w:val="22"/>
          <w:highlight w:val="none"/>
        </w:rPr>
        <w:t>．</w:t>
      </w:r>
      <w:r>
        <w:rPr>
          <w:rFonts w:ascii="仿宋_GB2312" w:hAnsi="Times New Roman" w:eastAsia="仿宋_GB2312" w:cs="Times New Roman"/>
          <w:color w:val="auto"/>
          <w:sz w:val="22"/>
          <w:szCs w:val="22"/>
          <w:highlight w:val="none"/>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353C0689">
      <w:pPr>
        <w:spacing w:line="360" w:lineRule="auto"/>
        <w:ind w:left="420" w:leftChars="200" w:firstLine="110" w:firstLineChars="50"/>
        <w:outlineLvl w:val="2"/>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4</w:t>
      </w:r>
      <w:r>
        <w:rPr>
          <w:rFonts w:hint="eastAsia" w:ascii="仿宋_GB2312" w:eastAsia="仿宋_GB2312"/>
          <w:color w:val="auto"/>
          <w:sz w:val="22"/>
          <w:szCs w:val="22"/>
          <w:highlight w:val="none"/>
        </w:rPr>
        <w:t>．</w:t>
      </w:r>
      <w:r>
        <w:rPr>
          <w:rFonts w:ascii="仿宋_GB2312" w:hAnsi="Times New Roman" w:eastAsia="仿宋_GB2312" w:cs="Times New Roman"/>
          <w:color w:val="auto"/>
          <w:sz w:val="22"/>
          <w:szCs w:val="22"/>
          <w:highlight w:val="none"/>
        </w:rPr>
        <w:t>质量保修完成后，由发包人组织验收。</w:t>
      </w:r>
    </w:p>
    <w:p w14:paraId="371181A5">
      <w:pPr>
        <w:spacing w:line="360" w:lineRule="auto"/>
        <w:outlineLvl w:val="1"/>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 xml:space="preserve">  五、保修费用</w:t>
      </w:r>
    </w:p>
    <w:p w14:paraId="77EEBF06">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 xml:space="preserve">  保修费用由造成质量缺陷的责任方承担。</w:t>
      </w:r>
    </w:p>
    <w:p w14:paraId="20A60153">
      <w:pPr>
        <w:spacing w:line="360" w:lineRule="auto"/>
        <w:ind w:firstLine="600"/>
        <w:jc w:val="left"/>
        <w:outlineLvl w:val="0"/>
        <w:rPr>
          <w:rFonts w:ascii="Times New Roman" w:hAnsi="Times New Roman" w:eastAsia="仿宋_GB2312" w:cs="Times New Roman"/>
          <w:color w:val="auto"/>
          <w:sz w:val="22"/>
          <w:szCs w:val="22"/>
          <w:highlight w:val="none"/>
          <w:u w:val="single"/>
        </w:rPr>
      </w:pPr>
      <w:r>
        <w:rPr>
          <w:rFonts w:ascii="黑体" w:hAnsi="黑体" w:eastAsia="黑体" w:cs="Times New Roman"/>
          <w:b/>
          <w:bCs/>
          <w:color w:val="auto"/>
          <w:sz w:val="22"/>
          <w:szCs w:val="22"/>
          <w:highlight w:val="none"/>
        </w:rPr>
        <w:t>六</w:t>
      </w:r>
      <w:r>
        <w:rPr>
          <w:rFonts w:ascii="黑体" w:hAnsi="黑体" w:eastAsia="黑体" w:cs="Times New Roman"/>
          <w:color w:val="auto"/>
          <w:sz w:val="22"/>
          <w:szCs w:val="22"/>
          <w:highlight w:val="none"/>
        </w:rPr>
        <w:t>、双方约定的其他工程质量保修事项</w:t>
      </w: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p>
    <w:p w14:paraId="74F5FFFF">
      <w:pPr>
        <w:spacing w:line="360" w:lineRule="auto"/>
        <w:jc w:val="left"/>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w:t>
      </w:r>
    </w:p>
    <w:p w14:paraId="78B651EC">
      <w:pPr>
        <w:spacing w:line="360" w:lineRule="auto"/>
        <w:ind w:firstLine="418" w:firstLineChars="19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工程质量保修书由发包人、承包人在工程竣工验收前共同签署，作为施工合同附件，其有效期限至保修期满。</w:t>
      </w:r>
    </w:p>
    <w:p w14:paraId="52373ED0">
      <w:pPr>
        <w:spacing w:line="360" w:lineRule="auto"/>
        <w:ind w:firstLine="420"/>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 </w:t>
      </w:r>
    </w:p>
    <w:p w14:paraId="0B4388BA">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发包人</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公章</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承包人</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公章</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p>
    <w:p w14:paraId="26643550">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地</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址：</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rPr>
        <w:t xml:space="preserve"> </w:t>
      </w:r>
      <w:r>
        <w:rPr>
          <w:rFonts w:ascii="仿宋_GB2312" w:hAnsi="Times New Roman" w:eastAsia="仿宋_GB2312" w:cs="Times New Roman"/>
          <w:color w:val="auto"/>
          <w:sz w:val="22"/>
          <w:szCs w:val="22"/>
          <w:highlight w:val="none"/>
        </w:rPr>
        <w:t>地</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址：</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p>
    <w:p w14:paraId="41CEFC8B">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法定代表人</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签字</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法定代表人</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签字</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p>
    <w:p w14:paraId="63240EB6">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委托代理人</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签字</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委托代理人</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签字</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p>
    <w:p w14:paraId="4B8DA420">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电</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话：</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电</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话：</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hint="eastAsia" w:ascii="Times New Roman" w:hAnsi="Times New Roman" w:eastAsia="仿宋_GB2312"/>
          <w:color w:val="auto"/>
          <w:sz w:val="22"/>
          <w:szCs w:val="22"/>
          <w:highlight w:val="none"/>
          <w:u w:val="single"/>
          <w:lang w:val="en-US" w:eastAsia="zh-CN"/>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p>
    <w:p w14:paraId="3683EA05">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传</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真：</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传</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真：</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p>
    <w:p w14:paraId="38E94DDB">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开户银行：</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开户银行：</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p>
    <w:p w14:paraId="7DD8A4AF">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账</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号：</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rPr>
        <w:t xml:space="preserve">  </w:t>
      </w:r>
      <w:r>
        <w:rPr>
          <w:rFonts w:ascii="仿宋_GB2312" w:hAnsi="Times New Roman" w:eastAsia="仿宋_GB2312" w:cs="Times New Roman"/>
          <w:color w:val="auto"/>
          <w:sz w:val="22"/>
          <w:szCs w:val="22"/>
          <w:highlight w:val="none"/>
        </w:rPr>
        <w:t>账</w:t>
      </w:r>
      <w:r>
        <w:rPr>
          <w:rFonts w:hint="eastAsia" w:ascii="Times New Roman" w:hAnsi="Times New Roman" w:eastAsia="仿宋_GB2312"/>
          <w:color w:val="auto"/>
          <w:sz w:val="22"/>
          <w:szCs w:val="22"/>
          <w:highlight w:val="none"/>
        </w:rPr>
        <w:t xml:space="preserve"> </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号：</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hint="eastAsia" w:ascii="Times New Roman" w:hAnsi="Times New Roman" w:eastAsia="仿宋_GB2312"/>
          <w:color w:val="auto"/>
          <w:sz w:val="22"/>
          <w:szCs w:val="22"/>
          <w:highlight w:val="none"/>
          <w:u w:val="single"/>
          <w:lang w:val="en-US" w:eastAsia="zh-CN"/>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p>
    <w:p w14:paraId="2B0AED48">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邮政编码：</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邮政编码：</w:t>
      </w:r>
      <w:r>
        <w:rPr>
          <w:rFonts w:ascii="Times New Roman" w:hAnsi="Times New Roman" w:eastAsia="仿宋_GB2312" w:cs="Times New Roman"/>
          <w:color w:val="auto"/>
          <w:sz w:val="22"/>
          <w:szCs w:val="22"/>
          <w:highlight w:val="none"/>
          <w:u w:val="single"/>
        </w:rPr>
        <w:t xml:space="preserve"> </w:t>
      </w:r>
      <w:r>
        <w:rPr>
          <w:rFonts w:hint="eastAsia" w:ascii="MingLiU_HKSCS" w:hAnsi="MingLiU_HKSCS" w:eastAsia="仿宋_GB2312" w:cs="MingLiU_HKSCS"/>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s="Times New Roman"/>
          <w:color w:val="auto"/>
          <w:sz w:val="22"/>
          <w:szCs w:val="22"/>
          <w:highlight w:val="none"/>
          <w:u w:val="single"/>
          <w:lang w:val="en-US" w:eastAsia="zh-CN"/>
        </w:rPr>
        <w:t xml:space="preserve">   </w:t>
      </w:r>
      <w:r>
        <w:rPr>
          <w:rFonts w:ascii="Times New Roman" w:hAnsi="Times New Roman" w:eastAsia="仿宋_GB2312" w:cs="Times New Roman"/>
          <w:color w:val="auto"/>
          <w:sz w:val="22"/>
          <w:szCs w:val="22"/>
          <w:highlight w:val="none"/>
          <w:u w:val="single"/>
        </w:rPr>
        <w:t xml:space="preserve">   </w:t>
      </w:r>
    </w:p>
    <w:p w14:paraId="5E3C2535">
      <w:pPr>
        <w:spacing w:line="440" w:lineRule="exact"/>
        <w:rPr>
          <w:rFonts w:ascii="Times New Roman" w:hAnsi="Times New Roman" w:eastAsia="黑体" w:cs="Times New Roman"/>
          <w:color w:val="auto"/>
          <w:sz w:val="22"/>
          <w:szCs w:val="22"/>
          <w:highlight w:val="none"/>
        </w:rPr>
      </w:pPr>
      <w:r>
        <w:rPr>
          <w:rFonts w:ascii="Times New Roman" w:hAnsi="Times New Roman" w:eastAsia="仿宋_GB2312" w:cs="Times New Roman"/>
          <w:b/>
          <w:bCs/>
          <w:color w:val="auto"/>
          <w:sz w:val="22"/>
          <w:szCs w:val="22"/>
          <w:highlight w:val="none"/>
        </w:rPr>
        <w:br w:type="page"/>
      </w:r>
      <w:r>
        <w:rPr>
          <w:rFonts w:ascii="仿宋_GB2312" w:hAnsi="Times New Roman" w:eastAsia="仿宋_GB2312" w:cs="Times New Roman"/>
          <w:color w:val="auto"/>
          <w:sz w:val="22"/>
          <w:szCs w:val="22"/>
          <w:highlight w:val="none"/>
        </w:rPr>
        <w:t>附件</w:t>
      </w:r>
      <w:r>
        <w:rPr>
          <w:rFonts w:ascii="Times New Roman" w:hAnsi="Times New Roman" w:eastAsia="仿宋_GB2312" w:cs="Times New Roman"/>
          <w:color w:val="auto"/>
          <w:sz w:val="22"/>
          <w:szCs w:val="22"/>
          <w:highlight w:val="none"/>
        </w:rPr>
        <w:t>4</w:t>
      </w:r>
      <w:r>
        <w:rPr>
          <w:rFonts w:ascii="仿宋_GB2312" w:hAnsi="Times New Roman" w:eastAsia="仿宋_GB2312" w:cs="Times New Roman"/>
          <w:color w:val="auto"/>
          <w:sz w:val="22"/>
          <w:szCs w:val="22"/>
          <w:highlight w:val="none"/>
        </w:rPr>
        <w:t>：</w:t>
      </w:r>
    </w:p>
    <w:p w14:paraId="7498D1CF">
      <w:pPr>
        <w:spacing w:before="145" w:beforeLines="50" w:after="145" w:afterLines="50" w:line="440" w:lineRule="exact"/>
        <w:jc w:val="center"/>
        <w:outlineLvl w:val="2"/>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主要建设工程文件目录</w:t>
      </w:r>
    </w:p>
    <w:tbl>
      <w:tblPr>
        <w:tblStyle w:val="18"/>
        <w:tblW w:w="0" w:type="auto"/>
        <w:jc w:val="center"/>
        <w:tblLayout w:type="fixed"/>
        <w:tblCellMar>
          <w:top w:w="0" w:type="dxa"/>
          <w:left w:w="28" w:type="dxa"/>
          <w:bottom w:w="0" w:type="dxa"/>
          <w:right w:w="28" w:type="dxa"/>
        </w:tblCellMar>
      </w:tblPr>
      <w:tblGrid>
        <w:gridCol w:w="1953"/>
        <w:gridCol w:w="1276"/>
        <w:gridCol w:w="1450"/>
        <w:gridCol w:w="1243"/>
        <w:gridCol w:w="1450"/>
        <w:gridCol w:w="1667"/>
      </w:tblGrid>
      <w:tr w14:paraId="0999F4E9">
        <w:tblPrEx>
          <w:tblCellMar>
            <w:top w:w="0" w:type="dxa"/>
            <w:left w:w="28" w:type="dxa"/>
            <w:bottom w:w="0" w:type="dxa"/>
            <w:right w:w="28" w:type="dxa"/>
          </w:tblCellMar>
        </w:tblPrEx>
        <w:trPr>
          <w:jc w:val="center"/>
        </w:trPr>
        <w:tc>
          <w:tcPr>
            <w:tcW w:w="1953" w:type="dxa"/>
            <w:tcBorders>
              <w:top w:val="single" w:color="auto" w:sz="12" w:space="0"/>
              <w:left w:val="single" w:color="auto" w:sz="12" w:space="0"/>
              <w:bottom w:val="double" w:color="auto" w:sz="2" w:space="0"/>
              <w:right w:val="single" w:color="auto" w:sz="6" w:space="0"/>
            </w:tcBorders>
            <w:noWrap w:val="0"/>
            <w:vAlign w:val="center"/>
          </w:tcPr>
          <w:p w14:paraId="1FC653A1">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文件名称</w:t>
            </w:r>
          </w:p>
        </w:tc>
        <w:tc>
          <w:tcPr>
            <w:tcW w:w="1276" w:type="dxa"/>
            <w:tcBorders>
              <w:top w:val="single" w:color="auto" w:sz="12" w:space="0"/>
              <w:left w:val="single" w:color="auto" w:sz="6" w:space="0"/>
              <w:bottom w:val="double" w:color="auto" w:sz="2" w:space="0"/>
              <w:right w:val="single" w:color="auto" w:sz="6" w:space="0"/>
            </w:tcBorders>
            <w:noWrap w:val="0"/>
            <w:vAlign w:val="center"/>
          </w:tcPr>
          <w:p w14:paraId="54900E82">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套数</w:t>
            </w:r>
          </w:p>
        </w:tc>
        <w:tc>
          <w:tcPr>
            <w:tcW w:w="1450" w:type="dxa"/>
            <w:tcBorders>
              <w:top w:val="single" w:color="auto" w:sz="12" w:space="0"/>
              <w:left w:val="single" w:color="auto" w:sz="6" w:space="0"/>
              <w:bottom w:val="double" w:color="auto" w:sz="2" w:space="0"/>
              <w:right w:val="single" w:color="auto" w:sz="6" w:space="0"/>
            </w:tcBorders>
            <w:noWrap w:val="0"/>
            <w:vAlign w:val="center"/>
          </w:tcPr>
          <w:p w14:paraId="2D7839EB">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费用</w:t>
            </w:r>
            <w:r>
              <w:rPr>
                <w:rFonts w:hint="eastAsia" w:eastAsia="仿宋_GB2312"/>
                <w:color w:val="auto"/>
                <w:kern w:val="2"/>
                <w:sz w:val="21"/>
                <w:szCs w:val="21"/>
                <w:highlight w:val="none"/>
              </w:rPr>
              <w:t>（元）</w:t>
            </w:r>
          </w:p>
        </w:tc>
        <w:tc>
          <w:tcPr>
            <w:tcW w:w="1243" w:type="dxa"/>
            <w:tcBorders>
              <w:top w:val="single" w:color="auto" w:sz="12" w:space="0"/>
              <w:left w:val="single" w:color="auto" w:sz="6" w:space="0"/>
              <w:bottom w:val="double" w:color="auto" w:sz="2" w:space="0"/>
              <w:right w:val="single" w:color="auto" w:sz="6" w:space="0"/>
            </w:tcBorders>
            <w:noWrap w:val="0"/>
            <w:vAlign w:val="center"/>
          </w:tcPr>
          <w:p w14:paraId="48BC464B">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质量</w:t>
            </w:r>
          </w:p>
        </w:tc>
        <w:tc>
          <w:tcPr>
            <w:tcW w:w="1450" w:type="dxa"/>
            <w:tcBorders>
              <w:top w:val="single" w:color="auto" w:sz="12" w:space="0"/>
              <w:left w:val="single" w:color="auto" w:sz="6" w:space="0"/>
              <w:bottom w:val="double" w:color="auto" w:sz="2" w:space="0"/>
              <w:right w:val="single" w:color="auto" w:sz="6" w:space="0"/>
            </w:tcBorders>
            <w:noWrap w:val="0"/>
            <w:vAlign w:val="top"/>
          </w:tcPr>
          <w:p w14:paraId="1B359F5E">
            <w:pPr>
              <w:spacing w:line="440" w:lineRule="exact"/>
              <w:jc w:val="center"/>
              <w:rPr>
                <w:rFonts w:ascii="Times New Roman" w:hAnsi="Times New Roman" w:eastAsia="仿宋_GB2312" w:cs="Times New Roman"/>
                <w:color w:val="auto"/>
                <w:sz w:val="21"/>
                <w:szCs w:val="21"/>
                <w:highlight w:val="none"/>
              </w:rPr>
            </w:pPr>
            <w:r>
              <w:rPr>
                <w:rFonts w:ascii="Times New Roman" w:hAnsi="Times New Roman" w:eastAsia="仿宋_GB2312" w:cs="Times New Roman"/>
                <w:color w:val="auto"/>
                <w:sz w:val="21"/>
                <w:szCs w:val="21"/>
                <w:highlight w:val="none"/>
              </w:rPr>
              <w:t>移交时间</w:t>
            </w:r>
          </w:p>
        </w:tc>
        <w:tc>
          <w:tcPr>
            <w:tcW w:w="1667" w:type="dxa"/>
            <w:tcBorders>
              <w:top w:val="single" w:color="auto" w:sz="12" w:space="0"/>
              <w:left w:val="single" w:color="auto" w:sz="6" w:space="0"/>
              <w:bottom w:val="double" w:color="auto" w:sz="2" w:space="0"/>
              <w:right w:val="single" w:color="auto" w:sz="12" w:space="0"/>
            </w:tcBorders>
            <w:noWrap w:val="0"/>
            <w:vAlign w:val="top"/>
          </w:tcPr>
          <w:p w14:paraId="2E7DDE13">
            <w:pPr>
              <w:spacing w:line="440" w:lineRule="exact"/>
              <w:jc w:val="center"/>
              <w:rPr>
                <w:rFonts w:ascii="Times New Roman" w:hAnsi="Times New Roman" w:eastAsia="仿宋_GB2312" w:cs="Times New Roman"/>
                <w:color w:val="auto"/>
                <w:sz w:val="21"/>
                <w:szCs w:val="21"/>
                <w:highlight w:val="none"/>
              </w:rPr>
            </w:pPr>
            <w:r>
              <w:rPr>
                <w:rFonts w:ascii="Times New Roman" w:hAnsi="Times New Roman" w:eastAsia="仿宋_GB2312" w:cs="Times New Roman"/>
                <w:color w:val="auto"/>
                <w:sz w:val="21"/>
                <w:szCs w:val="21"/>
                <w:highlight w:val="none"/>
              </w:rPr>
              <w:t>责任人</w:t>
            </w:r>
          </w:p>
        </w:tc>
      </w:tr>
      <w:tr w14:paraId="4C5FC2F9">
        <w:tblPrEx>
          <w:tblCellMar>
            <w:top w:w="0" w:type="dxa"/>
            <w:left w:w="28" w:type="dxa"/>
            <w:bottom w:w="0" w:type="dxa"/>
            <w:right w:w="28" w:type="dxa"/>
          </w:tblCellMar>
        </w:tblPrEx>
        <w:trPr>
          <w:trHeight w:val="567" w:hRule="atLeast"/>
          <w:jc w:val="center"/>
        </w:trPr>
        <w:tc>
          <w:tcPr>
            <w:tcW w:w="1953" w:type="dxa"/>
            <w:tcBorders>
              <w:top w:val="double" w:color="auto" w:sz="2" w:space="0"/>
              <w:left w:val="single" w:color="auto" w:sz="12" w:space="0"/>
              <w:bottom w:val="single" w:color="auto" w:sz="6" w:space="0"/>
              <w:right w:val="single" w:color="auto" w:sz="6" w:space="0"/>
            </w:tcBorders>
            <w:noWrap w:val="0"/>
            <w:vAlign w:val="center"/>
          </w:tcPr>
          <w:p w14:paraId="282164A9">
            <w:pPr>
              <w:pStyle w:val="7"/>
              <w:keepNext/>
              <w:spacing w:line="440" w:lineRule="exact"/>
              <w:ind w:left="63" w:right="63"/>
              <w:rPr>
                <w:rFonts w:eastAsia="仿宋_GB2312"/>
                <w:color w:val="auto"/>
                <w:kern w:val="2"/>
                <w:sz w:val="22"/>
                <w:szCs w:val="22"/>
                <w:highlight w:val="none"/>
              </w:rPr>
            </w:pPr>
          </w:p>
        </w:tc>
        <w:tc>
          <w:tcPr>
            <w:tcW w:w="1276" w:type="dxa"/>
            <w:tcBorders>
              <w:top w:val="double" w:color="auto" w:sz="2" w:space="0"/>
              <w:left w:val="single" w:color="auto" w:sz="6" w:space="0"/>
              <w:bottom w:val="single" w:color="auto" w:sz="6" w:space="0"/>
              <w:right w:val="single" w:color="auto" w:sz="6" w:space="0"/>
            </w:tcBorders>
            <w:noWrap w:val="0"/>
            <w:vAlign w:val="center"/>
          </w:tcPr>
          <w:p w14:paraId="570C544D">
            <w:pPr>
              <w:pStyle w:val="7"/>
              <w:keepNext/>
              <w:spacing w:line="440" w:lineRule="exact"/>
              <w:ind w:left="63" w:right="63"/>
              <w:rPr>
                <w:rFonts w:eastAsia="仿宋_GB2312"/>
                <w:color w:val="auto"/>
                <w:kern w:val="2"/>
                <w:sz w:val="22"/>
                <w:szCs w:val="22"/>
                <w:highlight w:val="none"/>
              </w:rPr>
            </w:pPr>
          </w:p>
        </w:tc>
        <w:tc>
          <w:tcPr>
            <w:tcW w:w="1450" w:type="dxa"/>
            <w:tcBorders>
              <w:top w:val="double" w:color="auto" w:sz="2" w:space="0"/>
              <w:left w:val="single" w:color="auto" w:sz="6" w:space="0"/>
              <w:bottom w:val="single" w:color="auto" w:sz="6" w:space="0"/>
              <w:right w:val="single" w:color="auto" w:sz="6" w:space="0"/>
            </w:tcBorders>
            <w:noWrap w:val="0"/>
            <w:vAlign w:val="center"/>
          </w:tcPr>
          <w:p w14:paraId="0FF7CEF3">
            <w:pPr>
              <w:pStyle w:val="7"/>
              <w:keepNext/>
              <w:spacing w:line="440" w:lineRule="exact"/>
              <w:ind w:left="63" w:right="63"/>
              <w:rPr>
                <w:rFonts w:eastAsia="仿宋_GB2312"/>
                <w:color w:val="auto"/>
                <w:kern w:val="2"/>
                <w:sz w:val="22"/>
                <w:szCs w:val="22"/>
                <w:highlight w:val="none"/>
              </w:rPr>
            </w:pPr>
          </w:p>
        </w:tc>
        <w:tc>
          <w:tcPr>
            <w:tcW w:w="1243" w:type="dxa"/>
            <w:tcBorders>
              <w:top w:val="double" w:color="auto" w:sz="2" w:space="0"/>
              <w:left w:val="single" w:color="auto" w:sz="6" w:space="0"/>
              <w:bottom w:val="single" w:color="auto" w:sz="6" w:space="0"/>
              <w:right w:val="single" w:color="auto" w:sz="6" w:space="0"/>
            </w:tcBorders>
            <w:noWrap w:val="0"/>
            <w:vAlign w:val="center"/>
          </w:tcPr>
          <w:p w14:paraId="2E48BDE2">
            <w:pPr>
              <w:pStyle w:val="7"/>
              <w:keepNext/>
              <w:spacing w:line="440" w:lineRule="exact"/>
              <w:ind w:left="63" w:right="63"/>
              <w:rPr>
                <w:rFonts w:eastAsia="仿宋_GB2312"/>
                <w:color w:val="auto"/>
                <w:kern w:val="2"/>
                <w:sz w:val="22"/>
                <w:szCs w:val="22"/>
                <w:highlight w:val="none"/>
              </w:rPr>
            </w:pPr>
          </w:p>
        </w:tc>
        <w:tc>
          <w:tcPr>
            <w:tcW w:w="1450" w:type="dxa"/>
            <w:tcBorders>
              <w:top w:val="double" w:color="auto" w:sz="2" w:space="0"/>
              <w:left w:val="single" w:color="auto" w:sz="6" w:space="0"/>
              <w:bottom w:val="single" w:color="auto" w:sz="6" w:space="0"/>
              <w:right w:val="single" w:color="auto" w:sz="6" w:space="0"/>
            </w:tcBorders>
            <w:noWrap w:val="0"/>
            <w:vAlign w:val="center"/>
          </w:tcPr>
          <w:p w14:paraId="6C7EC770">
            <w:pPr>
              <w:pStyle w:val="7"/>
              <w:keepNext/>
              <w:spacing w:line="440" w:lineRule="exact"/>
              <w:ind w:left="63" w:right="63"/>
              <w:rPr>
                <w:rFonts w:eastAsia="仿宋_GB2312"/>
                <w:color w:val="auto"/>
                <w:kern w:val="2"/>
                <w:sz w:val="22"/>
                <w:szCs w:val="22"/>
                <w:highlight w:val="none"/>
              </w:rPr>
            </w:pPr>
          </w:p>
        </w:tc>
        <w:tc>
          <w:tcPr>
            <w:tcW w:w="1667" w:type="dxa"/>
            <w:tcBorders>
              <w:top w:val="double" w:color="auto" w:sz="2" w:space="0"/>
              <w:left w:val="single" w:color="auto" w:sz="6" w:space="0"/>
              <w:bottom w:val="single" w:color="auto" w:sz="6" w:space="0"/>
              <w:right w:val="single" w:color="auto" w:sz="12" w:space="0"/>
            </w:tcBorders>
            <w:noWrap w:val="0"/>
            <w:vAlign w:val="center"/>
          </w:tcPr>
          <w:p w14:paraId="7068C3E4">
            <w:pPr>
              <w:pStyle w:val="7"/>
              <w:keepNext/>
              <w:spacing w:line="440" w:lineRule="exact"/>
              <w:ind w:left="63" w:right="63"/>
              <w:rPr>
                <w:rFonts w:eastAsia="仿宋_GB2312"/>
                <w:color w:val="auto"/>
                <w:kern w:val="2"/>
                <w:sz w:val="22"/>
                <w:szCs w:val="22"/>
                <w:highlight w:val="none"/>
              </w:rPr>
            </w:pPr>
          </w:p>
        </w:tc>
      </w:tr>
      <w:tr w14:paraId="1C8F3906">
        <w:tblPrEx>
          <w:tblCellMar>
            <w:top w:w="0" w:type="dxa"/>
            <w:left w:w="28" w:type="dxa"/>
            <w:bottom w:w="0" w:type="dxa"/>
            <w:right w:w="28" w:type="dxa"/>
          </w:tblCellMar>
        </w:tblPrEx>
        <w:trPr>
          <w:trHeight w:val="567" w:hRule="atLeast"/>
          <w:jc w:val="center"/>
        </w:trPr>
        <w:tc>
          <w:tcPr>
            <w:tcW w:w="1953" w:type="dxa"/>
            <w:tcBorders>
              <w:top w:val="nil"/>
              <w:left w:val="single" w:color="auto" w:sz="12" w:space="0"/>
              <w:bottom w:val="single" w:color="auto" w:sz="6" w:space="0"/>
              <w:right w:val="single" w:color="auto" w:sz="6" w:space="0"/>
            </w:tcBorders>
            <w:noWrap w:val="0"/>
            <w:vAlign w:val="center"/>
          </w:tcPr>
          <w:p w14:paraId="78358440">
            <w:pPr>
              <w:pStyle w:val="7"/>
              <w:keepNext/>
              <w:spacing w:line="440" w:lineRule="exact"/>
              <w:ind w:left="63" w:right="63"/>
              <w:rPr>
                <w:rFonts w:eastAsia="仿宋_GB2312"/>
                <w:color w:val="auto"/>
                <w:kern w:val="2"/>
                <w:sz w:val="22"/>
                <w:szCs w:val="22"/>
                <w:highlight w:val="none"/>
              </w:rPr>
            </w:pPr>
          </w:p>
        </w:tc>
        <w:tc>
          <w:tcPr>
            <w:tcW w:w="1276" w:type="dxa"/>
            <w:tcBorders>
              <w:top w:val="nil"/>
              <w:left w:val="single" w:color="auto" w:sz="6" w:space="0"/>
              <w:bottom w:val="single" w:color="auto" w:sz="6" w:space="0"/>
              <w:right w:val="single" w:color="auto" w:sz="6" w:space="0"/>
            </w:tcBorders>
            <w:noWrap w:val="0"/>
            <w:vAlign w:val="center"/>
          </w:tcPr>
          <w:p w14:paraId="1B17AE33">
            <w:pPr>
              <w:pStyle w:val="7"/>
              <w:keepNext/>
              <w:spacing w:line="440" w:lineRule="exact"/>
              <w:ind w:left="63" w:right="63"/>
              <w:rPr>
                <w:rFonts w:eastAsia="仿宋_GB2312"/>
                <w:color w:val="auto"/>
                <w:kern w:val="2"/>
                <w:sz w:val="22"/>
                <w:szCs w:val="22"/>
                <w:highlight w:val="none"/>
              </w:rPr>
            </w:pPr>
          </w:p>
        </w:tc>
        <w:tc>
          <w:tcPr>
            <w:tcW w:w="1450" w:type="dxa"/>
            <w:tcBorders>
              <w:top w:val="nil"/>
              <w:left w:val="single" w:color="auto" w:sz="6" w:space="0"/>
              <w:bottom w:val="single" w:color="auto" w:sz="6" w:space="0"/>
              <w:right w:val="single" w:color="auto" w:sz="6" w:space="0"/>
            </w:tcBorders>
            <w:noWrap w:val="0"/>
            <w:vAlign w:val="center"/>
          </w:tcPr>
          <w:p w14:paraId="1D56D53D">
            <w:pPr>
              <w:pStyle w:val="7"/>
              <w:keepNext/>
              <w:spacing w:line="440" w:lineRule="exact"/>
              <w:ind w:left="63" w:right="63"/>
              <w:rPr>
                <w:rFonts w:eastAsia="仿宋_GB2312"/>
                <w:color w:val="auto"/>
                <w:kern w:val="2"/>
                <w:sz w:val="22"/>
                <w:szCs w:val="22"/>
                <w:highlight w:val="none"/>
              </w:rPr>
            </w:pPr>
          </w:p>
        </w:tc>
        <w:tc>
          <w:tcPr>
            <w:tcW w:w="1243" w:type="dxa"/>
            <w:tcBorders>
              <w:top w:val="nil"/>
              <w:left w:val="single" w:color="auto" w:sz="6" w:space="0"/>
              <w:bottom w:val="single" w:color="auto" w:sz="6" w:space="0"/>
              <w:right w:val="single" w:color="auto" w:sz="6" w:space="0"/>
            </w:tcBorders>
            <w:noWrap w:val="0"/>
            <w:vAlign w:val="center"/>
          </w:tcPr>
          <w:p w14:paraId="1C41C1BD">
            <w:pPr>
              <w:pStyle w:val="7"/>
              <w:keepNext/>
              <w:spacing w:line="440" w:lineRule="exact"/>
              <w:ind w:left="63" w:right="63"/>
              <w:rPr>
                <w:rFonts w:eastAsia="仿宋_GB2312"/>
                <w:color w:val="auto"/>
                <w:kern w:val="2"/>
                <w:sz w:val="22"/>
                <w:szCs w:val="22"/>
                <w:highlight w:val="none"/>
              </w:rPr>
            </w:pPr>
          </w:p>
        </w:tc>
        <w:tc>
          <w:tcPr>
            <w:tcW w:w="1450" w:type="dxa"/>
            <w:tcBorders>
              <w:top w:val="nil"/>
              <w:left w:val="single" w:color="auto" w:sz="6" w:space="0"/>
              <w:bottom w:val="single" w:color="auto" w:sz="6" w:space="0"/>
              <w:right w:val="single" w:color="auto" w:sz="6" w:space="0"/>
            </w:tcBorders>
            <w:noWrap w:val="0"/>
            <w:vAlign w:val="center"/>
          </w:tcPr>
          <w:p w14:paraId="6319C7C5">
            <w:pPr>
              <w:pStyle w:val="7"/>
              <w:keepNext/>
              <w:spacing w:line="440" w:lineRule="exact"/>
              <w:ind w:left="63" w:right="63"/>
              <w:rPr>
                <w:rFonts w:eastAsia="仿宋_GB2312"/>
                <w:color w:val="auto"/>
                <w:kern w:val="2"/>
                <w:sz w:val="22"/>
                <w:szCs w:val="22"/>
                <w:highlight w:val="none"/>
              </w:rPr>
            </w:pPr>
          </w:p>
        </w:tc>
        <w:tc>
          <w:tcPr>
            <w:tcW w:w="1667" w:type="dxa"/>
            <w:tcBorders>
              <w:top w:val="nil"/>
              <w:left w:val="single" w:color="auto" w:sz="6" w:space="0"/>
              <w:bottom w:val="single" w:color="auto" w:sz="6" w:space="0"/>
              <w:right w:val="single" w:color="auto" w:sz="12" w:space="0"/>
            </w:tcBorders>
            <w:noWrap w:val="0"/>
            <w:vAlign w:val="center"/>
          </w:tcPr>
          <w:p w14:paraId="00FEBED1">
            <w:pPr>
              <w:pStyle w:val="7"/>
              <w:keepNext/>
              <w:spacing w:line="440" w:lineRule="exact"/>
              <w:ind w:left="63" w:right="63"/>
              <w:rPr>
                <w:rFonts w:eastAsia="仿宋_GB2312"/>
                <w:color w:val="auto"/>
                <w:kern w:val="2"/>
                <w:sz w:val="22"/>
                <w:szCs w:val="22"/>
                <w:highlight w:val="none"/>
              </w:rPr>
            </w:pPr>
          </w:p>
        </w:tc>
      </w:tr>
      <w:tr w14:paraId="518836FC">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center"/>
          </w:tcPr>
          <w:p w14:paraId="662F7647">
            <w:pPr>
              <w:pStyle w:val="7"/>
              <w:keepNext/>
              <w:spacing w:line="440" w:lineRule="exact"/>
              <w:ind w:left="63" w:right="63"/>
              <w:rPr>
                <w:rFonts w:eastAsia="仿宋_GB2312"/>
                <w:color w:val="auto"/>
                <w:kern w:val="2"/>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0B6C65F4">
            <w:pPr>
              <w:pStyle w:val="7"/>
              <w:keepNext/>
              <w:spacing w:line="440" w:lineRule="exact"/>
              <w:ind w:left="63" w:right="63"/>
              <w:rPr>
                <w:rFonts w:eastAsia="仿宋_GB2312"/>
                <w:color w:val="auto"/>
                <w:kern w:val="2"/>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center"/>
          </w:tcPr>
          <w:p w14:paraId="6D2BE304">
            <w:pPr>
              <w:pStyle w:val="7"/>
              <w:keepNext/>
              <w:spacing w:line="440" w:lineRule="exact"/>
              <w:ind w:left="63" w:right="63"/>
              <w:rPr>
                <w:rFonts w:eastAsia="仿宋_GB2312"/>
                <w:color w:val="auto"/>
                <w:kern w:val="2"/>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center"/>
          </w:tcPr>
          <w:p w14:paraId="76E2422B">
            <w:pPr>
              <w:pStyle w:val="7"/>
              <w:keepNext/>
              <w:spacing w:line="440" w:lineRule="exact"/>
              <w:ind w:left="63" w:right="63"/>
              <w:rPr>
                <w:rFonts w:eastAsia="仿宋_GB2312"/>
                <w:color w:val="auto"/>
                <w:kern w:val="2"/>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center"/>
          </w:tcPr>
          <w:p w14:paraId="239809FB">
            <w:pPr>
              <w:pStyle w:val="7"/>
              <w:keepNext/>
              <w:spacing w:line="440" w:lineRule="exact"/>
              <w:ind w:left="63" w:right="63"/>
              <w:rPr>
                <w:rFonts w:eastAsia="仿宋_GB2312"/>
                <w:color w:val="auto"/>
                <w:kern w:val="2"/>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center"/>
          </w:tcPr>
          <w:p w14:paraId="671E013E">
            <w:pPr>
              <w:pStyle w:val="7"/>
              <w:keepNext/>
              <w:spacing w:line="440" w:lineRule="exact"/>
              <w:ind w:left="63" w:right="63"/>
              <w:rPr>
                <w:rFonts w:eastAsia="仿宋_GB2312"/>
                <w:color w:val="auto"/>
                <w:kern w:val="2"/>
                <w:sz w:val="22"/>
                <w:szCs w:val="22"/>
                <w:highlight w:val="none"/>
              </w:rPr>
            </w:pPr>
          </w:p>
        </w:tc>
      </w:tr>
      <w:tr w14:paraId="278637A0">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center"/>
          </w:tcPr>
          <w:p w14:paraId="020491C2">
            <w:pPr>
              <w:pStyle w:val="7"/>
              <w:keepNext/>
              <w:spacing w:line="440" w:lineRule="exact"/>
              <w:ind w:left="63" w:right="63"/>
              <w:rPr>
                <w:rFonts w:eastAsia="仿宋_GB2312"/>
                <w:color w:val="auto"/>
                <w:kern w:val="2"/>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73E6A5F2">
            <w:pPr>
              <w:pStyle w:val="7"/>
              <w:keepNext/>
              <w:spacing w:line="440" w:lineRule="exact"/>
              <w:ind w:left="63" w:right="63"/>
              <w:rPr>
                <w:rFonts w:eastAsia="仿宋_GB2312"/>
                <w:color w:val="auto"/>
                <w:kern w:val="2"/>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center"/>
          </w:tcPr>
          <w:p w14:paraId="7B9A7973">
            <w:pPr>
              <w:pStyle w:val="7"/>
              <w:keepNext/>
              <w:spacing w:line="440" w:lineRule="exact"/>
              <w:ind w:left="63" w:right="63"/>
              <w:rPr>
                <w:rFonts w:eastAsia="仿宋_GB2312"/>
                <w:color w:val="auto"/>
                <w:kern w:val="2"/>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center"/>
          </w:tcPr>
          <w:p w14:paraId="07F846A1">
            <w:pPr>
              <w:pStyle w:val="7"/>
              <w:keepNext/>
              <w:spacing w:line="440" w:lineRule="exact"/>
              <w:ind w:left="63" w:right="63"/>
              <w:rPr>
                <w:rFonts w:eastAsia="仿宋_GB2312"/>
                <w:color w:val="auto"/>
                <w:kern w:val="2"/>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center"/>
          </w:tcPr>
          <w:p w14:paraId="7E1CC8C3">
            <w:pPr>
              <w:pStyle w:val="7"/>
              <w:keepNext/>
              <w:spacing w:line="440" w:lineRule="exact"/>
              <w:ind w:left="63" w:right="63"/>
              <w:rPr>
                <w:rFonts w:eastAsia="仿宋_GB2312"/>
                <w:color w:val="auto"/>
                <w:kern w:val="2"/>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center"/>
          </w:tcPr>
          <w:p w14:paraId="56C3FAE1">
            <w:pPr>
              <w:pStyle w:val="7"/>
              <w:keepNext/>
              <w:spacing w:line="440" w:lineRule="exact"/>
              <w:ind w:left="63" w:right="63"/>
              <w:rPr>
                <w:rFonts w:eastAsia="仿宋_GB2312"/>
                <w:color w:val="auto"/>
                <w:kern w:val="2"/>
                <w:sz w:val="22"/>
                <w:szCs w:val="22"/>
                <w:highlight w:val="none"/>
              </w:rPr>
            </w:pPr>
          </w:p>
        </w:tc>
      </w:tr>
      <w:tr w14:paraId="282AAC26">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center"/>
          </w:tcPr>
          <w:p w14:paraId="4C288D64">
            <w:pPr>
              <w:pStyle w:val="7"/>
              <w:keepNext/>
              <w:spacing w:line="440" w:lineRule="exact"/>
              <w:ind w:left="63" w:right="63"/>
              <w:rPr>
                <w:rFonts w:eastAsia="仿宋_GB2312"/>
                <w:color w:val="auto"/>
                <w:kern w:val="2"/>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5910A253">
            <w:pPr>
              <w:pStyle w:val="7"/>
              <w:keepNext/>
              <w:spacing w:line="440" w:lineRule="exact"/>
              <w:ind w:left="63" w:right="63"/>
              <w:rPr>
                <w:rFonts w:eastAsia="仿宋_GB2312"/>
                <w:color w:val="auto"/>
                <w:kern w:val="2"/>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center"/>
          </w:tcPr>
          <w:p w14:paraId="1C6D342B">
            <w:pPr>
              <w:pStyle w:val="7"/>
              <w:keepNext/>
              <w:spacing w:line="440" w:lineRule="exact"/>
              <w:ind w:left="63" w:right="63"/>
              <w:rPr>
                <w:rFonts w:eastAsia="仿宋_GB2312"/>
                <w:color w:val="auto"/>
                <w:kern w:val="2"/>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center"/>
          </w:tcPr>
          <w:p w14:paraId="3C93F621">
            <w:pPr>
              <w:pStyle w:val="7"/>
              <w:keepNext/>
              <w:spacing w:line="440" w:lineRule="exact"/>
              <w:ind w:left="63" w:right="63"/>
              <w:rPr>
                <w:rFonts w:eastAsia="仿宋_GB2312"/>
                <w:color w:val="auto"/>
                <w:kern w:val="2"/>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center"/>
          </w:tcPr>
          <w:p w14:paraId="63267A00">
            <w:pPr>
              <w:pStyle w:val="7"/>
              <w:keepNext/>
              <w:spacing w:line="440" w:lineRule="exact"/>
              <w:ind w:left="63" w:right="63"/>
              <w:rPr>
                <w:rFonts w:eastAsia="仿宋_GB2312"/>
                <w:color w:val="auto"/>
                <w:kern w:val="2"/>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center"/>
          </w:tcPr>
          <w:p w14:paraId="2CE79942">
            <w:pPr>
              <w:pStyle w:val="7"/>
              <w:keepNext/>
              <w:spacing w:line="440" w:lineRule="exact"/>
              <w:ind w:left="63" w:right="63"/>
              <w:rPr>
                <w:rFonts w:eastAsia="仿宋_GB2312"/>
                <w:color w:val="auto"/>
                <w:kern w:val="2"/>
                <w:sz w:val="22"/>
                <w:szCs w:val="22"/>
                <w:highlight w:val="none"/>
              </w:rPr>
            </w:pPr>
          </w:p>
        </w:tc>
      </w:tr>
      <w:tr w14:paraId="711E8EF5">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center"/>
          </w:tcPr>
          <w:p w14:paraId="0A14AD9B">
            <w:pPr>
              <w:pStyle w:val="7"/>
              <w:keepNext/>
              <w:spacing w:line="440" w:lineRule="exact"/>
              <w:ind w:left="63" w:right="63"/>
              <w:rPr>
                <w:rFonts w:eastAsia="仿宋_GB2312"/>
                <w:color w:val="auto"/>
                <w:kern w:val="2"/>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7CEE261D">
            <w:pPr>
              <w:pStyle w:val="7"/>
              <w:keepNext/>
              <w:spacing w:line="440" w:lineRule="exact"/>
              <w:ind w:left="63" w:right="63"/>
              <w:rPr>
                <w:rFonts w:eastAsia="仿宋_GB2312"/>
                <w:color w:val="auto"/>
                <w:kern w:val="2"/>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center"/>
          </w:tcPr>
          <w:p w14:paraId="5E1D40CD">
            <w:pPr>
              <w:pStyle w:val="7"/>
              <w:keepNext/>
              <w:spacing w:line="440" w:lineRule="exact"/>
              <w:ind w:left="63" w:right="63"/>
              <w:rPr>
                <w:rFonts w:eastAsia="仿宋_GB2312"/>
                <w:color w:val="auto"/>
                <w:kern w:val="2"/>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center"/>
          </w:tcPr>
          <w:p w14:paraId="1AADDDB6">
            <w:pPr>
              <w:pStyle w:val="7"/>
              <w:keepNext/>
              <w:spacing w:line="440" w:lineRule="exact"/>
              <w:ind w:left="63" w:right="63"/>
              <w:rPr>
                <w:rFonts w:eastAsia="仿宋_GB2312"/>
                <w:color w:val="auto"/>
                <w:kern w:val="2"/>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center"/>
          </w:tcPr>
          <w:p w14:paraId="15410C56">
            <w:pPr>
              <w:pStyle w:val="7"/>
              <w:keepNext/>
              <w:spacing w:line="440" w:lineRule="exact"/>
              <w:ind w:left="63" w:right="63"/>
              <w:rPr>
                <w:rFonts w:eastAsia="仿宋_GB2312"/>
                <w:color w:val="auto"/>
                <w:kern w:val="2"/>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center"/>
          </w:tcPr>
          <w:p w14:paraId="5D6DE8F0">
            <w:pPr>
              <w:pStyle w:val="7"/>
              <w:keepNext/>
              <w:spacing w:line="440" w:lineRule="exact"/>
              <w:ind w:left="63" w:right="63"/>
              <w:rPr>
                <w:rFonts w:eastAsia="仿宋_GB2312"/>
                <w:color w:val="auto"/>
                <w:kern w:val="2"/>
                <w:sz w:val="22"/>
                <w:szCs w:val="22"/>
                <w:highlight w:val="none"/>
              </w:rPr>
            </w:pPr>
          </w:p>
        </w:tc>
      </w:tr>
      <w:tr w14:paraId="6664F71A">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center"/>
          </w:tcPr>
          <w:p w14:paraId="78DB4A48">
            <w:pPr>
              <w:pStyle w:val="7"/>
              <w:keepNext/>
              <w:spacing w:line="440" w:lineRule="exact"/>
              <w:ind w:left="63" w:right="63"/>
              <w:rPr>
                <w:rFonts w:eastAsia="仿宋_GB2312"/>
                <w:color w:val="auto"/>
                <w:kern w:val="2"/>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3BF1951F">
            <w:pPr>
              <w:pStyle w:val="7"/>
              <w:keepNext/>
              <w:spacing w:line="440" w:lineRule="exact"/>
              <w:ind w:left="63" w:right="63"/>
              <w:rPr>
                <w:rFonts w:eastAsia="仿宋_GB2312"/>
                <w:color w:val="auto"/>
                <w:kern w:val="2"/>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center"/>
          </w:tcPr>
          <w:p w14:paraId="27E2A317">
            <w:pPr>
              <w:pStyle w:val="7"/>
              <w:keepNext/>
              <w:spacing w:line="440" w:lineRule="exact"/>
              <w:ind w:left="63" w:right="63"/>
              <w:rPr>
                <w:rFonts w:eastAsia="仿宋_GB2312"/>
                <w:color w:val="auto"/>
                <w:kern w:val="2"/>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center"/>
          </w:tcPr>
          <w:p w14:paraId="3BE27D9E">
            <w:pPr>
              <w:pStyle w:val="7"/>
              <w:keepNext/>
              <w:spacing w:line="440" w:lineRule="exact"/>
              <w:ind w:left="63" w:right="63"/>
              <w:rPr>
                <w:rFonts w:eastAsia="仿宋_GB2312"/>
                <w:color w:val="auto"/>
                <w:kern w:val="2"/>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center"/>
          </w:tcPr>
          <w:p w14:paraId="11316001">
            <w:pPr>
              <w:pStyle w:val="7"/>
              <w:keepNext/>
              <w:spacing w:line="440" w:lineRule="exact"/>
              <w:ind w:left="63" w:right="63"/>
              <w:rPr>
                <w:rFonts w:eastAsia="仿宋_GB2312"/>
                <w:color w:val="auto"/>
                <w:kern w:val="2"/>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center"/>
          </w:tcPr>
          <w:p w14:paraId="40A08F45">
            <w:pPr>
              <w:pStyle w:val="7"/>
              <w:keepNext/>
              <w:spacing w:line="440" w:lineRule="exact"/>
              <w:ind w:left="63" w:right="63"/>
              <w:rPr>
                <w:rFonts w:eastAsia="仿宋_GB2312"/>
                <w:color w:val="auto"/>
                <w:kern w:val="2"/>
                <w:sz w:val="22"/>
                <w:szCs w:val="22"/>
                <w:highlight w:val="none"/>
              </w:rPr>
            </w:pPr>
          </w:p>
        </w:tc>
      </w:tr>
      <w:tr w14:paraId="61C703EF">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center"/>
          </w:tcPr>
          <w:p w14:paraId="10925A68">
            <w:pPr>
              <w:pStyle w:val="7"/>
              <w:keepNext/>
              <w:spacing w:line="440" w:lineRule="exact"/>
              <w:ind w:left="63" w:right="63"/>
              <w:rPr>
                <w:rFonts w:eastAsia="仿宋_GB2312"/>
                <w:color w:val="auto"/>
                <w:kern w:val="2"/>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51D79470">
            <w:pPr>
              <w:pStyle w:val="7"/>
              <w:keepNext/>
              <w:spacing w:line="440" w:lineRule="exact"/>
              <w:ind w:left="63" w:right="63"/>
              <w:rPr>
                <w:rFonts w:eastAsia="仿宋_GB2312"/>
                <w:color w:val="auto"/>
                <w:kern w:val="2"/>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center"/>
          </w:tcPr>
          <w:p w14:paraId="297D1100">
            <w:pPr>
              <w:pStyle w:val="7"/>
              <w:keepNext/>
              <w:spacing w:line="440" w:lineRule="exact"/>
              <w:ind w:left="63" w:right="63"/>
              <w:rPr>
                <w:rFonts w:eastAsia="仿宋_GB2312"/>
                <w:color w:val="auto"/>
                <w:kern w:val="2"/>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center"/>
          </w:tcPr>
          <w:p w14:paraId="5877C0D6">
            <w:pPr>
              <w:pStyle w:val="7"/>
              <w:keepNext/>
              <w:spacing w:line="440" w:lineRule="exact"/>
              <w:ind w:left="63" w:right="63"/>
              <w:rPr>
                <w:rFonts w:eastAsia="仿宋_GB2312"/>
                <w:color w:val="auto"/>
                <w:kern w:val="2"/>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center"/>
          </w:tcPr>
          <w:p w14:paraId="244A73DC">
            <w:pPr>
              <w:pStyle w:val="7"/>
              <w:keepNext/>
              <w:spacing w:line="440" w:lineRule="exact"/>
              <w:ind w:left="63" w:right="63"/>
              <w:rPr>
                <w:rFonts w:eastAsia="仿宋_GB2312"/>
                <w:color w:val="auto"/>
                <w:kern w:val="2"/>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center"/>
          </w:tcPr>
          <w:p w14:paraId="02413C3D">
            <w:pPr>
              <w:pStyle w:val="7"/>
              <w:keepNext/>
              <w:spacing w:line="440" w:lineRule="exact"/>
              <w:ind w:left="63" w:right="63"/>
              <w:rPr>
                <w:rFonts w:eastAsia="仿宋_GB2312"/>
                <w:color w:val="auto"/>
                <w:kern w:val="2"/>
                <w:sz w:val="22"/>
                <w:szCs w:val="22"/>
                <w:highlight w:val="none"/>
              </w:rPr>
            </w:pPr>
          </w:p>
        </w:tc>
      </w:tr>
      <w:tr w14:paraId="6753F8AC">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top"/>
          </w:tcPr>
          <w:p w14:paraId="52A72985">
            <w:pP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top"/>
          </w:tcPr>
          <w:p w14:paraId="5294BED6">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139BFDAB">
            <w:pPr>
              <w:rPr>
                <w:rFonts w:eastAsia="仿宋_GB2312"/>
                <w:color w:val="auto"/>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top"/>
          </w:tcPr>
          <w:p w14:paraId="78DF6D24">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555D2A3E">
            <w:pPr>
              <w:rPr>
                <w:rFonts w:eastAsia="仿宋_GB2312"/>
                <w:color w:val="auto"/>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top"/>
          </w:tcPr>
          <w:p w14:paraId="56ED2C2B">
            <w:pPr>
              <w:rPr>
                <w:rFonts w:eastAsia="仿宋_GB2312"/>
                <w:color w:val="auto"/>
                <w:sz w:val="22"/>
                <w:szCs w:val="22"/>
                <w:highlight w:val="none"/>
              </w:rPr>
            </w:pPr>
          </w:p>
        </w:tc>
      </w:tr>
      <w:tr w14:paraId="25C6308F">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center"/>
          </w:tcPr>
          <w:p w14:paraId="1EFB1AA8">
            <w:pPr>
              <w:pStyle w:val="7"/>
              <w:keepNext/>
              <w:spacing w:line="440" w:lineRule="exact"/>
              <w:ind w:left="63" w:right="63"/>
              <w:rPr>
                <w:rFonts w:eastAsia="仿宋_GB2312"/>
                <w:color w:val="auto"/>
                <w:kern w:val="2"/>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center"/>
          </w:tcPr>
          <w:p w14:paraId="5D9DFEDC">
            <w:pPr>
              <w:pStyle w:val="7"/>
              <w:keepNext/>
              <w:spacing w:line="440" w:lineRule="exact"/>
              <w:ind w:left="63" w:right="63"/>
              <w:rPr>
                <w:rFonts w:eastAsia="仿宋_GB2312"/>
                <w:color w:val="auto"/>
                <w:kern w:val="2"/>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center"/>
          </w:tcPr>
          <w:p w14:paraId="0A8206FB">
            <w:pPr>
              <w:pStyle w:val="7"/>
              <w:keepNext/>
              <w:spacing w:line="440" w:lineRule="exact"/>
              <w:ind w:left="63" w:right="63"/>
              <w:rPr>
                <w:rFonts w:eastAsia="仿宋_GB2312"/>
                <w:color w:val="auto"/>
                <w:kern w:val="2"/>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center"/>
          </w:tcPr>
          <w:p w14:paraId="1A3D19F7">
            <w:pPr>
              <w:pStyle w:val="7"/>
              <w:keepNext/>
              <w:spacing w:line="440" w:lineRule="exact"/>
              <w:ind w:left="63" w:right="63"/>
              <w:rPr>
                <w:rFonts w:eastAsia="仿宋_GB2312"/>
                <w:color w:val="auto"/>
                <w:kern w:val="2"/>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center"/>
          </w:tcPr>
          <w:p w14:paraId="4768EE1F">
            <w:pPr>
              <w:pStyle w:val="7"/>
              <w:keepNext/>
              <w:spacing w:line="440" w:lineRule="exact"/>
              <w:ind w:left="63" w:right="63"/>
              <w:rPr>
                <w:rFonts w:eastAsia="仿宋_GB2312"/>
                <w:color w:val="auto"/>
                <w:kern w:val="2"/>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center"/>
          </w:tcPr>
          <w:p w14:paraId="0E5D5825">
            <w:pPr>
              <w:pStyle w:val="7"/>
              <w:keepNext/>
              <w:spacing w:line="440" w:lineRule="exact"/>
              <w:ind w:left="63" w:right="63"/>
              <w:rPr>
                <w:rFonts w:eastAsia="仿宋_GB2312"/>
                <w:color w:val="auto"/>
                <w:kern w:val="2"/>
                <w:sz w:val="22"/>
                <w:szCs w:val="22"/>
                <w:highlight w:val="none"/>
              </w:rPr>
            </w:pPr>
          </w:p>
        </w:tc>
      </w:tr>
      <w:tr w14:paraId="03E8A003">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top"/>
          </w:tcPr>
          <w:p w14:paraId="48B101AC">
            <w:pP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top"/>
          </w:tcPr>
          <w:p w14:paraId="2A82350B">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3FE7C9D1">
            <w:pPr>
              <w:rPr>
                <w:rFonts w:eastAsia="仿宋_GB2312"/>
                <w:color w:val="auto"/>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top"/>
          </w:tcPr>
          <w:p w14:paraId="4A00E00E">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2EFEFDDA">
            <w:pPr>
              <w:rPr>
                <w:rFonts w:eastAsia="仿宋_GB2312"/>
                <w:color w:val="auto"/>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top"/>
          </w:tcPr>
          <w:p w14:paraId="1E966173">
            <w:pPr>
              <w:rPr>
                <w:rFonts w:eastAsia="仿宋_GB2312"/>
                <w:color w:val="auto"/>
                <w:sz w:val="22"/>
                <w:szCs w:val="22"/>
                <w:highlight w:val="none"/>
              </w:rPr>
            </w:pPr>
          </w:p>
        </w:tc>
      </w:tr>
      <w:tr w14:paraId="4CD18DD3">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top"/>
          </w:tcPr>
          <w:p w14:paraId="6C43B2E1">
            <w:pP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top"/>
          </w:tcPr>
          <w:p w14:paraId="11B94C55">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4FD12F51">
            <w:pPr>
              <w:rPr>
                <w:rFonts w:eastAsia="仿宋_GB2312"/>
                <w:color w:val="auto"/>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top"/>
          </w:tcPr>
          <w:p w14:paraId="639E8221">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235F8757">
            <w:pPr>
              <w:rPr>
                <w:rFonts w:eastAsia="仿宋_GB2312"/>
                <w:color w:val="auto"/>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top"/>
          </w:tcPr>
          <w:p w14:paraId="689345C6">
            <w:pPr>
              <w:rPr>
                <w:rFonts w:eastAsia="仿宋_GB2312"/>
                <w:color w:val="auto"/>
                <w:sz w:val="22"/>
                <w:szCs w:val="22"/>
                <w:highlight w:val="none"/>
              </w:rPr>
            </w:pPr>
          </w:p>
        </w:tc>
      </w:tr>
      <w:tr w14:paraId="0B90E8FA">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top"/>
          </w:tcPr>
          <w:p w14:paraId="79B6B5F2">
            <w:pP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top"/>
          </w:tcPr>
          <w:p w14:paraId="3BEF2D7F">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1845A771">
            <w:pPr>
              <w:rPr>
                <w:rFonts w:eastAsia="仿宋_GB2312"/>
                <w:color w:val="auto"/>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top"/>
          </w:tcPr>
          <w:p w14:paraId="147BF674">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18B99D26">
            <w:pPr>
              <w:rPr>
                <w:rFonts w:eastAsia="仿宋_GB2312"/>
                <w:color w:val="auto"/>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top"/>
          </w:tcPr>
          <w:p w14:paraId="465FEE24">
            <w:pPr>
              <w:rPr>
                <w:rFonts w:eastAsia="仿宋_GB2312"/>
                <w:color w:val="auto"/>
                <w:sz w:val="22"/>
                <w:szCs w:val="22"/>
                <w:highlight w:val="none"/>
              </w:rPr>
            </w:pPr>
          </w:p>
        </w:tc>
      </w:tr>
      <w:tr w14:paraId="3599F192">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top"/>
          </w:tcPr>
          <w:p w14:paraId="2D7C2C38">
            <w:pP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top"/>
          </w:tcPr>
          <w:p w14:paraId="551C6B12">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60A929E1">
            <w:pPr>
              <w:rPr>
                <w:rFonts w:eastAsia="仿宋_GB2312"/>
                <w:color w:val="auto"/>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top"/>
          </w:tcPr>
          <w:p w14:paraId="3B4C61BB">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23E1ACFA">
            <w:pPr>
              <w:rPr>
                <w:rFonts w:eastAsia="仿宋_GB2312"/>
                <w:color w:val="auto"/>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top"/>
          </w:tcPr>
          <w:p w14:paraId="75936DCB">
            <w:pPr>
              <w:rPr>
                <w:rFonts w:eastAsia="仿宋_GB2312"/>
                <w:color w:val="auto"/>
                <w:sz w:val="22"/>
                <w:szCs w:val="22"/>
                <w:highlight w:val="none"/>
              </w:rPr>
            </w:pPr>
          </w:p>
        </w:tc>
      </w:tr>
      <w:tr w14:paraId="02C574E4">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top"/>
          </w:tcPr>
          <w:p w14:paraId="0A5D4101">
            <w:pP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top"/>
          </w:tcPr>
          <w:p w14:paraId="50AA118B">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3331770E">
            <w:pPr>
              <w:rPr>
                <w:rFonts w:eastAsia="仿宋_GB2312"/>
                <w:color w:val="auto"/>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top"/>
          </w:tcPr>
          <w:p w14:paraId="7F74F8D7">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2083850D">
            <w:pPr>
              <w:rPr>
                <w:rFonts w:eastAsia="仿宋_GB2312"/>
                <w:color w:val="auto"/>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top"/>
          </w:tcPr>
          <w:p w14:paraId="11FE3A1F">
            <w:pPr>
              <w:rPr>
                <w:rFonts w:eastAsia="仿宋_GB2312"/>
                <w:color w:val="auto"/>
                <w:sz w:val="22"/>
                <w:szCs w:val="22"/>
                <w:highlight w:val="none"/>
              </w:rPr>
            </w:pPr>
          </w:p>
        </w:tc>
      </w:tr>
      <w:tr w14:paraId="21FB2FC2">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top"/>
          </w:tcPr>
          <w:p w14:paraId="43C2A39E">
            <w:pP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top"/>
          </w:tcPr>
          <w:p w14:paraId="3EE92EED">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27B6C4AC">
            <w:pPr>
              <w:rPr>
                <w:rFonts w:eastAsia="仿宋_GB2312"/>
                <w:color w:val="auto"/>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top"/>
          </w:tcPr>
          <w:p w14:paraId="606C96F7">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36DC5337">
            <w:pPr>
              <w:rPr>
                <w:rFonts w:eastAsia="仿宋_GB2312"/>
                <w:color w:val="auto"/>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top"/>
          </w:tcPr>
          <w:p w14:paraId="13B2C74C">
            <w:pPr>
              <w:rPr>
                <w:rFonts w:eastAsia="仿宋_GB2312"/>
                <w:color w:val="auto"/>
                <w:sz w:val="22"/>
                <w:szCs w:val="22"/>
                <w:highlight w:val="none"/>
              </w:rPr>
            </w:pPr>
          </w:p>
        </w:tc>
      </w:tr>
      <w:tr w14:paraId="68EEF161">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top"/>
          </w:tcPr>
          <w:p w14:paraId="014FE380">
            <w:pP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top"/>
          </w:tcPr>
          <w:p w14:paraId="27543AAA">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41EAF8CF">
            <w:pPr>
              <w:rPr>
                <w:rFonts w:eastAsia="仿宋_GB2312"/>
                <w:color w:val="auto"/>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top"/>
          </w:tcPr>
          <w:p w14:paraId="448C3E74">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0451D751">
            <w:pPr>
              <w:rPr>
                <w:rFonts w:eastAsia="仿宋_GB2312"/>
                <w:color w:val="auto"/>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top"/>
          </w:tcPr>
          <w:p w14:paraId="1ACD455D">
            <w:pPr>
              <w:rPr>
                <w:rFonts w:eastAsia="仿宋_GB2312"/>
                <w:color w:val="auto"/>
                <w:sz w:val="22"/>
                <w:szCs w:val="22"/>
                <w:highlight w:val="none"/>
              </w:rPr>
            </w:pPr>
          </w:p>
        </w:tc>
      </w:tr>
      <w:tr w14:paraId="2EF15AFF">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6" w:space="0"/>
              <w:right w:val="single" w:color="auto" w:sz="6" w:space="0"/>
            </w:tcBorders>
            <w:noWrap w:val="0"/>
            <w:vAlign w:val="top"/>
          </w:tcPr>
          <w:p w14:paraId="76081FAF">
            <w:pPr>
              <w:rPr>
                <w:rFonts w:eastAsia="仿宋_GB2312"/>
                <w:color w:val="auto"/>
                <w:sz w:val="22"/>
                <w:szCs w:val="22"/>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top"/>
          </w:tcPr>
          <w:p w14:paraId="3EC813E6">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4D0DD3E4">
            <w:pPr>
              <w:rPr>
                <w:rFonts w:eastAsia="仿宋_GB2312"/>
                <w:color w:val="auto"/>
                <w:sz w:val="22"/>
                <w:szCs w:val="22"/>
                <w:highlight w:val="none"/>
              </w:rPr>
            </w:pPr>
          </w:p>
        </w:tc>
        <w:tc>
          <w:tcPr>
            <w:tcW w:w="1243" w:type="dxa"/>
            <w:tcBorders>
              <w:top w:val="single" w:color="auto" w:sz="6" w:space="0"/>
              <w:left w:val="single" w:color="auto" w:sz="6" w:space="0"/>
              <w:bottom w:val="single" w:color="auto" w:sz="6" w:space="0"/>
              <w:right w:val="single" w:color="auto" w:sz="6" w:space="0"/>
            </w:tcBorders>
            <w:noWrap w:val="0"/>
            <w:vAlign w:val="top"/>
          </w:tcPr>
          <w:p w14:paraId="116DCC61">
            <w:pPr>
              <w:rPr>
                <w:rFonts w:eastAsia="仿宋_GB2312"/>
                <w:color w:val="auto"/>
                <w:sz w:val="22"/>
                <w:szCs w:val="22"/>
                <w:highlight w:val="none"/>
              </w:rPr>
            </w:pPr>
          </w:p>
        </w:tc>
        <w:tc>
          <w:tcPr>
            <w:tcW w:w="1450" w:type="dxa"/>
            <w:tcBorders>
              <w:top w:val="single" w:color="auto" w:sz="6" w:space="0"/>
              <w:left w:val="single" w:color="auto" w:sz="6" w:space="0"/>
              <w:bottom w:val="single" w:color="auto" w:sz="6" w:space="0"/>
              <w:right w:val="single" w:color="auto" w:sz="6" w:space="0"/>
            </w:tcBorders>
            <w:noWrap w:val="0"/>
            <w:vAlign w:val="top"/>
          </w:tcPr>
          <w:p w14:paraId="55782FBC">
            <w:pPr>
              <w:rPr>
                <w:rFonts w:eastAsia="仿宋_GB2312"/>
                <w:color w:val="auto"/>
                <w:sz w:val="22"/>
                <w:szCs w:val="22"/>
                <w:highlight w:val="none"/>
              </w:rPr>
            </w:pPr>
          </w:p>
        </w:tc>
        <w:tc>
          <w:tcPr>
            <w:tcW w:w="1667" w:type="dxa"/>
            <w:tcBorders>
              <w:top w:val="single" w:color="auto" w:sz="6" w:space="0"/>
              <w:left w:val="single" w:color="auto" w:sz="6" w:space="0"/>
              <w:bottom w:val="single" w:color="auto" w:sz="6" w:space="0"/>
              <w:right w:val="single" w:color="auto" w:sz="12" w:space="0"/>
            </w:tcBorders>
            <w:noWrap w:val="0"/>
            <w:vAlign w:val="top"/>
          </w:tcPr>
          <w:p w14:paraId="6CF7CB29">
            <w:pPr>
              <w:rPr>
                <w:rFonts w:eastAsia="仿宋_GB2312"/>
                <w:color w:val="auto"/>
                <w:sz w:val="22"/>
                <w:szCs w:val="22"/>
                <w:highlight w:val="none"/>
              </w:rPr>
            </w:pPr>
          </w:p>
        </w:tc>
      </w:tr>
      <w:tr w14:paraId="0BB9CC21">
        <w:tblPrEx>
          <w:tblCellMar>
            <w:top w:w="0" w:type="dxa"/>
            <w:left w:w="28" w:type="dxa"/>
            <w:bottom w:w="0" w:type="dxa"/>
            <w:right w:w="28" w:type="dxa"/>
          </w:tblCellMar>
        </w:tblPrEx>
        <w:trPr>
          <w:trHeight w:val="567" w:hRule="atLeast"/>
          <w:jc w:val="center"/>
        </w:trPr>
        <w:tc>
          <w:tcPr>
            <w:tcW w:w="1953" w:type="dxa"/>
            <w:tcBorders>
              <w:top w:val="single" w:color="auto" w:sz="6" w:space="0"/>
              <w:left w:val="single" w:color="auto" w:sz="12" w:space="0"/>
              <w:bottom w:val="single" w:color="auto" w:sz="12" w:space="0"/>
              <w:right w:val="single" w:color="auto" w:sz="6" w:space="0"/>
            </w:tcBorders>
            <w:noWrap w:val="0"/>
            <w:vAlign w:val="top"/>
          </w:tcPr>
          <w:p w14:paraId="21F5B4C6">
            <w:pPr>
              <w:rPr>
                <w:rFonts w:eastAsia="仿宋_GB2312"/>
                <w:color w:val="auto"/>
                <w:sz w:val="22"/>
                <w:szCs w:val="22"/>
                <w:highlight w:val="none"/>
              </w:rPr>
            </w:pPr>
          </w:p>
        </w:tc>
        <w:tc>
          <w:tcPr>
            <w:tcW w:w="1276" w:type="dxa"/>
            <w:tcBorders>
              <w:top w:val="single" w:color="auto" w:sz="6" w:space="0"/>
              <w:left w:val="single" w:color="auto" w:sz="6" w:space="0"/>
              <w:bottom w:val="single" w:color="auto" w:sz="12" w:space="0"/>
              <w:right w:val="single" w:color="auto" w:sz="6" w:space="0"/>
            </w:tcBorders>
            <w:noWrap w:val="0"/>
            <w:vAlign w:val="top"/>
          </w:tcPr>
          <w:p w14:paraId="271520B1">
            <w:pPr>
              <w:rPr>
                <w:rFonts w:eastAsia="仿宋_GB2312"/>
                <w:color w:val="auto"/>
                <w:sz w:val="22"/>
                <w:szCs w:val="22"/>
                <w:highlight w:val="none"/>
              </w:rPr>
            </w:pPr>
          </w:p>
        </w:tc>
        <w:tc>
          <w:tcPr>
            <w:tcW w:w="1450" w:type="dxa"/>
            <w:tcBorders>
              <w:top w:val="single" w:color="auto" w:sz="6" w:space="0"/>
              <w:left w:val="single" w:color="auto" w:sz="6" w:space="0"/>
              <w:bottom w:val="single" w:color="auto" w:sz="12" w:space="0"/>
              <w:right w:val="single" w:color="auto" w:sz="6" w:space="0"/>
            </w:tcBorders>
            <w:noWrap w:val="0"/>
            <w:vAlign w:val="top"/>
          </w:tcPr>
          <w:p w14:paraId="48DC9E89">
            <w:pPr>
              <w:rPr>
                <w:rFonts w:eastAsia="仿宋_GB2312"/>
                <w:color w:val="auto"/>
                <w:sz w:val="22"/>
                <w:szCs w:val="22"/>
                <w:highlight w:val="none"/>
              </w:rPr>
            </w:pPr>
          </w:p>
        </w:tc>
        <w:tc>
          <w:tcPr>
            <w:tcW w:w="1243" w:type="dxa"/>
            <w:tcBorders>
              <w:top w:val="single" w:color="auto" w:sz="6" w:space="0"/>
              <w:left w:val="single" w:color="auto" w:sz="6" w:space="0"/>
              <w:bottom w:val="single" w:color="auto" w:sz="12" w:space="0"/>
              <w:right w:val="single" w:color="auto" w:sz="6" w:space="0"/>
            </w:tcBorders>
            <w:noWrap w:val="0"/>
            <w:vAlign w:val="top"/>
          </w:tcPr>
          <w:p w14:paraId="67E35976">
            <w:pPr>
              <w:rPr>
                <w:rFonts w:eastAsia="仿宋_GB2312"/>
                <w:color w:val="auto"/>
                <w:sz w:val="22"/>
                <w:szCs w:val="22"/>
                <w:highlight w:val="none"/>
              </w:rPr>
            </w:pPr>
          </w:p>
        </w:tc>
        <w:tc>
          <w:tcPr>
            <w:tcW w:w="1450" w:type="dxa"/>
            <w:tcBorders>
              <w:top w:val="single" w:color="auto" w:sz="6" w:space="0"/>
              <w:left w:val="single" w:color="auto" w:sz="6" w:space="0"/>
              <w:bottom w:val="single" w:color="auto" w:sz="12" w:space="0"/>
              <w:right w:val="single" w:color="auto" w:sz="6" w:space="0"/>
            </w:tcBorders>
            <w:noWrap w:val="0"/>
            <w:vAlign w:val="top"/>
          </w:tcPr>
          <w:p w14:paraId="298A6D10">
            <w:pPr>
              <w:rPr>
                <w:rFonts w:eastAsia="仿宋_GB2312"/>
                <w:color w:val="auto"/>
                <w:sz w:val="22"/>
                <w:szCs w:val="22"/>
                <w:highlight w:val="none"/>
              </w:rPr>
            </w:pPr>
          </w:p>
        </w:tc>
        <w:tc>
          <w:tcPr>
            <w:tcW w:w="1667" w:type="dxa"/>
            <w:tcBorders>
              <w:top w:val="single" w:color="auto" w:sz="6" w:space="0"/>
              <w:left w:val="single" w:color="auto" w:sz="6" w:space="0"/>
              <w:bottom w:val="single" w:color="auto" w:sz="12" w:space="0"/>
              <w:right w:val="single" w:color="auto" w:sz="12" w:space="0"/>
            </w:tcBorders>
            <w:noWrap w:val="0"/>
            <w:vAlign w:val="top"/>
          </w:tcPr>
          <w:p w14:paraId="0E0E9AFA">
            <w:pPr>
              <w:rPr>
                <w:rFonts w:eastAsia="仿宋_GB2312"/>
                <w:color w:val="auto"/>
                <w:sz w:val="22"/>
                <w:szCs w:val="22"/>
                <w:highlight w:val="none"/>
              </w:rPr>
            </w:pPr>
          </w:p>
        </w:tc>
      </w:tr>
    </w:tbl>
    <w:p w14:paraId="44A8AD52">
      <w:pPr>
        <w:spacing w:line="440" w:lineRule="exact"/>
        <w:rPr>
          <w:rFonts w:ascii="Times New Roman" w:hAnsi="Times New Roman" w:eastAsia="仿宋_GB2312"/>
          <w:color w:val="auto"/>
          <w:sz w:val="22"/>
          <w:szCs w:val="22"/>
          <w:highlight w:val="none"/>
        </w:rPr>
      </w:pPr>
      <w:r>
        <w:rPr>
          <w:rFonts w:hint="eastAsia" w:ascii="Times New Roman" w:hAnsi="Times New Roman" w:eastAsia="仿宋_GB2312"/>
          <w:color w:val="auto"/>
          <w:sz w:val="22"/>
          <w:szCs w:val="22"/>
          <w:highlight w:val="none"/>
        </w:rPr>
        <w:t xml:space="preserve"> </w:t>
      </w:r>
    </w:p>
    <w:p w14:paraId="7E4CFC9B">
      <w:pPr>
        <w:spacing w:line="440" w:lineRule="exact"/>
        <w:rPr>
          <w:rFonts w:hint="eastAsia" w:ascii="Times New Roman" w:hAnsi="Times New Roman" w:eastAsia="黑体" w:cs="Times New Roman"/>
          <w:color w:val="auto"/>
          <w:sz w:val="22"/>
          <w:szCs w:val="22"/>
          <w:highlight w:val="none"/>
        </w:rPr>
      </w:pPr>
      <w:r>
        <w:rPr>
          <w:rFonts w:ascii="Times New Roman" w:hAnsi="Times New Roman" w:eastAsia="仿宋_GB2312" w:cs="Times New Roman"/>
          <w:color w:val="auto"/>
          <w:sz w:val="22"/>
          <w:szCs w:val="22"/>
          <w:highlight w:val="none"/>
        </w:rPr>
        <w:br w:type="page"/>
      </w:r>
      <w:r>
        <w:rPr>
          <w:rFonts w:ascii="仿宋_GB2312" w:hAnsi="Times New Roman" w:eastAsia="仿宋_GB2312" w:cs="Times New Roman"/>
          <w:color w:val="auto"/>
          <w:sz w:val="22"/>
          <w:szCs w:val="22"/>
          <w:highlight w:val="none"/>
        </w:rPr>
        <w:t>附</w:t>
      </w:r>
      <w:bookmarkStart w:id="35" w:name="_Toc267261698"/>
      <w:bookmarkEnd w:id="35"/>
      <w:bookmarkStart w:id="36" w:name="_Toc296503227"/>
      <w:bookmarkEnd w:id="36"/>
      <w:bookmarkStart w:id="37" w:name="_Toc296347226"/>
      <w:bookmarkEnd w:id="37"/>
      <w:bookmarkStart w:id="38" w:name="_Toc296346728"/>
      <w:bookmarkEnd w:id="38"/>
      <w:bookmarkStart w:id="39" w:name="_Toc296891055"/>
      <w:bookmarkEnd w:id="39"/>
      <w:bookmarkStart w:id="40" w:name="_Toc296891267"/>
      <w:bookmarkEnd w:id="40"/>
      <w:bookmarkStart w:id="41" w:name="_Toc296944566"/>
      <w:r>
        <w:rPr>
          <w:rFonts w:ascii="仿宋_GB2312" w:hAnsi="Times New Roman" w:eastAsia="仿宋_GB2312" w:cs="Times New Roman"/>
          <w:color w:val="auto"/>
          <w:sz w:val="22"/>
          <w:szCs w:val="22"/>
          <w:highlight w:val="none"/>
        </w:rPr>
        <w:t>件</w:t>
      </w:r>
      <w:r>
        <w:rPr>
          <w:rFonts w:ascii="Times New Roman" w:hAnsi="Times New Roman" w:eastAsia="仿宋_GB2312" w:cs="Times New Roman"/>
          <w:color w:val="auto"/>
          <w:sz w:val="22"/>
          <w:szCs w:val="22"/>
          <w:highlight w:val="none"/>
        </w:rPr>
        <w:t>5</w:t>
      </w:r>
      <w:r>
        <w:rPr>
          <w:rFonts w:ascii="仿宋_GB2312" w:hAnsi="Times New Roman" w:eastAsia="仿宋_GB2312" w:cs="Times New Roman"/>
          <w:color w:val="auto"/>
          <w:sz w:val="22"/>
          <w:szCs w:val="22"/>
          <w:highlight w:val="none"/>
        </w:rPr>
        <w:t>：</w:t>
      </w:r>
      <w:bookmarkEnd w:id="41"/>
    </w:p>
    <w:p w14:paraId="71C5C043">
      <w:pPr>
        <w:spacing w:before="145" w:beforeLines="50" w:after="145" w:afterLines="50" w:line="440" w:lineRule="exact"/>
        <w:jc w:val="center"/>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承包人用于本工程施工的机械设备表</w:t>
      </w:r>
    </w:p>
    <w:tbl>
      <w:tblPr>
        <w:tblStyle w:val="18"/>
        <w:tblW w:w="0" w:type="auto"/>
        <w:jc w:val="center"/>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14:paraId="6F151DC0">
        <w:tblPrEx>
          <w:tblCellMar>
            <w:top w:w="0" w:type="dxa"/>
            <w:left w:w="28" w:type="dxa"/>
            <w:bottom w:w="0" w:type="dxa"/>
            <w:right w:w="28" w:type="dxa"/>
          </w:tblCellMar>
        </w:tblPrEx>
        <w:trPr>
          <w:jc w:val="center"/>
        </w:trPr>
        <w:tc>
          <w:tcPr>
            <w:tcW w:w="1162" w:type="dxa"/>
            <w:tcBorders>
              <w:top w:val="single" w:color="auto" w:sz="12" w:space="0"/>
              <w:left w:val="single" w:color="auto" w:sz="12" w:space="0"/>
              <w:bottom w:val="double" w:color="auto" w:sz="2" w:space="0"/>
              <w:right w:val="single" w:color="auto" w:sz="6" w:space="0"/>
            </w:tcBorders>
            <w:noWrap w:val="0"/>
            <w:vAlign w:val="center"/>
          </w:tcPr>
          <w:p w14:paraId="0801C701">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序号</w:t>
            </w:r>
          </w:p>
        </w:tc>
        <w:tc>
          <w:tcPr>
            <w:tcW w:w="1418" w:type="dxa"/>
            <w:tcBorders>
              <w:top w:val="single" w:color="auto" w:sz="12" w:space="0"/>
              <w:left w:val="single" w:color="auto" w:sz="6" w:space="0"/>
              <w:bottom w:val="double" w:color="auto" w:sz="2" w:space="0"/>
              <w:right w:val="single" w:color="auto" w:sz="6" w:space="0"/>
            </w:tcBorders>
            <w:noWrap w:val="0"/>
            <w:vAlign w:val="center"/>
          </w:tcPr>
          <w:p w14:paraId="587EF5B2">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机械或设备名称</w:t>
            </w:r>
          </w:p>
        </w:tc>
        <w:tc>
          <w:tcPr>
            <w:tcW w:w="850" w:type="dxa"/>
            <w:tcBorders>
              <w:top w:val="single" w:color="auto" w:sz="12" w:space="0"/>
              <w:left w:val="single" w:color="auto" w:sz="6" w:space="0"/>
              <w:bottom w:val="double" w:color="auto" w:sz="2" w:space="0"/>
              <w:right w:val="single" w:color="auto" w:sz="6" w:space="0"/>
            </w:tcBorders>
            <w:noWrap w:val="0"/>
            <w:vAlign w:val="center"/>
          </w:tcPr>
          <w:p w14:paraId="5015BB87">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规格型号</w:t>
            </w:r>
          </w:p>
        </w:tc>
        <w:tc>
          <w:tcPr>
            <w:tcW w:w="1058" w:type="dxa"/>
            <w:tcBorders>
              <w:top w:val="single" w:color="auto" w:sz="12" w:space="0"/>
              <w:left w:val="single" w:color="auto" w:sz="6" w:space="0"/>
              <w:bottom w:val="double" w:color="auto" w:sz="2" w:space="0"/>
              <w:right w:val="single" w:color="auto" w:sz="6" w:space="0"/>
            </w:tcBorders>
            <w:noWrap w:val="0"/>
            <w:vAlign w:val="center"/>
          </w:tcPr>
          <w:p w14:paraId="3FE51956">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数量</w:t>
            </w:r>
          </w:p>
        </w:tc>
        <w:tc>
          <w:tcPr>
            <w:tcW w:w="880" w:type="dxa"/>
            <w:tcBorders>
              <w:top w:val="single" w:color="auto" w:sz="12" w:space="0"/>
              <w:left w:val="single" w:color="auto" w:sz="6" w:space="0"/>
              <w:bottom w:val="double" w:color="auto" w:sz="2" w:space="0"/>
              <w:right w:val="single" w:color="auto" w:sz="6" w:space="0"/>
            </w:tcBorders>
            <w:noWrap w:val="0"/>
            <w:vAlign w:val="center"/>
          </w:tcPr>
          <w:p w14:paraId="3DCAB220">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产地</w:t>
            </w:r>
          </w:p>
        </w:tc>
        <w:tc>
          <w:tcPr>
            <w:tcW w:w="1020" w:type="dxa"/>
            <w:tcBorders>
              <w:top w:val="single" w:color="auto" w:sz="12" w:space="0"/>
              <w:left w:val="single" w:color="auto" w:sz="6" w:space="0"/>
              <w:bottom w:val="double" w:color="auto" w:sz="2" w:space="0"/>
              <w:right w:val="single" w:color="auto" w:sz="6" w:space="0"/>
            </w:tcBorders>
            <w:noWrap w:val="0"/>
            <w:vAlign w:val="center"/>
          </w:tcPr>
          <w:p w14:paraId="61B520C2">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制造年份</w:t>
            </w:r>
          </w:p>
        </w:tc>
        <w:tc>
          <w:tcPr>
            <w:tcW w:w="1480" w:type="dxa"/>
            <w:tcBorders>
              <w:top w:val="single" w:color="auto" w:sz="12" w:space="0"/>
              <w:left w:val="single" w:color="auto" w:sz="6" w:space="0"/>
              <w:bottom w:val="double" w:color="auto" w:sz="2" w:space="0"/>
              <w:right w:val="single" w:color="auto" w:sz="6" w:space="0"/>
            </w:tcBorders>
            <w:noWrap w:val="0"/>
            <w:vAlign w:val="center"/>
          </w:tcPr>
          <w:p w14:paraId="490E8CA1">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额定功率(kW)</w:t>
            </w:r>
          </w:p>
        </w:tc>
        <w:tc>
          <w:tcPr>
            <w:tcW w:w="1020" w:type="dxa"/>
            <w:tcBorders>
              <w:top w:val="single" w:color="auto" w:sz="12" w:space="0"/>
              <w:left w:val="single" w:color="auto" w:sz="6" w:space="0"/>
              <w:bottom w:val="double" w:color="auto" w:sz="2" w:space="0"/>
              <w:right w:val="single" w:color="auto" w:sz="6" w:space="0"/>
            </w:tcBorders>
            <w:noWrap w:val="0"/>
            <w:vAlign w:val="center"/>
          </w:tcPr>
          <w:p w14:paraId="38A9FF7C">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生产能力</w:t>
            </w:r>
          </w:p>
        </w:tc>
        <w:tc>
          <w:tcPr>
            <w:tcW w:w="921" w:type="dxa"/>
            <w:tcBorders>
              <w:top w:val="single" w:color="auto" w:sz="12" w:space="0"/>
              <w:left w:val="single" w:color="auto" w:sz="6" w:space="0"/>
              <w:bottom w:val="double" w:color="auto" w:sz="2" w:space="0"/>
              <w:right w:val="single" w:color="auto" w:sz="12" w:space="0"/>
            </w:tcBorders>
            <w:noWrap w:val="0"/>
            <w:vAlign w:val="center"/>
          </w:tcPr>
          <w:p w14:paraId="78E90FE4">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备注</w:t>
            </w:r>
          </w:p>
        </w:tc>
      </w:tr>
      <w:tr w14:paraId="0846872D">
        <w:tblPrEx>
          <w:tblCellMar>
            <w:top w:w="0" w:type="dxa"/>
            <w:left w:w="28" w:type="dxa"/>
            <w:bottom w:w="0" w:type="dxa"/>
            <w:right w:w="28" w:type="dxa"/>
          </w:tblCellMar>
        </w:tblPrEx>
        <w:trPr>
          <w:trHeight w:val="567" w:hRule="atLeast"/>
          <w:jc w:val="center"/>
        </w:trPr>
        <w:tc>
          <w:tcPr>
            <w:tcW w:w="1162" w:type="dxa"/>
            <w:tcBorders>
              <w:top w:val="double" w:color="auto" w:sz="2" w:space="0"/>
              <w:left w:val="single" w:color="auto" w:sz="12" w:space="0"/>
              <w:bottom w:val="single" w:color="auto" w:sz="6" w:space="0"/>
              <w:right w:val="single" w:color="auto" w:sz="6" w:space="0"/>
            </w:tcBorders>
            <w:noWrap w:val="0"/>
            <w:vAlign w:val="center"/>
          </w:tcPr>
          <w:p w14:paraId="45203FAD">
            <w:pPr>
              <w:pStyle w:val="7"/>
              <w:keepNext/>
              <w:spacing w:line="440" w:lineRule="exact"/>
              <w:ind w:left="63" w:right="63"/>
              <w:rPr>
                <w:rFonts w:eastAsia="仿宋_GB2312"/>
                <w:color w:val="auto"/>
                <w:kern w:val="2"/>
                <w:sz w:val="22"/>
                <w:szCs w:val="22"/>
                <w:highlight w:val="none"/>
              </w:rPr>
            </w:pPr>
          </w:p>
        </w:tc>
        <w:tc>
          <w:tcPr>
            <w:tcW w:w="1418" w:type="dxa"/>
            <w:tcBorders>
              <w:top w:val="double" w:color="auto" w:sz="2" w:space="0"/>
              <w:left w:val="single" w:color="auto" w:sz="6" w:space="0"/>
              <w:bottom w:val="single" w:color="auto" w:sz="6" w:space="0"/>
              <w:right w:val="single" w:color="auto" w:sz="6" w:space="0"/>
            </w:tcBorders>
            <w:noWrap w:val="0"/>
            <w:vAlign w:val="center"/>
          </w:tcPr>
          <w:p w14:paraId="6AC2BCB7">
            <w:pPr>
              <w:pStyle w:val="7"/>
              <w:keepNext/>
              <w:spacing w:line="440" w:lineRule="exact"/>
              <w:ind w:left="63" w:right="63"/>
              <w:rPr>
                <w:rFonts w:eastAsia="仿宋_GB2312"/>
                <w:color w:val="auto"/>
                <w:kern w:val="2"/>
                <w:sz w:val="22"/>
                <w:szCs w:val="22"/>
                <w:highlight w:val="none"/>
              </w:rPr>
            </w:pPr>
          </w:p>
        </w:tc>
        <w:tc>
          <w:tcPr>
            <w:tcW w:w="850" w:type="dxa"/>
            <w:tcBorders>
              <w:top w:val="double" w:color="auto" w:sz="2" w:space="0"/>
              <w:left w:val="single" w:color="auto" w:sz="6" w:space="0"/>
              <w:bottom w:val="single" w:color="auto" w:sz="6" w:space="0"/>
              <w:right w:val="single" w:color="auto" w:sz="6" w:space="0"/>
            </w:tcBorders>
            <w:noWrap w:val="0"/>
            <w:vAlign w:val="center"/>
          </w:tcPr>
          <w:p w14:paraId="1105F9FB">
            <w:pPr>
              <w:pStyle w:val="7"/>
              <w:keepNext/>
              <w:spacing w:line="440" w:lineRule="exact"/>
              <w:ind w:left="63" w:right="63"/>
              <w:rPr>
                <w:rFonts w:eastAsia="仿宋_GB2312"/>
                <w:color w:val="auto"/>
                <w:kern w:val="2"/>
                <w:sz w:val="22"/>
                <w:szCs w:val="22"/>
                <w:highlight w:val="none"/>
              </w:rPr>
            </w:pPr>
          </w:p>
        </w:tc>
        <w:tc>
          <w:tcPr>
            <w:tcW w:w="1058" w:type="dxa"/>
            <w:tcBorders>
              <w:top w:val="double" w:color="auto" w:sz="2" w:space="0"/>
              <w:left w:val="single" w:color="auto" w:sz="6" w:space="0"/>
              <w:bottom w:val="single" w:color="auto" w:sz="6" w:space="0"/>
              <w:right w:val="single" w:color="auto" w:sz="6" w:space="0"/>
            </w:tcBorders>
            <w:noWrap w:val="0"/>
            <w:vAlign w:val="center"/>
          </w:tcPr>
          <w:p w14:paraId="351F1231">
            <w:pPr>
              <w:pStyle w:val="7"/>
              <w:keepNext/>
              <w:spacing w:line="440" w:lineRule="exact"/>
              <w:ind w:left="63" w:right="63"/>
              <w:rPr>
                <w:rFonts w:eastAsia="仿宋_GB2312"/>
                <w:color w:val="auto"/>
                <w:kern w:val="2"/>
                <w:sz w:val="22"/>
                <w:szCs w:val="22"/>
                <w:highlight w:val="none"/>
              </w:rPr>
            </w:pPr>
          </w:p>
        </w:tc>
        <w:tc>
          <w:tcPr>
            <w:tcW w:w="880" w:type="dxa"/>
            <w:tcBorders>
              <w:top w:val="double" w:color="auto" w:sz="2" w:space="0"/>
              <w:left w:val="single" w:color="auto" w:sz="6" w:space="0"/>
              <w:bottom w:val="single" w:color="auto" w:sz="6" w:space="0"/>
              <w:right w:val="single" w:color="auto" w:sz="6" w:space="0"/>
            </w:tcBorders>
            <w:noWrap w:val="0"/>
            <w:vAlign w:val="center"/>
          </w:tcPr>
          <w:p w14:paraId="683DA225">
            <w:pPr>
              <w:pStyle w:val="7"/>
              <w:keepNext/>
              <w:spacing w:line="440" w:lineRule="exact"/>
              <w:ind w:left="63" w:right="63"/>
              <w:rPr>
                <w:rFonts w:eastAsia="仿宋_GB2312"/>
                <w:color w:val="auto"/>
                <w:kern w:val="2"/>
                <w:sz w:val="22"/>
                <w:szCs w:val="22"/>
                <w:highlight w:val="none"/>
              </w:rPr>
            </w:pPr>
          </w:p>
        </w:tc>
        <w:tc>
          <w:tcPr>
            <w:tcW w:w="1020" w:type="dxa"/>
            <w:tcBorders>
              <w:top w:val="double" w:color="auto" w:sz="2" w:space="0"/>
              <w:left w:val="single" w:color="auto" w:sz="6" w:space="0"/>
              <w:bottom w:val="single" w:color="auto" w:sz="6" w:space="0"/>
              <w:right w:val="single" w:color="auto" w:sz="6" w:space="0"/>
            </w:tcBorders>
            <w:noWrap w:val="0"/>
            <w:vAlign w:val="center"/>
          </w:tcPr>
          <w:p w14:paraId="1026032C">
            <w:pPr>
              <w:pStyle w:val="7"/>
              <w:keepNext/>
              <w:spacing w:line="440" w:lineRule="exact"/>
              <w:ind w:left="63" w:right="63"/>
              <w:rPr>
                <w:rFonts w:eastAsia="仿宋_GB2312"/>
                <w:color w:val="auto"/>
                <w:kern w:val="2"/>
                <w:sz w:val="22"/>
                <w:szCs w:val="22"/>
                <w:highlight w:val="none"/>
              </w:rPr>
            </w:pPr>
          </w:p>
        </w:tc>
        <w:tc>
          <w:tcPr>
            <w:tcW w:w="1480" w:type="dxa"/>
            <w:tcBorders>
              <w:top w:val="double" w:color="auto" w:sz="2" w:space="0"/>
              <w:left w:val="single" w:color="auto" w:sz="6" w:space="0"/>
              <w:bottom w:val="single" w:color="auto" w:sz="6" w:space="0"/>
              <w:right w:val="single" w:color="auto" w:sz="6" w:space="0"/>
            </w:tcBorders>
            <w:noWrap w:val="0"/>
            <w:vAlign w:val="center"/>
          </w:tcPr>
          <w:p w14:paraId="68917B63">
            <w:pPr>
              <w:pStyle w:val="7"/>
              <w:keepNext/>
              <w:spacing w:line="440" w:lineRule="exact"/>
              <w:ind w:left="63" w:right="63"/>
              <w:rPr>
                <w:rFonts w:eastAsia="仿宋_GB2312"/>
                <w:color w:val="auto"/>
                <w:kern w:val="2"/>
                <w:sz w:val="22"/>
                <w:szCs w:val="22"/>
                <w:highlight w:val="none"/>
              </w:rPr>
            </w:pPr>
          </w:p>
        </w:tc>
        <w:tc>
          <w:tcPr>
            <w:tcW w:w="1020" w:type="dxa"/>
            <w:tcBorders>
              <w:top w:val="double" w:color="auto" w:sz="2" w:space="0"/>
              <w:left w:val="single" w:color="auto" w:sz="6" w:space="0"/>
              <w:bottom w:val="single" w:color="auto" w:sz="6" w:space="0"/>
              <w:right w:val="single" w:color="auto" w:sz="6" w:space="0"/>
            </w:tcBorders>
            <w:noWrap w:val="0"/>
            <w:vAlign w:val="center"/>
          </w:tcPr>
          <w:p w14:paraId="0A103DFE">
            <w:pPr>
              <w:pStyle w:val="7"/>
              <w:keepNext/>
              <w:spacing w:line="440" w:lineRule="exact"/>
              <w:ind w:left="63" w:right="63"/>
              <w:rPr>
                <w:rFonts w:eastAsia="仿宋_GB2312"/>
                <w:color w:val="auto"/>
                <w:kern w:val="2"/>
                <w:sz w:val="22"/>
                <w:szCs w:val="22"/>
                <w:highlight w:val="none"/>
              </w:rPr>
            </w:pPr>
          </w:p>
        </w:tc>
        <w:tc>
          <w:tcPr>
            <w:tcW w:w="921" w:type="dxa"/>
            <w:tcBorders>
              <w:top w:val="double" w:color="auto" w:sz="2" w:space="0"/>
              <w:left w:val="single" w:color="auto" w:sz="6" w:space="0"/>
              <w:bottom w:val="single" w:color="auto" w:sz="6" w:space="0"/>
              <w:right w:val="single" w:color="auto" w:sz="12" w:space="0"/>
            </w:tcBorders>
            <w:noWrap w:val="0"/>
            <w:vAlign w:val="center"/>
          </w:tcPr>
          <w:p w14:paraId="224FA78B">
            <w:pPr>
              <w:pStyle w:val="7"/>
              <w:keepNext/>
              <w:spacing w:line="440" w:lineRule="exact"/>
              <w:ind w:left="63" w:right="63"/>
              <w:rPr>
                <w:rFonts w:eastAsia="仿宋_GB2312"/>
                <w:color w:val="auto"/>
                <w:kern w:val="2"/>
                <w:sz w:val="22"/>
                <w:szCs w:val="22"/>
                <w:highlight w:val="none"/>
              </w:rPr>
            </w:pPr>
          </w:p>
        </w:tc>
      </w:tr>
      <w:tr w14:paraId="08E7E040">
        <w:tblPrEx>
          <w:tblCellMar>
            <w:top w:w="0" w:type="dxa"/>
            <w:left w:w="28" w:type="dxa"/>
            <w:bottom w:w="0" w:type="dxa"/>
            <w:right w:w="28" w:type="dxa"/>
          </w:tblCellMar>
        </w:tblPrEx>
        <w:trPr>
          <w:trHeight w:val="567" w:hRule="atLeast"/>
          <w:jc w:val="center"/>
        </w:trPr>
        <w:tc>
          <w:tcPr>
            <w:tcW w:w="1162" w:type="dxa"/>
            <w:tcBorders>
              <w:top w:val="nil"/>
              <w:left w:val="single" w:color="auto" w:sz="12" w:space="0"/>
              <w:bottom w:val="single" w:color="auto" w:sz="6" w:space="0"/>
              <w:right w:val="single" w:color="auto" w:sz="6" w:space="0"/>
            </w:tcBorders>
            <w:noWrap w:val="0"/>
            <w:vAlign w:val="center"/>
          </w:tcPr>
          <w:p w14:paraId="0B526CA3">
            <w:pPr>
              <w:pStyle w:val="7"/>
              <w:keepNext/>
              <w:spacing w:line="440" w:lineRule="exact"/>
              <w:ind w:left="63" w:right="63"/>
              <w:rPr>
                <w:rFonts w:eastAsia="仿宋_GB2312"/>
                <w:color w:val="auto"/>
                <w:kern w:val="2"/>
                <w:sz w:val="22"/>
                <w:szCs w:val="22"/>
                <w:highlight w:val="none"/>
              </w:rPr>
            </w:pPr>
          </w:p>
        </w:tc>
        <w:tc>
          <w:tcPr>
            <w:tcW w:w="1418" w:type="dxa"/>
            <w:tcBorders>
              <w:top w:val="nil"/>
              <w:left w:val="single" w:color="auto" w:sz="6" w:space="0"/>
              <w:bottom w:val="single" w:color="auto" w:sz="6" w:space="0"/>
              <w:right w:val="single" w:color="auto" w:sz="6" w:space="0"/>
            </w:tcBorders>
            <w:noWrap w:val="0"/>
            <w:vAlign w:val="center"/>
          </w:tcPr>
          <w:p w14:paraId="2DD56BE7">
            <w:pPr>
              <w:pStyle w:val="7"/>
              <w:keepNext/>
              <w:spacing w:line="440" w:lineRule="exact"/>
              <w:ind w:left="63" w:right="63"/>
              <w:rPr>
                <w:rFonts w:eastAsia="仿宋_GB2312"/>
                <w:color w:val="auto"/>
                <w:kern w:val="2"/>
                <w:sz w:val="22"/>
                <w:szCs w:val="22"/>
                <w:highlight w:val="none"/>
              </w:rPr>
            </w:pPr>
          </w:p>
        </w:tc>
        <w:tc>
          <w:tcPr>
            <w:tcW w:w="850" w:type="dxa"/>
            <w:tcBorders>
              <w:top w:val="nil"/>
              <w:left w:val="single" w:color="auto" w:sz="6" w:space="0"/>
              <w:bottom w:val="single" w:color="auto" w:sz="6" w:space="0"/>
              <w:right w:val="single" w:color="auto" w:sz="6" w:space="0"/>
            </w:tcBorders>
            <w:noWrap w:val="0"/>
            <w:vAlign w:val="center"/>
          </w:tcPr>
          <w:p w14:paraId="166F1F84">
            <w:pPr>
              <w:pStyle w:val="7"/>
              <w:keepNext/>
              <w:spacing w:line="440" w:lineRule="exact"/>
              <w:ind w:left="63" w:right="63"/>
              <w:rPr>
                <w:rFonts w:eastAsia="仿宋_GB2312"/>
                <w:color w:val="auto"/>
                <w:kern w:val="2"/>
                <w:sz w:val="22"/>
                <w:szCs w:val="22"/>
                <w:highlight w:val="none"/>
              </w:rPr>
            </w:pPr>
          </w:p>
        </w:tc>
        <w:tc>
          <w:tcPr>
            <w:tcW w:w="1058" w:type="dxa"/>
            <w:tcBorders>
              <w:top w:val="nil"/>
              <w:left w:val="single" w:color="auto" w:sz="6" w:space="0"/>
              <w:bottom w:val="single" w:color="auto" w:sz="6" w:space="0"/>
              <w:right w:val="single" w:color="auto" w:sz="6" w:space="0"/>
            </w:tcBorders>
            <w:noWrap w:val="0"/>
            <w:vAlign w:val="center"/>
          </w:tcPr>
          <w:p w14:paraId="630B9FD1">
            <w:pPr>
              <w:pStyle w:val="7"/>
              <w:keepNext/>
              <w:spacing w:line="440" w:lineRule="exact"/>
              <w:ind w:left="63" w:right="63"/>
              <w:rPr>
                <w:rFonts w:eastAsia="仿宋_GB2312"/>
                <w:color w:val="auto"/>
                <w:kern w:val="2"/>
                <w:sz w:val="22"/>
                <w:szCs w:val="22"/>
                <w:highlight w:val="none"/>
              </w:rPr>
            </w:pPr>
          </w:p>
        </w:tc>
        <w:tc>
          <w:tcPr>
            <w:tcW w:w="880" w:type="dxa"/>
            <w:tcBorders>
              <w:top w:val="nil"/>
              <w:left w:val="single" w:color="auto" w:sz="6" w:space="0"/>
              <w:bottom w:val="single" w:color="auto" w:sz="6" w:space="0"/>
              <w:right w:val="single" w:color="auto" w:sz="6" w:space="0"/>
            </w:tcBorders>
            <w:noWrap w:val="0"/>
            <w:vAlign w:val="center"/>
          </w:tcPr>
          <w:p w14:paraId="341A565D">
            <w:pPr>
              <w:pStyle w:val="7"/>
              <w:keepNext/>
              <w:spacing w:line="440" w:lineRule="exact"/>
              <w:ind w:left="63" w:right="63"/>
              <w:rPr>
                <w:rFonts w:eastAsia="仿宋_GB2312"/>
                <w:color w:val="auto"/>
                <w:kern w:val="2"/>
                <w:sz w:val="22"/>
                <w:szCs w:val="22"/>
                <w:highlight w:val="none"/>
              </w:rPr>
            </w:pPr>
          </w:p>
        </w:tc>
        <w:tc>
          <w:tcPr>
            <w:tcW w:w="1020" w:type="dxa"/>
            <w:tcBorders>
              <w:top w:val="nil"/>
              <w:left w:val="single" w:color="auto" w:sz="6" w:space="0"/>
              <w:bottom w:val="single" w:color="auto" w:sz="6" w:space="0"/>
              <w:right w:val="single" w:color="auto" w:sz="6" w:space="0"/>
            </w:tcBorders>
            <w:noWrap w:val="0"/>
            <w:vAlign w:val="center"/>
          </w:tcPr>
          <w:p w14:paraId="060116F5">
            <w:pPr>
              <w:pStyle w:val="7"/>
              <w:keepNext/>
              <w:spacing w:line="440" w:lineRule="exact"/>
              <w:ind w:left="63" w:right="63"/>
              <w:rPr>
                <w:rFonts w:eastAsia="仿宋_GB2312"/>
                <w:color w:val="auto"/>
                <w:kern w:val="2"/>
                <w:sz w:val="22"/>
                <w:szCs w:val="22"/>
                <w:highlight w:val="none"/>
              </w:rPr>
            </w:pPr>
          </w:p>
        </w:tc>
        <w:tc>
          <w:tcPr>
            <w:tcW w:w="1480" w:type="dxa"/>
            <w:tcBorders>
              <w:top w:val="nil"/>
              <w:left w:val="single" w:color="auto" w:sz="6" w:space="0"/>
              <w:bottom w:val="single" w:color="auto" w:sz="6" w:space="0"/>
              <w:right w:val="single" w:color="auto" w:sz="6" w:space="0"/>
            </w:tcBorders>
            <w:noWrap w:val="0"/>
            <w:vAlign w:val="center"/>
          </w:tcPr>
          <w:p w14:paraId="370F2BF5">
            <w:pPr>
              <w:pStyle w:val="7"/>
              <w:keepNext/>
              <w:spacing w:line="440" w:lineRule="exact"/>
              <w:ind w:left="63" w:right="63"/>
              <w:rPr>
                <w:rFonts w:eastAsia="仿宋_GB2312"/>
                <w:color w:val="auto"/>
                <w:kern w:val="2"/>
                <w:sz w:val="22"/>
                <w:szCs w:val="22"/>
                <w:highlight w:val="none"/>
              </w:rPr>
            </w:pPr>
          </w:p>
        </w:tc>
        <w:tc>
          <w:tcPr>
            <w:tcW w:w="1020" w:type="dxa"/>
            <w:tcBorders>
              <w:top w:val="nil"/>
              <w:left w:val="single" w:color="auto" w:sz="6" w:space="0"/>
              <w:bottom w:val="single" w:color="auto" w:sz="6" w:space="0"/>
              <w:right w:val="single" w:color="auto" w:sz="6" w:space="0"/>
            </w:tcBorders>
            <w:noWrap w:val="0"/>
            <w:vAlign w:val="center"/>
          </w:tcPr>
          <w:p w14:paraId="5253AC18">
            <w:pPr>
              <w:pStyle w:val="7"/>
              <w:keepNext/>
              <w:spacing w:line="440" w:lineRule="exact"/>
              <w:ind w:left="63" w:right="63"/>
              <w:rPr>
                <w:rFonts w:eastAsia="仿宋_GB2312"/>
                <w:color w:val="auto"/>
                <w:kern w:val="2"/>
                <w:sz w:val="22"/>
                <w:szCs w:val="22"/>
                <w:highlight w:val="none"/>
              </w:rPr>
            </w:pPr>
          </w:p>
        </w:tc>
        <w:tc>
          <w:tcPr>
            <w:tcW w:w="921" w:type="dxa"/>
            <w:tcBorders>
              <w:top w:val="nil"/>
              <w:left w:val="single" w:color="auto" w:sz="6" w:space="0"/>
              <w:bottom w:val="single" w:color="auto" w:sz="6" w:space="0"/>
              <w:right w:val="single" w:color="auto" w:sz="12" w:space="0"/>
            </w:tcBorders>
            <w:noWrap w:val="0"/>
            <w:vAlign w:val="center"/>
          </w:tcPr>
          <w:p w14:paraId="1450959E">
            <w:pPr>
              <w:pStyle w:val="7"/>
              <w:keepNext/>
              <w:spacing w:line="440" w:lineRule="exact"/>
              <w:ind w:left="63" w:right="63"/>
              <w:rPr>
                <w:rFonts w:eastAsia="仿宋_GB2312"/>
                <w:color w:val="auto"/>
                <w:kern w:val="2"/>
                <w:sz w:val="22"/>
                <w:szCs w:val="22"/>
                <w:highlight w:val="none"/>
              </w:rPr>
            </w:pPr>
          </w:p>
        </w:tc>
      </w:tr>
      <w:tr w14:paraId="65069944">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center"/>
          </w:tcPr>
          <w:p w14:paraId="496288FD">
            <w:pPr>
              <w:pStyle w:val="7"/>
              <w:keepNext/>
              <w:spacing w:line="440" w:lineRule="exact"/>
              <w:ind w:left="63" w:right="63"/>
              <w:rPr>
                <w:rFonts w:eastAsia="仿宋_GB2312"/>
                <w:color w:val="auto"/>
                <w:kern w:val="2"/>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48CC6969">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615454EB">
            <w:pPr>
              <w:pStyle w:val="7"/>
              <w:keepNext/>
              <w:spacing w:line="440" w:lineRule="exact"/>
              <w:ind w:left="63" w:right="63"/>
              <w:rPr>
                <w:rFonts w:eastAsia="仿宋_GB2312"/>
                <w:color w:val="auto"/>
                <w:kern w:val="2"/>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center"/>
          </w:tcPr>
          <w:p w14:paraId="25C484FB">
            <w:pPr>
              <w:pStyle w:val="7"/>
              <w:keepNext/>
              <w:spacing w:line="440" w:lineRule="exact"/>
              <w:ind w:left="63" w:right="63"/>
              <w:rPr>
                <w:rFonts w:eastAsia="仿宋_GB2312"/>
                <w:color w:val="auto"/>
                <w:kern w:val="2"/>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center"/>
          </w:tcPr>
          <w:p w14:paraId="57AD7F2F">
            <w:pPr>
              <w:pStyle w:val="7"/>
              <w:keepNext/>
              <w:spacing w:line="440" w:lineRule="exact"/>
              <w:ind w:left="63" w:right="63"/>
              <w:rPr>
                <w:rFonts w:eastAsia="仿宋_GB2312"/>
                <w:color w:val="auto"/>
                <w:kern w:val="2"/>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center"/>
          </w:tcPr>
          <w:p w14:paraId="52C25192">
            <w:pPr>
              <w:pStyle w:val="7"/>
              <w:keepNext/>
              <w:spacing w:line="440" w:lineRule="exact"/>
              <w:ind w:left="63" w:right="63"/>
              <w:rPr>
                <w:rFonts w:eastAsia="仿宋_GB2312"/>
                <w:color w:val="auto"/>
                <w:kern w:val="2"/>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center"/>
          </w:tcPr>
          <w:p w14:paraId="47F23CD9">
            <w:pPr>
              <w:pStyle w:val="7"/>
              <w:keepNext/>
              <w:spacing w:line="440" w:lineRule="exact"/>
              <w:ind w:left="63" w:right="63"/>
              <w:rPr>
                <w:rFonts w:eastAsia="仿宋_GB2312"/>
                <w:color w:val="auto"/>
                <w:kern w:val="2"/>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center"/>
          </w:tcPr>
          <w:p w14:paraId="7C849516">
            <w:pPr>
              <w:pStyle w:val="7"/>
              <w:keepNext/>
              <w:spacing w:line="440" w:lineRule="exact"/>
              <w:ind w:left="63" w:right="63"/>
              <w:rPr>
                <w:rFonts w:eastAsia="仿宋_GB2312"/>
                <w:color w:val="auto"/>
                <w:kern w:val="2"/>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center"/>
          </w:tcPr>
          <w:p w14:paraId="2F1AC0D2">
            <w:pPr>
              <w:pStyle w:val="7"/>
              <w:keepNext/>
              <w:spacing w:line="440" w:lineRule="exact"/>
              <w:ind w:left="63" w:right="63"/>
              <w:rPr>
                <w:rFonts w:eastAsia="仿宋_GB2312"/>
                <w:color w:val="auto"/>
                <w:kern w:val="2"/>
                <w:sz w:val="22"/>
                <w:szCs w:val="22"/>
                <w:highlight w:val="none"/>
              </w:rPr>
            </w:pPr>
          </w:p>
        </w:tc>
      </w:tr>
      <w:tr w14:paraId="3FDE640A">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center"/>
          </w:tcPr>
          <w:p w14:paraId="7D197170">
            <w:pPr>
              <w:pStyle w:val="7"/>
              <w:keepNext/>
              <w:spacing w:line="440" w:lineRule="exact"/>
              <w:ind w:left="63" w:right="63"/>
              <w:rPr>
                <w:rFonts w:eastAsia="仿宋_GB2312"/>
                <w:color w:val="auto"/>
                <w:kern w:val="2"/>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73468ADA">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17F572C5">
            <w:pPr>
              <w:pStyle w:val="7"/>
              <w:keepNext/>
              <w:spacing w:line="440" w:lineRule="exact"/>
              <w:ind w:left="63" w:right="63"/>
              <w:rPr>
                <w:rFonts w:eastAsia="仿宋_GB2312"/>
                <w:color w:val="auto"/>
                <w:kern w:val="2"/>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center"/>
          </w:tcPr>
          <w:p w14:paraId="5205B489">
            <w:pPr>
              <w:pStyle w:val="7"/>
              <w:keepNext/>
              <w:spacing w:line="440" w:lineRule="exact"/>
              <w:ind w:left="63" w:right="63"/>
              <w:rPr>
                <w:rFonts w:eastAsia="仿宋_GB2312"/>
                <w:color w:val="auto"/>
                <w:kern w:val="2"/>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center"/>
          </w:tcPr>
          <w:p w14:paraId="286F8E62">
            <w:pPr>
              <w:pStyle w:val="7"/>
              <w:keepNext/>
              <w:spacing w:line="440" w:lineRule="exact"/>
              <w:ind w:left="63" w:right="63"/>
              <w:rPr>
                <w:rFonts w:eastAsia="仿宋_GB2312"/>
                <w:color w:val="auto"/>
                <w:kern w:val="2"/>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center"/>
          </w:tcPr>
          <w:p w14:paraId="5ED3184B">
            <w:pPr>
              <w:pStyle w:val="7"/>
              <w:keepNext/>
              <w:spacing w:line="440" w:lineRule="exact"/>
              <w:ind w:left="63" w:right="63"/>
              <w:rPr>
                <w:rFonts w:eastAsia="仿宋_GB2312"/>
                <w:color w:val="auto"/>
                <w:kern w:val="2"/>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center"/>
          </w:tcPr>
          <w:p w14:paraId="3C8C1735">
            <w:pPr>
              <w:pStyle w:val="7"/>
              <w:keepNext/>
              <w:spacing w:line="440" w:lineRule="exact"/>
              <w:ind w:left="63" w:right="63"/>
              <w:rPr>
                <w:rFonts w:eastAsia="仿宋_GB2312"/>
                <w:color w:val="auto"/>
                <w:kern w:val="2"/>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center"/>
          </w:tcPr>
          <w:p w14:paraId="6A619795">
            <w:pPr>
              <w:pStyle w:val="7"/>
              <w:keepNext/>
              <w:spacing w:line="440" w:lineRule="exact"/>
              <w:ind w:left="63" w:right="63"/>
              <w:rPr>
                <w:rFonts w:eastAsia="仿宋_GB2312"/>
                <w:color w:val="auto"/>
                <w:kern w:val="2"/>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center"/>
          </w:tcPr>
          <w:p w14:paraId="182C9D58">
            <w:pPr>
              <w:pStyle w:val="7"/>
              <w:keepNext/>
              <w:spacing w:line="440" w:lineRule="exact"/>
              <w:ind w:left="63" w:right="63"/>
              <w:rPr>
                <w:rFonts w:eastAsia="仿宋_GB2312"/>
                <w:color w:val="auto"/>
                <w:kern w:val="2"/>
                <w:sz w:val="22"/>
                <w:szCs w:val="22"/>
                <w:highlight w:val="none"/>
              </w:rPr>
            </w:pPr>
          </w:p>
        </w:tc>
      </w:tr>
      <w:tr w14:paraId="75CBB498">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center"/>
          </w:tcPr>
          <w:p w14:paraId="476EF6B8">
            <w:pPr>
              <w:pStyle w:val="7"/>
              <w:keepNext/>
              <w:spacing w:line="440" w:lineRule="exact"/>
              <w:ind w:left="63" w:right="63"/>
              <w:rPr>
                <w:rFonts w:eastAsia="仿宋_GB2312"/>
                <w:color w:val="auto"/>
                <w:kern w:val="2"/>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245C8656">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00984283">
            <w:pPr>
              <w:pStyle w:val="7"/>
              <w:keepNext/>
              <w:spacing w:line="440" w:lineRule="exact"/>
              <w:ind w:left="63" w:right="63"/>
              <w:rPr>
                <w:rFonts w:eastAsia="仿宋_GB2312"/>
                <w:color w:val="auto"/>
                <w:kern w:val="2"/>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center"/>
          </w:tcPr>
          <w:p w14:paraId="04A1EDDB">
            <w:pPr>
              <w:pStyle w:val="7"/>
              <w:keepNext/>
              <w:spacing w:line="440" w:lineRule="exact"/>
              <w:ind w:left="63" w:right="63"/>
              <w:rPr>
                <w:rFonts w:eastAsia="仿宋_GB2312"/>
                <w:color w:val="auto"/>
                <w:kern w:val="2"/>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center"/>
          </w:tcPr>
          <w:p w14:paraId="5D7986CD">
            <w:pPr>
              <w:pStyle w:val="7"/>
              <w:keepNext/>
              <w:spacing w:line="440" w:lineRule="exact"/>
              <w:ind w:left="63" w:right="63"/>
              <w:rPr>
                <w:rFonts w:eastAsia="仿宋_GB2312"/>
                <w:color w:val="auto"/>
                <w:kern w:val="2"/>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center"/>
          </w:tcPr>
          <w:p w14:paraId="6A583C16">
            <w:pPr>
              <w:pStyle w:val="7"/>
              <w:keepNext/>
              <w:spacing w:line="440" w:lineRule="exact"/>
              <w:ind w:left="63" w:right="63"/>
              <w:rPr>
                <w:rFonts w:eastAsia="仿宋_GB2312"/>
                <w:color w:val="auto"/>
                <w:kern w:val="2"/>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center"/>
          </w:tcPr>
          <w:p w14:paraId="6BA0146A">
            <w:pPr>
              <w:pStyle w:val="7"/>
              <w:keepNext/>
              <w:spacing w:line="440" w:lineRule="exact"/>
              <w:ind w:left="63" w:right="63"/>
              <w:rPr>
                <w:rFonts w:eastAsia="仿宋_GB2312"/>
                <w:color w:val="auto"/>
                <w:kern w:val="2"/>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center"/>
          </w:tcPr>
          <w:p w14:paraId="03EC09BC">
            <w:pPr>
              <w:pStyle w:val="7"/>
              <w:keepNext/>
              <w:spacing w:line="440" w:lineRule="exact"/>
              <w:ind w:left="63" w:right="63"/>
              <w:rPr>
                <w:rFonts w:eastAsia="仿宋_GB2312"/>
                <w:color w:val="auto"/>
                <w:kern w:val="2"/>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center"/>
          </w:tcPr>
          <w:p w14:paraId="09BB3FF1">
            <w:pPr>
              <w:pStyle w:val="7"/>
              <w:keepNext/>
              <w:spacing w:line="440" w:lineRule="exact"/>
              <w:ind w:left="63" w:right="63"/>
              <w:rPr>
                <w:rFonts w:eastAsia="仿宋_GB2312"/>
                <w:color w:val="auto"/>
                <w:kern w:val="2"/>
                <w:sz w:val="22"/>
                <w:szCs w:val="22"/>
                <w:highlight w:val="none"/>
              </w:rPr>
            </w:pPr>
          </w:p>
        </w:tc>
      </w:tr>
      <w:tr w14:paraId="766EED27">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center"/>
          </w:tcPr>
          <w:p w14:paraId="7614E1AB">
            <w:pPr>
              <w:pStyle w:val="7"/>
              <w:keepNext/>
              <w:spacing w:line="440" w:lineRule="exact"/>
              <w:ind w:left="63" w:right="63"/>
              <w:rPr>
                <w:rFonts w:eastAsia="仿宋_GB2312"/>
                <w:color w:val="auto"/>
                <w:kern w:val="2"/>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55B96C99">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09F4AF86">
            <w:pPr>
              <w:pStyle w:val="7"/>
              <w:keepNext/>
              <w:spacing w:line="440" w:lineRule="exact"/>
              <w:ind w:left="63" w:right="63"/>
              <w:rPr>
                <w:rFonts w:eastAsia="仿宋_GB2312"/>
                <w:color w:val="auto"/>
                <w:kern w:val="2"/>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center"/>
          </w:tcPr>
          <w:p w14:paraId="20242A25">
            <w:pPr>
              <w:pStyle w:val="7"/>
              <w:keepNext/>
              <w:spacing w:line="440" w:lineRule="exact"/>
              <w:ind w:left="63" w:right="63"/>
              <w:rPr>
                <w:rFonts w:eastAsia="仿宋_GB2312"/>
                <w:color w:val="auto"/>
                <w:kern w:val="2"/>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center"/>
          </w:tcPr>
          <w:p w14:paraId="1DEB718A">
            <w:pPr>
              <w:pStyle w:val="7"/>
              <w:keepNext/>
              <w:spacing w:line="440" w:lineRule="exact"/>
              <w:ind w:left="63" w:right="63"/>
              <w:rPr>
                <w:rFonts w:eastAsia="仿宋_GB2312"/>
                <w:color w:val="auto"/>
                <w:kern w:val="2"/>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center"/>
          </w:tcPr>
          <w:p w14:paraId="7C0B936F">
            <w:pPr>
              <w:pStyle w:val="7"/>
              <w:keepNext/>
              <w:spacing w:line="440" w:lineRule="exact"/>
              <w:ind w:left="63" w:right="63"/>
              <w:rPr>
                <w:rFonts w:eastAsia="仿宋_GB2312"/>
                <w:color w:val="auto"/>
                <w:kern w:val="2"/>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center"/>
          </w:tcPr>
          <w:p w14:paraId="333D5BB8">
            <w:pPr>
              <w:pStyle w:val="7"/>
              <w:keepNext/>
              <w:spacing w:line="440" w:lineRule="exact"/>
              <w:ind w:left="63" w:right="63"/>
              <w:rPr>
                <w:rFonts w:eastAsia="仿宋_GB2312"/>
                <w:color w:val="auto"/>
                <w:kern w:val="2"/>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center"/>
          </w:tcPr>
          <w:p w14:paraId="518A4501">
            <w:pPr>
              <w:pStyle w:val="7"/>
              <w:keepNext/>
              <w:spacing w:line="440" w:lineRule="exact"/>
              <w:ind w:left="63" w:right="63"/>
              <w:rPr>
                <w:rFonts w:eastAsia="仿宋_GB2312"/>
                <w:color w:val="auto"/>
                <w:kern w:val="2"/>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center"/>
          </w:tcPr>
          <w:p w14:paraId="75BD273A">
            <w:pPr>
              <w:pStyle w:val="7"/>
              <w:keepNext/>
              <w:spacing w:line="440" w:lineRule="exact"/>
              <w:ind w:left="63" w:right="63"/>
              <w:rPr>
                <w:rFonts w:eastAsia="仿宋_GB2312"/>
                <w:color w:val="auto"/>
                <w:kern w:val="2"/>
                <w:sz w:val="22"/>
                <w:szCs w:val="22"/>
                <w:highlight w:val="none"/>
              </w:rPr>
            </w:pPr>
          </w:p>
        </w:tc>
      </w:tr>
      <w:tr w14:paraId="29B87227">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center"/>
          </w:tcPr>
          <w:p w14:paraId="5A1585CA">
            <w:pPr>
              <w:pStyle w:val="7"/>
              <w:keepNext/>
              <w:spacing w:line="440" w:lineRule="exact"/>
              <w:ind w:left="63" w:right="63"/>
              <w:rPr>
                <w:rFonts w:eastAsia="仿宋_GB2312"/>
                <w:color w:val="auto"/>
                <w:kern w:val="2"/>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317B88B4">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79424B6E">
            <w:pPr>
              <w:pStyle w:val="7"/>
              <w:keepNext/>
              <w:spacing w:line="440" w:lineRule="exact"/>
              <w:ind w:left="63" w:right="63"/>
              <w:rPr>
                <w:rFonts w:eastAsia="仿宋_GB2312"/>
                <w:color w:val="auto"/>
                <w:kern w:val="2"/>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center"/>
          </w:tcPr>
          <w:p w14:paraId="2F682E0F">
            <w:pPr>
              <w:pStyle w:val="7"/>
              <w:keepNext/>
              <w:spacing w:line="440" w:lineRule="exact"/>
              <w:ind w:left="63" w:right="63"/>
              <w:rPr>
                <w:rFonts w:eastAsia="仿宋_GB2312"/>
                <w:color w:val="auto"/>
                <w:kern w:val="2"/>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center"/>
          </w:tcPr>
          <w:p w14:paraId="3D1EB702">
            <w:pPr>
              <w:pStyle w:val="7"/>
              <w:keepNext/>
              <w:spacing w:line="440" w:lineRule="exact"/>
              <w:ind w:left="63" w:right="63"/>
              <w:rPr>
                <w:rFonts w:eastAsia="仿宋_GB2312"/>
                <w:color w:val="auto"/>
                <w:kern w:val="2"/>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center"/>
          </w:tcPr>
          <w:p w14:paraId="3541939E">
            <w:pPr>
              <w:pStyle w:val="7"/>
              <w:keepNext/>
              <w:spacing w:line="440" w:lineRule="exact"/>
              <w:ind w:left="63" w:right="63"/>
              <w:rPr>
                <w:rFonts w:eastAsia="仿宋_GB2312"/>
                <w:color w:val="auto"/>
                <w:kern w:val="2"/>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center"/>
          </w:tcPr>
          <w:p w14:paraId="26D9775C">
            <w:pPr>
              <w:pStyle w:val="7"/>
              <w:keepNext/>
              <w:spacing w:line="440" w:lineRule="exact"/>
              <w:ind w:left="63" w:right="63"/>
              <w:rPr>
                <w:rFonts w:eastAsia="仿宋_GB2312"/>
                <w:color w:val="auto"/>
                <w:kern w:val="2"/>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center"/>
          </w:tcPr>
          <w:p w14:paraId="53A12FA8">
            <w:pPr>
              <w:pStyle w:val="7"/>
              <w:keepNext/>
              <w:spacing w:line="440" w:lineRule="exact"/>
              <w:ind w:left="63" w:right="63"/>
              <w:rPr>
                <w:rFonts w:eastAsia="仿宋_GB2312"/>
                <w:color w:val="auto"/>
                <w:kern w:val="2"/>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center"/>
          </w:tcPr>
          <w:p w14:paraId="6F4865EF">
            <w:pPr>
              <w:pStyle w:val="7"/>
              <w:keepNext/>
              <w:spacing w:line="440" w:lineRule="exact"/>
              <w:ind w:left="63" w:right="63"/>
              <w:rPr>
                <w:rFonts w:eastAsia="仿宋_GB2312"/>
                <w:color w:val="auto"/>
                <w:kern w:val="2"/>
                <w:sz w:val="22"/>
                <w:szCs w:val="22"/>
                <w:highlight w:val="none"/>
              </w:rPr>
            </w:pPr>
          </w:p>
        </w:tc>
      </w:tr>
      <w:tr w14:paraId="7BD20058">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center"/>
          </w:tcPr>
          <w:p w14:paraId="517627C4">
            <w:pPr>
              <w:pStyle w:val="7"/>
              <w:keepNext/>
              <w:spacing w:line="440" w:lineRule="exact"/>
              <w:ind w:left="63" w:right="63"/>
              <w:rPr>
                <w:rFonts w:eastAsia="仿宋_GB2312"/>
                <w:color w:val="auto"/>
                <w:kern w:val="2"/>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056D02A2">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365C1D75">
            <w:pPr>
              <w:pStyle w:val="7"/>
              <w:keepNext/>
              <w:spacing w:line="440" w:lineRule="exact"/>
              <w:ind w:left="63" w:right="63"/>
              <w:rPr>
                <w:rFonts w:eastAsia="仿宋_GB2312"/>
                <w:color w:val="auto"/>
                <w:kern w:val="2"/>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center"/>
          </w:tcPr>
          <w:p w14:paraId="6E8841FA">
            <w:pPr>
              <w:pStyle w:val="7"/>
              <w:keepNext/>
              <w:spacing w:line="440" w:lineRule="exact"/>
              <w:ind w:left="63" w:right="63"/>
              <w:rPr>
                <w:rFonts w:eastAsia="仿宋_GB2312"/>
                <w:color w:val="auto"/>
                <w:kern w:val="2"/>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center"/>
          </w:tcPr>
          <w:p w14:paraId="7B268D43">
            <w:pPr>
              <w:pStyle w:val="7"/>
              <w:keepNext/>
              <w:spacing w:line="440" w:lineRule="exact"/>
              <w:ind w:left="63" w:right="63"/>
              <w:rPr>
                <w:rFonts w:eastAsia="仿宋_GB2312"/>
                <w:color w:val="auto"/>
                <w:kern w:val="2"/>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center"/>
          </w:tcPr>
          <w:p w14:paraId="2B81D8C7">
            <w:pPr>
              <w:pStyle w:val="7"/>
              <w:keepNext/>
              <w:spacing w:line="440" w:lineRule="exact"/>
              <w:ind w:left="63" w:right="63"/>
              <w:rPr>
                <w:rFonts w:eastAsia="仿宋_GB2312"/>
                <w:color w:val="auto"/>
                <w:kern w:val="2"/>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center"/>
          </w:tcPr>
          <w:p w14:paraId="31A87165">
            <w:pPr>
              <w:pStyle w:val="7"/>
              <w:keepNext/>
              <w:spacing w:line="440" w:lineRule="exact"/>
              <w:ind w:left="63" w:right="63"/>
              <w:rPr>
                <w:rFonts w:eastAsia="仿宋_GB2312"/>
                <w:color w:val="auto"/>
                <w:kern w:val="2"/>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center"/>
          </w:tcPr>
          <w:p w14:paraId="7BB6C4CC">
            <w:pPr>
              <w:pStyle w:val="7"/>
              <w:keepNext/>
              <w:spacing w:line="440" w:lineRule="exact"/>
              <w:ind w:left="63" w:right="63"/>
              <w:rPr>
                <w:rFonts w:eastAsia="仿宋_GB2312"/>
                <w:color w:val="auto"/>
                <w:kern w:val="2"/>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center"/>
          </w:tcPr>
          <w:p w14:paraId="23407E98">
            <w:pPr>
              <w:pStyle w:val="7"/>
              <w:keepNext/>
              <w:spacing w:line="440" w:lineRule="exact"/>
              <w:ind w:left="63" w:right="63"/>
              <w:rPr>
                <w:rFonts w:eastAsia="仿宋_GB2312"/>
                <w:color w:val="auto"/>
                <w:kern w:val="2"/>
                <w:sz w:val="22"/>
                <w:szCs w:val="22"/>
                <w:highlight w:val="none"/>
              </w:rPr>
            </w:pPr>
          </w:p>
        </w:tc>
      </w:tr>
      <w:tr w14:paraId="32AE40C3">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top"/>
          </w:tcPr>
          <w:p w14:paraId="0210283F">
            <w:pP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6E007EEA">
            <w:pPr>
              <w:rPr>
                <w:rFonts w:eastAsia="仿宋_GB2312"/>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top"/>
          </w:tcPr>
          <w:p w14:paraId="02CEB3E4">
            <w:pPr>
              <w:rPr>
                <w:rFonts w:eastAsia="仿宋_GB2312"/>
                <w:color w:val="auto"/>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top"/>
          </w:tcPr>
          <w:p w14:paraId="52C07625">
            <w:pPr>
              <w:rPr>
                <w:rFonts w:eastAsia="仿宋_GB2312"/>
                <w:color w:val="auto"/>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top"/>
          </w:tcPr>
          <w:p w14:paraId="19979858">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368F302A">
            <w:pPr>
              <w:rPr>
                <w:rFonts w:eastAsia="仿宋_GB2312"/>
                <w:color w:val="auto"/>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top"/>
          </w:tcPr>
          <w:p w14:paraId="633E3D1C">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27506BF7">
            <w:pPr>
              <w:rPr>
                <w:rFonts w:eastAsia="仿宋_GB2312"/>
                <w:color w:val="auto"/>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top"/>
          </w:tcPr>
          <w:p w14:paraId="0159D249">
            <w:pPr>
              <w:rPr>
                <w:rFonts w:eastAsia="仿宋_GB2312"/>
                <w:color w:val="auto"/>
                <w:sz w:val="22"/>
                <w:szCs w:val="22"/>
                <w:highlight w:val="none"/>
              </w:rPr>
            </w:pPr>
          </w:p>
        </w:tc>
      </w:tr>
      <w:tr w14:paraId="5B35989E">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center"/>
          </w:tcPr>
          <w:p w14:paraId="6EB26383">
            <w:pPr>
              <w:pStyle w:val="7"/>
              <w:keepNext/>
              <w:spacing w:line="440" w:lineRule="exact"/>
              <w:ind w:left="63" w:right="63"/>
              <w:rPr>
                <w:rFonts w:eastAsia="仿宋_GB2312"/>
                <w:color w:val="auto"/>
                <w:kern w:val="2"/>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1D466AA0">
            <w:pPr>
              <w:pStyle w:val="7"/>
              <w:keepNext/>
              <w:spacing w:line="440" w:lineRule="exact"/>
              <w:ind w:left="63" w:right="63"/>
              <w:rPr>
                <w:rFonts w:eastAsia="仿宋_GB2312"/>
                <w:color w:val="auto"/>
                <w:kern w:val="2"/>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center"/>
          </w:tcPr>
          <w:p w14:paraId="2825AB0F">
            <w:pPr>
              <w:pStyle w:val="7"/>
              <w:keepNext/>
              <w:spacing w:line="440" w:lineRule="exact"/>
              <w:ind w:left="63" w:right="63"/>
              <w:rPr>
                <w:rFonts w:eastAsia="仿宋_GB2312"/>
                <w:color w:val="auto"/>
                <w:kern w:val="2"/>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center"/>
          </w:tcPr>
          <w:p w14:paraId="6B9B8275">
            <w:pPr>
              <w:pStyle w:val="7"/>
              <w:keepNext/>
              <w:spacing w:line="440" w:lineRule="exact"/>
              <w:ind w:left="63" w:right="63"/>
              <w:rPr>
                <w:rFonts w:eastAsia="仿宋_GB2312"/>
                <w:color w:val="auto"/>
                <w:kern w:val="2"/>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center"/>
          </w:tcPr>
          <w:p w14:paraId="2EDE3650">
            <w:pPr>
              <w:pStyle w:val="7"/>
              <w:keepNext/>
              <w:spacing w:line="440" w:lineRule="exact"/>
              <w:ind w:left="63" w:right="63"/>
              <w:rPr>
                <w:rFonts w:eastAsia="仿宋_GB2312"/>
                <w:color w:val="auto"/>
                <w:kern w:val="2"/>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center"/>
          </w:tcPr>
          <w:p w14:paraId="3502E3A4">
            <w:pPr>
              <w:pStyle w:val="7"/>
              <w:keepNext/>
              <w:spacing w:line="440" w:lineRule="exact"/>
              <w:ind w:left="63" w:right="63"/>
              <w:rPr>
                <w:rFonts w:eastAsia="仿宋_GB2312"/>
                <w:color w:val="auto"/>
                <w:kern w:val="2"/>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center"/>
          </w:tcPr>
          <w:p w14:paraId="7283DCF0">
            <w:pPr>
              <w:pStyle w:val="7"/>
              <w:keepNext/>
              <w:spacing w:line="440" w:lineRule="exact"/>
              <w:ind w:left="63" w:right="63"/>
              <w:rPr>
                <w:rFonts w:eastAsia="仿宋_GB2312"/>
                <w:color w:val="auto"/>
                <w:kern w:val="2"/>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center"/>
          </w:tcPr>
          <w:p w14:paraId="49756E78">
            <w:pPr>
              <w:pStyle w:val="7"/>
              <w:keepNext/>
              <w:spacing w:line="440" w:lineRule="exact"/>
              <w:ind w:left="63" w:right="63"/>
              <w:rPr>
                <w:rFonts w:eastAsia="仿宋_GB2312"/>
                <w:color w:val="auto"/>
                <w:kern w:val="2"/>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center"/>
          </w:tcPr>
          <w:p w14:paraId="712B1CAA">
            <w:pPr>
              <w:pStyle w:val="7"/>
              <w:keepNext/>
              <w:spacing w:line="440" w:lineRule="exact"/>
              <w:ind w:left="63" w:right="63"/>
              <w:rPr>
                <w:rFonts w:eastAsia="仿宋_GB2312"/>
                <w:color w:val="auto"/>
                <w:kern w:val="2"/>
                <w:sz w:val="22"/>
                <w:szCs w:val="22"/>
                <w:highlight w:val="none"/>
              </w:rPr>
            </w:pPr>
          </w:p>
        </w:tc>
      </w:tr>
      <w:tr w14:paraId="1E9D5FDA">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top"/>
          </w:tcPr>
          <w:p w14:paraId="79473315">
            <w:pP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3C6AE2CE">
            <w:pPr>
              <w:rPr>
                <w:rFonts w:eastAsia="仿宋_GB2312"/>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top"/>
          </w:tcPr>
          <w:p w14:paraId="07325DAA">
            <w:pPr>
              <w:rPr>
                <w:rFonts w:eastAsia="仿宋_GB2312"/>
                <w:color w:val="auto"/>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top"/>
          </w:tcPr>
          <w:p w14:paraId="51999DED">
            <w:pPr>
              <w:rPr>
                <w:rFonts w:eastAsia="仿宋_GB2312"/>
                <w:color w:val="auto"/>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top"/>
          </w:tcPr>
          <w:p w14:paraId="5BBF87FC">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22054996">
            <w:pPr>
              <w:rPr>
                <w:rFonts w:eastAsia="仿宋_GB2312"/>
                <w:color w:val="auto"/>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top"/>
          </w:tcPr>
          <w:p w14:paraId="35A1A362">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081F74CD">
            <w:pPr>
              <w:rPr>
                <w:rFonts w:eastAsia="仿宋_GB2312"/>
                <w:color w:val="auto"/>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top"/>
          </w:tcPr>
          <w:p w14:paraId="38A6D6F5">
            <w:pPr>
              <w:rPr>
                <w:rFonts w:eastAsia="仿宋_GB2312"/>
                <w:color w:val="auto"/>
                <w:sz w:val="22"/>
                <w:szCs w:val="22"/>
                <w:highlight w:val="none"/>
              </w:rPr>
            </w:pPr>
          </w:p>
        </w:tc>
      </w:tr>
      <w:tr w14:paraId="148A2E87">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top"/>
          </w:tcPr>
          <w:p w14:paraId="4AFC0A06">
            <w:pP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7B0A532C">
            <w:pPr>
              <w:rPr>
                <w:rFonts w:eastAsia="仿宋_GB2312"/>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top"/>
          </w:tcPr>
          <w:p w14:paraId="29ADC0A7">
            <w:pPr>
              <w:rPr>
                <w:rFonts w:eastAsia="仿宋_GB2312"/>
                <w:color w:val="auto"/>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top"/>
          </w:tcPr>
          <w:p w14:paraId="5289533D">
            <w:pPr>
              <w:rPr>
                <w:rFonts w:eastAsia="仿宋_GB2312"/>
                <w:color w:val="auto"/>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top"/>
          </w:tcPr>
          <w:p w14:paraId="525B4E8B">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5C5C0EDB">
            <w:pPr>
              <w:rPr>
                <w:rFonts w:eastAsia="仿宋_GB2312"/>
                <w:color w:val="auto"/>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top"/>
          </w:tcPr>
          <w:p w14:paraId="698593B1">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56E50231">
            <w:pPr>
              <w:rPr>
                <w:rFonts w:eastAsia="仿宋_GB2312"/>
                <w:color w:val="auto"/>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top"/>
          </w:tcPr>
          <w:p w14:paraId="629AE0CE">
            <w:pPr>
              <w:rPr>
                <w:rFonts w:eastAsia="仿宋_GB2312"/>
                <w:color w:val="auto"/>
                <w:sz w:val="22"/>
                <w:szCs w:val="22"/>
                <w:highlight w:val="none"/>
              </w:rPr>
            </w:pPr>
          </w:p>
        </w:tc>
      </w:tr>
      <w:tr w14:paraId="21030C04">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top"/>
          </w:tcPr>
          <w:p w14:paraId="5FF3D338">
            <w:pP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5D40EE3C">
            <w:pPr>
              <w:rPr>
                <w:rFonts w:eastAsia="仿宋_GB2312"/>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top"/>
          </w:tcPr>
          <w:p w14:paraId="41016187">
            <w:pPr>
              <w:rPr>
                <w:rFonts w:eastAsia="仿宋_GB2312"/>
                <w:color w:val="auto"/>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top"/>
          </w:tcPr>
          <w:p w14:paraId="3F367D3B">
            <w:pPr>
              <w:rPr>
                <w:rFonts w:eastAsia="仿宋_GB2312"/>
                <w:color w:val="auto"/>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top"/>
          </w:tcPr>
          <w:p w14:paraId="3B516B28">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4143533B">
            <w:pPr>
              <w:rPr>
                <w:rFonts w:eastAsia="仿宋_GB2312"/>
                <w:color w:val="auto"/>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top"/>
          </w:tcPr>
          <w:p w14:paraId="27954514">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428AB336">
            <w:pPr>
              <w:rPr>
                <w:rFonts w:eastAsia="仿宋_GB2312"/>
                <w:color w:val="auto"/>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top"/>
          </w:tcPr>
          <w:p w14:paraId="6E87A4C1">
            <w:pPr>
              <w:rPr>
                <w:rFonts w:eastAsia="仿宋_GB2312"/>
                <w:color w:val="auto"/>
                <w:sz w:val="22"/>
                <w:szCs w:val="22"/>
                <w:highlight w:val="none"/>
              </w:rPr>
            </w:pPr>
          </w:p>
        </w:tc>
      </w:tr>
      <w:tr w14:paraId="452F7510">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top"/>
          </w:tcPr>
          <w:p w14:paraId="1DD4B35D">
            <w:pP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58967888">
            <w:pPr>
              <w:rPr>
                <w:rFonts w:eastAsia="仿宋_GB2312"/>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top"/>
          </w:tcPr>
          <w:p w14:paraId="2BDFFCE0">
            <w:pPr>
              <w:rPr>
                <w:rFonts w:eastAsia="仿宋_GB2312"/>
                <w:color w:val="auto"/>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top"/>
          </w:tcPr>
          <w:p w14:paraId="1E4756C4">
            <w:pPr>
              <w:rPr>
                <w:rFonts w:eastAsia="仿宋_GB2312"/>
                <w:color w:val="auto"/>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top"/>
          </w:tcPr>
          <w:p w14:paraId="03D9826A">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09420435">
            <w:pPr>
              <w:rPr>
                <w:rFonts w:eastAsia="仿宋_GB2312"/>
                <w:color w:val="auto"/>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top"/>
          </w:tcPr>
          <w:p w14:paraId="555F587D">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78B85756">
            <w:pPr>
              <w:rPr>
                <w:rFonts w:eastAsia="仿宋_GB2312"/>
                <w:color w:val="auto"/>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top"/>
          </w:tcPr>
          <w:p w14:paraId="67149B0D">
            <w:pPr>
              <w:rPr>
                <w:rFonts w:eastAsia="仿宋_GB2312"/>
                <w:color w:val="auto"/>
                <w:sz w:val="22"/>
                <w:szCs w:val="22"/>
                <w:highlight w:val="none"/>
              </w:rPr>
            </w:pPr>
          </w:p>
        </w:tc>
      </w:tr>
      <w:tr w14:paraId="7DB3FDDD">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top"/>
          </w:tcPr>
          <w:p w14:paraId="615F0962">
            <w:pP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6A90113E">
            <w:pPr>
              <w:rPr>
                <w:rFonts w:eastAsia="仿宋_GB2312"/>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top"/>
          </w:tcPr>
          <w:p w14:paraId="46173B84">
            <w:pPr>
              <w:rPr>
                <w:rFonts w:eastAsia="仿宋_GB2312"/>
                <w:color w:val="auto"/>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top"/>
          </w:tcPr>
          <w:p w14:paraId="7C62B454">
            <w:pPr>
              <w:rPr>
                <w:rFonts w:eastAsia="仿宋_GB2312"/>
                <w:color w:val="auto"/>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top"/>
          </w:tcPr>
          <w:p w14:paraId="578A3286">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74B277B9">
            <w:pPr>
              <w:rPr>
                <w:rFonts w:eastAsia="仿宋_GB2312"/>
                <w:color w:val="auto"/>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top"/>
          </w:tcPr>
          <w:p w14:paraId="6E7D19FD">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6A780A6F">
            <w:pPr>
              <w:rPr>
                <w:rFonts w:eastAsia="仿宋_GB2312"/>
                <w:color w:val="auto"/>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top"/>
          </w:tcPr>
          <w:p w14:paraId="0AD6ABAA">
            <w:pPr>
              <w:rPr>
                <w:rFonts w:eastAsia="仿宋_GB2312"/>
                <w:color w:val="auto"/>
                <w:sz w:val="22"/>
                <w:szCs w:val="22"/>
                <w:highlight w:val="none"/>
              </w:rPr>
            </w:pPr>
          </w:p>
        </w:tc>
      </w:tr>
      <w:tr w14:paraId="48846BD9">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top"/>
          </w:tcPr>
          <w:p w14:paraId="1B5D0BF8">
            <w:pP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79EA677B">
            <w:pPr>
              <w:rPr>
                <w:rFonts w:eastAsia="仿宋_GB2312"/>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top"/>
          </w:tcPr>
          <w:p w14:paraId="5CAF7742">
            <w:pPr>
              <w:rPr>
                <w:rFonts w:eastAsia="仿宋_GB2312"/>
                <w:color w:val="auto"/>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top"/>
          </w:tcPr>
          <w:p w14:paraId="5EAC0891">
            <w:pPr>
              <w:rPr>
                <w:rFonts w:eastAsia="仿宋_GB2312"/>
                <w:color w:val="auto"/>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top"/>
          </w:tcPr>
          <w:p w14:paraId="60ADEAA3">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6053EA3D">
            <w:pPr>
              <w:rPr>
                <w:rFonts w:eastAsia="仿宋_GB2312"/>
                <w:color w:val="auto"/>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top"/>
          </w:tcPr>
          <w:p w14:paraId="34E05A93">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7379A14E">
            <w:pPr>
              <w:rPr>
                <w:rFonts w:eastAsia="仿宋_GB2312"/>
                <w:color w:val="auto"/>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top"/>
          </w:tcPr>
          <w:p w14:paraId="3FF27270">
            <w:pPr>
              <w:rPr>
                <w:rFonts w:eastAsia="仿宋_GB2312"/>
                <w:color w:val="auto"/>
                <w:sz w:val="22"/>
                <w:szCs w:val="22"/>
                <w:highlight w:val="none"/>
              </w:rPr>
            </w:pPr>
          </w:p>
        </w:tc>
      </w:tr>
      <w:tr w14:paraId="7E1F30EA">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top"/>
          </w:tcPr>
          <w:p w14:paraId="33806889">
            <w:pP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39218645">
            <w:pPr>
              <w:rPr>
                <w:rFonts w:eastAsia="仿宋_GB2312"/>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top"/>
          </w:tcPr>
          <w:p w14:paraId="3D80EF45">
            <w:pPr>
              <w:rPr>
                <w:rFonts w:eastAsia="仿宋_GB2312"/>
                <w:color w:val="auto"/>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top"/>
          </w:tcPr>
          <w:p w14:paraId="796D7E2B">
            <w:pPr>
              <w:rPr>
                <w:rFonts w:eastAsia="仿宋_GB2312"/>
                <w:color w:val="auto"/>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top"/>
          </w:tcPr>
          <w:p w14:paraId="352A6C04">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38F8C2A4">
            <w:pPr>
              <w:rPr>
                <w:rFonts w:eastAsia="仿宋_GB2312"/>
                <w:color w:val="auto"/>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top"/>
          </w:tcPr>
          <w:p w14:paraId="24388C66">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1D8C668E">
            <w:pPr>
              <w:rPr>
                <w:rFonts w:eastAsia="仿宋_GB2312"/>
                <w:color w:val="auto"/>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top"/>
          </w:tcPr>
          <w:p w14:paraId="467388EA">
            <w:pPr>
              <w:rPr>
                <w:rFonts w:eastAsia="仿宋_GB2312"/>
                <w:color w:val="auto"/>
                <w:sz w:val="22"/>
                <w:szCs w:val="22"/>
                <w:highlight w:val="none"/>
              </w:rPr>
            </w:pPr>
          </w:p>
        </w:tc>
      </w:tr>
      <w:tr w14:paraId="2D0024C5">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6" w:space="0"/>
              <w:right w:val="single" w:color="auto" w:sz="6" w:space="0"/>
            </w:tcBorders>
            <w:noWrap w:val="0"/>
            <w:vAlign w:val="top"/>
          </w:tcPr>
          <w:p w14:paraId="4ED2C633">
            <w:pPr>
              <w:rPr>
                <w:rFonts w:eastAsia="仿宋_GB2312"/>
                <w:color w:val="auto"/>
                <w:sz w:val="22"/>
                <w:szCs w:val="22"/>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3132606A">
            <w:pPr>
              <w:rPr>
                <w:rFonts w:eastAsia="仿宋_GB2312"/>
                <w:color w:val="auto"/>
                <w:sz w:val="22"/>
                <w:szCs w:val="22"/>
                <w:highlight w:val="none"/>
              </w:rPr>
            </w:pPr>
          </w:p>
        </w:tc>
        <w:tc>
          <w:tcPr>
            <w:tcW w:w="850" w:type="dxa"/>
            <w:tcBorders>
              <w:top w:val="single" w:color="auto" w:sz="6" w:space="0"/>
              <w:left w:val="single" w:color="auto" w:sz="6" w:space="0"/>
              <w:bottom w:val="single" w:color="auto" w:sz="6" w:space="0"/>
              <w:right w:val="single" w:color="auto" w:sz="6" w:space="0"/>
            </w:tcBorders>
            <w:noWrap w:val="0"/>
            <w:vAlign w:val="top"/>
          </w:tcPr>
          <w:p w14:paraId="1F59D8E9">
            <w:pPr>
              <w:rPr>
                <w:rFonts w:eastAsia="仿宋_GB2312"/>
                <w:color w:val="auto"/>
                <w:sz w:val="22"/>
                <w:szCs w:val="22"/>
                <w:highlight w:val="none"/>
              </w:rPr>
            </w:pPr>
          </w:p>
        </w:tc>
        <w:tc>
          <w:tcPr>
            <w:tcW w:w="1058" w:type="dxa"/>
            <w:tcBorders>
              <w:top w:val="single" w:color="auto" w:sz="6" w:space="0"/>
              <w:left w:val="single" w:color="auto" w:sz="6" w:space="0"/>
              <w:bottom w:val="single" w:color="auto" w:sz="6" w:space="0"/>
              <w:right w:val="single" w:color="auto" w:sz="6" w:space="0"/>
            </w:tcBorders>
            <w:noWrap w:val="0"/>
            <w:vAlign w:val="top"/>
          </w:tcPr>
          <w:p w14:paraId="4C61BCAC">
            <w:pPr>
              <w:rPr>
                <w:rFonts w:eastAsia="仿宋_GB2312"/>
                <w:color w:val="auto"/>
                <w:sz w:val="22"/>
                <w:szCs w:val="22"/>
                <w:highlight w:val="none"/>
              </w:rPr>
            </w:pPr>
          </w:p>
        </w:tc>
        <w:tc>
          <w:tcPr>
            <w:tcW w:w="880" w:type="dxa"/>
            <w:tcBorders>
              <w:top w:val="single" w:color="auto" w:sz="6" w:space="0"/>
              <w:left w:val="single" w:color="auto" w:sz="6" w:space="0"/>
              <w:bottom w:val="single" w:color="auto" w:sz="6" w:space="0"/>
              <w:right w:val="single" w:color="auto" w:sz="6" w:space="0"/>
            </w:tcBorders>
            <w:noWrap w:val="0"/>
            <w:vAlign w:val="top"/>
          </w:tcPr>
          <w:p w14:paraId="7E5FFAA7">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159D184E">
            <w:pPr>
              <w:rPr>
                <w:rFonts w:eastAsia="仿宋_GB2312"/>
                <w:color w:val="auto"/>
                <w:sz w:val="22"/>
                <w:szCs w:val="22"/>
                <w:highlight w:val="none"/>
              </w:rPr>
            </w:pPr>
          </w:p>
        </w:tc>
        <w:tc>
          <w:tcPr>
            <w:tcW w:w="1480" w:type="dxa"/>
            <w:tcBorders>
              <w:top w:val="single" w:color="auto" w:sz="6" w:space="0"/>
              <w:left w:val="single" w:color="auto" w:sz="6" w:space="0"/>
              <w:bottom w:val="single" w:color="auto" w:sz="6" w:space="0"/>
              <w:right w:val="single" w:color="auto" w:sz="6" w:space="0"/>
            </w:tcBorders>
            <w:noWrap w:val="0"/>
            <w:vAlign w:val="top"/>
          </w:tcPr>
          <w:p w14:paraId="19B0F4A3">
            <w:pPr>
              <w:rPr>
                <w:rFonts w:eastAsia="仿宋_GB2312"/>
                <w:color w:val="auto"/>
                <w:sz w:val="22"/>
                <w:szCs w:val="22"/>
                <w:highlight w:val="none"/>
              </w:rPr>
            </w:pPr>
          </w:p>
        </w:tc>
        <w:tc>
          <w:tcPr>
            <w:tcW w:w="1020" w:type="dxa"/>
            <w:tcBorders>
              <w:top w:val="single" w:color="auto" w:sz="6" w:space="0"/>
              <w:left w:val="single" w:color="auto" w:sz="6" w:space="0"/>
              <w:bottom w:val="single" w:color="auto" w:sz="6" w:space="0"/>
              <w:right w:val="single" w:color="auto" w:sz="6" w:space="0"/>
            </w:tcBorders>
            <w:noWrap w:val="0"/>
            <w:vAlign w:val="top"/>
          </w:tcPr>
          <w:p w14:paraId="5345B4B7">
            <w:pPr>
              <w:rPr>
                <w:rFonts w:eastAsia="仿宋_GB2312"/>
                <w:color w:val="auto"/>
                <w:sz w:val="22"/>
                <w:szCs w:val="22"/>
                <w:highlight w:val="none"/>
              </w:rPr>
            </w:pPr>
          </w:p>
        </w:tc>
        <w:tc>
          <w:tcPr>
            <w:tcW w:w="921" w:type="dxa"/>
            <w:tcBorders>
              <w:top w:val="single" w:color="auto" w:sz="6" w:space="0"/>
              <w:left w:val="single" w:color="auto" w:sz="6" w:space="0"/>
              <w:bottom w:val="single" w:color="auto" w:sz="6" w:space="0"/>
              <w:right w:val="single" w:color="auto" w:sz="12" w:space="0"/>
            </w:tcBorders>
            <w:noWrap w:val="0"/>
            <w:vAlign w:val="top"/>
          </w:tcPr>
          <w:p w14:paraId="5594B4EC">
            <w:pPr>
              <w:rPr>
                <w:rFonts w:eastAsia="仿宋_GB2312"/>
                <w:color w:val="auto"/>
                <w:sz w:val="22"/>
                <w:szCs w:val="22"/>
                <w:highlight w:val="none"/>
              </w:rPr>
            </w:pPr>
          </w:p>
        </w:tc>
      </w:tr>
      <w:tr w14:paraId="2AF1915F">
        <w:tblPrEx>
          <w:tblCellMar>
            <w:top w:w="0" w:type="dxa"/>
            <w:left w:w="28" w:type="dxa"/>
            <w:bottom w:w="0" w:type="dxa"/>
            <w:right w:w="28" w:type="dxa"/>
          </w:tblCellMar>
        </w:tblPrEx>
        <w:trPr>
          <w:trHeight w:val="567" w:hRule="atLeast"/>
          <w:jc w:val="center"/>
        </w:trPr>
        <w:tc>
          <w:tcPr>
            <w:tcW w:w="1162" w:type="dxa"/>
            <w:tcBorders>
              <w:top w:val="single" w:color="auto" w:sz="6" w:space="0"/>
              <w:left w:val="single" w:color="auto" w:sz="12" w:space="0"/>
              <w:bottom w:val="single" w:color="auto" w:sz="12" w:space="0"/>
              <w:right w:val="single" w:color="auto" w:sz="6" w:space="0"/>
            </w:tcBorders>
            <w:noWrap w:val="0"/>
            <w:vAlign w:val="top"/>
          </w:tcPr>
          <w:p w14:paraId="10015CC5">
            <w:pPr>
              <w:rPr>
                <w:rFonts w:eastAsia="仿宋_GB2312"/>
                <w:color w:val="auto"/>
                <w:sz w:val="22"/>
                <w:szCs w:val="22"/>
                <w:highlight w:val="none"/>
              </w:rPr>
            </w:pPr>
          </w:p>
        </w:tc>
        <w:tc>
          <w:tcPr>
            <w:tcW w:w="1418" w:type="dxa"/>
            <w:tcBorders>
              <w:top w:val="single" w:color="auto" w:sz="6" w:space="0"/>
              <w:left w:val="single" w:color="auto" w:sz="6" w:space="0"/>
              <w:bottom w:val="single" w:color="auto" w:sz="12" w:space="0"/>
              <w:right w:val="single" w:color="auto" w:sz="6" w:space="0"/>
            </w:tcBorders>
            <w:noWrap w:val="0"/>
            <w:vAlign w:val="top"/>
          </w:tcPr>
          <w:p w14:paraId="2D45B959">
            <w:pPr>
              <w:rPr>
                <w:rFonts w:eastAsia="仿宋_GB2312"/>
                <w:color w:val="auto"/>
                <w:sz w:val="22"/>
                <w:szCs w:val="22"/>
                <w:highlight w:val="none"/>
              </w:rPr>
            </w:pPr>
          </w:p>
        </w:tc>
        <w:tc>
          <w:tcPr>
            <w:tcW w:w="850" w:type="dxa"/>
            <w:tcBorders>
              <w:top w:val="single" w:color="auto" w:sz="6" w:space="0"/>
              <w:left w:val="single" w:color="auto" w:sz="6" w:space="0"/>
              <w:bottom w:val="single" w:color="auto" w:sz="12" w:space="0"/>
              <w:right w:val="single" w:color="auto" w:sz="6" w:space="0"/>
            </w:tcBorders>
            <w:noWrap w:val="0"/>
            <w:vAlign w:val="top"/>
          </w:tcPr>
          <w:p w14:paraId="7FC67D4F">
            <w:pPr>
              <w:rPr>
                <w:rFonts w:eastAsia="仿宋_GB2312"/>
                <w:color w:val="auto"/>
                <w:sz w:val="22"/>
                <w:szCs w:val="22"/>
                <w:highlight w:val="none"/>
              </w:rPr>
            </w:pPr>
          </w:p>
        </w:tc>
        <w:tc>
          <w:tcPr>
            <w:tcW w:w="1058" w:type="dxa"/>
            <w:tcBorders>
              <w:top w:val="single" w:color="auto" w:sz="6" w:space="0"/>
              <w:left w:val="single" w:color="auto" w:sz="6" w:space="0"/>
              <w:bottom w:val="single" w:color="auto" w:sz="12" w:space="0"/>
              <w:right w:val="single" w:color="auto" w:sz="6" w:space="0"/>
            </w:tcBorders>
            <w:noWrap w:val="0"/>
            <w:vAlign w:val="top"/>
          </w:tcPr>
          <w:p w14:paraId="4D4AC48A">
            <w:pPr>
              <w:rPr>
                <w:rFonts w:eastAsia="仿宋_GB2312"/>
                <w:color w:val="auto"/>
                <w:sz w:val="22"/>
                <w:szCs w:val="22"/>
                <w:highlight w:val="none"/>
              </w:rPr>
            </w:pPr>
          </w:p>
        </w:tc>
        <w:tc>
          <w:tcPr>
            <w:tcW w:w="880" w:type="dxa"/>
            <w:tcBorders>
              <w:top w:val="single" w:color="auto" w:sz="6" w:space="0"/>
              <w:left w:val="single" w:color="auto" w:sz="6" w:space="0"/>
              <w:bottom w:val="single" w:color="auto" w:sz="12" w:space="0"/>
              <w:right w:val="single" w:color="auto" w:sz="6" w:space="0"/>
            </w:tcBorders>
            <w:noWrap w:val="0"/>
            <w:vAlign w:val="top"/>
          </w:tcPr>
          <w:p w14:paraId="4BE8A01C">
            <w:pPr>
              <w:rPr>
                <w:rFonts w:eastAsia="仿宋_GB2312"/>
                <w:color w:val="auto"/>
                <w:sz w:val="22"/>
                <w:szCs w:val="22"/>
                <w:highlight w:val="none"/>
              </w:rPr>
            </w:pPr>
          </w:p>
        </w:tc>
        <w:tc>
          <w:tcPr>
            <w:tcW w:w="1020" w:type="dxa"/>
            <w:tcBorders>
              <w:top w:val="single" w:color="auto" w:sz="6" w:space="0"/>
              <w:left w:val="single" w:color="auto" w:sz="6" w:space="0"/>
              <w:bottom w:val="single" w:color="auto" w:sz="12" w:space="0"/>
              <w:right w:val="single" w:color="auto" w:sz="6" w:space="0"/>
            </w:tcBorders>
            <w:noWrap w:val="0"/>
            <w:vAlign w:val="top"/>
          </w:tcPr>
          <w:p w14:paraId="1AEF4F38">
            <w:pPr>
              <w:rPr>
                <w:rFonts w:eastAsia="仿宋_GB2312"/>
                <w:color w:val="auto"/>
                <w:sz w:val="22"/>
                <w:szCs w:val="22"/>
                <w:highlight w:val="none"/>
              </w:rPr>
            </w:pPr>
          </w:p>
        </w:tc>
        <w:tc>
          <w:tcPr>
            <w:tcW w:w="1480" w:type="dxa"/>
            <w:tcBorders>
              <w:top w:val="single" w:color="auto" w:sz="6" w:space="0"/>
              <w:left w:val="single" w:color="auto" w:sz="6" w:space="0"/>
              <w:bottom w:val="single" w:color="auto" w:sz="12" w:space="0"/>
              <w:right w:val="single" w:color="auto" w:sz="6" w:space="0"/>
            </w:tcBorders>
            <w:noWrap w:val="0"/>
            <w:vAlign w:val="top"/>
          </w:tcPr>
          <w:p w14:paraId="12F57E37">
            <w:pPr>
              <w:rPr>
                <w:rFonts w:eastAsia="仿宋_GB2312"/>
                <w:color w:val="auto"/>
                <w:sz w:val="22"/>
                <w:szCs w:val="22"/>
                <w:highlight w:val="none"/>
              </w:rPr>
            </w:pPr>
          </w:p>
        </w:tc>
        <w:tc>
          <w:tcPr>
            <w:tcW w:w="1020" w:type="dxa"/>
            <w:tcBorders>
              <w:top w:val="single" w:color="auto" w:sz="6" w:space="0"/>
              <w:left w:val="single" w:color="auto" w:sz="6" w:space="0"/>
              <w:bottom w:val="single" w:color="auto" w:sz="12" w:space="0"/>
              <w:right w:val="single" w:color="auto" w:sz="6" w:space="0"/>
            </w:tcBorders>
            <w:noWrap w:val="0"/>
            <w:vAlign w:val="top"/>
          </w:tcPr>
          <w:p w14:paraId="3C6A53E3">
            <w:pPr>
              <w:rPr>
                <w:rFonts w:eastAsia="仿宋_GB2312"/>
                <w:color w:val="auto"/>
                <w:sz w:val="22"/>
                <w:szCs w:val="22"/>
                <w:highlight w:val="none"/>
              </w:rPr>
            </w:pPr>
          </w:p>
        </w:tc>
        <w:tc>
          <w:tcPr>
            <w:tcW w:w="921" w:type="dxa"/>
            <w:tcBorders>
              <w:top w:val="single" w:color="auto" w:sz="6" w:space="0"/>
              <w:left w:val="single" w:color="auto" w:sz="6" w:space="0"/>
              <w:bottom w:val="single" w:color="auto" w:sz="12" w:space="0"/>
              <w:right w:val="single" w:color="auto" w:sz="12" w:space="0"/>
            </w:tcBorders>
            <w:noWrap w:val="0"/>
            <w:vAlign w:val="top"/>
          </w:tcPr>
          <w:p w14:paraId="215C995C">
            <w:pPr>
              <w:rPr>
                <w:rFonts w:eastAsia="仿宋_GB2312"/>
                <w:color w:val="auto"/>
                <w:sz w:val="22"/>
                <w:szCs w:val="22"/>
                <w:highlight w:val="none"/>
              </w:rPr>
            </w:pPr>
          </w:p>
        </w:tc>
      </w:tr>
    </w:tbl>
    <w:p w14:paraId="3F1DDD0A">
      <w:pPr>
        <w:spacing w:line="440" w:lineRule="exact"/>
        <w:rPr>
          <w:rFonts w:ascii="Times New Roman" w:hAnsi="Times New Roman" w:eastAsia="黑体" w:cs="Times New Roman"/>
          <w:color w:val="auto"/>
          <w:sz w:val="22"/>
          <w:szCs w:val="22"/>
          <w:highlight w:val="none"/>
        </w:rPr>
      </w:pPr>
      <w:r>
        <w:rPr>
          <w:rFonts w:ascii="仿宋_GB2312" w:hAnsi="Times New Roman" w:eastAsia="仿宋_GB2312" w:cs="Times New Roman"/>
          <w:color w:val="auto"/>
          <w:sz w:val="22"/>
          <w:szCs w:val="22"/>
          <w:highlight w:val="none"/>
        </w:rPr>
        <w:br w:type="page"/>
      </w:r>
      <w:r>
        <w:rPr>
          <w:rFonts w:ascii="仿宋_GB2312" w:hAnsi="Times New Roman" w:eastAsia="仿宋_GB2312" w:cs="Times New Roman"/>
          <w:color w:val="auto"/>
          <w:sz w:val="22"/>
          <w:szCs w:val="22"/>
          <w:highlight w:val="none"/>
        </w:rPr>
        <w:t>附</w:t>
      </w:r>
      <w:bookmarkStart w:id="42" w:name="_Toc267261699"/>
      <w:bookmarkEnd w:id="42"/>
      <w:bookmarkStart w:id="43" w:name="_Toc296891056"/>
      <w:bookmarkEnd w:id="43"/>
      <w:bookmarkStart w:id="44" w:name="_Toc296891268"/>
      <w:bookmarkEnd w:id="44"/>
      <w:bookmarkStart w:id="45" w:name="_Toc296346729"/>
      <w:bookmarkEnd w:id="45"/>
      <w:bookmarkStart w:id="46" w:name="_Toc296347227"/>
      <w:bookmarkEnd w:id="46"/>
      <w:bookmarkStart w:id="47" w:name="_Toc296503228"/>
      <w:bookmarkEnd w:id="47"/>
      <w:bookmarkStart w:id="48" w:name="_Toc296944567"/>
      <w:r>
        <w:rPr>
          <w:rFonts w:ascii="仿宋_GB2312" w:hAnsi="Times New Roman" w:eastAsia="仿宋_GB2312" w:cs="Times New Roman"/>
          <w:color w:val="auto"/>
          <w:sz w:val="22"/>
          <w:szCs w:val="22"/>
          <w:highlight w:val="none"/>
        </w:rPr>
        <w:t>件</w:t>
      </w:r>
      <w:r>
        <w:rPr>
          <w:rFonts w:ascii="Times New Roman" w:hAnsi="Times New Roman" w:eastAsia="仿宋_GB2312" w:cs="Times New Roman"/>
          <w:color w:val="auto"/>
          <w:sz w:val="22"/>
          <w:szCs w:val="22"/>
          <w:highlight w:val="none"/>
        </w:rPr>
        <w:t>6</w:t>
      </w:r>
      <w:r>
        <w:rPr>
          <w:rFonts w:ascii="仿宋_GB2312" w:hAnsi="Times New Roman" w:eastAsia="仿宋_GB2312" w:cs="Times New Roman"/>
          <w:color w:val="auto"/>
          <w:sz w:val="22"/>
          <w:szCs w:val="22"/>
          <w:highlight w:val="none"/>
        </w:rPr>
        <w:t>：</w:t>
      </w:r>
      <w:bookmarkEnd w:id="48"/>
    </w:p>
    <w:p w14:paraId="2262E60F">
      <w:pPr>
        <w:spacing w:before="145" w:beforeLines="50" w:after="145" w:afterLines="50" w:line="440" w:lineRule="exact"/>
        <w:jc w:val="center"/>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承包人主要施工管理人员表</w:t>
      </w:r>
    </w:p>
    <w:tbl>
      <w:tblPr>
        <w:tblStyle w:val="18"/>
        <w:tblW w:w="0" w:type="auto"/>
        <w:jc w:val="center"/>
        <w:tblLayout w:type="fixed"/>
        <w:tblCellMar>
          <w:top w:w="0" w:type="dxa"/>
          <w:left w:w="28" w:type="dxa"/>
          <w:bottom w:w="0" w:type="dxa"/>
          <w:right w:w="28" w:type="dxa"/>
        </w:tblCellMar>
      </w:tblPr>
      <w:tblGrid>
        <w:gridCol w:w="1871"/>
        <w:gridCol w:w="1134"/>
        <w:gridCol w:w="1134"/>
        <w:gridCol w:w="4252"/>
      </w:tblGrid>
      <w:tr w14:paraId="78C50755">
        <w:tblPrEx>
          <w:tblCellMar>
            <w:top w:w="0" w:type="dxa"/>
            <w:left w:w="28" w:type="dxa"/>
            <w:bottom w:w="0" w:type="dxa"/>
            <w:right w:w="28" w:type="dxa"/>
          </w:tblCellMar>
        </w:tblPrEx>
        <w:trPr>
          <w:jc w:val="center"/>
        </w:trPr>
        <w:tc>
          <w:tcPr>
            <w:tcW w:w="1871" w:type="dxa"/>
            <w:tcBorders>
              <w:top w:val="single" w:color="auto" w:sz="12" w:space="0"/>
              <w:left w:val="single" w:color="auto" w:sz="12" w:space="0"/>
              <w:bottom w:val="double" w:color="auto" w:sz="2" w:space="0"/>
              <w:right w:val="single" w:color="auto" w:sz="6" w:space="0"/>
            </w:tcBorders>
            <w:noWrap w:val="0"/>
            <w:vAlign w:val="center"/>
          </w:tcPr>
          <w:p w14:paraId="08ECBB83">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名    称</w:t>
            </w:r>
          </w:p>
        </w:tc>
        <w:tc>
          <w:tcPr>
            <w:tcW w:w="1134" w:type="dxa"/>
            <w:tcBorders>
              <w:top w:val="single" w:color="auto" w:sz="12" w:space="0"/>
              <w:left w:val="single" w:color="auto" w:sz="6" w:space="0"/>
              <w:bottom w:val="double" w:color="auto" w:sz="2" w:space="0"/>
              <w:right w:val="single" w:color="auto" w:sz="6" w:space="0"/>
            </w:tcBorders>
            <w:noWrap w:val="0"/>
            <w:vAlign w:val="center"/>
          </w:tcPr>
          <w:p w14:paraId="70E54F9B">
            <w:pPr>
              <w:pStyle w:val="7"/>
              <w:keepNext/>
              <w:spacing w:line="440" w:lineRule="exact"/>
              <w:ind w:left="63" w:right="63"/>
              <w:rPr>
                <w:rFonts w:eastAsia="仿宋_GB2312"/>
                <w:color w:val="auto"/>
                <w:kern w:val="2"/>
                <w:sz w:val="22"/>
                <w:szCs w:val="22"/>
                <w:highlight w:val="none"/>
              </w:rPr>
            </w:pPr>
            <w:r>
              <w:rPr>
                <w:rFonts w:eastAsia="仿宋_GB2312"/>
                <w:color w:val="auto"/>
                <w:kern w:val="2"/>
                <w:sz w:val="22"/>
                <w:szCs w:val="22"/>
                <w:highlight w:val="none"/>
              </w:rPr>
              <w:t>职务</w:t>
            </w:r>
          </w:p>
        </w:tc>
        <w:tc>
          <w:tcPr>
            <w:tcW w:w="1134" w:type="dxa"/>
            <w:tcBorders>
              <w:top w:val="single" w:color="auto" w:sz="12" w:space="0"/>
              <w:left w:val="single" w:color="auto" w:sz="6" w:space="0"/>
              <w:bottom w:val="double" w:color="auto" w:sz="2" w:space="0"/>
              <w:right w:val="single" w:color="auto" w:sz="6" w:space="0"/>
            </w:tcBorders>
            <w:noWrap w:val="0"/>
            <w:vAlign w:val="center"/>
          </w:tcPr>
          <w:p w14:paraId="4AF94CC3">
            <w:pPr>
              <w:pStyle w:val="7"/>
              <w:keepNext/>
              <w:spacing w:line="440" w:lineRule="exact"/>
              <w:ind w:left="63" w:right="63"/>
              <w:rPr>
                <w:rFonts w:eastAsia="仿宋_GB2312"/>
                <w:color w:val="auto"/>
                <w:kern w:val="2"/>
                <w:sz w:val="22"/>
                <w:szCs w:val="22"/>
                <w:highlight w:val="none"/>
              </w:rPr>
            </w:pPr>
            <w:r>
              <w:rPr>
                <w:rFonts w:eastAsia="仿宋_GB2312"/>
                <w:color w:val="auto"/>
                <w:kern w:val="2"/>
                <w:sz w:val="22"/>
                <w:szCs w:val="22"/>
                <w:highlight w:val="none"/>
              </w:rPr>
              <w:t>职称</w:t>
            </w:r>
          </w:p>
        </w:tc>
        <w:tc>
          <w:tcPr>
            <w:tcW w:w="4252" w:type="dxa"/>
            <w:tcBorders>
              <w:top w:val="single" w:color="auto" w:sz="12" w:space="0"/>
              <w:left w:val="single" w:color="auto" w:sz="6" w:space="0"/>
              <w:bottom w:val="double" w:color="auto" w:sz="2" w:space="0"/>
              <w:right w:val="single" w:color="auto" w:sz="12" w:space="0"/>
            </w:tcBorders>
            <w:noWrap w:val="0"/>
            <w:vAlign w:val="center"/>
          </w:tcPr>
          <w:p w14:paraId="071E66E5">
            <w:pPr>
              <w:pStyle w:val="7"/>
              <w:keepNext/>
              <w:spacing w:line="440" w:lineRule="exact"/>
              <w:ind w:left="63" w:right="63"/>
              <w:rPr>
                <w:rFonts w:eastAsia="仿宋_GB2312"/>
                <w:color w:val="auto"/>
                <w:kern w:val="2"/>
                <w:sz w:val="22"/>
                <w:szCs w:val="22"/>
                <w:highlight w:val="none"/>
              </w:rPr>
            </w:pPr>
            <w:r>
              <w:rPr>
                <w:rFonts w:eastAsia="仿宋_GB2312"/>
                <w:color w:val="auto"/>
                <w:kern w:val="2"/>
                <w:sz w:val="22"/>
                <w:szCs w:val="22"/>
                <w:highlight w:val="none"/>
              </w:rPr>
              <w:t>主要资历、经验及承担过的项目</w:t>
            </w:r>
          </w:p>
        </w:tc>
      </w:tr>
      <w:tr w14:paraId="7D03FB1E">
        <w:tblPrEx>
          <w:tblCellMar>
            <w:top w:w="0" w:type="dxa"/>
            <w:left w:w="28" w:type="dxa"/>
            <w:bottom w:w="0" w:type="dxa"/>
            <w:right w:w="28" w:type="dxa"/>
          </w:tblCellMar>
        </w:tblPrEx>
        <w:trPr>
          <w:jc w:val="center"/>
        </w:trPr>
        <w:tc>
          <w:tcPr>
            <w:tcW w:w="1871" w:type="dxa"/>
            <w:tcBorders>
              <w:top w:val="nil"/>
              <w:left w:val="single" w:color="auto" w:sz="12" w:space="0"/>
              <w:bottom w:val="nil"/>
              <w:right w:val="single" w:color="auto" w:sz="6" w:space="0"/>
            </w:tcBorders>
            <w:noWrap w:val="0"/>
            <w:vAlign w:val="center"/>
          </w:tcPr>
          <w:p w14:paraId="11C47065">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项目主管</w:t>
            </w:r>
          </w:p>
        </w:tc>
        <w:tc>
          <w:tcPr>
            <w:tcW w:w="1134" w:type="dxa"/>
            <w:tcBorders>
              <w:top w:val="nil"/>
              <w:left w:val="single" w:color="auto" w:sz="6" w:space="0"/>
              <w:bottom w:val="single" w:color="auto" w:sz="6" w:space="0"/>
              <w:right w:val="single" w:color="auto" w:sz="6" w:space="0"/>
            </w:tcBorders>
            <w:noWrap w:val="0"/>
            <w:vAlign w:val="center"/>
          </w:tcPr>
          <w:p w14:paraId="2D755E23">
            <w:pPr>
              <w:pStyle w:val="7"/>
              <w:keepNext/>
              <w:spacing w:line="440" w:lineRule="exact"/>
              <w:ind w:left="63" w:right="63"/>
              <w:rPr>
                <w:rFonts w:eastAsia="仿宋_GB2312"/>
                <w:color w:val="auto"/>
                <w:kern w:val="2"/>
                <w:sz w:val="22"/>
                <w:szCs w:val="22"/>
                <w:highlight w:val="none"/>
              </w:rPr>
            </w:pPr>
          </w:p>
        </w:tc>
        <w:tc>
          <w:tcPr>
            <w:tcW w:w="1134" w:type="dxa"/>
            <w:tcBorders>
              <w:top w:val="nil"/>
              <w:left w:val="single" w:color="auto" w:sz="6" w:space="0"/>
              <w:bottom w:val="single" w:color="auto" w:sz="6" w:space="0"/>
              <w:right w:val="single" w:color="auto" w:sz="6" w:space="0"/>
            </w:tcBorders>
            <w:noWrap w:val="0"/>
            <w:vAlign w:val="center"/>
          </w:tcPr>
          <w:p w14:paraId="30FEFBCD">
            <w:pPr>
              <w:pStyle w:val="7"/>
              <w:keepNext/>
              <w:spacing w:line="440" w:lineRule="exact"/>
              <w:ind w:left="63" w:right="63"/>
              <w:rPr>
                <w:rFonts w:eastAsia="仿宋_GB2312"/>
                <w:color w:val="auto"/>
                <w:kern w:val="2"/>
                <w:sz w:val="22"/>
                <w:szCs w:val="22"/>
                <w:highlight w:val="none"/>
              </w:rPr>
            </w:pPr>
          </w:p>
        </w:tc>
        <w:tc>
          <w:tcPr>
            <w:tcW w:w="4252" w:type="dxa"/>
            <w:tcBorders>
              <w:top w:val="nil"/>
              <w:left w:val="single" w:color="auto" w:sz="6" w:space="0"/>
              <w:bottom w:val="single" w:color="auto" w:sz="6" w:space="0"/>
              <w:right w:val="single" w:color="auto" w:sz="12" w:space="0"/>
            </w:tcBorders>
            <w:noWrap w:val="0"/>
            <w:vAlign w:val="center"/>
          </w:tcPr>
          <w:p w14:paraId="54E1B87B">
            <w:pPr>
              <w:pStyle w:val="7"/>
              <w:keepNext/>
              <w:spacing w:line="440" w:lineRule="exact"/>
              <w:ind w:left="63" w:right="63"/>
              <w:rPr>
                <w:rFonts w:eastAsia="仿宋_GB2312"/>
                <w:color w:val="auto"/>
                <w:kern w:val="2"/>
                <w:sz w:val="22"/>
                <w:szCs w:val="22"/>
                <w:highlight w:val="none"/>
              </w:rPr>
            </w:pPr>
          </w:p>
        </w:tc>
      </w:tr>
      <w:tr w14:paraId="1B439627">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nil"/>
              <w:right w:val="single" w:color="auto" w:sz="6" w:space="0"/>
            </w:tcBorders>
            <w:noWrap w:val="0"/>
            <w:vAlign w:val="center"/>
          </w:tcPr>
          <w:p w14:paraId="52E9EA58">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7442CA13">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1C67FF13">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153A6A02">
            <w:pPr>
              <w:pStyle w:val="7"/>
              <w:keepNext/>
              <w:spacing w:line="440" w:lineRule="exact"/>
              <w:ind w:left="63" w:right="63"/>
              <w:rPr>
                <w:rFonts w:eastAsia="仿宋_GB2312"/>
                <w:color w:val="auto"/>
                <w:kern w:val="2"/>
                <w:sz w:val="22"/>
                <w:szCs w:val="22"/>
                <w:highlight w:val="none"/>
              </w:rPr>
            </w:pPr>
          </w:p>
        </w:tc>
      </w:tr>
      <w:tr w14:paraId="08D0018F">
        <w:tblPrEx>
          <w:tblCellMar>
            <w:top w:w="0" w:type="dxa"/>
            <w:left w:w="28" w:type="dxa"/>
            <w:bottom w:w="0" w:type="dxa"/>
            <w:right w:w="28" w:type="dxa"/>
          </w:tblCellMar>
        </w:tblPrEx>
        <w:trPr>
          <w:jc w:val="center"/>
        </w:trPr>
        <w:tc>
          <w:tcPr>
            <w:tcW w:w="1871" w:type="dxa"/>
            <w:tcBorders>
              <w:top w:val="nil"/>
              <w:left w:val="single" w:color="auto" w:sz="12" w:space="0"/>
              <w:bottom w:val="nil"/>
              <w:right w:val="single" w:color="auto" w:sz="6" w:space="0"/>
            </w:tcBorders>
            <w:noWrap w:val="0"/>
            <w:vAlign w:val="center"/>
          </w:tcPr>
          <w:p w14:paraId="6397E180">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其他人员</w:t>
            </w:r>
          </w:p>
        </w:tc>
        <w:tc>
          <w:tcPr>
            <w:tcW w:w="1134" w:type="dxa"/>
            <w:tcBorders>
              <w:top w:val="single" w:color="auto" w:sz="6" w:space="0"/>
              <w:left w:val="single" w:color="auto" w:sz="6" w:space="0"/>
              <w:bottom w:val="single" w:color="auto" w:sz="6" w:space="0"/>
              <w:right w:val="single" w:color="auto" w:sz="6" w:space="0"/>
            </w:tcBorders>
            <w:noWrap w:val="0"/>
            <w:vAlign w:val="center"/>
          </w:tcPr>
          <w:p w14:paraId="1AE00063">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A925BD4">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0ECFE3A5">
            <w:pPr>
              <w:pStyle w:val="7"/>
              <w:keepNext/>
              <w:spacing w:line="440" w:lineRule="exact"/>
              <w:ind w:left="63" w:right="63"/>
              <w:rPr>
                <w:rFonts w:eastAsia="仿宋_GB2312"/>
                <w:color w:val="auto"/>
                <w:kern w:val="2"/>
                <w:sz w:val="22"/>
                <w:szCs w:val="22"/>
                <w:highlight w:val="none"/>
              </w:rPr>
            </w:pPr>
          </w:p>
        </w:tc>
      </w:tr>
      <w:tr w14:paraId="398125BA">
        <w:tblPrEx>
          <w:tblCellMar>
            <w:top w:w="0" w:type="dxa"/>
            <w:left w:w="28" w:type="dxa"/>
            <w:bottom w:w="0" w:type="dxa"/>
            <w:right w:w="28" w:type="dxa"/>
          </w:tblCellMar>
        </w:tblPrEx>
        <w:trPr>
          <w:jc w:val="center"/>
        </w:trPr>
        <w:tc>
          <w:tcPr>
            <w:tcW w:w="1871" w:type="dxa"/>
            <w:tcBorders>
              <w:top w:val="nil"/>
              <w:left w:val="single" w:color="auto" w:sz="12" w:space="0"/>
              <w:bottom w:val="nil"/>
              <w:right w:val="single" w:color="auto" w:sz="6" w:space="0"/>
            </w:tcBorders>
            <w:noWrap w:val="0"/>
            <w:vAlign w:val="center"/>
          </w:tcPr>
          <w:p w14:paraId="2B322E21">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FB40E0A">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2A649CE4">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68A1C93D">
            <w:pPr>
              <w:pStyle w:val="7"/>
              <w:keepNext/>
              <w:spacing w:line="440" w:lineRule="exact"/>
              <w:ind w:left="63" w:right="63"/>
              <w:rPr>
                <w:rFonts w:eastAsia="仿宋_GB2312"/>
                <w:color w:val="auto"/>
                <w:kern w:val="2"/>
                <w:sz w:val="22"/>
                <w:szCs w:val="22"/>
                <w:highlight w:val="none"/>
              </w:rPr>
            </w:pPr>
          </w:p>
        </w:tc>
      </w:tr>
      <w:tr w14:paraId="1CAE875A">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1846264E">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项目经理</w:t>
            </w:r>
          </w:p>
        </w:tc>
        <w:tc>
          <w:tcPr>
            <w:tcW w:w="1134" w:type="dxa"/>
            <w:tcBorders>
              <w:top w:val="single" w:color="auto" w:sz="6" w:space="0"/>
              <w:left w:val="single" w:color="auto" w:sz="6" w:space="0"/>
              <w:bottom w:val="single" w:color="auto" w:sz="6" w:space="0"/>
              <w:right w:val="single" w:color="auto" w:sz="6" w:space="0"/>
            </w:tcBorders>
            <w:noWrap w:val="0"/>
            <w:vAlign w:val="center"/>
          </w:tcPr>
          <w:p w14:paraId="2884AC02">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6780FBD5">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5A419F33">
            <w:pPr>
              <w:pStyle w:val="7"/>
              <w:keepNext/>
              <w:spacing w:line="440" w:lineRule="exact"/>
              <w:ind w:left="63" w:right="63"/>
              <w:rPr>
                <w:rFonts w:eastAsia="仿宋_GB2312"/>
                <w:color w:val="auto"/>
                <w:kern w:val="2"/>
                <w:sz w:val="22"/>
                <w:szCs w:val="22"/>
                <w:highlight w:val="none"/>
              </w:rPr>
            </w:pPr>
          </w:p>
        </w:tc>
      </w:tr>
      <w:tr w14:paraId="4465D1C5">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02997105">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项目副经理</w:t>
            </w:r>
          </w:p>
        </w:tc>
        <w:tc>
          <w:tcPr>
            <w:tcW w:w="1134" w:type="dxa"/>
            <w:tcBorders>
              <w:top w:val="single" w:color="auto" w:sz="6" w:space="0"/>
              <w:left w:val="single" w:color="auto" w:sz="6" w:space="0"/>
              <w:bottom w:val="single" w:color="auto" w:sz="6" w:space="0"/>
              <w:right w:val="single" w:color="auto" w:sz="6" w:space="0"/>
            </w:tcBorders>
            <w:noWrap w:val="0"/>
            <w:vAlign w:val="center"/>
          </w:tcPr>
          <w:p w14:paraId="1AED5BE2">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04C77574">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4AF23335">
            <w:pPr>
              <w:pStyle w:val="7"/>
              <w:keepNext/>
              <w:spacing w:line="440" w:lineRule="exact"/>
              <w:ind w:left="63" w:right="63"/>
              <w:rPr>
                <w:rFonts w:eastAsia="仿宋_GB2312"/>
                <w:color w:val="auto"/>
                <w:kern w:val="2"/>
                <w:sz w:val="22"/>
                <w:szCs w:val="22"/>
                <w:highlight w:val="none"/>
              </w:rPr>
            </w:pPr>
          </w:p>
        </w:tc>
      </w:tr>
      <w:tr w14:paraId="6C2E5085">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0389C162">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技术负责人</w:t>
            </w:r>
          </w:p>
        </w:tc>
        <w:tc>
          <w:tcPr>
            <w:tcW w:w="1134" w:type="dxa"/>
            <w:tcBorders>
              <w:top w:val="single" w:color="auto" w:sz="6" w:space="0"/>
              <w:left w:val="single" w:color="auto" w:sz="6" w:space="0"/>
              <w:bottom w:val="single" w:color="auto" w:sz="6" w:space="0"/>
              <w:right w:val="single" w:color="auto" w:sz="6" w:space="0"/>
            </w:tcBorders>
            <w:noWrap w:val="0"/>
            <w:vAlign w:val="center"/>
          </w:tcPr>
          <w:p w14:paraId="51326146">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7DCA093F">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6821E099">
            <w:pPr>
              <w:pStyle w:val="7"/>
              <w:keepNext/>
              <w:spacing w:line="440" w:lineRule="exact"/>
              <w:ind w:left="63" w:right="63"/>
              <w:rPr>
                <w:rFonts w:eastAsia="仿宋_GB2312"/>
                <w:color w:val="auto"/>
                <w:kern w:val="2"/>
                <w:sz w:val="22"/>
                <w:szCs w:val="22"/>
                <w:highlight w:val="none"/>
              </w:rPr>
            </w:pPr>
          </w:p>
        </w:tc>
      </w:tr>
      <w:tr w14:paraId="48B5C16F">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2C1BCD5C">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造价管理</w:t>
            </w: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71B6A79">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7A4B8ED2">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11BB4FA3">
            <w:pPr>
              <w:pStyle w:val="7"/>
              <w:keepNext/>
              <w:spacing w:line="440" w:lineRule="exact"/>
              <w:ind w:left="63" w:right="63"/>
              <w:rPr>
                <w:rFonts w:eastAsia="仿宋_GB2312"/>
                <w:color w:val="auto"/>
                <w:kern w:val="2"/>
                <w:sz w:val="22"/>
                <w:szCs w:val="22"/>
                <w:highlight w:val="none"/>
              </w:rPr>
            </w:pPr>
          </w:p>
        </w:tc>
      </w:tr>
      <w:tr w14:paraId="586FCA46">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777EC5B8">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质量管理</w:t>
            </w:r>
          </w:p>
        </w:tc>
        <w:tc>
          <w:tcPr>
            <w:tcW w:w="1134" w:type="dxa"/>
            <w:tcBorders>
              <w:top w:val="single" w:color="auto" w:sz="6" w:space="0"/>
              <w:left w:val="single" w:color="auto" w:sz="6" w:space="0"/>
              <w:bottom w:val="single" w:color="auto" w:sz="6" w:space="0"/>
              <w:right w:val="single" w:color="auto" w:sz="6" w:space="0"/>
            </w:tcBorders>
            <w:noWrap w:val="0"/>
            <w:vAlign w:val="center"/>
          </w:tcPr>
          <w:p w14:paraId="31ABE025">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A2A9C5F">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11B2CAA8">
            <w:pPr>
              <w:pStyle w:val="7"/>
              <w:keepNext/>
              <w:spacing w:line="440" w:lineRule="exact"/>
              <w:ind w:left="63" w:right="63"/>
              <w:rPr>
                <w:rFonts w:eastAsia="仿宋_GB2312"/>
                <w:color w:val="auto"/>
                <w:kern w:val="2"/>
                <w:sz w:val="22"/>
                <w:szCs w:val="22"/>
                <w:highlight w:val="none"/>
              </w:rPr>
            </w:pPr>
          </w:p>
        </w:tc>
      </w:tr>
      <w:tr w14:paraId="665985ED">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00A04A1F">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材料管理</w:t>
            </w:r>
          </w:p>
        </w:tc>
        <w:tc>
          <w:tcPr>
            <w:tcW w:w="1134" w:type="dxa"/>
            <w:tcBorders>
              <w:top w:val="single" w:color="auto" w:sz="6" w:space="0"/>
              <w:left w:val="single" w:color="auto" w:sz="6" w:space="0"/>
              <w:bottom w:val="single" w:color="auto" w:sz="6" w:space="0"/>
              <w:right w:val="single" w:color="auto" w:sz="6" w:space="0"/>
            </w:tcBorders>
            <w:noWrap w:val="0"/>
            <w:vAlign w:val="center"/>
          </w:tcPr>
          <w:p w14:paraId="1209F666">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1BA8541D">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1CC71006">
            <w:pPr>
              <w:pStyle w:val="7"/>
              <w:keepNext/>
              <w:spacing w:line="440" w:lineRule="exact"/>
              <w:ind w:left="63" w:right="63"/>
              <w:rPr>
                <w:rFonts w:eastAsia="仿宋_GB2312"/>
                <w:color w:val="auto"/>
                <w:kern w:val="2"/>
                <w:sz w:val="22"/>
                <w:szCs w:val="22"/>
                <w:highlight w:val="none"/>
              </w:rPr>
            </w:pPr>
          </w:p>
        </w:tc>
      </w:tr>
      <w:tr w14:paraId="4EAF7270">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04C77A4E">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计划管理</w:t>
            </w:r>
          </w:p>
        </w:tc>
        <w:tc>
          <w:tcPr>
            <w:tcW w:w="1134" w:type="dxa"/>
            <w:tcBorders>
              <w:top w:val="single" w:color="auto" w:sz="6" w:space="0"/>
              <w:left w:val="single" w:color="auto" w:sz="6" w:space="0"/>
              <w:bottom w:val="single" w:color="auto" w:sz="6" w:space="0"/>
              <w:right w:val="single" w:color="auto" w:sz="6" w:space="0"/>
            </w:tcBorders>
            <w:noWrap w:val="0"/>
            <w:vAlign w:val="center"/>
          </w:tcPr>
          <w:p w14:paraId="24ABF921">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2020A72">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020FDDF9">
            <w:pPr>
              <w:pStyle w:val="7"/>
              <w:keepNext/>
              <w:spacing w:line="440" w:lineRule="exact"/>
              <w:ind w:left="63" w:right="63"/>
              <w:rPr>
                <w:rFonts w:eastAsia="仿宋_GB2312"/>
                <w:color w:val="auto"/>
                <w:kern w:val="2"/>
                <w:sz w:val="22"/>
                <w:szCs w:val="22"/>
                <w:highlight w:val="none"/>
              </w:rPr>
            </w:pPr>
          </w:p>
        </w:tc>
      </w:tr>
      <w:tr w14:paraId="6B1DF797">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30989BAB">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安全管理</w:t>
            </w:r>
          </w:p>
        </w:tc>
        <w:tc>
          <w:tcPr>
            <w:tcW w:w="1134" w:type="dxa"/>
            <w:tcBorders>
              <w:top w:val="single" w:color="auto" w:sz="6" w:space="0"/>
              <w:left w:val="single" w:color="auto" w:sz="6" w:space="0"/>
              <w:bottom w:val="single" w:color="auto" w:sz="6" w:space="0"/>
              <w:right w:val="single" w:color="auto" w:sz="6" w:space="0"/>
            </w:tcBorders>
            <w:noWrap w:val="0"/>
            <w:vAlign w:val="center"/>
          </w:tcPr>
          <w:p w14:paraId="6BD95C92">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650221F2">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33BD7A56">
            <w:pPr>
              <w:pStyle w:val="7"/>
              <w:keepNext/>
              <w:spacing w:line="440" w:lineRule="exact"/>
              <w:ind w:left="63" w:right="63"/>
              <w:rPr>
                <w:rFonts w:eastAsia="仿宋_GB2312"/>
                <w:color w:val="auto"/>
                <w:kern w:val="2"/>
                <w:sz w:val="22"/>
                <w:szCs w:val="22"/>
                <w:highlight w:val="none"/>
              </w:rPr>
            </w:pPr>
          </w:p>
        </w:tc>
      </w:tr>
      <w:tr w14:paraId="1B797129">
        <w:tblPrEx>
          <w:tblCellMar>
            <w:top w:w="0" w:type="dxa"/>
            <w:left w:w="28" w:type="dxa"/>
            <w:bottom w:w="0" w:type="dxa"/>
            <w:right w:w="28" w:type="dxa"/>
          </w:tblCellMar>
        </w:tblPrEx>
        <w:trPr>
          <w:jc w:val="center"/>
        </w:trPr>
        <w:tc>
          <w:tcPr>
            <w:tcW w:w="1871" w:type="dxa"/>
            <w:vMerge w:val="restart"/>
            <w:tcBorders>
              <w:top w:val="nil"/>
              <w:left w:val="single" w:color="auto" w:sz="12" w:space="0"/>
              <w:bottom w:val="single" w:color="auto" w:sz="6" w:space="0"/>
              <w:right w:val="single" w:color="auto" w:sz="6" w:space="0"/>
            </w:tcBorders>
            <w:noWrap w:val="0"/>
            <w:vAlign w:val="center"/>
          </w:tcPr>
          <w:p w14:paraId="6799560E">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其他人员</w:t>
            </w: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907B189">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239F7EF4">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39F22F63">
            <w:pPr>
              <w:pStyle w:val="7"/>
              <w:keepNext/>
              <w:spacing w:line="440" w:lineRule="exact"/>
              <w:ind w:left="63" w:right="63"/>
              <w:rPr>
                <w:rFonts w:eastAsia="仿宋_GB2312"/>
                <w:color w:val="auto"/>
                <w:kern w:val="2"/>
                <w:sz w:val="22"/>
                <w:szCs w:val="22"/>
                <w:highlight w:val="none"/>
              </w:rPr>
            </w:pPr>
          </w:p>
        </w:tc>
      </w:tr>
      <w:tr w14:paraId="4861452B">
        <w:tblPrEx>
          <w:tblCellMar>
            <w:top w:w="0" w:type="dxa"/>
            <w:left w:w="28" w:type="dxa"/>
            <w:bottom w:w="0" w:type="dxa"/>
            <w:right w:w="28" w:type="dxa"/>
          </w:tblCellMar>
        </w:tblPrEx>
        <w:trPr>
          <w:jc w:val="center"/>
        </w:trPr>
        <w:tc>
          <w:tcPr>
            <w:tcW w:w="1871" w:type="dxa"/>
            <w:vMerge w:val="continue"/>
            <w:tcBorders>
              <w:top w:val="nil"/>
              <w:left w:val="single" w:color="auto" w:sz="12" w:space="0"/>
              <w:bottom w:val="single" w:color="auto" w:sz="6" w:space="0"/>
              <w:right w:val="single" w:color="auto" w:sz="6" w:space="0"/>
            </w:tcBorders>
            <w:noWrap w:val="0"/>
            <w:vAlign w:val="center"/>
          </w:tcPr>
          <w:p w14:paraId="0A384F0B">
            <w:pPr>
              <w:widowControl/>
              <w:jc w:val="left"/>
              <w:rPr>
                <w:rFonts w:ascii="Times New Roman" w:hAnsi="Times New Roman" w:eastAsia="仿宋_GB2312" w:cs="Times New Roman"/>
                <w:color w:val="auto"/>
                <w:sz w:val="21"/>
                <w:szCs w:val="21"/>
                <w:highlight w:val="none"/>
              </w:rPr>
            </w:pPr>
          </w:p>
        </w:tc>
        <w:tc>
          <w:tcPr>
            <w:tcW w:w="1134" w:type="dxa"/>
            <w:tcBorders>
              <w:top w:val="single" w:color="auto" w:sz="6" w:space="0"/>
              <w:left w:val="single" w:color="auto" w:sz="6" w:space="0"/>
              <w:bottom w:val="nil"/>
              <w:right w:val="single" w:color="auto" w:sz="6" w:space="0"/>
            </w:tcBorders>
            <w:noWrap w:val="0"/>
            <w:vAlign w:val="center"/>
          </w:tcPr>
          <w:p w14:paraId="36FFA1D8">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nil"/>
              <w:right w:val="single" w:color="auto" w:sz="6" w:space="0"/>
            </w:tcBorders>
            <w:noWrap w:val="0"/>
            <w:vAlign w:val="center"/>
          </w:tcPr>
          <w:p w14:paraId="0A3C2F15">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nil"/>
              <w:right w:val="single" w:color="auto" w:sz="12" w:space="0"/>
            </w:tcBorders>
            <w:noWrap w:val="0"/>
            <w:vAlign w:val="center"/>
          </w:tcPr>
          <w:p w14:paraId="78F5F8E1">
            <w:pPr>
              <w:pStyle w:val="7"/>
              <w:keepNext/>
              <w:spacing w:line="440" w:lineRule="exact"/>
              <w:ind w:left="63" w:right="63"/>
              <w:rPr>
                <w:rFonts w:eastAsia="仿宋_GB2312"/>
                <w:color w:val="auto"/>
                <w:kern w:val="2"/>
                <w:sz w:val="22"/>
                <w:szCs w:val="22"/>
                <w:highlight w:val="none"/>
              </w:rPr>
            </w:pPr>
          </w:p>
        </w:tc>
      </w:tr>
      <w:tr w14:paraId="3E9B0A2F">
        <w:tblPrEx>
          <w:tblCellMar>
            <w:top w:w="0" w:type="dxa"/>
            <w:left w:w="28" w:type="dxa"/>
            <w:bottom w:w="0" w:type="dxa"/>
            <w:right w:w="28" w:type="dxa"/>
          </w:tblCellMar>
        </w:tblPrEx>
        <w:trPr>
          <w:jc w:val="center"/>
        </w:trPr>
        <w:tc>
          <w:tcPr>
            <w:tcW w:w="1871" w:type="dxa"/>
            <w:vMerge w:val="continue"/>
            <w:tcBorders>
              <w:top w:val="nil"/>
              <w:left w:val="single" w:color="auto" w:sz="12" w:space="0"/>
              <w:bottom w:val="single" w:color="auto" w:sz="6" w:space="0"/>
              <w:right w:val="single" w:color="auto" w:sz="6" w:space="0"/>
            </w:tcBorders>
            <w:noWrap w:val="0"/>
            <w:vAlign w:val="center"/>
          </w:tcPr>
          <w:p w14:paraId="713A2041">
            <w:pPr>
              <w:widowControl/>
              <w:jc w:val="left"/>
              <w:rPr>
                <w:rFonts w:ascii="Times New Roman" w:hAnsi="Times New Roman" w:eastAsia="仿宋_GB2312" w:cs="Times New Roman"/>
                <w:color w:val="auto"/>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8592752">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3E520B43">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7AD49DAE">
            <w:pPr>
              <w:pStyle w:val="7"/>
              <w:keepNext/>
              <w:spacing w:line="440" w:lineRule="exact"/>
              <w:ind w:left="63" w:right="63"/>
              <w:rPr>
                <w:rFonts w:eastAsia="仿宋_GB2312"/>
                <w:color w:val="auto"/>
                <w:kern w:val="2"/>
                <w:sz w:val="22"/>
                <w:szCs w:val="22"/>
                <w:highlight w:val="none"/>
              </w:rPr>
            </w:pPr>
          </w:p>
        </w:tc>
      </w:tr>
      <w:tr w14:paraId="5C742BD2">
        <w:tblPrEx>
          <w:tblCellMar>
            <w:top w:w="0" w:type="dxa"/>
            <w:left w:w="28" w:type="dxa"/>
            <w:bottom w:w="0" w:type="dxa"/>
            <w:right w:w="28" w:type="dxa"/>
          </w:tblCellMar>
        </w:tblPrEx>
        <w:trPr>
          <w:jc w:val="center"/>
        </w:trPr>
        <w:tc>
          <w:tcPr>
            <w:tcW w:w="1871" w:type="dxa"/>
            <w:vMerge w:val="continue"/>
            <w:tcBorders>
              <w:top w:val="nil"/>
              <w:left w:val="single" w:color="auto" w:sz="12" w:space="0"/>
              <w:bottom w:val="single" w:color="auto" w:sz="6" w:space="0"/>
              <w:right w:val="single" w:color="auto" w:sz="6" w:space="0"/>
            </w:tcBorders>
            <w:noWrap w:val="0"/>
            <w:vAlign w:val="center"/>
          </w:tcPr>
          <w:p w14:paraId="20813CA9">
            <w:pPr>
              <w:widowControl/>
              <w:jc w:val="left"/>
              <w:rPr>
                <w:rFonts w:ascii="Times New Roman" w:hAnsi="Times New Roman" w:eastAsia="仿宋_GB2312" w:cs="Times New Roman"/>
                <w:color w:val="auto"/>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5B2E37DA">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CB9460C">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3D094C97">
            <w:pPr>
              <w:pStyle w:val="7"/>
              <w:keepNext/>
              <w:spacing w:line="440" w:lineRule="exact"/>
              <w:ind w:left="63" w:right="63"/>
              <w:rPr>
                <w:rFonts w:eastAsia="仿宋_GB2312"/>
                <w:color w:val="auto"/>
                <w:kern w:val="2"/>
                <w:sz w:val="22"/>
                <w:szCs w:val="22"/>
                <w:highlight w:val="none"/>
              </w:rPr>
            </w:pPr>
          </w:p>
        </w:tc>
      </w:tr>
      <w:tr w14:paraId="3D2E377F">
        <w:tblPrEx>
          <w:tblCellMar>
            <w:top w:w="0" w:type="dxa"/>
            <w:left w:w="28" w:type="dxa"/>
            <w:bottom w:w="0" w:type="dxa"/>
            <w:right w:w="28" w:type="dxa"/>
          </w:tblCellMar>
        </w:tblPrEx>
        <w:trPr>
          <w:jc w:val="center"/>
        </w:trPr>
        <w:tc>
          <w:tcPr>
            <w:tcW w:w="1871" w:type="dxa"/>
            <w:vMerge w:val="continue"/>
            <w:tcBorders>
              <w:top w:val="nil"/>
              <w:left w:val="single" w:color="auto" w:sz="12" w:space="0"/>
              <w:bottom w:val="single" w:color="auto" w:sz="6" w:space="0"/>
              <w:right w:val="single" w:color="auto" w:sz="6" w:space="0"/>
            </w:tcBorders>
            <w:noWrap w:val="0"/>
            <w:vAlign w:val="center"/>
          </w:tcPr>
          <w:p w14:paraId="3D474A29">
            <w:pPr>
              <w:widowControl/>
              <w:jc w:val="left"/>
              <w:rPr>
                <w:rFonts w:ascii="Times New Roman" w:hAnsi="Times New Roman" w:eastAsia="仿宋_GB2312" w:cs="Times New Roman"/>
                <w:color w:val="auto"/>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14A6C484">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7E99FD1F">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41D80970">
            <w:pPr>
              <w:pStyle w:val="7"/>
              <w:keepNext/>
              <w:spacing w:line="440" w:lineRule="exact"/>
              <w:ind w:left="63" w:right="63"/>
              <w:rPr>
                <w:rFonts w:eastAsia="仿宋_GB2312"/>
                <w:color w:val="auto"/>
                <w:kern w:val="2"/>
                <w:sz w:val="22"/>
                <w:szCs w:val="22"/>
                <w:highlight w:val="none"/>
              </w:rPr>
            </w:pPr>
          </w:p>
        </w:tc>
      </w:tr>
      <w:tr w14:paraId="01CBFCA1">
        <w:tblPrEx>
          <w:tblCellMar>
            <w:top w:w="0" w:type="dxa"/>
            <w:left w:w="28" w:type="dxa"/>
            <w:bottom w:w="0" w:type="dxa"/>
            <w:right w:w="28" w:type="dxa"/>
          </w:tblCellMar>
        </w:tblPrEx>
        <w:trPr>
          <w:jc w:val="center"/>
        </w:trPr>
        <w:tc>
          <w:tcPr>
            <w:tcW w:w="1871" w:type="dxa"/>
            <w:vMerge w:val="continue"/>
            <w:tcBorders>
              <w:top w:val="nil"/>
              <w:left w:val="single" w:color="auto" w:sz="12" w:space="0"/>
              <w:bottom w:val="single" w:color="auto" w:sz="6" w:space="0"/>
              <w:right w:val="single" w:color="auto" w:sz="6" w:space="0"/>
            </w:tcBorders>
            <w:noWrap w:val="0"/>
            <w:vAlign w:val="center"/>
          </w:tcPr>
          <w:p w14:paraId="3E8EC11F">
            <w:pPr>
              <w:widowControl/>
              <w:jc w:val="left"/>
              <w:rPr>
                <w:rFonts w:ascii="Times New Roman" w:hAnsi="Times New Roman" w:eastAsia="仿宋_GB2312" w:cs="Times New Roman"/>
                <w:color w:val="auto"/>
                <w:sz w:val="21"/>
                <w:szCs w:val="21"/>
                <w:highlight w:val="none"/>
              </w:rPr>
            </w:pPr>
          </w:p>
        </w:tc>
        <w:tc>
          <w:tcPr>
            <w:tcW w:w="1134" w:type="dxa"/>
            <w:tcBorders>
              <w:top w:val="single" w:color="auto" w:sz="6" w:space="0"/>
              <w:left w:val="single" w:color="auto" w:sz="6" w:space="0"/>
              <w:bottom w:val="single" w:color="auto" w:sz="12" w:space="0"/>
              <w:right w:val="single" w:color="auto" w:sz="6" w:space="0"/>
            </w:tcBorders>
            <w:noWrap w:val="0"/>
            <w:vAlign w:val="center"/>
          </w:tcPr>
          <w:p w14:paraId="4908D6E9">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12" w:space="0"/>
              <w:right w:val="single" w:color="auto" w:sz="6" w:space="0"/>
            </w:tcBorders>
            <w:noWrap w:val="0"/>
            <w:vAlign w:val="center"/>
          </w:tcPr>
          <w:p w14:paraId="77E5112E">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12" w:space="0"/>
              <w:right w:val="single" w:color="auto" w:sz="12" w:space="0"/>
            </w:tcBorders>
            <w:noWrap w:val="0"/>
            <w:vAlign w:val="center"/>
          </w:tcPr>
          <w:p w14:paraId="358A4756">
            <w:pPr>
              <w:pStyle w:val="7"/>
              <w:keepNext/>
              <w:spacing w:line="440" w:lineRule="exact"/>
              <w:ind w:left="63" w:right="63"/>
              <w:rPr>
                <w:rFonts w:eastAsia="仿宋_GB2312"/>
                <w:color w:val="auto"/>
                <w:kern w:val="2"/>
                <w:sz w:val="22"/>
                <w:szCs w:val="22"/>
                <w:highlight w:val="none"/>
              </w:rPr>
            </w:pPr>
          </w:p>
        </w:tc>
      </w:tr>
    </w:tbl>
    <w:p w14:paraId="66870AC5">
      <w:pPr>
        <w:spacing w:line="440" w:lineRule="exact"/>
        <w:rPr>
          <w:rFonts w:ascii="Times New Roman" w:hAnsi="Times New Roman" w:eastAsia="黑体" w:cs="Times New Roman"/>
          <w:color w:val="auto"/>
          <w:sz w:val="22"/>
          <w:szCs w:val="22"/>
          <w:highlight w:val="none"/>
        </w:rPr>
      </w:pPr>
      <w:r>
        <w:rPr>
          <w:rFonts w:ascii="Times New Roman" w:hAnsi="Times New Roman" w:eastAsia="仿宋_GB2312" w:cs="Times New Roman"/>
          <w:color w:val="auto"/>
          <w:sz w:val="22"/>
          <w:szCs w:val="22"/>
          <w:highlight w:val="none"/>
        </w:rPr>
        <w:br w:type="page"/>
      </w:r>
      <w:r>
        <w:rPr>
          <w:rFonts w:ascii="仿宋_GB2312" w:hAnsi="Times New Roman" w:eastAsia="仿宋_GB2312" w:cs="Times New Roman"/>
          <w:color w:val="auto"/>
          <w:sz w:val="22"/>
          <w:szCs w:val="22"/>
          <w:highlight w:val="none"/>
        </w:rPr>
        <w:t>附</w:t>
      </w:r>
      <w:bookmarkStart w:id="49" w:name="_Toc296346730"/>
      <w:bookmarkEnd w:id="49"/>
      <w:bookmarkStart w:id="50" w:name="_Toc296347228"/>
      <w:bookmarkEnd w:id="50"/>
      <w:bookmarkStart w:id="51" w:name="_Toc296503229"/>
      <w:bookmarkEnd w:id="51"/>
      <w:bookmarkStart w:id="52" w:name="_Toc296891057"/>
      <w:bookmarkEnd w:id="52"/>
      <w:bookmarkStart w:id="53" w:name="_Toc296891269"/>
      <w:bookmarkEnd w:id="53"/>
      <w:bookmarkStart w:id="54" w:name="_Toc296944568"/>
      <w:r>
        <w:rPr>
          <w:rFonts w:ascii="仿宋_GB2312" w:hAnsi="Times New Roman" w:eastAsia="仿宋_GB2312" w:cs="Times New Roman"/>
          <w:color w:val="auto"/>
          <w:sz w:val="22"/>
          <w:szCs w:val="22"/>
          <w:highlight w:val="none"/>
        </w:rPr>
        <w:t>件</w:t>
      </w:r>
      <w:r>
        <w:rPr>
          <w:rFonts w:ascii="Times New Roman" w:hAnsi="Times New Roman" w:eastAsia="仿宋_GB2312" w:cs="Times New Roman"/>
          <w:color w:val="auto"/>
          <w:sz w:val="22"/>
          <w:szCs w:val="22"/>
          <w:highlight w:val="none"/>
        </w:rPr>
        <w:t>7</w:t>
      </w:r>
      <w:r>
        <w:rPr>
          <w:rFonts w:ascii="仿宋_GB2312" w:hAnsi="Times New Roman" w:eastAsia="仿宋_GB2312" w:cs="Times New Roman"/>
          <w:color w:val="auto"/>
          <w:sz w:val="22"/>
          <w:szCs w:val="22"/>
          <w:highlight w:val="none"/>
        </w:rPr>
        <w:t>：</w:t>
      </w:r>
      <w:bookmarkEnd w:id="54"/>
    </w:p>
    <w:p w14:paraId="0A2DFF64">
      <w:pPr>
        <w:spacing w:before="145" w:beforeLines="50" w:after="145" w:afterLines="50" w:line="440" w:lineRule="exact"/>
        <w:jc w:val="center"/>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分包人主要施工管理人员表</w:t>
      </w:r>
    </w:p>
    <w:tbl>
      <w:tblPr>
        <w:tblStyle w:val="18"/>
        <w:tblW w:w="0" w:type="auto"/>
        <w:jc w:val="center"/>
        <w:tblLayout w:type="fixed"/>
        <w:tblCellMar>
          <w:top w:w="0" w:type="dxa"/>
          <w:left w:w="28" w:type="dxa"/>
          <w:bottom w:w="0" w:type="dxa"/>
          <w:right w:w="28" w:type="dxa"/>
        </w:tblCellMar>
      </w:tblPr>
      <w:tblGrid>
        <w:gridCol w:w="1871"/>
        <w:gridCol w:w="1418"/>
        <w:gridCol w:w="1134"/>
        <w:gridCol w:w="1134"/>
        <w:gridCol w:w="4252"/>
      </w:tblGrid>
      <w:tr w14:paraId="751C300E">
        <w:tblPrEx>
          <w:tblCellMar>
            <w:top w:w="0" w:type="dxa"/>
            <w:left w:w="28" w:type="dxa"/>
            <w:bottom w:w="0" w:type="dxa"/>
            <w:right w:w="28" w:type="dxa"/>
          </w:tblCellMar>
        </w:tblPrEx>
        <w:trPr>
          <w:jc w:val="center"/>
        </w:trPr>
        <w:tc>
          <w:tcPr>
            <w:tcW w:w="1871" w:type="dxa"/>
            <w:tcBorders>
              <w:top w:val="single" w:color="auto" w:sz="12" w:space="0"/>
              <w:left w:val="single" w:color="auto" w:sz="12" w:space="0"/>
              <w:bottom w:val="double" w:color="auto" w:sz="2" w:space="0"/>
              <w:right w:val="single" w:color="auto" w:sz="6" w:space="0"/>
            </w:tcBorders>
            <w:noWrap w:val="0"/>
            <w:vAlign w:val="center"/>
          </w:tcPr>
          <w:p w14:paraId="21EEB215">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名    称</w:t>
            </w:r>
          </w:p>
        </w:tc>
        <w:tc>
          <w:tcPr>
            <w:tcW w:w="1418" w:type="dxa"/>
            <w:tcBorders>
              <w:top w:val="single" w:color="auto" w:sz="12" w:space="0"/>
              <w:left w:val="single" w:color="auto" w:sz="6" w:space="0"/>
              <w:bottom w:val="double" w:color="auto" w:sz="2" w:space="0"/>
              <w:right w:val="single" w:color="auto" w:sz="6" w:space="0"/>
            </w:tcBorders>
            <w:noWrap w:val="0"/>
            <w:vAlign w:val="center"/>
          </w:tcPr>
          <w:p w14:paraId="55AA5085">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姓名</w:t>
            </w:r>
          </w:p>
        </w:tc>
        <w:tc>
          <w:tcPr>
            <w:tcW w:w="1134" w:type="dxa"/>
            <w:tcBorders>
              <w:top w:val="single" w:color="auto" w:sz="12" w:space="0"/>
              <w:left w:val="single" w:color="auto" w:sz="6" w:space="0"/>
              <w:bottom w:val="double" w:color="auto" w:sz="2" w:space="0"/>
              <w:right w:val="single" w:color="auto" w:sz="6" w:space="0"/>
            </w:tcBorders>
            <w:noWrap w:val="0"/>
            <w:vAlign w:val="center"/>
          </w:tcPr>
          <w:p w14:paraId="58FD1D94">
            <w:pPr>
              <w:pStyle w:val="7"/>
              <w:keepNext/>
              <w:spacing w:line="440" w:lineRule="exact"/>
              <w:ind w:left="63" w:right="63"/>
              <w:rPr>
                <w:rFonts w:eastAsia="仿宋_GB2312"/>
                <w:color w:val="auto"/>
                <w:kern w:val="2"/>
                <w:sz w:val="22"/>
                <w:szCs w:val="22"/>
                <w:highlight w:val="none"/>
              </w:rPr>
            </w:pPr>
            <w:r>
              <w:rPr>
                <w:rFonts w:eastAsia="仿宋_GB2312"/>
                <w:color w:val="auto"/>
                <w:kern w:val="2"/>
                <w:sz w:val="22"/>
                <w:szCs w:val="22"/>
                <w:highlight w:val="none"/>
              </w:rPr>
              <w:t>职务</w:t>
            </w:r>
          </w:p>
        </w:tc>
        <w:tc>
          <w:tcPr>
            <w:tcW w:w="1134" w:type="dxa"/>
            <w:tcBorders>
              <w:top w:val="single" w:color="auto" w:sz="12" w:space="0"/>
              <w:left w:val="single" w:color="auto" w:sz="6" w:space="0"/>
              <w:bottom w:val="double" w:color="auto" w:sz="2" w:space="0"/>
              <w:right w:val="single" w:color="auto" w:sz="6" w:space="0"/>
            </w:tcBorders>
            <w:noWrap w:val="0"/>
            <w:vAlign w:val="center"/>
          </w:tcPr>
          <w:p w14:paraId="4CF5682D">
            <w:pPr>
              <w:pStyle w:val="7"/>
              <w:keepNext/>
              <w:spacing w:line="440" w:lineRule="exact"/>
              <w:ind w:left="63" w:right="63"/>
              <w:rPr>
                <w:rFonts w:eastAsia="仿宋_GB2312"/>
                <w:color w:val="auto"/>
                <w:kern w:val="2"/>
                <w:sz w:val="22"/>
                <w:szCs w:val="22"/>
                <w:highlight w:val="none"/>
              </w:rPr>
            </w:pPr>
            <w:r>
              <w:rPr>
                <w:rFonts w:eastAsia="仿宋_GB2312"/>
                <w:color w:val="auto"/>
                <w:kern w:val="2"/>
                <w:sz w:val="22"/>
                <w:szCs w:val="22"/>
                <w:highlight w:val="none"/>
              </w:rPr>
              <w:t>职称</w:t>
            </w:r>
          </w:p>
        </w:tc>
        <w:tc>
          <w:tcPr>
            <w:tcW w:w="4252" w:type="dxa"/>
            <w:tcBorders>
              <w:top w:val="single" w:color="auto" w:sz="12" w:space="0"/>
              <w:left w:val="single" w:color="auto" w:sz="6" w:space="0"/>
              <w:bottom w:val="double" w:color="auto" w:sz="2" w:space="0"/>
              <w:right w:val="single" w:color="auto" w:sz="12" w:space="0"/>
            </w:tcBorders>
            <w:noWrap w:val="0"/>
            <w:vAlign w:val="center"/>
          </w:tcPr>
          <w:p w14:paraId="22ED4CF7">
            <w:pPr>
              <w:pStyle w:val="7"/>
              <w:keepNext/>
              <w:spacing w:line="440" w:lineRule="exact"/>
              <w:ind w:left="63" w:right="63"/>
              <w:rPr>
                <w:rFonts w:eastAsia="仿宋_GB2312"/>
                <w:color w:val="auto"/>
                <w:kern w:val="2"/>
                <w:sz w:val="22"/>
                <w:szCs w:val="22"/>
                <w:highlight w:val="none"/>
              </w:rPr>
            </w:pPr>
            <w:r>
              <w:rPr>
                <w:rFonts w:eastAsia="仿宋_GB2312"/>
                <w:color w:val="auto"/>
                <w:kern w:val="2"/>
                <w:sz w:val="22"/>
                <w:szCs w:val="22"/>
                <w:highlight w:val="none"/>
              </w:rPr>
              <w:t>主要资历、经验及承担过的项目</w:t>
            </w:r>
          </w:p>
        </w:tc>
      </w:tr>
      <w:tr w14:paraId="4DA4DA85">
        <w:tblPrEx>
          <w:tblCellMar>
            <w:top w:w="0" w:type="dxa"/>
            <w:left w:w="28" w:type="dxa"/>
            <w:bottom w:w="0" w:type="dxa"/>
            <w:right w:w="28" w:type="dxa"/>
          </w:tblCellMar>
        </w:tblPrEx>
        <w:trPr>
          <w:jc w:val="center"/>
        </w:trPr>
        <w:tc>
          <w:tcPr>
            <w:tcW w:w="9809" w:type="dxa"/>
            <w:gridSpan w:val="5"/>
            <w:tcBorders>
              <w:top w:val="double" w:color="auto" w:sz="2" w:space="0"/>
              <w:left w:val="single" w:color="auto" w:sz="12" w:space="0"/>
              <w:bottom w:val="single" w:color="auto" w:sz="6" w:space="0"/>
              <w:right w:val="single" w:color="auto" w:sz="12" w:space="0"/>
            </w:tcBorders>
            <w:noWrap w:val="0"/>
            <w:vAlign w:val="center"/>
          </w:tcPr>
          <w:p w14:paraId="42844A0A">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一、总部人员</w:t>
            </w:r>
          </w:p>
        </w:tc>
      </w:tr>
      <w:tr w14:paraId="4103C791">
        <w:tblPrEx>
          <w:tblCellMar>
            <w:top w:w="0" w:type="dxa"/>
            <w:left w:w="28" w:type="dxa"/>
            <w:bottom w:w="0" w:type="dxa"/>
            <w:right w:w="28" w:type="dxa"/>
          </w:tblCellMar>
        </w:tblPrEx>
        <w:trPr>
          <w:jc w:val="center"/>
        </w:trPr>
        <w:tc>
          <w:tcPr>
            <w:tcW w:w="1871" w:type="dxa"/>
            <w:tcBorders>
              <w:top w:val="nil"/>
              <w:left w:val="single" w:color="auto" w:sz="12" w:space="0"/>
              <w:bottom w:val="nil"/>
              <w:right w:val="single" w:color="auto" w:sz="6" w:space="0"/>
            </w:tcBorders>
            <w:noWrap w:val="0"/>
            <w:vAlign w:val="center"/>
          </w:tcPr>
          <w:p w14:paraId="43C85D7E">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项目主管</w:t>
            </w:r>
          </w:p>
        </w:tc>
        <w:tc>
          <w:tcPr>
            <w:tcW w:w="1418" w:type="dxa"/>
            <w:tcBorders>
              <w:top w:val="nil"/>
              <w:left w:val="single" w:color="auto" w:sz="6" w:space="0"/>
              <w:bottom w:val="single" w:color="auto" w:sz="6" w:space="0"/>
              <w:right w:val="single" w:color="auto" w:sz="6" w:space="0"/>
            </w:tcBorders>
            <w:noWrap w:val="0"/>
            <w:vAlign w:val="center"/>
          </w:tcPr>
          <w:p w14:paraId="7365150C">
            <w:pPr>
              <w:pStyle w:val="7"/>
              <w:keepNext/>
              <w:spacing w:line="440" w:lineRule="exact"/>
              <w:ind w:left="63" w:right="63"/>
              <w:rPr>
                <w:rFonts w:eastAsia="仿宋_GB2312"/>
                <w:color w:val="auto"/>
                <w:kern w:val="2"/>
                <w:sz w:val="21"/>
                <w:szCs w:val="21"/>
                <w:highlight w:val="none"/>
              </w:rPr>
            </w:pPr>
          </w:p>
        </w:tc>
        <w:tc>
          <w:tcPr>
            <w:tcW w:w="1134" w:type="dxa"/>
            <w:tcBorders>
              <w:top w:val="nil"/>
              <w:left w:val="single" w:color="auto" w:sz="6" w:space="0"/>
              <w:bottom w:val="single" w:color="auto" w:sz="6" w:space="0"/>
              <w:right w:val="single" w:color="auto" w:sz="6" w:space="0"/>
            </w:tcBorders>
            <w:noWrap w:val="0"/>
            <w:vAlign w:val="center"/>
          </w:tcPr>
          <w:p w14:paraId="637BEF12">
            <w:pPr>
              <w:pStyle w:val="7"/>
              <w:keepNext/>
              <w:spacing w:line="440" w:lineRule="exact"/>
              <w:ind w:left="63" w:right="63"/>
              <w:rPr>
                <w:rFonts w:eastAsia="仿宋_GB2312"/>
                <w:color w:val="auto"/>
                <w:kern w:val="2"/>
                <w:sz w:val="22"/>
                <w:szCs w:val="22"/>
                <w:highlight w:val="none"/>
              </w:rPr>
            </w:pPr>
          </w:p>
        </w:tc>
        <w:tc>
          <w:tcPr>
            <w:tcW w:w="1134" w:type="dxa"/>
            <w:tcBorders>
              <w:top w:val="nil"/>
              <w:left w:val="single" w:color="auto" w:sz="6" w:space="0"/>
              <w:bottom w:val="single" w:color="auto" w:sz="6" w:space="0"/>
              <w:right w:val="single" w:color="auto" w:sz="6" w:space="0"/>
            </w:tcBorders>
            <w:noWrap w:val="0"/>
            <w:vAlign w:val="center"/>
          </w:tcPr>
          <w:p w14:paraId="759FA170">
            <w:pPr>
              <w:pStyle w:val="7"/>
              <w:keepNext/>
              <w:spacing w:line="440" w:lineRule="exact"/>
              <w:ind w:left="63" w:right="63"/>
              <w:rPr>
                <w:rFonts w:eastAsia="仿宋_GB2312"/>
                <w:color w:val="auto"/>
                <w:kern w:val="2"/>
                <w:sz w:val="22"/>
                <w:szCs w:val="22"/>
                <w:highlight w:val="none"/>
              </w:rPr>
            </w:pPr>
          </w:p>
        </w:tc>
        <w:tc>
          <w:tcPr>
            <w:tcW w:w="4252" w:type="dxa"/>
            <w:tcBorders>
              <w:top w:val="nil"/>
              <w:left w:val="single" w:color="auto" w:sz="6" w:space="0"/>
              <w:bottom w:val="single" w:color="auto" w:sz="6" w:space="0"/>
              <w:right w:val="single" w:color="auto" w:sz="12" w:space="0"/>
            </w:tcBorders>
            <w:noWrap w:val="0"/>
            <w:vAlign w:val="center"/>
          </w:tcPr>
          <w:p w14:paraId="08ADE5E5">
            <w:pPr>
              <w:pStyle w:val="7"/>
              <w:keepNext/>
              <w:spacing w:line="440" w:lineRule="exact"/>
              <w:ind w:left="63" w:right="63"/>
              <w:rPr>
                <w:rFonts w:eastAsia="仿宋_GB2312"/>
                <w:color w:val="auto"/>
                <w:kern w:val="2"/>
                <w:sz w:val="22"/>
                <w:szCs w:val="22"/>
                <w:highlight w:val="none"/>
              </w:rPr>
            </w:pPr>
          </w:p>
        </w:tc>
      </w:tr>
      <w:tr w14:paraId="0850EFFE">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nil"/>
              <w:right w:val="single" w:color="auto" w:sz="6" w:space="0"/>
            </w:tcBorders>
            <w:noWrap w:val="0"/>
            <w:vAlign w:val="center"/>
          </w:tcPr>
          <w:p w14:paraId="2E04945A">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029C9844">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58EE8A6">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01CBBDDE">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140FD072">
            <w:pPr>
              <w:pStyle w:val="7"/>
              <w:keepNext/>
              <w:spacing w:line="440" w:lineRule="exact"/>
              <w:ind w:left="63" w:right="63"/>
              <w:rPr>
                <w:rFonts w:eastAsia="仿宋_GB2312"/>
                <w:color w:val="auto"/>
                <w:kern w:val="2"/>
                <w:sz w:val="22"/>
                <w:szCs w:val="22"/>
                <w:highlight w:val="none"/>
              </w:rPr>
            </w:pPr>
          </w:p>
        </w:tc>
      </w:tr>
      <w:tr w14:paraId="0803673C">
        <w:tblPrEx>
          <w:tblCellMar>
            <w:top w:w="0" w:type="dxa"/>
            <w:left w:w="28" w:type="dxa"/>
            <w:bottom w:w="0" w:type="dxa"/>
            <w:right w:w="28" w:type="dxa"/>
          </w:tblCellMar>
        </w:tblPrEx>
        <w:trPr>
          <w:jc w:val="center"/>
        </w:trPr>
        <w:tc>
          <w:tcPr>
            <w:tcW w:w="1871" w:type="dxa"/>
            <w:tcBorders>
              <w:top w:val="nil"/>
              <w:left w:val="single" w:color="auto" w:sz="12" w:space="0"/>
              <w:bottom w:val="nil"/>
              <w:right w:val="single" w:color="auto" w:sz="6" w:space="0"/>
            </w:tcBorders>
            <w:noWrap w:val="0"/>
            <w:vAlign w:val="center"/>
          </w:tcPr>
          <w:p w14:paraId="010CBCC5">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其他人员</w:t>
            </w:r>
          </w:p>
        </w:tc>
        <w:tc>
          <w:tcPr>
            <w:tcW w:w="1418" w:type="dxa"/>
            <w:tcBorders>
              <w:top w:val="single" w:color="auto" w:sz="6" w:space="0"/>
              <w:left w:val="single" w:color="auto" w:sz="6" w:space="0"/>
              <w:bottom w:val="single" w:color="auto" w:sz="6" w:space="0"/>
              <w:right w:val="single" w:color="auto" w:sz="6" w:space="0"/>
            </w:tcBorders>
            <w:noWrap w:val="0"/>
            <w:vAlign w:val="center"/>
          </w:tcPr>
          <w:p w14:paraId="7D2E9C7D">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1357EA77">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10E7C399">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271604B8">
            <w:pPr>
              <w:pStyle w:val="7"/>
              <w:keepNext/>
              <w:spacing w:line="440" w:lineRule="exact"/>
              <w:ind w:left="63" w:right="63"/>
              <w:rPr>
                <w:rFonts w:eastAsia="仿宋_GB2312"/>
                <w:color w:val="auto"/>
                <w:kern w:val="2"/>
                <w:sz w:val="22"/>
                <w:szCs w:val="22"/>
                <w:highlight w:val="none"/>
              </w:rPr>
            </w:pPr>
          </w:p>
        </w:tc>
      </w:tr>
      <w:tr w14:paraId="73DF7E07">
        <w:tblPrEx>
          <w:tblCellMar>
            <w:top w:w="0" w:type="dxa"/>
            <w:left w:w="28" w:type="dxa"/>
            <w:bottom w:w="0" w:type="dxa"/>
            <w:right w:w="28" w:type="dxa"/>
          </w:tblCellMar>
        </w:tblPrEx>
        <w:trPr>
          <w:jc w:val="center"/>
        </w:trPr>
        <w:tc>
          <w:tcPr>
            <w:tcW w:w="1871" w:type="dxa"/>
            <w:tcBorders>
              <w:top w:val="nil"/>
              <w:left w:val="single" w:color="auto" w:sz="12" w:space="0"/>
              <w:bottom w:val="nil"/>
              <w:right w:val="single" w:color="auto" w:sz="6" w:space="0"/>
            </w:tcBorders>
            <w:noWrap w:val="0"/>
            <w:vAlign w:val="center"/>
          </w:tcPr>
          <w:p w14:paraId="0FBE016B">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7D6D8EE7">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14E58A97">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68C0E5B1">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6D4D3B9F">
            <w:pPr>
              <w:pStyle w:val="7"/>
              <w:keepNext/>
              <w:spacing w:line="440" w:lineRule="exact"/>
              <w:ind w:left="63" w:right="63"/>
              <w:rPr>
                <w:rFonts w:eastAsia="仿宋_GB2312"/>
                <w:color w:val="auto"/>
                <w:kern w:val="2"/>
                <w:sz w:val="22"/>
                <w:szCs w:val="22"/>
                <w:highlight w:val="none"/>
              </w:rPr>
            </w:pPr>
          </w:p>
        </w:tc>
      </w:tr>
      <w:tr w14:paraId="2DDF2EF2">
        <w:tblPrEx>
          <w:tblCellMar>
            <w:top w:w="0" w:type="dxa"/>
            <w:left w:w="28" w:type="dxa"/>
            <w:bottom w:w="0" w:type="dxa"/>
            <w:right w:w="28" w:type="dxa"/>
          </w:tblCellMar>
        </w:tblPrEx>
        <w:trPr>
          <w:jc w:val="center"/>
        </w:trPr>
        <w:tc>
          <w:tcPr>
            <w:tcW w:w="9809" w:type="dxa"/>
            <w:gridSpan w:val="5"/>
            <w:tcBorders>
              <w:top w:val="single" w:color="auto" w:sz="6" w:space="0"/>
              <w:left w:val="single" w:color="auto" w:sz="12" w:space="0"/>
              <w:bottom w:val="single" w:color="auto" w:sz="6" w:space="0"/>
              <w:right w:val="single" w:color="auto" w:sz="12" w:space="0"/>
            </w:tcBorders>
            <w:noWrap w:val="0"/>
            <w:vAlign w:val="center"/>
          </w:tcPr>
          <w:p w14:paraId="270F697A">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二、现场人员</w:t>
            </w:r>
          </w:p>
        </w:tc>
      </w:tr>
      <w:tr w14:paraId="286E7818">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03BC2479">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项目经理</w:t>
            </w:r>
          </w:p>
        </w:tc>
        <w:tc>
          <w:tcPr>
            <w:tcW w:w="1418" w:type="dxa"/>
            <w:tcBorders>
              <w:top w:val="single" w:color="auto" w:sz="6" w:space="0"/>
              <w:left w:val="single" w:color="auto" w:sz="6" w:space="0"/>
              <w:bottom w:val="single" w:color="auto" w:sz="6" w:space="0"/>
              <w:right w:val="single" w:color="auto" w:sz="6" w:space="0"/>
            </w:tcBorders>
            <w:noWrap w:val="0"/>
            <w:vAlign w:val="center"/>
          </w:tcPr>
          <w:p w14:paraId="30A31DDF">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14E8B710">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220810E4">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5C3DF260">
            <w:pPr>
              <w:pStyle w:val="7"/>
              <w:keepNext/>
              <w:spacing w:line="440" w:lineRule="exact"/>
              <w:ind w:left="63" w:right="63"/>
              <w:rPr>
                <w:rFonts w:eastAsia="仿宋_GB2312"/>
                <w:color w:val="auto"/>
                <w:kern w:val="2"/>
                <w:sz w:val="22"/>
                <w:szCs w:val="22"/>
                <w:highlight w:val="none"/>
              </w:rPr>
            </w:pPr>
          </w:p>
        </w:tc>
      </w:tr>
      <w:tr w14:paraId="6577296F">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56DC828B">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项目副经理</w:t>
            </w:r>
          </w:p>
        </w:tc>
        <w:tc>
          <w:tcPr>
            <w:tcW w:w="1418" w:type="dxa"/>
            <w:tcBorders>
              <w:top w:val="single" w:color="auto" w:sz="6" w:space="0"/>
              <w:left w:val="single" w:color="auto" w:sz="6" w:space="0"/>
              <w:bottom w:val="single" w:color="auto" w:sz="6" w:space="0"/>
              <w:right w:val="single" w:color="auto" w:sz="6" w:space="0"/>
            </w:tcBorders>
            <w:noWrap w:val="0"/>
            <w:vAlign w:val="center"/>
          </w:tcPr>
          <w:p w14:paraId="1F73CD4A">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017334E">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1DAF41A9">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3EA3DF28">
            <w:pPr>
              <w:pStyle w:val="7"/>
              <w:keepNext/>
              <w:spacing w:line="440" w:lineRule="exact"/>
              <w:ind w:left="63" w:right="63"/>
              <w:rPr>
                <w:rFonts w:eastAsia="仿宋_GB2312"/>
                <w:color w:val="auto"/>
                <w:kern w:val="2"/>
                <w:sz w:val="22"/>
                <w:szCs w:val="22"/>
                <w:highlight w:val="none"/>
              </w:rPr>
            </w:pPr>
          </w:p>
        </w:tc>
      </w:tr>
      <w:tr w14:paraId="2CEE132A">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5BE7D364">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技术负责人</w:t>
            </w:r>
          </w:p>
        </w:tc>
        <w:tc>
          <w:tcPr>
            <w:tcW w:w="1418" w:type="dxa"/>
            <w:tcBorders>
              <w:top w:val="single" w:color="auto" w:sz="6" w:space="0"/>
              <w:left w:val="single" w:color="auto" w:sz="6" w:space="0"/>
              <w:bottom w:val="single" w:color="auto" w:sz="6" w:space="0"/>
              <w:right w:val="single" w:color="auto" w:sz="6" w:space="0"/>
            </w:tcBorders>
            <w:noWrap w:val="0"/>
            <w:vAlign w:val="center"/>
          </w:tcPr>
          <w:p w14:paraId="5D176702">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C3F4819">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851F335">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2662437B">
            <w:pPr>
              <w:pStyle w:val="7"/>
              <w:keepNext/>
              <w:spacing w:line="440" w:lineRule="exact"/>
              <w:ind w:left="63" w:right="63"/>
              <w:rPr>
                <w:rFonts w:eastAsia="仿宋_GB2312"/>
                <w:color w:val="auto"/>
                <w:kern w:val="2"/>
                <w:sz w:val="22"/>
                <w:szCs w:val="22"/>
                <w:highlight w:val="none"/>
              </w:rPr>
            </w:pPr>
          </w:p>
        </w:tc>
      </w:tr>
      <w:tr w14:paraId="5222E0A3">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34DD2455">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造价管理</w:t>
            </w:r>
          </w:p>
        </w:tc>
        <w:tc>
          <w:tcPr>
            <w:tcW w:w="1418" w:type="dxa"/>
            <w:tcBorders>
              <w:top w:val="single" w:color="auto" w:sz="6" w:space="0"/>
              <w:left w:val="single" w:color="auto" w:sz="6" w:space="0"/>
              <w:bottom w:val="single" w:color="auto" w:sz="6" w:space="0"/>
              <w:right w:val="single" w:color="auto" w:sz="6" w:space="0"/>
            </w:tcBorders>
            <w:noWrap w:val="0"/>
            <w:vAlign w:val="center"/>
          </w:tcPr>
          <w:p w14:paraId="16009F60">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30594DFC">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0DC33D1E">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3B29F009">
            <w:pPr>
              <w:pStyle w:val="7"/>
              <w:keepNext/>
              <w:spacing w:line="440" w:lineRule="exact"/>
              <w:ind w:left="63" w:right="63"/>
              <w:rPr>
                <w:rFonts w:eastAsia="仿宋_GB2312"/>
                <w:color w:val="auto"/>
                <w:kern w:val="2"/>
                <w:sz w:val="22"/>
                <w:szCs w:val="22"/>
                <w:highlight w:val="none"/>
              </w:rPr>
            </w:pPr>
          </w:p>
        </w:tc>
      </w:tr>
      <w:tr w14:paraId="7EEA7C56">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74EA8209">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质量管理</w:t>
            </w:r>
          </w:p>
        </w:tc>
        <w:tc>
          <w:tcPr>
            <w:tcW w:w="1418" w:type="dxa"/>
            <w:tcBorders>
              <w:top w:val="single" w:color="auto" w:sz="6" w:space="0"/>
              <w:left w:val="single" w:color="auto" w:sz="6" w:space="0"/>
              <w:bottom w:val="single" w:color="auto" w:sz="6" w:space="0"/>
              <w:right w:val="single" w:color="auto" w:sz="6" w:space="0"/>
            </w:tcBorders>
            <w:noWrap w:val="0"/>
            <w:vAlign w:val="center"/>
          </w:tcPr>
          <w:p w14:paraId="70093BC8">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D86CE15">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1D2FDDB2">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3BE2F01A">
            <w:pPr>
              <w:pStyle w:val="7"/>
              <w:keepNext/>
              <w:spacing w:line="440" w:lineRule="exact"/>
              <w:ind w:left="63" w:right="63"/>
              <w:rPr>
                <w:rFonts w:eastAsia="仿宋_GB2312"/>
                <w:color w:val="auto"/>
                <w:kern w:val="2"/>
                <w:sz w:val="22"/>
                <w:szCs w:val="22"/>
                <w:highlight w:val="none"/>
              </w:rPr>
            </w:pPr>
          </w:p>
        </w:tc>
      </w:tr>
      <w:tr w14:paraId="649A6DB2">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33992412">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材料管理</w:t>
            </w:r>
          </w:p>
        </w:tc>
        <w:tc>
          <w:tcPr>
            <w:tcW w:w="1418" w:type="dxa"/>
            <w:tcBorders>
              <w:top w:val="single" w:color="auto" w:sz="6" w:space="0"/>
              <w:left w:val="single" w:color="auto" w:sz="6" w:space="0"/>
              <w:bottom w:val="single" w:color="auto" w:sz="6" w:space="0"/>
              <w:right w:val="single" w:color="auto" w:sz="6" w:space="0"/>
            </w:tcBorders>
            <w:noWrap w:val="0"/>
            <w:vAlign w:val="center"/>
          </w:tcPr>
          <w:p w14:paraId="7CE92407">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31404ECD">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39568C5">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43F18376">
            <w:pPr>
              <w:pStyle w:val="7"/>
              <w:keepNext/>
              <w:spacing w:line="440" w:lineRule="exact"/>
              <w:ind w:left="63" w:right="63"/>
              <w:rPr>
                <w:rFonts w:eastAsia="仿宋_GB2312"/>
                <w:color w:val="auto"/>
                <w:kern w:val="2"/>
                <w:sz w:val="22"/>
                <w:szCs w:val="22"/>
                <w:highlight w:val="none"/>
              </w:rPr>
            </w:pPr>
          </w:p>
        </w:tc>
      </w:tr>
      <w:tr w14:paraId="1E1C5FEE">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3025270D">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计划管理</w:t>
            </w:r>
          </w:p>
        </w:tc>
        <w:tc>
          <w:tcPr>
            <w:tcW w:w="1418" w:type="dxa"/>
            <w:tcBorders>
              <w:top w:val="single" w:color="auto" w:sz="6" w:space="0"/>
              <w:left w:val="single" w:color="auto" w:sz="6" w:space="0"/>
              <w:bottom w:val="single" w:color="auto" w:sz="6" w:space="0"/>
              <w:right w:val="single" w:color="auto" w:sz="6" w:space="0"/>
            </w:tcBorders>
            <w:noWrap w:val="0"/>
            <w:vAlign w:val="center"/>
          </w:tcPr>
          <w:p w14:paraId="1A0C6D12">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B2DA78D">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78FCC122">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6670CF89">
            <w:pPr>
              <w:pStyle w:val="7"/>
              <w:keepNext/>
              <w:spacing w:line="440" w:lineRule="exact"/>
              <w:ind w:left="63" w:right="63"/>
              <w:rPr>
                <w:rFonts w:eastAsia="仿宋_GB2312"/>
                <w:color w:val="auto"/>
                <w:kern w:val="2"/>
                <w:sz w:val="22"/>
                <w:szCs w:val="22"/>
                <w:highlight w:val="none"/>
              </w:rPr>
            </w:pPr>
          </w:p>
        </w:tc>
      </w:tr>
      <w:tr w14:paraId="00C986B5">
        <w:tblPrEx>
          <w:tblCellMar>
            <w:top w:w="0" w:type="dxa"/>
            <w:left w:w="28" w:type="dxa"/>
            <w:bottom w:w="0" w:type="dxa"/>
            <w:right w:w="28" w:type="dxa"/>
          </w:tblCellMar>
        </w:tblPrEx>
        <w:trPr>
          <w:jc w:val="center"/>
        </w:trPr>
        <w:tc>
          <w:tcPr>
            <w:tcW w:w="1871" w:type="dxa"/>
            <w:tcBorders>
              <w:top w:val="single" w:color="auto" w:sz="6" w:space="0"/>
              <w:left w:val="single" w:color="auto" w:sz="12" w:space="0"/>
              <w:bottom w:val="single" w:color="auto" w:sz="6" w:space="0"/>
              <w:right w:val="single" w:color="auto" w:sz="6" w:space="0"/>
            </w:tcBorders>
            <w:noWrap w:val="0"/>
            <w:vAlign w:val="center"/>
          </w:tcPr>
          <w:p w14:paraId="1CB03C91">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安全管理</w:t>
            </w:r>
          </w:p>
        </w:tc>
        <w:tc>
          <w:tcPr>
            <w:tcW w:w="1418" w:type="dxa"/>
            <w:tcBorders>
              <w:top w:val="single" w:color="auto" w:sz="6" w:space="0"/>
              <w:left w:val="single" w:color="auto" w:sz="6" w:space="0"/>
              <w:bottom w:val="single" w:color="auto" w:sz="6" w:space="0"/>
              <w:right w:val="single" w:color="auto" w:sz="6" w:space="0"/>
            </w:tcBorders>
            <w:noWrap w:val="0"/>
            <w:vAlign w:val="center"/>
          </w:tcPr>
          <w:p w14:paraId="5A29E442">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2AE66D76">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9E42E34">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36A8E8D2">
            <w:pPr>
              <w:pStyle w:val="7"/>
              <w:keepNext/>
              <w:spacing w:line="440" w:lineRule="exact"/>
              <w:ind w:left="63" w:right="63"/>
              <w:rPr>
                <w:rFonts w:eastAsia="仿宋_GB2312"/>
                <w:color w:val="auto"/>
                <w:kern w:val="2"/>
                <w:sz w:val="22"/>
                <w:szCs w:val="22"/>
                <w:highlight w:val="none"/>
              </w:rPr>
            </w:pPr>
          </w:p>
        </w:tc>
      </w:tr>
      <w:tr w14:paraId="4638F8A5">
        <w:tblPrEx>
          <w:tblCellMar>
            <w:top w:w="0" w:type="dxa"/>
            <w:left w:w="28" w:type="dxa"/>
            <w:bottom w:w="0" w:type="dxa"/>
            <w:right w:w="28" w:type="dxa"/>
          </w:tblCellMar>
        </w:tblPrEx>
        <w:trPr>
          <w:jc w:val="center"/>
        </w:trPr>
        <w:tc>
          <w:tcPr>
            <w:tcW w:w="1871" w:type="dxa"/>
            <w:vMerge w:val="restart"/>
            <w:tcBorders>
              <w:top w:val="nil"/>
              <w:left w:val="single" w:color="auto" w:sz="12" w:space="0"/>
              <w:bottom w:val="single" w:color="auto" w:sz="6" w:space="0"/>
              <w:right w:val="single" w:color="auto" w:sz="6" w:space="0"/>
            </w:tcBorders>
            <w:noWrap w:val="0"/>
            <w:vAlign w:val="center"/>
          </w:tcPr>
          <w:p w14:paraId="5791E795">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其他人员</w:t>
            </w:r>
          </w:p>
        </w:tc>
        <w:tc>
          <w:tcPr>
            <w:tcW w:w="1418" w:type="dxa"/>
            <w:tcBorders>
              <w:top w:val="single" w:color="auto" w:sz="6" w:space="0"/>
              <w:left w:val="single" w:color="auto" w:sz="6" w:space="0"/>
              <w:bottom w:val="single" w:color="auto" w:sz="6" w:space="0"/>
              <w:right w:val="single" w:color="auto" w:sz="6" w:space="0"/>
            </w:tcBorders>
            <w:noWrap w:val="0"/>
            <w:vAlign w:val="center"/>
          </w:tcPr>
          <w:p w14:paraId="7F70CE2E">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6A5FD41C">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57DC0D18">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4A5D1442">
            <w:pPr>
              <w:pStyle w:val="7"/>
              <w:keepNext/>
              <w:spacing w:line="440" w:lineRule="exact"/>
              <w:ind w:left="63" w:right="63"/>
              <w:rPr>
                <w:rFonts w:eastAsia="仿宋_GB2312"/>
                <w:color w:val="auto"/>
                <w:kern w:val="2"/>
                <w:sz w:val="22"/>
                <w:szCs w:val="22"/>
                <w:highlight w:val="none"/>
              </w:rPr>
            </w:pPr>
          </w:p>
        </w:tc>
      </w:tr>
      <w:tr w14:paraId="5A69AFB0">
        <w:tblPrEx>
          <w:tblCellMar>
            <w:top w:w="0" w:type="dxa"/>
            <w:left w:w="28" w:type="dxa"/>
            <w:bottom w:w="0" w:type="dxa"/>
            <w:right w:w="28" w:type="dxa"/>
          </w:tblCellMar>
        </w:tblPrEx>
        <w:trPr>
          <w:jc w:val="center"/>
        </w:trPr>
        <w:tc>
          <w:tcPr>
            <w:tcW w:w="1871" w:type="dxa"/>
            <w:vMerge w:val="continue"/>
            <w:tcBorders>
              <w:top w:val="nil"/>
              <w:left w:val="single" w:color="auto" w:sz="12" w:space="0"/>
              <w:bottom w:val="single" w:color="auto" w:sz="6" w:space="0"/>
              <w:right w:val="single" w:color="auto" w:sz="6" w:space="0"/>
            </w:tcBorders>
            <w:noWrap w:val="0"/>
            <w:vAlign w:val="center"/>
          </w:tcPr>
          <w:p w14:paraId="708F10B6">
            <w:pPr>
              <w:widowControl/>
              <w:jc w:val="left"/>
              <w:rPr>
                <w:rFonts w:ascii="Times New Roman" w:hAnsi="Times New Roman" w:eastAsia="仿宋_GB2312" w:cs="Times New Roman"/>
                <w:color w:val="auto"/>
                <w:sz w:val="21"/>
                <w:szCs w:val="21"/>
                <w:highlight w:val="none"/>
              </w:rPr>
            </w:pPr>
          </w:p>
        </w:tc>
        <w:tc>
          <w:tcPr>
            <w:tcW w:w="1418" w:type="dxa"/>
            <w:tcBorders>
              <w:top w:val="single" w:color="auto" w:sz="6" w:space="0"/>
              <w:left w:val="single" w:color="auto" w:sz="6" w:space="0"/>
              <w:bottom w:val="nil"/>
              <w:right w:val="single" w:color="auto" w:sz="6" w:space="0"/>
            </w:tcBorders>
            <w:noWrap w:val="0"/>
            <w:vAlign w:val="center"/>
          </w:tcPr>
          <w:p w14:paraId="75D33379">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nil"/>
              <w:right w:val="single" w:color="auto" w:sz="6" w:space="0"/>
            </w:tcBorders>
            <w:noWrap w:val="0"/>
            <w:vAlign w:val="center"/>
          </w:tcPr>
          <w:p w14:paraId="6C215BF7">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nil"/>
              <w:right w:val="single" w:color="auto" w:sz="6" w:space="0"/>
            </w:tcBorders>
            <w:noWrap w:val="0"/>
            <w:vAlign w:val="center"/>
          </w:tcPr>
          <w:p w14:paraId="3BDE219B">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nil"/>
              <w:right w:val="single" w:color="auto" w:sz="12" w:space="0"/>
            </w:tcBorders>
            <w:noWrap w:val="0"/>
            <w:vAlign w:val="center"/>
          </w:tcPr>
          <w:p w14:paraId="1C407DE9">
            <w:pPr>
              <w:pStyle w:val="7"/>
              <w:keepNext/>
              <w:spacing w:line="440" w:lineRule="exact"/>
              <w:ind w:left="63" w:right="63"/>
              <w:rPr>
                <w:rFonts w:eastAsia="仿宋_GB2312"/>
                <w:color w:val="auto"/>
                <w:kern w:val="2"/>
                <w:sz w:val="22"/>
                <w:szCs w:val="22"/>
                <w:highlight w:val="none"/>
              </w:rPr>
            </w:pPr>
          </w:p>
        </w:tc>
      </w:tr>
      <w:tr w14:paraId="01CE4978">
        <w:tblPrEx>
          <w:tblCellMar>
            <w:top w:w="0" w:type="dxa"/>
            <w:left w:w="28" w:type="dxa"/>
            <w:bottom w:w="0" w:type="dxa"/>
            <w:right w:w="28" w:type="dxa"/>
          </w:tblCellMar>
        </w:tblPrEx>
        <w:trPr>
          <w:jc w:val="center"/>
        </w:trPr>
        <w:tc>
          <w:tcPr>
            <w:tcW w:w="1871" w:type="dxa"/>
            <w:vMerge w:val="continue"/>
            <w:tcBorders>
              <w:top w:val="nil"/>
              <w:left w:val="single" w:color="auto" w:sz="12" w:space="0"/>
              <w:bottom w:val="single" w:color="auto" w:sz="6" w:space="0"/>
              <w:right w:val="single" w:color="auto" w:sz="6" w:space="0"/>
            </w:tcBorders>
            <w:noWrap w:val="0"/>
            <w:vAlign w:val="center"/>
          </w:tcPr>
          <w:p w14:paraId="1A11102F">
            <w:pPr>
              <w:widowControl/>
              <w:jc w:val="left"/>
              <w:rPr>
                <w:rFonts w:ascii="Times New Roman" w:hAnsi="Times New Roman" w:eastAsia="仿宋_GB2312" w:cs="Times New Roman"/>
                <w:color w:val="auto"/>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03B99FBC">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F4490D1">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7B7EEA75">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6AC2B7B1">
            <w:pPr>
              <w:pStyle w:val="7"/>
              <w:keepNext/>
              <w:spacing w:line="440" w:lineRule="exact"/>
              <w:ind w:left="63" w:right="63"/>
              <w:rPr>
                <w:rFonts w:eastAsia="仿宋_GB2312"/>
                <w:color w:val="auto"/>
                <w:kern w:val="2"/>
                <w:sz w:val="22"/>
                <w:szCs w:val="22"/>
                <w:highlight w:val="none"/>
              </w:rPr>
            </w:pPr>
          </w:p>
        </w:tc>
      </w:tr>
      <w:tr w14:paraId="478C78DE">
        <w:tblPrEx>
          <w:tblCellMar>
            <w:top w:w="0" w:type="dxa"/>
            <w:left w:w="28" w:type="dxa"/>
            <w:bottom w:w="0" w:type="dxa"/>
            <w:right w:w="28" w:type="dxa"/>
          </w:tblCellMar>
        </w:tblPrEx>
        <w:trPr>
          <w:jc w:val="center"/>
        </w:trPr>
        <w:tc>
          <w:tcPr>
            <w:tcW w:w="1871" w:type="dxa"/>
            <w:vMerge w:val="continue"/>
            <w:tcBorders>
              <w:top w:val="nil"/>
              <w:left w:val="single" w:color="auto" w:sz="12" w:space="0"/>
              <w:bottom w:val="single" w:color="auto" w:sz="6" w:space="0"/>
              <w:right w:val="single" w:color="auto" w:sz="6" w:space="0"/>
            </w:tcBorders>
            <w:noWrap w:val="0"/>
            <w:vAlign w:val="center"/>
          </w:tcPr>
          <w:p w14:paraId="74DDBABC">
            <w:pPr>
              <w:widowControl/>
              <w:jc w:val="left"/>
              <w:rPr>
                <w:rFonts w:ascii="Times New Roman" w:hAnsi="Times New Roman" w:eastAsia="仿宋_GB2312" w:cs="Times New Roman"/>
                <w:color w:val="auto"/>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7FFBB857">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1822F821">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653AD636">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1DC9299F">
            <w:pPr>
              <w:pStyle w:val="7"/>
              <w:keepNext/>
              <w:spacing w:line="440" w:lineRule="exact"/>
              <w:ind w:left="63" w:right="63"/>
              <w:rPr>
                <w:rFonts w:eastAsia="仿宋_GB2312"/>
                <w:color w:val="auto"/>
                <w:kern w:val="2"/>
                <w:sz w:val="22"/>
                <w:szCs w:val="22"/>
                <w:highlight w:val="none"/>
              </w:rPr>
            </w:pPr>
          </w:p>
        </w:tc>
      </w:tr>
      <w:tr w14:paraId="717ED42D">
        <w:tblPrEx>
          <w:tblCellMar>
            <w:top w:w="0" w:type="dxa"/>
            <w:left w:w="28" w:type="dxa"/>
            <w:bottom w:w="0" w:type="dxa"/>
            <w:right w:w="28" w:type="dxa"/>
          </w:tblCellMar>
        </w:tblPrEx>
        <w:trPr>
          <w:jc w:val="center"/>
        </w:trPr>
        <w:tc>
          <w:tcPr>
            <w:tcW w:w="1871" w:type="dxa"/>
            <w:vMerge w:val="continue"/>
            <w:tcBorders>
              <w:top w:val="nil"/>
              <w:left w:val="single" w:color="auto" w:sz="12" w:space="0"/>
              <w:bottom w:val="single" w:color="auto" w:sz="6" w:space="0"/>
              <w:right w:val="single" w:color="auto" w:sz="6" w:space="0"/>
            </w:tcBorders>
            <w:noWrap w:val="0"/>
            <w:vAlign w:val="center"/>
          </w:tcPr>
          <w:p w14:paraId="4D79502A">
            <w:pPr>
              <w:widowControl/>
              <w:jc w:val="left"/>
              <w:rPr>
                <w:rFonts w:ascii="Times New Roman" w:hAnsi="Times New Roman" w:eastAsia="仿宋_GB2312" w:cs="Times New Roman"/>
                <w:color w:val="auto"/>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center"/>
          </w:tcPr>
          <w:p w14:paraId="2579EFD1">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57437897">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center"/>
          </w:tcPr>
          <w:p w14:paraId="3D0D0FE7">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6" w:space="0"/>
              <w:right w:val="single" w:color="auto" w:sz="12" w:space="0"/>
            </w:tcBorders>
            <w:noWrap w:val="0"/>
            <w:vAlign w:val="center"/>
          </w:tcPr>
          <w:p w14:paraId="5E4674E9">
            <w:pPr>
              <w:pStyle w:val="7"/>
              <w:keepNext/>
              <w:spacing w:line="440" w:lineRule="exact"/>
              <w:ind w:left="63" w:right="63"/>
              <w:rPr>
                <w:rFonts w:eastAsia="仿宋_GB2312"/>
                <w:color w:val="auto"/>
                <w:kern w:val="2"/>
                <w:sz w:val="22"/>
                <w:szCs w:val="22"/>
                <w:highlight w:val="none"/>
              </w:rPr>
            </w:pPr>
          </w:p>
        </w:tc>
      </w:tr>
      <w:tr w14:paraId="3531E8F4">
        <w:tblPrEx>
          <w:tblCellMar>
            <w:top w:w="0" w:type="dxa"/>
            <w:left w:w="28" w:type="dxa"/>
            <w:bottom w:w="0" w:type="dxa"/>
            <w:right w:w="28" w:type="dxa"/>
          </w:tblCellMar>
        </w:tblPrEx>
        <w:trPr>
          <w:jc w:val="center"/>
        </w:trPr>
        <w:tc>
          <w:tcPr>
            <w:tcW w:w="1871" w:type="dxa"/>
            <w:vMerge w:val="continue"/>
            <w:tcBorders>
              <w:top w:val="nil"/>
              <w:left w:val="single" w:color="auto" w:sz="12" w:space="0"/>
              <w:bottom w:val="single" w:color="auto" w:sz="6" w:space="0"/>
              <w:right w:val="single" w:color="auto" w:sz="6" w:space="0"/>
            </w:tcBorders>
            <w:noWrap w:val="0"/>
            <w:vAlign w:val="center"/>
          </w:tcPr>
          <w:p w14:paraId="38120C43">
            <w:pPr>
              <w:widowControl/>
              <w:jc w:val="left"/>
              <w:rPr>
                <w:rFonts w:ascii="Times New Roman" w:hAnsi="Times New Roman" w:eastAsia="仿宋_GB2312" w:cs="Times New Roman"/>
                <w:color w:val="auto"/>
                <w:sz w:val="21"/>
                <w:szCs w:val="21"/>
                <w:highlight w:val="none"/>
              </w:rPr>
            </w:pPr>
          </w:p>
        </w:tc>
        <w:tc>
          <w:tcPr>
            <w:tcW w:w="1418" w:type="dxa"/>
            <w:tcBorders>
              <w:top w:val="single" w:color="auto" w:sz="6" w:space="0"/>
              <w:left w:val="single" w:color="auto" w:sz="6" w:space="0"/>
              <w:bottom w:val="single" w:color="auto" w:sz="12" w:space="0"/>
              <w:right w:val="single" w:color="auto" w:sz="6" w:space="0"/>
            </w:tcBorders>
            <w:noWrap w:val="0"/>
            <w:vAlign w:val="center"/>
          </w:tcPr>
          <w:p w14:paraId="74EF195A">
            <w:pPr>
              <w:pStyle w:val="7"/>
              <w:keepNext/>
              <w:spacing w:line="440" w:lineRule="exact"/>
              <w:ind w:left="63" w:right="63"/>
              <w:rPr>
                <w:rFonts w:eastAsia="仿宋_GB2312"/>
                <w:color w:val="auto"/>
                <w:kern w:val="2"/>
                <w:sz w:val="21"/>
                <w:szCs w:val="21"/>
                <w:highlight w:val="none"/>
              </w:rPr>
            </w:pPr>
          </w:p>
        </w:tc>
        <w:tc>
          <w:tcPr>
            <w:tcW w:w="1134" w:type="dxa"/>
            <w:tcBorders>
              <w:top w:val="single" w:color="auto" w:sz="6" w:space="0"/>
              <w:left w:val="single" w:color="auto" w:sz="6" w:space="0"/>
              <w:bottom w:val="single" w:color="auto" w:sz="12" w:space="0"/>
              <w:right w:val="single" w:color="auto" w:sz="6" w:space="0"/>
            </w:tcBorders>
            <w:noWrap w:val="0"/>
            <w:vAlign w:val="center"/>
          </w:tcPr>
          <w:p w14:paraId="5998E681">
            <w:pPr>
              <w:pStyle w:val="7"/>
              <w:keepNext/>
              <w:spacing w:line="440" w:lineRule="exact"/>
              <w:ind w:left="63" w:right="63"/>
              <w:rPr>
                <w:rFonts w:eastAsia="仿宋_GB2312"/>
                <w:color w:val="auto"/>
                <w:kern w:val="2"/>
                <w:sz w:val="22"/>
                <w:szCs w:val="22"/>
                <w:highlight w:val="none"/>
              </w:rPr>
            </w:pPr>
          </w:p>
        </w:tc>
        <w:tc>
          <w:tcPr>
            <w:tcW w:w="1134" w:type="dxa"/>
            <w:tcBorders>
              <w:top w:val="single" w:color="auto" w:sz="6" w:space="0"/>
              <w:left w:val="single" w:color="auto" w:sz="6" w:space="0"/>
              <w:bottom w:val="single" w:color="auto" w:sz="12" w:space="0"/>
              <w:right w:val="single" w:color="auto" w:sz="6" w:space="0"/>
            </w:tcBorders>
            <w:noWrap w:val="0"/>
            <w:vAlign w:val="center"/>
          </w:tcPr>
          <w:p w14:paraId="798A01CE">
            <w:pPr>
              <w:pStyle w:val="7"/>
              <w:keepNext/>
              <w:spacing w:line="440" w:lineRule="exact"/>
              <w:ind w:left="63" w:right="63"/>
              <w:rPr>
                <w:rFonts w:eastAsia="仿宋_GB2312"/>
                <w:color w:val="auto"/>
                <w:kern w:val="2"/>
                <w:sz w:val="22"/>
                <w:szCs w:val="22"/>
                <w:highlight w:val="none"/>
              </w:rPr>
            </w:pPr>
          </w:p>
        </w:tc>
        <w:tc>
          <w:tcPr>
            <w:tcW w:w="4252" w:type="dxa"/>
            <w:tcBorders>
              <w:top w:val="single" w:color="auto" w:sz="6" w:space="0"/>
              <w:left w:val="single" w:color="auto" w:sz="6" w:space="0"/>
              <w:bottom w:val="single" w:color="auto" w:sz="12" w:space="0"/>
              <w:right w:val="single" w:color="auto" w:sz="12" w:space="0"/>
            </w:tcBorders>
            <w:noWrap w:val="0"/>
            <w:vAlign w:val="center"/>
          </w:tcPr>
          <w:p w14:paraId="758E7ADC">
            <w:pPr>
              <w:pStyle w:val="7"/>
              <w:keepNext/>
              <w:spacing w:line="440" w:lineRule="exact"/>
              <w:ind w:left="63" w:right="63"/>
              <w:rPr>
                <w:rFonts w:eastAsia="仿宋_GB2312"/>
                <w:color w:val="auto"/>
                <w:kern w:val="2"/>
                <w:sz w:val="22"/>
                <w:szCs w:val="22"/>
                <w:highlight w:val="none"/>
              </w:rPr>
            </w:pPr>
          </w:p>
        </w:tc>
      </w:tr>
    </w:tbl>
    <w:p w14:paraId="3F6A364E">
      <w:pPr>
        <w:spacing w:line="440" w:lineRule="exact"/>
        <w:rPr>
          <w:rFonts w:ascii="Times New Roman" w:hAnsi="Times New Roman" w:eastAsia="黑体" w:cs="Times New Roman"/>
          <w:color w:val="auto"/>
          <w:sz w:val="22"/>
          <w:szCs w:val="22"/>
          <w:highlight w:val="none"/>
        </w:rPr>
      </w:pPr>
      <w:r>
        <w:rPr>
          <w:rFonts w:ascii="Times New Roman" w:hAnsi="Times New Roman" w:eastAsia="仿宋_GB2312" w:cs="Times New Roman"/>
          <w:color w:val="auto"/>
          <w:sz w:val="22"/>
          <w:szCs w:val="22"/>
          <w:highlight w:val="none"/>
        </w:rPr>
        <w:br w:type="page"/>
      </w:r>
      <w:bookmarkStart w:id="55" w:name="_Toc267261701"/>
      <w:bookmarkEnd w:id="55"/>
      <w:r>
        <w:rPr>
          <w:rFonts w:ascii="仿宋_GB2312" w:hAnsi="Times New Roman" w:eastAsia="仿宋_GB2312" w:cs="Times New Roman"/>
          <w:color w:val="auto"/>
          <w:sz w:val="22"/>
          <w:szCs w:val="22"/>
          <w:highlight w:val="none"/>
        </w:rPr>
        <w:t>附</w:t>
      </w:r>
      <w:bookmarkStart w:id="56" w:name="_Toc296891271"/>
      <w:bookmarkEnd w:id="56"/>
      <w:bookmarkStart w:id="57" w:name="_Toc296347230"/>
      <w:bookmarkEnd w:id="57"/>
      <w:bookmarkStart w:id="58" w:name="_Toc296346732"/>
      <w:bookmarkEnd w:id="58"/>
      <w:bookmarkStart w:id="59" w:name="_Toc296503231"/>
      <w:bookmarkEnd w:id="59"/>
      <w:bookmarkStart w:id="60" w:name="_Toc296891059"/>
      <w:bookmarkEnd w:id="60"/>
      <w:bookmarkStart w:id="61" w:name="_Toc296944570"/>
      <w:r>
        <w:rPr>
          <w:rFonts w:ascii="仿宋_GB2312" w:hAnsi="Times New Roman" w:eastAsia="仿宋_GB2312" w:cs="Times New Roman"/>
          <w:color w:val="auto"/>
          <w:sz w:val="22"/>
          <w:szCs w:val="22"/>
          <w:highlight w:val="none"/>
        </w:rPr>
        <w:t>件</w:t>
      </w:r>
      <w:r>
        <w:rPr>
          <w:rFonts w:ascii="Times New Roman" w:hAnsi="Times New Roman" w:eastAsia="仿宋_GB2312" w:cs="Times New Roman"/>
          <w:color w:val="auto"/>
          <w:sz w:val="22"/>
          <w:szCs w:val="22"/>
          <w:highlight w:val="none"/>
        </w:rPr>
        <w:t>8</w:t>
      </w:r>
      <w:r>
        <w:rPr>
          <w:rFonts w:ascii="仿宋_GB2312" w:hAnsi="Times New Roman" w:eastAsia="仿宋_GB2312" w:cs="Times New Roman"/>
          <w:color w:val="auto"/>
          <w:sz w:val="22"/>
          <w:szCs w:val="22"/>
          <w:highlight w:val="none"/>
        </w:rPr>
        <w:t>：</w:t>
      </w:r>
      <w:bookmarkEnd w:id="61"/>
    </w:p>
    <w:p w14:paraId="706D9371">
      <w:pPr>
        <w:spacing w:before="145" w:beforeLines="50" w:after="145" w:afterLines="50" w:line="440" w:lineRule="exact"/>
        <w:jc w:val="center"/>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履约担保</w:t>
      </w:r>
    </w:p>
    <w:p w14:paraId="3C7590B8">
      <w:pPr>
        <w:spacing w:line="440" w:lineRule="exact"/>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ab/>
      </w:r>
      <w:r>
        <w:rPr>
          <w:rFonts w:ascii="仿宋_GB2312" w:hAnsi="Times New Roman" w:eastAsia="仿宋_GB2312" w:cs="Times New Roman"/>
          <w:color w:val="auto"/>
          <w:sz w:val="22"/>
          <w:szCs w:val="22"/>
          <w:highlight w:val="none"/>
        </w:rPr>
        <w:t>（发包人名称）：</w:t>
      </w:r>
    </w:p>
    <w:p w14:paraId="1642391E">
      <w:pPr>
        <w:spacing w:line="360" w:lineRule="auto"/>
        <w:ind w:firstLine="440" w:firstLineChars="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鉴于</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（发包人名称，以下简称</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发包人</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）与</w:t>
      </w:r>
    </w:p>
    <w:p w14:paraId="0B6090FF">
      <w:pPr>
        <w:spacing w:line="360" w:lineRule="auto"/>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（承包人名称）（以下称</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承包人</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）于</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年</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月</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日就</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（工程名称）施工及有关事项协商一致共同签订《建设工程施工合同》。我方愿意无条件地、不可撤销地就承包人履行与你方签订的合同，向你方提供连带责任担保。</w:t>
      </w:r>
      <w:r>
        <w:rPr>
          <w:rFonts w:ascii="Times New Roman" w:hAnsi="Times New Roman" w:eastAsia="仿宋_GB2312" w:cs="Times New Roman"/>
          <w:color w:val="auto"/>
          <w:sz w:val="22"/>
          <w:szCs w:val="22"/>
          <w:highlight w:val="none"/>
        </w:rPr>
        <w:t xml:space="preserve"> </w:t>
      </w:r>
    </w:p>
    <w:p w14:paraId="5472C50E">
      <w:pPr>
        <w:spacing w:line="360" w:lineRule="auto"/>
        <w:ind w:firstLine="440" w:firstLineChars="200"/>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1. </w:t>
      </w:r>
      <w:r>
        <w:rPr>
          <w:rFonts w:ascii="仿宋_GB2312" w:hAnsi="Times New Roman" w:eastAsia="仿宋_GB2312" w:cs="Times New Roman"/>
          <w:color w:val="auto"/>
          <w:sz w:val="22"/>
          <w:szCs w:val="22"/>
          <w:highlight w:val="none"/>
        </w:rPr>
        <w:t>担保金额人民币（大写）</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元（</w:t>
      </w:r>
      <w:r>
        <w:rPr>
          <w:rFonts w:ascii="Times New Roman"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w:t>
      </w:r>
    </w:p>
    <w:p w14:paraId="465C1FB2">
      <w:pPr>
        <w:spacing w:line="360" w:lineRule="auto"/>
        <w:ind w:firstLine="440" w:firstLineChars="200"/>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2. </w:t>
      </w:r>
      <w:r>
        <w:rPr>
          <w:rFonts w:ascii="仿宋_GB2312" w:hAnsi="Times New Roman" w:eastAsia="仿宋_GB2312" w:cs="Times New Roman"/>
          <w:color w:val="auto"/>
          <w:sz w:val="22"/>
          <w:szCs w:val="22"/>
          <w:highlight w:val="none"/>
        </w:rPr>
        <w:t>担保有效期自你方与承包人签订的合同生效之日起至你方签发或应签发工程接收证书之日止。</w:t>
      </w:r>
    </w:p>
    <w:p w14:paraId="75C89CD7">
      <w:pPr>
        <w:spacing w:line="360" w:lineRule="auto"/>
        <w:ind w:firstLine="440" w:firstLineChars="200"/>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3. </w:t>
      </w:r>
      <w:r>
        <w:rPr>
          <w:rFonts w:ascii="仿宋_GB2312" w:hAnsi="Times New Roman" w:eastAsia="仿宋_GB2312" w:cs="Times New Roman"/>
          <w:color w:val="auto"/>
          <w:sz w:val="22"/>
          <w:szCs w:val="22"/>
          <w:highlight w:val="none"/>
        </w:rPr>
        <w:t>在本担保有效期内，因承包人违反合同约定的义务给你方造成经济损失时，我方在收到你方以书面形式提出的在担保金额内的赔偿要求后，在</w:t>
      </w:r>
      <w:r>
        <w:rPr>
          <w:rFonts w:ascii="Times New Roman" w:hAnsi="Times New Roman" w:eastAsia="仿宋_GB2312" w:cs="Times New Roman"/>
          <w:color w:val="auto"/>
          <w:sz w:val="22"/>
          <w:szCs w:val="22"/>
          <w:highlight w:val="none"/>
        </w:rPr>
        <w:t>7</w:t>
      </w:r>
      <w:r>
        <w:rPr>
          <w:rFonts w:ascii="仿宋_GB2312" w:hAnsi="Times New Roman" w:eastAsia="仿宋_GB2312" w:cs="Times New Roman"/>
          <w:color w:val="auto"/>
          <w:sz w:val="22"/>
          <w:szCs w:val="22"/>
          <w:highlight w:val="none"/>
        </w:rPr>
        <w:t>天内无条件支付。</w:t>
      </w:r>
    </w:p>
    <w:p w14:paraId="1CD9416B">
      <w:pPr>
        <w:spacing w:line="360" w:lineRule="auto"/>
        <w:ind w:firstLine="440" w:firstLineChars="200"/>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4. </w:t>
      </w:r>
      <w:r>
        <w:rPr>
          <w:rFonts w:ascii="仿宋_GB2312" w:hAnsi="Times New Roman" w:eastAsia="仿宋_GB2312" w:cs="Times New Roman"/>
          <w:color w:val="auto"/>
          <w:sz w:val="22"/>
          <w:szCs w:val="22"/>
          <w:highlight w:val="none"/>
        </w:rPr>
        <w:t>你方和承包人按合同约定变更合同时，我方承担本担保规定的义务不变。</w:t>
      </w:r>
    </w:p>
    <w:p w14:paraId="7E03F0EC">
      <w:pPr>
        <w:spacing w:line="360" w:lineRule="auto"/>
        <w:ind w:firstLine="440" w:firstLineChars="200"/>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5. </w:t>
      </w:r>
      <w:r>
        <w:rPr>
          <w:rFonts w:ascii="仿宋_GB2312" w:hAnsi="Times New Roman" w:eastAsia="仿宋_GB2312" w:cs="Times New Roman"/>
          <w:color w:val="auto"/>
          <w:sz w:val="22"/>
          <w:szCs w:val="22"/>
          <w:highlight w:val="none"/>
        </w:rPr>
        <w:t>因本保函发生的纠纷，可由双方协商解决，协商不成的，任何一方均可提请</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仲裁委员会仲裁。</w:t>
      </w:r>
    </w:p>
    <w:p w14:paraId="4D24D3AE">
      <w:pPr>
        <w:spacing w:line="360" w:lineRule="auto"/>
        <w:ind w:firstLine="440" w:firstLineChars="200"/>
        <w:rPr>
          <w:rFonts w:hint="eastAsia" w:ascii="Times New Roman" w:hAnsi="Times New Roman" w:eastAsia="仿宋_GB2312"/>
          <w:color w:val="auto"/>
          <w:sz w:val="22"/>
          <w:szCs w:val="22"/>
          <w:highlight w:val="none"/>
        </w:rPr>
      </w:pPr>
      <w:r>
        <w:rPr>
          <w:rFonts w:ascii="Times New Roman" w:hAnsi="Times New Roman" w:eastAsia="仿宋_GB2312" w:cs="Times New Roman"/>
          <w:color w:val="auto"/>
          <w:sz w:val="22"/>
          <w:szCs w:val="22"/>
          <w:highlight w:val="none"/>
        </w:rPr>
        <w:t xml:space="preserve">6. </w:t>
      </w:r>
      <w:r>
        <w:rPr>
          <w:rFonts w:ascii="仿宋_GB2312" w:hAnsi="Times New Roman" w:eastAsia="仿宋_GB2312" w:cs="Times New Roman"/>
          <w:color w:val="auto"/>
          <w:sz w:val="22"/>
          <w:szCs w:val="22"/>
          <w:highlight w:val="none"/>
        </w:rPr>
        <w:t>本保函自我方法定代表人（或其授权代理人）签字并加盖公章之日起生效。</w:t>
      </w:r>
    </w:p>
    <w:p w14:paraId="0FBF6F3C">
      <w:pPr>
        <w:spacing w:line="360" w:lineRule="auto"/>
        <w:rPr>
          <w:rFonts w:hint="eastAsia"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担</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保</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人：</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（盖单位章）</w:t>
      </w:r>
    </w:p>
    <w:p w14:paraId="0357E15C">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法定代表人或其委托代理人：</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（签字）</w:t>
      </w:r>
    </w:p>
    <w:p w14:paraId="6DC43EC2">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地</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址：</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p>
    <w:p w14:paraId="3C7BDA19">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邮政编码：</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p>
    <w:p w14:paraId="44C3CB46">
      <w:pPr>
        <w:spacing w:line="360" w:lineRule="auto"/>
        <w:rPr>
          <w:rFonts w:ascii="Times New Roman" w:hAnsi="Times New Roman" w:eastAsia="仿宋_GB2312" w:cs="Times New Roman"/>
          <w:color w:val="auto"/>
          <w:sz w:val="22"/>
          <w:szCs w:val="22"/>
          <w:highlight w:val="none"/>
          <w:u w:val="single"/>
        </w:rPr>
      </w:pPr>
      <w:r>
        <w:rPr>
          <w:rFonts w:ascii="仿宋_GB2312" w:hAnsi="Times New Roman" w:eastAsia="仿宋_GB2312" w:cs="Times New Roman"/>
          <w:color w:val="auto"/>
          <w:sz w:val="22"/>
          <w:szCs w:val="22"/>
          <w:highlight w:val="none"/>
        </w:rPr>
        <w:t>电</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话：</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p>
    <w:p w14:paraId="5199C255">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传</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真：</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p>
    <w:p w14:paraId="347158E7">
      <w:pPr>
        <w:spacing w:line="360" w:lineRule="auto"/>
        <w:jc w:val="left"/>
        <w:rPr>
          <w:rFonts w:ascii="Times New Roman" w:hAnsi="Times New Roman" w:eastAsia="仿宋_GB2312" w:cs="Times New Roman"/>
          <w:color w:val="auto"/>
          <w:sz w:val="22"/>
          <w:szCs w:val="22"/>
          <w:highlight w:val="none"/>
          <w:u w:val="single"/>
        </w:rPr>
      </w:pPr>
    </w:p>
    <w:p w14:paraId="657BAB3D">
      <w:pPr>
        <w:spacing w:line="360" w:lineRule="auto"/>
        <w:ind w:left="1899" w:hanging="1392" w:hangingChars="633"/>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             </w:t>
      </w:r>
      <w:r>
        <w:rPr>
          <w:rFonts w:hint="eastAsia" w:ascii="Times New Roman" w:hAnsi="Times New Roman" w:eastAsia="仿宋_GB2312"/>
          <w:color w:val="auto"/>
          <w:sz w:val="22"/>
          <w:szCs w:val="22"/>
          <w:highlight w:val="non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年</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月</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日</w:t>
      </w:r>
    </w:p>
    <w:p w14:paraId="5908999B">
      <w:pPr>
        <w:spacing w:line="360" w:lineRule="auto"/>
        <w:rPr>
          <w:rFonts w:hint="eastAsia" w:ascii="Times New Roman" w:hAnsi="Times New Roman" w:eastAsia="黑体" w:cs="Times New Roman"/>
          <w:color w:val="auto"/>
          <w:sz w:val="22"/>
          <w:szCs w:val="22"/>
          <w:highlight w:val="none"/>
        </w:rPr>
      </w:pPr>
      <w:r>
        <w:rPr>
          <w:rFonts w:ascii="仿宋_GB2312" w:hAnsi="Times New Roman" w:eastAsia="仿宋_GB2312" w:cs="Times New Roman"/>
          <w:color w:val="auto"/>
          <w:sz w:val="22"/>
          <w:szCs w:val="22"/>
          <w:highlight w:val="none"/>
        </w:rPr>
        <w:br w:type="page"/>
      </w:r>
      <w:r>
        <w:rPr>
          <w:rFonts w:ascii="仿宋_GB2312" w:hAnsi="Times New Roman" w:eastAsia="仿宋_GB2312" w:cs="Times New Roman"/>
          <w:color w:val="auto"/>
          <w:sz w:val="22"/>
          <w:szCs w:val="22"/>
          <w:highlight w:val="none"/>
        </w:rPr>
        <w:t>附</w:t>
      </w:r>
      <w:bookmarkStart w:id="62" w:name="_Toc296503232"/>
      <w:bookmarkEnd w:id="62"/>
      <w:bookmarkStart w:id="63" w:name="_Toc296891060"/>
      <w:bookmarkEnd w:id="63"/>
      <w:bookmarkStart w:id="64" w:name="_Toc296347231"/>
      <w:bookmarkEnd w:id="64"/>
      <w:bookmarkStart w:id="65" w:name="_Toc296891272"/>
      <w:bookmarkEnd w:id="65"/>
      <w:bookmarkStart w:id="66" w:name="_Toc296346733"/>
      <w:bookmarkEnd w:id="66"/>
      <w:bookmarkStart w:id="67" w:name="_Toc267261702"/>
      <w:bookmarkEnd w:id="67"/>
      <w:bookmarkStart w:id="68" w:name="_Toc296944571"/>
      <w:r>
        <w:rPr>
          <w:rFonts w:ascii="仿宋_GB2312" w:hAnsi="Times New Roman" w:eastAsia="仿宋_GB2312" w:cs="Times New Roman"/>
          <w:color w:val="auto"/>
          <w:sz w:val="22"/>
          <w:szCs w:val="22"/>
          <w:highlight w:val="none"/>
        </w:rPr>
        <w:t>件</w:t>
      </w:r>
      <w:r>
        <w:rPr>
          <w:rFonts w:ascii="Times New Roman" w:hAnsi="Times New Roman" w:eastAsia="仿宋_GB2312" w:cs="Times New Roman"/>
          <w:color w:val="auto"/>
          <w:sz w:val="22"/>
          <w:szCs w:val="22"/>
          <w:highlight w:val="none"/>
        </w:rPr>
        <w:t xml:space="preserve">9 </w:t>
      </w:r>
      <w:r>
        <w:rPr>
          <w:rFonts w:ascii="仿宋_GB2312" w:hAnsi="Times New Roman" w:eastAsia="仿宋_GB2312" w:cs="Times New Roman"/>
          <w:color w:val="auto"/>
          <w:sz w:val="22"/>
          <w:szCs w:val="22"/>
          <w:highlight w:val="none"/>
        </w:rPr>
        <w:t>：</w:t>
      </w:r>
      <w:bookmarkEnd w:id="68"/>
    </w:p>
    <w:p w14:paraId="0058D71F">
      <w:pPr>
        <w:spacing w:before="145" w:beforeLines="50" w:after="145" w:afterLines="50" w:line="240" w:lineRule="auto"/>
        <w:jc w:val="center"/>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预付款担保</w:t>
      </w:r>
    </w:p>
    <w:p w14:paraId="622A6728">
      <w:pPr>
        <w:spacing w:line="240" w:lineRule="auto"/>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（发包人名称）：</w:t>
      </w:r>
    </w:p>
    <w:p w14:paraId="6285E34A">
      <w:pPr>
        <w:spacing w:line="240" w:lineRule="auto"/>
        <w:ind w:firstLine="440" w:firstLineChars="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根据</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（承包人名称）（以下称</w:t>
      </w:r>
      <w:r>
        <w:rPr>
          <w:rFonts w:hint="eastAsia" w:ascii="Times New Roman" w:hAnsi="Times New Roman" w:eastAsia="仿宋_GB2312"/>
          <w:color w:val="auto"/>
          <w:sz w:val="22"/>
          <w:szCs w:val="22"/>
          <w:highlight w:val="none"/>
        </w:rPr>
        <w:t>“</w:t>
      </w:r>
      <w:r>
        <w:rPr>
          <w:rFonts w:ascii="仿宋_GB2312" w:hAnsi="Times New Roman" w:eastAsia="仿宋_GB2312" w:cs="Times New Roman"/>
          <w:color w:val="auto"/>
          <w:sz w:val="22"/>
          <w:szCs w:val="22"/>
          <w:highlight w:val="none"/>
        </w:rPr>
        <w:t>承包人</w:t>
      </w:r>
      <w:r>
        <w:rPr>
          <w:rFonts w:hint="eastAsia" w:ascii="Times New Roman" w:hAnsi="Times New Roman" w:eastAsia="仿宋_GB2312"/>
          <w:color w:val="auto"/>
          <w:sz w:val="22"/>
          <w:szCs w:val="22"/>
          <w:highlight w:val="none"/>
        </w:rPr>
        <w:t>”</w:t>
      </w:r>
      <w:r>
        <w:rPr>
          <w:rFonts w:ascii="仿宋_GB2312" w:hAnsi="Times New Roman" w:eastAsia="仿宋_GB2312" w:cs="Times New Roman"/>
          <w:color w:val="auto"/>
          <w:sz w:val="22"/>
          <w:szCs w:val="22"/>
          <w:highlight w:val="none"/>
        </w:rPr>
        <w:t>）与</w:t>
      </w:r>
    </w:p>
    <w:p w14:paraId="34D757C1">
      <w:pPr>
        <w:spacing w:line="240" w:lineRule="auto"/>
        <w:outlineLvl w:val="0"/>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（发包人名称）（以下简称</w:t>
      </w:r>
      <w:r>
        <w:rPr>
          <w:rFonts w:hint="eastAsia" w:ascii="Times New Roman" w:hAnsi="Times New Roman" w:eastAsia="仿宋_GB2312"/>
          <w:color w:val="auto"/>
          <w:sz w:val="22"/>
          <w:szCs w:val="22"/>
          <w:highlight w:val="none"/>
        </w:rPr>
        <w:t>“</w:t>
      </w:r>
      <w:r>
        <w:rPr>
          <w:rFonts w:ascii="仿宋_GB2312" w:hAnsi="Times New Roman" w:eastAsia="仿宋_GB2312" w:cs="Times New Roman"/>
          <w:color w:val="auto"/>
          <w:sz w:val="22"/>
          <w:szCs w:val="22"/>
          <w:highlight w:val="none"/>
        </w:rPr>
        <w:t>发包人</w:t>
      </w:r>
      <w:r>
        <w:rPr>
          <w:rFonts w:hint="eastAsia" w:ascii="Times New Roman" w:hAnsi="Times New Roman" w:eastAsia="仿宋_GB2312"/>
          <w:color w:val="auto"/>
          <w:sz w:val="22"/>
          <w:szCs w:val="22"/>
          <w:highlight w:val="none"/>
        </w:rPr>
        <w:t>”</w:t>
      </w:r>
      <w:r>
        <w:rPr>
          <w:rFonts w:ascii="仿宋_GB2312" w:hAnsi="Times New Roman" w:eastAsia="仿宋_GB2312" w:cs="Times New Roman"/>
          <w:color w:val="auto"/>
          <w:sz w:val="22"/>
          <w:szCs w:val="22"/>
          <w:highlight w:val="none"/>
        </w:rPr>
        <w:t>）</w:t>
      </w:r>
    </w:p>
    <w:p w14:paraId="3E9A84E6">
      <w:pPr>
        <w:spacing w:line="24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于</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年</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月</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日签订的</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（工程名称）《建设工程施工合同》，承包人按约定的金额向</w:t>
      </w:r>
      <w:r>
        <w:rPr>
          <w:rFonts w:hint="eastAsia" w:ascii="仿宋_GB2312" w:hAnsi="Times New Roman" w:eastAsia="仿宋_GB2312"/>
          <w:color w:val="auto"/>
          <w:sz w:val="22"/>
          <w:szCs w:val="22"/>
          <w:highlight w:val="none"/>
        </w:rPr>
        <w:t>你方</w:t>
      </w:r>
      <w:r>
        <w:rPr>
          <w:rFonts w:ascii="仿宋_GB2312" w:hAnsi="Times New Roman" w:eastAsia="仿宋_GB2312" w:cs="Times New Roman"/>
          <w:color w:val="auto"/>
          <w:sz w:val="22"/>
          <w:szCs w:val="22"/>
          <w:highlight w:val="none"/>
        </w:rPr>
        <w:t>提交一份预付款担保，即有权得到</w:t>
      </w:r>
      <w:r>
        <w:rPr>
          <w:rFonts w:hint="eastAsia" w:ascii="仿宋_GB2312" w:hAnsi="Times New Roman" w:eastAsia="仿宋_GB2312"/>
          <w:color w:val="auto"/>
          <w:sz w:val="22"/>
          <w:szCs w:val="22"/>
          <w:highlight w:val="none"/>
        </w:rPr>
        <w:t>你方</w:t>
      </w:r>
      <w:r>
        <w:rPr>
          <w:rFonts w:ascii="仿宋_GB2312" w:hAnsi="Times New Roman" w:eastAsia="仿宋_GB2312" w:cs="Times New Roman"/>
          <w:color w:val="auto"/>
          <w:sz w:val="22"/>
          <w:szCs w:val="22"/>
          <w:highlight w:val="none"/>
        </w:rPr>
        <w:t>支付相等金额的预付款。我方愿意就你方提供给承包人的预付款</w:t>
      </w:r>
      <w:r>
        <w:rPr>
          <w:rFonts w:hint="eastAsia" w:ascii="仿宋_GB2312" w:hAnsi="Times New Roman" w:eastAsia="仿宋_GB2312"/>
          <w:color w:val="auto"/>
          <w:sz w:val="22"/>
          <w:szCs w:val="22"/>
          <w:highlight w:val="none"/>
        </w:rPr>
        <w:t>为承包人</w:t>
      </w:r>
      <w:r>
        <w:rPr>
          <w:rFonts w:ascii="仿宋_GB2312" w:hAnsi="Times New Roman" w:eastAsia="仿宋_GB2312" w:cs="Times New Roman"/>
          <w:color w:val="auto"/>
          <w:sz w:val="22"/>
          <w:szCs w:val="22"/>
          <w:highlight w:val="none"/>
        </w:rPr>
        <w:t>提供连带责任担保。</w:t>
      </w:r>
    </w:p>
    <w:p w14:paraId="04FBA28A">
      <w:pPr>
        <w:spacing w:line="240" w:lineRule="auto"/>
        <w:ind w:firstLine="440" w:firstLineChars="200"/>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1. </w:t>
      </w:r>
      <w:r>
        <w:rPr>
          <w:rFonts w:ascii="仿宋_GB2312" w:hAnsi="Times New Roman" w:eastAsia="仿宋_GB2312" w:cs="Times New Roman"/>
          <w:color w:val="auto"/>
          <w:sz w:val="22"/>
          <w:szCs w:val="22"/>
          <w:highlight w:val="none"/>
        </w:rPr>
        <w:t>担保金额人民币（大写）</w:t>
      </w:r>
      <w:r>
        <w:rPr>
          <w:rFonts w:ascii="Times New Roman" w:hAnsi="Times New Roman" w:eastAsia="仿宋_GB2312" w:cs="Times New Roman"/>
          <w:color w:val="auto"/>
          <w:sz w:val="22"/>
          <w:szCs w:val="22"/>
          <w:highlight w:val="none"/>
          <w:u w:val="single"/>
        </w:rPr>
        <w:t xml:space="preserve">                </w:t>
      </w:r>
      <w:r>
        <w:rPr>
          <w:rFonts w:hint="eastAsia" w:ascii="仿宋_GB2312" w:hAnsi="Times New Roman" w:eastAsia="仿宋_GB2312"/>
          <w:color w:val="auto"/>
          <w:sz w:val="22"/>
          <w:szCs w:val="22"/>
          <w:highlight w:val="none"/>
        </w:rPr>
        <w:t>元</w:t>
      </w: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w:t>
      </w:r>
    </w:p>
    <w:p w14:paraId="6CE2A8AD">
      <w:pPr>
        <w:spacing w:line="240" w:lineRule="auto"/>
        <w:ind w:firstLine="440" w:firstLineChars="200"/>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2. </w:t>
      </w:r>
      <w:r>
        <w:rPr>
          <w:rFonts w:ascii="仿宋_GB2312" w:hAnsi="Times New Roman" w:eastAsia="仿宋_GB2312" w:cs="Times New Roman"/>
          <w:color w:val="auto"/>
          <w:sz w:val="22"/>
          <w:szCs w:val="22"/>
          <w:highlight w:val="none"/>
        </w:rPr>
        <w:t>担保有效期自预付款支付给承包人起生效，至</w:t>
      </w:r>
      <w:r>
        <w:rPr>
          <w:rFonts w:hint="eastAsia" w:ascii="仿宋_GB2312" w:hAnsi="Times New Roman" w:eastAsia="仿宋_GB2312"/>
          <w:color w:val="auto"/>
          <w:sz w:val="22"/>
          <w:szCs w:val="22"/>
          <w:highlight w:val="none"/>
        </w:rPr>
        <w:t>你方</w:t>
      </w:r>
      <w:r>
        <w:rPr>
          <w:rFonts w:ascii="仿宋_GB2312" w:hAnsi="Times New Roman" w:eastAsia="仿宋_GB2312" w:cs="Times New Roman"/>
          <w:color w:val="auto"/>
          <w:sz w:val="22"/>
          <w:szCs w:val="22"/>
          <w:highlight w:val="none"/>
        </w:rPr>
        <w:t>签发的</w:t>
      </w:r>
      <w:r>
        <w:rPr>
          <w:rFonts w:hint="eastAsia" w:ascii="仿宋_GB2312" w:hAnsi="Times New Roman" w:eastAsia="仿宋_GB2312"/>
          <w:color w:val="auto"/>
          <w:sz w:val="22"/>
          <w:szCs w:val="22"/>
          <w:highlight w:val="none"/>
        </w:rPr>
        <w:t>进</w:t>
      </w:r>
      <w:r>
        <w:rPr>
          <w:rFonts w:ascii="仿宋_GB2312" w:hAnsi="Times New Roman" w:eastAsia="仿宋_GB2312" w:cs="Times New Roman"/>
          <w:color w:val="auto"/>
          <w:sz w:val="22"/>
          <w:szCs w:val="22"/>
          <w:highlight w:val="none"/>
        </w:rPr>
        <w:t>度款支付证书说明已完全扣清止。</w:t>
      </w:r>
    </w:p>
    <w:p w14:paraId="0CA625BB">
      <w:pPr>
        <w:spacing w:line="240" w:lineRule="auto"/>
        <w:ind w:firstLine="440" w:firstLineChars="200"/>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3. </w:t>
      </w:r>
      <w:r>
        <w:rPr>
          <w:rFonts w:ascii="仿宋_GB2312" w:hAnsi="Times New Roman" w:eastAsia="仿宋_GB2312" w:cs="Times New Roman"/>
          <w:color w:val="auto"/>
          <w:sz w:val="22"/>
          <w:szCs w:val="22"/>
          <w:highlight w:val="none"/>
        </w:rPr>
        <w:t>在本保函有效期内，因承包人违反合同约定的义务而要求</w:t>
      </w:r>
      <w:r>
        <w:rPr>
          <w:rFonts w:hint="eastAsia" w:ascii="仿宋_GB2312" w:hAnsi="Times New Roman" w:eastAsia="仿宋_GB2312"/>
          <w:color w:val="auto"/>
          <w:sz w:val="22"/>
          <w:szCs w:val="22"/>
          <w:highlight w:val="none"/>
        </w:rPr>
        <w:t>收</w:t>
      </w:r>
      <w:r>
        <w:rPr>
          <w:rFonts w:ascii="仿宋_GB2312" w:hAnsi="Times New Roman" w:eastAsia="仿宋_GB2312" w:cs="Times New Roman"/>
          <w:color w:val="auto"/>
          <w:sz w:val="22"/>
          <w:szCs w:val="22"/>
          <w:highlight w:val="none"/>
        </w:rPr>
        <w:t>回预付款时，我方在收到你方的书面通知后，在７天内无条件支付。但本保函的担保金额，在任何时候不应超过预付款金额减去</w:t>
      </w:r>
      <w:r>
        <w:rPr>
          <w:rFonts w:hint="eastAsia" w:ascii="仿宋_GB2312" w:hAnsi="Times New Roman" w:eastAsia="仿宋_GB2312"/>
          <w:color w:val="auto"/>
          <w:sz w:val="22"/>
          <w:szCs w:val="22"/>
          <w:highlight w:val="none"/>
        </w:rPr>
        <w:t>你方</w:t>
      </w:r>
      <w:r>
        <w:rPr>
          <w:rFonts w:ascii="仿宋_GB2312" w:hAnsi="Times New Roman" w:eastAsia="仿宋_GB2312" w:cs="Times New Roman"/>
          <w:color w:val="auto"/>
          <w:sz w:val="22"/>
          <w:szCs w:val="22"/>
          <w:highlight w:val="none"/>
        </w:rPr>
        <w:t>按合同约定在向承包人签发的进度款支付证书中扣除的金额。</w:t>
      </w:r>
    </w:p>
    <w:p w14:paraId="766D5F7A">
      <w:pPr>
        <w:spacing w:line="240" w:lineRule="auto"/>
        <w:ind w:firstLine="440" w:firstLineChars="200"/>
        <w:rPr>
          <w:rFonts w:ascii="Times New Roman" w:hAnsi="Times New Roman" w:eastAsia="仿宋_GB2312"/>
          <w:color w:val="auto"/>
          <w:sz w:val="22"/>
          <w:szCs w:val="22"/>
          <w:highlight w:val="none"/>
        </w:rPr>
      </w:pPr>
      <w:r>
        <w:rPr>
          <w:rFonts w:hint="eastAsia" w:ascii="Times New Roman" w:hAnsi="Times New Roman" w:eastAsia="仿宋_GB2312"/>
          <w:color w:val="auto"/>
          <w:sz w:val="22"/>
          <w:szCs w:val="22"/>
          <w:highlight w:val="none"/>
        </w:rPr>
        <w:t xml:space="preserve">4. </w:t>
      </w:r>
      <w:r>
        <w:rPr>
          <w:rFonts w:hint="eastAsia" w:ascii="仿宋_GB2312" w:hAnsi="Times New Roman" w:eastAsia="仿宋_GB2312"/>
          <w:color w:val="auto"/>
          <w:sz w:val="22"/>
          <w:szCs w:val="22"/>
          <w:highlight w:val="none"/>
        </w:rPr>
        <w:t>你方</w:t>
      </w:r>
      <w:r>
        <w:rPr>
          <w:rFonts w:ascii="仿宋_GB2312" w:hAnsi="Times New Roman" w:eastAsia="仿宋_GB2312" w:cs="Times New Roman"/>
          <w:color w:val="auto"/>
          <w:sz w:val="22"/>
          <w:szCs w:val="22"/>
          <w:highlight w:val="none"/>
        </w:rPr>
        <w:t>和承包人按合同约定变更合同时，我方承担本保函规定的义务不变。</w:t>
      </w:r>
    </w:p>
    <w:p w14:paraId="5BC77383">
      <w:pPr>
        <w:spacing w:line="240" w:lineRule="auto"/>
        <w:ind w:firstLine="440" w:firstLineChars="200"/>
        <w:jc w:val="left"/>
        <w:rPr>
          <w:rFonts w:hint="eastAsia"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5. </w:t>
      </w:r>
      <w:r>
        <w:rPr>
          <w:rFonts w:ascii="仿宋_GB2312" w:hAnsi="Times New Roman" w:eastAsia="仿宋_GB2312" w:cs="Times New Roman"/>
          <w:color w:val="auto"/>
          <w:sz w:val="22"/>
          <w:szCs w:val="22"/>
          <w:highlight w:val="none"/>
        </w:rPr>
        <w:t>因本保函发生的纠纷，可由双方协商解决，协商不成的，任何一方均可提请</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仲裁委员会仲裁。</w:t>
      </w:r>
    </w:p>
    <w:p w14:paraId="40F4861E">
      <w:pPr>
        <w:spacing w:line="240" w:lineRule="auto"/>
        <w:ind w:firstLine="440" w:firstLineChars="200"/>
        <w:jc w:val="left"/>
        <w:rPr>
          <w:rFonts w:hint="eastAsia" w:ascii="Times New Roman" w:hAnsi="Times New Roman" w:eastAsia="仿宋_GB2312"/>
          <w:color w:val="auto"/>
          <w:sz w:val="22"/>
          <w:szCs w:val="22"/>
          <w:highlight w:val="none"/>
        </w:rPr>
      </w:pPr>
      <w:r>
        <w:rPr>
          <w:rFonts w:hint="eastAsia" w:ascii="Times New Roman" w:hAnsi="Times New Roman" w:eastAsia="仿宋_GB2312"/>
          <w:color w:val="auto"/>
          <w:sz w:val="22"/>
          <w:szCs w:val="22"/>
          <w:highlight w:val="none"/>
        </w:rPr>
        <w:t xml:space="preserve">6. </w:t>
      </w:r>
      <w:r>
        <w:rPr>
          <w:rFonts w:ascii="仿宋_GB2312" w:hAnsi="Times New Roman" w:eastAsia="仿宋_GB2312" w:cs="Times New Roman"/>
          <w:color w:val="auto"/>
          <w:sz w:val="22"/>
          <w:szCs w:val="22"/>
          <w:highlight w:val="none"/>
        </w:rPr>
        <w:t>本保函自我方法定代表人（或其授权代理人）签字并加盖公章之日起生效。</w:t>
      </w:r>
    </w:p>
    <w:p w14:paraId="6BE20272">
      <w:pPr>
        <w:spacing w:line="360" w:lineRule="auto"/>
        <w:rPr>
          <w:rFonts w:hint="eastAsia"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担保人：</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（盖单位章）</w:t>
      </w:r>
    </w:p>
    <w:p w14:paraId="52D4AA60">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法定代表人或其委托代理人：</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（签字）</w:t>
      </w:r>
    </w:p>
    <w:p w14:paraId="13705850">
      <w:pPr>
        <w:spacing w:line="360" w:lineRule="auto"/>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地</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址：</w:t>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p>
    <w:p w14:paraId="55F12BFE">
      <w:pPr>
        <w:spacing w:line="360" w:lineRule="auto"/>
        <w:rPr>
          <w:rFonts w:ascii="Times New Roman" w:hAnsi="Times New Roman" w:eastAsia="仿宋_GB2312" w:cs="Times New Roman"/>
          <w:color w:val="auto"/>
          <w:sz w:val="22"/>
          <w:szCs w:val="22"/>
          <w:highlight w:val="none"/>
          <w:u w:val="single"/>
        </w:rPr>
      </w:pPr>
      <w:r>
        <w:rPr>
          <w:rFonts w:ascii="仿宋_GB2312" w:hAnsi="Times New Roman" w:eastAsia="仿宋_GB2312" w:cs="Times New Roman"/>
          <w:color w:val="auto"/>
          <w:sz w:val="22"/>
          <w:szCs w:val="22"/>
          <w:highlight w:val="none"/>
        </w:rPr>
        <w:t>邮政编码：</w:t>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p>
    <w:p w14:paraId="55FE296D">
      <w:pPr>
        <w:spacing w:line="360" w:lineRule="auto"/>
        <w:rPr>
          <w:rFonts w:ascii="Times New Roman" w:hAnsi="Times New Roman" w:eastAsia="仿宋_GB2312" w:cs="Times New Roman"/>
          <w:color w:val="auto"/>
          <w:sz w:val="22"/>
          <w:szCs w:val="22"/>
          <w:highlight w:val="none"/>
          <w:u w:val="single"/>
        </w:rPr>
      </w:pPr>
      <w:r>
        <w:rPr>
          <w:rFonts w:ascii="仿宋_GB2312" w:hAnsi="Times New Roman" w:eastAsia="仿宋_GB2312" w:cs="Times New Roman"/>
          <w:color w:val="auto"/>
          <w:sz w:val="22"/>
          <w:szCs w:val="22"/>
          <w:highlight w:val="none"/>
        </w:rPr>
        <w:t>电</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话：</w:t>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p>
    <w:p w14:paraId="0B9E8091">
      <w:pPr>
        <w:spacing w:line="360" w:lineRule="auto"/>
        <w:rPr>
          <w:rFonts w:ascii="Times New Roman" w:hAnsi="Times New Roman" w:eastAsia="仿宋_GB2312" w:cs="Times New Roman"/>
          <w:color w:val="auto"/>
          <w:sz w:val="22"/>
          <w:szCs w:val="22"/>
          <w:highlight w:val="none"/>
          <w:u w:val="single"/>
        </w:rPr>
      </w:pPr>
      <w:r>
        <w:rPr>
          <w:rFonts w:ascii="仿宋_GB2312" w:hAnsi="Times New Roman" w:eastAsia="仿宋_GB2312" w:cs="Times New Roman"/>
          <w:color w:val="auto"/>
          <w:sz w:val="22"/>
          <w:szCs w:val="22"/>
          <w:highlight w:val="none"/>
        </w:rPr>
        <w:t>传</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真：</w:t>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r>
        <w:rPr>
          <w:rFonts w:ascii="Times New Roman" w:hAnsi="Times New Roman" w:eastAsia="仿宋_GB2312" w:cs="Times New Roman"/>
          <w:color w:val="auto"/>
          <w:sz w:val="22"/>
          <w:szCs w:val="22"/>
          <w:highlight w:val="none"/>
          <w:u w:val="single"/>
        </w:rPr>
        <w:tab/>
      </w:r>
    </w:p>
    <w:p w14:paraId="78D1B745">
      <w:pPr>
        <w:spacing w:line="360" w:lineRule="auto"/>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  </w:t>
      </w:r>
    </w:p>
    <w:p w14:paraId="60834A1B">
      <w:pPr>
        <w:spacing w:line="360" w:lineRule="auto"/>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年</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月</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日</w:t>
      </w:r>
    </w:p>
    <w:p w14:paraId="4D86698E">
      <w:pPr>
        <w:spacing w:line="440" w:lineRule="exact"/>
        <w:rPr>
          <w:rFonts w:ascii="Times New Roman" w:hAnsi="Times New Roman" w:eastAsia="黑体" w:cs="Times New Roman"/>
          <w:color w:val="auto"/>
          <w:sz w:val="22"/>
          <w:szCs w:val="22"/>
          <w:highlight w:val="none"/>
        </w:rPr>
      </w:pPr>
      <w:r>
        <w:rPr>
          <w:rFonts w:ascii="Times New Roman" w:hAnsi="Times New Roman" w:eastAsia="仿宋_GB2312" w:cs="Times New Roman"/>
          <w:b/>
          <w:bCs/>
          <w:color w:val="auto"/>
          <w:sz w:val="22"/>
          <w:szCs w:val="22"/>
          <w:highlight w:val="none"/>
        </w:rPr>
        <w:br w:type="page"/>
      </w:r>
      <w:r>
        <w:rPr>
          <w:rFonts w:ascii="仿宋_GB2312" w:hAnsi="Times New Roman" w:eastAsia="仿宋_GB2312" w:cs="Times New Roman"/>
          <w:color w:val="auto"/>
          <w:sz w:val="22"/>
          <w:szCs w:val="22"/>
          <w:highlight w:val="none"/>
        </w:rPr>
        <w:t>附</w:t>
      </w:r>
      <w:bookmarkStart w:id="69" w:name="_Toc296347232"/>
      <w:bookmarkEnd w:id="69"/>
      <w:bookmarkStart w:id="70" w:name="_Toc296891061"/>
      <w:bookmarkEnd w:id="70"/>
      <w:bookmarkStart w:id="71" w:name="_Toc296346734"/>
      <w:bookmarkEnd w:id="71"/>
      <w:bookmarkStart w:id="72" w:name="_Toc296503233"/>
      <w:bookmarkEnd w:id="72"/>
      <w:bookmarkStart w:id="73" w:name="_Toc296891273"/>
      <w:bookmarkEnd w:id="73"/>
      <w:bookmarkStart w:id="74" w:name="_Toc296944572"/>
      <w:r>
        <w:rPr>
          <w:rFonts w:ascii="仿宋_GB2312" w:hAnsi="Times New Roman" w:eastAsia="仿宋_GB2312" w:cs="Times New Roman"/>
          <w:color w:val="auto"/>
          <w:sz w:val="22"/>
          <w:szCs w:val="22"/>
          <w:highlight w:val="none"/>
        </w:rPr>
        <w:t>件</w:t>
      </w:r>
      <w:r>
        <w:rPr>
          <w:rFonts w:ascii="Times New Roman" w:hAnsi="Times New Roman" w:eastAsia="仿宋_GB2312" w:cs="Times New Roman"/>
          <w:color w:val="auto"/>
          <w:sz w:val="22"/>
          <w:szCs w:val="22"/>
          <w:highlight w:val="none"/>
        </w:rPr>
        <w:t xml:space="preserve">10: </w:t>
      </w:r>
      <w:bookmarkEnd w:id="74"/>
      <w:r>
        <w:rPr>
          <w:rFonts w:ascii="Times New Roman" w:hAnsi="Times New Roman" w:eastAsia="黑体" w:cs="Times New Roman"/>
          <w:color w:val="auto"/>
          <w:sz w:val="22"/>
          <w:szCs w:val="22"/>
          <w:highlight w:val="none"/>
        </w:rPr>
        <w:t xml:space="preserve"> </w:t>
      </w:r>
    </w:p>
    <w:p w14:paraId="2F9F8408">
      <w:pPr>
        <w:spacing w:before="145" w:beforeLines="50" w:after="145" w:afterLines="50" w:line="440" w:lineRule="exact"/>
        <w:jc w:val="center"/>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支付担保</w:t>
      </w:r>
    </w:p>
    <w:p w14:paraId="6C99B030">
      <w:pPr>
        <w:spacing w:line="440" w:lineRule="exact"/>
        <w:jc w:val="left"/>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（承包人）：</w:t>
      </w:r>
    </w:p>
    <w:p w14:paraId="197B748A">
      <w:pPr>
        <w:spacing w:line="440" w:lineRule="exact"/>
        <w:jc w:val="left"/>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 </w:t>
      </w:r>
    </w:p>
    <w:p w14:paraId="6CD5E39C">
      <w:pPr>
        <w:spacing w:line="36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鉴于你方作为承包人已经与</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（发包人名称）（以下称</w:t>
      </w:r>
      <w:r>
        <w:rPr>
          <w:rFonts w:hint="eastAsia" w:ascii="Times New Roman" w:hAnsi="Times New Roman" w:eastAsia="仿宋_GB2312"/>
          <w:color w:val="auto"/>
          <w:sz w:val="22"/>
          <w:szCs w:val="22"/>
          <w:highlight w:val="none"/>
        </w:rPr>
        <w:t>“</w:t>
      </w:r>
      <w:r>
        <w:rPr>
          <w:rFonts w:ascii="仿宋_GB2312" w:hAnsi="Times New Roman" w:eastAsia="仿宋_GB2312" w:cs="Times New Roman"/>
          <w:color w:val="auto"/>
          <w:sz w:val="22"/>
          <w:szCs w:val="22"/>
          <w:highlight w:val="none"/>
        </w:rPr>
        <w:t>发包人</w:t>
      </w:r>
      <w:r>
        <w:rPr>
          <w:rFonts w:hint="eastAsia" w:ascii="Times New Roman" w:hAnsi="Times New Roman" w:eastAsia="仿宋_GB2312"/>
          <w:color w:val="auto"/>
          <w:sz w:val="22"/>
          <w:szCs w:val="22"/>
          <w:highlight w:val="none"/>
        </w:rPr>
        <w:t>”</w:t>
      </w:r>
      <w:r>
        <w:rPr>
          <w:rFonts w:ascii="仿宋_GB2312" w:hAnsi="Times New Roman" w:eastAsia="仿宋_GB2312" w:cs="Times New Roman"/>
          <w:color w:val="auto"/>
          <w:sz w:val="22"/>
          <w:szCs w:val="22"/>
          <w:highlight w:val="none"/>
        </w:rPr>
        <w:t>）于</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年</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月</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日签订了</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（工程名称）《建设工程施工合同》（以下称</w:t>
      </w:r>
      <w:r>
        <w:rPr>
          <w:rFonts w:hint="eastAsia" w:ascii="Times New Roman" w:hAnsi="Times New Roman" w:eastAsia="仿宋_GB2312"/>
          <w:color w:val="auto"/>
          <w:sz w:val="22"/>
          <w:szCs w:val="22"/>
          <w:highlight w:val="none"/>
        </w:rPr>
        <w:t>“</w:t>
      </w:r>
      <w:r>
        <w:rPr>
          <w:rFonts w:ascii="仿宋_GB2312" w:hAnsi="Times New Roman" w:eastAsia="仿宋_GB2312" w:cs="Times New Roman"/>
          <w:color w:val="auto"/>
          <w:sz w:val="22"/>
          <w:szCs w:val="22"/>
          <w:highlight w:val="none"/>
        </w:rPr>
        <w:t>主合同</w:t>
      </w:r>
      <w:r>
        <w:rPr>
          <w:rFonts w:hint="eastAsia" w:ascii="Times New Roman" w:hAnsi="Times New Roman" w:eastAsia="仿宋_GB2312"/>
          <w:color w:val="auto"/>
          <w:sz w:val="22"/>
          <w:szCs w:val="22"/>
          <w:highlight w:val="none"/>
        </w:rPr>
        <w:t>”</w:t>
      </w:r>
      <w:r>
        <w:rPr>
          <w:rFonts w:ascii="仿宋_GB2312" w:hAnsi="Times New Roman" w:eastAsia="仿宋_GB2312" w:cs="Times New Roman"/>
          <w:color w:val="auto"/>
          <w:sz w:val="22"/>
          <w:szCs w:val="22"/>
          <w:highlight w:val="none"/>
        </w:rPr>
        <w:t>），应发包人的申请，我方愿就发包人履行主合同约定的工程款支付义务以保证的方式向你方提供如下担保：</w:t>
      </w:r>
    </w:p>
    <w:p w14:paraId="27E6837E">
      <w:pPr>
        <w:spacing w:line="360" w:lineRule="auto"/>
        <w:ind w:firstLine="440" w:firstLineChars="200"/>
        <w:jc w:val="left"/>
        <w:outlineLvl w:val="1"/>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一、保证的范围及保证金额</w:t>
      </w:r>
    </w:p>
    <w:p w14:paraId="5A7C72AA">
      <w:pPr>
        <w:spacing w:line="360" w:lineRule="auto"/>
        <w:ind w:firstLine="440" w:firstLineChars="200"/>
        <w:jc w:val="left"/>
        <w:outlineLvl w:val="2"/>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1. </w:t>
      </w:r>
      <w:r>
        <w:rPr>
          <w:rFonts w:ascii="仿宋_GB2312" w:hAnsi="Times New Roman" w:eastAsia="仿宋_GB2312" w:cs="Times New Roman"/>
          <w:color w:val="auto"/>
          <w:sz w:val="22"/>
          <w:szCs w:val="22"/>
          <w:highlight w:val="none"/>
        </w:rPr>
        <w:t>我方的保证范围是主合同约定的工程款。</w:t>
      </w:r>
    </w:p>
    <w:p w14:paraId="5157E9F1">
      <w:pPr>
        <w:spacing w:line="360" w:lineRule="auto"/>
        <w:ind w:firstLine="440" w:firstLineChars="200"/>
        <w:jc w:val="left"/>
        <w:rPr>
          <w:rFonts w:ascii="Times New Roman" w:hAnsi="Times New Roman" w:eastAsia="仿宋_GB2312"/>
          <w:color w:val="auto"/>
          <w:sz w:val="22"/>
          <w:szCs w:val="22"/>
          <w:highlight w:val="none"/>
        </w:rPr>
      </w:pPr>
      <w:r>
        <w:rPr>
          <w:rFonts w:hint="eastAsia" w:ascii="Times New Roman" w:hAnsi="Times New Roman" w:eastAsia="仿宋_GB2312"/>
          <w:color w:val="auto"/>
          <w:sz w:val="22"/>
          <w:szCs w:val="22"/>
          <w:highlight w:val="none"/>
        </w:rPr>
        <w:t xml:space="preserve">2. </w:t>
      </w:r>
      <w:r>
        <w:rPr>
          <w:rFonts w:ascii="仿宋_GB2312" w:hAnsi="Times New Roman" w:eastAsia="仿宋_GB2312" w:cs="Times New Roman"/>
          <w:color w:val="auto"/>
          <w:sz w:val="22"/>
          <w:szCs w:val="22"/>
          <w:highlight w:val="none"/>
        </w:rPr>
        <w:t>本保函所称主合同约定的工程款是指主合同约定的除工程质量保证金以外的合同价款。</w:t>
      </w:r>
    </w:p>
    <w:p w14:paraId="62DD5EC1">
      <w:pPr>
        <w:spacing w:line="360" w:lineRule="auto"/>
        <w:ind w:firstLine="440" w:firstLineChars="200"/>
        <w:jc w:val="left"/>
        <w:rPr>
          <w:rFonts w:hint="eastAsia"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3. </w:t>
      </w:r>
      <w:r>
        <w:rPr>
          <w:rFonts w:ascii="仿宋_GB2312" w:hAnsi="Times New Roman" w:eastAsia="仿宋_GB2312" w:cs="Times New Roman"/>
          <w:color w:val="auto"/>
          <w:sz w:val="22"/>
          <w:szCs w:val="22"/>
          <w:highlight w:val="none"/>
        </w:rPr>
        <w:t>我方保证的金额是主合同约定的工程款的</w:t>
      </w:r>
      <w:r>
        <w:rPr>
          <w:rFonts w:ascii="Times New Roman" w:hAnsi="Times New Roman" w:eastAsia="仿宋_GB2312" w:cs="Times New Roman"/>
          <w:color w:val="auto"/>
          <w:sz w:val="22"/>
          <w:szCs w:val="22"/>
          <w:highlight w:val="none"/>
          <w:u w:val="single"/>
        </w:rPr>
        <w:t xml:space="preserve">      </w:t>
      </w:r>
      <w:r>
        <w:rPr>
          <w:rFonts w:ascii="Times New Roman" w:hAnsi="Times New Roman" w:eastAsia="仿宋_GB2312" w:cs="Times New Roman"/>
          <w:color w:val="auto"/>
          <w:sz w:val="22"/>
          <w:szCs w:val="22"/>
          <w:highlight w:val="none"/>
        </w:rPr>
        <w:t>%</w:t>
      </w:r>
      <w:r>
        <w:rPr>
          <w:rFonts w:ascii="仿宋_GB2312" w:hAnsi="Times New Roman" w:eastAsia="仿宋_GB2312" w:cs="Times New Roman"/>
          <w:color w:val="auto"/>
          <w:sz w:val="22"/>
          <w:szCs w:val="22"/>
          <w:highlight w:val="none"/>
        </w:rPr>
        <w:t>，数额最高不超过人民币元（大写：</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w:t>
      </w:r>
    </w:p>
    <w:p w14:paraId="0827F9AD">
      <w:pPr>
        <w:spacing w:line="360" w:lineRule="auto"/>
        <w:ind w:firstLine="440" w:firstLineChars="200"/>
        <w:jc w:val="left"/>
        <w:outlineLvl w:val="1"/>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二、保证的方式及保证期间</w:t>
      </w:r>
    </w:p>
    <w:p w14:paraId="690924E0">
      <w:pPr>
        <w:spacing w:line="360" w:lineRule="auto"/>
        <w:ind w:firstLine="440" w:firstLineChars="200"/>
        <w:jc w:val="left"/>
        <w:outlineLvl w:val="2"/>
        <w:rPr>
          <w:rFonts w:ascii="Times New Roman" w:hAnsi="Times New Roman" w:eastAsia="仿宋_GB2312"/>
          <w:color w:val="auto"/>
          <w:sz w:val="22"/>
          <w:szCs w:val="22"/>
          <w:highlight w:val="none"/>
        </w:rPr>
      </w:pPr>
      <w:r>
        <w:rPr>
          <w:rFonts w:hint="eastAsia" w:ascii="Times New Roman" w:hAnsi="Times New Roman" w:eastAsia="仿宋_GB2312"/>
          <w:color w:val="auto"/>
          <w:sz w:val="22"/>
          <w:szCs w:val="22"/>
          <w:highlight w:val="none"/>
        </w:rPr>
        <w:t xml:space="preserve">1. </w:t>
      </w:r>
      <w:r>
        <w:rPr>
          <w:rFonts w:ascii="仿宋_GB2312" w:hAnsi="Times New Roman" w:eastAsia="仿宋_GB2312" w:cs="Times New Roman"/>
          <w:color w:val="auto"/>
          <w:sz w:val="22"/>
          <w:szCs w:val="22"/>
          <w:highlight w:val="none"/>
        </w:rPr>
        <w:t>我方保证的方式为：连带责任保证。</w:t>
      </w:r>
    </w:p>
    <w:p w14:paraId="1F419737">
      <w:pPr>
        <w:spacing w:line="360" w:lineRule="auto"/>
        <w:ind w:firstLine="440" w:firstLineChars="200"/>
        <w:jc w:val="left"/>
        <w:rPr>
          <w:rFonts w:hint="eastAsia"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2. </w:t>
      </w:r>
      <w:r>
        <w:rPr>
          <w:rFonts w:ascii="仿宋_GB2312" w:hAnsi="Times New Roman" w:eastAsia="仿宋_GB2312" w:cs="Times New Roman"/>
          <w:color w:val="auto"/>
          <w:sz w:val="22"/>
          <w:szCs w:val="22"/>
          <w:highlight w:val="none"/>
        </w:rPr>
        <w:t>我方保证的期间为：自本合同生效之日起至主合同约定的工程款支付完毕之日后</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日内。</w:t>
      </w:r>
    </w:p>
    <w:p w14:paraId="40C8D561">
      <w:pPr>
        <w:spacing w:line="360" w:lineRule="auto"/>
        <w:ind w:firstLine="440" w:firstLineChars="200"/>
        <w:jc w:val="left"/>
        <w:rPr>
          <w:rFonts w:ascii="Times New Roman" w:hAnsi="Times New Roman" w:eastAsia="仿宋_GB2312"/>
          <w:color w:val="auto"/>
          <w:sz w:val="22"/>
          <w:szCs w:val="22"/>
          <w:highlight w:val="none"/>
        </w:rPr>
      </w:pPr>
      <w:r>
        <w:rPr>
          <w:rFonts w:hint="eastAsia" w:ascii="Times New Roman" w:hAnsi="Times New Roman" w:eastAsia="仿宋_GB2312"/>
          <w:color w:val="auto"/>
          <w:sz w:val="22"/>
          <w:szCs w:val="22"/>
          <w:highlight w:val="none"/>
        </w:rPr>
        <w:t xml:space="preserve">3. </w:t>
      </w:r>
      <w:r>
        <w:rPr>
          <w:rFonts w:ascii="仿宋_GB2312" w:hAnsi="Times New Roman" w:eastAsia="仿宋_GB2312" w:cs="Times New Roman"/>
          <w:color w:val="auto"/>
          <w:sz w:val="22"/>
          <w:szCs w:val="22"/>
          <w:highlight w:val="none"/>
        </w:rPr>
        <w:t>你方与发包人协议变更工程款支付日期的，经我方书面同意后，保证期间按照变更后的支付日期做相应调整。</w:t>
      </w:r>
    </w:p>
    <w:p w14:paraId="14BAB006">
      <w:pPr>
        <w:spacing w:line="360" w:lineRule="auto"/>
        <w:ind w:firstLine="440" w:firstLineChars="200"/>
        <w:jc w:val="left"/>
        <w:outlineLvl w:val="1"/>
        <w:rPr>
          <w:rFonts w:hint="eastAsia"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三、承担保证责任的形式</w:t>
      </w:r>
    </w:p>
    <w:p w14:paraId="03C6699F">
      <w:pPr>
        <w:spacing w:line="36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我方承担保证责任的形式是代为支付。发包人未按主合同约定向你方支付工程款的，由我方在保证金额内代为支付。</w:t>
      </w:r>
    </w:p>
    <w:p w14:paraId="67FDE87E">
      <w:pPr>
        <w:spacing w:line="360" w:lineRule="auto"/>
        <w:ind w:firstLine="440" w:firstLineChars="200"/>
        <w:jc w:val="left"/>
        <w:outlineLvl w:val="1"/>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四、代偿的安排</w:t>
      </w:r>
    </w:p>
    <w:p w14:paraId="1B51E3ED">
      <w:pPr>
        <w:spacing w:line="360" w:lineRule="auto"/>
        <w:ind w:firstLine="440" w:firstLineChars="200"/>
        <w:jc w:val="left"/>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1. </w:t>
      </w:r>
      <w:r>
        <w:rPr>
          <w:rFonts w:ascii="仿宋_GB2312" w:hAnsi="Times New Roman" w:eastAsia="仿宋_GB2312" w:cs="Times New Roman"/>
          <w:color w:val="auto"/>
          <w:sz w:val="22"/>
          <w:szCs w:val="22"/>
          <w:highlight w:val="none"/>
        </w:rPr>
        <w:t>你方要求我方承担保证责任的，应向我方发出书面索赔通知及发包人未支付主合同约定工程款的证明材料。索赔通知应写明要求索赔的金额，支付款项应到达的账号。</w:t>
      </w:r>
    </w:p>
    <w:p w14:paraId="1E70BBF2">
      <w:pPr>
        <w:spacing w:line="360" w:lineRule="auto"/>
        <w:ind w:firstLine="440" w:firstLineChars="200"/>
        <w:jc w:val="left"/>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2. </w:t>
      </w:r>
      <w:r>
        <w:rPr>
          <w:rFonts w:ascii="仿宋_GB2312" w:hAnsi="Times New Roman" w:eastAsia="仿宋_GB2312" w:cs="Times New Roman"/>
          <w:color w:val="auto"/>
          <w:sz w:val="22"/>
          <w:szCs w:val="22"/>
          <w:highlight w:val="none"/>
        </w:rPr>
        <w:t>在出现你方与发包人因工程质量发生争议，发包人拒绝向你方支付工程款的情形时，你方要求我方履行保证责任代为支付的，需提供符合相应条件要求的工程质量检测机构出具的质量说明材料。</w:t>
      </w:r>
    </w:p>
    <w:p w14:paraId="3E076FBF">
      <w:pPr>
        <w:spacing w:line="360" w:lineRule="auto"/>
        <w:ind w:firstLine="440" w:firstLineChars="200"/>
        <w:jc w:val="left"/>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3. </w:t>
      </w:r>
      <w:r>
        <w:rPr>
          <w:rFonts w:ascii="仿宋_GB2312" w:hAnsi="Times New Roman" w:eastAsia="仿宋_GB2312" w:cs="Times New Roman"/>
          <w:color w:val="auto"/>
          <w:sz w:val="22"/>
          <w:szCs w:val="22"/>
          <w:highlight w:val="none"/>
        </w:rPr>
        <w:t>我方收到你方的书面索赔通知及相应的证明材料后７天内无条件支付。</w:t>
      </w:r>
    </w:p>
    <w:p w14:paraId="4927EDC0">
      <w:pPr>
        <w:spacing w:line="360" w:lineRule="auto"/>
        <w:ind w:firstLine="440" w:firstLineChars="200"/>
        <w:jc w:val="left"/>
        <w:outlineLvl w:val="1"/>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五、保证责任的解除</w:t>
      </w:r>
    </w:p>
    <w:p w14:paraId="4ED3D8E0">
      <w:pPr>
        <w:spacing w:line="360" w:lineRule="auto"/>
        <w:ind w:firstLine="440" w:firstLineChars="200"/>
        <w:jc w:val="left"/>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1. </w:t>
      </w:r>
      <w:r>
        <w:rPr>
          <w:rFonts w:ascii="仿宋_GB2312" w:hAnsi="Times New Roman" w:eastAsia="仿宋_GB2312" w:cs="Times New Roman"/>
          <w:color w:val="auto"/>
          <w:sz w:val="22"/>
          <w:szCs w:val="22"/>
          <w:highlight w:val="none"/>
        </w:rPr>
        <w:t>在本保函承诺的保证期间内，你方未书面向我方主张保证责任的，自保证期间届满次日起，我方保证责任解除。</w:t>
      </w:r>
    </w:p>
    <w:p w14:paraId="5BB6F53F">
      <w:pPr>
        <w:spacing w:line="360" w:lineRule="auto"/>
        <w:ind w:firstLine="440" w:firstLineChars="200"/>
        <w:jc w:val="left"/>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2. </w:t>
      </w:r>
      <w:r>
        <w:rPr>
          <w:rFonts w:ascii="仿宋_GB2312" w:hAnsi="Times New Roman" w:eastAsia="仿宋_GB2312" w:cs="Times New Roman"/>
          <w:color w:val="auto"/>
          <w:sz w:val="22"/>
          <w:szCs w:val="22"/>
          <w:highlight w:val="none"/>
        </w:rPr>
        <w:t>发包人按主合同约定履行了工程款的全部支付义务的，自本保函承诺的保证期间届满次日起，我方保证责任解除。</w:t>
      </w:r>
    </w:p>
    <w:p w14:paraId="16008333">
      <w:pPr>
        <w:spacing w:line="360" w:lineRule="auto"/>
        <w:ind w:firstLine="440" w:firstLineChars="200"/>
        <w:jc w:val="left"/>
        <w:rPr>
          <w:rFonts w:ascii="Times New Roman" w:hAnsi="Times New Roman" w:eastAsia="仿宋_GB2312"/>
          <w:color w:val="auto"/>
          <w:sz w:val="22"/>
          <w:szCs w:val="22"/>
          <w:highlight w:val="none"/>
        </w:rPr>
      </w:pPr>
      <w:r>
        <w:rPr>
          <w:rFonts w:hint="eastAsia" w:ascii="Times New Roman" w:hAnsi="Times New Roman" w:eastAsia="仿宋_GB2312"/>
          <w:color w:val="auto"/>
          <w:sz w:val="22"/>
          <w:szCs w:val="22"/>
          <w:highlight w:val="none"/>
        </w:rPr>
        <w:t xml:space="preserve">3. </w:t>
      </w:r>
      <w:r>
        <w:rPr>
          <w:rFonts w:ascii="仿宋_GB2312" w:hAnsi="Times New Roman" w:eastAsia="仿宋_GB2312" w:cs="Times New Roman"/>
          <w:color w:val="auto"/>
          <w:sz w:val="22"/>
          <w:szCs w:val="22"/>
          <w:highlight w:val="none"/>
        </w:rPr>
        <w:t>我方按照本保函向你方履行保证责任所支付金额达到本保函保证金额时，自我方向你方支付（支付款项从我方账户划出）之日起，保证责任即解除。</w:t>
      </w:r>
    </w:p>
    <w:p w14:paraId="144CD10F">
      <w:pPr>
        <w:spacing w:line="360" w:lineRule="auto"/>
        <w:ind w:firstLine="440" w:firstLineChars="200"/>
        <w:jc w:val="left"/>
        <w:rPr>
          <w:rFonts w:hint="eastAsia" w:ascii="Times New Roman" w:hAnsi="Times New Roman" w:eastAsia="仿宋_GB2312"/>
          <w:color w:val="auto"/>
          <w:sz w:val="22"/>
          <w:szCs w:val="22"/>
          <w:highlight w:val="none"/>
        </w:rPr>
      </w:pPr>
      <w:r>
        <w:rPr>
          <w:rFonts w:hint="eastAsia" w:ascii="Times New Roman" w:hAnsi="Times New Roman" w:eastAsia="仿宋_GB2312"/>
          <w:color w:val="auto"/>
          <w:sz w:val="22"/>
          <w:szCs w:val="22"/>
          <w:highlight w:val="none"/>
        </w:rPr>
        <w:t xml:space="preserve">4. </w:t>
      </w:r>
      <w:r>
        <w:rPr>
          <w:rFonts w:ascii="仿宋_GB2312" w:hAnsi="Times New Roman" w:eastAsia="仿宋_GB2312" w:cs="Times New Roman"/>
          <w:color w:val="auto"/>
          <w:sz w:val="22"/>
          <w:szCs w:val="22"/>
          <w:highlight w:val="none"/>
        </w:rPr>
        <w:t>按照法律法规的规定或出现应解除我方保证责任的其他情形的，我方在本保函项下的保证责任亦解除。</w:t>
      </w:r>
    </w:p>
    <w:p w14:paraId="3F1D67CD">
      <w:pPr>
        <w:spacing w:line="360" w:lineRule="auto"/>
        <w:jc w:val="left"/>
        <w:rPr>
          <w:rFonts w:hint="eastAsia" w:ascii="Times New Roman" w:hAnsi="Times New Roman" w:eastAsia="仿宋_GB2312"/>
          <w:color w:val="auto"/>
          <w:sz w:val="22"/>
          <w:szCs w:val="22"/>
          <w:highlight w:val="none"/>
        </w:rPr>
      </w:pPr>
      <w:r>
        <w:rPr>
          <w:rFonts w:hint="eastAsia" w:ascii="Times New Roman" w:hAnsi="Times New Roman" w:eastAsia="仿宋_GB2312"/>
          <w:color w:val="auto"/>
          <w:sz w:val="22"/>
          <w:szCs w:val="22"/>
          <w:highlight w:val="none"/>
        </w:rPr>
        <w:t xml:space="preserve"> </w:t>
      </w:r>
    </w:p>
    <w:p w14:paraId="6AB31E58">
      <w:pPr>
        <w:spacing w:line="360" w:lineRule="auto"/>
        <w:ind w:firstLine="440" w:firstLineChars="200"/>
        <w:jc w:val="left"/>
        <w:rPr>
          <w:rFonts w:hint="eastAsia"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5. </w:t>
      </w:r>
      <w:r>
        <w:rPr>
          <w:rFonts w:ascii="仿宋_GB2312" w:hAnsi="Times New Roman" w:eastAsia="仿宋_GB2312" w:cs="Times New Roman"/>
          <w:color w:val="auto"/>
          <w:sz w:val="22"/>
          <w:szCs w:val="22"/>
          <w:highlight w:val="none"/>
        </w:rPr>
        <w:t>我方解除保证责任后，你方应自我方保证责任解除之日起</w:t>
      </w:r>
      <w:r>
        <w:rPr>
          <w:rFonts w:hint="eastAsia" w:ascii="Times New Roman" w:hAnsi="Times New Roman" w:eastAsia="仿宋_GB2312"/>
          <w:color w:val="auto"/>
          <w:sz w:val="22"/>
          <w:szCs w:val="22"/>
          <w:highlight w:val="none"/>
          <w:u w:val="single"/>
        </w:rPr>
        <w:t xml:space="preserve">  </w:t>
      </w:r>
      <w:r>
        <w:rPr>
          <w:rFonts w:ascii="仿宋_GB2312" w:hAnsi="Times New Roman" w:eastAsia="仿宋_GB2312" w:cs="Times New Roman"/>
          <w:color w:val="auto"/>
          <w:sz w:val="22"/>
          <w:szCs w:val="22"/>
          <w:highlight w:val="none"/>
        </w:rPr>
        <w:t>个工作日内，将本保函原件返还我方。</w:t>
      </w:r>
    </w:p>
    <w:p w14:paraId="168EB9DF">
      <w:pPr>
        <w:spacing w:line="360" w:lineRule="auto"/>
        <w:ind w:firstLine="440" w:firstLineChars="200"/>
        <w:jc w:val="left"/>
        <w:outlineLvl w:val="1"/>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六、免责条款</w:t>
      </w:r>
    </w:p>
    <w:p w14:paraId="3C21DF82">
      <w:pPr>
        <w:spacing w:line="360" w:lineRule="auto"/>
        <w:ind w:firstLine="440" w:firstLineChars="200"/>
        <w:jc w:val="left"/>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1. </w:t>
      </w:r>
      <w:r>
        <w:rPr>
          <w:rFonts w:ascii="仿宋_GB2312" w:hAnsi="Times New Roman" w:eastAsia="仿宋_GB2312" w:cs="Times New Roman"/>
          <w:color w:val="auto"/>
          <w:sz w:val="22"/>
          <w:szCs w:val="22"/>
          <w:highlight w:val="none"/>
        </w:rPr>
        <w:t>因你方违约致使发包人不能履行义务的，我方不承担保证责任。</w:t>
      </w:r>
    </w:p>
    <w:p w14:paraId="04E9904A">
      <w:pPr>
        <w:spacing w:line="360" w:lineRule="auto"/>
        <w:ind w:firstLine="440" w:firstLineChars="200"/>
        <w:jc w:val="left"/>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2. </w:t>
      </w:r>
      <w:r>
        <w:rPr>
          <w:rFonts w:ascii="仿宋_GB2312" w:hAnsi="Times New Roman" w:eastAsia="仿宋_GB2312" w:cs="Times New Roman"/>
          <w:color w:val="auto"/>
          <w:sz w:val="22"/>
          <w:szCs w:val="22"/>
          <w:highlight w:val="none"/>
        </w:rPr>
        <w:t>依照法律法规的规定或你方与发包人的另行约定，免除发包人部分或全部义务的，我方亦免除其相应的保证责任。</w:t>
      </w:r>
    </w:p>
    <w:p w14:paraId="1CE198CC">
      <w:pPr>
        <w:spacing w:line="360" w:lineRule="auto"/>
        <w:ind w:firstLine="440" w:firstLineChars="200"/>
        <w:jc w:val="left"/>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3. </w:t>
      </w:r>
      <w:r>
        <w:rPr>
          <w:rFonts w:ascii="仿宋_GB2312" w:hAnsi="Times New Roman" w:eastAsia="仿宋_GB2312" w:cs="Times New Roman"/>
          <w:color w:val="auto"/>
          <w:sz w:val="22"/>
          <w:szCs w:val="22"/>
          <w:highlight w:val="none"/>
        </w:rPr>
        <w:t>你方与发包人协议变更主合同的，如加重发包人责任致使我方保证责任加重的，需征得我方书面同意，否则我方不再承担因此而加重部分的保证责任，但主合同第</w:t>
      </w:r>
      <w:r>
        <w:rPr>
          <w:rFonts w:ascii="Times New Roman" w:hAnsi="Times New Roman" w:eastAsia="仿宋_GB2312" w:cs="Times New Roman"/>
          <w:color w:val="auto"/>
          <w:sz w:val="22"/>
          <w:szCs w:val="22"/>
          <w:highlight w:val="none"/>
        </w:rPr>
        <w:t>10</w:t>
      </w:r>
      <w:r>
        <w:rPr>
          <w:rFonts w:ascii="仿宋_GB2312" w:hAnsi="Times New Roman" w:eastAsia="仿宋_GB2312" w:cs="Times New Roman"/>
          <w:color w:val="auto"/>
          <w:sz w:val="22"/>
          <w:szCs w:val="22"/>
          <w:highlight w:val="none"/>
        </w:rPr>
        <w:t>条</w:t>
      </w:r>
      <w:r>
        <w:rPr>
          <w:rFonts w:hint="eastAsia" w:ascii="仿宋_GB2312" w:hAnsi="Times New Roman" w:eastAsia="仿宋_GB2312"/>
          <w:color w:val="auto"/>
          <w:sz w:val="22"/>
          <w:szCs w:val="22"/>
          <w:highlight w:val="none"/>
        </w:rPr>
        <w:t>〔</w:t>
      </w:r>
      <w:r>
        <w:rPr>
          <w:rFonts w:ascii="仿宋_GB2312" w:hAnsi="Times New Roman" w:eastAsia="仿宋_GB2312" w:cs="Times New Roman"/>
          <w:color w:val="auto"/>
          <w:sz w:val="22"/>
          <w:szCs w:val="22"/>
          <w:highlight w:val="none"/>
        </w:rPr>
        <w:t>变更</w:t>
      </w:r>
      <w:r>
        <w:rPr>
          <w:rFonts w:hint="eastAsia" w:ascii="仿宋_GB2312" w:hAnsi="Times New Roman" w:eastAsia="仿宋_GB2312"/>
          <w:color w:val="auto"/>
          <w:sz w:val="22"/>
          <w:szCs w:val="22"/>
          <w:highlight w:val="none"/>
        </w:rPr>
        <w:t>〕</w:t>
      </w:r>
      <w:r>
        <w:rPr>
          <w:rFonts w:ascii="仿宋_GB2312" w:hAnsi="Times New Roman" w:eastAsia="仿宋_GB2312" w:cs="Times New Roman"/>
          <w:color w:val="auto"/>
          <w:sz w:val="22"/>
          <w:szCs w:val="22"/>
          <w:highlight w:val="none"/>
        </w:rPr>
        <w:t>约定的变更不受本款限制。</w:t>
      </w:r>
    </w:p>
    <w:p w14:paraId="1246253F">
      <w:pPr>
        <w:spacing w:line="360" w:lineRule="auto"/>
        <w:ind w:firstLine="440" w:firstLineChars="200"/>
        <w:jc w:val="left"/>
        <w:rPr>
          <w:rFonts w:ascii="Times New Roman" w:hAnsi="Times New Roman" w:eastAsia="仿宋_GB2312" w:cs="Times New Roman"/>
          <w:color w:val="auto"/>
          <w:sz w:val="22"/>
          <w:szCs w:val="22"/>
          <w:highlight w:val="none"/>
        </w:rPr>
      </w:pPr>
      <w:r>
        <w:rPr>
          <w:rFonts w:hint="eastAsia" w:ascii="Times New Roman" w:hAnsi="Times New Roman" w:eastAsia="仿宋_GB2312"/>
          <w:color w:val="auto"/>
          <w:sz w:val="22"/>
          <w:szCs w:val="22"/>
          <w:highlight w:val="none"/>
        </w:rPr>
        <w:t xml:space="preserve">4. </w:t>
      </w:r>
      <w:r>
        <w:rPr>
          <w:rFonts w:ascii="仿宋_GB2312" w:hAnsi="Times New Roman" w:eastAsia="仿宋_GB2312" w:cs="Times New Roman"/>
          <w:color w:val="auto"/>
          <w:sz w:val="22"/>
          <w:szCs w:val="22"/>
          <w:highlight w:val="none"/>
        </w:rPr>
        <w:t>因不可抗力造成发包人不能履行义务的，我方不承担保证责任。</w:t>
      </w:r>
    </w:p>
    <w:p w14:paraId="414AA13C">
      <w:pPr>
        <w:spacing w:line="360" w:lineRule="auto"/>
        <w:ind w:firstLine="440" w:firstLineChars="200"/>
        <w:jc w:val="left"/>
        <w:outlineLvl w:val="1"/>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七、争议解决</w:t>
      </w:r>
    </w:p>
    <w:p w14:paraId="5F1B8160">
      <w:pPr>
        <w:spacing w:after="120" w:line="360" w:lineRule="auto"/>
        <w:ind w:firstLine="440" w:firstLineChars="200"/>
        <w:rPr>
          <w:rFonts w:ascii="Times New Roman" w:hAnsi="Times New Roman" w:eastAsia="黑体" w:cs="Times New Roman"/>
          <w:color w:val="auto"/>
          <w:sz w:val="22"/>
          <w:szCs w:val="22"/>
          <w:highlight w:val="none"/>
        </w:rPr>
      </w:pPr>
      <w:r>
        <w:rPr>
          <w:rFonts w:ascii="仿宋_GB2312" w:hAnsi="Times New Roman" w:eastAsia="仿宋_GB2312" w:cs="Times New Roman"/>
          <w:color w:val="auto"/>
          <w:sz w:val="22"/>
          <w:szCs w:val="22"/>
          <w:highlight w:val="none"/>
        </w:rPr>
        <w:t>因本保函</w:t>
      </w:r>
      <w:r>
        <w:rPr>
          <w:rFonts w:hint="eastAsia" w:ascii="仿宋_GB2312" w:hAnsi="Times New Roman" w:eastAsia="仿宋_GB2312"/>
          <w:color w:val="auto"/>
          <w:sz w:val="22"/>
          <w:szCs w:val="22"/>
          <w:highlight w:val="none"/>
        </w:rPr>
        <w:t>或本保函相关事项</w:t>
      </w:r>
      <w:r>
        <w:rPr>
          <w:rFonts w:ascii="仿宋_GB2312" w:hAnsi="Times New Roman" w:eastAsia="仿宋_GB2312" w:cs="Times New Roman"/>
          <w:color w:val="auto"/>
          <w:sz w:val="22"/>
          <w:szCs w:val="22"/>
          <w:highlight w:val="none"/>
        </w:rPr>
        <w:t>发生的纠纷，可由双方协商解决，协商不成的，按下列第</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种方式</w:t>
      </w:r>
      <w:r>
        <w:rPr>
          <w:rFonts w:hint="eastAsia" w:ascii="仿宋_GB2312" w:hAnsi="Times New Roman" w:eastAsia="仿宋_GB2312"/>
          <w:color w:val="auto"/>
          <w:sz w:val="22"/>
          <w:szCs w:val="22"/>
          <w:highlight w:val="none"/>
        </w:rPr>
        <w:t>解</w:t>
      </w:r>
      <w:r>
        <w:rPr>
          <w:rFonts w:ascii="仿宋_GB2312" w:hAnsi="Times New Roman" w:eastAsia="仿宋_GB2312" w:cs="Times New Roman"/>
          <w:color w:val="auto"/>
          <w:sz w:val="22"/>
          <w:szCs w:val="22"/>
          <w:highlight w:val="none"/>
        </w:rPr>
        <w:t>决：</w:t>
      </w:r>
    </w:p>
    <w:p w14:paraId="319B851D">
      <w:pPr>
        <w:spacing w:line="36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1</w:t>
      </w:r>
      <w:r>
        <w:rPr>
          <w:rFonts w:ascii="仿宋_GB2312" w:hAnsi="Times New Roman" w:eastAsia="仿宋_GB2312" w:cs="Times New Roman"/>
          <w:color w:val="auto"/>
          <w:sz w:val="22"/>
          <w:szCs w:val="22"/>
          <w:highlight w:val="none"/>
        </w:rPr>
        <w:t>）向</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仲裁委员会申请仲裁；</w:t>
      </w:r>
    </w:p>
    <w:p w14:paraId="120F67FA">
      <w:pPr>
        <w:spacing w:line="36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w:t>
      </w:r>
      <w:r>
        <w:rPr>
          <w:rFonts w:ascii="Times New Roman" w:hAnsi="Times New Roman" w:eastAsia="仿宋_GB2312" w:cs="Times New Roman"/>
          <w:color w:val="auto"/>
          <w:sz w:val="22"/>
          <w:szCs w:val="22"/>
          <w:highlight w:val="none"/>
        </w:rPr>
        <w:t>2</w:t>
      </w:r>
      <w:r>
        <w:rPr>
          <w:rFonts w:ascii="仿宋_GB2312" w:hAnsi="Times New Roman" w:eastAsia="仿宋_GB2312" w:cs="Times New Roman"/>
          <w:color w:val="auto"/>
          <w:sz w:val="22"/>
          <w:szCs w:val="22"/>
          <w:highlight w:val="none"/>
        </w:rPr>
        <w:t>）向</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人民法院起诉。</w:t>
      </w:r>
    </w:p>
    <w:p w14:paraId="7451C109">
      <w:pPr>
        <w:spacing w:line="360" w:lineRule="auto"/>
        <w:ind w:firstLine="440" w:firstLineChars="200"/>
        <w:jc w:val="left"/>
        <w:outlineLvl w:val="1"/>
        <w:rPr>
          <w:rFonts w:ascii="Times New Roman" w:hAnsi="Times New Roman" w:eastAsia="黑体" w:cs="Times New Roman"/>
          <w:color w:val="auto"/>
          <w:sz w:val="22"/>
          <w:szCs w:val="22"/>
          <w:highlight w:val="none"/>
        </w:rPr>
      </w:pPr>
      <w:r>
        <w:rPr>
          <w:rFonts w:ascii="黑体" w:hAnsi="黑体" w:eastAsia="黑体" w:cs="Times New Roman"/>
          <w:color w:val="auto"/>
          <w:sz w:val="22"/>
          <w:szCs w:val="22"/>
          <w:highlight w:val="none"/>
        </w:rPr>
        <w:t>八、保函的生效</w:t>
      </w:r>
    </w:p>
    <w:p w14:paraId="38E5E9BB">
      <w:pPr>
        <w:spacing w:line="360" w:lineRule="auto"/>
        <w:ind w:firstLine="440" w:firstLineChars="200"/>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本保函自我方法定代表人（或其授权代理人）签字并加盖公章之日起生效。</w:t>
      </w:r>
    </w:p>
    <w:p w14:paraId="6D903EC2">
      <w:pPr>
        <w:spacing w:line="360" w:lineRule="auto"/>
        <w:ind w:firstLine="440" w:firstLineChars="200"/>
        <w:jc w:val="left"/>
        <w:rPr>
          <w:rFonts w:ascii="Times New Roman" w:hAnsi="Times New Roman" w:eastAsia="仿宋_GB2312"/>
          <w:color w:val="auto"/>
          <w:sz w:val="22"/>
          <w:szCs w:val="22"/>
          <w:highlight w:val="none"/>
        </w:rPr>
      </w:pPr>
      <w:r>
        <w:rPr>
          <w:rFonts w:hint="eastAsia" w:ascii="Times New Roman" w:hAnsi="Times New Roman" w:eastAsia="仿宋_GB2312"/>
          <w:color w:val="auto"/>
          <w:sz w:val="22"/>
          <w:szCs w:val="22"/>
          <w:highlight w:val="none"/>
        </w:rPr>
        <w:t xml:space="preserve"> </w:t>
      </w:r>
    </w:p>
    <w:p w14:paraId="6D1CE2F4">
      <w:pPr>
        <w:spacing w:line="360" w:lineRule="auto"/>
        <w:ind w:right="600"/>
        <w:jc w:val="left"/>
        <w:rPr>
          <w:rFonts w:hint="eastAsia" w:ascii="Times New Roman" w:hAnsi="Times New Roman" w:eastAsia="仿宋_GB2312"/>
          <w:color w:val="auto"/>
          <w:sz w:val="22"/>
          <w:szCs w:val="22"/>
          <w:highlight w:val="none"/>
        </w:rPr>
      </w:pPr>
      <w:r>
        <w:rPr>
          <w:rFonts w:hint="eastAsia" w:ascii="Times New Roman" w:hAnsi="Times New Roman" w:eastAsia="仿宋_GB2312"/>
          <w:color w:val="auto"/>
          <w:sz w:val="22"/>
          <w:szCs w:val="22"/>
          <w:highlight w:val="none"/>
        </w:rPr>
        <w:t xml:space="preserve"> </w:t>
      </w:r>
    </w:p>
    <w:p w14:paraId="74C245DF">
      <w:pPr>
        <w:spacing w:line="360" w:lineRule="auto"/>
        <w:ind w:right="600"/>
        <w:jc w:val="left"/>
        <w:rPr>
          <w:rFonts w:hint="eastAsia"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担保人：</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（盖章）</w:t>
      </w:r>
    </w:p>
    <w:p w14:paraId="6E52CEAC">
      <w:pPr>
        <w:spacing w:line="360" w:lineRule="auto"/>
        <w:ind w:right="1200"/>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法定代表人或委托代理人：</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（签字）</w:t>
      </w:r>
    </w:p>
    <w:p w14:paraId="3D9F6C19">
      <w:pPr>
        <w:spacing w:line="360" w:lineRule="auto"/>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地</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址：</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p>
    <w:p w14:paraId="23BFDCB3">
      <w:pPr>
        <w:spacing w:line="360" w:lineRule="auto"/>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邮政编码：</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p>
    <w:p w14:paraId="0D0B2339">
      <w:pPr>
        <w:spacing w:line="360" w:lineRule="auto"/>
        <w:jc w:val="left"/>
        <w:rPr>
          <w:rFonts w:ascii="Times New Roman" w:hAnsi="Times New Roman" w:eastAsia="仿宋_GB2312" w:cs="Times New Roman"/>
          <w:color w:val="auto"/>
          <w:sz w:val="22"/>
          <w:szCs w:val="22"/>
          <w:highlight w:val="none"/>
        </w:rPr>
      </w:pPr>
      <w:r>
        <w:rPr>
          <w:rFonts w:ascii="仿宋_GB2312" w:hAnsi="Times New Roman" w:eastAsia="仿宋_GB2312" w:cs="Times New Roman"/>
          <w:color w:val="auto"/>
          <w:sz w:val="22"/>
          <w:szCs w:val="22"/>
          <w:highlight w:val="none"/>
        </w:rPr>
        <w:t>传</w:t>
      </w:r>
      <w:r>
        <w:rPr>
          <w:rFonts w:ascii="Times New Roman" w:hAnsi="Times New Roman" w:eastAsia="仿宋_GB2312" w:cs="Times New Roman"/>
          <w:color w:val="auto"/>
          <w:sz w:val="22"/>
          <w:szCs w:val="22"/>
          <w:highlight w:val="none"/>
        </w:rPr>
        <w:t xml:space="preserve">    </w:t>
      </w:r>
      <w:r>
        <w:rPr>
          <w:rFonts w:ascii="仿宋_GB2312" w:hAnsi="Times New Roman" w:eastAsia="仿宋_GB2312" w:cs="Times New Roman"/>
          <w:color w:val="auto"/>
          <w:sz w:val="22"/>
          <w:szCs w:val="22"/>
          <w:highlight w:val="none"/>
        </w:rPr>
        <w:t>真：</w:t>
      </w:r>
      <w:r>
        <w:rPr>
          <w:rFonts w:ascii="Times New Roman" w:hAnsi="Times New Roman" w:eastAsia="仿宋_GB2312" w:cs="Times New Roman"/>
          <w:color w:val="auto"/>
          <w:sz w:val="22"/>
          <w:szCs w:val="22"/>
          <w:highlight w:val="none"/>
          <w:u w:val="single"/>
        </w:rPr>
        <w:t xml:space="preserve">      </w:t>
      </w:r>
      <w:r>
        <w:rPr>
          <w:rFonts w:hint="eastAsia" w:ascii="Times New Roman" w:hAnsi="Times New Roman" w:eastAsia="仿宋_GB2312"/>
          <w:color w:val="auto"/>
          <w:sz w:val="22"/>
          <w:szCs w:val="22"/>
          <w:highlight w:val="none"/>
          <w:u w:val="single"/>
        </w:rPr>
        <w:t xml:space="preserve">        </w:t>
      </w:r>
      <w:r>
        <w:rPr>
          <w:rFonts w:ascii="Times New Roman" w:hAnsi="Times New Roman" w:eastAsia="仿宋_GB2312" w:cs="Times New Roman"/>
          <w:color w:val="auto"/>
          <w:sz w:val="22"/>
          <w:szCs w:val="22"/>
          <w:highlight w:val="none"/>
          <w:u w:val="single"/>
        </w:rPr>
        <w:t xml:space="preserve">                          </w:t>
      </w:r>
    </w:p>
    <w:p w14:paraId="680467F3">
      <w:pPr>
        <w:spacing w:line="360" w:lineRule="auto"/>
        <w:ind w:right="150" w:firstLine="440" w:firstLineChars="200"/>
        <w:jc w:val="left"/>
        <w:rPr>
          <w:rFonts w:ascii="Times New Roman" w:hAnsi="Times New Roman" w:eastAsia="仿宋_GB2312" w:cs="Times New Roman"/>
          <w:color w:val="auto"/>
          <w:sz w:val="22"/>
          <w:szCs w:val="22"/>
          <w:highlight w:val="none"/>
          <w:u w:val="single"/>
        </w:rPr>
      </w:pPr>
    </w:p>
    <w:p w14:paraId="7EA6B761">
      <w:pPr>
        <w:spacing w:line="360" w:lineRule="auto"/>
        <w:ind w:right="150" w:firstLine="440" w:firstLineChars="200"/>
        <w:jc w:val="left"/>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             </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年</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月</w:t>
      </w:r>
      <w:r>
        <w:rPr>
          <w:rFonts w:ascii="Times New Roman" w:hAnsi="Times New Roman" w:eastAsia="仿宋_GB2312" w:cs="Times New Roman"/>
          <w:color w:val="auto"/>
          <w:sz w:val="22"/>
          <w:szCs w:val="22"/>
          <w:highlight w:val="none"/>
          <w:u w:val="single"/>
        </w:rPr>
        <w:t xml:space="preserve">      </w:t>
      </w:r>
      <w:r>
        <w:rPr>
          <w:rFonts w:ascii="仿宋_GB2312" w:hAnsi="Times New Roman" w:eastAsia="仿宋_GB2312" w:cs="Times New Roman"/>
          <w:color w:val="auto"/>
          <w:sz w:val="22"/>
          <w:szCs w:val="22"/>
          <w:highlight w:val="none"/>
        </w:rPr>
        <w:t>日</w:t>
      </w:r>
    </w:p>
    <w:p w14:paraId="57831F5C">
      <w:pPr>
        <w:spacing w:line="440" w:lineRule="exact"/>
        <w:rPr>
          <w:rFonts w:ascii="Times New Roman" w:hAnsi="Times New Roman" w:eastAsia="黑体" w:cs="Times New Roman"/>
          <w:color w:val="auto"/>
          <w:sz w:val="22"/>
          <w:szCs w:val="22"/>
          <w:highlight w:val="none"/>
        </w:rPr>
      </w:pPr>
      <w:r>
        <w:rPr>
          <w:rFonts w:ascii="Times New Roman" w:hAnsi="Times New Roman" w:eastAsia="仿宋_GB2312" w:cs="Times New Roman"/>
          <w:color w:val="auto"/>
          <w:sz w:val="22"/>
          <w:szCs w:val="22"/>
          <w:highlight w:val="none"/>
        </w:rPr>
        <w:br w:type="page"/>
      </w:r>
      <w:r>
        <w:rPr>
          <w:rFonts w:ascii="仿宋_GB2312" w:hAnsi="Times New Roman" w:eastAsia="仿宋_GB2312" w:cs="Times New Roman"/>
          <w:color w:val="auto"/>
          <w:sz w:val="22"/>
          <w:szCs w:val="22"/>
          <w:highlight w:val="none"/>
        </w:rPr>
        <w:t>附件</w:t>
      </w:r>
      <w:r>
        <w:rPr>
          <w:rFonts w:ascii="Times New Roman" w:hAnsi="Times New Roman" w:eastAsia="仿宋_GB2312" w:cs="Times New Roman"/>
          <w:color w:val="auto"/>
          <w:sz w:val="22"/>
          <w:szCs w:val="22"/>
          <w:highlight w:val="none"/>
        </w:rPr>
        <w:t>11</w:t>
      </w:r>
      <w:r>
        <w:rPr>
          <w:rFonts w:ascii="仿宋_GB2312" w:hAnsi="Times New Roman" w:eastAsia="仿宋_GB2312" w:cs="Times New Roman"/>
          <w:color w:val="auto"/>
          <w:sz w:val="22"/>
          <w:szCs w:val="22"/>
          <w:highlight w:val="none"/>
        </w:rPr>
        <w:t>：</w:t>
      </w:r>
    </w:p>
    <w:p w14:paraId="4FCC8707">
      <w:pPr>
        <w:spacing w:before="145" w:beforeLines="50" w:after="145" w:afterLines="50" w:line="440" w:lineRule="exact"/>
        <w:jc w:val="center"/>
        <w:outlineLvl w:val="0"/>
        <w:rPr>
          <w:rFonts w:ascii="Times New Roman" w:hAnsi="Times New Roman" w:eastAsia="黑体" w:cs="Times New Roman"/>
          <w:color w:val="auto"/>
          <w:sz w:val="22"/>
          <w:szCs w:val="22"/>
          <w:highlight w:val="none"/>
        </w:rPr>
      </w:pPr>
      <w:r>
        <w:rPr>
          <w:rFonts w:ascii="Times New Roman" w:hAnsi="Times New Roman" w:eastAsia="黑体" w:cs="Times New Roman"/>
          <w:color w:val="auto"/>
          <w:sz w:val="22"/>
          <w:szCs w:val="22"/>
          <w:highlight w:val="none"/>
        </w:rPr>
        <w:t>11-1</w:t>
      </w:r>
      <w:r>
        <w:rPr>
          <w:rFonts w:ascii="黑体" w:hAnsi="黑体" w:eastAsia="黑体" w:cs="Times New Roman"/>
          <w:color w:val="auto"/>
          <w:sz w:val="22"/>
          <w:szCs w:val="22"/>
          <w:highlight w:val="none"/>
        </w:rPr>
        <w:t>：材料暂估价表</w:t>
      </w:r>
    </w:p>
    <w:tbl>
      <w:tblPr>
        <w:tblStyle w:val="18"/>
        <w:tblW w:w="0" w:type="auto"/>
        <w:tblInd w:w="-34" w:type="dxa"/>
        <w:tblLayout w:type="fixed"/>
        <w:tblCellMar>
          <w:top w:w="0" w:type="dxa"/>
          <w:left w:w="28" w:type="dxa"/>
          <w:bottom w:w="0" w:type="dxa"/>
          <w:right w:w="28" w:type="dxa"/>
        </w:tblCellMar>
      </w:tblPr>
      <w:tblGrid>
        <w:gridCol w:w="993"/>
        <w:gridCol w:w="1984"/>
        <w:gridCol w:w="851"/>
        <w:gridCol w:w="774"/>
        <w:gridCol w:w="1352"/>
        <w:gridCol w:w="1418"/>
        <w:gridCol w:w="1701"/>
      </w:tblGrid>
      <w:tr w14:paraId="06DBDBEC">
        <w:tblPrEx>
          <w:tblCellMar>
            <w:top w:w="0" w:type="dxa"/>
            <w:left w:w="28" w:type="dxa"/>
            <w:bottom w:w="0" w:type="dxa"/>
            <w:right w:w="28" w:type="dxa"/>
          </w:tblCellMar>
        </w:tblPrEx>
        <w:tc>
          <w:tcPr>
            <w:tcW w:w="993" w:type="dxa"/>
            <w:tcBorders>
              <w:top w:val="single" w:color="auto" w:sz="12" w:space="0"/>
              <w:left w:val="single" w:color="auto" w:sz="12" w:space="0"/>
              <w:bottom w:val="double" w:color="auto" w:sz="2" w:space="0"/>
              <w:right w:val="single" w:color="auto" w:sz="6" w:space="0"/>
            </w:tcBorders>
            <w:noWrap w:val="0"/>
            <w:vAlign w:val="top"/>
          </w:tcPr>
          <w:p w14:paraId="3E9242EF">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序号</w:t>
            </w:r>
          </w:p>
        </w:tc>
        <w:tc>
          <w:tcPr>
            <w:tcW w:w="1984" w:type="dxa"/>
            <w:tcBorders>
              <w:top w:val="single" w:color="auto" w:sz="12" w:space="0"/>
              <w:left w:val="single" w:color="auto" w:sz="6" w:space="0"/>
              <w:bottom w:val="double" w:color="auto" w:sz="2" w:space="0"/>
              <w:right w:val="single" w:color="auto" w:sz="6" w:space="0"/>
            </w:tcBorders>
            <w:noWrap w:val="0"/>
            <w:vAlign w:val="top"/>
          </w:tcPr>
          <w:p w14:paraId="256F22D5">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名称</w:t>
            </w:r>
          </w:p>
        </w:tc>
        <w:tc>
          <w:tcPr>
            <w:tcW w:w="851" w:type="dxa"/>
            <w:tcBorders>
              <w:top w:val="single" w:color="auto" w:sz="12" w:space="0"/>
              <w:left w:val="single" w:color="auto" w:sz="6" w:space="0"/>
              <w:bottom w:val="double" w:color="auto" w:sz="2" w:space="0"/>
              <w:right w:val="single" w:color="auto" w:sz="6" w:space="0"/>
            </w:tcBorders>
            <w:noWrap w:val="0"/>
            <w:vAlign w:val="top"/>
          </w:tcPr>
          <w:p w14:paraId="5671DCBF">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单位</w:t>
            </w:r>
          </w:p>
        </w:tc>
        <w:tc>
          <w:tcPr>
            <w:tcW w:w="774" w:type="dxa"/>
            <w:tcBorders>
              <w:top w:val="single" w:color="auto" w:sz="12" w:space="0"/>
              <w:left w:val="single" w:color="auto" w:sz="6" w:space="0"/>
              <w:bottom w:val="double" w:color="auto" w:sz="2" w:space="0"/>
              <w:right w:val="single" w:color="auto" w:sz="6" w:space="0"/>
            </w:tcBorders>
            <w:noWrap w:val="0"/>
            <w:vAlign w:val="top"/>
          </w:tcPr>
          <w:p w14:paraId="3C8CDB71">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数量</w:t>
            </w:r>
          </w:p>
        </w:tc>
        <w:tc>
          <w:tcPr>
            <w:tcW w:w="1352" w:type="dxa"/>
            <w:tcBorders>
              <w:top w:val="single" w:color="auto" w:sz="12" w:space="0"/>
              <w:left w:val="single" w:color="auto" w:sz="6" w:space="0"/>
              <w:bottom w:val="double" w:color="auto" w:sz="2" w:space="0"/>
              <w:right w:val="single" w:color="auto" w:sz="6" w:space="0"/>
            </w:tcBorders>
            <w:noWrap w:val="0"/>
            <w:vAlign w:val="top"/>
          </w:tcPr>
          <w:p w14:paraId="10B3EBAC">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单价</w:t>
            </w:r>
            <w:r>
              <w:rPr>
                <w:rFonts w:hint="eastAsia" w:eastAsia="仿宋_GB2312"/>
                <w:color w:val="auto"/>
                <w:kern w:val="2"/>
                <w:sz w:val="21"/>
                <w:szCs w:val="21"/>
                <w:highlight w:val="none"/>
              </w:rPr>
              <w:t>（元）</w:t>
            </w:r>
          </w:p>
        </w:tc>
        <w:tc>
          <w:tcPr>
            <w:tcW w:w="1418" w:type="dxa"/>
            <w:tcBorders>
              <w:top w:val="single" w:color="auto" w:sz="12" w:space="0"/>
              <w:left w:val="single" w:color="auto" w:sz="6" w:space="0"/>
              <w:bottom w:val="double" w:color="auto" w:sz="2" w:space="0"/>
              <w:right w:val="single" w:color="auto" w:sz="6" w:space="0"/>
            </w:tcBorders>
            <w:noWrap w:val="0"/>
            <w:vAlign w:val="top"/>
          </w:tcPr>
          <w:p w14:paraId="26E5A5B8">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合价</w:t>
            </w:r>
            <w:r>
              <w:rPr>
                <w:rFonts w:hint="eastAsia" w:eastAsia="仿宋_GB2312"/>
                <w:color w:val="auto"/>
                <w:kern w:val="2"/>
                <w:sz w:val="21"/>
                <w:szCs w:val="21"/>
                <w:highlight w:val="none"/>
              </w:rPr>
              <w:t>（元）</w:t>
            </w:r>
          </w:p>
        </w:tc>
        <w:tc>
          <w:tcPr>
            <w:tcW w:w="1701" w:type="dxa"/>
            <w:tcBorders>
              <w:top w:val="single" w:color="auto" w:sz="12" w:space="0"/>
              <w:left w:val="single" w:color="auto" w:sz="6" w:space="0"/>
              <w:bottom w:val="double" w:color="auto" w:sz="2" w:space="0"/>
              <w:right w:val="single" w:color="auto" w:sz="12" w:space="0"/>
            </w:tcBorders>
            <w:noWrap w:val="0"/>
            <w:vAlign w:val="top"/>
          </w:tcPr>
          <w:p w14:paraId="1E7EF16E">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备注</w:t>
            </w:r>
          </w:p>
        </w:tc>
      </w:tr>
      <w:tr w14:paraId="7C83EC59">
        <w:tblPrEx>
          <w:tblCellMar>
            <w:top w:w="0" w:type="dxa"/>
            <w:left w:w="28" w:type="dxa"/>
            <w:bottom w:w="0" w:type="dxa"/>
            <w:right w:w="28" w:type="dxa"/>
          </w:tblCellMar>
        </w:tblPrEx>
        <w:tc>
          <w:tcPr>
            <w:tcW w:w="993" w:type="dxa"/>
            <w:tcBorders>
              <w:top w:val="double" w:color="auto" w:sz="2" w:space="0"/>
              <w:left w:val="single" w:color="auto" w:sz="12" w:space="0"/>
              <w:bottom w:val="single" w:color="auto" w:sz="6" w:space="0"/>
              <w:right w:val="single" w:color="auto" w:sz="6" w:space="0"/>
            </w:tcBorders>
            <w:noWrap w:val="0"/>
            <w:vAlign w:val="top"/>
          </w:tcPr>
          <w:p w14:paraId="24838DCA">
            <w:pPr>
              <w:pStyle w:val="7"/>
              <w:keepNext/>
              <w:spacing w:line="440" w:lineRule="exact"/>
              <w:ind w:left="63" w:right="63"/>
              <w:rPr>
                <w:rFonts w:eastAsia="仿宋_GB2312"/>
                <w:color w:val="auto"/>
                <w:kern w:val="2"/>
                <w:sz w:val="21"/>
                <w:szCs w:val="21"/>
                <w:highlight w:val="none"/>
              </w:rPr>
            </w:pPr>
          </w:p>
        </w:tc>
        <w:tc>
          <w:tcPr>
            <w:tcW w:w="1984" w:type="dxa"/>
            <w:tcBorders>
              <w:top w:val="double" w:color="auto" w:sz="2" w:space="0"/>
              <w:left w:val="single" w:color="auto" w:sz="6" w:space="0"/>
              <w:bottom w:val="single" w:color="auto" w:sz="6" w:space="0"/>
              <w:right w:val="single" w:color="auto" w:sz="6" w:space="0"/>
            </w:tcBorders>
            <w:noWrap w:val="0"/>
            <w:vAlign w:val="top"/>
          </w:tcPr>
          <w:p w14:paraId="108CE4F2">
            <w:pPr>
              <w:pStyle w:val="7"/>
              <w:keepNext/>
              <w:spacing w:line="440" w:lineRule="exact"/>
              <w:ind w:left="63" w:right="63"/>
              <w:rPr>
                <w:rFonts w:eastAsia="仿宋_GB2312"/>
                <w:color w:val="auto"/>
                <w:kern w:val="2"/>
                <w:sz w:val="21"/>
                <w:szCs w:val="21"/>
                <w:highlight w:val="none"/>
              </w:rPr>
            </w:pPr>
          </w:p>
        </w:tc>
        <w:tc>
          <w:tcPr>
            <w:tcW w:w="851" w:type="dxa"/>
            <w:tcBorders>
              <w:top w:val="double" w:color="auto" w:sz="2" w:space="0"/>
              <w:left w:val="single" w:color="auto" w:sz="6" w:space="0"/>
              <w:bottom w:val="single" w:color="auto" w:sz="6" w:space="0"/>
              <w:right w:val="single" w:color="auto" w:sz="6" w:space="0"/>
            </w:tcBorders>
            <w:noWrap w:val="0"/>
            <w:vAlign w:val="top"/>
          </w:tcPr>
          <w:p w14:paraId="5A3E05D5">
            <w:pPr>
              <w:pStyle w:val="7"/>
              <w:keepNext/>
              <w:spacing w:line="440" w:lineRule="exact"/>
              <w:ind w:left="63" w:right="63"/>
              <w:rPr>
                <w:rFonts w:eastAsia="仿宋_GB2312"/>
                <w:color w:val="auto"/>
                <w:kern w:val="2"/>
                <w:sz w:val="21"/>
                <w:szCs w:val="21"/>
                <w:highlight w:val="none"/>
              </w:rPr>
            </w:pPr>
          </w:p>
        </w:tc>
        <w:tc>
          <w:tcPr>
            <w:tcW w:w="774" w:type="dxa"/>
            <w:tcBorders>
              <w:top w:val="double" w:color="auto" w:sz="2" w:space="0"/>
              <w:left w:val="single" w:color="auto" w:sz="6" w:space="0"/>
              <w:bottom w:val="single" w:color="auto" w:sz="6" w:space="0"/>
              <w:right w:val="single" w:color="auto" w:sz="6" w:space="0"/>
            </w:tcBorders>
            <w:noWrap w:val="0"/>
            <w:vAlign w:val="top"/>
          </w:tcPr>
          <w:p w14:paraId="13277EA0">
            <w:pPr>
              <w:pStyle w:val="7"/>
              <w:keepNext/>
              <w:spacing w:line="440" w:lineRule="exact"/>
              <w:ind w:left="63" w:right="63"/>
              <w:rPr>
                <w:rFonts w:eastAsia="仿宋_GB2312"/>
                <w:color w:val="auto"/>
                <w:kern w:val="2"/>
                <w:sz w:val="21"/>
                <w:szCs w:val="21"/>
                <w:highlight w:val="none"/>
              </w:rPr>
            </w:pPr>
          </w:p>
        </w:tc>
        <w:tc>
          <w:tcPr>
            <w:tcW w:w="1352" w:type="dxa"/>
            <w:tcBorders>
              <w:top w:val="double" w:color="auto" w:sz="2" w:space="0"/>
              <w:left w:val="single" w:color="auto" w:sz="6" w:space="0"/>
              <w:bottom w:val="single" w:color="auto" w:sz="6" w:space="0"/>
              <w:right w:val="single" w:color="auto" w:sz="6" w:space="0"/>
            </w:tcBorders>
            <w:noWrap w:val="0"/>
            <w:vAlign w:val="top"/>
          </w:tcPr>
          <w:p w14:paraId="00F8B3CF">
            <w:pPr>
              <w:pStyle w:val="7"/>
              <w:keepNext/>
              <w:spacing w:line="440" w:lineRule="exact"/>
              <w:ind w:left="63" w:right="63"/>
              <w:rPr>
                <w:rFonts w:eastAsia="仿宋_GB2312"/>
                <w:color w:val="auto"/>
                <w:kern w:val="2"/>
                <w:sz w:val="21"/>
                <w:szCs w:val="21"/>
                <w:highlight w:val="none"/>
              </w:rPr>
            </w:pPr>
          </w:p>
        </w:tc>
        <w:tc>
          <w:tcPr>
            <w:tcW w:w="1418" w:type="dxa"/>
            <w:tcBorders>
              <w:top w:val="double" w:color="auto" w:sz="2" w:space="0"/>
              <w:left w:val="single" w:color="auto" w:sz="6" w:space="0"/>
              <w:bottom w:val="single" w:color="auto" w:sz="6" w:space="0"/>
              <w:right w:val="single" w:color="auto" w:sz="6" w:space="0"/>
            </w:tcBorders>
            <w:noWrap w:val="0"/>
            <w:vAlign w:val="top"/>
          </w:tcPr>
          <w:p w14:paraId="266D897E">
            <w:pPr>
              <w:pStyle w:val="7"/>
              <w:keepNext/>
              <w:spacing w:line="440" w:lineRule="exact"/>
              <w:ind w:left="63" w:right="63"/>
              <w:rPr>
                <w:rFonts w:eastAsia="仿宋_GB2312"/>
                <w:color w:val="auto"/>
                <w:kern w:val="2"/>
                <w:sz w:val="21"/>
                <w:szCs w:val="21"/>
                <w:highlight w:val="none"/>
              </w:rPr>
            </w:pPr>
          </w:p>
        </w:tc>
        <w:tc>
          <w:tcPr>
            <w:tcW w:w="1701" w:type="dxa"/>
            <w:tcBorders>
              <w:top w:val="double" w:color="auto" w:sz="2" w:space="0"/>
              <w:left w:val="single" w:color="auto" w:sz="6" w:space="0"/>
              <w:bottom w:val="single" w:color="auto" w:sz="6" w:space="0"/>
              <w:right w:val="single" w:color="auto" w:sz="12" w:space="0"/>
            </w:tcBorders>
            <w:noWrap w:val="0"/>
            <w:vAlign w:val="top"/>
          </w:tcPr>
          <w:p w14:paraId="02D64BD3">
            <w:pPr>
              <w:pStyle w:val="7"/>
              <w:keepNext/>
              <w:spacing w:line="440" w:lineRule="exact"/>
              <w:ind w:left="63" w:right="63"/>
              <w:rPr>
                <w:rFonts w:eastAsia="仿宋_GB2312"/>
                <w:color w:val="auto"/>
                <w:kern w:val="2"/>
                <w:sz w:val="21"/>
                <w:szCs w:val="21"/>
                <w:highlight w:val="none"/>
              </w:rPr>
            </w:pPr>
          </w:p>
        </w:tc>
      </w:tr>
      <w:tr w14:paraId="32378A5B">
        <w:tblPrEx>
          <w:tblCellMar>
            <w:top w:w="0" w:type="dxa"/>
            <w:left w:w="28" w:type="dxa"/>
            <w:bottom w:w="0" w:type="dxa"/>
            <w:right w:w="28" w:type="dxa"/>
          </w:tblCellMar>
        </w:tblPrEx>
        <w:tc>
          <w:tcPr>
            <w:tcW w:w="993" w:type="dxa"/>
            <w:tcBorders>
              <w:top w:val="nil"/>
              <w:left w:val="single" w:color="auto" w:sz="12" w:space="0"/>
              <w:bottom w:val="single" w:color="auto" w:sz="6" w:space="0"/>
              <w:right w:val="single" w:color="auto" w:sz="6" w:space="0"/>
            </w:tcBorders>
            <w:noWrap w:val="0"/>
            <w:vAlign w:val="top"/>
          </w:tcPr>
          <w:p w14:paraId="72723DAC">
            <w:pPr>
              <w:pStyle w:val="7"/>
              <w:keepNext/>
              <w:spacing w:line="440" w:lineRule="exact"/>
              <w:ind w:left="63" w:right="63"/>
              <w:rPr>
                <w:rFonts w:eastAsia="仿宋_GB2312"/>
                <w:color w:val="auto"/>
                <w:kern w:val="2"/>
                <w:sz w:val="21"/>
                <w:szCs w:val="21"/>
                <w:highlight w:val="none"/>
              </w:rPr>
            </w:pPr>
          </w:p>
        </w:tc>
        <w:tc>
          <w:tcPr>
            <w:tcW w:w="1984" w:type="dxa"/>
            <w:tcBorders>
              <w:top w:val="nil"/>
              <w:left w:val="single" w:color="auto" w:sz="6" w:space="0"/>
              <w:bottom w:val="single" w:color="auto" w:sz="6" w:space="0"/>
              <w:right w:val="single" w:color="auto" w:sz="6" w:space="0"/>
            </w:tcBorders>
            <w:noWrap w:val="0"/>
            <w:vAlign w:val="top"/>
          </w:tcPr>
          <w:p w14:paraId="2B96BA5B">
            <w:pPr>
              <w:pStyle w:val="7"/>
              <w:keepNext/>
              <w:spacing w:line="440" w:lineRule="exact"/>
              <w:ind w:left="63" w:right="63"/>
              <w:rPr>
                <w:rFonts w:eastAsia="仿宋_GB2312"/>
                <w:color w:val="auto"/>
                <w:kern w:val="2"/>
                <w:sz w:val="21"/>
                <w:szCs w:val="21"/>
                <w:highlight w:val="none"/>
              </w:rPr>
            </w:pPr>
          </w:p>
        </w:tc>
        <w:tc>
          <w:tcPr>
            <w:tcW w:w="851" w:type="dxa"/>
            <w:tcBorders>
              <w:top w:val="nil"/>
              <w:left w:val="single" w:color="auto" w:sz="6" w:space="0"/>
              <w:bottom w:val="single" w:color="auto" w:sz="6" w:space="0"/>
              <w:right w:val="single" w:color="auto" w:sz="6" w:space="0"/>
            </w:tcBorders>
            <w:noWrap w:val="0"/>
            <w:vAlign w:val="top"/>
          </w:tcPr>
          <w:p w14:paraId="7D205E12">
            <w:pPr>
              <w:pStyle w:val="7"/>
              <w:keepNext/>
              <w:spacing w:line="440" w:lineRule="exact"/>
              <w:ind w:left="63" w:right="63"/>
              <w:rPr>
                <w:rFonts w:eastAsia="仿宋_GB2312"/>
                <w:color w:val="auto"/>
                <w:kern w:val="2"/>
                <w:sz w:val="21"/>
                <w:szCs w:val="21"/>
                <w:highlight w:val="none"/>
              </w:rPr>
            </w:pPr>
          </w:p>
        </w:tc>
        <w:tc>
          <w:tcPr>
            <w:tcW w:w="774" w:type="dxa"/>
            <w:tcBorders>
              <w:top w:val="nil"/>
              <w:left w:val="single" w:color="auto" w:sz="6" w:space="0"/>
              <w:bottom w:val="single" w:color="auto" w:sz="6" w:space="0"/>
              <w:right w:val="single" w:color="auto" w:sz="6" w:space="0"/>
            </w:tcBorders>
            <w:noWrap w:val="0"/>
            <w:vAlign w:val="top"/>
          </w:tcPr>
          <w:p w14:paraId="54EEC44A">
            <w:pPr>
              <w:pStyle w:val="7"/>
              <w:keepNext/>
              <w:spacing w:line="440" w:lineRule="exact"/>
              <w:ind w:left="63" w:right="63"/>
              <w:rPr>
                <w:rFonts w:eastAsia="仿宋_GB2312"/>
                <w:color w:val="auto"/>
                <w:kern w:val="2"/>
                <w:sz w:val="21"/>
                <w:szCs w:val="21"/>
                <w:highlight w:val="none"/>
              </w:rPr>
            </w:pPr>
          </w:p>
        </w:tc>
        <w:tc>
          <w:tcPr>
            <w:tcW w:w="1352" w:type="dxa"/>
            <w:tcBorders>
              <w:top w:val="nil"/>
              <w:left w:val="single" w:color="auto" w:sz="6" w:space="0"/>
              <w:bottom w:val="single" w:color="auto" w:sz="6" w:space="0"/>
              <w:right w:val="single" w:color="auto" w:sz="6" w:space="0"/>
            </w:tcBorders>
            <w:noWrap w:val="0"/>
            <w:vAlign w:val="top"/>
          </w:tcPr>
          <w:p w14:paraId="18AAC7BE">
            <w:pPr>
              <w:pStyle w:val="7"/>
              <w:keepNext/>
              <w:spacing w:line="440" w:lineRule="exact"/>
              <w:ind w:left="63" w:right="63"/>
              <w:rPr>
                <w:rFonts w:eastAsia="仿宋_GB2312"/>
                <w:color w:val="auto"/>
                <w:kern w:val="2"/>
                <w:sz w:val="21"/>
                <w:szCs w:val="21"/>
                <w:highlight w:val="none"/>
              </w:rPr>
            </w:pPr>
          </w:p>
        </w:tc>
        <w:tc>
          <w:tcPr>
            <w:tcW w:w="1418" w:type="dxa"/>
            <w:tcBorders>
              <w:top w:val="nil"/>
              <w:left w:val="single" w:color="auto" w:sz="6" w:space="0"/>
              <w:bottom w:val="single" w:color="auto" w:sz="6" w:space="0"/>
              <w:right w:val="single" w:color="auto" w:sz="6" w:space="0"/>
            </w:tcBorders>
            <w:noWrap w:val="0"/>
            <w:vAlign w:val="top"/>
          </w:tcPr>
          <w:p w14:paraId="2B5EF699">
            <w:pPr>
              <w:pStyle w:val="7"/>
              <w:keepNext/>
              <w:spacing w:line="440" w:lineRule="exact"/>
              <w:ind w:left="63" w:right="63"/>
              <w:rPr>
                <w:rFonts w:eastAsia="仿宋_GB2312"/>
                <w:color w:val="auto"/>
                <w:kern w:val="2"/>
                <w:sz w:val="21"/>
                <w:szCs w:val="21"/>
                <w:highlight w:val="none"/>
              </w:rPr>
            </w:pPr>
          </w:p>
        </w:tc>
        <w:tc>
          <w:tcPr>
            <w:tcW w:w="1701" w:type="dxa"/>
            <w:tcBorders>
              <w:top w:val="nil"/>
              <w:left w:val="single" w:color="auto" w:sz="6" w:space="0"/>
              <w:bottom w:val="single" w:color="auto" w:sz="6" w:space="0"/>
              <w:right w:val="single" w:color="auto" w:sz="12" w:space="0"/>
            </w:tcBorders>
            <w:noWrap w:val="0"/>
            <w:vAlign w:val="top"/>
          </w:tcPr>
          <w:p w14:paraId="418D4D68">
            <w:pPr>
              <w:pStyle w:val="7"/>
              <w:keepNext/>
              <w:spacing w:line="440" w:lineRule="exact"/>
              <w:ind w:left="63" w:right="63"/>
              <w:rPr>
                <w:rFonts w:eastAsia="仿宋_GB2312"/>
                <w:color w:val="auto"/>
                <w:kern w:val="2"/>
                <w:sz w:val="21"/>
                <w:szCs w:val="21"/>
                <w:highlight w:val="none"/>
              </w:rPr>
            </w:pPr>
          </w:p>
        </w:tc>
      </w:tr>
      <w:tr w14:paraId="30BF0FC9">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314B27C5">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6C2146AD">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3B4F3AEC">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41457447">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20DF4C5C">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3EA1A469">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4F6A289D">
            <w:pPr>
              <w:pStyle w:val="7"/>
              <w:keepNext/>
              <w:spacing w:line="440" w:lineRule="exact"/>
              <w:ind w:left="63" w:right="63"/>
              <w:rPr>
                <w:rFonts w:eastAsia="仿宋_GB2312"/>
                <w:color w:val="auto"/>
                <w:kern w:val="2"/>
                <w:sz w:val="21"/>
                <w:szCs w:val="21"/>
                <w:highlight w:val="none"/>
              </w:rPr>
            </w:pPr>
          </w:p>
        </w:tc>
      </w:tr>
      <w:tr w14:paraId="3085EC80">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4FE2165A">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39C7B68D">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20EA2BD5">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7160EEE5">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7DE5F028">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4FA6D563">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611EC57D">
            <w:pPr>
              <w:pStyle w:val="7"/>
              <w:keepNext/>
              <w:spacing w:line="440" w:lineRule="exact"/>
              <w:ind w:left="63" w:right="63"/>
              <w:rPr>
                <w:rFonts w:eastAsia="仿宋_GB2312"/>
                <w:color w:val="auto"/>
                <w:kern w:val="2"/>
                <w:sz w:val="21"/>
                <w:szCs w:val="21"/>
                <w:highlight w:val="none"/>
              </w:rPr>
            </w:pPr>
          </w:p>
        </w:tc>
      </w:tr>
      <w:tr w14:paraId="2F412F61">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3A502559">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6B48E5A3">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24388DE4">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7B2788F2">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42B4FCD1">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0A074278">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31714B98">
            <w:pPr>
              <w:pStyle w:val="7"/>
              <w:keepNext/>
              <w:spacing w:line="440" w:lineRule="exact"/>
              <w:ind w:left="63" w:right="63"/>
              <w:rPr>
                <w:rFonts w:eastAsia="仿宋_GB2312"/>
                <w:color w:val="auto"/>
                <w:kern w:val="2"/>
                <w:sz w:val="21"/>
                <w:szCs w:val="21"/>
                <w:highlight w:val="none"/>
              </w:rPr>
            </w:pPr>
          </w:p>
        </w:tc>
      </w:tr>
      <w:tr w14:paraId="439DFB1C">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571AEDE8">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39D22231">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05FA6EDE">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6F58C47A">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5DDD848D">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2815ED8F">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25E4B552">
            <w:pPr>
              <w:pStyle w:val="7"/>
              <w:keepNext/>
              <w:spacing w:line="440" w:lineRule="exact"/>
              <w:ind w:left="63" w:right="63"/>
              <w:rPr>
                <w:rFonts w:eastAsia="仿宋_GB2312"/>
                <w:color w:val="auto"/>
                <w:kern w:val="2"/>
                <w:sz w:val="21"/>
                <w:szCs w:val="21"/>
                <w:highlight w:val="none"/>
              </w:rPr>
            </w:pPr>
          </w:p>
        </w:tc>
      </w:tr>
      <w:tr w14:paraId="2A52E494">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1F51161D">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6D89C819">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0A18D5F0">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162829BA">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00007331">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709BD482">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3182C644">
            <w:pPr>
              <w:pStyle w:val="7"/>
              <w:keepNext/>
              <w:spacing w:line="440" w:lineRule="exact"/>
              <w:ind w:left="63" w:right="63"/>
              <w:rPr>
                <w:rFonts w:eastAsia="仿宋_GB2312"/>
                <w:color w:val="auto"/>
                <w:kern w:val="2"/>
                <w:sz w:val="21"/>
                <w:szCs w:val="21"/>
                <w:highlight w:val="none"/>
              </w:rPr>
            </w:pPr>
          </w:p>
        </w:tc>
      </w:tr>
      <w:tr w14:paraId="170DC3BB">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14BC18F0">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3DC51454">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1548AFD2">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147D29FA">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246DA618">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6E11796B">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5E0F9D76">
            <w:pPr>
              <w:pStyle w:val="7"/>
              <w:keepNext/>
              <w:spacing w:line="440" w:lineRule="exact"/>
              <w:ind w:left="63" w:right="63"/>
              <w:rPr>
                <w:rFonts w:eastAsia="仿宋_GB2312"/>
                <w:color w:val="auto"/>
                <w:kern w:val="2"/>
                <w:sz w:val="21"/>
                <w:szCs w:val="21"/>
                <w:highlight w:val="none"/>
              </w:rPr>
            </w:pPr>
          </w:p>
        </w:tc>
      </w:tr>
      <w:tr w14:paraId="7B9E976D">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7D804FAD">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4742D5BD">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12C9B11">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01AFE89C">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491F2C61">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10126681">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2D923F95">
            <w:pPr>
              <w:pStyle w:val="7"/>
              <w:keepNext/>
              <w:spacing w:line="440" w:lineRule="exact"/>
              <w:ind w:left="63" w:right="63"/>
              <w:rPr>
                <w:rFonts w:eastAsia="仿宋_GB2312"/>
                <w:color w:val="auto"/>
                <w:kern w:val="2"/>
                <w:sz w:val="21"/>
                <w:szCs w:val="21"/>
                <w:highlight w:val="none"/>
              </w:rPr>
            </w:pPr>
          </w:p>
        </w:tc>
      </w:tr>
      <w:tr w14:paraId="43094D7F">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5F2E0C7B">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061FE0D3">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3074DC1F">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58571408">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568F0304">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08EF2258">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1FDC741A">
            <w:pPr>
              <w:pStyle w:val="7"/>
              <w:keepNext/>
              <w:spacing w:line="440" w:lineRule="exact"/>
              <w:ind w:left="63" w:right="63"/>
              <w:rPr>
                <w:rFonts w:eastAsia="仿宋_GB2312"/>
                <w:color w:val="auto"/>
                <w:kern w:val="2"/>
                <w:sz w:val="21"/>
                <w:szCs w:val="21"/>
                <w:highlight w:val="none"/>
              </w:rPr>
            </w:pPr>
          </w:p>
        </w:tc>
      </w:tr>
      <w:tr w14:paraId="5F493763">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6DA5134B">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656BDDEA">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1BC8740D">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5C042DA0">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7B7A547C">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7BFE743D">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379E54D4">
            <w:pPr>
              <w:pStyle w:val="7"/>
              <w:keepNext/>
              <w:spacing w:line="440" w:lineRule="exact"/>
              <w:ind w:left="63" w:right="63"/>
              <w:rPr>
                <w:rFonts w:eastAsia="仿宋_GB2312"/>
                <w:color w:val="auto"/>
                <w:kern w:val="2"/>
                <w:sz w:val="21"/>
                <w:szCs w:val="21"/>
                <w:highlight w:val="none"/>
              </w:rPr>
            </w:pPr>
          </w:p>
        </w:tc>
      </w:tr>
      <w:tr w14:paraId="607191A5">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6086A450">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0CA44182">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7C1A8AEC">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521664E9">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3330CB7E">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59C8BFF0">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0D036A64">
            <w:pPr>
              <w:pStyle w:val="7"/>
              <w:keepNext/>
              <w:spacing w:line="440" w:lineRule="exact"/>
              <w:ind w:left="63" w:right="63"/>
              <w:rPr>
                <w:rFonts w:eastAsia="仿宋_GB2312"/>
                <w:color w:val="auto"/>
                <w:kern w:val="2"/>
                <w:sz w:val="21"/>
                <w:szCs w:val="21"/>
                <w:highlight w:val="none"/>
              </w:rPr>
            </w:pPr>
          </w:p>
        </w:tc>
      </w:tr>
      <w:tr w14:paraId="7338FB4C">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23450201">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63207D49">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5D5F6857">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4E28C785">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05CFB53F">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6F325EE5">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50E59FCB">
            <w:pPr>
              <w:pStyle w:val="7"/>
              <w:keepNext/>
              <w:spacing w:line="440" w:lineRule="exact"/>
              <w:ind w:left="63" w:right="63"/>
              <w:rPr>
                <w:rFonts w:eastAsia="仿宋_GB2312"/>
                <w:color w:val="auto"/>
                <w:kern w:val="2"/>
                <w:sz w:val="21"/>
                <w:szCs w:val="21"/>
                <w:highlight w:val="none"/>
              </w:rPr>
            </w:pPr>
          </w:p>
        </w:tc>
      </w:tr>
      <w:tr w14:paraId="5CC7FED5">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4663C0B5">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28435525">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39F10A6B">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1B79C4B7">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7CF5B215">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75879AA3">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1F2FFDD0">
            <w:pPr>
              <w:pStyle w:val="7"/>
              <w:keepNext/>
              <w:spacing w:line="440" w:lineRule="exact"/>
              <w:ind w:left="63" w:right="63"/>
              <w:rPr>
                <w:rFonts w:eastAsia="仿宋_GB2312"/>
                <w:color w:val="auto"/>
                <w:kern w:val="2"/>
                <w:sz w:val="21"/>
                <w:szCs w:val="21"/>
                <w:highlight w:val="none"/>
              </w:rPr>
            </w:pPr>
          </w:p>
        </w:tc>
      </w:tr>
      <w:tr w14:paraId="159D3A82">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0C68CE31">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0326D1E0">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6304BB9">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0823CF8A">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0C39F668">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0A1BD427">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4B7E6F16">
            <w:pPr>
              <w:pStyle w:val="7"/>
              <w:keepNext/>
              <w:spacing w:line="440" w:lineRule="exact"/>
              <w:ind w:left="63" w:right="63"/>
              <w:rPr>
                <w:rFonts w:eastAsia="仿宋_GB2312"/>
                <w:color w:val="auto"/>
                <w:kern w:val="2"/>
                <w:sz w:val="21"/>
                <w:szCs w:val="21"/>
                <w:highlight w:val="none"/>
              </w:rPr>
            </w:pPr>
          </w:p>
        </w:tc>
      </w:tr>
      <w:tr w14:paraId="270B0437">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62ADDF29">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55F67638">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5F43498">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4AA7A568">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778DB112">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4F8BEE83">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09D1D705">
            <w:pPr>
              <w:pStyle w:val="7"/>
              <w:keepNext/>
              <w:spacing w:line="440" w:lineRule="exact"/>
              <w:ind w:left="63" w:right="63"/>
              <w:rPr>
                <w:rFonts w:eastAsia="仿宋_GB2312"/>
                <w:color w:val="auto"/>
                <w:kern w:val="2"/>
                <w:sz w:val="21"/>
                <w:szCs w:val="21"/>
                <w:highlight w:val="none"/>
              </w:rPr>
            </w:pPr>
          </w:p>
        </w:tc>
      </w:tr>
      <w:tr w14:paraId="1465FCDB">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66FFE907">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61C34A27">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2B3FE906">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2677E66A">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05CC7640">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4347702E">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2AD834E4">
            <w:pPr>
              <w:pStyle w:val="7"/>
              <w:keepNext/>
              <w:spacing w:line="440" w:lineRule="exact"/>
              <w:ind w:left="63" w:right="63"/>
              <w:rPr>
                <w:rFonts w:eastAsia="仿宋_GB2312"/>
                <w:color w:val="auto"/>
                <w:kern w:val="2"/>
                <w:sz w:val="21"/>
                <w:szCs w:val="21"/>
                <w:highlight w:val="none"/>
              </w:rPr>
            </w:pPr>
          </w:p>
        </w:tc>
      </w:tr>
      <w:tr w14:paraId="5E194D34">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4B8E0E9B">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49A6C868">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215D8A64">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1FFB79FD">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07310C82">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0291BD75">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5708AC67">
            <w:pPr>
              <w:pStyle w:val="7"/>
              <w:keepNext/>
              <w:spacing w:line="440" w:lineRule="exact"/>
              <w:ind w:left="63" w:right="63"/>
              <w:rPr>
                <w:rFonts w:eastAsia="仿宋_GB2312"/>
                <w:color w:val="auto"/>
                <w:kern w:val="2"/>
                <w:sz w:val="21"/>
                <w:szCs w:val="21"/>
                <w:highlight w:val="none"/>
              </w:rPr>
            </w:pPr>
          </w:p>
        </w:tc>
      </w:tr>
      <w:tr w14:paraId="260431B4">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111B5D64">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54043DE4">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0DA874AC">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6A2A7BEF">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00BF0849">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76416959">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7D0F6CEE">
            <w:pPr>
              <w:pStyle w:val="7"/>
              <w:keepNext/>
              <w:spacing w:line="440" w:lineRule="exact"/>
              <w:ind w:left="63" w:right="63"/>
              <w:rPr>
                <w:rFonts w:eastAsia="仿宋_GB2312"/>
                <w:color w:val="auto"/>
                <w:kern w:val="2"/>
                <w:sz w:val="21"/>
                <w:szCs w:val="21"/>
                <w:highlight w:val="none"/>
              </w:rPr>
            </w:pPr>
          </w:p>
        </w:tc>
      </w:tr>
      <w:tr w14:paraId="6847D68B">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20E521F5">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279A982F">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1B6A6D79">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1D8FC256">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24F347A5">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25F61FCD">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331B3E89">
            <w:pPr>
              <w:pStyle w:val="7"/>
              <w:keepNext/>
              <w:spacing w:line="440" w:lineRule="exact"/>
              <w:ind w:left="63" w:right="63"/>
              <w:rPr>
                <w:rFonts w:eastAsia="仿宋_GB2312"/>
                <w:color w:val="auto"/>
                <w:kern w:val="2"/>
                <w:sz w:val="21"/>
                <w:szCs w:val="21"/>
                <w:highlight w:val="none"/>
              </w:rPr>
            </w:pPr>
          </w:p>
        </w:tc>
      </w:tr>
      <w:tr w14:paraId="5AF8005C">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5B03510D">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1E3E3E15">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45E5F6A8">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1392B366">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5B4EE77E">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0E1F8FE3">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37EF17F4">
            <w:pPr>
              <w:pStyle w:val="7"/>
              <w:keepNext/>
              <w:spacing w:line="440" w:lineRule="exact"/>
              <w:ind w:left="63" w:right="63"/>
              <w:rPr>
                <w:rFonts w:eastAsia="仿宋_GB2312"/>
                <w:color w:val="auto"/>
                <w:kern w:val="2"/>
                <w:sz w:val="21"/>
                <w:szCs w:val="21"/>
                <w:highlight w:val="none"/>
              </w:rPr>
            </w:pPr>
          </w:p>
        </w:tc>
      </w:tr>
      <w:tr w14:paraId="3E0F320B">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7EC0F869">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48A22E4F">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7907BD1">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744A027E">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3153CE8B">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6511D6BD">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4C7EC9E0">
            <w:pPr>
              <w:pStyle w:val="7"/>
              <w:keepNext/>
              <w:spacing w:line="440" w:lineRule="exact"/>
              <w:ind w:left="63" w:right="63"/>
              <w:rPr>
                <w:rFonts w:eastAsia="仿宋_GB2312"/>
                <w:color w:val="auto"/>
                <w:kern w:val="2"/>
                <w:sz w:val="21"/>
                <w:szCs w:val="21"/>
                <w:highlight w:val="none"/>
              </w:rPr>
            </w:pPr>
          </w:p>
        </w:tc>
      </w:tr>
      <w:tr w14:paraId="52EB9813">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5DC1D036">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54450789">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AADDDE2">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4DA6C138">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3592F154">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7D3440BE">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7824CA4D">
            <w:pPr>
              <w:pStyle w:val="7"/>
              <w:keepNext/>
              <w:spacing w:line="440" w:lineRule="exact"/>
              <w:ind w:left="63" w:right="63"/>
              <w:rPr>
                <w:rFonts w:eastAsia="仿宋_GB2312"/>
                <w:color w:val="auto"/>
                <w:kern w:val="2"/>
                <w:sz w:val="21"/>
                <w:szCs w:val="21"/>
                <w:highlight w:val="none"/>
              </w:rPr>
            </w:pPr>
          </w:p>
        </w:tc>
      </w:tr>
      <w:tr w14:paraId="60D4D637">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161A952E">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503326D3">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3E934CCF">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05EAD6F8">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774F953F">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17C51C68">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1018C590">
            <w:pPr>
              <w:pStyle w:val="7"/>
              <w:keepNext/>
              <w:spacing w:line="440" w:lineRule="exact"/>
              <w:ind w:left="63" w:right="63"/>
              <w:rPr>
                <w:rFonts w:eastAsia="仿宋_GB2312"/>
                <w:color w:val="auto"/>
                <w:kern w:val="2"/>
                <w:sz w:val="21"/>
                <w:szCs w:val="21"/>
                <w:highlight w:val="none"/>
              </w:rPr>
            </w:pPr>
          </w:p>
        </w:tc>
      </w:tr>
      <w:tr w14:paraId="10271BF6">
        <w:tblPrEx>
          <w:tblCellMar>
            <w:top w:w="0" w:type="dxa"/>
            <w:left w:w="28" w:type="dxa"/>
            <w:bottom w:w="0" w:type="dxa"/>
            <w:right w:w="28" w:type="dxa"/>
          </w:tblCellMar>
        </w:tblPrEx>
        <w:tc>
          <w:tcPr>
            <w:tcW w:w="993" w:type="dxa"/>
            <w:tcBorders>
              <w:top w:val="single" w:color="auto" w:sz="6" w:space="0"/>
              <w:left w:val="single" w:color="auto" w:sz="12" w:space="0"/>
              <w:bottom w:val="single" w:color="auto" w:sz="12" w:space="0"/>
              <w:right w:val="single" w:color="auto" w:sz="6" w:space="0"/>
            </w:tcBorders>
            <w:noWrap w:val="0"/>
            <w:vAlign w:val="top"/>
          </w:tcPr>
          <w:p w14:paraId="0A141048">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12" w:space="0"/>
              <w:right w:val="single" w:color="auto" w:sz="6" w:space="0"/>
            </w:tcBorders>
            <w:noWrap w:val="0"/>
            <w:vAlign w:val="top"/>
          </w:tcPr>
          <w:p w14:paraId="03BAEBD1">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12" w:space="0"/>
              <w:right w:val="single" w:color="auto" w:sz="6" w:space="0"/>
            </w:tcBorders>
            <w:noWrap w:val="0"/>
            <w:vAlign w:val="top"/>
          </w:tcPr>
          <w:p w14:paraId="4E151B1A">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12" w:space="0"/>
              <w:right w:val="single" w:color="auto" w:sz="6" w:space="0"/>
            </w:tcBorders>
            <w:noWrap w:val="0"/>
            <w:vAlign w:val="top"/>
          </w:tcPr>
          <w:p w14:paraId="31630213">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12" w:space="0"/>
              <w:right w:val="single" w:color="auto" w:sz="6" w:space="0"/>
            </w:tcBorders>
            <w:noWrap w:val="0"/>
            <w:vAlign w:val="top"/>
          </w:tcPr>
          <w:p w14:paraId="47F69E37">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12" w:space="0"/>
              <w:right w:val="single" w:color="auto" w:sz="6" w:space="0"/>
            </w:tcBorders>
            <w:noWrap w:val="0"/>
            <w:vAlign w:val="top"/>
          </w:tcPr>
          <w:p w14:paraId="0EC2CCFF">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12" w:space="0"/>
              <w:right w:val="single" w:color="auto" w:sz="12" w:space="0"/>
            </w:tcBorders>
            <w:noWrap w:val="0"/>
            <w:vAlign w:val="top"/>
          </w:tcPr>
          <w:p w14:paraId="66B412A1">
            <w:pPr>
              <w:pStyle w:val="7"/>
              <w:keepNext/>
              <w:spacing w:line="440" w:lineRule="exact"/>
              <w:ind w:left="63" w:right="63"/>
              <w:rPr>
                <w:rFonts w:eastAsia="仿宋_GB2312"/>
                <w:color w:val="auto"/>
                <w:kern w:val="2"/>
                <w:sz w:val="21"/>
                <w:szCs w:val="21"/>
                <w:highlight w:val="none"/>
              </w:rPr>
            </w:pPr>
          </w:p>
        </w:tc>
      </w:tr>
    </w:tbl>
    <w:p w14:paraId="13BD30D7">
      <w:pPr>
        <w:spacing w:before="145" w:beforeLines="50" w:after="145" w:afterLines="50" w:line="440" w:lineRule="exact"/>
        <w:rPr>
          <w:rFonts w:ascii="Times New Roman" w:hAnsi="Times New Roman" w:eastAsia="黑体"/>
          <w:color w:val="auto"/>
          <w:sz w:val="22"/>
          <w:szCs w:val="22"/>
          <w:highlight w:val="none"/>
        </w:rPr>
      </w:pPr>
      <w:r>
        <w:rPr>
          <w:rFonts w:hint="eastAsia" w:ascii="Times New Roman" w:hAnsi="Times New Roman" w:eastAsia="黑体"/>
          <w:color w:val="auto"/>
          <w:sz w:val="22"/>
          <w:szCs w:val="22"/>
          <w:highlight w:val="none"/>
        </w:rPr>
        <w:t xml:space="preserve"> </w:t>
      </w:r>
    </w:p>
    <w:p w14:paraId="7F4CBD15">
      <w:pPr>
        <w:spacing w:before="145" w:beforeLines="50" w:after="145" w:afterLines="50" w:line="440" w:lineRule="exact"/>
        <w:jc w:val="center"/>
        <w:rPr>
          <w:rFonts w:hint="eastAsia" w:ascii="Times New Roman" w:hAnsi="Times New Roman" w:eastAsia="黑体" w:cs="Times New Roman"/>
          <w:color w:val="auto"/>
          <w:sz w:val="22"/>
          <w:szCs w:val="22"/>
          <w:highlight w:val="none"/>
        </w:rPr>
      </w:pPr>
      <w:r>
        <w:rPr>
          <w:rFonts w:ascii="Times New Roman" w:hAnsi="Times New Roman" w:eastAsia="黑体" w:cs="Times New Roman"/>
          <w:color w:val="auto"/>
          <w:sz w:val="22"/>
          <w:szCs w:val="22"/>
          <w:highlight w:val="none"/>
        </w:rPr>
        <w:br w:type="page"/>
      </w:r>
      <w:r>
        <w:rPr>
          <w:rFonts w:ascii="Times New Roman" w:hAnsi="Times New Roman" w:eastAsia="黑体" w:cs="Times New Roman"/>
          <w:color w:val="auto"/>
          <w:sz w:val="22"/>
          <w:szCs w:val="22"/>
          <w:highlight w:val="none"/>
        </w:rPr>
        <w:t>11-2</w:t>
      </w:r>
      <w:r>
        <w:rPr>
          <w:rFonts w:ascii="黑体" w:hAnsi="黑体" w:eastAsia="黑体" w:cs="Times New Roman"/>
          <w:color w:val="auto"/>
          <w:sz w:val="22"/>
          <w:szCs w:val="22"/>
          <w:highlight w:val="none"/>
        </w:rPr>
        <w:t>：工程设备暂估价表</w:t>
      </w:r>
    </w:p>
    <w:tbl>
      <w:tblPr>
        <w:tblStyle w:val="18"/>
        <w:tblW w:w="0" w:type="auto"/>
        <w:tblInd w:w="-34" w:type="dxa"/>
        <w:tblLayout w:type="fixed"/>
        <w:tblCellMar>
          <w:top w:w="0" w:type="dxa"/>
          <w:left w:w="28" w:type="dxa"/>
          <w:bottom w:w="0" w:type="dxa"/>
          <w:right w:w="28" w:type="dxa"/>
        </w:tblCellMar>
      </w:tblPr>
      <w:tblGrid>
        <w:gridCol w:w="993"/>
        <w:gridCol w:w="1984"/>
        <w:gridCol w:w="851"/>
        <w:gridCol w:w="774"/>
        <w:gridCol w:w="1352"/>
        <w:gridCol w:w="1418"/>
        <w:gridCol w:w="1701"/>
      </w:tblGrid>
      <w:tr w14:paraId="787C3968">
        <w:tblPrEx>
          <w:tblCellMar>
            <w:top w:w="0" w:type="dxa"/>
            <w:left w:w="28" w:type="dxa"/>
            <w:bottom w:w="0" w:type="dxa"/>
            <w:right w:w="28" w:type="dxa"/>
          </w:tblCellMar>
        </w:tblPrEx>
        <w:tc>
          <w:tcPr>
            <w:tcW w:w="993" w:type="dxa"/>
            <w:tcBorders>
              <w:top w:val="single" w:color="auto" w:sz="12" w:space="0"/>
              <w:left w:val="single" w:color="auto" w:sz="12" w:space="0"/>
              <w:bottom w:val="double" w:color="auto" w:sz="2" w:space="0"/>
              <w:right w:val="single" w:color="auto" w:sz="6" w:space="0"/>
            </w:tcBorders>
            <w:noWrap w:val="0"/>
            <w:vAlign w:val="top"/>
          </w:tcPr>
          <w:p w14:paraId="026A799D">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序号</w:t>
            </w:r>
          </w:p>
        </w:tc>
        <w:tc>
          <w:tcPr>
            <w:tcW w:w="1984" w:type="dxa"/>
            <w:tcBorders>
              <w:top w:val="single" w:color="auto" w:sz="12" w:space="0"/>
              <w:left w:val="single" w:color="auto" w:sz="6" w:space="0"/>
              <w:bottom w:val="double" w:color="auto" w:sz="2" w:space="0"/>
              <w:right w:val="single" w:color="auto" w:sz="6" w:space="0"/>
            </w:tcBorders>
            <w:noWrap w:val="0"/>
            <w:vAlign w:val="top"/>
          </w:tcPr>
          <w:p w14:paraId="2AEE43E9">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名称</w:t>
            </w:r>
          </w:p>
        </w:tc>
        <w:tc>
          <w:tcPr>
            <w:tcW w:w="851" w:type="dxa"/>
            <w:tcBorders>
              <w:top w:val="single" w:color="auto" w:sz="12" w:space="0"/>
              <w:left w:val="single" w:color="auto" w:sz="6" w:space="0"/>
              <w:bottom w:val="double" w:color="auto" w:sz="2" w:space="0"/>
              <w:right w:val="single" w:color="auto" w:sz="6" w:space="0"/>
            </w:tcBorders>
            <w:noWrap w:val="0"/>
            <w:vAlign w:val="top"/>
          </w:tcPr>
          <w:p w14:paraId="5AFD5368">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单位</w:t>
            </w:r>
          </w:p>
        </w:tc>
        <w:tc>
          <w:tcPr>
            <w:tcW w:w="774" w:type="dxa"/>
            <w:tcBorders>
              <w:top w:val="single" w:color="auto" w:sz="12" w:space="0"/>
              <w:left w:val="single" w:color="auto" w:sz="6" w:space="0"/>
              <w:bottom w:val="double" w:color="auto" w:sz="2" w:space="0"/>
              <w:right w:val="single" w:color="auto" w:sz="6" w:space="0"/>
            </w:tcBorders>
            <w:noWrap w:val="0"/>
            <w:vAlign w:val="top"/>
          </w:tcPr>
          <w:p w14:paraId="438A37D1">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数量</w:t>
            </w:r>
          </w:p>
        </w:tc>
        <w:tc>
          <w:tcPr>
            <w:tcW w:w="1352" w:type="dxa"/>
            <w:tcBorders>
              <w:top w:val="single" w:color="auto" w:sz="12" w:space="0"/>
              <w:left w:val="single" w:color="auto" w:sz="6" w:space="0"/>
              <w:bottom w:val="double" w:color="auto" w:sz="2" w:space="0"/>
              <w:right w:val="single" w:color="auto" w:sz="6" w:space="0"/>
            </w:tcBorders>
            <w:noWrap w:val="0"/>
            <w:vAlign w:val="top"/>
          </w:tcPr>
          <w:p w14:paraId="5793318E">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单价</w:t>
            </w:r>
            <w:r>
              <w:rPr>
                <w:rFonts w:hint="eastAsia" w:eastAsia="仿宋_GB2312"/>
                <w:color w:val="auto"/>
                <w:kern w:val="2"/>
                <w:sz w:val="21"/>
                <w:szCs w:val="21"/>
                <w:highlight w:val="none"/>
              </w:rPr>
              <w:t>（元）</w:t>
            </w:r>
          </w:p>
        </w:tc>
        <w:tc>
          <w:tcPr>
            <w:tcW w:w="1418" w:type="dxa"/>
            <w:tcBorders>
              <w:top w:val="single" w:color="auto" w:sz="12" w:space="0"/>
              <w:left w:val="single" w:color="auto" w:sz="6" w:space="0"/>
              <w:bottom w:val="double" w:color="auto" w:sz="2" w:space="0"/>
              <w:right w:val="single" w:color="auto" w:sz="6" w:space="0"/>
            </w:tcBorders>
            <w:noWrap w:val="0"/>
            <w:vAlign w:val="top"/>
          </w:tcPr>
          <w:p w14:paraId="1CB16922">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合价</w:t>
            </w:r>
            <w:r>
              <w:rPr>
                <w:rFonts w:hint="eastAsia" w:eastAsia="仿宋_GB2312"/>
                <w:color w:val="auto"/>
                <w:kern w:val="2"/>
                <w:sz w:val="21"/>
                <w:szCs w:val="21"/>
                <w:highlight w:val="none"/>
              </w:rPr>
              <w:t>（元）</w:t>
            </w:r>
          </w:p>
        </w:tc>
        <w:tc>
          <w:tcPr>
            <w:tcW w:w="1701" w:type="dxa"/>
            <w:tcBorders>
              <w:top w:val="single" w:color="auto" w:sz="12" w:space="0"/>
              <w:left w:val="single" w:color="auto" w:sz="6" w:space="0"/>
              <w:bottom w:val="double" w:color="auto" w:sz="2" w:space="0"/>
              <w:right w:val="single" w:color="auto" w:sz="12" w:space="0"/>
            </w:tcBorders>
            <w:noWrap w:val="0"/>
            <w:vAlign w:val="top"/>
          </w:tcPr>
          <w:p w14:paraId="565A2380">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备注</w:t>
            </w:r>
          </w:p>
        </w:tc>
      </w:tr>
      <w:tr w14:paraId="5BCFC18F">
        <w:tblPrEx>
          <w:tblCellMar>
            <w:top w:w="0" w:type="dxa"/>
            <w:left w:w="28" w:type="dxa"/>
            <w:bottom w:w="0" w:type="dxa"/>
            <w:right w:w="28" w:type="dxa"/>
          </w:tblCellMar>
        </w:tblPrEx>
        <w:tc>
          <w:tcPr>
            <w:tcW w:w="993" w:type="dxa"/>
            <w:tcBorders>
              <w:top w:val="double" w:color="auto" w:sz="2" w:space="0"/>
              <w:left w:val="single" w:color="auto" w:sz="12" w:space="0"/>
              <w:bottom w:val="single" w:color="auto" w:sz="6" w:space="0"/>
              <w:right w:val="single" w:color="auto" w:sz="6" w:space="0"/>
            </w:tcBorders>
            <w:noWrap w:val="0"/>
            <w:vAlign w:val="top"/>
          </w:tcPr>
          <w:p w14:paraId="6948C013">
            <w:pPr>
              <w:pStyle w:val="7"/>
              <w:keepNext/>
              <w:spacing w:line="440" w:lineRule="exact"/>
              <w:ind w:left="63" w:right="63"/>
              <w:rPr>
                <w:rFonts w:eastAsia="仿宋_GB2312"/>
                <w:color w:val="auto"/>
                <w:kern w:val="2"/>
                <w:sz w:val="21"/>
                <w:szCs w:val="21"/>
                <w:highlight w:val="none"/>
              </w:rPr>
            </w:pPr>
          </w:p>
        </w:tc>
        <w:tc>
          <w:tcPr>
            <w:tcW w:w="1984" w:type="dxa"/>
            <w:tcBorders>
              <w:top w:val="double" w:color="auto" w:sz="2" w:space="0"/>
              <w:left w:val="single" w:color="auto" w:sz="6" w:space="0"/>
              <w:bottom w:val="single" w:color="auto" w:sz="6" w:space="0"/>
              <w:right w:val="single" w:color="auto" w:sz="6" w:space="0"/>
            </w:tcBorders>
            <w:noWrap w:val="0"/>
            <w:vAlign w:val="top"/>
          </w:tcPr>
          <w:p w14:paraId="098226C5">
            <w:pPr>
              <w:pStyle w:val="7"/>
              <w:keepNext/>
              <w:spacing w:line="440" w:lineRule="exact"/>
              <w:ind w:left="63" w:right="63"/>
              <w:rPr>
                <w:rFonts w:eastAsia="仿宋_GB2312"/>
                <w:color w:val="auto"/>
                <w:kern w:val="2"/>
                <w:sz w:val="21"/>
                <w:szCs w:val="21"/>
                <w:highlight w:val="none"/>
              </w:rPr>
            </w:pPr>
          </w:p>
        </w:tc>
        <w:tc>
          <w:tcPr>
            <w:tcW w:w="851" w:type="dxa"/>
            <w:tcBorders>
              <w:top w:val="double" w:color="auto" w:sz="2" w:space="0"/>
              <w:left w:val="single" w:color="auto" w:sz="6" w:space="0"/>
              <w:bottom w:val="single" w:color="auto" w:sz="6" w:space="0"/>
              <w:right w:val="single" w:color="auto" w:sz="6" w:space="0"/>
            </w:tcBorders>
            <w:noWrap w:val="0"/>
            <w:vAlign w:val="top"/>
          </w:tcPr>
          <w:p w14:paraId="4C50EDCB">
            <w:pPr>
              <w:pStyle w:val="7"/>
              <w:keepNext/>
              <w:spacing w:line="440" w:lineRule="exact"/>
              <w:ind w:left="63" w:right="63"/>
              <w:rPr>
                <w:rFonts w:eastAsia="仿宋_GB2312"/>
                <w:color w:val="auto"/>
                <w:kern w:val="2"/>
                <w:sz w:val="21"/>
                <w:szCs w:val="21"/>
                <w:highlight w:val="none"/>
              </w:rPr>
            </w:pPr>
          </w:p>
        </w:tc>
        <w:tc>
          <w:tcPr>
            <w:tcW w:w="774" w:type="dxa"/>
            <w:tcBorders>
              <w:top w:val="double" w:color="auto" w:sz="2" w:space="0"/>
              <w:left w:val="single" w:color="auto" w:sz="6" w:space="0"/>
              <w:bottom w:val="single" w:color="auto" w:sz="6" w:space="0"/>
              <w:right w:val="single" w:color="auto" w:sz="6" w:space="0"/>
            </w:tcBorders>
            <w:noWrap w:val="0"/>
            <w:vAlign w:val="top"/>
          </w:tcPr>
          <w:p w14:paraId="6E12DFF7">
            <w:pPr>
              <w:pStyle w:val="7"/>
              <w:keepNext/>
              <w:spacing w:line="440" w:lineRule="exact"/>
              <w:ind w:left="63" w:right="63"/>
              <w:rPr>
                <w:rFonts w:eastAsia="仿宋_GB2312"/>
                <w:color w:val="auto"/>
                <w:kern w:val="2"/>
                <w:sz w:val="21"/>
                <w:szCs w:val="21"/>
                <w:highlight w:val="none"/>
              </w:rPr>
            </w:pPr>
          </w:p>
        </w:tc>
        <w:tc>
          <w:tcPr>
            <w:tcW w:w="1352" w:type="dxa"/>
            <w:tcBorders>
              <w:top w:val="double" w:color="auto" w:sz="2" w:space="0"/>
              <w:left w:val="single" w:color="auto" w:sz="6" w:space="0"/>
              <w:bottom w:val="single" w:color="auto" w:sz="6" w:space="0"/>
              <w:right w:val="single" w:color="auto" w:sz="6" w:space="0"/>
            </w:tcBorders>
            <w:noWrap w:val="0"/>
            <w:vAlign w:val="top"/>
          </w:tcPr>
          <w:p w14:paraId="0F47AC23">
            <w:pPr>
              <w:pStyle w:val="7"/>
              <w:keepNext/>
              <w:spacing w:line="440" w:lineRule="exact"/>
              <w:ind w:left="63" w:right="63"/>
              <w:rPr>
                <w:rFonts w:eastAsia="仿宋_GB2312"/>
                <w:color w:val="auto"/>
                <w:kern w:val="2"/>
                <w:sz w:val="21"/>
                <w:szCs w:val="21"/>
                <w:highlight w:val="none"/>
              </w:rPr>
            </w:pPr>
          </w:p>
        </w:tc>
        <w:tc>
          <w:tcPr>
            <w:tcW w:w="1418" w:type="dxa"/>
            <w:tcBorders>
              <w:top w:val="double" w:color="auto" w:sz="2" w:space="0"/>
              <w:left w:val="single" w:color="auto" w:sz="6" w:space="0"/>
              <w:bottom w:val="single" w:color="auto" w:sz="6" w:space="0"/>
              <w:right w:val="single" w:color="auto" w:sz="6" w:space="0"/>
            </w:tcBorders>
            <w:noWrap w:val="0"/>
            <w:vAlign w:val="top"/>
          </w:tcPr>
          <w:p w14:paraId="2C54484F">
            <w:pPr>
              <w:pStyle w:val="7"/>
              <w:keepNext/>
              <w:spacing w:line="440" w:lineRule="exact"/>
              <w:ind w:left="63" w:right="63"/>
              <w:rPr>
                <w:rFonts w:eastAsia="仿宋_GB2312"/>
                <w:color w:val="auto"/>
                <w:kern w:val="2"/>
                <w:sz w:val="21"/>
                <w:szCs w:val="21"/>
                <w:highlight w:val="none"/>
              </w:rPr>
            </w:pPr>
          </w:p>
        </w:tc>
        <w:tc>
          <w:tcPr>
            <w:tcW w:w="1701" w:type="dxa"/>
            <w:tcBorders>
              <w:top w:val="double" w:color="auto" w:sz="2" w:space="0"/>
              <w:left w:val="single" w:color="auto" w:sz="6" w:space="0"/>
              <w:bottom w:val="single" w:color="auto" w:sz="6" w:space="0"/>
              <w:right w:val="single" w:color="auto" w:sz="12" w:space="0"/>
            </w:tcBorders>
            <w:noWrap w:val="0"/>
            <w:vAlign w:val="top"/>
          </w:tcPr>
          <w:p w14:paraId="741243E9">
            <w:pPr>
              <w:pStyle w:val="7"/>
              <w:keepNext/>
              <w:spacing w:line="440" w:lineRule="exact"/>
              <w:ind w:left="63" w:right="63"/>
              <w:rPr>
                <w:rFonts w:eastAsia="仿宋_GB2312"/>
                <w:color w:val="auto"/>
                <w:kern w:val="2"/>
                <w:sz w:val="21"/>
                <w:szCs w:val="21"/>
                <w:highlight w:val="none"/>
              </w:rPr>
            </w:pPr>
          </w:p>
        </w:tc>
      </w:tr>
      <w:tr w14:paraId="7C678401">
        <w:tblPrEx>
          <w:tblCellMar>
            <w:top w:w="0" w:type="dxa"/>
            <w:left w:w="28" w:type="dxa"/>
            <w:bottom w:w="0" w:type="dxa"/>
            <w:right w:w="28" w:type="dxa"/>
          </w:tblCellMar>
        </w:tblPrEx>
        <w:tc>
          <w:tcPr>
            <w:tcW w:w="993" w:type="dxa"/>
            <w:tcBorders>
              <w:top w:val="nil"/>
              <w:left w:val="single" w:color="auto" w:sz="12" w:space="0"/>
              <w:bottom w:val="single" w:color="auto" w:sz="6" w:space="0"/>
              <w:right w:val="single" w:color="auto" w:sz="6" w:space="0"/>
            </w:tcBorders>
            <w:noWrap w:val="0"/>
            <w:vAlign w:val="top"/>
          </w:tcPr>
          <w:p w14:paraId="5BBD7208">
            <w:pPr>
              <w:pStyle w:val="7"/>
              <w:keepNext/>
              <w:spacing w:line="440" w:lineRule="exact"/>
              <w:ind w:left="63" w:right="63"/>
              <w:rPr>
                <w:rFonts w:eastAsia="仿宋_GB2312"/>
                <w:color w:val="auto"/>
                <w:kern w:val="2"/>
                <w:sz w:val="21"/>
                <w:szCs w:val="21"/>
                <w:highlight w:val="none"/>
              </w:rPr>
            </w:pPr>
          </w:p>
        </w:tc>
        <w:tc>
          <w:tcPr>
            <w:tcW w:w="1984" w:type="dxa"/>
            <w:tcBorders>
              <w:top w:val="nil"/>
              <w:left w:val="single" w:color="auto" w:sz="6" w:space="0"/>
              <w:bottom w:val="single" w:color="auto" w:sz="6" w:space="0"/>
              <w:right w:val="single" w:color="auto" w:sz="6" w:space="0"/>
            </w:tcBorders>
            <w:noWrap w:val="0"/>
            <w:vAlign w:val="top"/>
          </w:tcPr>
          <w:p w14:paraId="7D63F725">
            <w:pPr>
              <w:pStyle w:val="7"/>
              <w:keepNext/>
              <w:spacing w:line="440" w:lineRule="exact"/>
              <w:ind w:left="63" w:right="63"/>
              <w:rPr>
                <w:rFonts w:eastAsia="仿宋_GB2312"/>
                <w:color w:val="auto"/>
                <w:kern w:val="2"/>
                <w:sz w:val="21"/>
                <w:szCs w:val="21"/>
                <w:highlight w:val="none"/>
              </w:rPr>
            </w:pPr>
          </w:p>
        </w:tc>
        <w:tc>
          <w:tcPr>
            <w:tcW w:w="851" w:type="dxa"/>
            <w:tcBorders>
              <w:top w:val="nil"/>
              <w:left w:val="single" w:color="auto" w:sz="6" w:space="0"/>
              <w:bottom w:val="single" w:color="auto" w:sz="6" w:space="0"/>
              <w:right w:val="single" w:color="auto" w:sz="6" w:space="0"/>
            </w:tcBorders>
            <w:noWrap w:val="0"/>
            <w:vAlign w:val="top"/>
          </w:tcPr>
          <w:p w14:paraId="4BB7B1E6">
            <w:pPr>
              <w:pStyle w:val="7"/>
              <w:keepNext/>
              <w:spacing w:line="440" w:lineRule="exact"/>
              <w:ind w:left="63" w:right="63"/>
              <w:rPr>
                <w:rFonts w:eastAsia="仿宋_GB2312"/>
                <w:color w:val="auto"/>
                <w:kern w:val="2"/>
                <w:sz w:val="21"/>
                <w:szCs w:val="21"/>
                <w:highlight w:val="none"/>
              </w:rPr>
            </w:pPr>
          </w:p>
        </w:tc>
        <w:tc>
          <w:tcPr>
            <w:tcW w:w="774" w:type="dxa"/>
            <w:tcBorders>
              <w:top w:val="nil"/>
              <w:left w:val="single" w:color="auto" w:sz="6" w:space="0"/>
              <w:bottom w:val="single" w:color="auto" w:sz="6" w:space="0"/>
              <w:right w:val="single" w:color="auto" w:sz="6" w:space="0"/>
            </w:tcBorders>
            <w:noWrap w:val="0"/>
            <w:vAlign w:val="top"/>
          </w:tcPr>
          <w:p w14:paraId="7239D101">
            <w:pPr>
              <w:pStyle w:val="7"/>
              <w:keepNext/>
              <w:spacing w:line="440" w:lineRule="exact"/>
              <w:ind w:left="63" w:right="63"/>
              <w:rPr>
                <w:rFonts w:eastAsia="仿宋_GB2312"/>
                <w:color w:val="auto"/>
                <w:kern w:val="2"/>
                <w:sz w:val="21"/>
                <w:szCs w:val="21"/>
                <w:highlight w:val="none"/>
              </w:rPr>
            </w:pPr>
          </w:p>
        </w:tc>
        <w:tc>
          <w:tcPr>
            <w:tcW w:w="1352" w:type="dxa"/>
            <w:tcBorders>
              <w:top w:val="nil"/>
              <w:left w:val="single" w:color="auto" w:sz="6" w:space="0"/>
              <w:bottom w:val="single" w:color="auto" w:sz="6" w:space="0"/>
              <w:right w:val="single" w:color="auto" w:sz="6" w:space="0"/>
            </w:tcBorders>
            <w:noWrap w:val="0"/>
            <w:vAlign w:val="top"/>
          </w:tcPr>
          <w:p w14:paraId="5E243992">
            <w:pPr>
              <w:pStyle w:val="7"/>
              <w:keepNext/>
              <w:spacing w:line="440" w:lineRule="exact"/>
              <w:ind w:left="63" w:right="63"/>
              <w:rPr>
                <w:rFonts w:eastAsia="仿宋_GB2312"/>
                <w:color w:val="auto"/>
                <w:kern w:val="2"/>
                <w:sz w:val="21"/>
                <w:szCs w:val="21"/>
                <w:highlight w:val="none"/>
              </w:rPr>
            </w:pPr>
          </w:p>
        </w:tc>
        <w:tc>
          <w:tcPr>
            <w:tcW w:w="1418" w:type="dxa"/>
            <w:tcBorders>
              <w:top w:val="nil"/>
              <w:left w:val="single" w:color="auto" w:sz="6" w:space="0"/>
              <w:bottom w:val="single" w:color="auto" w:sz="6" w:space="0"/>
              <w:right w:val="single" w:color="auto" w:sz="6" w:space="0"/>
            </w:tcBorders>
            <w:noWrap w:val="0"/>
            <w:vAlign w:val="top"/>
          </w:tcPr>
          <w:p w14:paraId="5C43F688">
            <w:pPr>
              <w:pStyle w:val="7"/>
              <w:keepNext/>
              <w:spacing w:line="440" w:lineRule="exact"/>
              <w:ind w:left="63" w:right="63"/>
              <w:rPr>
                <w:rFonts w:eastAsia="仿宋_GB2312"/>
                <w:color w:val="auto"/>
                <w:kern w:val="2"/>
                <w:sz w:val="21"/>
                <w:szCs w:val="21"/>
                <w:highlight w:val="none"/>
              </w:rPr>
            </w:pPr>
          </w:p>
        </w:tc>
        <w:tc>
          <w:tcPr>
            <w:tcW w:w="1701" w:type="dxa"/>
            <w:tcBorders>
              <w:top w:val="nil"/>
              <w:left w:val="single" w:color="auto" w:sz="6" w:space="0"/>
              <w:bottom w:val="single" w:color="auto" w:sz="6" w:space="0"/>
              <w:right w:val="single" w:color="auto" w:sz="12" w:space="0"/>
            </w:tcBorders>
            <w:noWrap w:val="0"/>
            <w:vAlign w:val="top"/>
          </w:tcPr>
          <w:p w14:paraId="044A577F">
            <w:pPr>
              <w:pStyle w:val="7"/>
              <w:keepNext/>
              <w:spacing w:line="440" w:lineRule="exact"/>
              <w:ind w:left="63" w:right="63"/>
              <w:rPr>
                <w:rFonts w:eastAsia="仿宋_GB2312"/>
                <w:color w:val="auto"/>
                <w:kern w:val="2"/>
                <w:sz w:val="21"/>
                <w:szCs w:val="21"/>
                <w:highlight w:val="none"/>
              </w:rPr>
            </w:pPr>
          </w:p>
        </w:tc>
      </w:tr>
      <w:tr w14:paraId="23CFEC62">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6CEBCD00">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3DC9425E">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BA53213">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35E29C7A">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4DBD5074">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6CE9A3FF">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34D2A6FB">
            <w:pPr>
              <w:pStyle w:val="7"/>
              <w:keepNext/>
              <w:spacing w:line="440" w:lineRule="exact"/>
              <w:ind w:left="63" w:right="63"/>
              <w:rPr>
                <w:rFonts w:eastAsia="仿宋_GB2312"/>
                <w:color w:val="auto"/>
                <w:kern w:val="2"/>
                <w:sz w:val="21"/>
                <w:szCs w:val="21"/>
                <w:highlight w:val="none"/>
              </w:rPr>
            </w:pPr>
          </w:p>
        </w:tc>
      </w:tr>
      <w:tr w14:paraId="26BC9FFE">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1B67F722">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0639BBCA">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39D15B31">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143A5FC3">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23C9FD2B">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33C9FB6A">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5B6543EC">
            <w:pPr>
              <w:pStyle w:val="7"/>
              <w:keepNext/>
              <w:spacing w:line="440" w:lineRule="exact"/>
              <w:ind w:left="63" w:right="63"/>
              <w:rPr>
                <w:rFonts w:eastAsia="仿宋_GB2312"/>
                <w:color w:val="auto"/>
                <w:kern w:val="2"/>
                <w:sz w:val="21"/>
                <w:szCs w:val="21"/>
                <w:highlight w:val="none"/>
              </w:rPr>
            </w:pPr>
          </w:p>
        </w:tc>
      </w:tr>
      <w:tr w14:paraId="209E4D44">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373372CD">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347548B5">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1235EEA7">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0210D9FA">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05F971B0">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1248FCE1">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30636BCC">
            <w:pPr>
              <w:pStyle w:val="7"/>
              <w:keepNext/>
              <w:spacing w:line="440" w:lineRule="exact"/>
              <w:ind w:left="63" w:right="63"/>
              <w:rPr>
                <w:rFonts w:eastAsia="仿宋_GB2312"/>
                <w:color w:val="auto"/>
                <w:kern w:val="2"/>
                <w:sz w:val="21"/>
                <w:szCs w:val="21"/>
                <w:highlight w:val="none"/>
              </w:rPr>
            </w:pPr>
          </w:p>
        </w:tc>
      </w:tr>
      <w:tr w14:paraId="3DEB6001">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49435450">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53AF7764">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56C195C3">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4A9B6095">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64FC86A0">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75215BDC">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2E483A23">
            <w:pPr>
              <w:pStyle w:val="7"/>
              <w:keepNext/>
              <w:spacing w:line="440" w:lineRule="exact"/>
              <w:ind w:left="63" w:right="63"/>
              <w:rPr>
                <w:rFonts w:eastAsia="仿宋_GB2312"/>
                <w:color w:val="auto"/>
                <w:kern w:val="2"/>
                <w:sz w:val="21"/>
                <w:szCs w:val="21"/>
                <w:highlight w:val="none"/>
              </w:rPr>
            </w:pPr>
          </w:p>
        </w:tc>
      </w:tr>
      <w:tr w14:paraId="68F92580">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7ACCC4D3">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1DF9B331">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149BFD67">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2D3B0570">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5ACC993A">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76F6EFE2">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2A5F9F6C">
            <w:pPr>
              <w:pStyle w:val="7"/>
              <w:keepNext/>
              <w:spacing w:line="440" w:lineRule="exact"/>
              <w:ind w:left="63" w:right="63"/>
              <w:rPr>
                <w:rFonts w:eastAsia="仿宋_GB2312"/>
                <w:color w:val="auto"/>
                <w:kern w:val="2"/>
                <w:sz w:val="21"/>
                <w:szCs w:val="21"/>
                <w:highlight w:val="none"/>
              </w:rPr>
            </w:pPr>
          </w:p>
        </w:tc>
      </w:tr>
      <w:tr w14:paraId="0E6C2E37">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5642CB57">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0FECFB3A">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954E17C">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17603FB5">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5039689B">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1748E469">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009754B1">
            <w:pPr>
              <w:pStyle w:val="7"/>
              <w:keepNext/>
              <w:spacing w:line="440" w:lineRule="exact"/>
              <w:ind w:left="63" w:right="63"/>
              <w:rPr>
                <w:rFonts w:eastAsia="仿宋_GB2312"/>
                <w:color w:val="auto"/>
                <w:kern w:val="2"/>
                <w:sz w:val="21"/>
                <w:szCs w:val="21"/>
                <w:highlight w:val="none"/>
              </w:rPr>
            </w:pPr>
          </w:p>
        </w:tc>
      </w:tr>
      <w:tr w14:paraId="786BD717">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76DFAED6">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4E079089">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74E99594">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7BC97CAF">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5B6C4647">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6A571802">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4C86C3A9">
            <w:pPr>
              <w:pStyle w:val="7"/>
              <w:keepNext/>
              <w:spacing w:line="440" w:lineRule="exact"/>
              <w:ind w:left="63" w:right="63"/>
              <w:rPr>
                <w:rFonts w:eastAsia="仿宋_GB2312"/>
                <w:color w:val="auto"/>
                <w:kern w:val="2"/>
                <w:sz w:val="21"/>
                <w:szCs w:val="21"/>
                <w:highlight w:val="none"/>
              </w:rPr>
            </w:pPr>
          </w:p>
        </w:tc>
      </w:tr>
      <w:tr w14:paraId="19812DED">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22381AE1">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5F87CC6A">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241C827">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6CDC97EC">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1088F799">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70AEA74A">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524FD337">
            <w:pPr>
              <w:pStyle w:val="7"/>
              <w:keepNext/>
              <w:spacing w:line="440" w:lineRule="exact"/>
              <w:ind w:left="63" w:right="63"/>
              <w:rPr>
                <w:rFonts w:eastAsia="仿宋_GB2312"/>
                <w:color w:val="auto"/>
                <w:kern w:val="2"/>
                <w:sz w:val="21"/>
                <w:szCs w:val="21"/>
                <w:highlight w:val="none"/>
              </w:rPr>
            </w:pPr>
          </w:p>
        </w:tc>
      </w:tr>
      <w:tr w14:paraId="24945673">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31F8E728">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74003CCE">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3FBC75EB">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13EE5AF3">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785EFC35">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5C1D1D50">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361CBD58">
            <w:pPr>
              <w:pStyle w:val="7"/>
              <w:keepNext/>
              <w:spacing w:line="440" w:lineRule="exact"/>
              <w:ind w:left="63" w:right="63"/>
              <w:rPr>
                <w:rFonts w:eastAsia="仿宋_GB2312"/>
                <w:color w:val="auto"/>
                <w:kern w:val="2"/>
                <w:sz w:val="21"/>
                <w:szCs w:val="21"/>
                <w:highlight w:val="none"/>
              </w:rPr>
            </w:pPr>
          </w:p>
        </w:tc>
      </w:tr>
      <w:tr w14:paraId="730367AB">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6F6FF3BA">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283BEEF8">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46D01FA3">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740972DB">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5135FF19">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3C24DC38">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2FE8A629">
            <w:pPr>
              <w:pStyle w:val="7"/>
              <w:keepNext/>
              <w:spacing w:line="440" w:lineRule="exact"/>
              <w:ind w:left="63" w:right="63"/>
              <w:rPr>
                <w:rFonts w:eastAsia="仿宋_GB2312"/>
                <w:color w:val="auto"/>
                <w:kern w:val="2"/>
                <w:sz w:val="21"/>
                <w:szCs w:val="21"/>
                <w:highlight w:val="none"/>
              </w:rPr>
            </w:pPr>
          </w:p>
        </w:tc>
      </w:tr>
      <w:tr w14:paraId="374046D4">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16515201">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5E2BF829">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0A503CFA">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0999DD73">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4D552DEF">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4E7C9B83">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4E9E3A4F">
            <w:pPr>
              <w:pStyle w:val="7"/>
              <w:keepNext/>
              <w:spacing w:line="440" w:lineRule="exact"/>
              <w:ind w:left="63" w:right="63"/>
              <w:rPr>
                <w:rFonts w:eastAsia="仿宋_GB2312"/>
                <w:color w:val="auto"/>
                <w:kern w:val="2"/>
                <w:sz w:val="21"/>
                <w:szCs w:val="21"/>
                <w:highlight w:val="none"/>
              </w:rPr>
            </w:pPr>
          </w:p>
        </w:tc>
      </w:tr>
      <w:tr w14:paraId="14E6E1D2">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1B1DACA8">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3BF606B7">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9977004">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6D608589">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6BB3B53B">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6E6D1F02">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585E0870">
            <w:pPr>
              <w:pStyle w:val="7"/>
              <w:keepNext/>
              <w:spacing w:line="440" w:lineRule="exact"/>
              <w:ind w:left="63" w:right="63"/>
              <w:rPr>
                <w:rFonts w:eastAsia="仿宋_GB2312"/>
                <w:color w:val="auto"/>
                <w:kern w:val="2"/>
                <w:sz w:val="21"/>
                <w:szCs w:val="21"/>
                <w:highlight w:val="none"/>
              </w:rPr>
            </w:pPr>
          </w:p>
        </w:tc>
      </w:tr>
      <w:tr w14:paraId="37A028FB">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63D79AA1">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01822264">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7C4773B3">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4612F4C1">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1CAE76D2">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1D1D5B0A">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6F95F79D">
            <w:pPr>
              <w:pStyle w:val="7"/>
              <w:keepNext/>
              <w:spacing w:line="440" w:lineRule="exact"/>
              <w:ind w:left="63" w:right="63"/>
              <w:rPr>
                <w:rFonts w:eastAsia="仿宋_GB2312"/>
                <w:color w:val="auto"/>
                <w:kern w:val="2"/>
                <w:sz w:val="21"/>
                <w:szCs w:val="21"/>
                <w:highlight w:val="none"/>
              </w:rPr>
            </w:pPr>
          </w:p>
        </w:tc>
      </w:tr>
      <w:tr w14:paraId="0816BE8D">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429BF1AC">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36BE1DB7">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50E3C4C1">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77221DF4">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774DE99C">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44C4C7EC">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256B2609">
            <w:pPr>
              <w:pStyle w:val="7"/>
              <w:keepNext/>
              <w:spacing w:line="440" w:lineRule="exact"/>
              <w:ind w:left="63" w:right="63"/>
              <w:rPr>
                <w:rFonts w:eastAsia="仿宋_GB2312"/>
                <w:color w:val="auto"/>
                <w:kern w:val="2"/>
                <w:sz w:val="21"/>
                <w:szCs w:val="21"/>
                <w:highlight w:val="none"/>
              </w:rPr>
            </w:pPr>
          </w:p>
        </w:tc>
      </w:tr>
      <w:tr w14:paraId="101D3F6A">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4074ED9F">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70463D67">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5A92D794">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5485EF50">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1287E4EE">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6B124B6C">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29348DE8">
            <w:pPr>
              <w:pStyle w:val="7"/>
              <w:keepNext/>
              <w:spacing w:line="440" w:lineRule="exact"/>
              <w:ind w:left="63" w:right="63"/>
              <w:rPr>
                <w:rFonts w:eastAsia="仿宋_GB2312"/>
                <w:color w:val="auto"/>
                <w:kern w:val="2"/>
                <w:sz w:val="21"/>
                <w:szCs w:val="21"/>
                <w:highlight w:val="none"/>
              </w:rPr>
            </w:pPr>
          </w:p>
        </w:tc>
      </w:tr>
      <w:tr w14:paraId="1AFED8BB">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3FE05D99">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25355B22">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360F8140">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25AAD1A8">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662D5CBF">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4572A531">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060FEF92">
            <w:pPr>
              <w:pStyle w:val="7"/>
              <w:keepNext/>
              <w:spacing w:line="440" w:lineRule="exact"/>
              <w:ind w:left="63" w:right="63"/>
              <w:rPr>
                <w:rFonts w:eastAsia="仿宋_GB2312"/>
                <w:color w:val="auto"/>
                <w:kern w:val="2"/>
                <w:sz w:val="21"/>
                <w:szCs w:val="21"/>
                <w:highlight w:val="none"/>
              </w:rPr>
            </w:pPr>
          </w:p>
        </w:tc>
      </w:tr>
      <w:tr w14:paraId="11EBB6C7">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1604A218">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79AB7777">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86C20C0">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2864295C">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774CA697">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3F70FCD7">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37D7DF2C">
            <w:pPr>
              <w:pStyle w:val="7"/>
              <w:keepNext/>
              <w:spacing w:line="440" w:lineRule="exact"/>
              <w:ind w:left="63" w:right="63"/>
              <w:rPr>
                <w:rFonts w:eastAsia="仿宋_GB2312"/>
                <w:color w:val="auto"/>
                <w:kern w:val="2"/>
                <w:sz w:val="21"/>
                <w:szCs w:val="21"/>
                <w:highlight w:val="none"/>
              </w:rPr>
            </w:pPr>
          </w:p>
        </w:tc>
      </w:tr>
      <w:tr w14:paraId="025936F7">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5081FAC9">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106FB160">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283013F">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0CCC40FB">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74ACD4F8">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06B73F49">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22AA7B1D">
            <w:pPr>
              <w:pStyle w:val="7"/>
              <w:keepNext/>
              <w:spacing w:line="440" w:lineRule="exact"/>
              <w:ind w:left="63" w:right="63"/>
              <w:rPr>
                <w:rFonts w:eastAsia="仿宋_GB2312"/>
                <w:color w:val="auto"/>
                <w:kern w:val="2"/>
                <w:sz w:val="21"/>
                <w:szCs w:val="21"/>
                <w:highlight w:val="none"/>
              </w:rPr>
            </w:pPr>
          </w:p>
        </w:tc>
      </w:tr>
      <w:tr w14:paraId="4289DA69">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621522C2">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7CD4772C">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77A26700">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4E20F735">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36CA463D">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79EB3B61">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59D0F192">
            <w:pPr>
              <w:pStyle w:val="7"/>
              <w:keepNext/>
              <w:spacing w:line="440" w:lineRule="exact"/>
              <w:ind w:left="63" w:right="63"/>
              <w:rPr>
                <w:rFonts w:eastAsia="仿宋_GB2312"/>
                <w:color w:val="auto"/>
                <w:kern w:val="2"/>
                <w:sz w:val="21"/>
                <w:szCs w:val="21"/>
                <w:highlight w:val="none"/>
              </w:rPr>
            </w:pPr>
          </w:p>
        </w:tc>
      </w:tr>
      <w:tr w14:paraId="017AAFCE">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721C4A9A">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75A95A2C">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79F3E76C">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278B94A4">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436E961C">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416C895B">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5505519B">
            <w:pPr>
              <w:pStyle w:val="7"/>
              <w:keepNext/>
              <w:spacing w:line="440" w:lineRule="exact"/>
              <w:ind w:left="63" w:right="63"/>
              <w:rPr>
                <w:rFonts w:eastAsia="仿宋_GB2312"/>
                <w:color w:val="auto"/>
                <w:kern w:val="2"/>
                <w:sz w:val="21"/>
                <w:szCs w:val="21"/>
                <w:highlight w:val="none"/>
              </w:rPr>
            </w:pPr>
          </w:p>
        </w:tc>
      </w:tr>
      <w:tr w14:paraId="61936AD6">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7F8A03CD">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7CBB76BE">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FE11291">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51EC4022">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78E10231">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3DD5F16A">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1A0DAAD9">
            <w:pPr>
              <w:pStyle w:val="7"/>
              <w:keepNext/>
              <w:spacing w:line="440" w:lineRule="exact"/>
              <w:ind w:left="63" w:right="63"/>
              <w:rPr>
                <w:rFonts w:eastAsia="仿宋_GB2312"/>
                <w:color w:val="auto"/>
                <w:kern w:val="2"/>
                <w:sz w:val="21"/>
                <w:szCs w:val="21"/>
                <w:highlight w:val="none"/>
              </w:rPr>
            </w:pPr>
          </w:p>
        </w:tc>
      </w:tr>
      <w:tr w14:paraId="24A27934">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33ED5E1F">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64A656D0">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F3D484E">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0990AC41">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02AB9EEC">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1E9A0903">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48D64A43">
            <w:pPr>
              <w:pStyle w:val="7"/>
              <w:keepNext/>
              <w:spacing w:line="440" w:lineRule="exact"/>
              <w:ind w:left="63" w:right="63"/>
              <w:rPr>
                <w:rFonts w:eastAsia="仿宋_GB2312"/>
                <w:color w:val="auto"/>
                <w:kern w:val="2"/>
                <w:sz w:val="21"/>
                <w:szCs w:val="21"/>
                <w:highlight w:val="none"/>
              </w:rPr>
            </w:pPr>
          </w:p>
        </w:tc>
      </w:tr>
      <w:tr w14:paraId="73E799D0">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03F5C63D">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47CEE6C0">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533E2E84">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34B6D0F2">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1C058632">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0FF3A6D3">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7823FFF7">
            <w:pPr>
              <w:pStyle w:val="7"/>
              <w:keepNext/>
              <w:spacing w:line="440" w:lineRule="exact"/>
              <w:ind w:left="63" w:right="63"/>
              <w:rPr>
                <w:rFonts w:eastAsia="仿宋_GB2312"/>
                <w:color w:val="auto"/>
                <w:kern w:val="2"/>
                <w:sz w:val="21"/>
                <w:szCs w:val="21"/>
                <w:highlight w:val="none"/>
              </w:rPr>
            </w:pPr>
          </w:p>
        </w:tc>
      </w:tr>
      <w:tr w14:paraId="60CC3A4F">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34E395DF">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3036DE08">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72D257C4">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1C0CFFE0">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1EA4C592">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02AFBC6A">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0CFB215A">
            <w:pPr>
              <w:pStyle w:val="7"/>
              <w:keepNext/>
              <w:spacing w:line="440" w:lineRule="exact"/>
              <w:ind w:left="63" w:right="63"/>
              <w:rPr>
                <w:rFonts w:eastAsia="仿宋_GB2312"/>
                <w:color w:val="auto"/>
                <w:kern w:val="2"/>
                <w:sz w:val="21"/>
                <w:szCs w:val="21"/>
                <w:highlight w:val="none"/>
              </w:rPr>
            </w:pPr>
          </w:p>
        </w:tc>
      </w:tr>
      <w:tr w14:paraId="755790FC">
        <w:tblPrEx>
          <w:tblCellMar>
            <w:top w:w="0" w:type="dxa"/>
            <w:left w:w="28" w:type="dxa"/>
            <w:bottom w:w="0" w:type="dxa"/>
            <w:right w:w="28" w:type="dxa"/>
          </w:tblCellMar>
        </w:tblPrEx>
        <w:tc>
          <w:tcPr>
            <w:tcW w:w="993" w:type="dxa"/>
            <w:tcBorders>
              <w:top w:val="single" w:color="auto" w:sz="6" w:space="0"/>
              <w:left w:val="single" w:color="auto" w:sz="12" w:space="0"/>
              <w:bottom w:val="single" w:color="auto" w:sz="6" w:space="0"/>
              <w:right w:val="single" w:color="auto" w:sz="6" w:space="0"/>
            </w:tcBorders>
            <w:noWrap w:val="0"/>
            <w:vAlign w:val="top"/>
          </w:tcPr>
          <w:p w14:paraId="3D171A5A">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2DD51771">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03C2A647">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6" w:space="0"/>
              <w:right w:val="single" w:color="auto" w:sz="6" w:space="0"/>
            </w:tcBorders>
            <w:noWrap w:val="0"/>
            <w:vAlign w:val="top"/>
          </w:tcPr>
          <w:p w14:paraId="233BF039">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6" w:space="0"/>
              <w:right w:val="single" w:color="auto" w:sz="6" w:space="0"/>
            </w:tcBorders>
            <w:noWrap w:val="0"/>
            <w:vAlign w:val="top"/>
          </w:tcPr>
          <w:p w14:paraId="4FD4BE92">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31EBBF07">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6" w:space="0"/>
              <w:right w:val="single" w:color="auto" w:sz="12" w:space="0"/>
            </w:tcBorders>
            <w:noWrap w:val="0"/>
            <w:vAlign w:val="top"/>
          </w:tcPr>
          <w:p w14:paraId="62F00E45">
            <w:pPr>
              <w:pStyle w:val="7"/>
              <w:keepNext/>
              <w:spacing w:line="440" w:lineRule="exact"/>
              <w:ind w:left="63" w:right="63"/>
              <w:rPr>
                <w:rFonts w:eastAsia="仿宋_GB2312"/>
                <w:color w:val="auto"/>
                <w:kern w:val="2"/>
                <w:sz w:val="21"/>
                <w:szCs w:val="21"/>
                <w:highlight w:val="none"/>
              </w:rPr>
            </w:pPr>
          </w:p>
        </w:tc>
      </w:tr>
      <w:tr w14:paraId="35B76371">
        <w:tblPrEx>
          <w:tblCellMar>
            <w:top w:w="0" w:type="dxa"/>
            <w:left w:w="28" w:type="dxa"/>
            <w:bottom w:w="0" w:type="dxa"/>
            <w:right w:w="28" w:type="dxa"/>
          </w:tblCellMar>
        </w:tblPrEx>
        <w:tc>
          <w:tcPr>
            <w:tcW w:w="993" w:type="dxa"/>
            <w:tcBorders>
              <w:top w:val="single" w:color="auto" w:sz="6" w:space="0"/>
              <w:left w:val="single" w:color="auto" w:sz="12" w:space="0"/>
              <w:bottom w:val="single" w:color="auto" w:sz="12" w:space="0"/>
              <w:right w:val="single" w:color="auto" w:sz="6" w:space="0"/>
            </w:tcBorders>
            <w:noWrap w:val="0"/>
            <w:vAlign w:val="top"/>
          </w:tcPr>
          <w:p w14:paraId="57015F90">
            <w:pPr>
              <w:pStyle w:val="7"/>
              <w:keepNext/>
              <w:spacing w:line="440" w:lineRule="exact"/>
              <w:ind w:left="63" w:right="63"/>
              <w:rPr>
                <w:rFonts w:eastAsia="仿宋_GB2312"/>
                <w:color w:val="auto"/>
                <w:kern w:val="2"/>
                <w:sz w:val="21"/>
                <w:szCs w:val="21"/>
                <w:highlight w:val="none"/>
              </w:rPr>
            </w:pPr>
          </w:p>
        </w:tc>
        <w:tc>
          <w:tcPr>
            <w:tcW w:w="1984" w:type="dxa"/>
            <w:tcBorders>
              <w:top w:val="single" w:color="auto" w:sz="6" w:space="0"/>
              <w:left w:val="single" w:color="auto" w:sz="6" w:space="0"/>
              <w:bottom w:val="single" w:color="auto" w:sz="12" w:space="0"/>
              <w:right w:val="single" w:color="auto" w:sz="6" w:space="0"/>
            </w:tcBorders>
            <w:noWrap w:val="0"/>
            <w:vAlign w:val="top"/>
          </w:tcPr>
          <w:p w14:paraId="306BBC2E">
            <w:pPr>
              <w:pStyle w:val="7"/>
              <w:keepNext/>
              <w:spacing w:line="440" w:lineRule="exact"/>
              <w:ind w:left="63" w:right="63"/>
              <w:rPr>
                <w:rFonts w:eastAsia="仿宋_GB2312"/>
                <w:color w:val="auto"/>
                <w:kern w:val="2"/>
                <w:sz w:val="21"/>
                <w:szCs w:val="21"/>
                <w:highlight w:val="none"/>
              </w:rPr>
            </w:pPr>
          </w:p>
        </w:tc>
        <w:tc>
          <w:tcPr>
            <w:tcW w:w="851" w:type="dxa"/>
            <w:tcBorders>
              <w:top w:val="single" w:color="auto" w:sz="6" w:space="0"/>
              <w:left w:val="single" w:color="auto" w:sz="6" w:space="0"/>
              <w:bottom w:val="single" w:color="auto" w:sz="12" w:space="0"/>
              <w:right w:val="single" w:color="auto" w:sz="6" w:space="0"/>
            </w:tcBorders>
            <w:noWrap w:val="0"/>
            <w:vAlign w:val="top"/>
          </w:tcPr>
          <w:p w14:paraId="13EC5E78">
            <w:pPr>
              <w:pStyle w:val="7"/>
              <w:keepNext/>
              <w:spacing w:line="440" w:lineRule="exact"/>
              <w:ind w:left="63" w:right="63"/>
              <w:rPr>
                <w:rFonts w:eastAsia="仿宋_GB2312"/>
                <w:color w:val="auto"/>
                <w:kern w:val="2"/>
                <w:sz w:val="21"/>
                <w:szCs w:val="21"/>
                <w:highlight w:val="none"/>
              </w:rPr>
            </w:pPr>
          </w:p>
        </w:tc>
        <w:tc>
          <w:tcPr>
            <w:tcW w:w="774" w:type="dxa"/>
            <w:tcBorders>
              <w:top w:val="single" w:color="auto" w:sz="6" w:space="0"/>
              <w:left w:val="single" w:color="auto" w:sz="6" w:space="0"/>
              <w:bottom w:val="single" w:color="auto" w:sz="12" w:space="0"/>
              <w:right w:val="single" w:color="auto" w:sz="6" w:space="0"/>
            </w:tcBorders>
            <w:noWrap w:val="0"/>
            <w:vAlign w:val="top"/>
          </w:tcPr>
          <w:p w14:paraId="400EB7C6">
            <w:pPr>
              <w:pStyle w:val="7"/>
              <w:keepNext/>
              <w:spacing w:line="440" w:lineRule="exact"/>
              <w:ind w:left="63" w:right="63"/>
              <w:rPr>
                <w:rFonts w:eastAsia="仿宋_GB2312"/>
                <w:color w:val="auto"/>
                <w:kern w:val="2"/>
                <w:sz w:val="21"/>
                <w:szCs w:val="21"/>
                <w:highlight w:val="none"/>
              </w:rPr>
            </w:pPr>
          </w:p>
        </w:tc>
        <w:tc>
          <w:tcPr>
            <w:tcW w:w="1352" w:type="dxa"/>
            <w:tcBorders>
              <w:top w:val="single" w:color="auto" w:sz="6" w:space="0"/>
              <w:left w:val="single" w:color="auto" w:sz="6" w:space="0"/>
              <w:bottom w:val="single" w:color="auto" w:sz="12" w:space="0"/>
              <w:right w:val="single" w:color="auto" w:sz="6" w:space="0"/>
            </w:tcBorders>
            <w:noWrap w:val="0"/>
            <w:vAlign w:val="top"/>
          </w:tcPr>
          <w:p w14:paraId="5886AE1E">
            <w:pPr>
              <w:pStyle w:val="7"/>
              <w:keepNext/>
              <w:spacing w:line="440" w:lineRule="exact"/>
              <w:ind w:left="63" w:right="63"/>
              <w:rPr>
                <w:rFonts w:eastAsia="仿宋_GB2312"/>
                <w:color w:val="auto"/>
                <w:kern w:val="2"/>
                <w:sz w:val="21"/>
                <w:szCs w:val="21"/>
                <w:highlight w:val="none"/>
              </w:rPr>
            </w:pPr>
          </w:p>
        </w:tc>
        <w:tc>
          <w:tcPr>
            <w:tcW w:w="1418" w:type="dxa"/>
            <w:tcBorders>
              <w:top w:val="single" w:color="auto" w:sz="6" w:space="0"/>
              <w:left w:val="single" w:color="auto" w:sz="6" w:space="0"/>
              <w:bottom w:val="single" w:color="auto" w:sz="12" w:space="0"/>
              <w:right w:val="single" w:color="auto" w:sz="6" w:space="0"/>
            </w:tcBorders>
            <w:noWrap w:val="0"/>
            <w:vAlign w:val="top"/>
          </w:tcPr>
          <w:p w14:paraId="0303A943">
            <w:pPr>
              <w:pStyle w:val="7"/>
              <w:keepNext/>
              <w:spacing w:line="440" w:lineRule="exact"/>
              <w:ind w:left="63" w:right="63"/>
              <w:rPr>
                <w:rFonts w:eastAsia="仿宋_GB2312"/>
                <w:color w:val="auto"/>
                <w:kern w:val="2"/>
                <w:sz w:val="21"/>
                <w:szCs w:val="21"/>
                <w:highlight w:val="none"/>
              </w:rPr>
            </w:pPr>
          </w:p>
        </w:tc>
        <w:tc>
          <w:tcPr>
            <w:tcW w:w="1701" w:type="dxa"/>
            <w:tcBorders>
              <w:top w:val="single" w:color="auto" w:sz="6" w:space="0"/>
              <w:left w:val="single" w:color="auto" w:sz="6" w:space="0"/>
              <w:bottom w:val="single" w:color="auto" w:sz="12" w:space="0"/>
              <w:right w:val="single" w:color="auto" w:sz="12" w:space="0"/>
            </w:tcBorders>
            <w:noWrap w:val="0"/>
            <w:vAlign w:val="top"/>
          </w:tcPr>
          <w:p w14:paraId="37EB8235">
            <w:pPr>
              <w:pStyle w:val="7"/>
              <w:keepNext/>
              <w:spacing w:line="440" w:lineRule="exact"/>
              <w:ind w:left="63" w:right="63"/>
              <w:rPr>
                <w:rFonts w:eastAsia="仿宋_GB2312"/>
                <w:color w:val="auto"/>
                <w:kern w:val="2"/>
                <w:sz w:val="21"/>
                <w:szCs w:val="21"/>
                <w:highlight w:val="none"/>
              </w:rPr>
            </w:pPr>
          </w:p>
        </w:tc>
      </w:tr>
    </w:tbl>
    <w:p w14:paraId="784A87BB">
      <w:pPr>
        <w:spacing w:line="440" w:lineRule="exact"/>
        <w:rPr>
          <w:rFonts w:ascii="Times New Roman" w:hAnsi="Times New Roman" w:eastAsia="仿宋_GB2312" w:cs="Times New Roman"/>
          <w:color w:val="auto"/>
          <w:sz w:val="22"/>
          <w:szCs w:val="22"/>
          <w:highlight w:val="none"/>
        </w:rPr>
      </w:pPr>
      <w:r>
        <w:rPr>
          <w:rFonts w:ascii="Times New Roman" w:hAnsi="Times New Roman" w:eastAsia="仿宋_GB2312" w:cs="Times New Roman"/>
          <w:color w:val="auto"/>
          <w:sz w:val="22"/>
          <w:szCs w:val="22"/>
          <w:highlight w:val="none"/>
        </w:rPr>
        <w:t xml:space="preserve"> </w:t>
      </w:r>
    </w:p>
    <w:p w14:paraId="40E708AA">
      <w:pPr>
        <w:spacing w:before="145" w:beforeLines="50" w:after="145" w:afterLines="50" w:line="440" w:lineRule="exact"/>
        <w:jc w:val="center"/>
        <w:rPr>
          <w:rFonts w:ascii="Times New Roman" w:hAnsi="Times New Roman" w:eastAsia="黑体" w:cs="Times New Roman"/>
          <w:color w:val="auto"/>
          <w:sz w:val="22"/>
          <w:szCs w:val="22"/>
          <w:highlight w:val="none"/>
        </w:rPr>
      </w:pPr>
      <w:r>
        <w:rPr>
          <w:rFonts w:ascii="Times New Roman" w:hAnsi="Times New Roman" w:eastAsia="仿宋_GB2312" w:cs="Times New Roman"/>
          <w:color w:val="auto"/>
          <w:sz w:val="22"/>
          <w:szCs w:val="22"/>
          <w:highlight w:val="none"/>
        </w:rPr>
        <w:br w:type="page"/>
      </w:r>
      <w:r>
        <w:rPr>
          <w:rFonts w:ascii="Times New Roman" w:hAnsi="Times New Roman" w:eastAsia="黑体" w:cs="Times New Roman"/>
          <w:color w:val="auto"/>
          <w:sz w:val="22"/>
          <w:szCs w:val="22"/>
          <w:highlight w:val="none"/>
        </w:rPr>
        <w:t>11-3</w:t>
      </w:r>
      <w:r>
        <w:rPr>
          <w:rFonts w:ascii="黑体" w:hAnsi="黑体" w:eastAsia="黑体" w:cs="Times New Roman"/>
          <w:color w:val="auto"/>
          <w:sz w:val="22"/>
          <w:szCs w:val="22"/>
          <w:highlight w:val="none"/>
        </w:rPr>
        <w:t>：专业工程暂估价表</w:t>
      </w:r>
    </w:p>
    <w:tbl>
      <w:tblPr>
        <w:tblStyle w:val="18"/>
        <w:tblW w:w="0" w:type="auto"/>
        <w:tblInd w:w="80" w:type="dxa"/>
        <w:tblLayout w:type="fixed"/>
        <w:tblCellMar>
          <w:top w:w="0" w:type="dxa"/>
          <w:left w:w="28" w:type="dxa"/>
          <w:bottom w:w="0" w:type="dxa"/>
          <w:right w:w="28" w:type="dxa"/>
        </w:tblCellMar>
      </w:tblPr>
      <w:tblGrid>
        <w:gridCol w:w="879"/>
        <w:gridCol w:w="1984"/>
        <w:gridCol w:w="4678"/>
        <w:gridCol w:w="1276"/>
      </w:tblGrid>
      <w:tr w14:paraId="50289622">
        <w:tblPrEx>
          <w:tblCellMar>
            <w:top w:w="0" w:type="dxa"/>
            <w:left w:w="28" w:type="dxa"/>
            <w:bottom w:w="0" w:type="dxa"/>
            <w:right w:w="28" w:type="dxa"/>
          </w:tblCellMar>
        </w:tblPrEx>
        <w:tc>
          <w:tcPr>
            <w:tcW w:w="879" w:type="dxa"/>
            <w:tcBorders>
              <w:top w:val="single" w:color="auto" w:sz="12" w:space="0"/>
              <w:left w:val="single" w:color="auto" w:sz="12" w:space="0"/>
              <w:bottom w:val="double" w:color="auto" w:sz="2" w:space="0"/>
              <w:right w:val="single" w:color="auto" w:sz="6" w:space="0"/>
            </w:tcBorders>
            <w:noWrap w:val="0"/>
            <w:vAlign w:val="top"/>
          </w:tcPr>
          <w:p w14:paraId="58D57975">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序号</w:t>
            </w:r>
          </w:p>
        </w:tc>
        <w:tc>
          <w:tcPr>
            <w:tcW w:w="1984" w:type="dxa"/>
            <w:tcBorders>
              <w:top w:val="single" w:color="auto" w:sz="12" w:space="0"/>
              <w:left w:val="single" w:color="auto" w:sz="6" w:space="0"/>
              <w:bottom w:val="double" w:color="auto" w:sz="2" w:space="0"/>
              <w:right w:val="single" w:color="auto" w:sz="6" w:space="0"/>
            </w:tcBorders>
            <w:noWrap w:val="0"/>
            <w:vAlign w:val="top"/>
          </w:tcPr>
          <w:p w14:paraId="276D7721">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专业工程名称</w:t>
            </w:r>
          </w:p>
        </w:tc>
        <w:tc>
          <w:tcPr>
            <w:tcW w:w="4678" w:type="dxa"/>
            <w:tcBorders>
              <w:top w:val="single" w:color="auto" w:sz="12" w:space="0"/>
              <w:left w:val="single" w:color="auto" w:sz="6" w:space="0"/>
              <w:bottom w:val="double" w:color="auto" w:sz="2" w:space="0"/>
              <w:right w:val="single" w:color="auto" w:sz="6" w:space="0"/>
            </w:tcBorders>
            <w:noWrap w:val="0"/>
            <w:vAlign w:val="top"/>
          </w:tcPr>
          <w:p w14:paraId="288A0F6D">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工程内容</w:t>
            </w:r>
          </w:p>
        </w:tc>
        <w:tc>
          <w:tcPr>
            <w:tcW w:w="1276" w:type="dxa"/>
            <w:tcBorders>
              <w:top w:val="single" w:color="auto" w:sz="12" w:space="0"/>
              <w:left w:val="single" w:color="auto" w:sz="6" w:space="0"/>
              <w:bottom w:val="double" w:color="auto" w:sz="2" w:space="0"/>
              <w:right w:val="single" w:color="auto" w:sz="12" w:space="0"/>
            </w:tcBorders>
            <w:noWrap w:val="0"/>
            <w:vAlign w:val="top"/>
          </w:tcPr>
          <w:p w14:paraId="3FC2A556">
            <w:pPr>
              <w:pStyle w:val="7"/>
              <w:keepNext/>
              <w:spacing w:line="440" w:lineRule="exact"/>
              <w:ind w:left="63" w:right="63"/>
              <w:rPr>
                <w:rFonts w:eastAsia="仿宋_GB2312"/>
                <w:color w:val="auto"/>
                <w:kern w:val="2"/>
                <w:sz w:val="21"/>
                <w:szCs w:val="21"/>
                <w:highlight w:val="none"/>
              </w:rPr>
            </w:pPr>
            <w:r>
              <w:rPr>
                <w:rFonts w:eastAsia="仿宋_GB2312"/>
                <w:color w:val="auto"/>
                <w:kern w:val="2"/>
                <w:sz w:val="21"/>
                <w:szCs w:val="21"/>
                <w:highlight w:val="none"/>
              </w:rPr>
              <w:t>金额</w:t>
            </w:r>
          </w:p>
        </w:tc>
      </w:tr>
      <w:tr w14:paraId="0A6E5E22">
        <w:tblPrEx>
          <w:tblCellMar>
            <w:top w:w="0" w:type="dxa"/>
            <w:left w:w="28" w:type="dxa"/>
            <w:bottom w:w="0" w:type="dxa"/>
            <w:right w:w="28" w:type="dxa"/>
          </w:tblCellMar>
        </w:tblPrEx>
        <w:tc>
          <w:tcPr>
            <w:tcW w:w="879" w:type="dxa"/>
            <w:tcBorders>
              <w:top w:val="double" w:color="auto" w:sz="2" w:space="0"/>
              <w:left w:val="single" w:color="auto" w:sz="12" w:space="0"/>
              <w:bottom w:val="single" w:color="auto" w:sz="6" w:space="0"/>
              <w:right w:val="single" w:color="auto" w:sz="6" w:space="0"/>
            </w:tcBorders>
            <w:noWrap w:val="0"/>
            <w:vAlign w:val="top"/>
          </w:tcPr>
          <w:p w14:paraId="2B4C7739">
            <w:pPr>
              <w:pStyle w:val="7"/>
              <w:keepNext/>
              <w:spacing w:line="440" w:lineRule="exact"/>
              <w:ind w:left="63" w:right="63"/>
              <w:rPr>
                <w:color w:val="auto"/>
                <w:kern w:val="2"/>
                <w:sz w:val="16"/>
                <w:szCs w:val="16"/>
                <w:highlight w:val="none"/>
              </w:rPr>
            </w:pPr>
          </w:p>
        </w:tc>
        <w:tc>
          <w:tcPr>
            <w:tcW w:w="1984" w:type="dxa"/>
            <w:tcBorders>
              <w:top w:val="double" w:color="auto" w:sz="2" w:space="0"/>
              <w:left w:val="single" w:color="auto" w:sz="6" w:space="0"/>
              <w:bottom w:val="single" w:color="auto" w:sz="6" w:space="0"/>
              <w:right w:val="single" w:color="auto" w:sz="6" w:space="0"/>
            </w:tcBorders>
            <w:noWrap w:val="0"/>
            <w:vAlign w:val="top"/>
          </w:tcPr>
          <w:p w14:paraId="025BE1E5">
            <w:pPr>
              <w:pStyle w:val="7"/>
              <w:keepNext/>
              <w:spacing w:line="440" w:lineRule="exact"/>
              <w:ind w:left="63" w:right="63"/>
              <w:rPr>
                <w:color w:val="auto"/>
                <w:kern w:val="2"/>
                <w:sz w:val="16"/>
                <w:szCs w:val="16"/>
                <w:highlight w:val="none"/>
              </w:rPr>
            </w:pPr>
          </w:p>
        </w:tc>
        <w:tc>
          <w:tcPr>
            <w:tcW w:w="4678" w:type="dxa"/>
            <w:tcBorders>
              <w:top w:val="double" w:color="auto" w:sz="2" w:space="0"/>
              <w:left w:val="single" w:color="auto" w:sz="6" w:space="0"/>
              <w:bottom w:val="single" w:color="auto" w:sz="6" w:space="0"/>
              <w:right w:val="single" w:color="auto" w:sz="6" w:space="0"/>
            </w:tcBorders>
            <w:noWrap w:val="0"/>
            <w:vAlign w:val="top"/>
          </w:tcPr>
          <w:p w14:paraId="10D15D20">
            <w:pPr>
              <w:pStyle w:val="7"/>
              <w:keepNext/>
              <w:spacing w:line="440" w:lineRule="exact"/>
              <w:ind w:left="63" w:right="63"/>
              <w:rPr>
                <w:color w:val="auto"/>
                <w:kern w:val="2"/>
                <w:sz w:val="16"/>
                <w:szCs w:val="16"/>
                <w:highlight w:val="none"/>
              </w:rPr>
            </w:pPr>
          </w:p>
        </w:tc>
        <w:tc>
          <w:tcPr>
            <w:tcW w:w="1276" w:type="dxa"/>
            <w:tcBorders>
              <w:top w:val="double" w:color="auto" w:sz="2" w:space="0"/>
              <w:left w:val="single" w:color="auto" w:sz="6" w:space="0"/>
              <w:bottom w:val="single" w:color="auto" w:sz="6" w:space="0"/>
              <w:right w:val="single" w:color="auto" w:sz="12" w:space="0"/>
            </w:tcBorders>
            <w:noWrap w:val="0"/>
            <w:vAlign w:val="top"/>
          </w:tcPr>
          <w:p w14:paraId="70639428">
            <w:pPr>
              <w:pStyle w:val="7"/>
              <w:keepNext/>
              <w:spacing w:line="440" w:lineRule="exact"/>
              <w:ind w:left="63" w:right="63"/>
              <w:rPr>
                <w:color w:val="auto"/>
                <w:kern w:val="2"/>
                <w:sz w:val="16"/>
                <w:szCs w:val="16"/>
                <w:highlight w:val="none"/>
              </w:rPr>
            </w:pPr>
          </w:p>
        </w:tc>
      </w:tr>
      <w:tr w14:paraId="6DA6A450">
        <w:tblPrEx>
          <w:tblCellMar>
            <w:top w:w="0" w:type="dxa"/>
            <w:left w:w="28" w:type="dxa"/>
            <w:bottom w:w="0" w:type="dxa"/>
            <w:right w:w="28" w:type="dxa"/>
          </w:tblCellMar>
        </w:tblPrEx>
        <w:tc>
          <w:tcPr>
            <w:tcW w:w="879" w:type="dxa"/>
            <w:tcBorders>
              <w:top w:val="nil"/>
              <w:left w:val="single" w:color="auto" w:sz="12" w:space="0"/>
              <w:bottom w:val="single" w:color="auto" w:sz="6" w:space="0"/>
              <w:right w:val="single" w:color="auto" w:sz="6" w:space="0"/>
            </w:tcBorders>
            <w:noWrap w:val="0"/>
            <w:vAlign w:val="top"/>
          </w:tcPr>
          <w:p w14:paraId="6BD57DA1">
            <w:pPr>
              <w:pStyle w:val="7"/>
              <w:keepNext/>
              <w:spacing w:line="440" w:lineRule="exact"/>
              <w:ind w:left="63" w:right="63"/>
              <w:rPr>
                <w:color w:val="auto"/>
                <w:kern w:val="2"/>
                <w:sz w:val="16"/>
                <w:szCs w:val="16"/>
                <w:highlight w:val="none"/>
              </w:rPr>
            </w:pPr>
          </w:p>
        </w:tc>
        <w:tc>
          <w:tcPr>
            <w:tcW w:w="1984" w:type="dxa"/>
            <w:tcBorders>
              <w:top w:val="nil"/>
              <w:left w:val="single" w:color="auto" w:sz="6" w:space="0"/>
              <w:bottom w:val="single" w:color="auto" w:sz="6" w:space="0"/>
              <w:right w:val="single" w:color="auto" w:sz="6" w:space="0"/>
            </w:tcBorders>
            <w:noWrap w:val="0"/>
            <w:vAlign w:val="top"/>
          </w:tcPr>
          <w:p w14:paraId="1E904E4E">
            <w:pPr>
              <w:pStyle w:val="7"/>
              <w:keepNext/>
              <w:spacing w:line="440" w:lineRule="exact"/>
              <w:ind w:left="63" w:right="63"/>
              <w:rPr>
                <w:color w:val="auto"/>
                <w:kern w:val="2"/>
                <w:sz w:val="16"/>
                <w:szCs w:val="16"/>
                <w:highlight w:val="none"/>
              </w:rPr>
            </w:pPr>
          </w:p>
        </w:tc>
        <w:tc>
          <w:tcPr>
            <w:tcW w:w="4678" w:type="dxa"/>
            <w:tcBorders>
              <w:top w:val="nil"/>
              <w:left w:val="single" w:color="auto" w:sz="6" w:space="0"/>
              <w:bottom w:val="single" w:color="auto" w:sz="6" w:space="0"/>
              <w:right w:val="single" w:color="auto" w:sz="6" w:space="0"/>
            </w:tcBorders>
            <w:noWrap w:val="0"/>
            <w:vAlign w:val="top"/>
          </w:tcPr>
          <w:p w14:paraId="73AC0C6D">
            <w:pPr>
              <w:pStyle w:val="7"/>
              <w:keepNext/>
              <w:spacing w:line="440" w:lineRule="exact"/>
              <w:ind w:left="63" w:right="63"/>
              <w:rPr>
                <w:color w:val="auto"/>
                <w:kern w:val="2"/>
                <w:sz w:val="16"/>
                <w:szCs w:val="16"/>
                <w:highlight w:val="none"/>
              </w:rPr>
            </w:pPr>
          </w:p>
        </w:tc>
        <w:tc>
          <w:tcPr>
            <w:tcW w:w="1276" w:type="dxa"/>
            <w:tcBorders>
              <w:top w:val="nil"/>
              <w:left w:val="single" w:color="auto" w:sz="6" w:space="0"/>
              <w:bottom w:val="single" w:color="auto" w:sz="6" w:space="0"/>
              <w:right w:val="single" w:color="auto" w:sz="12" w:space="0"/>
            </w:tcBorders>
            <w:noWrap w:val="0"/>
            <w:vAlign w:val="top"/>
          </w:tcPr>
          <w:p w14:paraId="3BCA8638">
            <w:pPr>
              <w:pStyle w:val="7"/>
              <w:keepNext/>
              <w:spacing w:line="440" w:lineRule="exact"/>
              <w:ind w:left="63" w:right="63"/>
              <w:rPr>
                <w:color w:val="auto"/>
                <w:kern w:val="2"/>
                <w:sz w:val="16"/>
                <w:szCs w:val="16"/>
                <w:highlight w:val="none"/>
              </w:rPr>
            </w:pPr>
          </w:p>
        </w:tc>
      </w:tr>
      <w:tr w14:paraId="254EB362">
        <w:tblPrEx>
          <w:tblCellMar>
            <w:top w:w="0" w:type="dxa"/>
            <w:left w:w="28" w:type="dxa"/>
            <w:bottom w:w="0" w:type="dxa"/>
            <w:right w:w="28" w:type="dxa"/>
          </w:tblCellMar>
        </w:tblPrEx>
        <w:tc>
          <w:tcPr>
            <w:tcW w:w="879" w:type="dxa"/>
            <w:tcBorders>
              <w:top w:val="nil"/>
              <w:left w:val="single" w:color="auto" w:sz="12" w:space="0"/>
              <w:bottom w:val="single" w:color="auto" w:sz="6" w:space="0"/>
              <w:right w:val="single" w:color="auto" w:sz="6" w:space="0"/>
            </w:tcBorders>
            <w:noWrap w:val="0"/>
            <w:vAlign w:val="top"/>
          </w:tcPr>
          <w:p w14:paraId="51113DAA">
            <w:pPr>
              <w:pStyle w:val="7"/>
              <w:keepNext/>
              <w:spacing w:line="440" w:lineRule="exact"/>
              <w:ind w:left="63" w:right="63"/>
              <w:rPr>
                <w:color w:val="auto"/>
                <w:kern w:val="2"/>
                <w:sz w:val="16"/>
                <w:szCs w:val="16"/>
                <w:highlight w:val="none"/>
              </w:rPr>
            </w:pPr>
          </w:p>
        </w:tc>
        <w:tc>
          <w:tcPr>
            <w:tcW w:w="1984" w:type="dxa"/>
            <w:tcBorders>
              <w:top w:val="nil"/>
              <w:left w:val="single" w:color="auto" w:sz="6" w:space="0"/>
              <w:bottom w:val="single" w:color="auto" w:sz="6" w:space="0"/>
              <w:right w:val="single" w:color="auto" w:sz="6" w:space="0"/>
            </w:tcBorders>
            <w:noWrap w:val="0"/>
            <w:vAlign w:val="top"/>
          </w:tcPr>
          <w:p w14:paraId="6C8EF855">
            <w:pPr>
              <w:pStyle w:val="7"/>
              <w:keepNext/>
              <w:spacing w:line="440" w:lineRule="exact"/>
              <w:ind w:left="63" w:right="63"/>
              <w:rPr>
                <w:color w:val="auto"/>
                <w:kern w:val="2"/>
                <w:sz w:val="16"/>
                <w:szCs w:val="16"/>
                <w:highlight w:val="none"/>
              </w:rPr>
            </w:pPr>
          </w:p>
        </w:tc>
        <w:tc>
          <w:tcPr>
            <w:tcW w:w="4678" w:type="dxa"/>
            <w:tcBorders>
              <w:top w:val="nil"/>
              <w:left w:val="single" w:color="auto" w:sz="6" w:space="0"/>
              <w:bottom w:val="single" w:color="auto" w:sz="6" w:space="0"/>
              <w:right w:val="single" w:color="auto" w:sz="6" w:space="0"/>
            </w:tcBorders>
            <w:noWrap w:val="0"/>
            <w:vAlign w:val="top"/>
          </w:tcPr>
          <w:p w14:paraId="49C92736">
            <w:pPr>
              <w:pStyle w:val="7"/>
              <w:keepNext/>
              <w:spacing w:line="440" w:lineRule="exact"/>
              <w:ind w:left="63" w:right="63"/>
              <w:rPr>
                <w:color w:val="auto"/>
                <w:kern w:val="2"/>
                <w:sz w:val="16"/>
                <w:szCs w:val="16"/>
                <w:highlight w:val="none"/>
              </w:rPr>
            </w:pPr>
          </w:p>
        </w:tc>
        <w:tc>
          <w:tcPr>
            <w:tcW w:w="1276" w:type="dxa"/>
            <w:tcBorders>
              <w:top w:val="nil"/>
              <w:left w:val="single" w:color="auto" w:sz="6" w:space="0"/>
              <w:bottom w:val="single" w:color="auto" w:sz="6" w:space="0"/>
              <w:right w:val="single" w:color="auto" w:sz="12" w:space="0"/>
            </w:tcBorders>
            <w:noWrap w:val="0"/>
            <w:vAlign w:val="top"/>
          </w:tcPr>
          <w:p w14:paraId="63211A6C">
            <w:pPr>
              <w:pStyle w:val="7"/>
              <w:keepNext/>
              <w:spacing w:line="440" w:lineRule="exact"/>
              <w:ind w:left="63" w:right="63"/>
              <w:rPr>
                <w:color w:val="auto"/>
                <w:kern w:val="2"/>
                <w:sz w:val="16"/>
                <w:szCs w:val="16"/>
                <w:highlight w:val="none"/>
              </w:rPr>
            </w:pPr>
          </w:p>
        </w:tc>
      </w:tr>
      <w:tr w14:paraId="1C40210B">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3384A23B">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26AAE4ED">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660797A0">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709A9F35">
            <w:pPr>
              <w:pStyle w:val="7"/>
              <w:keepNext/>
              <w:spacing w:line="440" w:lineRule="exact"/>
              <w:ind w:left="63" w:right="63"/>
              <w:rPr>
                <w:color w:val="auto"/>
                <w:kern w:val="2"/>
                <w:sz w:val="16"/>
                <w:szCs w:val="16"/>
                <w:highlight w:val="none"/>
              </w:rPr>
            </w:pPr>
          </w:p>
        </w:tc>
      </w:tr>
      <w:tr w14:paraId="3CEC4287">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6F09D451">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12EC51C6">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41765F0A">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3CE28C0D">
            <w:pPr>
              <w:pStyle w:val="7"/>
              <w:keepNext/>
              <w:spacing w:line="440" w:lineRule="exact"/>
              <w:ind w:left="63" w:right="63"/>
              <w:rPr>
                <w:color w:val="auto"/>
                <w:kern w:val="2"/>
                <w:sz w:val="16"/>
                <w:szCs w:val="16"/>
                <w:highlight w:val="none"/>
              </w:rPr>
            </w:pPr>
          </w:p>
        </w:tc>
      </w:tr>
      <w:tr w14:paraId="52CF781D">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659B0005">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290EA36C">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48AAC557">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70DA037C">
            <w:pPr>
              <w:pStyle w:val="7"/>
              <w:keepNext/>
              <w:spacing w:line="440" w:lineRule="exact"/>
              <w:ind w:left="63" w:right="63"/>
              <w:rPr>
                <w:color w:val="auto"/>
                <w:kern w:val="2"/>
                <w:sz w:val="16"/>
                <w:szCs w:val="16"/>
                <w:highlight w:val="none"/>
              </w:rPr>
            </w:pPr>
          </w:p>
        </w:tc>
      </w:tr>
      <w:tr w14:paraId="3B4E6676">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1C939A9A">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4842BBCA">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0E73384D">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5703B2A9">
            <w:pPr>
              <w:pStyle w:val="7"/>
              <w:keepNext/>
              <w:spacing w:line="440" w:lineRule="exact"/>
              <w:ind w:left="63" w:right="63"/>
              <w:rPr>
                <w:color w:val="auto"/>
                <w:kern w:val="2"/>
                <w:sz w:val="16"/>
                <w:szCs w:val="16"/>
                <w:highlight w:val="none"/>
              </w:rPr>
            </w:pPr>
          </w:p>
        </w:tc>
      </w:tr>
      <w:tr w14:paraId="3B6C8616">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64A9292F">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644FD06B">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0DB61FEE">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16AA348F">
            <w:pPr>
              <w:pStyle w:val="7"/>
              <w:keepNext/>
              <w:spacing w:line="440" w:lineRule="exact"/>
              <w:ind w:left="63" w:right="63"/>
              <w:rPr>
                <w:color w:val="auto"/>
                <w:kern w:val="2"/>
                <w:sz w:val="16"/>
                <w:szCs w:val="16"/>
                <w:highlight w:val="none"/>
              </w:rPr>
            </w:pPr>
          </w:p>
        </w:tc>
      </w:tr>
      <w:tr w14:paraId="50DDFC1C">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6404D2DF">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2B199BC3">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77B60159">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7C7F4DC3">
            <w:pPr>
              <w:pStyle w:val="7"/>
              <w:keepNext/>
              <w:spacing w:line="440" w:lineRule="exact"/>
              <w:ind w:left="63" w:right="63"/>
              <w:rPr>
                <w:color w:val="auto"/>
                <w:kern w:val="2"/>
                <w:sz w:val="16"/>
                <w:szCs w:val="16"/>
                <w:highlight w:val="none"/>
              </w:rPr>
            </w:pPr>
          </w:p>
        </w:tc>
      </w:tr>
      <w:tr w14:paraId="139FD726">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7296B91C">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336F19D1">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7E0D8781">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339A43B0">
            <w:pPr>
              <w:pStyle w:val="7"/>
              <w:keepNext/>
              <w:spacing w:line="440" w:lineRule="exact"/>
              <w:ind w:left="63" w:right="63"/>
              <w:rPr>
                <w:color w:val="auto"/>
                <w:kern w:val="2"/>
                <w:sz w:val="16"/>
                <w:szCs w:val="16"/>
                <w:highlight w:val="none"/>
              </w:rPr>
            </w:pPr>
          </w:p>
        </w:tc>
      </w:tr>
      <w:tr w14:paraId="5342195B">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70BBD70D">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51D6B7DD">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06369093">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6CCC1C6E">
            <w:pPr>
              <w:pStyle w:val="7"/>
              <w:keepNext/>
              <w:spacing w:line="440" w:lineRule="exact"/>
              <w:ind w:left="63" w:right="63"/>
              <w:rPr>
                <w:color w:val="auto"/>
                <w:kern w:val="2"/>
                <w:sz w:val="16"/>
                <w:szCs w:val="16"/>
                <w:highlight w:val="none"/>
              </w:rPr>
            </w:pPr>
          </w:p>
        </w:tc>
      </w:tr>
      <w:tr w14:paraId="6CBBFDE3">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6E844B39">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12DF0406">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6076CEFE">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18F52D9D">
            <w:pPr>
              <w:pStyle w:val="7"/>
              <w:keepNext/>
              <w:spacing w:line="440" w:lineRule="exact"/>
              <w:ind w:left="63" w:right="63"/>
              <w:rPr>
                <w:color w:val="auto"/>
                <w:kern w:val="2"/>
                <w:sz w:val="16"/>
                <w:szCs w:val="16"/>
                <w:highlight w:val="none"/>
              </w:rPr>
            </w:pPr>
          </w:p>
        </w:tc>
      </w:tr>
      <w:tr w14:paraId="4F9773DC">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4979C28A">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4D657B03">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3EFC9DFB">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24422850">
            <w:pPr>
              <w:pStyle w:val="7"/>
              <w:keepNext/>
              <w:spacing w:line="440" w:lineRule="exact"/>
              <w:ind w:left="63" w:right="63"/>
              <w:rPr>
                <w:color w:val="auto"/>
                <w:kern w:val="2"/>
                <w:sz w:val="16"/>
                <w:szCs w:val="16"/>
                <w:highlight w:val="none"/>
              </w:rPr>
            </w:pPr>
          </w:p>
        </w:tc>
      </w:tr>
      <w:tr w14:paraId="1CBE59B9">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40771874">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01FA6335">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461993B9">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56ADD9CB">
            <w:pPr>
              <w:pStyle w:val="7"/>
              <w:keepNext/>
              <w:spacing w:line="440" w:lineRule="exact"/>
              <w:ind w:left="63" w:right="63"/>
              <w:rPr>
                <w:color w:val="auto"/>
                <w:kern w:val="2"/>
                <w:sz w:val="16"/>
                <w:szCs w:val="16"/>
                <w:highlight w:val="none"/>
              </w:rPr>
            </w:pPr>
          </w:p>
        </w:tc>
      </w:tr>
      <w:tr w14:paraId="1828F865">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2E67729B">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26D95636">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5921CDF8">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7522E2EA">
            <w:pPr>
              <w:pStyle w:val="7"/>
              <w:keepNext/>
              <w:spacing w:line="440" w:lineRule="exact"/>
              <w:ind w:left="63" w:right="63"/>
              <w:rPr>
                <w:color w:val="auto"/>
                <w:kern w:val="2"/>
                <w:sz w:val="16"/>
                <w:szCs w:val="16"/>
                <w:highlight w:val="none"/>
              </w:rPr>
            </w:pPr>
          </w:p>
        </w:tc>
      </w:tr>
      <w:tr w14:paraId="123DB38B">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19F8FD94">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77B00D07">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31327F7E">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60330538">
            <w:pPr>
              <w:pStyle w:val="7"/>
              <w:keepNext/>
              <w:spacing w:line="440" w:lineRule="exact"/>
              <w:ind w:left="63" w:right="63"/>
              <w:rPr>
                <w:color w:val="auto"/>
                <w:kern w:val="2"/>
                <w:sz w:val="16"/>
                <w:szCs w:val="16"/>
                <w:highlight w:val="none"/>
              </w:rPr>
            </w:pPr>
          </w:p>
        </w:tc>
      </w:tr>
      <w:tr w14:paraId="6AFFBCDB">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2BA36C5B">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3A6F4D99">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5399B94B">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023AAFD7">
            <w:pPr>
              <w:pStyle w:val="7"/>
              <w:keepNext/>
              <w:spacing w:line="440" w:lineRule="exact"/>
              <w:ind w:left="63" w:right="63"/>
              <w:rPr>
                <w:color w:val="auto"/>
                <w:kern w:val="2"/>
                <w:sz w:val="16"/>
                <w:szCs w:val="16"/>
                <w:highlight w:val="none"/>
              </w:rPr>
            </w:pPr>
          </w:p>
        </w:tc>
      </w:tr>
      <w:tr w14:paraId="1CCDEA89">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1054F9DD">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7B1A1BB5">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72EBB3FF">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43C27DCE">
            <w:pPr>
              <w:pStyle w:val="7"/>
              <w:keepNext/>
              <w:spacing w:line="440" w:lineRule="exact"/>
              <w:ind w:left="63" w:right="63"/>
              <w:rPr>
                <w:color w:val="auto"/>
                <w:kern w:val="2"/>
                <w:sz w:val="16"/>
                <w:szCs w:val="16"/>
                <w:highlight w:val="none"/>
              </w:rPr>
            </w:pPr>
          </w:p>
        </w:tc>
      </w:tr>
      <w:tr w14:paraId="68DB58CB">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5EDAC01F">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5C240304">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23D10646">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1723ED8C">
            <w:pPr>
              <w:pStyle w:val="7"/>
              <w:keepNext/>
              <w:spacing w:line="440" w:lineRule="exact"/>
              <w:ind w:left="63" w:right="63"/>
              <w:rPr>
                <w:color w:val="auto"/>
                <w:kern w:val="2"/>
                <w:sz w:val="16"/>
                <w:szCs w:val="16"/>
                <w:highlight w:val="none"/>
              </w:rPr>
            </w:pPr>
          </w:p>
        </w:tc>
      </w:tr>
      <w:tr w14:paraId="1C6FBC92">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24DE16F7">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072CA9E5">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2C95F9D4">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51679369">
            <w:pPr>
              <w:pStyle w:val="7"/>
              <w:keepNext/>
              <w:spacing w:line="440" w:lineRule="exact"/>
              <w:ind w:left="63" w:right="63"/>
              <w:rPr>
                <w:color w:val="auto"/>
                <w:kern w:val="2"/>
                <w:sz w:val="16"/>
                <w:szCs w:val="16"/>
                <w:highlight w:val="none"/>
              </w:rPr>
            </w:pPr>
          </w:p>
        </w:tc>
      </w:tr>
      <w:tr w14:paraId="633CEB0B">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3864D431">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1CE75BAC">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7212DD19">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2211CC2A">
            <w:pPr>
              <w:pStyle w:val="7"/>
              <w:keepNext/>
              <w:spacing w:line="440" w:lineRule="exact"/>
              <w:ind w:left="63" w:right="63"/>
              <w:rPr>
                <w:color w:val="auto"/>
                <w:kern w:val="2"/>
                <w:sz w:val="16"/>
                <w:szCs w:val="16"/>
                <w:highlight w:val="none"/>
              </w:rPr>
            </w:pPr>
          </w:p>
        </w:tc>
      </w:tr>
      <w:tr w14:paraId="3223897E">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13A09DAF">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4E39B8B4">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16284EEF">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1DDE4F14">
            <w:pPr>
              <w:pStyle w:val="7"/>
              <w:keepNext/>
              <w:spacing w:line="440" w:lineRule="exact"/>
              <w:ind w:left="63" w:right="63"/>
              <w:rPr>
                <w:color w:val="auto"/>
                <w:kern w:val="2"/>
                <w:sz w:val="16"/>
                <w:szCs w:val="16"/>
                <w:highlight w:val="none"/>
              </w:rPr>
            </w:pPr>
          </w:p>
        </w:tc>
      </w:tr>
      <w:tr w14:paraId="2F73F4D2">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60F88F60">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1E8860A3">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60AA742D">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4FFC798B">
            <w:pPr>
              <w:pStyle w:val="7"/>
              <w:keepNext/>
              <w:spacing w:line="440" w:lineRule="exact"/>
              <w:ind w:left="63" w:right="63"/>
              <w:rPr>
                <w:color w:val="auto"/>
                <w:kern w:val="2"/>
                <w:sz w:val="16"/>
                <w:szCs w:val="16"/>
                <w:highlight w:val="none"/>
              </w:rPr>
            </w:pPr>
          </w:p>
        </w:tc>
      </w:tr>
      <w:tr w14:paraId="7B75A033">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24A43DC9">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7E739052">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5B7F466F">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6C809779">
            <w:pPr>
              <w:pStyle w:val="7"/>
              <w:keepNext/>
              <w:spacing w:line="440" w:lineRule="exact"/>
              <w:ind w:left="63" w:right="63"/>
              <w:rPr>
                <w:color w:val="auto"/>
                <w:kern w:val="2"/>
                <w:sz w:val="16"/>
                <w:szCs w:val="16"/>
                <w:highlight w:val="none"/>
              </w:rPr>
            </w:pPr>
          </w:p>
        </w:tc>
      </w:tr>
      <w:tr w14:paraId="27C22325">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1047BCFA">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10A45307">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57B06E67">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7A3BA39B">
            <w:pPr>
              <w:pStyle w:val="7"/>
              <w:keepNext/>
              <w:spacing w:line="440" w:lineRule="exact"/>
              <w:ind w:left="63" w:right="63"/>
              <w:rPr>
                <w:color w:val="auto"/>
                <w:kern w:val="2"/>
                <w:sz w:val="16"/>
                <w:szCs w:val="16"/>
                <w:highlight w:val="none"/>
              </w:rPr>
            </w:pPr>
          </w:p>
        </w:tc>
      </w:tr>
      <w:tr w14:paraId="3365F107">
        <w:tblPrEx>
          <w:tblCellMar>
            <w:top w:w="0" w:type="dxa"/>
            <w:left w:w="28" w:type="dxa"/>
            <w:bottom w:w="0" w:type="dxa"/>
            <w:right w:w="28" w:type="dxa"/>
          </w:tblCellMar>
        </w:tblPrEx>
        <w:tc>
          <w:tcPr>
            <w:tcW w:w="879" w:type="dxa"/>
            <w:tcBorders>
              <w:top w:val="single" w:color="auto" w:sz="6" w:space="0"/>
              <w:left w:val="single" w:color="auto" w:sz="12" w:space="0"/>
              <w:bottom w:val="single" w:color="auto" w:sz="6" w:space="0"/>
              <w:right w:val="single" w:color="auto" w:sz="6" w:space="0"/>
            </w:tcBorders>
            <w:noWrap w:val="0"/>
            <w:vAlign w:val="top"/>
          </w:tcPr>
          <w:p w14:paraId="16440FDF">
            <w:pPr>
              <w:pStyle w:val="7"/>
              <w:keepNext/>
              <w:spacing w:line="440" w:lineRule="exact"/>
              <w:ind w:left="63" w:right="63"/>
              <w:rPr>
                <w:color w:val="auto"/>
                <w:kern w:val="2"/>
                <w:sz w:val="16"/>
                <w:szCs w:val="16"/>
                <w:highlight w:val="none"/>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6B5E7075">
            <w:pPr>
              <w:pStyle w:val="7"/>
              <w:keepNext/>
              <w:spacing w:line="440" w:lineRule="exact"/>
              <w:ind w:left="63" w:right="63"/>
              <w:rPr>
                <w:color w:val="auto"/>
                <w:kern w:val="2"/>
                <w:sz w:val="16"/>
                <w:szCs w:val="16"/>
                <w:highlight w:val="none"/>
              </w:rPr>
            </w:pPr>
          </w:p>
        </w:tc>
        <w:tc>
          <w:tcPr>
            <w:tcW w:w="4678" w:type="dxa"/>
            <w:tcBorders>
              <w:top w:val="single" w:color="auto" w:sz="6" w:space="0"/>
              <w:left w:val="single" w:color="auto" w:sz="6" w:space="0"/>
              <w:bottom w:val="single" w:color="auto" w:sz="6" w:space="0"/>
              <w:right w:val="single" w:color="auto" w:sz="6" w:space="0"/>
            </w:tcBorders>
            <w:noWrap w:val="0"/>
            <w:vAlign w:val="top"/>
          </w:tcPr>
          <w:p w14:paraId="7916D8C5">
            <w:pPr>
              <w:pStyle w:val="7"/>
              <w:keepNext/>
              <w:spacing w:line="440" w:lineRule="exact"/>
              <w:ind w:left="63" w:right="63"/>
              <w:rPr>
                <w:color w:val="auto"/>
                <w:kern w:val="2"/>
                <w:sz w:val="16"/>
                <w:szCs w:val="16"/>
                <w:highlight w:val="none"/>
              </w:rPr>
            </w:pPr>
          </w:p>
        </w:tc>
        <w:tc>
          <w:tcPr>
            <w:tcW w:w="1276" w:type="dxa"/>
            <w:tcBorders>
              <w:top w:val="single" w:color="auto" w:sz="6" w:space="0"/>
              <w:left w:val="single" w:color="auto" w:sz="6" w:space="0"/>
              <w:bottom w:val="single" w:color="auto" w:sz="6" w:space="0"/>
              <w:right w:val="single" w:color="auto" w:sz="12" w:space="0"/>
            </w:tcBorders>
            <w:noWrap w:val="0"/>
            <w:vAlign w:val="top"/>
          </w:tcPr>
          <w:p w14:paraId="2E249ED1">
            <w:pPr>
              <w:pStyle w:val="7"/>
              <w:keepNext/>
              <w:spacing w:line="440" w:lineRule="exact"/>
              <w:ind w:left="63" w:right="63"/>
              <w:rPr>
                <w:color w:val="auto"/>
                <w:kern w:val="2"/>
                <w:sz w:val="16"/>
                <w:szCs w:val="16"/>
                <w:highlight w:val="none"/>
              </w:rPr>
            </w:pPr>
          </w:p>
        </w:tc>
      </w:tr>
      <w:tr w14:paraId="7C75E129">
        <w:tblPrEx>
          <w:tblCellMar>
            <w:top w:w="0" w:type="dxa"/>
            <w:left w:w="28" w:type="dxa"/>
            <w:bottom w:w="0" w:type="dxa"/>
            <w:right w:w="28" w:type="dxa"/>
          </w:tblCellMar>
        </w:tblPrEx>
        <w:tc>
          <w:tcPr>
            <w:tcW w:w="8817" w:type="dxa"/>
            <w:gridSpan w:val="4"/>
            <w:tcBorders>
              <w:top w:val="single" w:color="auto" w:sz="6" w:space="0"/>
              <w:left w:val="single" w:color="auto" w:sz="12" w:space="0"/>
              <w:bottom w:val="single" w:color="auto" w:sz="12" w:space="0"/>
              <w:right w:val="single" w:color="auto" w:sz="12" w:space="0"/>
            </w:tcBorders>
            <w:noWrap w:val="0"/>
            <w:vAlign w:val="top"/>
          </w:tcPr>
          <w:p w14:paraId="463E5ECB">
            <w:pPr>
              <w:pStyle w:val="7"/>
              <w:keepNext/>
              <w:spacing w:line="440" w:lineRule="exact"/>
              <w:ind w:left="63" w:right="63"/>
              <w:rPr>
                <w:color w:val="auto"/>
                <w:kern w:val="2"/>
                <w:sz w:val="16"/>
                <w:szCs w:val="16"/>
                <w:highlight w:val="none"/>
              </w:rPr>
            </w:pPr>
            <w:r>
              <w:rPr>
                <w:rFonts w:eastAsia="仿宋_GB2312"/>
                <w:color w:val="auto"/>
                <w:kern w:val="2"/>
                <w:sz w:val="21"/>
                <w:szCs w:val="21"/>
                <w:highlight w:val="none"/>
              </w:rPr>
              <w:t>小计：</w:t>
            </w:r>
          </w:p>
        </w:tc>
      </w:tr>
    </w:tbl>
    <w:p w14:paraId="61498AF2">
      <w:pPr>
        <w:rPr>
          <w:color w:val="auto"/>
          <w:highlight w:val="none"/>
        </w:rPr>
        <w:sectPr>
          <w:footerReference r:id="rId17" w:type="default"/>
          <w:pgSz w:w="11910" w:h="16840"/>
          <w:pgMar w:top="918" w:right="1579" w:bottom="1074" w:left="1767" w:header="0" w:footer="949" w:gutter="0"/>
          <w:pgNumType w:fmt="decimal"/>
          <w:cols w:space="720" w:num="1"/>
        </w:sectPr>
      </w:pPr>
    </w:p>
    <w:p w14:paraId="69A8FC60">
      <w:pPr>
        <w:spacing w:line="354" w:lineRule="auto"/>
        <w:rPr>
          <w:rFonts w:ascii="宋体"/>
          <w:color w:val="auto"/>
          <w:sz w:val="21"/>
          <w:highlight w:val="none"/>
        </w:rPr>
      </w:pPr>
    </w:p>
    <w:p w14:paraId="0EFE4D34">
      <w:pPr>
        <w:spacing w:before="117" w:line="184" w:lineRule="auto"/>
        <w:ind w:firstLine="2914"/>
        <w:outlineLvl w:val="0"/>
        <w:rPr>
          <w:rFonts w:ascii="宋体" w:hAnsi="宋体" w:eastAsia="宋体" w:cs="宋体"/>
          <w:color w:val="auto"/>
          <w:sz w:val="36"/>
          <w:szCs w:val="36"/>
          <w:highlight w:val="none"/>
        </w:rPr>
      </w:pPr>
      <w:bookmarkStart w:id="75" w:name="_bookmark5"/>
      <w:bookmarkEnd w:id="75"/>
      <w:r>
        <w:rPr>
          <w:rFonts w:ascii="宋体" w:hAnsi="宋体" w:eastAsia="宋体" w:cs="宋体"/>
          <w:color w:val="auto"/>
          <w:spacing w:val="-4"/>
          <w:sz w:val="36"/>
          <w:szCs w:val="36"/>
          <w:highlight w:val="none"/>
          <w14:textOutline w14:w="6537" w14:cap="sq" w14:cmpd="sng">
            <w14:solidFill>
              <w14:srgbClr w14:val="000000"/>
            </w14:solidFill>
            <w14:prstDash w14:val="solid"/>
            <w14:bevel/>
          </w14:textOutline>
        </w:rPr>
        <w:t>第五章工程量清单</w:t>
      </w:r>
    </w:p>
    <w:p w14:paraId="16526352">
      <w:pPr>
        <w:spacing w:line="247" w:lineRule="auto"/>
        <w:rPr>
          <w:rFonts w:ascii="宋体"/>
          <w:color w:val="auto"/>
          <w:sz w:val="21"/>
          <w:highlight w:val="none"/>
        </w:rPr>
      </w:pPr>
    </w:p>
    <w:p w14:paraId="482767BF">
      <w:pPr>
        <w:spacing w:line="248" w:lineRule="auto"/>
        <w:rPr>
          <w:rFonts w:ascii="宋体"/>
          <w:color w:val="auto"/>
          <w:sz w:val="21"/>
          <w:highlight w:val="none"/>
        </w:rPr>
      </w:pPr>
    </w:p>
    <w:p w14:paraId="31610067">
      <w:pPr>
        <w:spacing w:before="78" w:line="184" w:lineRule="auto"/>
        <w:ind w:firstLine="16"/>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1.工程量清单说明</w:t>
      </w:r>
    </w:p>
    <w:p w14:paraId="5C060C27">
      <w:pPr>
        <w:spacing w:before="242" w:line="184" w:lineRule="auto"/>
        <w:ind w:firstLine="432"/>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1.1本工程量清单系按分部分项工程提供的。</w:t>
      </w:r>
    </w:p>
    <w:p w14:paraId="435D1E51">
      <w:pPr>
        <w:spacing w:before="258" w:line="184" w:lineRule="auto"/>
        <w:ind w:firstLine="432"/>
        <w:rPr>
          <w:rFonts w:ascii="宋体" w:hAnsi="宋体" w:eastAsia="宋体" w:cs="宋体"/>
          <w:color w:val="auto"/>
          <w:sz w:val="21"/>
          <w:szCs w:val="21"/>
          <w:highlight w:val="none"/>
        </w:rPr>
      </w:pPr>
      <w:r>
        <w:rPr>
          <w:rFonts w:ascii="宋体" w:hAnsi="宋体" w:eastAsia="宋体" w:cs="宋体"/>
          <w:color w:val="auto"/>
          <w:sz w:val="21"/>
          <w:szCs w:val="21"/>
          <w:highlight w:val="none"/>
        </w:rPr>
        <w:t>1.2本工程量清单是依据国家规定编制的。工程量清单为磋商文件的组成部分，一经中标且签</w:t>
      </w:r>
    </w:p>
    <w:p w14:paraId="3F582BD5">
      <w:pPr>
        <w:spacing w:before="258" w:line="184" w:lineRule="auto"/>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订合同，即成为合同的组成部分。</w:t>
      </w:r>
    </w:p>
    <w:p w14:paraId="59A7C016">
      <w:pPr>
        <w:spacing w:before="259" w:line="453" w:lineRule="exact"/>
        <w:ind w:firstLine="432"/>
        <w:rPr>
          <w:rFonts w:ascii="宋体" w:hAnsi="宋体" w:eastAsia="宋体" w:cs="宋体"/>
          <w:color w:val="auto"/>
          <w:sz w:val="21"/>
          <w:szCs w:val="21"/>
          <w:highlight w:val="none"/>
        </w:rPr>
      </w:pPr>
      <w:r>
        <w:rPr>
          <w:rFonts w:ascii="宋体" w:hAnsi="宋体" w:eastAsia="宋体" w:cs="宋体"/>
          <w:color w:val="auto"/>
          <w:spacing w:val="-2"/>
          <w:position w:val="18"/>
          <w:sz w:val="21"/>
          <w:szCs w:val="21"/>
          <w:highlight w:val="none"/>
        </w:rPr>
        <w:t>1.3本工程量清单由采购人提供，作为供应商计算响应报价的基础。</w:t>
      </w:r>
    </w:p>
    <w:p w14:paraId="2B9E765C">
      <w:pPr>
        <w:spacing w:before="1" w:line="204" w:lineRule="auto"/>
        <w:ind w:firstLine="1"/>
        <w:rPr>
          <w:rFonts w:hint="eastAsia" w:ascii="宋体" w:hAnsi="宋体" w:eastAsia="宋体" w:cs="宋体"/>
          <w:color w:val="auto"/>
          <w:spacing w:val="-2"/>
          <w:sz w:val="24"/>
          <w:szCs w:val="24"/>
          <w:highlight w:val="none"/>
          <w:lang w:eastAsia="zh-CN"/>
        </w:rPr>
      </w:pPr>
      <w:r>
        <w:rPr>
          <w:rFonts w:ascii="宋体" w:hAnsi="宋体" w:eastAsia="宋体" w:cs="宋体"/>
          <w:color w:val="auto"/>
          <w:spacing w:val="-2"/>
          <w:sz w:val="24"/>
          <w:szCs w:val="24"/>
          <w:highlight w:val="none"/>
        </w:rPr>
        <w:t>2.工程量清单</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lang w:val="en-US" w:eastAsia="zh-CN"/>
        </w:rPr>
        <w:t>另</w:t>
      </w:r>
      <w:r>
        <w:rPr>
          <w:rFonts w:ascii="宋体" w:hAnsi="宋体" w:eastAsia="宋体" w:cs="宋体"/>
          <w:color w:val="auto"/>
          <w:spacing w:val="-2"/>
          <w:sz w:val="24"/>
          <w:szCs w:val="24"/>
          <w:highlight w:val="none"/>
        </w:rPr>
        <w:t>附</w:t>
      </w:r>
      <w:r>
        <w:rPr>
          <w:rFonts w:hint="eastAsia" w:ascii="宋体" w:hAnsi="宋体" w:eastAsia="宋体" w:cs="宋体"/>
          <w:color w:val="auto"/>
          <w:spacing w:val="-2"/>
          <w:sz w:val="24"/>
          <w:szCs w:val="24"/>
          <w:highlight w:val="none"/>
          <w:lang w:eastAsia="zh-CN"/>
        </w:rPr>
        <w:t>）</w:t>
      </w:r>
    </w:p>
    <w:p w14:paraId="055C91BA">
      <w:pPr>
        <w:rPr>
          <w:color w:val="auto"/>
          <w:highlight w:val="none"/>
        </w:rPr>
        <w:sectPr>
          <w:footerReference r:id="rId18" w:type="default"/>
          <w:pgSz w:w="11906" w:h="16839"/>
          <w:pgMar w:top="1431" w:right="1418" w:bottom="1156" w:left="1426" w:header="0" w:footer="1031" w:gutter="0"/>
          <w:pgNumType w:fmt="decimal"/>
          <w:cols w:space="720" w:num="1"/>
        </w:sectPr>
      </w:pPr>
    </w:p>
    <w:p w14:paraId="1913F757">
      <w:pPr>
        <w:spacing w:before="117" w:line="184" w:lineRule="auto"/>
        <w:ind w:firstLine="2917"/>
        <w:outlineLvl w:val="0"/>
        <w:rPr>
          <w:rFonts w:ascii="宋体" w:hAnsi="宋体" w:eastAsia="宋体" w:cs="宋体"/>
          <w:color w:val="auto"/>
          <w:sz w:val="36"/>
          <w:szCs w:val="36"/>
          <w:highlight w:val="none"/>
        </w:rPr>
      </w:pPr>
      <w:bookmarkStart w:id="76" w:name="_bookmark6"/>
      <w:bookmarkEnd w:id="76"/>
      <w:r>
        <w:rPr>
          <w:rFonts w:ascii="宋体" w:hAnsi="宋体" w:eastAsia="宋体" w:cs="宋体"/>
          <w:color w:val="auto"/>
          <w:spacing w:val="-13"/>
          <w:sz w:val="36"/>
          <w:szCs w:val="36"/>
          <w:highlight w:val="none"/>
          <w14:textOutline w14:w="6537" w14:cap="sq" w14:cmpd="sng">
            <w14:solidFill>
              <w14:srgbClr w14:val="000000"/>
            </w14:solidFill>
            <w14:prstDash w14:val="solid"/>
            <w14:bevel/>
          </w14:textOutline>
        </w:rPr>
        <w:t>第六章图纸</w:t>
      </w:r>
    </w:p>
    <w:p w14:paraId="19815F13">
      <w:pPr>
        <w:spacing w:line="263" w:lineRule="auto"/>
        <w:rPr>
          <w:rFonts w:ascii="宋体"/>
          <w:color w:val="auto"/>
          <w:sz w:val="21"/>
          <w:highlight w:val="none"/>
        </w:rPr>
      </w:pPr>
    </w:p>
    <w:p w14:paraId="0C536768">
      <w:pPr>
        <w:spacing w:line="263" w:lineRule="auto"/>
        <w:rPr>
          <w:rFonts w:ascii="宋体"/>
          <w:color w:val="auto"/>
          <w:sz w:val="21"/>
          <w:highlight w:val="none"/>
        </w:rPr>
      </w:pPr>
    </w:p>
    <w:p w14:paraId="3E4E7915">
      <w:pPr>
        <w:spacing w:line="263" w:lineRule="auto"/>
        <w:rPr>
          <w:rFonts w:ascii="宋体"/>
          <w:color w:val="auto"/>
          <w:sz w:val="21"/>
          <w:highlight w:val="none"/>
        </w:rPr>
      </w:pPr>
    </w:p>
    <w:p w14:paraId="0F81D8E6">
      <w:pPr>
        <w:spacing w:line="264" w:lineRule="auto"/>
        <w:rPr>
          <w:rFonts w:ascii="宋体"/>
          <w:color w:val="auto"/>
          <w:sz w:val="21"/>
          <w:highlight w:val="none"/>
        </w:rPr>
      </w:pPr>
    </w:p>
    <w:p w14:paraId="52DBD013">
      <w:pPr>
        <w:spacing w:before="104" w:line="184" w:lineRule="auto"/>
        <w:ind w:firstLine="3545"/>
        <w:outlineLvl w:val="0"/>
        <w:rPr>
          <w:color w:val="auto"/>
          <w:highlight w:val="none"/>
        </w:rPr>
        <w:sectPr>
          <w:footerReference r:id="rId19" w:type="default"/>
          <w:pgSz w:w="11906" w:h="16839"/>
          <w:pgMar w:top="1431" w:right="1785" w:bottom="1156" w:left="1785" w:header="0" w:footer="1031" w:gutter="0"/>
          <w:pgNumType w:fmt="decimal"/>
          <w:cols w:space="720" w:num="1"/>
        </w:sectPr>
      </w:pPr>
      <w:r>
        <w:rPr>
          <w:rFonts w:ascii="宋体" w:hAnsi="宋体" w:eastAsia="宋体" w:cs="宋体"/>
          <w:color w:val="auto"/>
          <w:spacing w:val="-5"/>
          <w:sz w:val="32"/>
          <w:szCs w:val="32"/>
          <w:highlight w:val="none"/>
          <w14:textOutline w14:w="5793" w14:cap="sq" w14:cmpd="sng">
            <w14:solidFill>
              <w14:srgbClr w14:val="000000"/>
            </w14:solidFill>
            <w14:prstDash w14:val="solid"/>
            <w14:bevel/>
          </w14:textOutline>
        </w:rPr>
        <w:t>（</w:t>
      </w:r>
      <w:r>
        <w:rPr>
          <w:rFonts w:hint="eastAsia" w:ascii="宋体" w:hAnsi="宋体" w:eastAsia="宋体" w:cs="宋体"/>
          <w:color w:val="auto"/>
          <w:spacing w:val="-5"/>
          <w:sz w:val="32"/>
          <w:szCs w:val="32"/>
          <w:highlight w:val="none"/>
          <w:lang w:val="en-US" w:eastAsia="zh-CN"/>
          <w14:textOutline w14:w="5793" w14:cap="sq" w14:cmpd="sng">
            <w14:solidFill>
              <w14:srgbClr w14:val="000000"/>
            </w14:solidFill>
            <w14:prstDash w14:val="solid"/>
            <w14:bevel/>
          </w14:textOutline>
        </w:rPr>
        <w:t>如有</w:t>
      </w:r>
      <w:r>
        <w:rPr>
          <w:rFonts w:ascii="宋体" w:hAnsi="宋体" w:eastAsia="宋体" w:cs="宋体"/>
          <w:color w:val="auto"/>
          <w:spacing w:val="-5"/>
          <w:sz w:val="32"/>
          <w:szCs w:val="32"/>
          <w:highlight w:val="none"/>
          <w14:textOutline w14:w="5793" w14:cap="sq" w14:cmpd="sng">
            <w14:solidFill>
              <w14:srgbClr w14:val="000000"/>
            </w14:solidFill>
            <w14:prstDash w14:val="solid"/>
            <w14:bevel/>
          </w14:textOutline>
        </w:rPr>
        <w:t>另附）</w:t>
      </w:r>
    </w:p>
    <w:p w14:paraId="0A9482EB">
      <w:pPr>
        <w:rPr>
          <w:rFonts w:ascii="宋体" w:hAnsi="宋体" w:eastAsia="宋体" w:cs="宋体"/>
          <w:color w:val="auto"/>
          <w:spacing w:val="-2"/>
          <w:sz w:val="32"/>
          <w:szCs w:val="32"/>
          <w:highlight w:val="none"/>
          <w14:textOutline w14:w="5793" w14:cap="sq" w14:cmpd="sng">
            <w14:solidFill>
              <w14:srgbClr w14:val="000000"/>
            </w14:solidFill>
            <w14:prstDash w14:val="solid"/>
            <w14:bevel/>
          </w14:textOutline>
        </w:rPr>
      </w:pPr>
    </w:p>
    <w:p w14:paraId="3647DDD5">
      <w:pPr>
        <w:spacing w:before="105" w:line="240" w:lineRule="auto"/>
        <w:ind w:firstLine="2784"/>
        <w:rPr>
          <w:rFonts w:ascii="宋体" w:hAnsi="宋体" w:eastAsia="宋体" w:cs="宋体"/>
          <w:color w:val="auto"/>
          <w:sz w:val="32"/>
          <w:szCs w:val="32"/>
          <w:highlight w:val="none"/>
        </w:rPr>
      </w:pPr>
      <w:r>
        <w:rPr>
          <w:rFonts w:ascii="宋体" w:hAnsi="宋体" w:eastAsia="宋体" w:cs="宋体"/>
          <w:color w:val="auto"/>
          <w:spacing w:val="-2"/>
          <w:sz w:val="32"/>
          <w:szCs w:val="32"/>
          <w:highlight w:val="none"/>
          <w14:textOutline w14:w="5793" w14:cap="sq" w14:cmpd="sng">
            <w14:solidFill>
              <w14:srgbClr w14:val="000000"/>
            </w14:solidFill>
            <w14:prstDash w14:val="solid"/>
            <w14:bevel/>
          </w14:textOutline>
        </w:rPr>
        <w:t>第七章技术标准和要求</w:t>
      </w:r>
    </w:p>
    <w:p w14:paraId="034D6C19">
      <w:pPr>
        <w:spacing w:line="354" w:lineRule="auto"/>
        <w:rPr>
          <w:rFonts w:ascii="宋体"/>
          <w:color w:val="auto"/>
          <w:sz w:val="21"/>
          <w:highlight w:val="none"/>
        </w:rPr>
      </w:pPr>
    </w:p>
    <w:p w14:paraId="00044353">
      <w:pPr>
        <w:spacing w:line="254" w:lineRule="auto"/>
        <w:rPr>
          <w:rFonts w:hint="eastAsia" w:ascii="宋体" w:eastAsia="宋体"/>
          <w:color w:val="auto"/>
          <w:sz w:val="21"/>
          <w:highlight w:val="none"/>
          <w:lang w:val="en-US" w:eastAsia="zh-CN"/>
        </w:rPr>
      </w:pPr>
      <w:r>
        <w:rPr>
          <w:rFonts w:hint="eastAsia" w:ascii="宋体" w:eastAsia="宋体"/>
          <w:color w:val="auto"/>
          <w:sz w:val="21"/>
          <w:highlight w:val="none"/>
          <w:lang w:val="en-US" w:eastAsia="zh-CN"/>
        </w:rPr>
        <w:t>一、工程建设标准</w:t>
      </w:r>
    </w:p>
    <w:p w14:paraId="3BC5EF91">
      <w:pPr>
        <w:spacing w:line="254" w:lineRule="auto"/>
        <w:rPr>
          <w:rFonts w:hint="default" w:ascii="宋体" w:eastAsia="宋体"/>
          <w:color w:val="auto"/>
          <w:sz w:val="21"/>
          <w:highlight w:val="none"/>
          <w:lang w:val="en-US" w:eastAsia="zh-CN"/>
        </w:rPr>
      </w:pPr>
      <w:r>
        <w:rPr>
          <w:rFonts w:hint="eastAsia" w:ascii="宋体" w:eastAsia="宋体"/>
          <w:color w:val="auto"/>
          <w:sz w:val="21"/>
          <w:highlight w:val="none"/>
          <w:lang w:val="en-US" w:eastAsia="zh-CN"/>
        </w:rPr>
        <w:t>1．依据设计文件的要求，本采购工程项目的材料、设备、施工须达到现行中华人民共和国以及吉林省内或行业的工程建设标准、规范的要求，对于同一类标准、规范应以其最新版本或最新颁发者为准。</w:t>
      </w:r>
    </w:p>
    <w:p w14:paraId="57BDEA37">
      <w:pPr>
        <w:spacing w:line="254" w:lineRule="auto"/>
        <w:rPr>
          <w:rFonts w:ascii="宋体"/>
          <w:color w:val="auto"/>
          <w:sz w:val="21"/>
          <w:highlight w:val="none"/>
        </w:rPr>
      </w:pPr>
    </w:p>
    <w:p w14:paraId="676D86E6">
      <w:pPr>
        <w:rPr>
          <w:rFonts w:ascii="宋体" w:hAnsi="宋体" w:eastAsia="宋体" w:cs="宋体"/>
          <w:color w:val="auto"/>
          <w:spacing w:val="-5"/>
          <w:sz w:val="36"/>
          <w:szCs w:val="36"/>
          <w:highlight w:val="none"/>
          <w14:textOutline w14:w="6537" w14:cap="sq" w14:cmpd="sng">
            <w14:solidFill>
              <w14:srgbClr w14:val="000000"/>
            </w14:solidFill>
            <w14:prstDash w14:val="solid"/>
            <w14:bevel/>
          </w14:textOutline>
        </w:rPr>
      </w:pPr>
      <w:bookmarkStart w:id="77" w:name="_bookmark8"/>
      <w:bookmarkEnd w:id="77"/>
      <w:r>
        <w:rPr>
          <w:rFonts w:ascii="宋体" w:hAnsi="宋体" w:eastAsia="宋体" w:cs="宋体"/>
          <w:color w:val="auto"/>
          <w:spacing w:val="-5"/>
          <w:sz w:val="36"/>
          <w:szCs w:val="36"/>
          <w:highlight w:val="none"/>
          <w14:textOutline w14:w="6537" w14:cap="sq" w14:cmpd="sng">
            <w14:solidFill>
              <w14:srgbClr w14:val="000000"/>
            </w14:solidFill>
            <w14:prstDash w14:val="solid"/>
            <w14:bevel/>
          </w14:textOutline>
        </w:rPr>
        <w:br w:type="page"/>
      </w:r>
    </w:p>
    <w:p w14:paraId="6AD0E490">
      <w:pPr>
        <w:spacing w:before="181" w:line="240" w:lineRule="auto"/>
        <w:ind w:firstLine="2375"/>
        <w:outlineLvl w:val="0"/>
        <w:rPr>
          <w:rFonts w:ascii="宋体" w:hAnsi="宋体" w:eastAsia="宋体" w:cs="宋体"/>
          <w:color w:val="auto"/>
          <w:sz w:val="36"/>
          <w:szCs w:val="36"/>
          <w:highlight w:val="none"/>
        </w:rPr>
      </w:pPr>
      <w:r>
        <w:rPr>
          <w:rFonts w:ascii="宋体" w:hAnsi="宋体" w:eastAsia="宋体" w:cs="宋体"/>
          <w:color w:val="auto"/>
          <w:spacing w:val="-5"/>
          <w:sz w:val="36"/>
          <w:szCs w:val="36"/>
          <w:highlight w:val="none"/>
          <w14:textOutline w14:w="6537" w14:cap="sq" w14:cmpd="sng">
            <w14:solidFill>
              <w14:srgbClr w14:val="000000"/>
            </w14:solidFill>
            <w14:prstDash w14:val="solid"/>
            <w14:bevel/>
          </w14:textOutline>
        </w:rPr>
        <w:t>第八章响应文件格式</w:t>
      </w:r>
    </w:p>
    <w:p w14:paraId="621B51DA">
      <w:pPr>
        <w:spacing w:line="240" w:lineRule="auto"/>
        <w:rPr>
          <w:color w:val="auto"/>
          <w:highlight w:val="none"/>
        </w:rPr>
        <w:sectPr>
          <w:footerReference r:id="rId20" w:type="default"/>
          <w:pgSz w:w="11906" w:h="16839"/>
          <w:pgMar w:top="1431" w:right="1785" w:bottom="1156" w:left="1785" w:header="0" w:footer="1030" w:gutter="0"/>
          <w:pgNumType w:fmt="decimal"/>
          <w:cols w:space="720" w:num="1"/>
        </w:sectPr>
      </w:pPr>
    </w:p>
    <w:p w14:paraId="7D01613B">
      <w:pPr>
        <w:tabs>
          <w:tab w:val="left" w:pos="3290"/>
        </w:tabs>
        <w:spacing w:before="157" w:line="185" w:lineRule="auto"/>
        <w:ind w:firstLine="1031"/>
        <w:jc w:val="center"/>
        <w:rPr>
          <w:rFonts w:ascii="宋体" w:hAnsi="宋体" w:eastAsia="宋体" w:cs="宋体"/>
          <w:color w:val="auto"/>
          <w:spacing w:val="-27"/>
          <w:sz w:val="28"/>
          <w:szCs w:val="28"/>
          <w:highlight w:val="none"/>
        </w:rPr>
      </w:pPr>
    </w:p>
    <w:p w14:paraId="7D3661A8">
      <w:pPr>
        <w:tabs>
          <w:tab w:val="left" w:pos="3290"/>
        </w:tabs>
        <w:spacing w:before="157" w:line="185" w:lineRule="auto"/>
        <w:ind w:firstLine="1031"/>
        <w:jc w:val="center"/>
        <w:rPr>
          <w:rFonts w:ascii="宋体" w:hAnsi="宋体" w:eastAsia="宋体" w:cs="宋体"/>
          <w:color w:val="auto"/>
          <w:spacing w:val="-27"/>
          <w:sz w:val="28"/>
          <w:szCs w:val="28"/>
          <w:highlight w:val="none"/>
        </w:rPr>
      </w:pPr>
    </w:p>
    <w:p w14:paraId="26FBC3AB">
      <w:pPr>
        <w:tabs>
          <w:tab w:val="left" w:pos="3290"/>
        </w:tabs>
        <w:spacing w:before="157" w:line="185" w:lineRule="auto"/>
        <w:ind w:firstLine="1031"/>
        <w:jc w:val="center"/>
        <w:rPr>
          <w:rFonts w:ascii="宋体" w:hAnsi="宋体" w:eastAsia="宋体" w:cs="宋体"/>
          <w:color w:val="auto"/>
          <w:sz w:val="28"/>
          <w:szCs w:val="28"/>
          <w:highlight w:val="none"/>
        </w:rPr>
      </w:pPr>
      <w:r>
        <w:rPr>
          <w:rFonts w:ascii="宋体" w:hAnsi="宋体" w:eastAsia="宋体" w:cs="宋体"/>
          <w:color w:val="auto"/>
          <w:spacing w:val="-27"/>
          <w:sz w:val="28"/>
          <w:szCs w:val="28"/>
          <w:highlight w:val="none"/>
        </w:rPr>
        <w:t>（项目名称）</w:t>
      </w:r>
    </w:p>
    <w:p w14:paraId="059FF412">
      <w:pPr>
        <w:spacing w:line="250" w:lineRule="auto"/>
        <w:rPr>
          <w:rFonts w:ascii="宋体"/>
          <w:color w:val="auto"/>
          <w:sz w:val="21"/>
          <w:highlight w:val="none"/>
        </w:rPr>
      </w:pPr>
    </w:p>
    <w:p w14:paraId="3386E38A">
      <w:pPr>
        <w:spacing w:line="250" w:lineRule="auto"/>
        <w:rPr>
          <w:rFonts w:ascii="宋体"/>
          <w:color w:val="auto"/>
          <w:sz w:val="21"/>
          <w:highlight w:val="none"/>
        </w:rPr>
      </w:pPr>
    </w:p>
    <w:p w14:paraId="0FFBA1DC">
      <w:pPr>
        <w:spacing w:line="250" w:lineRule="auto"/>
        <w:rPr>
          <w:rFonts w:ascii="宋体"/>
          <w:color w:val="auto"/>
          <w:sz w:val="21"/>
          <w:highlight w:val="none"/>
        </w:rPr>
      </w:pPr>
    </w:p>
    <w:p w14:paraId="2DD4C9AA">
      <w:pPr>
        <w:spacing w:line="250" w:lineRule="auto"/>
        <w:rPr>
          <w:rFonts w:ascii="宋体"/>
          <w:color w:val="auto"/>
          <w:sz w:val="21"/>
          <w:highlight w:val="none"/>
        </w:rPr>
      </w:pPr>
    </w:p>
    <w:p w14:paraId="451C614F">
      <w:pPr>
        <w:spacing w:line="251" w:lineRule="auto"/>
        <w:rPr>
          <w:rFonts w:ascii="宋体"/>
          <w:color w:val="auto"/>
          <w:sz w:val="21"/>
          <w:highlight w:val="none"/>
        </w:rPr>
      </w:pPr>
    </w:p>
    <w:p w14:paraId="3A8DB329">
      <w:pPr>
        <w:spacing w:line="251" w:lineRule="auto"/>
        <w:rPr>
          <w:rFonts w:ascii="宋体"/>
          <w:color w:val="auto"/>
          <w:sz w:val="21"/>
          <w:highlight w:val="none"/>
        </w:rPr>
      </w:pPr>
    </w:p>
    <w:p w14:paraId="34543447">
      <w:pPr>
        <w:spacing w:line="251" w:lineRule="auto"/>
        <w:rPr>
          <w:rFonts w:ascii="宋体"/>
          <w:color w:val="auto"/>
          <w:sz w:val="21"/>
          <w:highlight w:val="none"/>
        </w:rPr>
      </w:pPr>
    </w:p>
    <w:p w14:paraId="6778D91F">
      <w:pPr>
        <w:spacing w:before="143" w:line="184" w:lineRule="auto"/>
        <w:ind w:firstLine="3327"/>
        <w:rPr>
          <w:rFonts w:ascii="宋体" w:hAnsi="宋体" w:eastAsia="宋体" w:cs="宋体"/>
          <w:color w:val="auto"/>
          <w:sz w:val="44"/>
          <w:szCs w:val="44"/>
          <w:highlight w:val="none"/>
        </w:rPr>
      </w:pPr>
      <w:r>
        <w:rPr>
          <w:rFonts w:ascii="宋体" w:hAnsi="宋体" w:eastAsia="宋体" w:cs="宋体"/>
          <w:color w:val="auto"/>
          <w:spacing w:val="-10"/>
          <w:sz w:val="44"/>
          <w:szCs w:val="44"/>
          <w:highlight w:val="none"/>
        </w:rPr>
        <w:t>响应文件</w:t>
      </w:r>
    </w:p>
    <w:p w14:paraId="50041667">
      <w:pPr>
        <w:spacing w:line="350" w:lineRule="auto"/>
        <w:rPr>
          <w:rFonts w:ascii="宋体"/>
          <w:color w:val="auto"/>
          <w:sz w:val="21"/>
          <w:highlight w:val="none"/>
        </w:rPr>
      </w:pPr>
    </w:p>
    <w:p w14:paraId="61C33855">
      <w:pPr>
        <w:spacing w:line="350" w:lineRule="auto"/>
        <w:rPr>
          <w:rFonts w:ascii="宋体"/>
          <w:color w:val="auto"/>
          <w:sz w:val="21"/>
          <w:highlight w:val="none"/>
        </w:rPr>
      </w:pPr>
    </w:p>
    <w:p w14:paraId="3E31682A">
      <w:pPr>
        <w:spacing w:before="91" w:line="185" w:lineRule="auto"/>
        <w:ind w:firstLine="3483"/>
        <w:rPr>
          <w:rFonts w:ascii="宋体" w:hAnsi="宋体" w:eastAsia="宋体" w:cs="宋体"/>
          <w:color w:val="auto"/>
          <w:sz w:val="28"/>
          <w:szCs w:val="28"/>
          <w:highlight w:val="none"/>
        </w:rPr>
      </w:pPr>
      <w:r>
        <w:rPr>
          <w:rFonts w:ascii="宋体" w:hAnsi="宋体" w:eastAsia="宋体" w:cs="宋体"/>
          <w:color w:val="auto"/>
          <w:spacing w:val="-3"/>
          <w:sz w:val="28"/>
          <w:szCs w:val="28"/>
          <w:highlight w:val="none"/>
        </w:rPr>
        <w:t>项目编号：</w:t>
      </w:r>
    </w:p>
    <w:p w14:paraId="13BB9D09">
      <w:pPr>
        <w:spacing w:line="253" w:lineRule="auto"/>
        <w:rPr>
          <w:rFonts w:ascii="宋体"/>
          <w:color w:val="auto"/>
          <w:sz w:val="21"/>
          <w:highlight w:val="none"/>
        </w:rPr>
      </w:pPr>
    </w:p>
    <w:p w14:paraId="72E64A68">
      <w:pPr>
        <w:spacing w:line="253" w:lineRule="auto"/>
        <w:rPr>
          <w:rFonts w:ascii="宋体"/>
          <w:color w:val="auto"/>
          <w:sz w:val="21"/>
          <w:highlight w:val="none"/>
        </w:rPr>
      </w:pPr>
    </w:p>
    <w:p w14:paraId="3048A976">
      <w:pPr>
        <w:spacing w:line="253" w:lineRule="auto"/>
        <w:rPr>
          <w:rFonts w:ascii="宋体"/>
          <w:color w:val="auto"/>
          <w:sz w:val="21"/>
          <w:highlight w:val="none"/>
        </w:rPr>
      </w:pPr>
    </w:p>
    <w:p w14:paraId="279E87C7">
      <w:pPr>
        <w:spacing w:line="254" w:lineRule="auto"/>
        <w:rPr>
          <w:rFonts w:ascii="宋体"/>
          <w:color w:val="auto"/>
          <w:sz w:val="21"/>
          <w:highlight w:val="none"/>
        </w:rPr>
      </w:pPr>
    </w:p>
    <w:p w14:paraId="18231F7E">
      <w:pPr>
        <w:spacing w:line="254" w:lineRule="auto"/>
        <w:rPr>
          <w:rFonts w:ascii="宋体"/>
          <w:color w:val="auto"/>
          <w:sz w:val="21"/>
          <w:highlight w:val="none"/>
        </w:rPr>
      </w:pPr>
    </w:p>
    <w:p w14:paraId="3FC9A8E6">
      <w:pPr>
        <w:spacing w:line="254" w:lineRule="auto"/>
        <w:rPr>
          <w:rFonts w:ascii="宋体"/>
          <w:color w:val="auto"/>
          <w:sz w:val="21"/>
          <w:highlight w:val="none"/>
        </w:rPr>
      </w:pPr>
    </w:p>
    <w:p w14:paraId="2DDDE9C6">
      <w:pPr>
        <w:spacing w:line="254" w:lineRule="auto"/>
        <w:rPr>
          <w:rFonts w:ascii="宋体"/>
          <w:color w:val="auto"/>
          <w:sz w:val="21"/>
          <w:highlight w:val="none"/>
        </w:rPr>
      </w:pPr>
    </w:p>
    <w:p w14:paraId="29F80491">
      <w:pPr>
        <w:spacing w:line="254" w:lineRule="auto"/>
        <w:rPr>
          <w:rFonts w:ascii="宋体"/>
          <w:color w:val="auto"/>
          <w:sz w:val="21"/>
          <w:highlight w:val="none"/>
        </w:rPr>
      </w:pPr>
    </w:p>
    <w:p w14:paraId="443F3771">
      <w:pPr>
        <w:spacing w:line="254" w:lineRule="auto"/>
        <w:rPr>
          <w:rFonts w:ascii="宋体"/>
          <w:color w:val="auto"/>
          <w:sz w:val="21"/>
          <w:highlight w:val="none"/>
        </w:rPr>
      </w:pPr>
    </w:p>
    <w:p w14:paraId="26C288A8">
      <w:pPr>
        <w:spacing w:line="254" w:lineRule="auto"/>
        <w:rPr>
          <w:rFonts w:ascii="宋体"/>
          <w:color w:val="auto"/>
          <w:sz w:val="21"/>
          <w:highlight w:val="none"/>
        </w:rPr>
      </w:pPr>
    </w:p>
    <w:p w14:paraId="41C8ED0D">
      <w:pPr>
        <w:spacing w:line="254" w:lineRule="auto"/>
        <w:rPr>
          <w:rFonts w:ascii="宋体"/>
          <w:color w:val="auto"/>
          <w:sz w:val="21"/>
          <w:highlight w:val="none"/>
        </w:rPr>
      </w:pPr>
    </w:p>
    <w:p w14:paraId="7020E25F">
      <w:pPr>
        <w:spacing w:line="254" w:lineRule="auto"/>
        <w:rPr>
          <w:rFonts w:ascii="宋体"/>
          <w:color w:val="auto"/>
          <w:sz w:val="21"/>
          <w:highlight w:val="none"/>
        </w:rPr>
      </w:pPr>
    </w:p>
    <w:p w14:paraId="40EC3C74">
      <w:pPr>
        <w:spacing w:line="254" w:lineRule="auto"/>
        <w:rPr>
          <w:rFonts w:ascii="宋体"/>
          <w:color w:val="auto"/>
          <w:sz w:val="21"/>
          <w:highlight w:val="none"/>
        </w:rPr>
      </w:pPr>
    </w:p>
    <w:p w14:paraId="252D109E">
      <w:pPr>
        <w:spacing w:line="254" w:lineRule="auto"/>
        <w:rPr>
          <w:rFonts w:ascii="宋体"/>
          <w:color w:val="auto"/>
          <w:sz w:val="21"/>
          <w:highlight w:val="none"/>
        </w:rPr>
      </w:pPr>
    </w:p>
    <w:p w14:paraId="48D6D5BB">
      <w:pPr>
        <w:spacing w:line="254" w:lineRule="auto"/>
        <w:rPr>
          <w:rFonts w:ascii="宋体"/>
          <w:color w:val="auto"/>
          <w:sz w:val="21"/>
          <w:highlight w:val="none"/>
        </w:rPr>
      </w:pPr>
    </w:p>
    <w:p w14:paraId="46AD4E3E">
      <w:pPr>
        <w:spacing w:line="254" w:lineRule="auto"/>
        <w:rPr>
          <w:rFonts w:ascii="宋体"/>
          <w:color w:val="auto"/>
          <w:sz w:val="21"/>
          <w:highlight w:val="none"/>
        </w:rPr>
      </w:pPr>
    </w:p>
    <w:p w14:paraId="52A0A4F5">
      <w:pPr>
        <w:spacing w:before="92" w:line="185" w:lineRule="auto"/>
        <w:ind w:firstLine="677"/>
        <w:rPr>
          <w:rFonts w:ascii="宋体" w:hAnsi="宋体" w:eastAsia="宋体" w:cs="宋体"/>
          <w:color w:val="auto"/>
          <w:sz w:val="28"/>
          <w:szCs w:val="28"/>
          <w:highlight w:val="none"/>
        </w:rPr>
      </w:pPr>
      <w:r>
        <w:rPr>
          <w:rFonts w:hint="eastAsia" w:ascii="宋体" w:hAnsi="宋体" w:eastAsia="宋体" w:cs="宋体"/>
          <w:color w:val="auto"/>
          <w:spacing w:val="5"/>
          <w:sz w:val="28"/>
          <w:szCs w:val="28"/>
          <w:highlight w:val="none"/>
          <w:lang w:eastAsia="zh-CN"/>
        </w:rPr>
        <w:t>响应人</w:t>
      </w:r>
      <w:r>
        <w:rPr>
          <w:rFonts w:ascii="宋体" w:hAnsi="宋体" w:eastAsia="宋体" w:cs="宋体"/>
          <w:color w:val="auto"/>
          <w:spacing w:val="-122"/>
          <w:sz w:val="28"/>
          <w:szCs w:val="28"/>
          <w:highlight w:val="none"/>
        </w:rPr>
        <w:t>：（</w:t>
      </w:r>
      <w:r>
        <w:rPr>
          <w:rFonts w:ascii="宋体" w:hAnsi="宋体" w:eastAsia="宋体" w:cs="宋体"/>
          <w:color w:val="auto"/>
          <w:spacing w:val="5"/>
          <w:sz w:val="28"/>
          <w:szCs w:val="28"/>
          <w:highlight w:val="none"/>
        </w:rPr>
        <w:t>盖单位章）</w:t>
      </w:r>
    </w:p>
    <w:p w14:paraId="6337F014">
      <w:pPr>
        <w:tabs>
          <w:tab w:val="left" w:pos="3197"/>
        </w:tabs>
        <w:spacing w:before="344" w:line="411" w:lineRule="auto"/>
        <w:ind w:left="2065" w:right="685" w:hanging="1387"/>
        <w:rPr>
          <w:rFonts w:ascii="宋体" w:hAnsi="宋体" w:eastAsia="宋体" w:cs="宋体"/>
          <w:color w:val="auto"/>
          <w:sz w:val="28"/>
          <w:szCs w:val="28"/>
          <w:highlight w:val="none"/>
        </w:rPr>
      </w:pPr>
      <w:r>
        <w:rPr>
          <w:rFonts w:ascii="宋体" w:hAnsi="宋体" w:eastAsia="宋体" w:cs="宋体"/>
          <w:color w:val="auto"/>
          <w:spacing w:val="1"/>
          <w:sz w:val="28"/>
          <w:szCs w:val="28"/>
          <w:highlight w:val="none"/>
        </w:rPr>
        <w:t>法定代表人或其委托代理人</w:t>
      </w:r>
      <w:r>
        <w:rPr>
          <w:rFonts w:ascii="宋体" w:hAnsi="宋体" w:eastAsia="宋体" w:cs="宋体"/>
          <w:color w:val="auto"/>
          <w:spacing w:val="-120"/>
          <w:sz w:val="28"/>
          <w:szCs w:val="28"/>
          <w:highlight w:val="none"/>
        </w:rPr>
        <w:t>：（</w:t>
      </w:r>
      <w:r>
        <w:rPr>
          <w:rFonts w:ascii="宋体" w:hAnsi="宋体" w:eastAsia="宋体" w:cs="宋体"/>
          <w:color w:val="auto"/>
          <w:spacing w:val="1"/>
          <w:sz w:val="28"/>
          <w:szCs w:val="28"/>
          <w:highlight w:val="none"/>
        </w:rPr>
        <w:t>签字）</w:t>
      </w:r>
      <w:r>
        <w:rPr>
          <w:rFonts w:ascii="宋体" w:hAnsi="宋体" w:eastAsia="宋体" w:cs="宋体"/>
          <w:color w:val="auto"/>
          <w:sz w:val="21"/>
          <w:szCs w:val="21"/>
          <w:highlight w:val="none"/>
          <w:u w:val="single" w:color="auto"/>
        </w:rPr>
        <w:tab/>
      </w:r>
      <w:r>
        <w:rPr>
          <w:rFonts w:ascii="宋体" w:hAnsi="宋体" w:eastAsia="宋体" w:cs="宋体"/>
          <w:color w:val="auto"/>
          <w:spacing w:val="-9"/>
          <w:sz w:val="28"/>
          <w:szCs w:val="28"/>
          <w:highlight w:val="none"/>
        </w:rPr>
        <w:t>年月日</w:t>
      </w:r>
    </w:p>
    <w:p w14:paraId="5A8D7751">
      <w:pPr>
        <w:rPr>
          <w:color w:val="auto"/>
          <w:highlight w:val="none"/>
        </w:rPr>
        <w:sectPr>
          <w:footerReference r:id="rId21" w:type="default"/>
          <w:pgSz w:w="11906" w:h="16839"/>
          <w:pgMar w:top="1431" w:right="1785" w:bottom="1156" w:left="1785" w:header="0" w:footer="1031" w:gutter="0"/>
          <w:pgNumType w:fmt="decimal"/>
          <w:cols w:space="720" w:num="1"/>
        </w:sectPr>
      </w:pPr>
    </w:p>
    <w:p w14:paraId="1D4AA174">
      <w:pPr>
        <w:spacing w:line="444" w:lineRule="auto"/>
        <w:rPr>
          <w:rFonts w:ascii="宋体"/>
          <w:color w:val="auto"/>
          <w:sz w:val="21"/>
          <w:highlight w:val="none"/>
        </w:rPr>
      </w:pPr>
    </w:p>
    <w:p w14:paraId="5508FAC3">
      <w:pPr>
        <w:spacing w:before="91" w:line="185" w:lineRule="auto"/>
        <w:ind w:firstLine="4034"/>
        <w:rPr>
          <w:rFonts w:ascii="宋体" w:hAnsi="宋体" w:eastAsia="宋体" w:cs="宋体"/>
          <w:color w:val="auto"/>
          <w:sz w:val="28"/>
          <w:szCs w:val="28"/>
          <w:highlight w:val="none"/>
        </w:rPr>
      </w:pPr>
      <w:r>
        <w:rPr>
          <w:rFonts w:ascii="宋体" w:hAnsi="宋体" w:eastAsia="宋体" w:cs="宋体"/>
          <w:color w:val="auto"/>
          <w:spacing w:val="-27"/>
          <w:w w:val="98"/>
          <w:sz w:val="28"/>
          <w:szCs w:val="28"/>
          <w:highlight w:val="none"/>
          <w14:textOutline w14:w="5103" w14:cap="sq" w14:cmpd="sng">
            <w14:solidFill>
              <w14:srgbClr w14:val="000000"/>
            </w14:solidFill>
            <w14:prstDash w14:val="solid"/>
            <w14:bevel/>
          </w14:textOutline>
        </w:rPr>
        <w:t>目录</w:t>
      </w:r>
    </w:p>
    <w:p w14:paraId="72ADF15F">
      <w:pPr>
        <w:spacing w:line="276" w:lineRule="auto"/>
        <w:rPr>
          <w:rFonts w:ascii="宋体"/>
          <w:color w:val="auto"/>
          <w:sz w:val="21"/>
          <w:highlight w:val="none"/>
        </w:rPr>
      </w:pPr>
    </w:p>
    <w:p w14:paraId="026CEF12">
      <w:pPr>
        <w:spacing w:line="276" w:lineRule="auto"/>
        <w:rPr>
          <w:rFonts w:ascii="宋体"/>
          <w:color w:val="auto"/>
          <w:sz w:val="21"/>
          <w:highlight w:val="none"/>
        </w:rPr>
      </w:pPr>
    </w:p>
    <w:p w14:paraId="4CE9204D">
      <w:pPr>
        <w:spacing w:line="277" w:lineRule="auto"/>
        <w:rPr>
          <w:rFonts w:ascii="宋体"/>
          <w:color w:val="auto"/>
          <w:sz w:val="21"/>
          <w:highlight w:val="none"/>
        </w:rPr>
      </w:pPr>
    </w:p>
    <w:p w14:paraId="514339BF">
      <w:pPr>
        <w:spacing w:before="68" w:line="184" w:lineRule="auto"/>
        <w:ind w:firstLine="4"/>
        <w:outlineLvl w:val="0"/>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一、竞争性磋商函及竞争性磋商函附录</w:t>
      </w:r>
    </w:p>
    <w:p w14:paraId="06470330">
      <w:pPr>
        <w:spacing w:line="283" w:lineRule="auto"/>
        <w:rPr>
          <w:rFonts w:ascii="宋体"/>
          <w:color w:val="auto"/>
          <w:sz w:val="21"/>
          <w:highlight w:val="none"/>
        </w:rPr>
      </w:pPr>
    </w:p>
    <w:p w14:paraId="31E474C3">
      <w:pPr>
        <w:spacing w:before="68" w:line="184" w:lineRule="auto"/>
        <w:ind w:firstLine="4"/>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二、首次报价一览表</w:t>
      </w:r>
    </w:p>
    <w:p w14:paraId="1B51F33B">
      <w:pPr>
        <w:spacing w:line="283" w:lineRule="auto"/>
        <w:rPr>
          <w:rFonts w:ascii="宋体"/>
          <w:color w:val="auto"/>
          <w:sz w:val="21"/>
          <w:highlight w:val="none"/>
        </w:rPr>
      </w:pPr>
    </w:p>
    <w:p w14:paraId="3B90340D">
      <w:pPr>
        <w:spacing w:before="68" w:line="184" w:lineRule="auto"/>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三、法定代表人身份证明及授权委托书</w:t>
      </w:r>
    </w:p>
    <w:p w14:paraId="0EDC5866">
      <w:pPr>
        <w:spacing w:line="283" w:lineRule="auto"/>
        <w:rPr>
          <w:rFonts w:ascii="宋体"/>
          <w:color w:val="auto"/>
          <w:sz w:val="21"/>
          <w:highlight w:val="none"/>
        </w:rPr>
      </w:pPr>
    </w:p>
    <w:p w14:paraId="56B27815">
      <w:pPr>
        <w:spacing w:before="69" w:line="184" w:lineRule="auto"/>
        <w:ind w:firstLine="20"/>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四、磋商保证金</w:t>
      </w:r>
    </w:p>
    <w:p w14:paraId="6FA96C61">
      <w:pPr>
        <w:spacing w:line="283" w:lineRule="auto"/>
        <w:rPr>
          <w:rFonts w:ascii="宋体"/>
          <w:color w:val="auto"/>
          <w:sz w:val="21"/>
          <w:highlight w:val="none"/>
        </w:rPr>
      </w:pPr>
    </w:p>
    <w:p w14:paraId="6CB34A39">
      <w:pPr>
        <w:spacing w:before="69" w:line="600" w:lineRule="exact"/>
        <w:ind w:firstLine="4"/>
        <w:rPr>
          <w:rFonts w:ascii="宋体" w:hAnsi="宋体" w:eastAsia="宋体" w:cs="宋体"/>
          <w:color w:val="auto"/>
          <w:sz w:val="21"/>
          <w:szCs w:val="21"/>
          <w:highlight w:val="none"/>
        </w:rPr>
      </w:pPr>
      <w:r>
        <w:rPr>
          <w:rFonts w:ascii="宋体" w:hAnsi="宋体" w:eastAsia="宋体" w:cs="宋体"/>
          <w:color w:val="auto"/>
          <w:spacing w:val="-2"/>
          <w:position w:val="30"/>
          <w:sz w:val="21"/>
          <w:szCs w:val="21"/>
          <w:highlight w:val="none"/>
        </w:rPr>
        <w:t>五、已标价工程量清单</w:t>
      </w:r>
    </w:p>
    <w:p w14:paraId="657A0A79">
      <w:pPr>
        <w:spacing w:before="1" w:line="204" w:lineRule="auto"/>
        <w:ind w:firstLine="2"/>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六、施工组织设计</w:t>
      </w:r>
    </w:p>
    <w:p w14:paraId="243532F1">
      <w:pPr>
        <w:spacing w:line="262" w:lineRule="auto"/>
        <w:rPr>
          <w:rFonts w:ascii="宋体"/>
          <w:color w:val="auto"/>
          <w:sz w:val="21"/>
          <w:highlight w:val="none"/>
        </w:rPr>
      </w:pPr>
    </w:p>
    <w:p w14:paraId="55E2D35D">
      <w:pPr>
        <w:spacing w:before="69" w:line="184" w:lineRule="auto"/>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七、项目管理机构</w:t>
      </w:r>
    </w:p>
    <w:p w14:paraId="159DC449">
      <w:pPr>
        <w:spacing w:line="283" w:lineRule="auto"/>
        <w:rPr>
          <w:rFonts w:ascii="宋体"/>
          <w:color w:val="auto"/>
          <w:sz w:val="21"/>
          <w:highlight w:val="none"/>
        </w:rPr>
      </w:pPr>
    </w:p>
    <w:p w14:paraId="456C9F5C">
      <w:pPr>
        <w:spacing w:before="69" w:line="184" w:lineRule="auto"/>
        <w:ind w:firstLine="4"/>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八、资格审查资料</w:t>
      </w:r>
    </w:p>
    <w:p w14:paraId="175B9BEC">
      <w:pPr>
        <w:spacing w:line="283" w:lineRule="auto"/>
        <w:rPr>
          <w:rFonts w:ascii="宋体"/>
          <w:color w:val="auto"/>
          <w:sz w:val="21"/>
          <w:highlight w:val="none"/>
        </w:rPr>
      </w:pPr>
    </w:p>
    <w:p w14:paraId="0CADC16C">
      <w:pPr>
        <w:spacing w:before="68" w:line="184" w:lineRule="auto"/>
        <w:ind w:firstLine="5"/>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九、其他材料</w:t>
      </w:r>
    </w:p>
    <w:p w14:paraId="38D5760F">
      <w:pPr>
        <w:rPr>
          <w:color w:val="auto"/>
          <w:highlight w:val="none"/>
        </w:rPr>
      </w:pPr>
    </w:p>
    <w:p w14:paraId="27612558">
      <w:pPr>
        <w:pStyle w:val="17"/>
        <w:rPr>
          <w:color w:val="auto"/>
          <w:highlight w:val="none"/>
        </w:rPr>
      </w:pPr>
    </w:p>
    <w:p w14:paraId="6A07FC34">
      <w:pPr>
        <w:pStyle w:val="17"/>
        <w:rPr>
          <w:color w:val="auto"/>
          <w:highlight w:val="none"/>
        </w:rPr>
      </w:pPr>
    </w:p>
    <w:p w14:paraId="6906FBFD">
      <w:pPr>
        <w:pStyle w:val="17"/>
        <w:rPr>
          <w:color w:val="auto"/>
          <w:highlight w:val="none"/>
        </w:rPr>
      </w:pPr>
    </w:p>
    <w:p w14:paraId="47D1C4AA">
      <w:pPr>
        <w:pStyle w:val="17"/>
        <w:rPr>
          <w:color w:val="auto"/>
          <w:highlight w:val="none"/>
        </w:rPr>
      </w:pPr>
    </w:p>
    <w:p w14:paraId="3B73778F">
      <w:pPr>
        <w:pStyle w:val="17"/>
        <w:rPr>
          <w:color w:val="auto"/>
          <w:highlight w:val="none"/>
        </w:rPr>
      </w:pPr>
    </w:p>
    <w:p w14:paraId="600262EE">
      <w:pPr>
        <w:pStyle w:val="17"/>
        <w:rPr>
          <w:color w:val="auto"/>
          <w:highlight w:val="none"/>
        </w:rPr>
      </w:pPr>
    </w:p>
    <w:p w14:paraId="7A4618D9">
      <w:pPr>
        <w:pStyle w:val="17"/>
        <w:rPr>
          <w:color w:val="auto"/>
          <w:highlight w:val="none"/>
        </w:rPr>
      </w:pPr>
    </w:p>
    <w:p w14:paraId="49AD41EF">
      <w:pPr>
        <w:pStyle w:val="17"/>
        <w:rPr>
          <w:color w:val="auto"/>
          <w:highlight w:val="none"/>
        </w:rPr>
      </w:pPr>
    </w:p>
    <w:p w14:paraId="5206311D">
      <w:pPr>
        <w:pStyle w:val="17"/>
        <w:rPr>
          <w:rFonts w:hint="default" w:eastAsia="楷体"/>
          <w:b/>
          <w:bCs/>
          <w:color w:val="auto"/>
          <w:highlight w:val="none"/>
          <w:lang w:val="en-US" w:eastAsia="zh-CN"/>
        </w:rPr>
        <w:sectPr>
          <w:footerReference r:id="rId22" w:type="default"/>
          <w:pgSz w:w="11906" w:h="16839"/>
          <w:pgMar w:top="1431" w:right="1785" w:bottom="1156" w:left="1423" w:header="0" w:footer="1030" w:gutter="0"/>
          <w:pgNumType w:fmt="decimal"/>
          <w:cols w:space="720" w:num="1"/>
        </w:sectPr>
      </w:pPr>
      <w:r>
        <w:rPr>
          <w:rFonts w:hint="eastAsia"/>
          <w:b/>
          <w:bCs/>
          <w:color w:val="auto"/>
          <w:highlight w:val="none"/>
          <w:lang w:val="en-US" w:eastAsia="zh-CN"/>
        </w:rPr>
        <w:t>*投标单位需编制详细页码。</w:t>
      </w:r>
    </w:p>
    <w:p w14:paraId="77CCC3EF">
      <w:pPr>
        <w:spacing w:line="354" w:lineRule="auto"/>
        <w:rPr>
          <w:rFonts w:ascii="宋体"/>
          <w:color w:val="auto"/>
          <w:sz w:val="21"/>
          <w:highlight w:val="none"/>
        </w:rPr>
      </w:pPr>
    </w:p>
    <w:p w14:paraId="269ABFEC">
      <w:pPr>
        <w:spacing w:before="117" w:line="184" w:lineRule="auto"/>
        <w:ind w:firstLine="1488"/>
        <w:rPr>
          <w:rFonts w:ascii="宋体" w:hAnsi="宋体" w:eastAsia="宋体" w:cs="宋体"/>
          <w:color w:val="auto"/>
          <w:sz w:val="36"/>
          <w:szCs w:val="36"/>
          <w:highlight w:val="none"/>
        </w:rPr>
      </w:pPr>
      <w:bookmarkStart w:id="78" w:name="_bookmark9"/>
      <w:bookmarkEnd w:id="78"/>
      <w:r>
        <w:rPr>
          <w:rFonts w:ascii="宋体" w:hAnsi="宋体" w:eastAsia="宋体" w:cs="宋体"/>
          <w:color w:val="auto"/>
          <w:spacing w:val="-1"/>
          <w:sz w:val="36"/>
          <w:szCs w:val="36"/>
          <w:highlight w:val="none"/>
          <w14:textOutline w14:w="6537" w14:cap="sq" w14:cmpd="sng">
            <w14:solidFill>
              <w14:srgbClr w14:val="000000"/>
            </w14:solidFill>
            <w14:prstDash w14:val="solid"/>
            <w14:bevel/>
          </w14:textOutline>
        </w:rPr>
        <w:t>一、竞争性磋商函及竞争性磋商函附录</w:t>
      </w:r>
    </w:p>
    <w:p w14:paraId="21517386">
      <w:pPr>
        <w:spacing w:line="252" w:lineRule="auto"/>
        <w:rPr>
          <w:rFonts w:ascii="宋体"/>
          <w:color w:val="auto"/>
          <w:sz w:val="21"/>
          <w:highlight w:val="none"/>
        </w:rPr>
      </w:pPr>
    </w:p>
    <w:p w14:paraId="5C5A21CE">
      <w:pPr>
        <w:spacing w:line="252" w:lineRule="auto"/>
        <w:rPr>
          <w:rFonts w:ascii="宋体"/>
          <w:color w:val="auto"/>
          <w:sz w:val="21"/>
          <w:highlight w:val="none"/>
        </w:rPr>
      </w:pPr>
    </w:p>
    <w:p w14:paraId="783929A8">
      <w:pPr>
        <w:spacing w:before="105" w:line="187" w:lineRule="auto"/>
        <w:ind w:firstLine="3606"/>
        <w:outlineLvl w:val="1"/>
        <w:rPr>
          <w:rFonts w:ascii="黑体" w:hAnsi="黑体" w:eastAsia="黑体" w:cs="黑体"/>
          <w:color w:val="auto"/>
          <w:sz w:val="32"/>
          <w:szCs w:val="32"/>
          <w:highlight w:val="none"/>
        </w:rPr>
      </w:pPr>
      <w:r>
        <w:rPr>
          <w:rFonts w:ascii="黑体" w:hAnsi="黑体" w:eastAsia="黑体" w:cs="黑体"/>
          <w:color w:val="auto"/>
          <w:spacing w:val="-31"/>
          <w:w w:val="98"/>
          <w:sz w:val="32"/>
          <w:szCs w:val="32"/>
          <w:highlight w:val="none"/>
          <w14:textOutline w14:w="5793" w14:cap="sq" w14:cmpd="sng">
            <w14:solidFill>
              <w14:srgbClr w14:val="000000"/>
            </w14:solidFill>
            <w14:prstDash w14:val="solid"/>
            <w14:bevel/>
          </w14:textOutline>
        </w:rPr>
        <w:t>（一）磋商函</w:t>
      </w:r>
    </w:p>
    <w:p w14:paraId="0D83A488">
      <w:pPr>
        <w:spacing w:line="449" w:lineRule="auto"/>
        <w:rPr>
          <w:rFonts w:ascii="宋体"/>
          <w:color w:val="auto"/>
          <w:sz w:val="21"/>
          <w:highlight w:val="none"/>
        </w:rPr>
      </w:pPr>
    </w:p>
    <w:p w14:paraId="72783A8D">
      <w:pPr>
        <w:tabs>
          <w:tab w:val="left" w:pos="2637"/>
        </w:tabs>
        <w:spacing w:before="68" w:line="184" w:lineRule="auto"/>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15"/>
          <w:sz w:val="21"/>
          <w:szCs w:val="21"/>
          <w:highlight w:val="none"/>
        </w:rPr>
        <w:t>（采购人名称</w:t>
      </w:r>
      <w:r>
        <w:rPr>
          <w:rFonts w:ascii="宋体" w:hAnsi="宋体" w:eastAsia="宋体" w:cs="宋体"/>
          <w:color w:val="auto"/>
          <w:spacing w:val="-59"/>
          <w:sz w:val="21"/>
          <w:szCs w:val="21"/>
          <w:highlight w:val="none"/>
        </w:rPr>
        <w:t>）：</w:t>
      </w:r>
    </w:p>
    <w:p w14:paraId="76378469">
      <w:pPr>
        <w:spacing w:line="264" w:lineRule="auto"/>
        <w:rPr>
          <w:rFonts w:ascii="宋体"/>
          <w:color w:val="auto"/>
          <w:sz w:val="21"/>
          <w:highlight w:val="none"/>
        </w:rPr>
      </w:pPr>
    </w:p>
    <w:p w14:paraId="48C0128E">
      <w:pPr>
        <w:spacing w:line="264" w:lineRule="auto"/>
        <w:rPr>
          <w:rFonts w:ascii="宋体"/>
          <w:color w:val="auto"/>
          <w:sz w:val="21"/>
          <w:highlight w:val="none"/>
        </w:rPr>
      </w:pPr>
    </w:p>
    <w:p w14:paraId="75538606">
      <w:pPr>
        <w:spacing w:before="69" w:line="360" w:lineRule="auto"/>
        <w:ind w:left="13" w:right="2" w:firstLine="430"/>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1．我方已仔细研究了（项目名称）磋商文件的全部内容，愿意以人民币（大写）</w:t>
      </w:r>
      <w:r>
        <w:rPr>
          <w:rFonts w:ascii="宋体" w:hAnsi="宋体" w:eastAsia="宋体" w:cs="宋体"/>
          <w:color w:val="auto"/>
          <w:spacing w:val="-5"/>
          <w:sz w:val="21"/>
          <w:szCs w:val="21"/>
          <w:highlight w:val="none"/>
        </w:rPr>
        <w:t>（¥）的磋商总报价，工期日历天，按合同约定实施和完成承包工程，修补</w:t>
      </w:r>
    </w:p>
    <w:p w14:paraId="5A8D14A2">
      <w:pPr>
        <w:spacing w:line="360" w:lineRule="auto"/>
        <w:ind w:firstLine="10"/>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工程中的任何缺陷，工程质量达到。</w:t>
      </w:r>
    </w:p>
    <w:p w14:paraId="3F7C072A">
      <w:pPr>
        <w:spacing w:before="206" w:line="360" w:lineRule="auto"/>
        <w:ind w:firstLine="430"/>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2．我方承诺在磋商文件规定的磋商有限期内不修改、撤销响应文件。</w:t>
      </w:r>
    </w:p>
    <w:p w14:paraId="7EB8ACCA">
      <w:pPr>
        <w:spacing w:before="232" w:line="360" w:lineRule="auto"/>
        <w:ind w:firstLine="432"/>
        <w:rPr>
          <w:rFonts w:ascii="宋体" w:hAnsi="宋体" w:eastAsia="宋体" w:cs="宋体"/>
          <w:color w:val="auto"/>
          <w:sz w:val="21"/>
          <w:szCs w:val="21"/>
          <w:highlight w:val="none"/>
        </w:rPr>
      </w:pPr>
      <w:r>
        <w:rPr>
          <w:rFonts w:ascii="宋体" w:hAnsi="宋体" w:eastAsia="宋体" w:cs="宋体"/>
          <w:color w:val="auto"/>
          <w:sz w:val="21"/>
          <w:szCs w:val="21"/>
          <w:highlight w:val="none"/>
        </w:rPr>
        <w:t>3．随同本磋商函提交磋商保证金一份，金额为人民币（大写</w:t>
      </w:r>
      <w:r>
        <w:rPr>
          <w:rFonts w:ascii="宋体" w:hAnsi="宋体" w:eastAsia="宋体" w:cs="宋体"/>
          <w:color w:val="auto"/>
          <w:spacing w:val="-67"/>
          <w:sz w:val="21"/>
          <w:szCs w:val="21"/>
          <w:highlight w:val="none"/>
        </w:rPr>
        <w:t>）（</w:t>
      </w:r>
      <w:r>
        <w:rPr>
          <w:rFonts w:ascii="宋体" w:hAnsi="宋体" w:eastAsia="宋体" w:cs="宋体"/>
          <w:color w:val="auto"/>
          <w:sz w:val="21"/>
          <w:szCs w:val="21"/>
          <w:highlight w:val="none"/>
        </w:rPr>
        <w:t>¥）。</w:t>
      </w:r>
    </w:p>
    <w:p w14:paraId="5EFF8240">
      <w:pPr>
        <w:spacing w:before="229" w:line="360" w:lineRule="auto"/>
        <w:ind w:firstLine="427"/>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4．如我方中标：</w:t>
      </w:r>
    </w:p>
    <w:p w14:paraId="4550D98D">
      <w:pPr>
        <w:spacing w:before="230" w:line="360" w:lineRule="auto"/>
        <w:ind w:firstLine="733"/>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（1）我方承诺在收到中标通知书后，在中标通知书规定的期限内与你方签订合同。</w:t>
      </w:r>
    </w:p>
    <w:p w14:paraId="64E66DCD">
      <w:pPr>
        <w:spacing w:before="232" w:line="184" w:lineRule="auto"/>
        <w:ind w:firstLine="733"/>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（2）随同本磋商函递交的磋商函附录属于合同文件的组成部分。</w:t>
      </w:r>
    </w:p>
    <w:p w14:paraId="0EBCCE75">
      <w:pPr>
        <w:spacing w:before="230" w:line="184" w:lineRule="auto"/>
        <w:ind w:firstLine="733"/>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（3）我方承诺按照磋商文件规定向你方递交履约担保。</w:t>
      </w:r>
    </w:p>
    <w:p w14:paraId="60C2FEF7">
      <w:pPr>
        <w:spacing w:before="230" w:line="184" w:lineRule="auto"/>
        <w:ind w:firstLine="733"/>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（4）我方承诺在合同约定的期限内完成并移交全部合同工程。</w:t>
      </w:r>
    </w:p>
    <w:p w14:paraId="6254932B">
      <w:pPr>
        <w:spacing w:before="233" w:line="439" w:lineRule="exact"/>
        <w:ind w:firstLine="432"/>
        <w:rPr>
          <w:rFonts w:ascii="宋体" w:hAnsi="宋体" w:eastAsia="宋体" w:cs="宋体"/>
          <w:color w:val="auto"/>
          <w:sz w:val="21"/>
          <w:szCs w:val="21"/>
          <w:highlight w:val="none"/>
        </w:rPr>
      </w:pPr>
      <w:r>
        <w:rPr>
          <w:rFonts w:ascii="宋体" w:hAnsi="宋体" w:eastAsia="宋体" w:cs="宋体"/>
          <w:color w:val="auto"/>
          <w:spacing w:val="-2"/>
          <w:position w:val="17"/>
          <w:sz w:val="21"/>
          <w:szCs w:val="21"/>
          <w:highlight w:val="none"/>
        </w:rPr>
        <w:t>5．我方在此声明，所递交的响应文件及有关资料内容完整、真实和准确，且不存在第二章“应</w:t>
      </w:r>
    </w:p>
    <w:p w14:paraId="7BABE30D">
      <w:pPr>
        <w:spacing w:before="1" w:line="204" w:lineRule="auto"/>
        <w:ind w:firstLine="8"/>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答人须知”第1.4.3项和第1.4.4项规定的任何一种情形。</w:t>
      </w:r>
    </w:p>
    <w:p w14:paraId="11A91D8B">
      <w:pPr>
        <w:spacing w:before="206" w:line="184" w:lineRule="auto"/>
        <w:ind w:firstLine="429"/>
        <w:rPr>
          <w:rFonts w:ascii="宋体" w:hAnsi="宋体" w:eastAsia="宋体" w:cs="宋体"/>
          <w:color w:val="auto"/>
          <w:sz w:val="21"/>
          <w:szCs w:val="21"/>
          <w:highlight w:val="none"/>
        </w:rPr>
      </w:pPr>
      <w:r>
        <w:rPr>
          <w:rFonts w:ascii="宋体" w:hAnsi="宋体" w:eastAsia="宋体" w:cs="宋体"/>
          <w:color w:val="auto"/>
          <w:spacing w:val="-8"/>
          <w:sz w:val="21"/>
          <w:szCs w:val="21"/>
          <w:highlight w:val="none"/>
        </w:rPr>
        <w:t>6</w:t>
      </w:r>
      <w:r>
        <w:rPr>
          <w:rFonts w:ascii="宋体" w:hAnsi="宋体" w:eastAsia="宋体" w:cs="宋体"/>
          <w:color w:val="auto"/>
          <w:spacing w:val="-14"/>
          <w:sz w:val="21"/>
          <w:szCs w:val="21"/>
          <w:highlight w:val="none"/>
        </w:rPr>
        <w:t>．</w:t>
      </w:r>
      <w:r>
        <w:rPr>
          <w:rFonts w:hint="eastAsia" w:ascii="宋体" w:hAnsi="宋体" w:eastAsia="宋体" w:cs="宋体"/>
          <w:color w:val="auto"/>
          <w:spacing w:val="-14"/>
          <w:sz w:val="21"/>
          <w:szCs w:val="21"/>
          <w:highlight w:val="none"/>
          <w:lang w:val="en-US" w:eastAsia="zh-CN"/>
        </w:rPr>
        <w:t>投标有效期</w:t>
      </w:r>
      <w:r>
        <w:rPr>
          <w:rFonts w:hint="eastAsia" w:ascii="宋体" w:hAnsi="宋体" w:eastAsia="宋体" w:cs="宋体"/>
          <w:color w:val="auto"/>
          <w:spacing w:val="-14"/>
          <w:sz w:val="21"/>
          <w:szCs w:val="21"/>
          <w:highlight w:val="none"/>
          <w:u w:val="single"/>
          <w:lang w:val="en-US" w:eastAsia="zh-CN"/>
        </w:rPr>
        <w:t xml:space="preserve">           </w:t>
      </w:r>
      <w:r>
        <w:rPr>
          <w:rFonts w:ascii="宋体" w:hAnsi="宋体" w:eastAsia="宋体" w:cs="宋体"/>
          <w:color w:val="auto"/>
          <w:spacing w:val="-8"/>
          <w:sz w:val="21"/>
          <w:szCs w:val="21"/>
          <w:highlight w:val="none"/>
        </w:rPr>
        <w:t>。</w:t>
      </w:r>
    </w:p>
    <w:p w14:paraId="4E03AFDC">
      <w:pPr>
        <w:spacing w:line="265" w:lineRule="auto"/>
        <w:rPr>
          <w:rFonts w:ascii="宋体"/>
          <w:color w:val="auto"/>
          <w:sz w:val="21"/>
          <w:highlight w:val="none"/>
        </w:rPr>
      </w:pPr>
    </w:p>
    <w:p w14:paraId="5AC2733F">
      <w:pPr>
        <w:spacing w:line="266" w:lineRule="auto"/>
        <w:rPr>
          <w:rFonts w:ascii="宋体"/>
          <w:color w:val="auto"/>
          <w:sz w:val="21"/>
          <w:highlight w:val="none"/>
        </w:rPr>
      </w:pPr>
    </w:p>
    <w:p w14:paraId="0CBCF552">
      <w:pPr>
        <w:spacing w:before="68" w:line="387" w:lineRule="auto"/>
        <w:ind w:left="3684" w:right="793"/>
        <w:rPr>
          <w:rFonts w:ascii="宋体" w:hAnsi="宋体" w:eastAsia="宋体" w:cs="宋体"/>
          <w:color w:val="auto"/>
          <w:spacing w:val="1"/>
          <w:sz w:val="21"/>
          <w:szCs w:val="21"/>
          <w:highlight w:val="none"/>
        </w:rPr>
      </w:pP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89"/>
          <w:sz w:val="21"/>
          <w:szCs w:val="21"/>
          <w:highlight w:val="none"/>
        </w:rPr>
        <w:t>：（</w:t>
      </w:r>
      <w:r>
        <w:rPr>
          <w:rFonts w:ascii="宋体" w:hAnsi="宋体" w:eastAsia="宋体" w:cs="宋体"/>
          <w:color w:val="auto"/>
          <w:spacing w:val="1"/>
          <w:sz w:val="21"/>
          <w:szCs w:val="21"/>
          <w:highlight w:val="none"/>
        </w:rPr>
        <w:t>盖单位章）</w:t>
      </w:r>
    </w:p>
    <w:p w14:paraId="1AC680EE">
      <w:pPr>
        <w:spacing w:before="68" w:line="387" w:lineRule="auto"/>
        <w:ind w:left="3684" w:right="793"/>
        <w:rPr>
          <w:rFonts w:ascii="宋体" w:hAnsi="宋体" w:eastAsia="宋体" w:cs="宋体"/>
          <w:color w:val="auto"/>
          <w:sz w:val="21"/>
          <w:szCs w:val="21"/>
          <w:highlight w:val="none"/>
        </w:rPr>
      </w:pPr>
      <w:r>
        <w:rPr>
          <w:rFonts w:ascii="宋体" w:hAnsi="宋体" w:eastAsia="宋体" w:cs="宋体"/>
          <w:color w:val="auto"/>
          <w:sz w:val="21"/>
          <w:szCs w:val="21"/>
          <w:highlight w:val="none"/>
        </w:rPr>
        <w:t>法定代表人或其委托代理人</w:t>
      </w:r>
      <w:r>
        <w:rPr>
          <w:rFonts w:ascii="宋体" w:hAnsi="宋体" w:eastAsia="宋体" w:cs="宋体"/>
          <w:color w:val="auto"/>
          <w:spacing w:val="-86"/>
          <w:sz w:val="21"/>
          <w:szCs w:val="21"/>
          <w:highlight w:val="none"/>
        </w:rPr>
        <w:t>：（</w:t>
      </w:r>
      <w:r>
        <w:rPr>
          <w:rFonts w:ascii="宋体" w:hAnsi="宋体" w:eastAsia="宋体" w:cs="宋体"/>
          <w:color w:val="auto"/>
          <w:sz w:val="21"/>
          <w:szCs w:val="21"/>
          <w:highlight w:val="none"/>
        </w:rPr>
        <w:t>签字）</w:t>
      </w:r>
    </w:p>
    <w:p w14:paraId="61377E39">
      <w:pPr>
        <w:spacing w:before="1" w:line="204" w:lineRule="auto"/>
        <w:ind w:firstLine="3684"/>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地址：</w:t>
      </w:r>
    </w:p>
    <w:p w14:paraId="08E541BD">
      <w:pPr>
        <w:spacing w:before="206" w:line="440" w:lineRule="exact"/>
        <w:ind w:firstLine="3701"/>
        <w:rPr>
          <w:rFonts w:ascii="宋体" w:hAnsi="宋体" w:eastAsia="宋体" w:cs="宋体"/>
          <w:color w:val="auto"/>
          <w:sz w:val="21"/>
          <w:szCs w:val="21"/>
          <w:highlight w:val="none"/>
        </w:rPr>
      </w:pPr>
      <w:r>
        <w:rPr>
          <w:rFonts w:ascii="宋体" w:hAnsi="宋体" w:eastAsia="宋体" w:cs="宋体"/>
          <w:color w:val="auto"/>
          <w:spacing w:val="-9"/>
          <w:position w:val="17"/>
          <w:sz w:val="21"/>
          <w:szCs w:val="21"/>
          <w:highlight w:val="none"/>
        </w:rPr>
        <w:t>网址：</w:t>
      </w:r>
    </w:p>
    <w:p w14:paraId="0A190F68">
      <w:pPr>
        <w:spacing w:line="204" w:lineRule="auto"/>
        <w:ind w:firstLine="3709"/>
        <w:rPr>
          <w:rFonts w:ascii="宋体" w:hAnsi="宋体" w:eastAsia="宋体" w:cs="宋体"/>
          <w:color w:val="auto"/>
          <w:sz w:val="21"/>
          <w:szCs w:val="21"/>
          <w:highlight w:val="none"/>
        </w:rPr>
      </w:pPr>
      <w:r>
        <w:rPr>
          <w:rFonts w:ascii="宋体" w:hAnsi="宋体" w:eastAsia="宋体" w:cs="宋体"/>
          <w:color w:val="auto"/>
          <w:spacing w:val="-12"/>
          <w:sz w:val="21"/>
          <w:szCs w:val="21"/>
          <w:highlight w:val="none"/>
        </w:rPr>
        <w:t>电话：</w:t>
      </w:r>
    </w:p>
    <w:p w14:paraId="221D4C32">
      <w:pPr>
        <w:spacing w:before="209" w:line="184" w:lineRule="auto"/>
        <w:ind w:firstLine="3683"/>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传真：</w:t>
      </w:r>
    </w:p>
    <w:p w14:paraId="2854DD00">
      <w:pPr>
        <w:spacing w:before="230" w:line="184" w:lineRule="auto"/>
        <w:ind w:firstLine="3700"/>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rPr>
        <w:t>邮政编码：</w:t>
      </w:r>
    </w:p>
    <w:p w14:paraId="31BE36D8">
      <w:pPr>
        <w:tabs>
          <w:tab w:val="left" w:pos="5887"/>
        </w:tabs>
        <w:spacing w:before="229" w:line="184" w:lineRule="auto"/>
        <w:ind w:firstLine="5039"/>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8"/>
          <w:sz w:val="21"/>
          <w:szCs w:val="21"/>
          <w:highlight w:val="none"/>
        </w:rPr>
        <w:t>年月日</w:t>
      </w:r>
    </w:p>
    <w:p w14:paraId="39BDA600">
      <w:pPr>
        <w:rPr>
          <w:color w:val="auto"/>
          <w:highlight w:val="none"/>
        </w:rPr>
        <w:sectPr>
          <w:footerReference r:id="rId23" w:type="default"/>
          <w:pgSz w:w="11906" w:h="16839"/>
          <w:pgMar w:top="1431" w:right="1415" w:bottom="1156" w:left="1416" w:header="0" w:footer="1031" w:gutter="0"/>
          <w:pgNumType w:fmt="decimal"/>
          <w:cols w:space="720" w:num="1"/>
        </w:sectPr>
      </w:pPr>
    </w:p>
    <w:p w14:paraId="4B5762C3">
      <w:pPr>
        <w:spacing w:before="138" w:line="184" w:lineRule="auto"/>
        <w:ind w:firstLine="3688"/>
        <w:rPr>
          <w:rFonts w:ascii="宋体" w:hAnsi="宋体" w:eastAsia="宋体" w:cs="宋体"/>
          <w:color w:val="auto"/>
          <w:sz w:val="32"/>
          <w:szCs w:val="32"/>
          <w:highlight w:val="none"/>
        </w:rPr>
      </w:pPr>
      <w:r>
        <w:rPr>
          <w:rFonts w:hint="eastAsia" w:ascii="宋体" w:hAnsi="宋体" w:eastAsia="宋体" w:cs="宋体"/>
          <w:color w:val="auto"/>
          <w:spacing w:val="-10"/>
          <w:sz w:val="32"/>
          <w:szCs w:val="32"/>
          <w:highlight w:val="none"/>
          <w:lang w:eastAsia="zh-CN"/>
          <w14:textOutline w14:w="5793" w14:cap="sq" w14:cmpd="sng">
            <w14:solidFill>
              <w14:srgbClr w14:val="000000"/>
            </w14:solidFill>
            <w14:prstDash w14:val="solid"/>
            <w14:bevel/>
          </w14:textOutline>
        </w:rPr>
        <w:t>（</w:t>
      </w:r>
      <w:r>
        <w:rPr>
          <w:rFonts w:ascii="宋体" w:hAnsi="宋体" w:eastAsia="宋体" w:cs="宋体"/>
          <w:color w:val="auto"/>
          <w:spacing w:val="-10"/>
          <w:sz w:val="32"/>
          <w:szCs w:val="32"/>
          <w:highlight w:val="none"/>
          <w14:textOutline w14:w="5793" w14:cap="sq" w14:cmpd="sng">
            <w14:solidFill>
              <w14:srgbClr w14:val="000000"/>
            </w14:solidFill>
            <w14:prstDash w14:val="solid"/>
            <w14:bevel/>
          </w14:textOutline>
        </w:rPr>
        <w:t>二</w:t>
      </w:r>
      <w:r>
        <w:rPr>
          <w:rFonts w:hint="eastAsia" w:ascii="宋体" w:hAnsi="宋体" w:eastAsia="宋体" w:cs="宋体"/>
          <w:color w:val="auto"/>
          <w:spacing w:val="-10"/>
          <w:sz w:val="32"/>
          <w:szCs w:val="32"/>
          <w:highlight w:val="none"/>
          <w:lang w:eastAsia="zh-CN"/>
          <w14:textOutline w14:w="5793" w14:cap="sq" w14:cmpd="sng">
            <w14:solidFill>
              <w14:srgbClr w14:val="000000"/>
            </w14:solidFill>
            <w14:prstDash w14:val="solid"/>
            <w14:bevel/>
          </w14:textOutline>
        </w:rPr>
        <w:t>）</w:t>
      </w:r>
      <w:r>
        <w:rPr>
          <w:rFonts w:ascii="宋体" w:hAnsi="宋体" w:eastAsia="宋体" w:cs="宋体"/>
          <w:color w:val="auto"/>
          <w:spacing w:val="-10"/>
          <w:sz w:val="32"/>
          <w:szCs w:val="32"/>
          <w:highlight w:val="none"/>
          <w14:textOutline w14:w="5793" w14:cap="sq" w14:cmpd="sng">
            <w14:solidFill>
              <w14:srgbClr w14:val="000000"/>
            </w14:solidFill>
            <w14:prstDash w14:val="solid"/>
            <w14:bevel/>
          </w14:textOutline>
        </w:rPr>
        <w:t>磋商函附录</w:t>
      </w:r>
    </w:p>
    <w:p w14:paraId="1CA341C3">
      <w:pPr>
        <w:spacing w:line="152" w:lineRule="exact"/>
        <w:rPr>
          <w:color w:val="auto"/>
          <w:highlight w:val="none"/>
        </w:rPr>
      </w:pPr>
    </w:p>
    <w:tbl>
      <w:tblPr>
        <w:tblStyle w:val="33"/>
        <w:tblW w:w="964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2"/>
        <w:gridCol w:w="1358"/>
        <w:gridCol w:w="1098"/>
        <w:gridCol w:w="5631"/>
        <w:gridCol w:w="903"/>
      </w:tblGrid>
      <w:tr w14:paraId="23003D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4" w:hRule="atLeast"/>
        </w:trPr>
        <w:tc>
          <w:tcPr>
            <w:tcW w:w="652" w:type="dxa"/>
            <w:vAlign w:val="top"/>
          </w:tcPr>
          <w:p w14:paraId="4C6193A3">
            <w:pPr>
              <w:spacing w:line="346" w:lineRule="auto"/>
              <w:rPr>
                <w:rFonts w:ascii="宋体"/>
                <w:color w:val="auto"/>
                <w:sz w:val="21"/>
                <w:highlight w:val="none"/>
              </w:rPr>
            </w:pPr>
          </w:p>
          <w:p w14:paraId="1CACE6F9">
            <w:pPr>
              <w:spacing w:before="59" w:line="184" w:lineRule="auto"/>
              <w:ind w:firstLine="96"/>
              <w:rPr>
                <w:rFonts w:ascii="宋体" w:hAnsi="宋体" w:eastAsia="宋体" w:cs="宋体"/>
                <w:color w:val="auto"/>
                <w:sz w:val="18"/>
                <w:szCs w:val="18"/>
                <w:highlight w:val="none"/>
              </w:rPr>
            </w:pPr>
            <w:r>
              <w:rPr>
                <w:rFonts w:ascii="宋体" w:hAnsi="宋体" w:eastAsia="宋体" w:cs="宋体"/>
                <w:color w:val="auto"/>
                <w:spacing w:val="-4"/>
                <w:sz w:val="18"/>
                <w:szCs w:val="18"/>
                <w:highlight w:val="none"/>
              </w:rPr>
              <w:t>序号</w:t>
            </w:r>
          </w:p>
        </w:tc>
        <w:tc>
          <w:tcPr>
            <w:tcW w:w="1358" w:type="dxa"/>
            <w:vAlign w:val="top"/>
          </w:tcPr>
          <w:p w14:paraId="59FD0A64">
            <w:pPr>
              <w:spacing w:line="346" w:lineRule="auto"/>
              <w:rPr>
                <w:rFonts w:ascii="宋体"/>
                <w:color w:val="auto"/>
                <w:sz w:val="21"/>
                <w:highlight w:val="none"/>
              </w:rPr>
            </w:pPr>
          </w:p>
          <w:p w14:paraId="632FC182">
            <w:pPr>
              <w:spacing w:before="59" w:line="184" w:lineRule="auto"/>
              <w:ind w:firstLine="322"/>
              <w:rPr>
                <w:rFonts w:ascii="宋体" w:hAnsi="宋体" w:eastAsia="宋体" w:cs="宋体"/>
                <w:color w:val="auto"/>
                <w:sz w:val="18"/>
                <w:szCs w:val="18"/>
                <w:highlight w:val="none"/>
              </w:rPr>
            </w:pPr>
            <w:r>
              <w:rPr>
                <w:rFonts w:ascii="宋体" w:hAnsi="宋体" w:eastAsia="宋体" w:cs="宋体"/>
                <w:color w:val="auto"/>
                <w:spacing w:val="-3"/>
                <w:sz w:val="18"/>
                <w:szCs w:val="18"/>
                <w:highlight w:val="none"/>
              </w:rPr>
              <w:t>条款名称</w:t>
            </w:r>
          </w:p>
        </w:tc>
        <w:tc>
          <w:tcPr>
            <w:tcW w:w="1098" w:type="dxa"/>
            <w:vAlign w:val="top"/>
          </w:tcPr>
          <w:p w14:paraId="722524A4">
            <w:pPr>
              <w:spacing w:before="203" w:line="184" w:lineRule="auto"/>
              <w:ind w:firstLine="381"/>
              <w:rPr>
                <w:rFonts w:ascii="宋体" w:hAnsi="宋体" w:eastAsia="宋体" w:cs="宋体"/>
                <w:color w:val="auto"/>
                <w:sz w:val="18"/>
                <w:szCs w:val="18"/>
                <w:highlight w:val="none"/>
              </w:rPr>
            </w:pPr>
            <w:r>
              <w:rPr>
                <w:rFonts w:ascii="宋体" w:hAnsi="宋体" w:eastAsia="宋体" w:cs="宋体"/>
                <w:color w:val="auto"/>
                <w:spacing w:val="-4"/>
                <w:sz w:val="18"/>
                <w:szCs w:val="18"/>
                <w:highlight w:val="none"/>
              </w:rPr>
              <w:t>合同</w:t>
            </w:r>
          </w:p>
          <w:p w14:paraId="6D5F96F6">
            <w:pPr>
              <w:spacing w:line="345" w:lineRule="auto"/>
              <w:rPr>
                <w:rFonts w:ascii="宋体"/>
                <w:color w:val="auto"/>
                <w:sz w:val="21"/>
                <w:highlight w:val="none"/>
              </w:rPr>
            </w:pPr>
          </w:p>
          <w:p w14:paraId="5F6735AC">
            <w:pPr>
              <w:spacing w:before="59" w:line="184" w:lineRule="auto"/>
              <w:ind w:firstLine="291"/>
              <w:rPr>
                <w:rFonts w:ascii="宋体" w:hAnsi="宋体" w:eastAsia="宋体" w:cs="宋体"/>
                <w:color w:val="auto"/>
                <w:sz w:val="18"/>
                <w:szCs w:val="18"/>
                <w:highlight w:val="none"/>
              </w:rPr>
            </w:pPr>
            <w:r>
              <w:rPr>
                <w:rFonts w:ascii="宋体" w:hAnsi="宋体" w:eastAsia="宋体" w:cs="宋体"/>
                <w:color w:val="auto"/>
                <w:spacing w:val="-3"/>
                <w:sz w:val="18"/>
                <w:szCs w:val="18"/>
                <w:highlight w:val="none"/>
              </w:rPr>
              <w:t>条款号</w:t>
            </w:r>
          </w:p>
        </w:tc>
        <w:tc>
          <w:tcPr>
            <w:tcW w:w="5631" w:type="dxa"/>
            <w:vAlign w:val="top"/>
          </w:tcPr>
          <w:p w14:paraId="6C9103DE">
            <w:pPr>
              <w:spacing w:line="346" w:lineRule="auto"/>
              <w:rPr>
                <w:rFonts w:ascii="宋体"/>
                <w:color w:val="auto"/>
                <w:sz w:val="21"/>
                <w:highlight w:val="none"/>
              </w:rPr>
            </w:pPr>
          </w:p>
          <w:p w14:paraId="7F1726E1">
            <w:pPr>
              <w:spacing w:before="59" w:line="184" w:lineRule="auto"/>
              <w:ind w:firstLine="2465"/>
              <w:rPr>
                <w:rFonts w:ascii="宋体" w:hAnsi="宋体" w:eastAsia="宋体" w:cs="宋体"/>
                <w:color w:val="auto"/>
                <w:sz w:val="18"/>
                <w:szCs w:val="18"/>
                <w:highlight w:val="none"/>
              </w:rPr>
            </w:pPr>
            <w:r>
              <w:rPr>
                <w:rFonts w:ascii="宋体" w:hAnsi="宋体" w:eastAsia="宋体" w:cs="宋体"/>
                <w:color w:val="auto"/>
                <w:spacing w:val="-3"/>
                <w:sz w:val="18"/>
                <w:szCs w:val="18"/>
                <w:highlight w:val="none"/>
              </w:rPr>
              <w:t>约定内容</w:t>
            </w:r>
          </w:p>
        </w:tc>
        <w:tc>
          <w:tcPr>
            <w:tcW w:w="903" w:type="dxa"/>
            <w:vAlign w:val="top"/>
          </w:tcPr>
          <w:p w14:paraId="13BA3B19">
            <w:pPr>
              <w:spacing w:before="203" w:line="184" w:lineRule="auto"/>
              <w:ind w:firstLine="288"/>
              <w:rPr>
                <w:rFonts w:ascii="宋体" w:hAnsi="宋体" w:eastAsia="宋体" w:cs="宋体"/>
                <w:color w:val="auto"/>
                <w:sz w:val="18"/>
                <w:szCs w:val="18"/>
                <w:highlight w:val="none"/>
              </w:rPr>
            </w:pPr>
            <w:r>
              <w:rPr>
                <w:rFonts w:ascii="宋体" w:hAnsi="宋体" w:eastAsia="宋体" w:cs="宋体"/>
                <w:color w:val="auto"/>
                <w:spacing w:val="-5"/>
                <w:sz w:val="18"/>
                <w:szCs w:val="18"/>
                <w:highlight w:val="none"/>
              </w:rPr>
              <w:t>是否</w:t>
            </w:r>
          </w:p>
          <w:p w14:paraId="3B287FE8">
            <w:pPr>
              <w:spacing w:line="345" w:lineRule="auto"/>
              <w:rPr>
                <w:rFonts w:ascii="宋体"/>
                <w:color w:val="auto"/>
                <w:sz w:val="21"/>
                <w:highlight w:val="none"/>
              </w:rPr>
            </w:pPr>
          </w:p>
          <w:p w14:paraId="55461583">
            <w:pPr>
              <w:spacing w:before="59" w:line="184" w:lineRule="auto"/>
              <w:ind w:firstLine="295"/>
              <w:rPr>
                <w:rFonts w:ascii="宋体" w:hAnsi="宋体" w:eastAsia="宋体" w:cs="宋体"/>
                <w:color w:val="auto"/>
                <w:sz w:val="18"/>
                <w:szCs w:val="18"/>
                <w:highlight w:val="none"/>
              </w:rPr>
            </w:pPr>
            <w:r>
              <w:rPr>
                <w:rFonts w:ascii="宋体" w:hAnsi="宋体" w:eastAsia="宋体" w:cs="宋体"/>
                <w:color w:val="auto"/>
                <w:spacing w:val="-9"/>
                <w:sz w:val="18"/>
                <w:szCs w:val="18"/>
                <w:highlight w:val="none"/>
              </w:rPr>
              <w:t>响应</w:t>
            </w:r>
          </w:p>
        </w:tc>
      </w:tr>
      <w:tr w14:paraId="08E297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652" w:type="dxa"/>
            <w:vAlign w:val="top"/>
          </w:tcPr>
          <w:p w14:paraId="1EEBF946">
            <w:pPr>
              <w:spacing w:before="221" w:line="180" w:lineRule="auto"/>
              <w:ind w:firstLine="297"/>
              <w:rPr>
                <w:rFonts w:ascii="宋体" w:hAnsi="宋体" w:eastAsia="宋体" w:cs="宋体"/>
                <w:color w:val="auto"/>
                <w:sz w:val="18"/>
                <w:szCs w:val="18"/>
                <w:highlight w:val="none"/>
              </w:rPr>
            </w:pPr>
            <w:r>
              <w:rPr>
                <w:rFonts w:ascii="宋体" w:hAnsi="宋体" w:eastAsia="宋体" w:cs="宋体"/>
                <w:color w:val="auto"/>
                <w:sz w:val="18"/>
                <w:szCs w:val="18"/>
                <w:highlight w:val="none"/>
              </w:rPr>
              <w:t>1</w:t>
            </w:r>
          </w:p>
        </w:tc>
        <w:tc>
          <w:tcPr>
            <w:tcW w:w="1358" w:type="dxa"/>
            <w:vAlign w:val="top"/>
          </w:tcPr>
          <w:p w14:paraId="69FDF8B8">
            <w:pPr>
              <w:spacing w:before="194" w:line="184" w:lineRule="auto"/>
              <w:ind w:firstLine="323"/>
              <w:rPr>
                <w:rFonts w:ascii="宋体" w:hAnsi="宋体" w:eastAsia="宋体" w:cs="宋体"/>
                <w:color w:val="auto"/>
                <w:sz w:val="18"/>
                <w:szCs w:val="18"/>
                <w:highlight w:val="none"/>
              </w:rPr>
            </w:pPr>
            <w:r>
              <w:rPr>
                <w:rFonts w:ascii="宋体" w:hAnsi="宋体" w:eastAsia="宋体" w:cs="宋体"/>
                <w:color w:val="auto"/>
                <w:spacing w:val="-3"/>
                <w:sz w:val="18"/>
                <w:szCs w:val="18"/>
                <w:highlight w:val="none"/>
              </w:rPr>
              <w:t>项目经理</w:t>
            </w:r>
          </w:p>
        </w:tc>
        <w:tc>
          <w:tcPr>
            <w:tcW w:w="1098" w:type="dxa"/>
            <w:vAlign w:val="top"/>
          </w:tcPr>
          <w:p w14:paraId="6260EB52">
            <w:pPr>
              <w:spacing w:before="221" w:line="180" w:lineRule="auto"/>
              <w:ind w:firstLine="250"/>
              <w:rPr>
                <w:rFonts w:ascii="宋体" w:hAnsi="宋体" w:eastAsia="宋体" w:cs="宋体"/>
                <w:color w:val="auto"/>
                <w:sz w:val="18"/>
                <w:szCs w:val="18"/>
                <w:highlight w:val="none"/>
              </w:rPr>
            </w:pPr>
            <w:r>
              <w:rPr>
                <w:rFonts w:ascii="宋体" w:hAnsi="宋体" w:eastAsia="宋体" w:cs="宋体"/>
                <w:color w:val="auto"/>
                <w:spacing w:val="-3"/>
                <w:sz w:val="18"/>
                <w:szCs w:val="18"/>
                <w:highlight w:val="none"/>
              </w:rPr>
              <w:t>1.1.2.4</w:t>
            </w:r>
          </w:p>
        </w:tc>
        <w:tc>
          <w:tcPr>
            <w:tcW w:w="5631" w:type="dxa"/>
            <w:vAlign w:val="top"/>
          </w:tcPr>
          <w:p w14:paraId="26A4AED5">
            <w:pPr>
              <w:spacing w:before="194" w:line="184" w:lineRule="auto"/>
              <w:ind w:firstLine="8"/>
              <w:rPr>
                <w:rFonts w:hint="default" w:ascii="宋体" w:hAnsi="宋体" w:eastAsia="宋体" w:cs="宋体"/>
                <w:color w:val="auto"/>
                <w:sz w:val="18"/>
                <w:szCs w:val="18"/>
                <w:highlight w:val="none"/>
                <w:lang w:val="en-US" w:eastAsia="zh-CN"/>
              </w:rPr>
            </w:pPr>
            <w:r>
              <w:rPr>
                <w:rFonts w:ascii="宋体" w:hAnsi="宋体" w:eastAsia="宋体" w:cs="宋体"/>
                <w:color w:val="auto"/>
                <w:spacing w:val="-3"/>
                <w:sz w:val="18"/>
                <w:szCs w:val="18"/>
                <w:highlight w:val="none"/>
              </w:rPr>
              <w:t>姓名：</w:t>
            </w:r>
            <w:r>
              <w:rPr>
                <w:rFonts w:hint="eastAsia" w:ascii="宋体" w:hAnsi="宋体" w:eastAsia="宋体" w:cs="宋体"/>
                <w:color w:val="auto"/>
                <w:spacing w:val="-3"/>
                <w:sz w:val="18"/>
                <w:szCs w:val="18"/>
                <w:highlight w:val="none"/>
                <w:lang w:val="en-US" w:eastAsia="zh-CN"/>
              </w:rPr>
              <w:t xml:space="preserve">                    </w:t>
            </w:r>
          </w:p>
        </w:tc>
        <w:tc>
          <w:tcPr>
            <w:tcW w:w="903" w:type="dxa"/>
            <w:vAlign w:val="top"/>
          </w:tcPr>
          <w:p w14:paraId="16CFD72C">
            <w:pPr>
              <w:rPr>
                <w:rFonts w:ascii="宋体"/>
                <w:color w:val="auto"/>
                <w:sz w:val="21"/>
                <w:highlight w:val="none"/>
              </w:rPr>
            </w:pPr>
          </w:p>
        </w:tc>
      </w:tr>
      <w:tr w14:paraId="19D67C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652" w:type="dxa"/>
            <w:vAlign w:val="top"/>
          </w:tcPr>
          <w:p w14:paraId="0BCD4069">
            <w:pPr>
              <w:spacing w:line="246" w:lineRule="auto"/>
              <w:rPr>
                <w:rFonts w:ascii="宋体"/>
                <w:color w:val="auto"/>
                <w:sz w:val="21"/>
                <w:highlight w:val="none"/>
              </w:rPr>
            </w:pPr>
          </w:p>
          <w:p w14:paraId="5312D1F6">
            <w:pPr>
              <w:spacing w:before="59" w:line="180" w:lineRule="auto"/>
              <w:ind w:firstLine="286"/>
              <w:rPr>
                <w:rFonts w:ascii="宋体" w:hAnsi="宋体" w:eastAsia="宋体" w:cs="宋体"/>
                <w:color w:val="auto"/>
                <w:sz w:val="18"/>
                <w:szCs w:val="18"/>
                <w:highlight w:val="none"/>
              </w:rPr>
            </w:pPr>
            <w:r>
              <w:rPr>
                <w:rFonts w:ascii="宋体" w:hAnsi="宋体" w:eastAsia="宋体" w:cs="宋体"/>
                <w:color w:val="auto"/>
                <w:sz w:val="18"/>
                <w:szCs w:val="18"/>
                <w:highlight w:val="none"/>
              </w:rPr>
              <w:t>2</w:t>
            </w:r>
          </w:p>
        </w:tc>
        <w:tc>
          <w:tcPr>
            <w:tcW w:w="1358" w:type="dxa"/>
            <w:vAlign w:val="top"/>
          </w:tcPr>
          <w:p w14:paraId="145CA462">
            <w:pPr>
              <w:spacing w:before="310" w:line="184" w:lineRule="auto"/>
              <w:ind w:firstLine="502"/>
              <w:rPr>
                <w:rFonts w:ascii="宋体" w:hAnsi="宋体" w:eastAsia="宋体" w:cs="宋体"/>
                <w:color w:val="auto"/>
                <w:sz w:val="18"/>
                <w:szCs w:val="18"/>
                <w:highlight w:val="none"/>
              </w:rPr>
            </w:pPr>
            <w:r>
              <w:rPr>
                <w:rFonts w:ascii="宋体" w:hAnsi="宋体" w:eastAsia="宋体" w:cs="宋体"/>
                <w:color w:val="auto"/>
                <w:spacing w:val="-5"/>
                <w:sz w:val="18"/>
                <w:szCs w:val="18"/>
                <w:highlight w:val="none"/>
              </w:rPr>
              <w:t>工期</w:t>
            </w:r>
          </w:p>
        </w:tc>
        <w:tc>
          <w:tcPr>
            <w:tcW w:w="1098" w:type="dxa"/>
            <w:vAlign w:val="top"/>
          </w:tcPr>
          <w:p w14:paraId="231ABB34">
            <w:pPr>
              <w:spacing w:line="245" w:lineRule="auto"/>
              <w:rPr>
                <w:rFonts w:ascii="宋体"/>
                <w:color w:val="auto"/>
                <w:sz w:val="21"/>
                <w:highlight w:val="none"/>
              </w:rPr>
            </w:pPr>
          </w:p>
          <w:p w14:paraId="2D96BBDF">
            <w:pPr>
              <w:spacing w:before="59" w:line="180" w:lineRule="auto"/>
              <w:ind w:firstLine="250"/>
              <w:rPr>
                <w:rFonts w:ascii="宋体" w:hAnsi="宋体" w:eastAsia="宋体" w:cs="宋体"/>
                <w:color w:val="auto"/>
                <w:sz w:val="18"/>
                <w:szCs w:val="18"/>
                <w:highlight w:val="none"/>
              </w:rPr>
            </w:pPr>
            <w:r>
              <w:rPr>
                <w:rFonts w:ascii="宋体" w:hAnsi="宋体" w:eastAsia="宋体" w:cs="宋体"/>
                <w:color w:val="auto"/>
                <w:spacing w:val="-3"/>
                <w:sz w:val="18"/>
                <w:szCs w:val="18"/>
                <w:highlight w:val="none"/>
              </w:rPr>
              <w:t>1.1.4.3</w:t>
            </w:r>
          </w:p>
        </w:tc>
        <w:tc>
          <w:tcPr>
            <w:tcW w:w="5631" w:type="dxa"/>
            <w:vAlign w:val="top"/>
          </w:tcPr>
          <w:p w14:paraId="59C07523">
            <w:pPr>
              <w:spacing w:line="278" w:lineRule="auto"/>
              <w:rPr>
                <w:rFonts w:ascii="宋体"/>
                <w:color w:val="auto"/>
                <w:sz w:val="21"/>
                <w:highlight w:val="none"/>
              </w:rPr>
            </w:pPr>
          </w:p>
          <w:p w14:paraId="32694283">
            <w:pPr>
              <w:spacing w:before="59" w:line="184" w:lineRule="auto"/>
              <w:ind w:firstLine="8"/>
              <w:rPr>
                <w:rFonts w:ascii="宋体" w:hAnsi="宋体" w:eastAsia="宋体" w:cs="宋体"/>
                <w:color w:val="auto"/>
                <w:sz w:val="18"/>
                <w:szCs w:val="18"/>
                <w:highlight w:val="none"/>
              </w:rPr>
            </w:pPr>
            <w:r>
              <w:rPr>
                <w:rFonts w:hint="eastAsia" w:ascii="宋体" w:hAnsi="宋体" w:eastAsia="宋体" w:cs="宋体"/>
                <w:color w:val="auto"/>
                <w:spacing w:val="-3"/>
                <w:sz w:val="18"/>
                <w:szCs w:val="18"/>
                <w:highlight w:val="none"/>
                <w:lang w:eastAsia="zh-CN"/>
              </w:rPr>
              <w:t>中标人与采购人签订合同后30日内完工</w:t>
            </w:r>
            <w:r>
              <w:rPr>
                <w:rFonts w:ascii="宋体" w:hAnsi="宋体" w:eastAsia="宋体" w:cs="宋体"/>
                <w:color w:val="auto"/>
                <w:spacing w:val="-3"/>
                <w:sz w:val="18"/>
                <w:szCs w:val="18"/>
                <w:highlight w:val="none"/>
              </w:rPr>
              <w:t>；</w:t>
            </w:r>
          </w:p>
        </w:tc>
        <w:tc>
          <w:tcPr>
            <w:tcW w:w="903" w:type="dxa"/>
            <w:vAlign w:val="top"/>
          </w:tcPr>
          <w:p w14:paraId="27130B28">
            <w:pPr>
              <w:rPr>
                <w:rFonts w:ascii="宋体"/>
                <w:color w:val="auto"/>
                <w:sz w:val="21"/>
                <w:highlight w:val="none"/>
              </w:rPr>
            </w:pPr>
          </w:p>
        </w:tc>
      </w:tr>
      <w:tr w14:paraId="4F3D78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652" w:type="dxa"/>
            <w:vAlign w:val="top"/>
          </w:tcPr>
          <w:p w14:paraId="0AC2B737">
            <w:pPr>
              <w:spacing w:before="223" w:line="180" w:lineRule="auto"/>
              <w:ind w:firstLine="287"/>
              <w:rPr>
                <w:rFonts w:ascii="宋体" w:hAnsi="宋体" w:eastAsia="宋体" w:cs="宋体"/>
                <w:color w:val="auto"/>
                <w:sz w:val="18"/>
                <w:szCs w:val="18"/>
                <w:highlight w:val="none"/>
              </w:rPr>
            </w:pPr>
            <w:r>
              <w:rPr>
                <w:rFonts w:ascii="宋体" w:hAnsi="宋体" w:eastAsia="宋体" w:cs="宋体"/>
                <w:color w:val="auto"/>
                <w:sz w:val="18"/>
                <w:szCs w:val="18"/>
                <w:highlight w:val="none"/>
              </w:rPr>
              <w:t>3</w:t>
            </w:r>
          </w:p>
        </w:tc>
        <w:tc>
          <w:tcPr>
            <w:tcW w:w="1358" w:type="dxa"/>
            <w:vAlign w:val="top"/>
          </w:tcPr>
          <w:p w14:paraId="5E693420">
            <w:pPr>
              <w:spacing w:before="195" w:line="184" w:lineRule="auto"/>
              <w:ind w:firstLine="229"/>
              <w:rPr>
                <w:rFonts w:ascii="宋体" w:hAnsi="宋体" w:eastAsia="宋体" w:cs="宋体"/>
                <w:color w:val="auto"/>
                <w:sz w:val="18"/>
                <w:szCs w:val="18"/>
                <w:highlight w:val="none"/>
              </w:rPr>
            </w:pPr>
            <w:r>
              <w:rPr>
                <w:rFonts w:ascii="宋体" w:hAnsi="宋体" w:eastAsia="宋体" w:cs="宋体"/>
                <w:color w:val="auto"/>
                <w:spacing w:val="-2"/>
                <w:sz w:val="18"/>
                <w:szCs w:val="18"/>
                <w:highlight w:val="none"/>
              </w:rPr>
              <w:t>缺陷责任期</w:t>
            </w:r>
          </w:p>
        </w:tc>
        <w:tc>
          <w:tcPr>
            <w:tcW w:w="1098" w:type="dxa"/>
            <w:vAlign w:val="top"/>
          </w:tcPr>
          <w:p w14:paraId="6DB2D4A2">
            <w:pPr>
              <w:spacing w:before="222" w:line="180" w:lineRule="auto"/>
              <w:ind w:firstLine="250"/>
              <w:rPr>
                <w:rFonts w:ascii="宋体" w:hAnsi="宋体" w:eastAsia="宋体" w:cs="宋体"/>
                <w:color w:val="auto"/>
                <w:sz w:val="18"/>
                <w:szCs w:val="18"/>
                <w:highlight w:val="none"/>
              </w:rPr>
            </w:pPr>
            <w:r>
              <w:rPr>
                <w:rFonts w:ascii="宋体" w:hAnsi="宋体" w:eastAsia="宋体" w:cs="宋体"/>
                <w:color w:val="auto"/>
                <w:spacing w:val="-3"/>
                <w:sz w:val="18"/>
                <w:szCs w:val="18"/>
                <w:highlight w:val="none"/>
              </w:rPr>
              <w:t>1.1.4.5</w:t>
            </w:r>
          </w:p>
        </w:tc>
        <w:tc>
          <w:tcPr>
            <w:tcW w:w="5631" w:type="dxa"/>
            <w:vAlign w:val="top"/>
          </w:tcPr>
          <w:p w14:paraId="7A44178C">
            <w:pPr>
              <w:spacing w:before="195" w:line="184" w:lineRule="auto"/>
              <w:ind w:firstLine="9"/>
              <w:rPr>
                <w:rFonts w:hint="eastAsia" w:ascii="宋体" w:hAnsi="宋体" w:eastAsia="宋体" w:cs="宋体"/>
                <w:color w:val="auto"/>
                <w:sz w:val="18"/>
                <w:szCs w:val="18"/>
                <w:highlight w:val="none"/>
                <w:lang w:val="en-US" w:eastAsia="zh-CN"/>
              </w:rPr>
            </w:pPr>
            <w:r>
              <w:rPr>
                <w:rFonts w:ascii="宋体" w:hAnsi="宋体" w:eastAsia="宋体" w:cs="宋体"/>
                <w:color w:val="auto"/>
                <w:spacing w:val="-2"/>
                <w:sz w:val="18"/>
                <w:szCs w:val="18"/>
                <w:highlight w:val="none"/>
              </w:rPr>
              <w:t>按国家及相关规定</w:t>
            </w:r>
            <w:r>
              <w:rPr>
                <w:rFonts w:hint="eastAsia" w:ascii="宋体" w:hAnsi="宋体" w:eastAsia="宋体" w:cs="宋体"/>
                <w:color w:val="auto"/>
                <w:spacing w:val="-2"/>
                <w:sz w:val="18"/>
                <w:szCs w:val="18"/>
                <w:highlight w:val="none"/>
                <w:lang w:val="en-US" w:eastAsia="zh-CN"/>
              </w:rPr>
              <w:t>执行</w:t>
            </w:r>
          </w:p>
        </w:tc>
        <w:tc>
          <w:tcPr>
            <w:tcW w:w="903" w:type="dxa"/>
            <w:vAlign w:val="top"/>
          </w:tcPr>
          <w:p w14:paraId="5AACD1E6">
            <w:pPr>
              <w:rPr>
                <w:rFonts w:ascii="宋体"/>
                <w:color w:val="auto"/>
                <w:sz w:val="21"/>
                <w:highlight w:val="none"/>
              </w:rPr>
            </w:pPr>
          </w:p>
        </w:tc>
      </w:tr>
      <w:tr w14:paraId="21CEE8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652" w:type="dxa"/>
            <w:vAlign w:val="top"/>
          </w:tcPr>
          <w:p w14:paraId="39B414BE">
            <w:pPr>
              <w:spacing w:before="223" w:line="180" w:lineRule="auto"/>
              <w:ind w:firstLine="287"/>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4</w:t>
            </w:r>
          </w:p>
        </w:tc>
        <w:tc>
          <w:tcPr>
            <w:tcW w:w="1358" w:type="dxa"/>
            <w:vAlign w:val="top"/>
          </w:tcPr>
          <w:p w14:paraId="2885258A">
            <w:pPr>
              <w:spacing w:before="195" w:line="184" w:lineRule="auto"/>
              <w:jc w:val="center"/>
              <w:rPr>
                <w:rFonts w:hint="eastAsia" w:ascii="宋体" w:hAnsi="宋体" w:eastAsia="宋体" w:cs="宋体"/>
                <w:color w:val="auto"/>
                <w:spacing w:val="-2"/>
                <w:sz w:val="18"/>
                <w:szCs w:val="18"/>
                <w:highlight w:val="none"/>
                <w:lang w:val="en-US" w:eastAsia="zh-CN"/>
              </w:rPr>
            </w:pPr>
            <w:r>
              <w:rPr>
                <w:rFonts w:hint="eastAsia" w:ascii="宋体" w:hAnsi="宋体" w:eastAsia="宋体" w:cs="宋体"/>
                <w:color w:val="auto"/>
                <w:spacing w:val="-2"/>
                <w:sz w:val="18"/>
                <w:szCs w:val="18"/>
                <w:highlight w:val="none"/>
                <w:lang w:val="en-US" w:eastAsia="zh-CN"/>
              </w:rPr>
              <w:t>磋商有效期</w:t>
            </w:r>
          </w:p>
        </w:tc>
        <w:tc>
          <w:tcPr>
            <w:tcW w:w="1098" w:type="dxa"/>
            <w:vAlign w:val="top"/>
          </w:tcPr>
          <w:p w14:paraId="3C7E55CD">
            <w:pPr>
              <w:spacing w:before="222" w:line="180" w:lineRule="auto"/>
              <w:jc w:val="center"/>
              <w:rPr>
                <w:rFonts w:hint="default" w:ascii="宋体" w:hAnsi="宋体" w:eastAsia="宋体" w:cs="宋体"/>
                <w:color w:val="auto"/>
                <w:spacing w:val="-3"/>
                <w:sz w:val="18"/>
                <w:szCs w:val="18"/>
                <w:highlight w:val="none"/>
                <w:lang w:val="en-US" w:eastAsia="zh-CN"/>
              </w:rPr>
            </w:pPr>
            <w:r>
              <w:rPr>
                <w:rFonts w:hint="eastAsia" w:ascii="宋体" w:hAnsi="宋体" w:eastAsia="宋体" w:cs="宋体"/>
                <w:color w:val="auto"/>
                <w:spacing w:val="-3"/>
                <w:sz w:val="18"/>
                <w:szCs w:val="18"/>
                <w:highlight w:val="none"/>
                <w:lang w:val="en-US" w:eastAsia="zh-CN"/>
              </w:rPr>
              <w:t>3.3</w:t>
            </w:r>
          </w:p>
        </w:tc>
        <w:tc>
          <w:tcPr>
            <w:tcW w:w="5631" w:type="dxa"/>
            <w:vAlign w:val="top"/>
          </w:tcPr>
          <w:p w14:paraId="502BAE5C">
            <w:pPr>
              <w:spacing w:before="195" w:line="184" w:lineRule="auto"/>
              <w:ind w:firstLine="9"/>
              <w:rPr>
                <w:rFonts w:ascii="宋体" w:hAnsi="宋体" w:eastAsia="宋体" w:cs="宋体"/>
                <w:color w:val="auto"/>
                <w:spacing w:val="-2"/>
                <w:sz w:val="18"/>
                <w:szCs w:val="18"/>
                <w:highlight w:val="none"/>
              </w:rPr>
            </w:pPr>
            <w:r>
              <w:rPr>
                <w:rFonts w:hint="eastAsia" w:ascii="宋体" w:hAnsi="宋体" w:eastAsia="宋体" w:cs="宋体"/>
                <w:color w:val="auto"/>
                <w:sz w:val="18"/>
                <w:szCs w:val="18"/>
                <w:highlight w:val="none"/>
              </w:rPr>
              <w:t>投标截止之日起60天</w:t>
            </w:r>
          </w:p>
        </w:tc>
        <w:tc>
          <w:tcPr>
            <w:tcW w:w="903" w:type="dxa"/>
            <w:vAlign w:val="top"/>
          </w:tcPr>
          <w:p w14:paraId="0AB9B2C4">
            <w:pPr>
              <w:rPr>
                <w:rFonts w:ascii="宋体"/>
                <w:color w:val="auto"/>
                <w:sz w:val="21"/>
                <w:highlight w:val="none"/>
              </w:rPr>
            </w:pPr>
          </w:p>
        </w:tc>
      </w:tr>
      <w:tr w14:paraId="216248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2" w:hRule="atLeast"/>
        </w:trPr>
        <w:tc>
          <w:tcPr>
            <w:tcW w:w="652" w:type="dxa"/>
            <w:vAlign w:val="top"/>
          </w:tcPr>
          <w:p w14:paraId="61DEE2B9">
            <w:pPr>
              <w:spacing w:before="225" w:line="180" w:lineRule="auto"/>
              <w:ind w:firstLine="283"/>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lang w:val="en-US" w:eastAsia="zh-CN"/>
              </w:rPr>
              <w:t>5</w:t>
            </w:r>
          </w:p>
        </w:tc>
        <w:tc>
          <w:tcPr>
            <w:tcW w:w="1358" w:type="dxa"/>
            <w:vAlign w:val="top"/>
          </w:tcPr>
          <w:p w14:paraId="27BC67C8">
            <w:pPr>
              <w:spacing w:before="196" w:line="184" w:lineRule="auto"/>
              <w:ind w:firstLine="410"/>
              <w:rPr>
                <w:rFonts w:ascii="宋体" w:hAnsi="宋体" w:eastAsia="宋体" w:cs="宋体"/>
                <w:color w:val="auto"/>
                <w:sz w:val="18"/>
                <w:szCs w:val="18"/>
                <w:highlight w:val="none"/>
              </w:rPr>
            </w:pPr>
            <w:r>
              <w:rPr>
                <w:rFonts w:ascii="宋体" w:hAnsi="宋体" w:eastAsia="宋体" w:cs="宋体"/>
                <w:color w:val="auto"/>
                <w:spacing w:val="-3"/>
                <w:sz w:val="18"/>
                <w:szCs w:val="18"/>
                <w:highlight w:val="none"/>
              </w:rPr>
              <w:t>保修期</w:t>
            </w:r>
          </w:p>
        </w:tc>
        <w:tc>
          <w:tcPr>
            <w:tcW w:w="1098" w:type="dxa"/>
            <w:vAlign w:val="top"/>
          </w:tcPr>
          <w:p w14:paraId="7042C97C">
            <w:pPr>
              <w:spacing w:before="224" w:line="180" w:lineRule="auto"/>
              <w:ind w:firstLine="384"/>
              <w:rPr>
                <w:rFonts w:ascii="宋体" w:hAnsi="宋体" w:eastAsia="宋体" w:cs="宋体"/>
                <w:color w:val="auto"/>
                <w:sz w:val="18"/>
                <w:szCs w:val="18"/>
                <w:highlight w:val="none"/>
              </w:rPr>
            </w:pPr>
            <w:r>
              <w:rPr>
                <w:rFonts w:ascii="宋体" w:hAnsi="宋体" w:eastAsia="宋体" w:cs="宋体"/>
                <w:color w:val="auto"/>
                <w:spacing w:val="-2"/>
                <w:sz w:val="18"/>
                <w:szCs w:val="18"/>
                <w:highlight w:val="none"/>
              </w:rPr>
              <w:t>19.7</w:t>
            </w:r>
          </w:p>
        </w:tc>
        <w:tc>
          <w:tcPr>
            <w:tcW w:w="5631" w:type="dxa"/>
            <w:vAlign w:val="top"/>
          </w:tcPr>
          <w:p w14:paraId="60B2B0B3">
            <w:pPr>
              <w:spacing w:before="196" w:line="184" w:lineRule="auto"/>
              <w:ind w:firstLine="8"/>
              <w:rPr>
                <w:rFonts w:ascii="宋体" w:hAnsi="宋体" w:eastAsia="宋体" w:cs="宋体"/>
                <w:color w:val="auto"/>
                <w:sz w:val="18"/>
                <w:szCs w:val="18"/>
                <w:highlight w:val="none"/>
              </w:rPr>
            </w:pPr>
            <w:r>
              <w:rPr>
                <w:rFonts w:ascii="宋体" w:hAnsi="宋体" w:eastAsia="宋体" w:cs="宋体"/>
                <w:color w:val="auto"/>
                <w:spacing w:val="-1"/>
                <w:sz w:val="18"/>
                <w:szCs w:val="18"/>
                <w:highlight w:val="none"/>
              </w:rPr>
              <w:t>执行中华人民共和国国务院第279号令《建设工程质量管理条例》</w:t>
            </w:r>
          </w:p>
        </w:tc>
        <w:tc>
          <w:tcPr>
            <w:tcW w:w="903" w:type="dxa"/>
            <w:vAlign w:val="top"/>
          </w:tcPr>
          <w:p w14:paraId="4A0512AE">
            <w:pPr>
              <w:rPr>
                <w:rFonts w:ascii="宋体"/>
                <w:color w:val="auto"/>
                <w:sz w:val="21"/>
                <w:highlight w:val="none"/>
              </w:rPr>
            </w:pPr>
          </w:p>
        </w:tc>
      </w:tr>
      <w:tr w14:paraId="1CF9D5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52" w:type="dxa"/>
            <w:vAlign w:val="top"/>
          </w:tcPr>
          <w:p w14:paraId="045DE670">
            <w:pPr>
              <w:spacing w:before="225" w:line="180" w:lineRule="auto"/>
              <w:ind w:firstLine="287"/>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lang w:val="en-US" w:eastAsia="zh-CN"/>
              </w:rPr>
              <w:t>6</w:t>
            </w:r>
          </w:p>
        </w:tc>
        <w:tc>
          <w:tcPr>
            <w:tcW w:w="1358" w:type="dxa"/>
            <w:vAlign w:val="top"/>
          </w:tcPr>
          <w:p w14:paraId="0E268A6B">
            <w:pPr>
              <w:spacing w:before="195" w:line="184" w:lineRule="auto"/>
              <w:ind w:firstLine="502"/>
              <w:rPr>
                <w:rFonts w:ascii="宋体" w:hAnsi="宋体" w:eastAsia="宋体" w:cs="宋体"/>
                <w:color w:val="auto"/>
                <w:sz w:val="18"/>
                <w:szCs w:val="18"/>
                <w:highlight w:val="none"/>
              </w:rPr>
            </w:pPr>
            <w:r>
              <w:rPr>
                <w:rFonts w:ascii="宋体" w:hAnsi="宋体" w:eastAsia="宋体" w:cs="宋体"/>
                <w:color w:val="auto"/>
                <w:spacing w:val="-5"/>
                <w:sz w:val="18"/>
                <w:szCs w:val="18"/>
                <w:highlight w:val="none"/>
              </w:rPr>
              <w:t>分包</w:t>
            </w:r>
          </w:p>
        </w:tc>
        <w:tc>
          <w:tcPr>
            <w:tcW w:w="1098" w:type="dxa"/>
            <w:vAlign w:val="top"/>
          </w:tcPr>
          <w:p w14:paraId="14954C0E">
            <w:pPr>
              <w:spacing w:before="224" w:line="180" w:lineRule="auto"/>
              <w:ind w:firstLine="416"/>
              <w:rPr>
                <w:rFonts w:ascii="宋体" w:hAnsi="宋体" w:eastAsia="宋体" w:cs="宋体"/>
                <w:color w:val="auto"/>
                <w:sz w:val="18"/>
                <w:szCs w:val="18"/>
                <w:highlight w:val="none"/>
              </w:rPr>
            </w:pPr>
            <w:r>
              <w:rPr>
                <w:rFonts w:ascii="宋体" w:hAnsi="宋体" w:eastAsia="宋体" w:cs="宋体"/>
                <w:color w:val="auto"/>
                <w:spacing w:val="1"/>
                <w:sz w:val="18"/>
                <w:szCs w:val="18"/>
                <w:highlight w:val="none"/>
              </w:rPr>
              <w:t>4.3</w:t>
            </w:r>
          </w:p>
        </w:tc>
        <w:tc>
          <w:tcPr>
            <w:tcW w:w="5631" w:type="dxa"/>
            <w:vAlign w:val="top"/>
          </w:tcPr>
          <w:p w14:paraId="59E4CBF3">
            <w:pPr>
              <w:spacing w:before="195" w:line="184" w:lineRule="auto"/>
              <w:ind w:firstLine="8"/>
              <w:rPr>
                <w:rFonts w:ascii="宋体" w:hAnsi="宋体" w:eastAsia="宋体" w:cs="宋体"/>
                <w:color w:val="auto"/>
                <w:sz w:val="18"/>
                <w:szCs w:val="18"/>
                <w:highlight w:val="none"/>
              </w:rPr>
            </w:pPr>
            <w:r>
              <w:rPr>
                <w:rFonts w:ascii="宋体" w:hAnsi="宋体" w:eastAsia="宋体" w:cs="宋体"/>
                <w:color w:val="auto"/>
                <w:spacing w:val="-1"/>
                <w:sz w:val="18"/>
                <w:szCs w:val="18"/>
                <w:highlight w:val="none"/>
              </w:rPr>
              <w:t>本工程不允许分包。</w:t>
            </w:r>
          </w:p>
        </w:tc>
        <w:tc>
          <w:tcPr>
            <w:tcW w:w="903" w:type="dxa"/>
            <w:vAlign w:val="top"/>
          </w:tcPr>
          <w:p w14:paraId="37D9F8D3">
            <w:pPr>
              <w:rPr>
                <w:rFonts w:ascii="宋体"/>
                <w:color w:val="auto"/>
                <w:sz w:val="21"/>
                <w:highlight w:val="none"/>
              </w:rPr>
            </w:pPr>
          </w:p>
        </w:tc>
      </w:tr>
      <w:tr w14:paraId="74BCFA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652" w:type="dxa"/>
            <w:vAlign w:val="center"/>
          </w:tcPr>
          <w:p w14:paraId="282178A7">
            <w:pPr>
              <w:spacing w:before="58" w:line="180" w:lineRule="auto"/>
              <w:jc w:val="center"/>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lang w:val="en-US" w:eastAsia="zh-CN"/>
              </w:rPr>
              <w:t>7</w:t>
            </w:r>
          </w:p>
        </w:tc>
        <w:tc>
          <w:tcPr>
            <w:tcW w:w="1358" w:type="dxa"/>
            <w:vAlign w:val="top"/>
          </w:tcPr>
          <w:p w14:paraId="396BC263">
            <w:pPr>
              <w:spacing w:before="197" w:line="184" w:lineRule="auto"/>
              <w:ind w:firstLine="322"/>
              <w:rPr>
                <w:rFonts w:ascii="宋体" w:hAnsi="宋体" w:eastAsia="宋体" w:cs="宋体"/>
                <w:color w:val="auto"/>
                <w:sz w:val="18"/>
                <w:szCs w:val="18"/>
                <w:highlight w:val="none"/>
              </w:rPr>
            </w:pPr>
            <w:r>
              <w:rPr>
                <w:rFonts w:ascii="宋体" w:hAnsi="宋体" w:eastAsia="宋体" w:cs="宋体"/>
                <w:color w:val="auto"/>
                <w:spacing w:val="-3"/>
                <w:sz w:val="18"/>
                <w:szCs w:val="18"/>
                <w:highlight w:val="none"/>
              </w:rPr>
              <w:t>工期提前</w:t>
            </w:r>
          </w:p>
        </w:tc>
        <w:tc>
          <w:tcPr>
            <w:tcW w:w="1098" w:type="dxa"/>
            <w:vAlign w:val="top"/>
          </w:tcPr>
          <w:p w14:paraId="3B59DA43">
            <w:pPr>
              <w:spacing w:before="224" w:line="180" w:lineRule="auto"/>
              <w:ind w:firstLine="384"/>
              <w:rPr>
                <w:rFonts w:ascii="宋体" w:hAnsi="宋体" w:eastAsia="宋体" w:cs="宋体"/>
                <w:color w:val="auto"/>
                <w:sz w:val="18"/>
                <w:szCs w:val="18"/>
                <w:highlight w:val="none"/>
              </w:rPr>
            </w:pPr>
            <w:r>
              <w:rPr>
                <w:rFonts w:ascii="宋体" w:hAnsi="宋体" w:eastAsia="宋体" w:cs="宋体"/>
                <w:color w:val="auto"/>
                <w:spacing w:val="-3"/>
                <w:sz w:val="18"/>
                <w:szCs w:val="18"/>
                <w:highlight w:val="none"/>
              </w:rPr>
              <w:t>11.6</w:t>
            </w:r>
          </w:p>
        </w:tc>
        <w:tc>
          <w:tcPr>
            <w:tcW w:w="5631" w:type="dxa"/>
            <w:vAlign w:val="top"/>
          </w:tcPr>
          <w:p w14:paraId="5783620C">
            <w:pPr>
              <w:spacing w:before="197" w:line="184" w:lineRule="auto"/>
              <w:ind w:firstLine="8"/>
              <w:rPr>
                <w:rFonts w:ascii="宋体" w:hAnsi="宋体" w:eastAsia="宋体" w:cs="宋体"/>
                <w:color w:val="auto"/>
                <w:sz w:val="18"/>
                <w:szCs w:val="18"/>
                <w:highlight w:val="none"/>
              </w:rPr>
            </w:pPr>
            <w:r>
              <w:rPr>
                <w:rFonts w:ascii="宋体" w:hAnsi="宋体" w:eastAsia="宋体" w:cs="宋体"/>
                <w:color w:val="auto"/>
                <w:spacing w:val="-1"/>
                <w:sz w:val="18"/>
                <w:szCs w:val="18"/>
                <w:highlight w:val="none"/>
              </w:rPr>
              <w:t>承包人提前竣工，不奖励。</w:t>
            </w:r>
          </w:p>
        </w:tc>
        <w:tc>
          <w:tcPr>
            <w:tcW w:w="903" w:type="dxa"/>
            <w:vAlign w:val="top"/>
          </w:tcPr>
          <w:p w14:paraId="1CE293FF">
            <w:pPr>
              <w:rPr>
                <w:rFonts w:ascii="宋体"/>
                <w:color w:val="auto"/>
                <w:sz w:val="21"/>
                <w:highlight w:val="none"/>
              </w:rPr>
            </w:pPr>
          </w:p>
        </w:tc>
      </w:tr>
      <w:tr w14:paraId="25769C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52" w:type="dxa"/>
            <w:vAlign w:val="top"/>
          </w:tcPr>
          <w:p w14:paraId="37FDF77F">
            <w:pPr>
              <w:spacing w:before="226" w:line="180" w:lineRule="auto"/>
              <w:ind w:firstLine="288"/>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lang w:val="en-US" w:eastAsia="zh-CN"/>
              </w:rPr>
              <w:t>8</w:t>
            </w:r>
          </w:p>
        </w:tc>
        <w:tc>
          <w:tcPr>
            <w:tcW w:w="1358" w:type="dxa"/>
            <w:vAlign w:val="top"/>
          </w:tcPr>
          <w:p w14:paraId="3F3834CA">
            <w:pPr>
              <w:spacing w:before="226" w:line="184" w:lineRule="auto"/>
              <w:ind w:firstLine="321"/>
              <w:rPr>
                <w:rFonts w:ascii="宋体" w:hAnsi="宋体" w:eastAsia="宋体" w:cs="宋体"/>
                <w:color w:val="auto"/>
                <w:sz w:val="18"/>
                <w:szCs w:val="18"/>
                <w:highlight w:val="none"/>
              </w:rPr>
            </w:pPr>
            <w:r>
              <w:rPr>
                <w:rFonts w:ascii="宋体" w:hAnsi="宋体" w:eastAsia="宋体" w:cs="宋体"/>
                <w:color w:val="auto"/>
                <w:spacing w:val="-2"/>
                <w:sz w:val="18"/>
                <w:szCs w:val="18"/>
                <w:highlight w:val="none"/>
              </w:rPr>
              <w:t>质量要求</w:t>
            </w:r>
          </w:p>
        </w:tc>
        <w:tc>
          <w:tcPr>
            <w:tcW w:w="1098" w:type="dxa"/>
            <w:vAlign w:val="top"/>
          </w:tcPr>
          <w:p w14:paraId="0255F17F">
            <w:pPr>
              <w:spacing w:before="253" w:line="180" w:lineRule="auto"/>
              <w:ind w:firstLine="296"/>
              <w:rPr>
                <w:rFonts w:ascii="宋体" w:hAnsi="宋体" w:eastAsia="宋体" w:cs="宋体"/>
                <w:color w:val="auto"/>
                <w:sz w:val="18"/>
                <w:szCs w:val="18"/>
                <w:highlight w:val="none"/>
              </w:rPr>
            </w:pPr>
            <w:r>
              <w:rPr>
                <w:rFonts w:ascii="宋体" w:hAnsi="宋体" w:eastAsia="宋体" w:cs="宋体"/>
                <w:color w:val="auto"/>
                <w:sz w:val="18"/>
                <w:szCs w:val="18"/>
                <w:highlight w:val="none"/>
              </w:rPr>
              <w:t>13.1.1</w:t>
            </w:r>
          </w:p>
        </w:tc>
        <w:tc>
          <w:tcPr>
            <w:tcW w:w="5631" w:type="dxa"/>
            <w:vAlign w:val="top"/>
          </w:tcPr>
          <w:p w14:paraId="6CF19C56">
            <w:pPr>
              <w:spacing w:before="70" w:line="252" w:lineRule="auto"/>
              <w:ind w:left="8" w:right="1"/>
              <w:rPr>
                <w:rFonts w:ascii="宋体" w:hAnsi="宋体" w:eastAsia="宋体" w:cs="宋体"/>
                <w:color w:val="auto"/>
                <w:sz w:val="18"/>
                <w:szCs w:val="18"/>
                <w:highlight w:val="none"/>
              </w:rPr>
            </w:pPr>
            <w:r>
              <w:rPr>
                <w:rFonts w:ascii="宋体" w:hAnsi="宋体" w:eastAsia="宋体" w:cs="宋体"/>
                <w:color w:val="auto"/>
                <w:spacing w:val="1"/>
                <w:sz w:val="18"/>
                <w:szCs w:val="18"/>
                <w:highlight w:val="none"/>
              </w:rPr>
              <w:t>合格。所用材料应满足使用要求，符合有关规范、标准规定，检验、检</w:t>
            </w:r>
            <w:r>
              <w:rPr>
                <w:rFonts w:ascii="宋体" w:hAnsi="宋体" w:eastAsia="宋体" w:cs="宋体"/>
                <w:color w:val="auto"/>
                <w:spacing w:val="-2"/>
                <w:sz w:val="18"/>
                <w:szCs w:val="18"/>
                <w:highlight w:val="none"/>
              </w:rPr>
              <w:t>测报告齐全。</w:t>
            </w:r>
          </w:p>
        </w:tc>
        <w:tc>
          <w:tcPr>
            <w:tcW w:w="903" w:type="dxa"/>
            <w:vAlign w:val="top"/>
          </w:tcPr>
          <w:p w14:paraId="27FDF3C4">
            <w:pPr>
              <w:rPr>
                <w:rFonts w:ascii="宋体"/>
                <w:color w:val="auto"/>
                <w:sz w:val="21"/>
                <w:highlight w:val="none"/>
              </w:rPr>
            </w:pPr>
          </w:p>
        </w:tc>
      </w:tr>
      <w:tr w14:paraId="414AA3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652" w:type="dxa"/>
            <w:vAlign w:val="top"/>
          </w:tcPr>
          <w:p w14:paraId="1CECEECC">
            <w:pPr>
              <w:spacing w:before="254" w:line="180" w:lineRule="auto"/>
              <w:ind w:firstLine="284"/>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lang w:val="en-US" w:eastAsia="zh-CN"/>
              </w:rPr>
              <w:t>9</w:t>
            </w:r>
          </w:p>
        </w:tc>
        <w:tc>
          <w:tcPr>
            <w:tcW w:w="1358" w:type="dxa"/>
            <w:vAlign w:val="top"/>
          </w:tcPr>
          <w:p w14:paraId="2BEA68BE">
            <w:pPr>
              <w:spacing w:before="196" w:line="184" w:lineRule="auto"/>
              <w:ind w:firstLine="321"/>
              <w:rPr>
                <w:rFonts w:ascii="宋体" w:hAnsi="宋体" w:eastAsia="宋体" w:cs="宋体"/>
                <w:color w:val="auto"/>
                <w:sz w:val="18"/>
                <w:szCs w:val="18"/>
                <w:highlight w:val="none"/>
              </w:rPr>
            </w:pPr>
            <w:r>
              <w:rPr>
                <w:rFonts w:ascii="宋体" w:hAnsi="宋体" w:eastAsia="宋体" w:cs="宋体"/>
                <w:color w:val="auto"/>
                <w:spacing w:val="-2"/>
                <w:sz w:val="18"/>
                <w:szCs w:val="18"/>
                <w:highlight w:val="none"/>
              </w:rPr>
              <w:t>价格调整</w:t>
            </w:r>
          </w:p>
        </w:tc>
        <w:tc>
          <w:tcPr>
            <w:tcW w:w="1098" w:type="dxa"/>
            <w:vAlign w:val="top"/>
          </w:tcPr>
          <w:p w14:paraId="06C260C5">
            <w:pPr>
              <w:spacing w:before="224" w:line="180" w:lineRule="auto"/>
              <w:ind w:firstLine="384"/>
              <w:rPr>
                <w:rFonts w:ascii="宋体" w:hAnsi="宋体" w:eastAsia="宋体" w:cs="宋体"/>
                <w:color w:val="auto"/>
                <w:sz w:val="18"/>
                <w:szCs w:val="18"/>
                <w:highlight w:val="none"/>
              </w:rPr>
            </w:pPr>
            <w:r>
              <w:rPr>
                <w:rFonts w:ascii="宋体" w:hAnsi="宋体" w:eastAsia="宋体" w:cs="宋体"/>
                <w:color w:val="auto"/>
                <w:sz w:val="18"/>
                <w:szCs w:val="18"/>
                <w:highlight w:val="none"/>
              </w:rPr>
              <w:t>16.1</w:t>
            </w:r>
          </w:p>
        </w:tc>
        <w:tc>
          <w:tcPr>
            <w:tcW w:w="5631" w:type="dxa"/>
            <w:vAlign w:val="top"/>
          </w:tcPr>
          <w:p w14:paraId="340E16C9">
            <w:pPr>
              <w:spacing w:before="196" w:line="184" w:lineRule="auto"/>
              <w:ind w:firstLine="10"/>
              <w:rPr>
                <w:rFonts w:ascii="宋体" w:hAnsi="宋体" w:eastAsia="宋体" w:cs="宋体"/>
                <w:color w:val="auto"/>
                <w:sz w:val="18"/>
                <w:szCs w:val="18"/>
                <w:highlight w:val="none"/>
              </w:rPr>
            </w:pPr>
            <w:r>
              <w:rPr>
                <w:rFonts w:ascii="宋体" w:hAnsi="宋体" w:eastAsia="宋体" w:cs="宋体"/>
                <w:color w:val="auto"/>
                <w:spacing w:val="-2"/>
                <w:sz w:val="18"/>
                <w:szCs w:val="18"/>
                <w:highlight w:val="none"/>
              </w:rPr>
              <w:t>按合同约定。</w:t>
            </w:r>
          </w:p>
        </w:tc>
        <w:tc>
          <w:tcPr>
            <w:tcW w:w="903" w:type="dxa"/>
            <w:vAlign w:val="top"/>
          </w:tcPr>
          <w:p w14:paraId="6BCC0FD7">
            <w:pPr>
              <w:rPr>
                <w:rFonts w:ascii="宋体"/>
                <w:color w:val="auto"/>
                <w:sz w:val="21"/>
                <w:highlight w:val="none"/>
              </w:rPr>
            </w:pPr>
          </w:p>
        </w:tc>
      </w:tr>
      <w:tr w14:paraId="4C3110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52" w:type="dxa"/>
            <w:vAlign w:val="top"/>
          </w:tcPr>
          <w:p w14:paraId="663FE0B1">
            <w:pPr>
              <w:spacing w:before="225" w:line="180" w:lineRule="auto"/>
              <w:ind w:firstLine="284"/>
              <w:rPr>
                <w:rFonts w:hint="default"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10</w:t>
            </w:r>
          </w:p>
        </w:tc>
        <w:tc>
          <w:tcPr>
            <w:tcW w:w="1358" w:type="dxa"/>
            <w:vAlign w:val="top"/>
          </w:tcPr>
          <w:p w14:paraId="3B31D356">
            <w:pPr>
              <w:spacing w:before="199" w:line="184" w:lineRule="auto"/>
              <w:ind w:firstLine="411"/>
              <w:rPr>
                <w:rFonts w:ascii="宋体" w:hAnsi="宋体" w:eastAsia="宋体" w:cs="宋体"/>
                <w:color w:val="auto"/>
                <w:sz w:val="18"/>
                <w:szCs w:val="18"/>
                <w:highlight w:val="none"/>
              </w:rPr>
            </w:pPr>
            <w:r>
              <w:rPr>
                <w:rFonts w:ascii="宋体" w:hAnsi="宋体" w:eastAsia="宋体" w:cs="宋体"/>
                <w:color w:val="auto"/>
                <w:spacing w:val="-3"/>
                <w:sz w:val="18"/>
                <w:szCs w:val="18"/>
                <w:highlight w:val="none"/>
              </w:rPr>
              <w:t>预付款</w:t>
            </w:r>
          </w:p>
        </w:tc>
        <w:tc>
          <w:tcPr>
            <w:tcW w:w="1098" w:type="dxa"/>
            <w:vAlign w:val="top"/>
          </w:tcPr>
          <w:p w14:paraId="15DD7F50">
            <w:pPr>
              <w:spacing w:before="226" w:line="180" w:lineRule="auto"/>
              <w:ind w:firstLine="384"/>
              <w:rPr>
                <w:rFonts w:ascii="宋体" w:hAnsi="宋体" w:eastAsia="宋体" w:cs="宋体"/>
                <w:color w:val="auto"/>
                <w:sz w:val="18"/>
                <w:szCs w:val="18"/>
                <w:highlight w:val="none"/>
              </w:rPr>
            </w:pPr>
            <w:r>
              <w:rPr>
                <w:rFonts w:ascii="宋体" w:hAnsi="宋体" w:eastAsia="宋体" w:cs="宋体"/>
                <w:color w:val="auto"/>
                <w:spacing w:val="-3"/>
                <w:sz w:val="18"/>
                <w:szCs w:val="18"/>
                <w:highlight w:val="none"/>
              </w:rPr>
              <w:t>17.2</w:t>
            </w:r>
          </w:p>
        </w:tc>
        <w:tc>
          <w:tcPr>
            <w:tcW w:w="5631" w:type="dxa"/>
            <w:vAlign w:val="top"/>
          </w:tcPr>
          <w:p w14:paraId="3551C086">
            <w:pPr>
              <w:spacing w:before="199" w:line="184" w:lineRule="auto"/>
              <w:ind w:firstLine="9"/>
              <w:rPr>
                <w:rFonts w:ascii="宋体" w:hAnsi="宋体" w:eastAsia="宋体" w:cs="宋体"/>
                <w:color w:val="auto"/>
                <w:sz w:val="18"/>
                <w:szCs w:val="18"/>
                <w:highlight w:val="none"/>
              </w:rPr>
            </w:pPr>
            <w:r>
              <w:rPr>
                <w:rFonts w:ascii="宋体" w:hAnsi="宋体" w:eastAsia="宋体" w:cs="宋体"/>
                <w:color w:val="auto"/>
                <w:sz w:val="18"/>
                <w:szCs w:val="18"/>
                <w:highlight w:val="none"/>
              </w:rPr>
              <w:t>无</w:t>
            </w:r>
          </w:p>
        </w:tc>
        <w:tc>
          <w:tcPr>
            <w:tcW w:w="903" w:type="dxa"/>
            <w:vAlign w:val="top"/>
          </w:tcPr>
          <w:p w14:paraId="6D4845D6">
            <w:pPr>
              <w:rPr>
                <w:rFonts w:ascii="宋体"/>
                <w:color w:val="auto"/>
                <w:sz w:val="21"/>
                <w:highlight w:val="none"/>
              </w:rPr>
            </w:pPr>
          </w:p>
        </w:tc>
      </w:tr>
      <w:tr w14:paraId="3C48F2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652" w:type="dxa"/>
            <w:vAlign w:val="top"/>
          </w:tcPr>
          <w:p w14:paraId="17BE2309">
            <w:pPr>
              <w:spacing w:line="249" w:lineRule="auto"/>
              <w:rPr>
                <w:rFonts w:ascii="宋体"/>
                <w:color w:val="auto"/>
                <w:sz w:val="21"/>
                <w:highlight w:val="none"/>
              </w:rPr>
            </w:pPr>
          </w:p>
          <w:p w14:paraId="6B01E9E2">
            <w:pPr>
              <w:spacing w:before="58" w:line="180" w:lineRule="auto"/>
              <w:ind w:firstLine="198"/>
              <w:rPr>
                <w:rFonts w:hint="eastAsia" w:ascii="宋体" w:hAnsi="宋体" w:eastAsia="宋体" w:cs="宋体"/>
                <w:color w:val="auto"/>
                <w:sz w:val="18"/>
                <w:szCs w:val="18"/>
                <w:highlight w:val="none"/>
                <w:lang w:eastAsia="zh-CN"/>
              </w:rPr>
            </w:pPr>
            <w:r>
              <w:rPr>
                <w:rFonts w:ascii="宋体" w:hAnsi="宋体" w:eastAsia="宋体" w:cs="宋体"/>
                <w:color w:val="auto"/>
                <w:spacing w:val="-9"/>
                <w:w w:val="99"/>
                <w:sz w:val="18"/>
                <w:szCs w:val="18"/>
                <w:highlight w:val="none"/>
              </w:rPr>
              <w:t>1</w:t>
            </w:r>
            <w:r>
              <w:rPr>
                <w:rFonts w:hint="eastAsia" w:ascii="宋体" w:hAnsi="宋体" w:eastAsia="宋体" w:cs="宋体"/>
                <w:color w:val="auto"/>
                <w:spacing w:val="-9"/>
                <w:w w:val="99"/>
                <w:sz w:val="18"/>
                <w:szCs w:val="18"/>
                <w:highlight w:val="none"/>
                <w:lang w:val="en-US" w:eastAsia="zh-CN"/>
              </w:rPr>
              <w:t>1</w:t>
            </w:r>
          </w:p>
        </w:tc>
        <w:tc>
          <w:tcPr>
            <w:tcW w:w="1358" w:type="dxa"/>
            <w:vAlign w:val="top"/>
          </w:tcPr>
          <w:p w14:paraId="488E8669">
            <w:pPr>
              <w:spacing w:before="201" w:line="184" w:lineRule="auto"/>
              <w:ind w:firstLine="322"/>
              <w:rPr>
                <w:rFonts w:ascii="宋体" w:hAnsi="宋体" w:eastAsia="宋体" w:cs="宋体"/>
                <w:color w:val="auto"/>
                <w:sz w:val="18"/>
                <w:szCs w:val="18"/>
                <w:highlight w:val="none"/>
              </w:rPr>
            </w:pPr>
            <w:r>
              <w:rPr>
                <w:rFonts w:ascii="宋体" w:hAnsi="宋体" w:eastAsia="宋体" w:cs="宋体"/>
                <w:color w:val="auto"/>
                <w:spacing w:val="-3"/>
                <w:sz w:val="18"/>
                <w:szCs w:val="18"/>
                <w:highlight w:val="none"/>
              </w:rPr>
              <w:t>工程付款</w:t>
            </w:r>
          </w:p>
        </w:tc>
        <w:tc>
          <w:tcPr>
            <w:tcW w:w="1098" w:type="dxa"/>
            <w:vAlign w:val="top"/>
          </w:tcPr>
          <w:p w14:paraId="42141D75">
            <w:pPr>
              <w:spacing w:before="229" w:line="180" w:lineRule="auto"/>
              <w:ind w:firstLine="296"/>
              <w:rPr>
                <w:rFonts w:ascii="宋体" w:hAnsi="宋体" w:eastAsia="宋体" w:cs="宋体"/>
                <w:color w:val="auto"/>
                <w:sz w:val="18"/>
                <w:szCs w:val="18"/>
                <w:highlight w:val="none"/>
              </w:rPr>
            </w:pPr>
            <w:r>
              <w:rPr>
                <w:rFonts w:ascii="宋体" w:hAnsi="宋体" w:eastAsia="宋体" w:cs="宋体"/>
                <w:color w:val="auto"/>
                <w:spacing w:val="-2"/>
                <w:sz w:val="18"/>
                <w:szCs w:val="18"/>
                <w:highlight w:val="none"/>
              </w:rPr>
              <w:t>17.3.2</w:t>
            </w:r>
          </w:p>
        </w:tc>
        <w:tc>
          <w:tcPr>
            <w:tcW w:w="5631" w:type="dxa"/>
            <w:vAlign w:val="top"/>
          </w:tcPr>
          <w:p w14:paraId="083F2A89">
            <w:pPr>
              <w:spacing w:before="201" w:line="184" w:lineRule="auto"/>
              <w:ind w:firstLine="9"/>
              <w:rPr>
                <w:rFonts w:ascii="宋体" w:hAnsi="宋体" w:eastAsia="宋体" w:cs="宋体"/>
                <w:color w:val="auto"/>
                <w:sz w:val="18"/>
                <w:szCs w:val="18"/>
                <w:highlight w:val="none"/>
              </w:rPr>
            </w:pPr>
            <w:r>
              <w:rPr>
                <w:rFonts w:ascii="宋体" w:hAnsi="宋体" w:eastAsia="宋体" w:cs="宋体"/>
                <w:color w:val="auto"/>
                <w:spacing w:val="-2"/>
                <w:sz w:val="18"/>
                <w:szCs w:val="18"/>
                <w:highlight w:val="none"/>
              </w:rPr>
              <w:t>按合同约定。</w:t>
            </w:r>
          </w:p>
        </w:tc>
        <w:tc>
          <w:tcPr>
            <w:tcW w:w="903" w:type="dxa"/>
            <w:vAlign w:val="top"/>
          </w:tcPr>
          <w:p w14:paraId="47EFB7EC">
            <w:pPr>
              <w:rPr>
                <w:rFonts w:ascii="宋体"/>
                <w:color w:val="auto"/>
                <w:sz w:val="21"/>
                <w:highlight w:val="none"/>
              </w:rPr>
            </w:pPr>
          </w:p>
        </w:tc>
      </w:tr>
      <w:tr w14:paraId="231E12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652" w:type="dxa"/>
            <w:vAlign w:val="top"/>
          </w:tcPr>
          <w:p w14:paraId="5D32314C">
            <w:pPr>
              <w:spacing w:before="226" w:line="180" w:lineRule="auto"/>
              <w:ind w:firstLine="198"/>
              <w:rPr>
                <w:rFonts w:hint="eastAsia" w:ascii="宋体" w:hAnsi="宋体" w:eastAsia="宋体" w:cs="宋体"/>
                <w:color w:val="auto"/>
                <w:sz w:val="18"/>
                <w:szCs w:val="18"/>
                <w:highlight w:val="none"/>
                <w:lang w:eastAsia="zh-CN"/>
              </w:rPr>
            </w:pPr>
            <w:r>
              <w:rPr>
                <w:rFonts w:ascii="宋体" w:hAnsi="宋体" w:eastAsia="宋体" w:cs="宋体"/>
                <w:color w:val="auto"/>
                <w:spacing w:val="-9"/>
                <w:w w:val="99"/>
                <w:sz w:val="18"/>
                <w:szCs w:val="18"/>
                <w:highlight w:val="none"/>
              </w:rPr>
              <w:t>1</w:t>
            </w:r>
            <w:r>
              <w:rPr>
                <w:rFonts w:hint="eastAsia" w:ascii="宋体" w:hAnsi="宋体" w:eastAsia="宋体" w:cs="宋体"/>
                <w:color w:val="auto"/>
                <w:spacing w:val="-9"/>
                <w:w w:val="99"/>
                <w:sz w:val="18"/>
                <w:szCs w:val="18"/>
                <w:highlight w:val="none"/>
                <w:lang w:val="en-US" w:eastAsia="zh-CN"/>
              </w:rPr>
              <w:t>2</w:t>
            </w:r>
          </w:p>
        </w:tc>
        <w:tc>
          <w:tcPr>
            <w:tcW w:w="1358" w:type="dxa"/>
            <w:vAlign w:val="top"/>
          </w:tcPr>
          <w:p w14:paraId="256E1F7E">
            <w:pPr>
              <w:spacing w:before="198" w:line="184" w:lineRule="auto"/>
              <w:ind w:firstLine="230"/>
              <w:rPr>
                <w:rFonts w:ascii="宋体" w:hAnsi="宋体" w:eastAsia="宋体" w:cs="宋体"/>
                <w:color w:val="auto"/>
                <w:sz w:val="18"/>
                <w:szCs w:val="18"/>
                <w:highlight w:val="none"/>
              </w:rPr>
            </w:pPr>
            <w:r>
              <w:rPr>
                <w:rFonts w:ascii="宋体" w:hAnsi="宋体" w:eastAsia="宋体" w:cs="宋体"/>
                <w:color w:val="auto"/>
                <w:spacing w:val="-2"/>
                <w:sz w:val="18"/>
                <w:szCs w:val="18"/>
                <w:highlight w:val="none"/>
              </w:rPr>
              <w:t>质量保留金</w:t>
            </w:r>
          </w:p>
        </w:tc>
        <w:tc>
          <w:tcPr>
            <w:tcW w:w="1098" w:type="dxa"/>
            <w:vAlign w:val="top"/>
          </w:tcPr>
          <w:p w14:paraId="107B4FDC">
            <w:pPr>
              <w:spacing w:before="226" w:line="180" w:lineRule="auto"/>
              <w:ind w:firstLine="296"/>
              <w:rPr>
                <w:rFonts w:ascii="宋体" w:hAnsi="宋体" w:eastAsia="宋体" w:cs="宋体"/>
                <w:color w:val="auto"/>
                <w:sz w:val="18"/>
                <w:szCs w:val="18"/>
                <w:highlight w:val="none"/>
              </w:rPr>
            </w:pPr>
            <w:r>
              <w:rPr>
                <w:rFonts w:ascii="宋体" w:hAnsi="宋体" w:eastAsia="宋体" w:cs="宋体"/>
                <w:color w:val="auto"/>
                <w:sz w:val="18"/>
                <w:szCs w:val="18"/>
                <w:highlight w:val="none"/>
              </w:rPr>
              <w:t>17.4.1</w:t>
            </w:r>
          </w:p>
        </w:tc>
        <w:tc>
          <w:tcPr>
            <w:tcW w:w="5631" w:type="dxa"/>
            <w:vAlign w:val="top"/>
          </w:tcPr>
          <w:p w14:paraId="714D7093">
            <w:pPr>
              <w:spacing w:before="198" w:line="184" w:lineRule="auto"/>
              <w:ind w:firstLine="9"/>
              <w:rPr>
                <w:rFonts w:ascii="宋体" w:hAnsi="宋体" w:eastAsia="宋体" w:cs="宋体"/>
                <w:color w:val="auto"/>
                <w:sz w:val="18"/>
                <w:szCs w:val="18"/>
                <w:highlight w:val="none"/>
              </w:rPr>
            </w:pPr>
            <w:r>
              <w:rPr>
                <w:rFonts w:ascii="宋体" w:hAnsi="宋体" w:eastAsia="宋体" w:cs="宋体"/>
                <w:color w:val="auto"/>
                <w:spacing w:val="-1"/>
                <w:sz w:val="18"/>
                <w:szCs w:val="18"/>
                <w:highlight w:val="none"/>
              </w:rPr>
              <w:t>预留3%质保金，质量缺陷责任期满按国家规定执行。</w:t>
            </w:r>
          </w:p>
        </w:tc>
        <w:tc>
          <w:tcPr>
            <w:tcW w:w="903" w:type="dxa"/>
            <w:vAlign w:val="top"/>
          </w:tcPr>
          <w:p w14:paraId="4395A2CD">
            <w:pPr>
              <w:rPr>
                <w:rFonts w:ascii="宋体"/>
                <w:color w:val="auto"/>
                <w:sz w:val="21"/>
                <w:highlight w:val="none"/>
              </w:rPr>
            </w:pPr>
          </w:p>
        </w:tc>
      </w:tr>
    </w:tbl>
    <w:p w14:paraId="5068776B">
      <w:pPr>
        <w:spacing w:line="250" w:lineRule="auto"/>
        <w:rPr>
          <w:rFonts w:ascii="宋体"/>
          <w:color w:val="auto"/>
          <w:sz w:val="21"/>
          <w:highlight w:val="none"/>
        </w:rPr>
      </w:pPr>
    </w:p>
    <w:p w14:paraId="6A19C7B9">
      <w:pPr>
        <w:spacing w:line="251" w:lineRule="auto"/>
        <w:rPr>
          <w:rFonts w:ascii="宋体"/>
          <w:color w:val="auto"/>
          <w:sz w:val="21"/>
          <w:highlight w:val="none"/>
        </w:rPr>
      </w:pPr>
    </w:p>
    <w:p w14:paraId="08A41398">
      <w:pPr>
        <w:spacing w:before="78" w:line="184" w:lineRule="auto"/>
        <w:ind w:firstLine="776"/>
        <w:rPr>
          <w:rFonts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lang w:eastAsia="zh-CN"/>
        </w:rPr>
        <w:t>响应人</w:t>
      </w:r>
      <w:r>
        <w:rPr>
          <w:rFonts w:ascii="宋体" w:hAnsi="宋体" w:eastAsia="宋体" w:cs="宋体"/>
          <w:color w:val="auto"/>
          <w:spacing w:val="4"/>
          <w:sz w:val="24"/>
          <w:szCs w:val="24"/>
          <w:highlight w:val="none"/>
        </w:rPr>
        <w:t>（盖章</w:t>
      </w:r>
      <w:r>
        <w:rPr>
          <w:rFonts w:ascii="宋体" w:hAnsi="宋体" w:eastAsia="宋体" w:cs="宋体"/>
          <w:color w:val="auto"/>
          <w:spacing w:val="-68"/>
          <w:sz w:val="24"/>
          <w:szCs w:val="24"/>
          <w:highlight w:val="none"/>
        </w:rPr>
        <w:t>）：</w:t>
      </w:r>
    </w:p>
    <w:p w14:paraId="15923E55">
      <w:pPr>
        <w:spacing w:before="240" w:line="184" w:lineRule="auto"/>
        <w:ind w:firstLine="777"/>
        <w:rPr>
          <w:rFonts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lang w:eastAsia="zh-CN"/>
        </w:rPr>
        <w:t>法定代表人</w:t>
      </w:r>
      <w:r>
        <w:rPr>
          <w:rFonts w:ascii="宋体" w:hAnsi="宋体" w:eastAsia="宋体" w:cs="宋体"/>
          <w:color w:val="auto"/>
          <w:spacing w:val="1"/>
          <w:sz w:val="24"/>
          <w:szCs w:val="24"/>
          <w:highlight w:val="none"/>
        </w:rPr>
        <w:t>或委托代理人（签字或盖章</w:t>
      </w:r>
      <w:r>
        <w:rPr>
          <w:rFonts w:ascii="宋体" w:hAnsi="宋体" w:eastAsia="宋体" w:cs="宋体"/>
          <w:color w:val="auto"/>
          <w:spacing w:val="-64"/>
          <w:sz w:val="24"/>
          <w:szCs w:val="24"/>
          <w:highlight w:val="none"/>
        </w:rPr>
        <w:t>）：</w:t>
      </w:r>
    </w:p>
    <w:p w14:paraId="68F94F83">
      <w:pPr>
        <w:spacing w:before="240" w:line="184" w:lineRule="auto"/>
        <w:ind w:firstLine="817"/>
        <w:outlineLvl w:val="0"/>
        <w:rPr>
          <w:rFonts w:ascii="宋体" w:hAnsi="宋体" w:eastAsia="宋体" w:cs="宋体"/>
          <w:color w:val="auto"/>
          <w:sz w:val="24"/>
          <w:szCs w:val="24"/>
          <w:highlight w:val="none"/>
        </w:rPr>
      </w:pPr>
      <w:r>
        <w:rPr>
          <w:rFonts w:ascii="宋体" w:hAnsi="宋体" w:eastAsia="宋体" w:cs="宋体"/>
          <w:color w:val="auto"/>
          <w:spacing w:val="-22"/>
          <w:w w:val="94"/>
          <w:sz w:val="24"/>
          <w:szCs w:val="24"/>
          <w:highlight w:val="none"/>
        </w:rPr>
        <w:t>日期：年月日</w:t>
      </w:r>
    </w:p>
    <w:p w14:paraId="5E7D543D">
      <w:pPr>
        <w:rPr>
          <w:color w:val="auto"/>
          <w:highlight w:val="none"/>
        </w:rPr>
        <w:sectPr>
          <w:footerReference r:id="rId24" w:type="default"/>
          <w:pgSz w:w="11906" w:h="16839"/>
          <w:pgMar w:top="1431" w:right="1129" w:bottom="1156" w:left="1129" w:header="0" w:footer="1033" w:gutter="0"/>
          <w:pgNumType w:fmt="decimal"/>
          <w:cols w:space="720" w:num="1"/>
        </w:sectPr>
      </w:pPr>
    </w:p>
    <w:p w14:paraId="2578EE46">
      <w:pPr>
        <w:spacing w:line="354" w:lineRule="auto"/>
        <w:rPr>
          <w:rFonts w:ascii="宋体"/>
          <w:color w:val="auto"/>
          <w:sz w:val="21"/>
          <w:highlight w:val="none"/>
        </w:rPr>
      </w:pPr>
    </w:p>
    <w:p w14:paraId="737956FD">
      <w:pPr>
        <w:spacing w:before="117" w:line="184" w:lineRule="auto"/>
        <w:ind w:firstLine="2997"/>
        <w:rPr>
          <w:rFonts w:ascii="宋体" w:hAnsi="宋体" w:eastAsia="宋体" w:cs="宋体"/>
          <w:color w:val="auto"/>
          <w:sz w:val="36"/>
          <w:szCs w:val="36"/>
          <w:highlight w:val="none"/>
        </w:rPr>
      </w:pPr>
      <w:bookmarkStart w:id="79" w:name="_bookmark10"/>
      <w:bookmarkEnd w:id="79"/>
      <w:r>
        <w:rPr>
          <w:rFonts w:ascii="宋体" w:hAnsi="宋体" w:eastAsia="宋体" w:cs="宋体"/>
          <w:color w:val="auto"/>
          <w:spacing w:val="-1"/>
          <w:sz w:val="36"/>
          <w:szCs w:val="36"/>
          <w:highlight w:val="none"/>
          <w14:textOutline w14:w="6537" w14:cap="sq" w14:cmpd="sng">
            <w14:solidFill>
              <w14:srgbClr w14:val="000000"/>
            </w14:solidFill>
            <w14:prstDash w14:val="solid"/>
            <w14:bevel/>
          </w14:textOutline>
        </w:rPr>
        <w:t>二、首次报价一览表</w:t>
      </w:r>
    </w:p>
    <w:p w14:paraId="49661F0D">
      <w:pPr>
        <w:spacing w:line="423" w:lineRule="auto"/>
        <w:rPr>
          <w:rFonts w:ascii="宋体"/>
          <w:color w:val="auto"/>
          <w:sz w:val="21"/>
          <w:highlight w:val="none"/>
        </w:rPr>
      </w:pPr>
    </w:p>
    <w:p w14:paraId="5CC2766E">
      <w:pPr>
        <w:spacing w:before="91" w:line="237" w:lineRule="auto"/>
        <w:ind w:firstLine="82"/>
        <w:rPr>
          <w:rFonts w:ascii="宋体" w:hAnsi="宋体" w:eastAsia="宋体" w:cs="宋体"/>
          <w:color w:val="auto"/>
          <w:sz w:val="28"/>
          <w:szCs w:val="28"/>
          <w:highlight w:val="none"/>
        </w:rPr>
      </w:pPr>
      <w:r>
        <w:rPr>
          <w:rFonts w:ascii="宋体" w:hAnsi="宋体" w:eastAsia="宋体" w:cs="宋体"/>
          <w:color w:val="auto"/>
          <w:spacing w:val="-3"/>
          <w:sz w:val="28"/>
          <w:szCs w:val="28"/>
          <w:highlight w:val="none"/>
        </w:rPr>
        <w:t>项目名称：</w:t>
      </w:r>
    </w:p>
    <w:p w14:paraId="60B0AE4B">
      <w:pPr>
        <w:spacing w:line="204" w:lineRule="auto"/>
        <w:ind w:firstLine="82"/>
        <w:rPr>
          <w:rFonts w:ascii="宋体" w:hAnsi="宋体" w:eastAsia="宋体" w:cs="宋体"/>
          <w:color w:val="auto"/>
          <w:sz w:val="28"/>
          <w:szCs w:val="28"/>
          <w:highlight w:val="none"/>
        </w:rPr>
      </w:pPr>
      <w:r>
        <w:rPr>
          <w:rFonts w:ascii="宋体" w:hAnsi="宋体" w:eastAsia="宋体" w:cs="宋体"/>
          <w:color w:val="auto"/>
          <w:spacing w:val="-3"/>
          <w:sz w:val="28"/>
          <w:szCs w:val="28"/>
          <w:highlight w:val="none"/>
        </w:rPr>
        <w:t>项目编号：</w:t>
      </w:r>
    </w:p>
    <w:p w14:paraId="69F071D5">
      <w:pPr>
        <w:rPr>
          <w:color w:val="auto"/>
          <w:highlight w:val="none"/>
        </w:rPr>
      </w:pPr>
    </w:p>
    <w:p w14:paraId="3CC2E8A4">
      <w:pPr>
        <w:rPr>
          <w:color w:val="auto"/>
          <w:highlight w:val="none"/>
        </w:rPr>
      </w:pPr>
    </w:p>
    <w:p w14:paraId="266058D3">
      <w:pPr>
        <w:spacing w:line="31" w:lineRule="exact"/>
        <w:rPr>
          <w:color w:val="auto"/>
          <w:highlight w:val="none"/>
        </w:rPr>
      </w:pPr>
    </w:p>
    <w:tbl>
      <w:tblPr>
        <w:tblStyle w:val="33"/>
        <w:tblW w:w="92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15"/>
        <w:gridCol w:w="1439"/>
        <w:gridCol w:w="1477"/>
        <w:gridCol w:w="1228"/>
        <w:gridCol w:w="1604"/>
        <w:gridCol w:w="1364"/>
        <w:gridCol w:w="1475"/>
      </w:tblGrid>
      <w:tr w14:paraId="438337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3" w:hRule="atLeast"/>
        </w:trPr>
        <w:tc>
          <w:tcPr>
            <w:tcW w:w="615" w:type="dxa"/>
            <w:vAlign w:val="top"/>
          </w:tcPr>
          <w:p w14:paraId="7ABBFB8B">
            <w:pPr>
              <w:spacing w:before="241" w:line="198" w:lineRule="auto"/>
              <w:ind w:firstLine="174"/>
              <w:rPr>
                <w:rFonts w:ascii="宋体" w:hAnsi="宋体" w:eastAsia="宋体" w:cs="宋体"/>
                <w:color w:val="auto"/>
                <w:sz w:val="28"/>
                <w:szCs w:val="28"/>
                <w:highlight w:val="none"/>
              </w:rPr>
            </w:pPr>
            <w:r>
              <w:rPr>
                <w:rFonts w:ascii="宋体" w:hAnsi="宋体" w:eastAsia="宋体" w:cs="宋体"/>
                <w:color w:val="auto"/>
                <w:sz w:val="28"/>
                <w:szCs w:val="28"/>
                <w:highlight w:val="none"/>
              </w:rPr>
              <w:t>序</w:t>
            </w:r>
          </w:p>
          <w:p w14:paraId="726835CE">
            <w:pPr>
              <w:spacing w:line="204" w:lineRule="auto"/>
              <w:ind w:firstLine="182"/>
              <w:rPr>
                <w:rFonts w:ascii="宋体" w:hAnsi="宋体" w:eastAsia="宋体" w:cs="宋体"/>
                <w:color w:val="auto"/>
                <w:sz w:val="28"/>
                <w:szCs w:val="28"/>
                <w:highlight w:val="none"/>
              </w:rPr>
            </w:pPr>
            <w:r>
              <w:rPr>
                <w:rFonts w:ascii="宋体" w:hAnsi="宋体" w:eastAsia="宋体" w:cs="宋体"/>
                <w:color w:val="auto"/>
                <w:sz w:val="28"/>
                <w:szCs w:val="28"/>
                <w:highlight w:val="none"/>
              </w:rPr>
              <w:t>号</w:t>
            </w:r>
          </w:p>
        </w:tc>
        <w:tc>
          <w:tcPr>
            <w:tcW w:w="1439" w:type="dxa"/>
            <w:vAlign w:val="top"/>
          </w:tcPr>
          <w:p w14:paraId="744AEB1B">
            <w:pPr>
              <w:spacing w:line="308" w:lineRule="auto"/>
              <w:rPr>
                <w:rFonts w:ascii="宋体"/>
                <w:color w:val="auto"/>
                <w:sz w:val="21"/>
                <w:highlight w:val="none"/>
              </w:rPr>
            </w:pPr>
          </w:p>
          <w:p w14:paraId="36630E6E">
            <w:pPr>
              <w:spacing w:before="78" w:line="184" w:lineRule="auto"/>
              <w:ind w:firstLine="123"/>
              <w:rPr>
                <w:rFonts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eastAsia="zh-CN"/>
              </w:rPr>
              <w:t>响应人</w:t>
            </w:r>
            <w:r>
              <w:rPr>
                <w:rFonts w:ascii="宋体" w:hAnsi="宋体" w:eastAsia="宋体" w:cs="宋体"/>
                <w:color w:val="auto"/>
                <w:spacing w:val="-2"/>
                <w:sz w:val="24"/>
                <w:szCs w:val="24"/>
                <w:highlight w:val="none"/>
              </w:rPr>
              <w:t>名称</w:t>
            </w:r>
          </w:p>
        </w:tc>
        <w:tc>
          <w:tcPr>
            <w:tcW w:w="1477" w:type="dxa"/>
            <w:vAlign w:val="top"/>
          </w:tcPr>
          <w:p w14:paraId="20460C6A">
            <w:pPr>
              <w:spacing w:before="276" w:line="231" w:lineRule="auto"/>
              <w:ind w:left="384" w:right="137" w:hanging="237"/>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企业施工资</w:t>
            </w:r>
            <w:r>
              <w:rPr>
                <w:rFonts w:ascii="宋体" w:hAnsi="宋体" w:eastAsia="宋体" w:cs="宋体"/>
                <w:color w:val="auto"/>
                <w:spacing w:val="-4"/>
                <w:sz w:val="24"/>
                <w:szCs w:val="24"/>
                <w:highlight w:val="none"/>
              </w:rPr>
              <w:t>质等级</w:t>
            </w:r>
          </w:p>
        </w:tc>
        <w:tc>
          <w:tcPr>
            <w:tcW w:w="1228" w:type="dxa"/>
            <w:vAlign w:val="top"/>
          </w:tcPr>
          <w:p w14:paraId="32426885">
            <w:pPr>
              <w:spacing w:before="276" w:line="231" w:lineRule="auto"/>
              <w:ind w:left="146" w:right="132" w:hanging="6"/>
              <w:rPr>
                <w:rFonts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响应</w:t>
            </w:r>
            <w:r>
              <w:rPr>
                <w:rFonts w:ascii="宋体" w:hAnsi="宋体" w:eastAsia="宋体" w:cs="宋体"/>
                <w:color w:val="auto"/>
                <w:spacing w:val="-3"/>
                <w:sz w:val="24"/>
                <w:szCs w:val="24"/>
                <w:highlight w:val="none"/>
              </w:rPr>
              <w:t>报价</w:t>
            </w:r>
            <w:r>
              <w:rPr>
                <w:rFonts w:ascii="宋体" w:hAnsi="宋体" w:eastAsia="宋体" w:cs="宋体"/>
                <w:color w:val="auto"/>
                <w:spacing w:val="-4"/>
                <w:sz w:val="24"/>
                <w:szCs w:val="24"/>
                <w:highlight w:val="none"/>
              </w:rPr>
              <w:t>（万元）</w:t>
            </w:r>
          </w:p>
        </w:tc>
        <w:tc>
          <w:tcPr>
            <w:tcW w:w="1604" w:type="dxa"/>
            <w:vAlign w:val="top"/>
          </w:tcPr>
          <w:p w14:paraId="0F6797B9">
            <w:pPr>
              <w:spacing w:before="276" w:line="231" w:lineRule="auto"/>
              <w:ind w:left="274" w:right="200" w:hanging="67"/>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磋商保证金</w:t>
            </w:r>
            <w:r>
              <w:rPr>
                <w:rFonts w:ascii="宋体" w:hAnsi="宋体" w:eastAsia="宋体" w:cs="宋体"/>
                <w:color w:val="auto"/>
                <w:spacing w:val="-4"/>
                <w:sz w:val="24"/>
                <w:szCs w:val="24"/>
                <w:highlight w:val="none"/>
              </w:rPr>
              <w:t>（有/无）</w:t>
            </w:r>
          </w:p>
        </w:tc>
        <w:tc>
          <w:tcPr>
            <w:tcW w:w="1364" w:type="dxa"/>
            <w:vAlign w:val="top"/>
          </w:tcPr>
          <w:p w14:paraId="12218C12">
            <w:pPr>
              <w:spacing w:line="308" w:lineRule="auto"/>
              <w:rPr>
                <w:rFonts w:ascii="宋体"/>
                <w:color w:val="auto"/>
                <w:sz w:val="21"/>
                <w:highlight w:val="none"/>
              </w:rPr>
            </w:pPr>
          </w:p>
          <w:p w14:paraId="39566B8D">
            <w:pPr>
              <w:spacing w:before="78" w:line="184" w:lineRule="auto"/>
              <w:ind w:firstLine="452"/>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工期</w:t>
            </w:r>
          </w:p>
        </w:tc>
        <w:tc>
          <w:tcPr>
            <w:tcW w:w="1475" w:type="dxa"/>
            <w:vAlign w:val="top"/>
          </w:tcPr>
          <w:p w14:paraId="2A0DE4AB">
            <w:pPr>
              <w:spacing w:line="308" w:lineRule="auto"/>
              <w:rPr>
                <w:rFonts w:ascii="宋体"/>
                <w:color w:val="auto"/>
                <w:sz w:val="21"/>
                <w:highlight w:val="none"/>
              </w:rPr>
            </w:pPr>
          </w:p>
          <w:p w14:paraId="7143C22F">
            <w:pPr>
              <w:spacing w:before="78" w:line="184" w:lineRule="auto"/>
              <w:ind w:firstLine="265"/>
              <w:rPr>
                <w:rFonts w:ascii="宋体" w:hAnsi="宋体" w:eastAsia="宋体" w:cs="宋体"/>
                <w:color w:val="auto"/>
                <w:sz w:val="24"/>
                <w:szCs w:val="24"/>
                <w:highlight w:val="none"/>
              </w:rPr>
            </w:pPr>
            <w:r>
              <w:rPr>
                <w:rFonts w:ascii="宋体" w:hAnsi="宋体" w:eastAsia="宋体" w:cs="宋体"/>
                <w:color w:val="auto"/>
                <w:spacing w:val="-3"/>
                <w:sz w:val="24"/>
                <w:szCs w:val="24"/>
                <w:highlight w:val="none"/>
              </w:rPr>
              <w:t>质量标准</w:t>
            </w:r>
          </w:p>
        </w:tc>
      </w:tr>
      <w:tr w14:paraId="5FC7B6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2" w:hRule="atLeast"/>
        </w:trPr>
        <w:tc>
          <w:tcPr>
            <w:tcW w:w="615" w:type="dxa"/>
            <w:vAlign w:val="top"/>
          </w:tcPr>
          <w:p w14:paraId="25E6E87B">
            <w:pPr>
              <w:rPr>
                <w:rFonts w:ascii="宋体"/>
                <w:color w:val="auto"/>
                <w:sz w:val="21"/>
                <w:highlight w:val="none"/>
              </w:rPr>
            </w:pPr>
          </w:p>
        </w:tc>
        <w:tc>
          <w:tcPr>
            <w:tcW w:w="1439" w:type="dxa"/>
            <w:vAlign w:val="top"/>
          </w:tcPr>
          <w:p w14:paraId="534F0005">
            <w:pPr>
              <w:rPr>
                <w:rFonts w:ascii="宋体"/>
                <w:color w:val="auto"/>
                <w:sz w:val="21"/>
                <w:highlight w:val="none"/>
              </w:rPr>
            </w:pPr>
          </w:p>
        </w:tc>
        <w:tc>
          <w:tcPr>
            <w:tcW w:w="1477" w:type="dxa"/>
            <w:vAlign w:val="top"/>
          </w:tcPr>
          <w:p w14:paraId="1795A782">
            <w:pPr>
              <w:rPr>
                <w:rFonts w:ascii="宋体"/>
                <w:color w:val="auto"/>
                <w:sz w:val="21"/>
                <w:highlight w:val="none"/>
              </w:rPr>
            </w:pPr>
          </w:p>
        </w:tc>
        <w:tc>
          <w:tcPr>
            <w:tcW w:w="1228" w:type="dxa"/>
            <w:vAlign w:val="top"/>
          </w:tcPr>
          <w:p w14:paraId="1DFE6FA5">
            <w:pPr>
              <w:rPr>
                <w:rFonts w:ascii="宋体"/>
                <w:color w:val="auto"/>
                <w:sz w:val="21"/>
                <w:highlight w:val="none"/>
              </w:rPr>
            </w:pPr>
          </w:p>
        </w:tc>
        <w:tc>
          <w:tcPr>
            <w:tcW w:w="1604" w:type="dxa"/>
            <w:vAlign w:val="top"/>
          </w:tcPr>
          <w:p w14:paraId="6372A500">
            <w:pPr>
              <w:rPr>
                <w:rFonts w:ascii="宋体"/>
                <w:color w:val="auto"/>
                <w:sz w:val="21"/>
                <w:highlight w:val="none"/>
              </w:rPr>
            </w:pPr>
          </w:p>
        </w:tc>
        <w:tc>
          <w:tcPr>
            <w:tcW w:w="1364" w:type="dxa"/>
            <w:vAlign w:val="top"/>
          </w:tcPr>
          <w:p w14:paraId="70A725DF">
            <w:pPr>
              <w:rPr>
                <w:rFonts w:ascii="宋体"/>
                <w:color w:val="auto"/>
                <w:sz w:val="21"/>
                <w:highlight w:val="none"/>
              </w:rPr>
            </w:pPr>
          </w:p>
        </w:tc>
        <w:tc>
          <w:tcPr>
            <w:tcW w:w="1475" w:type="dxa"/>
            <w:vAlign w:val="top"/>
          </w:tcPr>
          <w:p w14:paraId="6D1D0D12">
            <w:pPr>
              <w:rPr>
                <w:rFonts w:ascii="宋体"/>
                <w:color w:val="auto"/>
                <w:sz w:val="21"/>
                <w:highlight w:val="none"/>
              </w:rPr>
            </w:pPr>
          </w:p>
        </w:tc>
      </w:tr>
    </w:tbl>
    <w:p w14:paraId="5AED7A6E">
      <w:pPr>
        <w:spacing w:line="266" w:lineRule="auto"/>
        <w:rPr>
          <w:rFonts w:ascii="宋体"/>
          <w:color w:val="auto"/>
          <w:sz w:val="21"/>
          <w:highlight w:val="none"/>
        </w:rPr>
      </w:pPr>
    </w:p>
    <w:p w14:paraId="54AA6968">
      <w:pPr>
        <w:spacing w:line="267" w:lineRule="auto"/>
        <w:rPr>
          <w:rFonts w:ascii="宋体"/>
          <w:color w:val="auto"/>
          <w:sz w:val="21"/>
          <w:highlight w:val="none"/>
        </w:rPr>
      </w:pPr>
    </w:p>
    <w:p w14:paraId="2635590D">
      <w:pPr>
        <w:spacing w:before="68" w:line="184" w:lineRule="auto"/>
        <w:ind w:firstLine="74"/>
        <w:rPr>
          <w:rFonts w:ascii="宋体" w:hAnsi="宋体" w:eastAsia="宋体" w:cs="宋体"/>
          <w:color w:val="auto"/>
          <w:sz w:val="21"/>
          <w:szCs w:val="21"/>
          <w:highlight w:val="none"/>
        </w:rPr>
      </w:pPr>
      <w:r>
        <w:rPr>
          <w:rFonts w:ascii="宋体" w:hAnsi="宋体" w:eastAsia="宋体" w:cs="宋体"/>
          <w:color w:val="auto"/>
          <w:spacing w:val="-7"/>
          <w:sz w:val="21"/>
          <w:szCs w:val="21"/>
          <w:highlight w:val="none"/>
        </w:rPr>
        <w:t>注：</w:t>
      </w:r>
      <w:r>
        <w:rPr>
          <w:rFonts w:ascii="Times New Roman" w:hAnsi="Times New Roman" w:eastAsia="Times New Roman" w:cs="Times New Roman"/>
          <w:color w:val="auto"/>
          <w:spacing w:val="-7"/>
          <w:sz w:val="21"/>
          <w:szCs w:val="21"/>
          <w:highlight w:val="none"/>
        </w:rPr>
        <w:t>1</w:t>
      </w:r>
      <w:r>
        <w:rPr>
          <w:rFonts w:ascii="宋体" w:hAnsi="宋体" w:eastAsia="宋体" w:cs="宋体"/>
          <w:color w:val="auto"/>
          <w:spacing w:val="-7"/>
          <w:sz w:val="21"/>
          <w:szCs w:val="21"/>
          <w:highlight w:val="none"/>
        </w:rPr>
        <w:t>、填报的内容必须和响应文件及磋商</w:t>
      </w:r>
      <w:r>
        <w:rPr>
          <w:rFonts w:hint="eastAsia" w:ascii="宋体" w:hAnsi="宋体" w:eastAsia="宋体" w:cs="宋体"/>
          <w:color w:val="auto"/>
          <w:spacing w:val="-7"/>
          <w:sz w:val="21"/>
          <w:szCs w:val="21"/>
          <w:highlight w:val="none"/>
          <w:lang w:eastAsia="zh-CN"/>
        </w:rPr>
        <w:t>响应</w:t>
      </w:r>
      <w:r>
        <w:rPr>
          <w:rFonts w:ascii="宋体" w:hAnsi="宋体" w:eastAsia="宋体" w:cs="宋体"/>
          <w:color w:val="auto"/>
          <w:spacing w:val="-7"/>
          <w:sz w:val="21"/>
          <w:szCs w:val="21"/>
          <w:highlight w:val="none"/>
        </w:rPr>
        <w:t>函中的内容一致。</w:t>
      </w:r>
    </w:p>
    <w:p w14:paraId="77345D9F">
      <w:pPr>
        <w:spacing w:before="102" w:line="184" w:lineRule="auto"/>
        <w:ind w:firstLine="491"/>
        <w:rPr>
          <w:rFonts w:ascii="宋体" w:hAnsi="宋体" w:eastAsia="宋体" w:cs="宋体"/>
          <w:color w:val="auto"/>
          <w:sz w:val="21"/>
          <w:szCs w:val="21"/>
          <w:highlight w:val="none"/>
        </w:rPr>
      </w:pPr>
      <w:r>
        <w:rPr>
          <w:rFonts w:ascii="Times New Roman" w:hAnsi="Times New Roman" w:eastAsia="Times New Roman" w:cs="Times New Roman"/>
          <w:color w:val="auto"/>
          <w:spacing w:val="-2"/>
          <w:sz w:val="21"/>
          <w:szCs w:val="21"/>
          <w:highlight w:val="none"/>
        </w:rPr>
        <w:t>2</w:t>
      </w:r>
      <w:r>
        <w:rPr>
          <w:rFonts w:ascii="宋体" w:hAnsi="宋体" w:eastAsia="宋体" w:cs="宋体"/>
          <w:color w:val="auto"/>
          <w:spacing w:val="-2"/>
          <w:sz w:val="21"/>
          <w:szCs w:val="21"/>
          <w:highlight w:val="none"/>
        </w:rPr>
        <w:t>、本表为开标时唱标用，应单独用小信封密封、送达。</w:t>
      </w:r>
    </w:p>
    <w:p w14:paraId="16537463">
      <w:pPr>
        <w:spacing w:line="307" w:lineRule="auto"/>
        <w:rPr>
          <w:rFonts w:ascii="宋体"/>
          <w:color w:val="auto"/>
          <w:sz w:val="21"/>
          <w:highlight w:val="none"/>
        </w:rPr>
      </w:pPr>
    </w:p>
    <w:p w14:paraId="4BD8B657">
      <w:pPr>
        <w:spacing w:line="307" w:lineRule="auto"/>
        <w:rPr>
          <w:rFonts w:ascii="宋体"/>
          <w:color w:val="auto"/>
          <w:sz w:val="21"/>
          <w:highlight w:val="none"/>
        </w:rPr>
      </w:pPr>
    </w:p>
    <w:p w14:paraId="2F42ECA6">
      <w:pPr>
        <w:spacing w:line="308" w:lineRule="auto"/>
        <w:rPr>
          <w:rFonts w:ascii="宋体"/>
          <w:color w:val="auto"/>
          <w:sz w:val="21"/>
          <w:highlight w:val="none"/>
        </w:rPr>
      </w:pPr>
    </w:p>
    <w:p w14:paraId="623023D7">
      <w:pPr>
        <w:spacing w:before="70" w:line="184" w:lineRule="auto"/>
        <w:ind w:firstLine="74"/>
        <w:rPr>
          <w:rFonts w:ascii="宋体" w:hAnsi="宋体" w:eastAsia="宋体" w:cs="宋体"/>
          <w:color w:val="auto"/>
          <w:sz w:val="21"/>
          <w:szCs w:val="21"/>
          <w:highlight w:val="none"/>
        </w:rPr>
      </w:pPr>
      <w:r>
        <w:rPr>
          <w:rFonts w:hint="eastAsia" w:ascii="宋体" w:hAnsi="宋体" w:eastAsia="宋体" w:cs="宋体"/>
          <w:color w:val="auto"/>
          <w:spacing w:val="5"/>
          <w:sz w:val="21"/>
          <w:szCs w:val="21"/>
          <w:highlight w:val="none"/>
          <w:lang w:eastAsia="zh-CN"/>
        </w:rPr>
        <w:t>响应人</w:t>
      </w:r>
      <w:r>
        <w:rPr>
          <w:rFonts w:ascii="宋体" w:hAnsi="宋体" w:eastAsia="宋体" w:cs="宋体"/>
          <w:color w:val="auto"/>
          <w:spacing w:val="-91"/>
          <w:sz w:val="21"/>
          <w:szCs w:val="21"/>
          <w:highlight w:val="none"/>
        </w:rPr>
        <w:t>：</w:t>
      </w:r>
      <w:r>
        <w:rPr>
          <w:color w:val="auto"/>
          <w:highlight w:val="none"/>
        </w:rPr>
        <w:t>（盖章）</w:t>
      </w:r>
    </w:p>
    <w:p w14:paraId="06E639DA">
      <w:pPr>
        <w:spacing w:line="289" w:lineRule="auto"/>
        <w:rPr>
          <w:rFonts w:ascii="宋体"/>
          <w:color w:val="auto"/>
          <w:sz w:val="21"/>
          <w:highlight w:val="none"/>
        </w:rPr>
      </w:pPr>
    </w:p>
    <w:p w14:paraId="03BEC2AC">
      <w:pPr>
        <w:spacing w:line="289" w:lineRule="auto"/>
        <w:rPr>
          <w:rFonts w:ascii="宋体"/>
          <w:color w:val="auto"/>
          <w:sz w:val="21"/>
          <w:highlight w:val="none"/>
        </w:rPr>
      </w:pPr>
    </w:p>
    <w:p w14:paraId="6E73FFF3">
      <w:pPr>
        <w:spacing w:before="69" w:line="184" w:lineRule="auto"/>
        <w:ind w:firstLine="75"/>
        <w:rPr>
          <w:rFonts w:hint="eastAsia" w:ascii="宋体" w:hAnsi="宋体" w:eastAsia="宋体" w:cs="宋体"/>
          <w:color w:val="auto"/>
          <w:sz w:val="21"/>
          <w:szCs w:val="21"/>
          <w:highlight w:val="none"/>
          <w:lang w:eastAsia="zh-CN"/>
        </w:rPr>
      </w:pPr>
      <w:r>
        <w:rPr>
          <w:rFonts w:ascii="宋体" w:hAnsi="宋体" w:eastAsia="宋体" w:cs="宋体"/>
          <w:color w:val="auto"/>
          <w:spacing w:val="-15"/>
          <w:sz w:val="21"/>
          <w:szCs w:val="21"/>
          <w:highlight w:val="none"/>
        </w:rPr>
        <w:t>法定代表人或被授权人：</w:t>
      </w:r>
    </w:p>
    <w:p w14:paraId="02BF3A83">
      <w:pPr>
        <w:spacing w:line="254" w:lineRule="auto"/>
        <w:rPr>
          <w:rFonts w:ascii="宋体"/>
          <w:color w:val="auto"/>
          <w:sz w:val="21"/>
          <w:highlight w:val="none"/>
        </w:rPr>
      </w:pPr>
    </w:p>
    <w:p w14:paraId="618CAF03">
      <w:pPr>
        <w:spacing w:line="255" w:lineRule="auto"/>
        <w:rPr>
          <w:rFonts w:ascii="宋体"/>
          <w:color w:val="auto"/>
          <w:sz w:val="21"/>
          <w:highlight w:val="none"/>
        </w:rPr>
      </w:pPr>
    </w:p>
    <w:p w14:paraId="39AB6FFB">
      <w:pPr>
        <w:spacing w:line="255" w:lineRule="auto"/>
        <w:rPr>
          <w:rFonts w:ascii="宋体"/>
          <w:color w:val="auto"/>
          <w:sz w:val="21"/>
          <w:highlight w:val="none"/>
        </w:rPr>
      </w:pPr>
    </w:p>
    <w:p w14:paraId="70564180">
      <w:pPr>
        <w:spacing w:line="256" w:lineRule="auto"/>
        <w:rPr>
          <w:rFonts w:ascii="宋体"/>
          <w:color w:val="auto"/>
          <w:sz w:val="21"/>
          <w:highlight w:val="none"/>
        </w:rPr>
      </w:pPr>
    </w:p>
    <w:p w14:paraId="084A6AEF">
      <w:pPr>
        <w:tabs>
          <w:tab w:val="left" w:pos="7152"/>
        </w:tabs>
        <w:spacing w:before="69" w:line="184" w:lineRule="auto"/>
        <w:ind w:firstLine="6514"/>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8"/>
          <w:sz w:val="21"/>
          <w:szCs w:val="21"/>
          <w:highlight w:val="none"/>
        </w:rPr>
        <w:t>年月日</w:t>
      </w:r>
    </w:p>
    <w:p w14:paraId="15DE044A">
      <w:pPr>
        <w:rPr>
          <w:color w:val="auto"/>
          <w:highlight w:val="none"/>
        </w:rPr>
        <w:sectPr>
          <w:footerReference r:id="rId25" w:type="default"/>
          <w:pgSz w:w="11906" w:h="16839"/>
          <w:pgMar w:top="1431" w:right="1349" w:bottom="1156" w:left="1349" w:header="0" w:footer="1033" w:gutter="0"/>
          <w:pgNumType w:fmt="decimal"/>
          <w:cols w:space="720" w:num="1"/>
        </w:sectPr>
      </w:pPr>
    </w:p>
    <w:p w14:paraId="7CB7B672">
      <w:pPr>
        <w:spacing w:before="181" w:line="184" w:lineRule="auto"/>
        <w:ind w:firstLine="1474"/>
        <w:outlineLvl w:val="0"/>
        <w:rPr>
          <w:rFonts w:ascii="宋体" w:hAnsi="宋体" w:eastAsia="宋体" w:cs="宋体"/>
          <w:color w:val="auto"/>
          <w:sz w:val="36"/>
          <w:szCs w:val="36"/>
          <w:highlight w:val="none"/>
        </w:rPr>
      </w:pPr>
      <w:bookmarkStart w:id="80" w:name="_bookmark11"/>
      <w:bookmarkEnd w:id="80"/>
      <w:r>
        <w:rPr>
          <w:rFonts w:ascii="宋体" w:hAnsi="宋体" w:eastAsia="宋体" w:cs="宋体"/>
          <w:color w:val="auto"/>
          <w:sz w:val="36"/>
          <w:szCs w:val="36"/>
          <w:highlight w:val="none"/>
          <w14:textOutline w14:w="6537" w14:cap="sq" w14:cmpd="sng">
            <w14:solidFill>
              <w14:srgbClr w14:val="000000"/>
            </w14:solidFill>
            <w14:prstDash w14:val="solid"/>
            <w14:bevel/>
          </w14:textOutline>
        </w:rPr>
        <w:t>三、法定代表人身份证明及授权委托书</w:t>
      </w:r>
    </w:p>
    <w:p w14:paraId="2B82E9C6">
      <w:pPr>
        <w:spacing w:line="251" w:lineRule="auto"/>
        <w:rPr>
          <w:rFonts w:ascii="宋体"/>
          <w:color w:val="auto"/>
          <w:sz w:val="21"/>
          <w:highlight w:val="none"/>
        </w:rPr>
      </w:pPr>
    </w:p>
    <w:p w14:paraId="72F1DCE1">
      <w:pPr>
        <w:spacing w:line="251" w:lineRule="auto"/>
        <w:rPr>
          <w:rFonts w:ascii="宋体"/>
          <w:color w:val="auto"/>
          <w:sz w:val="21"/>
          <w:highlight w:val="none"/>
        </w:rPr>
      </w:pPr>
    </w:p>
    <w:p w14:paraId="1A5FFB11">
      <w:pPr>
        <w:spacing w:before="105" w:line="187" w:lineRule="auto"/>
        <w:ind w:firstLine="2636"/>
        <w:outlineLvl w:val="1"/>
        <w:rPr>
          <w:rFonts w:ascii="黑体" w:hAnsi="黑体" w:eastAsia="黑体" w:cs="黑体"/>
          <w:color w:val="auto"/>
          <w:sz w:val="32"/>
          <w:szCs w:val="32"/>
          <w:highlight w:val="none"/>
        </w:rPr>
      </w:pPr>
      <w:r>
        <w:rPr>
          <w:rFonts w:ascii="黑体" w:hAnsi="黑体" w:eastAsia="黑体" w:cs="黑体"/>
          <w:color w:val="auto"/>
          <w:spacing w:val="-18"/>
          <w:sz w:val="32"/>
          <w:szCs w:val="32"/>
          <w:highlight w:val="none"/>
          <w14:textOutline w14:w="5793" w14:cap="sq" w14:cmpd="sng">
            <w14:solidFill>
              <w14:srgbClr w14:val="000000"/>
            </w14:solidFill>
            <w14:prstDash w14:val="solid"/>
            <w14:bevel/>
          </w14:textOutline>
        </w:rPr>
        <w:t>（一）法定代表人身份证明</w:t>
      </w:r>
    </w:p>
    <w:p w14:paraId="6A507147">
      <w:pPr>
        <w:spacing w:line="449" w:lineRule="auto"/>
        <w:rPr>
          <w:rFonts w:ascii="宋体"/>
          <w:color w:val="auto"/>
          <w:sz w:val="21"/>
          <w:highlight w:val="none"/>
        </w:rPr>
      </w:pPr>
    </w:p>
    <w:p w14:paraId="6671A2CB">
      <w:pPr>
        <w:spacing w:line="480" w:lineRule="auto"/>
        <w:rPr>
          <w:rFonts w:hint="eastAsia" w:ascii="宋体" w:hAnsi="宋体" w:eastAsia="宋体" w:cs="宋体"/>
          <w:color w:val="auto"/>
          <w:highlight w:val="none"/>
        </w:rPr>
      </w:pP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名称：</w:t>
      </w:r>
    </w:p>
    <w:p w14:paraId="62DC2852">
      <w:pPr>
        <w:spacing w:line="480" w:lineRule="auto"/>
        <w:rPr>
          <w:rFonts w:hint="eastAsia" w:ascii="宋体" w:hAnsi="宋体" w:eastAsia="宋体" w:cs="宋体"/>
          <w:color w:val="auto"/>
          <w:highlight w:val="none"/>
        </w:rPr>
      </w:pPr>
      <w:r>
        <w:rPr>
          <w:rFonts w:hint="eastAsia" w:ascii="宋体" w:hAnsi="宋体" w:eastAsia="宋体" w:cs="宋体"/>
          <w:color w:val="auto"/>
          <w:highlight w:val="none"/>
        </w:rPr>
        <w:t>单位性质：</w:t>
      </w:r>
    </w:p>
    <w:p w14:paraId="0B92665B">
      <w:pPr>
        <w:spacing w:line="480" w:lineRule="auto"/>
        <w:rPr>
          <w:rFonts w:hint="eastAsia" w:ascii="宋体" w:hAnsi="宋体" w:eastAsia="宋体" w:cs="宋体"/>
          <w:color w:val="auto"/>
          <w:highlight w:val="none"/>
        </w:rPr>
      </w:pPr>
      <w:r>
        <w:rPr>
          <w:rFonts w:hint="eastAsia" w:ascii="宋体" w:hAnsi="宋体" w:eastAsia="宋体" w:cs="宋体"/>
          <w:color w:val="auto"/>
          <w:highlight w:val="none"/>
        </w:rPr>
        <w:t>地址：</w:t>
      </w:r>
    </w:p>
    <w:p w14:paraId="6A52570A">
      <w:pPr>
        <w:spacing w:line="480" w:lineRule="auto"/>
        <w:rPr>
          <w:rFonts w:hint="eastAsia" w:ascii="宋体" w:hAnsi="宋体" w:eastAsia="宋体" w:cs="宋体"/>
          <w:color w:val="auto"/>
          <w:highlight w:val="none"/>
        </w:rPr>
      </w:pPr>
      <w:r>
        <w:rPr>
          <w:rFonts w:hint="eastAsia" w:ascii="宋体" w:hAnsi="宋体" w:eastAsia="宋体" w:cs="宋体"/>
          <w:color w:val="auto"/>
          <w:highlight w:val="none"/>
        </w:rPr>
        <w:t>成立时间：年月日</w:t>
      </w:r>
    </w:p>
    <w:p w14:paraId="2A89DAA0">
      <w:pPr>
        <w:spacing w:line="480" w:lineRule="auto"/>
        <w:rPr>
          <w:rFonts w:hint="eastAsia" w:ascii="宋体" w:hAnsi="宋体" w:eastAsia="宋体" w:cs="宋体"/>
          <w:color w:val="auto"/>
          <w:highlight w:val="none"/>
        </w:rPr>
      </w:pPr>
      <w:r>
        <w:rPr>
          <w:rFonts w:hint="eastAsia" w:ascii="宋体" w:hAnsi="宋体" w:eastAsia="宋体" w:cs="宋体"/>
          <w:color w:val="auto"/>
          <w:highlight w:val="none"/>
        </w:rPr>
        <w:t>经营期限：</w:t>
      </w:r>
    </w:p>
    <w:p w14:paraId="71DEB612">
      <w:pPr>
        <w:spacing w:line="480" w:lineRule="auto"/>
        <w:rPr>
          <w:rFonts w:hint="eastAsia" w:ascii="宋体" w:hAnsi="宋体" w:eastAsia="宋体" w:cs="宋体"/>
          <w:color w:val="auto"/>
          <w:highlight w:val="none"/>
        </w:rPr>
      </w:pPr>
      <w:r>
        <w:rPr>
          <w:rFonts w:hint="eastAsia" w:ascii="宋体" w:hAnsi="宋体" w:eastAsia="宋体" w:cs="宋体"/>
          <w:color w:val="auto"/>
          <w:highlight w:val="none"/>
        </w:rPr>
        <w:t>姓名：性别：年龄：职务：</w:t>
      </w:r>
    </w:p>
    <w:p w14:paraId="1FE96E59">
      <w:pPr>
        <w:spacing w:line="480" w:lineRule="auto"/>
        <w:rPr>
          <w:rFonts w:hint="eastAsia" w:ascii="宋体" w:hAnsi="宋体" w:eastAsia="宋体" w:cs="宋体"/>
          <w:color w:val="auto"/>
          <w:highlight w:val="none"/>
        </w:rPr>
      </w:pPr>
      <w:r>
        <w:rPr>
          <w:rFonts w:hint="eastAsia" w:ascii="宋体" w:hAnsi="宋体" w:eastAsia="宋体" w:cs="宋体"/>
          <w:color w:val="auto"/>
          <w:highlight w:val="none"/>
        </w:rPr>
        <w:t>系（</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名称）的法定代表人。</w:t>
      </w:r>
    </w:p>
    <w:p w14:paraId="4D255D20">
      <w:pPr>
        <w:spacing w:line="480" w:lineRule="auto"/>
        <w:rPr>
          <w:rFonts w:hint="eastAsia" w:ascii="宋体" w:hAnsi="宋体" w:eastAsia="宋体" w:cs="宋体"/>
          <w:color w:val="auto"/>
          <w:highlight w:val="none"/>
        </w:rPr>
      </w:pPr>
      <w:r>
        <w:rPr>
          <w:rFonts w:hint="eastAsia" w:ascii="宋体" w:hAnsi="宋体" w:eastAsia="宋体" w:cs="宋体"/>
          <w:color w:val="auto"/>
          <w:highlight w:val="none"/>
        </w:rPr>
        <w:t>特此证明。</w:t>
      </w:r>
    </w:p>
    <w:p w14:paraId="09A6D18A">
      <w:pPr>
        <w:spacing w:line="360" w:lineRule="auto"/>
        <w:rPr>
          <w:rFonts w:hint="eastAsia" w:ascii="宋体" w:hAnsi="宋体" w:eastAsia="宋体" w:cs="宋体"/>
          <w:color w:val="auto"/>
          <w:highlight w:val="none"/>
        </w:rPr>
      </w:pPr>
    </w:p>
    <w:p w14:paraId="17383FC4">
      <w:pPr>
        <w:spacing w:line="241" w:lineRule="auto"/>
        <w:rPr>
          <w:rFonts w:ascii="宋体"/>
          <w:color w:val="auto"/>
          <w:sz w:val="21"/>
          <w:highlight w:val="none"/>
        </w:rPr>
      </w:pPr>
    </w:p>
    <w:p w14:paraId="2717C78E">
      <w:pPr>
        <w:spacing w:line="241" w:lineRule="auto"/>
        <w:rPr>
          <w:rFonts w:ascii="宋体"/>
          <w:color w:val="auto"/>
          <w:sz w:val="21"/>
          <w:highlight w:val="none"/>
        </w:rPr>
      </w:pPr>
    </w:p>
    <w:p w14:paraId="1250CC8B">
      <w:pPr>
        <w:spacing w:line="241" w:lineRule="auto"/>
        <w:rPr>
          <w:rFonts w:ascii="宋体"/>
          <w:color w:val="auto"/>
          <w:sz w:val="21"/>
          <w:highlight w:val="none"/>
        </w:rPr>
      </w:pPr>
    </w:p>
    <w:p w14:paraId="18FF6BAC">
      <w:pPr>
        <w:spacing w:line="242" w:lineRule="auto"/>
        <w:rPr>
          <w:rFonts w:ascii="宋体"/>
          <w:color w:val="auto"/>
          <w:sz w:val="21"/>
          <w:highlight w:val="none"/>
        </w:rPr>
      </w:pPr>
    </w:p>
    <w:p w14:paraId="2992CAA6">
      <w:pPr>
        <w:spacing w:line="242" w:lineRule="auto"/>
        <w:rPr>
          <w:rFonts w:ascii="宋体"/>
          <w:color w:val="auto"/>
          <w:sz w:val="21"/>
          <w:highlight w:val="none"/>
        </w:rPr>
      </w:pPr>
    </w:p>
    <w:p w14:paraId="483D567C">
      <w:pPr>
        <w:spacing w:line="242" w:lineRule="auto"/>
        <w:rPr>
          <w:rFonts w:ascii="宋体"/>
          <w:color w:val="auto"/>
          <w:sz w:val="21"/>
          <w:highlight w:val="none"/>
        </w:rPr>
      </w:pPr>
    </w:p>
    <w:p w14:paraId="6E0626AB">
      <w:pPr>
        <w:spacing w:before="69" w:line="184" w:lineRule="auto"/>
        <w:ind w:firstLine="2731"/>
        <w:rPr>
          <w:rFonts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lang w:eastAsia="zh-CN"/>
        </w:rPr>
        <w:t>响应人</w:t>
      </w:r>
      <w:r>
        <w:rPr>
          <w:rFonts w:ascii="宋体" w:hAnsi="宋体" w:eastAsia="宋体" w:cs="宋体"/>
          <w:color w:val="auto"/>
          <w:spacing w:val="-90"/>
          <w:sz w:val="21"/>
          <w:szCs w:val="21"/>
          <w:highlight w:val="none"/>
        </w:rPr>
        <w:t>：</w:t>
      </w:r>
      <w:r>
        <w:rPr>
          <w:color w:val="auto"/>
          <w:highlight w:val="none"/>
        </w:rPr>
        <w:t>（盖单位章）</w:t>
      </w:r>
    </w:p>
    <w:p w14:paraId="1D85C449">
      <w:pPr>
        <w:tabs>
          <w:tab w:val="left" w:pos="4412"/>
        </w:tabs>
        <w:spacing w:before="230" w:line="184" w:lineRule="auto"/>
        <w:ind w:firstLine="3667"/>
        <w:outlineLvl w:val="1"/>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9"/>
          <w:sz w:val="21"/>
          <w:szCs w:val="21"/>
          <w:highlight w:val="none"/>
        </w:rPr>
        <w:t>年月日</w:t>
      </w:r>
    </w:p>
    <w:p w14:paraId="3D2479FC">
      <w:pPr>
        <w:rPr>
          <w:color w:val="auto"/>
          <w:highlight w:val="none"/>
        </w:rPr>
        <w:sectPr>
          <w:footerReference r:id="rId26" w:type="default"/>
          <w:pgSz w:w="11906" w:h="16839"/>
          <w:pgMar w:top="1431" w:right="1785" w:bottom="1156" w:left="1424" w:header="0" w:footer="1031" w:gutter="0"/>
          <w:pgNumType w:fmt="decimal"/>
          <w:cols w:space="720" w:num="1"/>
        </w:sectPr>
      </w:pPr>
    </w:p>
    <w:p w14:paraId="1D5DA610">
      <w:pPr>
        <w:spacing w:line="286" w:lineRule="auto"/>
        <w:rPr>
          <w:rFonts w:ascii="宋体"/>
          <w:color w:val="auto"/>
          <w:sz w:val="21"/>
          <w:highlight w:val="none"/>
        </w:rPr>
      </w:pPr>
    </w:p>
    <w:p w14:paraId="3201C995">
      <w:pPr>
        <w:spacing w:before="91" w:line="188" w:lineRule="auto"/>
        <w:ind w:firstLine="3435"/>
        <w:rPr>
          <w:rFonts w:ascii="黑体" w:hAnsi="黑体" w:eastAsia="黑体" w:cs="黑体"/>
          <w:color w:val="auto"/>
          <w:sz w:val="28"/>
          <w:szCs w:val="28"/>
          <w:highlight w:val="none"/>
        </w:rPr>
      </w:pPr>
      <w:r>
        <w:rPr>
          <w:rFonts w:ascii="黑体" w:hAnsi="黑体" w:eastAsia="黑体" w:cs="黑体"/>
          <w:color w:val="auto"/>
          <w:spacing w:val="-22"/>
          <w:sz w:val="28"/>
          <w:szCs w:val="28"/>
          <w:highlight w:val="none"/>
          <w14:textOutline w14:w="5103" w14:cap="sq" w14:cmpd="sng">
            <w14:solidFill>
              <w14:srgbClr w14:val="000000"/>
            </w14:solidFill>
            <w14:prstDash w14:val="solid"/>
            <w14:bevel/>
          </w14:textOutline>
        </w:rPr>
        <w:t>（二）授权委托书</w:t>
      </w:r>
    </w:p>
    <w:p w14:paraId="40BF817A">
      <w:pPr>
        <w:spacing w:line="285" w:lineRule="auto"/>
        <w:rPr>
          <w:rFonts w:ascii="宋体"/>
          <w:color w:val="auto"/>
          <w:sz w:val="21"/>
          <w:highlight w:val="none"/>
        </w:rPr>
      </w:pPr>
    </w:p>
    <w:p w14:paraId="34913A8A">
      <w:pPr>
        <w:spacing w:line="285" w:lineRule="auto"/>
        <w:rPr>
          <w:rFonts w:ascii="宋体"/>
          <w:color w:val="auto"/>
          <w:sz w:val="21"/>
          <w:highlight w:val="none"/>
        </w:rPr>
      </w:pPr>
    </w:p>
    <w:p w14:paraId="0FDBD348">
      <w:pPr>
        <w:spacing w:line="285" w:lineRule="auto"/>
        <w:rPr>
          <w:rFonts w:ascii="宋体"/>
          <w:color w:val="auto"/>
          <w:sz w:val="21"/>
          <w:highlight w:val="none"/>
        </w:rPr>
      </w:pPr>
    </w:p>
    <w:p w14:paraId="5697CC3B">
      <w:pPr>
        <w:spacing w:before="69" w:line="386" w:lineRule="auto"/>
        <w:ind w:left="2" w:firstLine="419"/>
        <w:rPr>
          <w:rFonts w:ascii="宋体" w:hAnsi="宋体" w:eastAsia="宋体" w:cs="宋体"/>
          <w:color w:val="auto"/>
          <w:sz w:val="21"/>
          <w:szCs w:val="21"/>
          <w:highlight w:val="none"/>
        </w:rPr>
      </w:pPr>
      <w:r>
        <w:rPr>
          <w:rFonts w:ascii="宋体" w:hAnsi="宋体" w:eastAsia="宋体" w:cs="宋体"/>
          <w:color w:val="auto"/>
          <w:spacing w:val="-12"/>
          <w:sz w:val="21"/>
          <w:szCs w:val="21"/>
          <w:highlight w:val="none"/>
        </w:rPr>
        <w:t>本人（姓名）系（</w:t>
      </w:r>
      <w:r>
        <w:rPr>
          <w:rFonts w:hint="eastAsia" w:ascii="宋体" w:hAnsi="宋体" w:eastAsia="宋体" w:cs="宋体"/>
          <w:color w:val="auto"/>
          <w:spacing w:val="-12"/>
          <w:sz w:val="21"/>
          <w:szCs w:val="21"/>
          <w:highlight w:val="none"/>
          <w:lang w:eastAsia="zh-CN"/>
        </w:rPr>
        <w:t>响应人</w:t>
      </w:r>
      <w:r>
        <w:rPr>
          <w:rFonts w:ascii="宋体" w:hAnsi="宋体" w:eastAsia="宋体" w:cs="宋体"/>
          <w:color w:val="auto"/>
          <w:spacing w:val="-12"/>
          <w:sz w:val="21"/>
          <w:szCs w:val="21"/>
          <w:highlight w:val="none"/>
        </w:rPr>
        <w:t>名称）的法定代表人，现委托（姓名）为</w:t>
      </w:r>
      <w:r>
        <w:rPr>
          <w:rFonts w:ascii="宋体" w:hAnsi="宋体" w:eastAsia="宋体" w:cs="宋体"/>
          <w:color w:val="auto"/>
          <w:spacing w:val="-16"/>
          <w:sz w:val="21"/>
          <w:szCs w:val="21"/>
          <w:highlight w:val="none"/>
        </w:rPr>
        <w:t>我方代理人。代理人根据授权，以我方名义签署、澄清、说明、补正、递交、撤回、修改（项</w:t>
      </w:r>
      <w:r>
        <w:rPr>
          <w:rFonts w:ascii="宋体" w:hAnsi="宋体" w:eastAsia="宋体" w:cs="宋体"/>
          <w:color w:val="auto"/>
          <w:spacing w:val="-5"/>
          <w:sz w:val="21"/>
          <w:szCs w:val="21"/>
          <w:highlight w:val="none"/>
        </w:rPr>
        <w:t>目名称）响应文件、签订合同和处理有关事宜，其法律后果由我方承担。</w:t>
      </w:r>
    </w:p>
    <w:p w14:paraId="64FB00C5">
      <w:pPr>
        <w:spacing w:before="2" w:line="201" w:lineRule="auto"/>
        <w:ind w:firstLine="420"/>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委托期限：</w:t>
      </w:r>
      <w:r>
        <w:rPr>
          <w:rFonts w:ascii="宋体" w:hAnsi="宋体" w:eastAsia="宋体" w:cs="宋体"/>
          <w:color w:val="auto"/>
          <w:spacing w:val="-20"/>
          <w:w w:val="97"/>
          <w:sz w:val="21"/>
          <w:szCs w:val="21"/>
          <w:highlight w:val="none"/>
        </w:rPr>
        <w:t>。</w:t>
      </w:r>
    </w:p>
    <w:p w14:paraId="22B1FBFB">
      <w:pPr>
        <w:spacing w:before="209" w:line="184" w:lineRule="auto"/>
        <w:ind w:firstLine="420"/>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代理人无转委托权。</w:t>
      </w:r>
    </w:p>
    <w:p w14:paraId="29C65FF1">
      <w:pPr>
        <w:spacing w:before="229" w:line="184" w:lineRule="auto"/>
        <w:ind w:firstLine="437"/>
        <w:rPr>
          <w:rFonts w:ascii="宋体" w:hAnsi="宋体" w:eastAsia="宋体" w:cs="宋体"/>
          <w:color w:val="auto"/>
          <w:sz w:val="21"/>
          <w:szCs w:val="21"/>
          <w:highlight w:val="none"/>
        </w:rPr>
      </w:pPr>
      <w:r>
        <w:rPr>
          <w:rFonts w:ascii="宋体" w:hAnsi="宋体" w:eastAsia="宋体" w:cs="宋体"/>
          <w:color w:val="auto"/>
          <w:spacing w:val="-9"/>
          <w:sz w:val="21"/>
          <w:szCs w:val="21"/>
          <w:highlight w:val="none"/>
        </w:rPr>
        <w:t>附：法定代表人身份证明、被授权人身份证明。</w:t>
      </w:r>
    </w:p>
    <w:p w14:paraId="505C131E">
      <w:pPr>
        <w:spacing w:line="305" w:lineRule="auto"/>
        <w:rPr>
          <w:rFonts w:ascii="宋体"/>
          <w:color w:val="auto"/>
          <w:sz w:val="21"/>
          <w:highlight w:val="none"/>
        </w:rPr>
      </w:pPr>
    </w:p>
    <w:p w14:paraId="6F36D1F0">
      <w:pPr>
        <w:spacing w:line="305" w:lineRule="auto"/>
        <w:rPr>
          <w:rFonts w:ascii="宋体"/>
          <w:color w:val="auto"/>
          <w:sz w:val="21"/>
          <w:highlight w:val="none"/>
        </w:rPr>
      </w:pPr>
    </w:p>
    <w:p w14:paraId="6E4A30EE">
      <w:pPr>
        <w:spacing w:line="306" w:lineRule="auto"/>
        <w:rPr>
          <w:rFonts w:ascii="宋体"/>
          <w:color w:val="auto"/>
          <w:sz w:val="21"/>
          <w:highlight w:val="none"/>
        </w:rPr>
      </w:pPr>
    </w:p>
    <w:p w14:paraId="0A7E3CD9">
      <w:pPr>
        <w:spacing w:before="69" w:line="184" w:lineRule="auto"/>
        <w:rPr>
          <w:color w:val="auto"/>
          <w:highlight w:val="none"/>
        </w:rPr>
      </w:pPr>
      <w:r>
        <w:rPr>
          <w:rFonts w:hint="eastAsia" w:ascii="宋体" w:hAnsi="宋体" w:eastAsia="宋体" w:cs="宋体"/>
          <w:color w:val="auto"/>
          <w:spacing w:val="3"/>
          <w:sz w:val="21"/>
          <w:szCs w:val="21"/>
          <w:highlight w:val="none"/>
          <w:lang w:eastAsia="zh-CN"/>
        </w:rPr>
        <w:t>响应人</w:t>
      </w:r>
      <w:r>
        <w:rPr>
          <w:rFonts w:ascii="宋体" w:hAnsi="宋体" w:eastAsia="宋体" w:cs="宋体"/>
          <w:color w:val="auto"/>
          <w:spacing w:val="-88"/>
          <w:sz w:val="21"/>
          <w:szCs w:val="21"/>
          <w:highlight w:val="none"/>
        </w:rPr>
        <w:t>：</w:t>
      </w:r>
      <w:r>
        <w:rPr>
          <w:color w:val="auto"/>
          <w:highlight w:val="none"/>
        </w:rPr>
        <w:t>（盖单位章）</w:t>
      </w:r>
    </w:p>
    <w:p w14:paraId="341E5304">
      <w:pPr>
        <w:spacing w:line="265" w:lineRule="auto"/>
        <w:rPr>
          <w:rFonts w:ascii="宋体"/>
          <w:color w:val="auto"/>
          <w:sz w:val="21"/>
          <w:highlight w:val="none"/>
        </w:rPr>
      </w:pPr>
    </w:p>
    <w:p w14:paraId="682A06E8">
      <w:pPr>
        <w:spacing w:line="265" w:lineRule="auto"/>
        <w:rPr>
          <w:rFonts w:ascii="宋体"/>
          <w:color w:val="auto"/>
          <w:sz w:val="21"/>
          <w:highlight w:val="none"/>
        </w:rPr>
      </w:pPr>
    </w:p>
    <w:p w14:paraId="5B44B80A">
      <w:pPr>
        <w:spacing w:before="69" w:line="184" w:lineRule="auto"/>
        <w:ind w:firstLine="1"/>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法定代表人</w:t>
      </w:r>
      <w:r>
        <w:rPr>
          <w:rFonts w:ascii="宋体" w:hAnsi="宋体" w:eastAsia="宋体" w:cs="宋体"/>
          <w:color w:val="auto"/>
          <w:spacing w:val="-91"/>
          <w:sz w:val="21"/>
          <w:szCs w:val="21"/>
          <w:highlight w:val="none"/>
        </w:rPr>
        <w:t>：</w:t>
      </w:r>
      <w:r>
        <w:rPr>
          <w:color w:val="auto"/>
          <w:highlight w:val="none"/>
        </w:rPr>
        <w:t>（签字）</w:t>
      </w:r>
    </w:p>
    <w:p w14:paraId="27B1BDF5">
      <w:pPr>
        <w:spacing w:line="265" w:lineRule="auto"/>
        <w:rPr>
          <w:rFonts w:ascii="宋体"/>
          <w:color w:val="auto"/>
          <w:sz w:val="21"/>
          <w:highlight w:val="none"/>
        </w:rPr>
      </w:pPr>
    </w:p>
    <w:p w14:paraId="28C84707">
      <w:pPr>
        <w:spacing w:line="265" w:lineRule="auto"/>
        <w:rPr>
          <w:rFonts w:ascii="宋体"/>
          <w:color w:val="auto"/>
          <w:sz w:val="21"/>
          <w:highlight w:val="none"/>
        </w:rPr>
      </w:pPr>
    </w:p>
    <w:p w14:paraId="2AFF8C76">
      <w:pPr>
        <w:spacing w:before="68" w:line="184" w:lineRule="auto"/>
        <w:ind w:firstLine="6"/>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身份证号码：</w:t>
      </w:r>
    </w:p>
    <w:p w14:paraId="4FEC63F0">
      <w:pPr>
        <w:spacing w:line="264" w:lineRule="auto"/>
        <w:rPr>
          <w:rFonts w:ascii="宋体"/>
          <w:color w:val="auto"/>
          <w:sz w:val="21"/>
          <w:highlight w:val="none"/>
        </w:rPr>
      </w:pPr>
    </w:p>
    <w:p w14:paraId="5DF794C9">
      <w:pPr>
        <w:spacing w:line="264" w:lineRule="auto"/>
        <w:rPr>
          <w:rFonts w:ascii="宋体"/>
          <w:color w:val="auto"/>
          <w:sz w:val="21"/>
          <w:highlight w:val="none"/>
        </w:rPr>
      </w:pPr>
    </w:p>
    <w:p w14:paraId="72C39412">
      <w:pPr>
        <w:spacing w:before="69" w:line="184" w:lineRule="auto"/>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委托代理人</w:t>
      </w:r>
      <w:r>
        <w:rPr>
          <w:rFonts w:ascii="宋体" w:hAnsi="宋体" w:eastAsia="宋体" w:cs="宋体"/>
          <w:color w:val="auto"/>
          <w:spacing w:val="-90"/>
          <w:sz w:val="21"/>
          <w:szCs w:val="21"/>
          <w:highlight w:val="none"/>
        </w:rPr>
        <w:t>：</w:t>
      </w:r>
      <w:r>
        <w:rPr>
          <w:color w:val="auto"/>
          <w:highlight w:val="none"/>
        </w:rPr>
        <w:t>（签字）</w:t>
      </w:r>
    </w:p>
    <w:p w14:paraId="15B6302C">
      <w:pPr>
        <w:spacing w:line="265" w:lineRule="auto"/>
        <w:rPr>
          <w:rFonts w:ascii="宋体"/>
          <w:color w:val="auto"/>
          <w:sz w:val="21"/>
          <w:highlight w:val="none"/>
        </w:rPr>
      </w:pPr>
    </w:p>
    <w:p w14:paraId="209E4390">
      <w:pPr>
        <w:spacing w:line="265" w:lineRule="auto"/>
        <w:rPr>
          <w:rFonts w:ascii="宋体"/>
          <w:color w:val="auto"/>
          <w:sz w:val="21"/>
          <w:highlight w:val="none"/>
        </w:rPr>
      </w:pPr>
    </w:p>
    <w:p w14:paraId="3156660D">
      <w:pPr>
        <w:spacing w:before="68" w:line="184" w:lineRule="auto"/>
        <w:ind w:firstLine="6"/>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身份证号码：</w:t>
      </w:r>
    </w:p>
    <w:p w14:paraId="260B3737">
      <w:pPr>
        <w:spacing w:line="305" w:lineRule="auto"/>
        <w:rPr>
          <w:rFonts w:ascii="宋体"/>
          <w:color w:val="auto"/>
          <w:sz w:val="21"/>
          <w:highlight w:val="none"/>
        </w:rPr>
      </w:pPr>
    </w:p>
    <w:p w14:paraId="3287E453">
      <w:pPr>
        <w:spacing w:line="305" w:lineRule="auto"/>
        <w:rPr>
          <w:rFonts w:ascii="宋体"/>
          <w:color w:val="auto"/>
          <w:sz w:val="21"/>
          <w:highlight w:val="none"/>
        </w:rPr>
      </w:pPr>
    </w:p>
    <w:p w14:paraId="4099D870">
      <w:pPr>
        <w:spacing w:line="306" w:lineRule="auto"/>
        <w:rPr>
          <w:rFonts w:ascii="宋体"/>
          <w:color w:val="auto"/>
          <w:sz w:val="21"/>
          <w:highlight w:val="none"/>
        </w:rPr>
      </w:pPr>
    </w:p>
    <w:p w14:paraId="3E9E1579">
      <w:pPr>
        <w:tabs>
          <w:tab w:val="left" w:pos="3047"/>
        </w:tabs>
        <w:spacing w:before="69" w:line="184" w:lineRule="auto"/>
        <w:ind w:firstLine="2303"/>
        <w:outlineLvl w:val="0"/>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8"/>
          <w:sz w:val="21"/>
          <w:szCs w:val="21"/>
          <w:highlight w:val="none"/>
        </w:rPr>
        <w:t>年月日</w:t>
      </w:r>
    </w:p>
    <w:p w14:paraId="5BEDAC29">
      <w:pPr>
        <w:rPr>
          <w:color w:val="auto"/>
          <w:highlight w:val="none"/>
        </w:rPr>
        <w:sectPr>
          <w:footerReference r:id="rId27" w:type="default"/>
          <w:pgSz w:w="11906" w:h="16839"/>
          <w:pgMar w:top="1431" w:right="1415" w:bottom="1156" w:left="1423" w:header="0" w:footer="1033" w:gutter="0"/>
          <w:pgNumType w:fmt="decimal"/>
          <w:cols w:space="720" w:num="1"/>
        </w:sectPr>
      </w:pPr>
    </w:p>
    <w:p w14:paraId="52BFE5AE">
      <w:pPr>
        <w:spacing w:line="354" w:lineRule="auto"/>
        <w:rPr>
          <w:rFonts w:ascii="宋体"/>
          <w:color w:val="auto"/>
          <w:sz w:val="21"/>
          <w:highlight w:val="none"/>
        </w:rPr>
      </w:pPr>
      <w:r>
        <w:rPr>
          <w:color w:val="auto"/>
          <w:highlight w:val="none"/>
        </w:rPr>
        <w:pict>
          <v:shape id="_x0000_s1038" o:spid="_x0000_s1038" o:spt="202" type="#_x0000_t202" style="position:absolute;left:0pt;margin-left:177.35pt;margin-top:671.3pt;height:34.4pt;width:12.9pt;mso-position-horizontal-relative:page;mso-position-vertical-relative:page;z-index:251659264;mso-width-relative:page;mso-height-relative:page;" filled="f" stroked="f" coordsize="21600,21600" o:allowincell="f">
            <v:path/>
            <v:fill on="f" focussize="0,0"/>
            <v:stroke on="f"/>
            <v:imagedata o:title=""/>
            <o:lock v:ext="edit" aspectratio="f"/>
            <v:textbox inset="0mm,0mm,0mm,0mm" style="layout-flow:vertical-ideographic;">
              <w:txbxContent>
                <w:p w14:paraId="5CF15733">
                  <w:pPr>
                    <w:spacing w:before="20" w:line="185" w:lineRule="auto"/>
                    <w:ind w:firstLine="20"/>
                    <w:rPr>
                      <w:rFonts w:ascii="宋体" w:hAnsi="宋体" w:eastAsia="宋体" w:cs="宋体"/>
                      <w:sz w:val="21"/>
                      <w:szCs w:val="21"/>
                    </w:rPr>
                  </w:pPr>
                  <w:r>
                    <w:rPr>
                      <w:rFonts w:ascii="宋体" w:hAnsi="宋体" w:eastAsia="宋体" w:cs="宋体"/>
                      <w:spacing w:val="-1"/>
                      <w:sz w:val="21"/>
                      <w:szCs w:val="21"/>
                    </w:rPr>
                    <w:t>电传</w:t>
                  </w:r>
                </w:p>
              </w:txbxContent>
            </v:textbox>
          </v:shape>
        </w:pict>
      </w:r>
    </w:p>
    <w:p w14:paraId="2AED5173">
      <w:pPr>
        <w:spacing w:before="117" w:line="184" w:lineRule="auto"/>
        <w:ind w:firstLine="3321"/>
        <w:rPr>
          <w:rFonts w:ascii="宋体" w:hAnsi="宋体" w:eastAsia="宋体" w:cs="宋体"/>
          <w:color w:val="auto"/>
          <w:sz w:val="36"/>
          <w:szCs w:val="36"/>
          <w:highlight w:val="none"/>
        </w:rPr>
      </w:pPr>
      <w:bookmarkStart w:id="81" w:name="_bookmark12"/>
      <w:bookmarkEnd w:id="81"/>
      <w:r>
        <w:rPr>
          <w:rFonts w:ascii="宋体" w:hAnsi="宋体" w:eastAsia="宋体" w:cs="宋体"/>
          <w:color w:val="auto"/>
          <w:spacing w:val="-6"/>
          <w:sz w:val="36"/>
          <w:szCs w:val="36"/>
          <w:highlight w:val="none"/>
          <w14:textOutline w14:w="6537" w14:cap="sq" w14:cmpd="sng">
            <w14:solidFill>
              <w14:srgbClr w14:val="000000"/>
            </w14:solidFill>
            <w14:prstDash w14:val="solid"/>
            <w14:bevel/>
          </w14:textOutline>
        </w:rPr>
        <w:t>四、磋商保证金</w:t>
      </w:r>
    </w:p>
    <w:p w14:paraId="3E7D8F15">
      <w:pPr>
        <w:spacing w:line="313" w:lineRule="auto"/>
        <w:rPr>
          <w:rFonts w:ascii="宋体"/>
          <w:color w:val="auto"/>
          <w:sz w:val="21"/>
          <w:highlight w:val="none"/>
        </w:rPr>
      </w:pPr>
    </w:p>
    <w:p w14:paraId="627CA796">
      <w:pPr>
        <w:spacing w:line="313" w:lineRule="auto"/>
        <w:rPr>
          <w:rFonts w:ascii="宋体"/>
          <w:color w:val="auto"/>
          <w:sz w:val="21"/>
          <w:highlight w:val="none"/>
        </w:rPr>
      </w:pPr>
    </w:p>
    <w:p w14:paraId="6311765D">
      <w:pPr>
        <w:spacing w:line="314" w:lineRule="auto"/>
        <w:rPr>
          <w:rFonts w:ascii="宋体"/>
          <w:color w:val="auto"/>
          <w:sz w:val="21"/>
          <w:highlight w:val="none"/>
        </w:rPr>
      </w:pPr>
    </w:p>
    <w:p w14:paraId="48113A83">
      <w:pPr>
        <w:tabs>
          <w:tab w:val="left" w:pos="2008"/>
        </w:tabs>
        <w:spacing w:before="68" w:line="184" w:lineRule="auto"/>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15"/>
          <w:sz w:val="21"/>
          <w:szCs w:val="21"/>
          <w:highlight w:val="none"/>
        </w:rPr>
        <w:t>（采购人名称</w:t>
      </w:r>
      <w:r>
        <w:rPr>
          <w:rFonts w:ascii="宋体" w:hAnsi="宋体" w:eastAsia="宋体" w:cs="宋体"/>
          <w:color w:val="auto"/>
          <w:spacing w:val="-59"/>
          <w:sz w:val="21"/>
          <w:szCs w:val="21"/>
          <w:highlight w:val="none"/>
        </w:rPr>
        <w:t>）：</w:t>
      </w:r>
    </w:p>
    <w:p w14:paraId="1CFF111F">
      <w:pPr>
        <w:spacing w:line="264" w:lineRule="auto"/>
        <w:rPr>
          <w:rFonts w:ascii="宋体"/>
          <w:color w:val="auto"/>
          <w:sz w:val="21"/>
          <w:highlight w:val="none"/>
        </w:rPr>
      </w:pPr>
    </w:p>
    <w:p w14:paraId="798184CE">
      <w:pPr>
        <w:spacing w:line="264" w:lineRule="auto"/>
        <w:rPr>
          <w:rFonts w:ascii="宋体"/>
          <w:color w:val="auto"/>
          <w:sz w:val="21"/>
          <w:highlight w:val="none"/>
        </w:rPr>
      </w:pPr>
    </w:p>
    <w:p w14:paraId="19855D1C">
      <w:pPr>
        <w:spacing w:before="68" w:line="184" w:lineRule="auto"/>
        <w:ind w:firstLine="429"/>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rPr>
        <w:t>我方参加（项目名称）</w:t>
      </w:r>
      <w:r>
        <w:rPr>
          <w:rFonts w:hint="eastAsia" w:ascii="宋体" w:hAnsi="宋体" w:eastAsia="宋体" w:cs="宋体"/>
          <w:color w:val="auto"/>
          <w:spacing w:val="-23"/>
          <w:sz w:val="21"/>
          <w:szCs w:val="21"/>
          <w:highlight w:val="none"/>
          <w:lang w:val="en-US" w:eastAsia="zh-CN"/>
        </w:rPr>
        <w:t>项目</w:t>
      </w:r>
      <w:r>
        <w:rPr>
          <w:rFonts w:ascii="宋体" w:hAnsi="宋体" w:eastAsia="宋体" w:cs="宋体"/>
          <w:color w:val="auto"/>
          <w:spacing w:val="-6"/>
          <w:sz w:val="21"/>
          <w:szCs w:val="21"/>
          <w:highlight w:val="none"/>
        </w:rPr>
        <w:t>的磋商，无条件地、不可撤销地保</w:t>
      </w:r>
    </w:p>
    <w:p w14:paraId="6E2E0CEF">
      <w:pPr>
        <w:spacing w:before="233" w:line="386" w:lineRule="auto"/>
        <w:ind w:left="10" w:hanging="2"/>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证：我方在规定的响应文件有效期内撤销或修改其响应文件，或者我方在收到中标通知书后无正当</w:t>
      </w:r>
      <w:r>
        <w:rPr>
          <w:rFonts w:ascii="宋体" w:hAnsi="宋体" w:eastAsia="宋体" w:cs="宋体"/>
          <w:color w:val="auto"/>
          <w:spacing w:val="-1"/>
          <w:sz w:val="21"/>
          <w:szCs w:val="21"/>
          <w:highlight w:val="none"/>
        </w:rPr>
        <w:t>理由拒签合同或拒交规定履约担保，我方承担违约责任。</w:t>
      </w:r>
    </w:p>
    <w:p w14:paraId="4F177954">
      <w:pPr>
        <w:spacing w:line="202" w:lineRule="auto"/>
        <w:ind w:firstLine="435"/>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收到你方磋商文件后，按要求无条件向你方缴纳人民币（大写）元的磋商保证金。</w:t>
      </w:r>
    </w:p>
    <w:p w14:paraId="338F05E3">
      <w:pPr>
        <w:rPr>
          <w:color w:val="auto"/>
          <w:highlight w:val="none"/>
        </w:rPr>
      </w:pPr>
    </w:p>
    <w:p w14:paraId="45074EAB">
      <w:pPr>
        <w:rPr>
          <w:color w:val="auto"/>
          <w:highlight w:val="none"/>
        </w:rPr>
      </w:pPr>
    </w:p>
    <w:p w14:paraId="0CAFDCC5">
      <w:pPr>
        <w:rPr>
          <w:color w:val="auto"/>
          <w:highlight w:val="none"/>
        </w:rPr>
      </w:pPr>
    </w:p>
    <w:p w14:paraId="74A8F5DC">
      <w:pPr>
        <w:spacing w:line="195" w:lineRule="exact"/>
        <w:rPr>
          <w:color w:val="auto"/>
          <w:highlight w:val="none"/>
        </w:rPr>
      </w:pPr>
    </w:p>
    <w:tbl>
      <w:tblPr>
        <w:tblStyle w:val="33"/>
        <w:tblW w:w="8526" w:type="dxa"/>
        <w:tblInd w:w="273"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526"/>
      </w:tblGrid>
      <w:tr w14:paraId="1168B659">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508" w:hRule="atLeast"/>
        </w:trPr>
        <w:tc>
          <w:tcPr>
            <w:tcW w:w="8526" w:type="dxa"/>
            <w:vAlign w:val="top"/>
          </w:tcPr>
          <w:p w14:paraId="5A1B941E">
            <w:pPr>
              <w:spacing w:line="249" w:lineRule="auto"/>
              <w:rPr>
                <w:rFonts w:ascii="宋体"/>
                <w:color w:val="auto"/>
                <w:sz w:val="21"/>
                <w:highlight w:val="none"/>
              </w:rPr>
            </w:pPr>
          </w:p>
          <w:p w14:paraId="42988C38">
            <w:pPr>
              <w:spacing w:line="249" w:lineRule="auto"/>
              <w:rPr>
                <w:rFonts w:ascii="宋体"/>
                <w:color w:val="auto"/>
                <w:sz w:val="21"/>
                <w:highlight w:val="none"/>
              </w:rPr>
            </w:pPr>
          </w:p>
          <w:p w14:paraId="294BCDFD">
            <w:pPr>
              <w:spacing w:line="250" w:lineRule="auto"/>
              <w:rPr>
                <w:rFonts w:ascii="宋体"/>
                <w:color w:val="auto"/>
                <w:sz w:val="21"/>
                <w:highlight w:val="none"/>
              </w:rPr>
            </w:pPr>
          </w:p>
          <w:p w14:paraId="1F228758">
            <w:pPr>
              <w:spacing w:line="250" w:lineRule="auto"/>
              <w:rPr>
                <w:rFonts w:ascii="宋体"/>
                <w:color w:val="auto"/>
                <w:sz w:val="21"/>
                <w:highlight w:val="none"/>
              </w:rPr>
            </w:pPr>
          </w:p>
          <w:p w14:paraId="7E93CF49">
            <w:pPr>
              <w:spacing w:before="68" w:line="184" w:lineRule="auto"/>
              <w:ind w:firstLine="3746"/>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14:textOutline w14:w="3795" w14:cap="sq" w14:cmpd="sng">
                  <w14:solidFill>
                    <w14:srgbClr w14:val="000000"/>
                  </w14:solidFill>
                  <w14:prstDash w14:val="solid"/>
                  <w14:bevel/>
                </w14:textOutline>
              </w:rPr>
              <w:t>票据复印件</w:t>
            </w:r>
          </w:p>
        </w:tc>
      </w:tr>
    </w:tbl>
    <w:p w14:paraId="6404BB35">
      <w:pPr>
        <w:spacing w:line="253" w:lineRule="auto"/>
        <w:rPr>
          <w:rFonts w:ascii="宋体"/>
          <w:color w:val="auto"/>
          <w:sz w:val="21"/>
          <w:highlight w:val="none"/>
        </w:rPr>
      </w:pPr>
    </w:p>
    <w:p w14:paraId="5A61B318">
      <w:pPr>
        <w:spacing w:line="253" w:lineRule="auto"/>
        <w:rPr>
          <w:rFonts w:ascii="宋体"/>
          <w:color w:val="auto"/>
          <w:sz w:val="21"/>
          <w:highlight w:val="none"/>
        </w:rPr>
      </w:pPr>
    </w:p>
    <w:p w14:paraId="57F5CACB">
      <w:pPr>
        <w:spacing w:line="253" w:lineRule="auto"/>
        <w:rPr>
          <w:rFonts w:ascii="宋体"/>
          <w:color w:val="auto"/>
          <w:sz w:val="21"/>
          <w:highlight w:val="none"/>
        </w:rPr>
      </w:pPr>
    </w:p>
    <w:p w14:paraId="68442D36">
      <w:pPr>
        <w:spacing w:line="253" w:lineRule="auto"/>
        <w:rPr>
          <w:rFonts w:ascii="宋体"/>
          <w:color w:val="auto"/>
          <w:sz w:val="21"/>
          <w:highlight w:val="none"/>
        </w:rPr>
      </w:pPr>
    </w:p>
    <w:p w14:paraId="15F31569">
      <w:pPr>
        <w:spacing w:line="253" w:lineRule="auto"/>
        <w:rPr>
          <w:rFonts w:ascii="宋体"/>
          <w:color w:val="auto"/>
          <w:sz w:val="21"/>
          <w:highlight w:val="none"/>
        </w:rPr>
      </w:pPr>
    </w:p>
    <w:p w14:paraId="0538626A">
      <w:pPr>
        <w:spacing w:line="253" w:lineRule="auto"/>
        <w:rPr>
          <w:rFonts w:ascii="宋体"/>
          <w:color w:val="auto"/>
          <w:sz w:val="21"/>
          <w:highlight w:val="none"/>
        </w:rPr>
      </w:pPr>
    </w:p>
    <w:p w14:paraId="17A30214">
      <w:pPr>
        <w:spacing w:line="253" w:lineRule="auto"/>
        <w:rPr>
          <w:rFonts w:ascii="宋体"/>
          <w:color w:val="auto"/>
          <w:sz w:val="21"/>
          <w:highlight w:val="none"/>
        </w:rPr>
      </w:pPr>
    </w:p>
    <w:p w14:paraId="4C94A564">
      <w:pPr>
        <w:spacing w:line="254" w:lineRule="auto"/>
        <w:rPr>
          <w:rFonts w:ascii="宋体"/>
          <w:color w:val="auto"/>
          <w:sz w:val="21"/>
          <w:highlight w:val="none"/>
        </w:rPr>
      </w:pPr>
    </w:p>
    <w:p w14:paraId="4A21ED1F">
      <w:pPr>
        <w:spacing w:before="68" w:line="184" w:lineRule="auto"/>
        <w:ind w:firstLine="2168"/>
        <w:rPr>
          <w:color w:val="auto"/>
          <w:highlight w:val="none"/>
        </w:rPr>
      </w:pP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名称</w:t>
      </w:r>
      <w:r>
        <w:rPr>
          <w:rFonts w:ascii="宋体" w:hAnsi="宋体" w:eastAsia="宋体" w:cs="宋体"/>
          <w:color w:val="auto"/>
          <w:spacing w:val="-88"/>
          <w:sz w:val="21"/>
          <w:szCs w:val="21"/>
          <w:highlight w:val="none"/>
        </w:rPr>
        <w:t>：</w:t>
      </w:r>
      <w:r>
        <w:rPr>
          <w:color w:val="auto"/>
          <w:highlight w:val="none"/>
        </w:rPr>
        <w:t>（盖单位章）</w:t>
      </w:r>
    </w:p>
    <w:p w14:paraId="3BA7A1AD">
      <w:pPr>
        <w:spacing w:before="229" w:line="184" w:lineRule="auto"/>
        <w:ind w:firstLine="2168"/>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法定代表人或其委托代理人</w:t>
      </w:r>
      <w:r>
        <w:rPr>
          <w:rFonts w:ascii="宋体" w:hAnsi="宋体" w:eastAsia="宋体" w:cs="宋体"/>
          <w:color w:val="auto"/>
          <w:spacing w:val="-86"/>
          <w:sz w:val="21"/>
          <w:szCs w:val="21"/>
          <w:highlight w:val="none"/>
        </w:rPr>
        <w:t>：</w:t>
      </w:r>
      <w:r>
        <w:rPr>
          <w:color w:val="auto"/>
          <w:highlight w:val="none"/>
        </w:rPr>
        <w:t>（签字）</w:t>
      </w:r>
    </w:p>
    <w:p w14:paraId="4A081635">
      <w:pPr>
        <w:spacing w:before="229" w:line="184" w:lineRule="auto"/>
        <w:ind w:firstLine="2168"/>
        <w:rPr>
          <w:rFonts w:hint="eastAsia" w:ascii="宋体" w:hAnsi="宋体" w:eastAsia="宋体" w:cs="宋体"/>
          <w:color w:val="auto"/>
          <w:spacing w:val="1"/>
          <w:sz w:val="21"/>
          <w:szCs w:val="21"/>
          <w:highlight w:val="none"/>
          <w:u w:val="single"/>
          <w:lang w:eastAsia="zh-CN"/>
        </w:rPr>
      </w:pPr>
      <w:r>
        <w:rPr>
          <w:rFonts w:ascii="宋体" w:hAnsi="宋体" w:eastAsia="宋体" w:cs="宋体"/>
          <w:color w:val="auto"/>
          <w:spacing w:val="1"/>
          <w:sz w:val="21"/>
          <w:szCs w:val="21"/>
          <w:highlight w:val="none"/>
        </w:rPr>
        <w:t>地址：</w:t>
      </w:r>
    </w:p>
    <w:p w14:paraId="422B60E6">
      <w:pPr>
        <w:spacing w:before="229" w:line="184" w:lineRule="auto"/>
        <w:ind w:firstLine="2168"/>
        <w:rPr>
          <w:rFonts w:hint="eastAsia" w:ascii="宋体" w:hAnsi="宋体" w:eastAsia="宋体" w:cs="宋体"/>
          <w:color w:val="auto"/>
          <w:spacing w:val="1"/>
          <w:sz w:val="21"/>
          <w:szCs w:val="21"/>
          <w:highlight w:val="none"/>
          <w:u w:val="single"/>
          <w:lang w:eastAsia="zh-CN"/>
        </w:rPr>
      </w:pPr>
      <w:r>
        <w:rPr>
          <w:rFonts w:ascii="宋体" w:hAnsi="宋体" w:eastAsia="宋体" w:cs="宋体"/>
          <w:color w:val="auto"/>
          <w:spacing w:val="1"/>
          <w:sz w:val="21"/>
          <w:szCs w:val="21"/>
          <w:highlight w:val="none"/>
        </w:rPr>
        <w:t>邮政编码：</w:t>
      </w:r>
    </w:p>
    <w:p w14:paraId="4E8D9494">
      <w:pPr>
        <w:spacing w:line="230" w:lineRule="exact"/>
        <w:rPr>
          <w:color w:val="auto"/>
          <w:highlight w:val="none"/>
        </w:rPr>
      </w:pPr>
    </w:p>
    <w:p w14:paraId="537A8E11">
      <w:pPr>
        <w:rPr>
          <w:color w:val="auto"/>
          <w:highlight w:val="none"/>
        </w:rPr>
        <w:sectPr>
          <w:footerReference r:id="rId28" w:type="default"/>
          <w:pgSz w:w="11906" w:h="16839"/>
          <w:pgMar w:top="1431" w:right="1417" w:bottom="1156" w:left="1416" w:header="0" w:footer="1031" w:gutter="0"/>
          <w:pgNumType w:fmt="decimal"/>
          <w:cols w:equalWidth="0" w:num="1">
            <w:col w:w="9073"/>
          </w:cols>
        </w:sectPr>
      </w:pPr>
    </w:p>
    <w:p w14:paraId="136473D9">
      <w:pPr>
        <w:rPr>
          <w:color w:val="auto"/>
          <w:highlight w:val="none"/>
        </w:rPr>
      </w:pPr>
    </w:p>
    <w:p w14:paraId="4CE05CC8">
      <w:pPr>
        <w:rPr>
          <w:color w:val="auto"/>
          <w:highlight w:val="none"/>
        </w:rPr>
      </w:pPr>
    </w:p>
    <w:p w14:paraId="0B71CC0A">
      <w:pPr>
        <w:rPr>
          <w:color w:val="auto"/>
          <w:highlight w:val="none"/>
        </w:rPr>
      </w:pPr>
    </w:p>
    <w:p w14:paraId="04DF7495">
      <w:pPr>
        <w:rPr>
          <w:color w:val="auto"/>
          <w:highlight w:val="none"/>
        </w:rPr>
      </w:pPr>
    </w:p>
    <w:p w14:paraId="47E137E7">
      <w:pPr>
        <w:rPr>
          <w:color w:val="auto"/>
          <w:highlight w:val="none"/>
        </w:rPr>
      </w:pPr>
    </w:p>
    <w:p w14:paraId="632A9D5B">
      <w:pPr>
        <w:rPr>
          <w:color w:val="auto"/>
          <w:highlight w:val="none"/>
        </w:rPr>
      </w:pPr>
    </w:p>
    <w:p w14:paraId="191A08CB">
      <w:pPr>
        <w:spacing w:line="80" w:lineRule="exact"/>
        <w:rPr>
          <w:color w:val="auto"/>
          <w:highlight w:val="none"/>
        </w:rPr>
      </w:pPr>
    </w:p>
    <w:p w14:paraId="0C4032B8">
      <w:pPr>
        <w:spacing w:line="14" w:lineRule="auto"/>
        <w:rPr>
          <w:rFonts w:ascii="宋体"/>
          <w:color w:val="auto"/>
          <w:sz w:val="2"/>
          <w:highlight w:val="none"/>
        </w:rPr>
      </w:pPr>
      <w:r>
        <w:rPr>
          <w:rFonts w:ascii="宋体" w:hAnsi="宋体" w:eastAsia="宋体" w:cs="宋体"/>
          <w:color w:val="auto"/>
          <w:sz w:val="2"/>
          <w:szCs w:val="2"/>
          <w:highlight w:val="none"/>
        </w:rPr>
        <w:br w:type="column"/>
      </w:r>
    </w:p>
    <w:p w14:paraId="0C05B2A3">
      <w:pPr>
        <w:spacing w:line="439" w:lineRule="exact"/>
        <w:ind w:firstLine="163"/>
        <w:rPr>
          <w:rFonts w:hint="default" w:ascii="宋体" w:hAnsi="宋体" w:eastAsia="宋体" w:cs="宋体"/>
          <w:color w:val="auto"/>
          <w:sz w:val="21"/>
          <w:szCs w:val="21"/>
          <w:highlight w:val="none"/>
          <w:u w:val="single"/>
          <w:lang w:val="en-US" w:eastAsia="zh-CN"/>
        </w:rPr>
      </w:pPr>
      <w:r>
        <w:rPr>
          <w:rFonts w:ascii="宋体" w:hAnsi="宋体" w:eastAsia="宋体" w:cs="宋体"/>
          <w:color w:val="auto"/>
          <w:spacing w:val="-5"/>
          <w:position w:val="17"/>
          <w:sz w:val="21"/>
          <w:szCs w:val="21"/>
          <w:highlight w:val="none"/>
        </w:rPr>
        <w:t>话</w:t>
      </w:r>
      <w:r>
        <w:rPr>
          <w:rFonts w:hint="eastAsia" w:ascii="宋体" w:hAnsi="宋体" w:eastAsia="宋体" w:cs="宋体"/>
          <w:color w:val="auto"/>
          <w:spacing w:val="-5"/>
          <w:position w:val="17"/>
          <w:sz w:val="21"/>
          <w:szCs w:val="21"/>
          <w:highlight w:val="none"/>
          <w:lang w:eastAsia="zh-CN"/>
        </w:rPr>
        <w:t>：</w:t>
      </w:r>
    </w:p>
    <w:p w14:paraId="63C6E435">
      <w:pPr>
        <w:spacing w:line="204" w:lineRule="auto"/>
        <w:ind w:firstLine="166"/>
        <w:rPr>
          <w:rFonts w:hint="eastAsia" w:ascii="宋体" w:hAnsi="宋体" w:eastAsia="宋体" w:cs="宋体"/>
          <w:color w:val="auto"/>
          <w:sz w:val="21"/>
          <w:szCs w:val="21"/>
          <w:highlight w:val="none"/>
          <w:lang w:eastAsia="zh-CN"/>
        </w:rPr>
      </w:pPr>
      <w:r>
        <w:rPr>
          <w:rFonts w:ascii="宋体" w:hAnsi="宋体" w:eastAsia="宋体" w:cs="宋体"/>
          <w:color w:val="auto"/>
          <w:spacing w:val="-6"/>
          <w:sz w:val="21"/>
          <w:szCs w:val="21"/>
          <w:highlight w:val="none"/>
        </w:rPr>
        <w:t>真：</w:t>
      </w:r>
    </w:p>
    <w:p w14:paraId="5C749BA7">
      <w:pPr>
        <w:spacing w:line="254" w:lineRule="auto"/>
        <w:rPr>
          <w:rFonts w:ascii="宋体"/>
          <w:color w:val="auto"/>
          <w:sz w:val="21"/>
          <w:highlight w:val="none"/>
        </w:rPr>
      </w:pPr>
    </w:p>
    <w:p w14:paraId="6600FFA3">
      <w:pPr>
        <w:spacing w:line="255" w:lineRule="auto"/>
        <w:rPr>
          <w:rFonts w:ascii="宋体"/>
          <w:color w:val="auto"/>
          <w:sz w:val="21"/>
          <w:highlight w:val="none"/>
        </w:rPr>
      </w:pPr>
    </w:p>
    <w:p w14:paraId="00A2F86C">
      <w:pPr>
        <w:tabs>
          <w:tab w:val="left" w:pos="3103"/>
        </w:tabs>
        <w:spacing w:before="69" w:line="184" w:lineRule="auto"/>
        <w:ind w:firstLine="2255"/>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8"/>
          <w:sz w:val="21"/>
          <w:szCs w:val="21"/>
          <w:highlight w:val="none"/>
        </w:rPr>
        <w:t>年月日</w:t>
      </w:r>
    </w:p>
    <w:p w14:paraId="263855FC">
      <w:pPr>
        <w:rPr>
          <w:color w:val="auto"/>
          <w:highlight w:val="none"/>
        </w:rPr>
        <w:sectPr>
          <w:type w:val="continuous"/>
          <w:pgSz w:w="11906" w:h="16839"/>
          <w:pgMar w:top="1431" w:right="1417" w:bottom="1156" w:left="1416" w:header="0" w:footer="1031" w:gutter="0"/>
          <w:pgNumType w:fmt="decimal"/>
          <w:cols w:equalWidth="0" w:num="2">
            <w:col w:w="2533" w:space="100"/>
            <w:col w:w="6440"/>
          </w:cols>
        </w:sectPr>
      </w:pPr>
    </w:p>
    <w:p w14:paraId="1D9529BF">
      <w:pPr>
        <w:spacing w:line="354" w:lineRule="auto"/>
        <w:rPr>
          <w:rFonts w:ascii="宋体"/>
          <w:color w:val="auto"/>
          <w:sz w:val="21"/>
          <w:highlight w:val="none"/>
        </w:rPr>
      </w:pPr>
      <w:r>
        <w:rPr>
          <w:color w:val="auto"/>
          <w:highlight w:val="none"/>
        </w:rPr>
        <w:pict>
          <v:rect id="_x0000_s1039" o:spid="_x0000_s1039" o:spt="1" style="position:absolute;left:0pt;margin-left:291.35pt;margin-top:677pt;height:0.5pt;width:233.1pt;mso-position-horizontal-relative:page;mso-position-vertical-relative:page;z-index:251661312;mso-width-relative:page;mso-height-relative:page;" fillcolor="#000000" filled="t" stroked="f" coordsize="21600,21600" o:allowincell="f">
            <v:path/>
            <v:fill on="t" opacity="55770f" focussize="0,0"/>
            <v:stroke on="f"/>
            <v:imagedata o:title=""/>
            <o:lock v:ext="edit"/>
          </v:rect>
        </w:pict>
      </w:r>
      <w:r>
        <w:rPr>
          <w:color w:val="auto"/>
          <w:highlight w:val="none"/>
        </w:rPr>
        <w:pict>
          <v:shape id="_x0000_s1040" o:spid="_x0000_s1040" o:spt="202" type="#_x0000_t202" style="position:absolute;left:0pt;margin-left:237.35pt;margin-top:634.7pt;height:43.65pt;width:12.9pt;mso-position-horizontal-relative:page;mso-position-vertical-relative:page;z-index:251662336;mso-width-relative:page;mso-height-relative:page;" filled="f" stroked="f" coordsize="21600,21600" o:allowincell="f">
            <v:path/>
            <v:fill on="f" focussize="0,0"/>
            <v:stroke on="f"/>
            <v:imagedata o:title=""/>
            <o:lock v:ext="edit" aspectratio="f"/>
            <v:textbox inset="0mm,0mm,0mm,0mm" style="layout-flow:vertical-ideographic;">
              <w:txbxContent>
                <w:p w14:paraId="72B954AC">
                  <w:pPr>
                    <w:spacing w:before="20" w:line="185" w:lineRule="auto"/>
                    <w:ind w:firstLine="20"/>
                    <w:rPr>
                      <w:rFonts w:ascii="宋体" w:hAnsi="宋体" w:eastAsia="宋体" w:cs="宋体"/>
                      <w:sz w:val="21"/>
                      <w:szCs w:val="21"/>
                    </w:rPr>
                  </w:pPr>
                  <w:r>
                    <w:rPr>
                      <w:rFonts w:ascii="宋体" w:hAnsi="宋体" w:eastAsia="宋体" w:cs="宋体"/>
                      <w:spacing w:val="-1"/>
                      <w:sz w:val="21"/>
                      <w:szCs w:val="21"/>
                    </w:rPr>
                    <w:t>电</w:t>
                  </w:r>
                  <w:r>
                    <w:rPr>
                      <w:rFonts w:hint="eastAsia" w:ascii="宋体" w:hAnsi="宋体" w:eastAsia="宋体" w:cs="宋体"/>
                      <w:spacing w:val="-1"/>
                      <w:sz w:val="21"/>
                      <w:szCs w:val="21"/>
                      <w:lang w:val="en-US" w:eastAsia="zh-CN"/>
                    </w:rPr>
                    <w:t xml:space="preserve">    </w:t>
                  </w:r>
                  <w:r>
                    <w:rPr>
                      <w:rFonts w:ascii="宋体" w:hAnsi="宋体" w:eastAsia="宋体" w:cs="宋体"/>
                      <w:spacing w:val="-1"/>
                      <w:sz w:val="21"/>
                      <w:szCs w:val="21"/>
                    </w:rPr>
                    <w:t>传</w:t>
                  </w:r>
                </w:p>
              </w:txbxContent>
            </v:textbox>
          </v:shape>
        </w:pict>
      </w:r>
      <w:r>
        <w:rPr>
          <w:color w:val="auto"/>
          <w:highlight w:val="none"/>
        </w:rPr>
        <w:drawing>
          <wp:anchor distT="0" distB="0" distL="0" distR="0" simplePos="0" relativeHeight="251660288" behindDoc="0" locked="0" layoutInCell="0" allowOverlap="1">
            <wp:simplePos x="0" y="0"/>
            <wp:positionH relativeFrom="page">
              <wp:posOffset>3699510</wp:posOffset>
            </wp:positionH>
            <wp:positionV relativeFrom="page">
              <wp:posOffset>8201025</wp:posOffset>
            </wp:positionV>
            <wp:extent cx="2959735" cy="6350"/>
            <wp:effectExtent l="0" t="0" r="0" b="0"/>
            <wp:wrapNone/>
            <wp:docPr id="17" name="IM 17"/>
            <wp:cNvGraphicFramePr/>
            <a:graphic xmlns:a="http://schemas.openxmlformats.org/drawingml/2006/main">
              <a:graphicData uri="http://schemas.openxmlformats.org/drawingml/2006/picture">
                <pic:pic xmlns:pic="http://schemas.openxmlformats.org/drawingml/2006/picture">
                  <pic:nvPicPr>
                    <pic:cNvPr id="17" name="IM 17"/>
                    <pic:cNvPicPr/>
                  </pic:nvPicPr>
                  <pic:blipFill>
                    <a:blip r:embed="rId51"/>
                    <a:stretch>
                      <a:fillRect/>
                    </a:stretch>
                  </pic:blipFill>
                  <pic:spPr>
                    <a:xfrm>
                      <a:off x="0" y="0"/>
                      <a:ext cx="2959735" cy="6350"/>
                    </a:xfrm>
                    <a:prstGeom prst="rect">
                      <a:avLst/>
                    </a:prstGeom>
                  </pic:spPr>
                </pic:pic>
              </a:graphicData>
            </a:graphic>
          </wp:anchor>
        </w:drawing>
      </w:r>
    </w:p>
    <w:p w14:paraId="522AD113">
      <w:pPr>
        <w:spacing w:before="117" w:line="184" w:lineRule="auto"/>
        <w:ind w:firstLine="3828"/>
        <w:outlineLvl w:val="0"/>
        <w:rPr>
          <w:rFonts w:hint="eastAsia" w:ascii="宋体" w:hAnsi="宋体" w:eastAsia="宋体" w:cs="宋体"/>
          <w:color w:val="auto"/>
          <w:sz w:val="36"/>
          <w:szCs w:val="36"/>
          <w:highlight w:val="none"/>
          <w:lang w:eastAsia="zh-CN"/>
        </w:rPr>
      </w:pPr>
      <w:bookmarkStart w:id="82" w:name="_bookmark13"/>
      <w:bookmarkEnd w:id="82"/>
      <w:r>
        <w:rPr>
          <w:rFonts w:ascii="宋体" w:hAnsi="宋体" w:eastAsia="宋体" w:cs="宋体"/>
          <w:color w:val="auto"/>
          <w:spacing w:val="-2"/>
          <w:sz w:val="36"/>
          <w:szCs w:val="36"/>
          <w:highlight w:val="none"/>
          <w14:textOutline w14:w="6537" w14:cap="sq" w14:cmpd="sng">
            <w14:solidFill>
              <w14:srgbClr w14:val="000000"/>
            </w14:solidFill>
            <w14:prstDash w14:val="solid"/>
            <w14:bevel/>
          </w14:textOutline>
        </w:rPr>
        <w:t>磋商保函</w:t>
      </w:r>
      <w:r>
        <w:rPr>
          <w:rFonts w:hint="eastAsia" w:ascii="宋体" w:hAnsi="宋体" w:eastAsia="宋体" w:cs="宋体"/>
          <w:color w:val="auto"/>
          <w:spacing w:val="-2"/>
          <w:sz w:val="36"/>
          <w:szCs w:val="36"/>
          <w:highlight w:val="none"/>
          <w:lang w:eastAsia="zh-CN"/>
          <w14:textOutline w14:w="6537" w14:cap="sq" w14:cmpd="sng">
            <w14:solidFill>
              <w14:srgbClr w14:val="000000"/>
            </w14:solidFill>
            <w14:prstDash w14:val="solid"/>
            <w14:bevel/>
          </w14:textOutline>
        </w:rPr>
        <w:t>（</w:t>
      </w:r>
      <w:r>
        <w:rPr>
          <w:rFonts w:hint="eastAsia" w:ascii="宋体" w:hAnsi="宋体" w:eastAsia="宋体" w:cs="宋体"/>
          <w:color w:val="auto"/>
          <w:spacing w:val="-2"/>
          <w:sz w:val="36"/>
          <w:szCs w:val="36"/>
          <w:highlight w:val="none"/>
          <w:lang w:val="en-US" w:eastAsia="zh-CN"/>
          <w14:textOutline w14:w="6537" w14:cap="sq" w14:cmpd="sng">
            <w14:solidFill>
              <w14:srgbClr w14:val="000000"/>
            </w14:solidFill>
            <w14:prstDash w14:val="solid"/>
            <w14:bevel/>
          </w14:textOutline>
        </w:rPr>
        <w:t>参考</w:t>
      </w:r>
      <w:r>
        <w:rPr>
          <w:rFonts w:hint="eastAsia" w:ascii="宋体" w:hAnsi="宋体" w:eastAsia="宋体" w:cs="宋体"/>
          <w:color w:val="auto"/>
          <w:spacing w:val="-2"/>
          <w:sz w:val="36"/>
          <w:szCs w:val="36"/>
          <w:highlight w:val="none"/>
          <w:lang w:eastAsia="zh-CN"/>
          <w14:textOutline w14:w="6537" w14:cap="sq" w14:cmpd="sng">
            <w14:solidFill>
              <w14:srgbClr w14:val="000000"/>
            </w14:solidFill>
            <w14:prstDash w14:val="solid"/>
            <w14:bevel/>
          </w14:textOutline>
        </w:rPr>
        <w:t>）</w:t>
      </w:r>
    </w:p>
    <w:p w14:paraId="0B311EF6">
      <w:pPr>
        <w:spacing w:line="446" w:lineRule="auto"/>
        <w:rPr>
          <w:rFonts w:ascii="宋体"/>
          <w:color w:val="auto"/>
          <w:sz w:val="21"/>
          <w:highlight w:val="none"/>
        </w:rPr>
      </w:pPr>
    </w:p>
    <w:p w14:paraId="78682D93">
      <w:pPr>
        <w:spacing w:before="68" w:line="184" w:lineRule="auto"/>
        <w:ind w:firstLine="6940"/>
        <w:rPr>
          <w:rFonts w:hint="eastAsia" w:ascii="宋体" w:hAnsi="宋体" w:eastAsia="宋体" w:cs="宋体"/>
          <w:color w:val="auto"/>
          <w:sz w:val="21"/>
          <w:szCs w:val="21"/>
          <w:highlight w:val="none"/>
          <w:lang w:eastAsia="zh-CN"/>
        </w:rPr>
      </w:pPr>
      <w:r>
        <w:rPr>
          <w:rFonts w:ascii="宋体" w:hAnsi="宋体" w:eastAsia="宋体" w:cs="宋体"/>
          <w:color w:val="auto"/>
          <w:spacing w:val="-2"/>
          <w:sz w:val="21"/>
          <w:szCs w:val="21"/>
          <w:highlight w:val="none"/>
        </w:rPr>
        <w:t>保函编号：</w:t>
      </w:r>
    </w:p>
    <w:p w14:paraId="5ECA7467">
      <w:pPr>
        <w:tabs>
          <w:tab w:val="left" w:pos="1798"/>
        </w:tabs>
        <w:spacing w:before="102" w:line="184" w:lineRule="auto"/>
        <w:ind w:firstLine="269"/>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15"/>
          <w:sz w:val="21"/>
          <w:szCs w:val="21"/>
          <w:highlight w:val="none"/>
        </w:rPr>
        <w:t>（采购人名称</w:t>
      </w:r>
      <w:r>
        <w:rPr>
          <w:rFonts w:ascii="宋体" w:hAnsi="宋体" w:eastAsia="宋体" w:cs="宋体"/>
          <w:color w:val="auto"/>
          <w:spacing w:val="-59"/>
          <w:sz w:val="21"/>
          <w:szCs w:val="21"/>
          <w:highlight w:val="none"/>
        </w:rPr>
        <w:t>）：</w:t>
      </w:r>
    </w:p>
    <w:p w14:paraId="1146A6FF">
      <w:pPr>
        <w:spacing w:line="374" w:lineRule="auto"/>
        <w:rPr>
          <w:rFonts w:ascii="宋体"/>
          <w:color w:val="auto"/>
          <w:sz w:val="21"/>
          <w:highlight w:val="none"/>
        </w:rPr>
      </w:pPr>
    </w:p>
    <w:p w14:paraId="71383397">
      <w:pPr>
        <w:spacing w:before="68" w:line="184" w:lineRule="auto"/>
        <w:ind w:firstLine="430"/>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鉴于（</w:t>
      </w:r>
      <w:r>
        <w:rPr>
          <w:rFonts w:hint="eastAsia" w:ascii="宋体" w:hAnsi="宋体" w:eastAsia="宋体" w:cs="宋体"/>
          <w:color w:val="auto"/>
          <w:spacing w:val="-4"/>
          <w:sz w:val="21"/>
          <w:szCs w:val="21"/>
          <w:highlight w:val="none"/>
          <w:lang w:eastAsia="zh-CN"/>
        </w:rPr>
        <w:t>响应人</w:t>
      </w:r>
      <w:r>
        <w:rPr>
          <w:rFonts w:ascii="宋体" w:hAnsi="宋体" w:eastAsia="宋体" w:cs="宋体"/>
          <w:color w:val="auto"/>
          <w:spacing w:val="-4"/>
          <w:sz w:val="21"/>
          <w:szCs w:val="21"/>
          <w:highlight w:val="none"/>
        </w:rPr>
        <w:t>名称</w:t>
      </w:r>
      <w:r>
        <w:rPr>
          <w:rFonts w:ascii="宋体" w:hAnsi="宋体" w:eastAsia="宋体" w:cs="宋体"/>
          <w:color w:val="auto"/>
          <w:spacing w:val="-65"/>
          <w:sz w:val="21"/>
          <w:szCs w:val="21"/>
          <w:highlight w:val="none"/>
        </w:rPr>
        <w:t>）</w:t>
      </w:r>
      <w:r>
        <w:rPr>
          <w:color w:val="auto"/>
          <w:highlight w:val="none"/>
        </w:rPr>
        <w:t>（以下简称“</w:t>
      </w:r>
      <w:r>
        <w:rPr>
          <w:rFonts w:hint="eastAsia" w:eastAsia="宋体"/>
          <w:color w:val="auto"/>
          <w:highlight w:val="none"/>
          <w:lang w:eastAsia="zh-CN"/>
        </w:rPr>
        <w:t>响应人</w:t>
      </w:r>
      <w:r>
        <w:rPr>
          <w:color w:val="auto"/>
          <w:highlight w:val="none"/>
        </w:rPr>
        <w:t>”）</w:t>
      </w:r>
      <w:r>
        <w:rPr>
          <w:rFonts w:ascii="宋体" w:hAnsi="宋体" w:eastAsia="宋体" w:cs="宋体"/>
          <w:color w:val="auto"/>
          <w:spacing w:val="-4"/>
          <w:sz w:val="21"/>
          <w:szCs w:val="21"/>
          <w:highlight w:val="none"/>
        </w:rPr>
        <w:t>参加你方（项目名称）</w:t>
      </w:r>
    </w:p>
    <w:p w14:paraId="4183449F">
      <w:pPr>
        <w:tabs>
          <w:tab w:val="left" w:pos="640"/>
        </w:tabs>
        <w:spacing w:before="258" w:line="184" w:lineRule="auto"/>
        <w:rPr>
          <w:rFonts w:hint="eastAsia" w:ascii="宋体" w:hAnsi="宋体" w:eastAsia="宋体" w:cs="宋体"/>
          <w:color w:val="auto"/>
          <w:sz w:val="21"/>
          <w:szCs w:val="21"/>
          <w:highlight w:val="none"/>
          <w:lang w:eastAsia="zh-CN"/>
        </w:rPr>
      </w:pPr>
      <w:r>
        <w:rPr>
          <w:rFonts w:ascii="宋体" w:hAnsi="宋体" w:eastAsia="宋体" w:cs="宋体"/>
          <w:color w:val="auto"/>
          <w:sz w:val="21"/>
          <w:szCs w:val="21"/>
          <w:highlight w:val="none"/>
          <w:u w:val="single" w:color="auto"/>
        </w:rPr>
        <w:tab/>
      </w:r>
      <w:r>
        <w:rPr>
          <w:rFonts w:ascii="宋体" w:hAnsi="宋体" w:eastAsia="宋体" w:cs="宋体"/>
          <w:color w:val="auto"/>
          <w:spacing w:val="-2"/>
          <w:sz w:val="21"/>
          <w:szCs w:val="21"/>
          <w:highlight w:val="none"/>
        </w:rPr>
        <w:t>标段的施工磋商</w:t>
      </w:r>
      <w:r>
        <w:rPr>
          <w:rFonts w:ascii="宋体" w:hAnsi="宋体" w:eastAsia="宋体" w:cs="宋体"/>
          <w:color w:val="auto"/>
          <w:spacing w:val="-39"/>
          <w:sz w:val="21"/>
          <w:szCs w:val="21"/>
          <w:highlight w:val="none"/>
        </w:rPr>
        <w:t>，（</w:t>
      </w:r>
      <w:r>
        <w:rPr>
          <w:rFonts w:ascii="宋体" w:hAnsi="宋体" w:eastAsia="宋体" w:cs="宋体"/>
          <w:color w:val="auto"/>
          <w:spacing w:val="-2"/>
          <w:sz w:val="21"/>
          <w:szCs w:val="21"/>
          <w:highlight w:val="none"/>
        </w:rPr>
        <w:t>担保人名称</w:t>
      </w:r>
      <w:r>
        <w:rPr>
          <w:rFonts w:ascii="宋体" w:hAnsi="宋体" w:eastAsia="宋体" w:cs="宋体"/>
          <w:color w:val="auto"/>
          <w:spacing w:val="-39"/>
          <w:sz w:val="21"/>
          <w:szCs w:val="21"/>
          <w:highlight w:val="none"/>
        </w:rPr>
        <w:t>）（</w:t>
      </w:r>
      <w:r>
        <w:rPr>
          <w:rFonts w:ascii="宋体" w:hAnsi="宋体" w:eastAsia="宋体" w:cs="宋体"/>
          <w:color w:val="auto"/>
          <w:spacing w:val="-2"/>
          <w:sz w:val="21"/>
          <w:szCs w:val="21"/>
          <w:highlight w:val="none"/>
        </w:rPr>
        <w:t>以下简称“我方”）受该</w:t>
      </w:r>
      <w:r>
        <w:rPr>
          <w:rFonts w:hint="eastAsia" w:ascii="宋体" w:hAnsi="宋体" w:eastAsia="宋体" w:cs="宋体"/>
          <w:color w:val="auto"/>
          <w:spacing w:val="-2"/>
          <w:sz w:val="21"/>
          <w:szCs w:val="21"/>
          <w:highlight w:val="none"/>
          <w:lang w:eastAsia="zh-CN"/>
        </w:rPr>
        <w:t>响应人</w:t>
      </w:r>
    </w:p>
    <w:p w14:paraId="5C10B6B4">
      <w:pPr>
        <w:spacing w:before="260" w:line="411" w:lineRule="auto"/>
        <w:ind w:left="43" w:right="211" w:hanging="36"/>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委托，在此无条件地、不可</w:t>
      </w:r>
      <w:r>
        <w:rPr>
          <w:rFonts w:hint="eastAsia" w:ascii="宋体" w:hAnsi="宋体" w:eastAsia="宋体" w:cs="宋体"/>
          <w:color w:val="auto"/>
          <w:spacing w:val="-2"/>
          <w:sz w:val="21"/>
          <w:szCs w:val="21"/>
          <w:highlight w:val="none"/>
          <w:lang w:eastAsia="zh-CN"/>
        </w:rPr>
        <w:t>撤销的保证</w:t>
      </w:r>
      <w:r>
        <w:rPr>
          <w:rFonts w:ascii="宋体" w:hAnsi="宋体" w:eastAsia="宋体" w:cs="宋体"/>
          <w:color w:val="auto"/>
          <w:spacing w:val="-2"/>
          <w:sz w:val="21"/>
          <w:szCs w:val="21"/>
          <w:highlight w:val="none"/>
        </w:rPr>
        <w:t>：一旦受到你方提出的下述任何一种事实的书面通知，在</w:t>
      </w:r>
      <w:r>
        <w:rPr>
          <w:rFonts w:ascii="Times New Roman" w:hAnsi="Times New Roman" w:eastAsia="Times New Roman" w:cs="Times New Roman"/>
          <w:color w:val="auto"/>
          <w:spacing w:val="-2"/>
          <w:sz w:val="21"/>
          <w:szCs w:val="21"/>
          <w:highlight w:val="none"/>
        </w:rPr>
        <w:t>7</w:t>
      </w:r>
      <w:r>
        <w:rPr>
          <w:rFonts w:ascii="宋体" w:hAnsi="宋体" w:eastAsia="宋体" w:cs="宋体"/>
          <w:color w:val="auto"/>
          <w:spacing w:val="-5"/>
          <w:sz w:val="21"/>
          <w:szCs w:val="21"/>
          <w:highlight w:val="none"/>
        </w:rPr>
        <w:t>日内无条件地向你方支付总额不超过（磋商保函额度）的任何你方要求的</w:t>
      </w:r>
    </w:p>
    <w:p w14:paraId="6702E28F">
      <w:pPr>
        <w:spacing w:before="1" w:line="204" w:lineRule="auto"/>
        <w:ind w:firstLine="9"/>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金额：</w:t>
      </w:r>
    </w:p>
    <w:p w14:paraId="0A8CB0E6">
      <w:pPr>
        <w:spacing w:before="235" w:line="184" w:lineRule="auto"/>
        <w:ind w:firstLine="24"/>
        <w:rPr>
          <w:rFonts w:ascii="宋体" w:hAnsi="宋体" w:eastAsia="宋体" w:cs="宋体"/>
          <w:color w:val="auto"/>
          <w:sz w:val="21"/>
          <w:szCs w:val="21"/>
          <w:highlight w:val="none"/>
        </w:rPr>
      </w:pPr>
      <w:r>
        <w:rPr>
          <w:rFonts w:ascii="Times New Roman" w:hAnsi="Times New Roman" w:eastAsia="Times New Roman" w:cs="Times New Roman"/>
          <w:color w:val="auto"/>
          <w:spacing w:val="-2"/>
          <w:sz w:val="21"/>
          <w:szCs w:val="21"/>
          <w:highlight w:val="none"/>
        </w:rPr>
        <w:t>1.</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在规定的磋商有效期内撤销或者修改其响应文件。</w:t>
      </w:r>
    </w:p>
    <w:p w14:paraId="6463E093">
      <w:pPr>
        <w:spacing w:before="260" w:line="411" w:lineRule="auto"/>
        <w:ind w:left="6" w:right="213" w:hanging="2"/>
        <w:rPr>
          <w:rFonts w:ascii="宋体" w:hAnsi="宋体" w:eastAsia="宋体" w:cs="宋体"/>
          <w:color w:val="auto"/>
          <w:sz w:val="21"/>
          <w:szCs w:val="21"/>
          <w:highlight w:val="none"/>
        </w:rPr>
      </w:pPr>
      <w:r>
        <w:rPr>
          <w:rFonts w:ascii="Times New Roman" w:hAnsi="Times New Roman" w:eastAsia="Times New Roman" w:cs="Times New Roman"/>
          <w:color w:val="auto"/>
          <w:spacing w:val="-4"/>
          <w:sz w:val="21"/>
          <w:szCs w:val="21"/>
          <w:highlight w:val="none"/>
        </w:rPr>
        <w:t>2.</w:t>
      </w:r>
      <w:r>
        <w:rPr>
          <w:rFonts w:hint="eastAsia" w:ascii="宋体" w:hAnsi="宋体" w:eastAsia="宋体" w:cs="宋体"/>
          <w:color w:val="auto"/>
          <w:spacing w:val="-4"/>
          <w:sz w:val="21"/>
          <w:szCs w:val="21"/>
          <w:highlight w:val="none"/>
          <w:lang w:eastAsia="zh-CN"/>
        </w:rPr>
        <w:t>响应人</w:t>
      </w:r>
      <w:r>
        <w:rPr>
          <w:rFonts w:ascii="宋体" w:hAnsi="宋体" w:eastAsia="宋体" w:cs="宋体"/>
          <w:color w:val="auto"/>
          <w:spacing w:val="-4"/>
          <w:sz w:val="21"/>
          <w:szCs w:val="21"/>
          <w:highlight w:val="none"/>
        </w:rPr>
        <w:t>在（中标公示结束三日内向代理公司缴纳招标代理费）</w:t>
      </w:r>
      <w:r>
        <w:rPr>
          <w:rFonts w:hint="eastAsia" w:ascii="宋体" w:hAnsi="宋体" w:eastAsia="宋体" w:cs="宋体"/>
          <w:color w:val="auto"/>
          <w:spacing w:val="-33"/>
          <w:sz w:val="21"/>
          <w:szCs w:val="21"/>
          <w:highlight w:val="none"/>
          <w:lang w:eastAsia="zh-CN"/>
        </w:rPr>
        <w:t>收到</w:t>
      </w:r>
      <w:r>
        <w:rPr>
          <w:rFonts w:ascii="宋体" w:hAnsi="宋体" w:eastAsia="宋体" w:cs="宋体"/>
          <w:color w:val="auto"/>
          <w:spacing w:val="-4"/>
          <w:sz w:val="21"/>
          <w:szCs w:val="21"/>
          <w:highlight w:val="none"/>
        </w:rPr>
        <w:t>中标通知书后无正当理由而未</w:t>
      </w:r>
      <w:r>
        <w:rPr>
          <w:rFonts w:ascii="宋体" w:hAnsi="宋体" w:eastAsia="宋体" w:cs="宋体"/>
          <w:color w:val="auto"/>
          <w:spacing w:val="-1"/>
          <w:sz w:val="21"/>
          <w:szCs w:val="21"/>
          <w:highlight w:val="none"/>
        </w:rPr>
        <w:t>在规定期限内与贵方签署合同。</w:t>
      </w:r>
    </w:p>
    <w:p w14:paraId="2F6734B5">
      <w:pPr>
        <w:spacing w:before="1" w:line="411" w:lineRule="auto"/>
        <w:ind w:left="8" w:right="215"/>
        <w:rPr>
          <w:rFonts w:ascii="宋体" w:hAnsi="宋体" w:eastAsia="宋体" w:cs="宋体"/>
          <w:color w:val="auto"/>
          <w:sz w:val="21"/>
          <w:szCs w:val="21"/>
          <w:highlight w:val="none"/>
        </w:rPr>
      </w:pPr>
      <w:r>
        <w:rPr>
          <w:rFonts w:ascii="Times New Roman" w:hAnsi="Times New Roman" w:eastAsia="Times New Roman" w:cs="Times New Roman"/>
          <w:color w:val="auto"/>
          <w:spacing w:val="3"/>
          <w:sz w:val="21"/>
          <w:szCs w:val="21"/>
          <w:highlight w:val="none"/>
        </w:rPr>
        <w:t>3.</w:t>
      </w:r>
      <w:r>
        <w:rPr>
          <w:rFonts w:hint="eastAsia" w:ascii="宋体" w:hAnsi="宋体" w:eastAsia="宋体" w:cs="宋体"/>
          <w:color w:val="auto"/>
          <w:spacing w:val="3"/>
          <w:sz w:val="21"/>
          <w:szCs w:val="21"/>
          <w:highlight w:val="none"/>
          <w:lang w:eastAsia="zh-CN"/>
        </w:rPr>
        <w:t>响应人</w:t>
      </w:r>
      <w:r>
        <w:rPr>
          <w:rFonts w:ascii="宋体" w:hAnsi="宋体" w:eastAsia="宋体" w:cs="宋体"/>
          <w:color w:val="auto"/>
          <w:spacing w:val="3"/>
          <w:sz w:val="21"/>
          <w:szCs w:val="21"/>
          <w:highlight w:val="none"/>
        </w:rPr>
        <w:t>在收到中标通知书后未能在磋商文件规定期限内向贵方提交磋商文件所要求的履约担</w:t>
      </w:r>
      <w:r>
        <w:rPr>
          <w:rFonts w:ascii="宋体" w:hAnsi="宋体" w:eastAsia="宋体" w:cs="宋体"/>
          <w:color w:val="auto"/>
          <w:spacing w:val="-5"/>
          <w:sz w:val="21"/>
          <w:szCs w:val="21"/>
          <w:highlight w:val="none"/>
        </w:rPr>
        <w:t>保。</w:t>
      </w:r>
    </w:p>
    <w:p w14:paraId="49805A86">
      <w:pPr>
        <w:spacing w:before="1" w:line="411" w:lineRule="auto"/>
        <w:ind w:left="8" w:right="215" w:firstLine="420"/>
        <w:rPr>
          <w:rFonts w:ascii="宋体" w:hAnsi="宋体" w:eastAsia="宋体" w:cs="宋体"/>
          <w:color w:val="auto"/>
          <w:sz w:val="21"/>
          <w:szCs w:val="21"/>
          <w:highlight w:val="none"/>
        </w:rPr>
      </w:pPr>
      <w:r>
        <w:rPr>
          <w:rFonts w:ascii="宋体" w:hAnsi="宋体" w:eastAsia="宋体" w:cs="宋体"/>
          <w:color w:val="auto"/>
          <w:sz w:val="21"/>
          <w:szCs w:val="21"/>
          <w:highlight w:val="none"/>
        </w:rPr>
        <w:t>本保函在磋商有效期内保持有效，除非你方提前终止或解除本保函。要求我方承担保证责任的</w:t>
      </w:r>
      <w:r>
        <w:rPr>
          <w:rFonts w:ascii="宋体" w:hAnsi="宋体" w:eastAsia="宋体" w:cs="宋体"/>
          <w:color w:val="auto"/>
          <w:spacing w:val="-1"/>
          <w:sz w:val="21"/>
          <w:szCs w:val="21"/>
          <w:highlight w:val="none"/>
        </w:rPr>
        <w:t>通知应在磋商有效期内送达我方。保函失效后请将本保函交</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退回我方注销。</w:t>
      </w:r>
    </w:p>
    <w:p w14:paraId="3DC2CAD4">
      <w:pPr>
        <w:spacing w:line="204" w:lineRule="auto"/>
        <w:ind w:firstLine="428"/>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本保函项下所有权利和义务均受中华人民共和国法律管辖和制约。</w:t>
      </w:r>
    </w:p>
    <w:p w14:paraId="29ABA7C3">
      <w:pPr>
        <w:spacing w:line="350" w:lineRule="auto"/>
        <w:rPr>
          <w:rFonts w:ascii="宋体"/>
          <w:color w:val="auto"/>
          <w:sz w:val="21"/>
          <w:highlight w:val="none"/>
        </w:rPr>
      </w:pPr>
    </w:p>
    <w:p w14:paraId="18C22135">
      <w:pPr>
        <w:spacing w:before="70" w:line="549" w:lineRule="auto"/>
        <w:ind w:left="3368" w:right="120"/>
        <w:rPr>
          <w:rFonts w:ascii="宋体" w:hAnsi="宋体" w:eastAsia="宋体" w:cs="宋体"/>
          <w:color w:val="auto"/>
          <w:spacing w:val="1"/>
          <w:sz w:val="21"/>
          <w:szCs w:val="21"/>
          <w:highlight w:val="none"/>
          <w:u w:val="single" w:color="auto"/>
        </w:rPr>
      </w:pPr>
      <w:r>
        <w:rPr>
          <w:rFonts w:ascii="宋体" w:hAnsi="宋体" w:eastAsia="宋体" w:cs="宋体"/>
          <w:color w:val="auto"/>
          <w:spacing w:val="1"/>
          <w:sz w:val="21"/>
          <w:szCs w:val="21"/>
          <w:highlight w:val="none"/>
        </w:rPr>
        <w:t>担保人名称</w:t>
      </w:r>
      <w:r>
        <w:rPr>
          <w:rFonts w:ascii="宋体" w:hAnsi="宋体" w:eastAsia="宋体" w:cs="宋体"/>
          <w:color w:val="auto"/>
          <w:spacing w:val="-87"/>
          <w:sz w:val="21"/>
          <w:szCs w:val="21"/>
          <w:highlight w:val="none"/>
        </w:rPr>
        <w:t>：</w:t>
      </w:r>
      <w:r>
        <w:rPr>
          <w:rFonts w:ascii="宋体" w:hAnsi="宋体" w:eastAsia="宋体" w:cs="宋体"/>
          <w:color w:val="auto"/>
          <w:spacing w:val="-87"/>
          <w:sz w:val="21"/>
          <w:szCs w:val="21"/>
          <w:highlight w:val="none"/>
          <w:u w:val="single" w:color="auto"/>
        </w:rPr>
        <w:t>（</w:t>
      </w:r>
      <w:r>
        <w:rPr>
          <w:rFonts w:hint="eastAsia" w:ascii="宋体" w:hAnsi="宋体" w:eastAsia="宋体" w:cs="宋体"/>
          <w:color w:val="auto"/>
          <w:spacing w:val="-87"/>
          <w:sz w:val="21"/>
          <w:szCs w:val="21"/>
          <w:highlight w:val="none"/>
          <w:u w:val="single" w:color="auto"/>
          <w:lang w:val="en-US" w:eastAsia="zh-CN"/>
        </w:rPr>
        <w:t xml:space="preserve">    </w:t>
      </w:r>
      <w:r>
        <w:rPr>
          <w:rFonts w:ascii="宋体" w:hAnsi="宋体" w:eastAsia="宋体" w:cs="宋体"/>
          <w:color w:val="auto"/>
          <w:spacing w:val="1"/>
          <w:sz w:val="21"/>
          <w:szCs w:val="21"/>
          <w:highlight w:val="none"/>
          <w:u w:val="single" w:color="auto"/>
        </w:rPr>
        <w:t>盖单位章）</w:t>
      </w:r>
    </w:p>
    <w:p w14:paraId="6DD7A8B8">
      <w:pPr>
        <w:spacing w:before="70" w:line="549" w:lineRule="auto"/>
        <w:ind w:left="3368" w:right="120"/>
        <w:rPr>
          <w:rFonts w:ascii="宋体" w:hAnsi="宋体" w:eastAsia="宋体" w:cs="宋体"/>
          <w:color w:val="auto"/>
          <w:sz w:val="21"/>
          <w:szCs w:val="21"/>
          <w:highlight w:val="none"/>
        </w:rPr>
      </w:pPr>
      <w:r>
        <w:rPr>
          <w:rFonts w:ascii="宋体" w:hAnsi="宋体" w:eastAsia="宋体" w:cs="宋体"/>
          <w:color w:val="auto"/>
          <w:sz w:val="21"/>
          <w:szCs w:val="21"/>
          <w:highlight w:val="none"/>
        </w:rPr>
        <w:t>法定代表人或其委托代理人</w:t>
      </w:r>
      <w:r>
        <w:rPr>
          <w:rFonts w:ascii="宋体" w:hAnsi="宋体" w:eastAsia="宋体" w:cs="宋体"/>
          <w:color w:val="auto"/>
          <w:spacing w:val="-84"/>
          <w:sz w:val="21"/>
          <w:szCs w:val="21"/>
          <w:highlight w:val="none"/>
        </w:rPr>
        <w:t>：</w:t>
      </w:r>
      <w:r>
        <w:rPr>
          <w:rFonts w:ascii="宋体" w:hAnsi="宋体" w:eastAsia="宋体" w:cs="宋体"/>
          <w:color w:val="auto"/>
          <w:spacing w:val="-84"/>
          <w:sz w:val="21"/>
          <w:szCs w:val="21"/>
          <w:highlight w:val="none"/>
          <w:u w:val="single" w:color="auto"/>
        </w:rPr>
        <w:t>（</w:t>
      </w:r>
      <w:r>
        <w:rPr>
          <w:rFonts w:hint="eastAsia" w:ascii="宋体" w:hAnsi="宋体" w:eastAsia="宋体" w:cs="宋体"/>
          <w:color w:val="auto"/>
          <w:spacing w:val="-84"/>
          <w:sz w:val="21"/>
          <w:szCs w:val="21"/>
          <w:highlight w:val="none"/>
          <w:u w:val="single" w:color="auto"/>
          <w:lang w:val="en-US" w:eastAsia="zh-CN"/>
        </w:rPr>
        <w:t xml:space="preserve">   </w:t>
      </w:r>
      <w:r>
        <w:rPr>
          <w:rFonts w:ascii="宋体" w:hAnsi="宋体" w:eastAsia="宋体" w:cs="宋体"/>
          <w:color w:val="auto"/>
          <w:sz w:val="21"/>
          <w:szCs w:val="21"/>
          <w:highlight w:val="none"/>
          <w:u w:val="single" w:color="auto"/>
        </w:rPr>
        <w:t>签字）</w:t>
      </w:r>
    </w:p>
    <w:p w14:paraId="7E8F8BB7">
      <w:pPr>
        <w:spacing w:line="204" w:lineRule="auto"/>
        <w:ind w:firstLine="3368"/>
        <w:rPr>
          <w:rFonts w:hint="eastAsia" w:ascii="宋体" w:hAnsi="宋体" w:eastAsia="宋体" w:cs="宋体"/>
          <w:color w:val="auto"/>
          <w:sz w:val="21"/>
          <w:szCs w:val="21"/>
          <w:highlight w:val="none"/>
          <w:lang w:eastAsia="zh-CN"/>
        </w:rPr>
      </w:pPr>
      <w:r>
        <w:rPr>
          <w:rFonts w:ascii="宋体" w:hAnsi="宋体" w:eastAsia="宋体" w:cs="宋体"/>
          <w:color w:val="auto"/>
          <w:sz w:val="21"/>
          <w:szCs w:val="21"/>
          <w:highlight w:val="none"/>
        </w:rPr>
        <w:t>地址：</w:t>
      </w:r>
    </w:p>
    <w:p w14:paraId="214C4C1A">
      <w:pPr>
        <w:spacing w:line="283" w:lineRule="auto"/>
        <w:rPr>
          <w:rFonts w:ascii="宋体"/>
          <w:color w:val="auto"/>
          <w:sz w:val="21"/>
          <w:highlight w:val="none"/>
        </w:rPr>
      </w:pPr>
    </w:p>
    <w:p w14:paraId="6DA7A299">
      <w:pPr>
        <w:spacing w:before="69" w:line="184" w:lineRule="auto"/>
        <w:ind w:firstLine="3383"/>
        <w:rPr>
          <w:rFonts w:hint="eastAsia" w:ascii="宋体" w:hAnsi="宋体" w:eastAsia="宋体" w:cs="宋体"/>
          <w:color w:val="auto"/>
          <w:sz w:val="21"/>
          <w:szCs w:val="21"/>
          <w:highlight w:val="none"/>
          <w:lang w:eastAsia="zh-CN"/>
        </w:rPr>
      </w:pPr>
      <w:r>
        <w:rPr>
          <w:rFonts w:ascii="宋体" w:hAnsi="宋体" w:eastAsia="宋体" w:cs="宋体"/>
          <w:color w:val="auto"/>
          <w:sz w:val="21"/>
          <w:szCs w:val="21"/>
          <w:highlight w:val="none"/>
        </w:rPr>
        <w:t>邮政编码：</w:t>
      </w:r>
    </w:p>
    <w:p w14:paraId="067C6E0A">
      <w:pPr>
        <w:rPr>
          <w:color w:val="auto"/>
          <w:highlight w:val="none"/>
        </w:rPr>
      </w:pPr>
    </w:p>
    <w:p w14:paraId="57CD29F5">
      <w:pPr>
        <w:spacing w:line="174" w:lineRule="exact"/>
        <w:rPr>
          <w:color w:val="auto"/>
          <w:highlight w:val="none"/>
        </w:rPr>
      </w:pPr>
    </w:p>
    <w:p w14:paraId="7136FD49">
      <w:pPr>
        <w:rPr>
          <w:color w:val="auto"/>
          <w:highlight w:val="none"/>
        </w:rPr>
        <w:sectPr>
          <w:footerReference r:id="rId29" w:type="default"/>
          <w:pgSz w:w="11906" w:h="16839"/>
          <w:pgMar w:top="1431" w:right="1204" w:bottom="1156" w:left="1416" w:header="0" w:footer="1031" w:gutter="0"/>
          <w:pgNumType w:fmt="decimal"/>
          <w:cols w:equalWidth="0" w:num="1">
            <w:col w:w="9286"/>
          </w:cols>
        </w:sectPr>
      </w:pPr>
    </w:p>
    <w:p w14:paraId="21A64E22">
      <w:pPr>
        <w:rPr>
          <w:color w:val="auto"/>
          <w:highlight w:val="none"/>
        </w:rPr>
      </w:pPr>
    </w:p>
    <w:p w14:paraId="6885AA4C">
      <w:pPr>
        <w:rPr>
          <w:color w:val="auto"/>
          <w:highlight w:val="none"/>
        </w:rPr>
      </w:pPr>
    </w:p>
    <w:p w14:paraId="326D5B9C">
      <w:pPr>
        <w:rPr>
          <w:color w:val="auto"/>
          <w:highlight w:val="none"/>
        </w:rPr>
      </w:pPr>
    </w:p>
    <w:p w14:paraId="64E33142">
      <w:pPr>
        <w:spacing w:line="111" w:lineRule="exact"/>
        <w:rPr>
          <w:color w:val="auto"/>
          <w:highlight w:val="none"/>
        </w:rPr>
      </w:pPr>
    </w:p>
    <w:p w14:paraId="337FC4F1">
      <w:pPr>
        <w:spacing w:line="14" w:lineRule="auto"/>
        <w:rPr>
          <w:rFonts w:ascii="宋体"/>
          <w:color w:val="auto"/>
          <w:sz w:val="2"/>
          <w:highlight w:val="none"/>
        </w:rPr>
      </w:pPr>
      <w:r>
        <w:rPr>
          <w:rFonts w:ascii="宋体" w:hAnsi="宋体" w:eastAsia="宋体" w:cs="宋体"/>
          <w:color w:val="auto"/>
          <w:sz w:val="2"/>
          <w:szCs w:val="2"/>
          <w:highlight w:val="none"/>
        </w:rPr>
        <w:br w:type="column"/>
      </w:r>
    </w:p>
    <w:p w14:paraId="4645B052">
      <w:pPr>
        <w:spacing w:line="623" w:lineRule="exact"/>
        <w:ind w:firstLine="165"/>
        <w:rPr>
          <w:rFonts w:ascii="宋体" w:hAnsi="宋体" w:eastAsia="宋体" w:cs="宋体"/>
          <w:color w:val="auto"/>
          <w:sz w:val="21"/>
          <w:szCs w:val="21"/>
          <w:highlight w:val="none"/>
        </w:rPr>
      </w:pPr>
      <w:r>
        <w:rPr>
          <w:rFonts w:ascii="宋体" w:hAnsi="宋体" w:eastAsia="宋体" w:cs="宋体"/>
          <w:color w:val="auto"/>
          <w:spacing w:val="-5"/>
          <w:position w:val="31"/>
          <w:sz w:val="21"/>
          <w:szCs w:val="21"/>
          <w:highlight w:val="none"/>
        </w:rPr>
        <w:t>话：</w:t>
      </w:r>
    </w:p>
    <w:p w14:paraId="3E885F00">
      <w:pPr>
        <w:spacing w:before="1" w:line="185" w:lineRule="auto"/>
        <w:ind w:firstLine="167"/>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rPr>
        <w:t>真：</w:t>
      </w:r>
    </w:p>
    <w:p w14:paraId="6149AF86">
      <w:pPr>
        <w:rPr>
          <w:color w:val="auto"/>
          <w:highlight w:val="none"/>
        </w:rPr>
        <w:sectPr>
          <w:type w:val="continuous"/>
          <w:pgSz w:w="11906" w:h="16839"/>
          <w:pgMar w:top="1431" w:right="1204" w:bottom="1156" w:left="1416" w:header="0" w:footer="1031" w:gutter="0"/>
          <w:pgNumType w:fmt="decimal"/>
          <w:cols w:equalWidth="0" w:num="2">
            <w:col w:w="3735" w:space="100"/>
            <w:col w:w="5451"/>
          </w:cols>
        </w:sectPr>
      </w:pPr>
    </w:p>
    <w:p w14:paraId="028106FA">
      <w:pPr>
        <w:spacing w:line="302" w:lineRule="auto"/>
        <w:rPr>
          <w:rFonts w:ascii="宋体"/>
          <w:color w:val="auto"/>
          <w:sz w:val="21"/>
          <w:highlight w:val="none"/>
        </w:rPr>
      </w:pPr>
    </w:p>
    <w:p w14:paraId="23C83BD9">
      <w:pPr>
        <w:tabs>
          <w:tab w:val="left" w:pos="6940"/>
        </w:tabs>
        <w:spacing w:before="68" w:line="184" w:lineRule="auto"/>
        <w:ind w:firstLine="6195"/>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8"/>
          <w:sz w:val="21"/>
          <w:szCs w:val="21"/>
          <w:highlight w:val="none"/>
        </w:rPr>
        <w:t>年月日</w:t>
      </w:r>
    </w:p>
    <w:p w14:paraId="183A429E">
      <w:pPr>
        <w:spacing w:line="304" w:lineRule="auto"/>
        <w:rPr>
          <w:rFonts w:ascii="宋体"/>
          <w:color w:val="auto"/>
          <w:sz w:val="21"/>
          <w:highlight w:val="none"/>
        </w:rPr>
      </w:pPr>
    </w:p>
    <w:p w14:paraId="0DBBE399">
      <w:pPr>
        <w:spacing w:before="70" w:line="229" w:lineRule="auto"/>
        <w:ind w:left="10" w:right="137"/>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rPr>
        <w:t>备注：</w:t>
      </w:r>
      <w:r>
        <w:rPr>
          <w:rFonts w:hint="eastAsia" w:ascii="宋体" w:hAnsi="宋体" w:eastAsia="宋体" w:cs="宋体"/>
          <w:color w:val="auto"/>
          <w:spacing w:val="-6"/>
          <w:sz w:val="21"/>
          <w:szCs w:val="21"/>
          <w:highlight w:val="none"/>
          <w:lang w:eastAsia="zh-CN"/>
        </w:rPr>
        <w:t>响应人</w:t>
      </w:r>
      <w:r>
        <w:rPr>
          <w:rFonts w:ascii="宋体" w:hAnsi="宋体" w:eastAsia="宋体" w:cs="宋体"/>
          <w:color w:val="auto"/>
          <w:spacing w:val="-6"/>
          <w:sz w:val="21"/>
          <w:szCs w:val="21"/>
          <w:highlight w:val="none"/>
        </w:rPr>
        <w:t>可采用采购人认可的磋商保函格式，但相关内容不得背离磋商文件约定的实质性内容。</w:t>
      </w:r>
      <w:r>
        <w:rPr>
          <w:rFonts w:ascii="宋体" w:hAnsi="宋体" w:eastAsia="宋体" w:cs="宋体"/>
          <w:color w:val="auto"/>
          <w:spacing w:val="-1"/>
          <w:sz w:val="21"/>
          <w:szCs w:val="21"/>
          <w:highlight w:val="none"/>
        </w:rPr>
        <w:t>如</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采用银行转账形式则无需填写此表。</w:t>
      </w:r>
    </w:p>
    <w:p w14:paraId="7051ABA7">
      <w:pPr>
        <w:rPr>
          <w:color w:val="auto"/>
          <w:highlight w:val="none"/>
        </w:rPr>
        <w:sectPr>
          <w:type w:val="continuous"/>
          <w:pgSz w:w="11906" w:h="16839"/>
          <w:pgMar w:top="1431" w:right="1204" w:bottom="1156" w:left="1416" w:header="0" w:footer="1031" w:gutter="0"/>
          <w:pgNumType w:fmt="decimal"/>
          <w:cols w:equalWidth="0" w:num="1">
            <w:col w:w="9286"/>
          </w:cols>
        </w:sectPr>
      </w:pPr>
    </w:p>
    <w:p w14:paraId="62F80F79">
      <w:pPr>
        <w:spacing w:line="356" w:lineRule="auto"/>
        <w:rPr>
          <w:rFonts w:ascii="宋体"/>
          <w:color w:val="FF0000"/>
          <w:sz w:val="21"/>
          <w:highlight w:val="none"/>
        </w:rPr>
      </w:pPr>
    </w:p>
    <w:p w14:paraId="7102D87D">
      <w:pPr>
        <w:spacing w:before="117" w:line="184" w:lineRule="auto"/>
        <w:ind w:firstLine="2755"/>
        <w:outlineLvl w:val="0"/>
        <w:rPr>
          <w:rFonts w:ascii="宋体" w:hAnsi="宋体" w:eastAsia="宋体" w:cs="宋体"/>
          <w:color w:val="auto"/>
          <w:sz w:val="36"/>
          <w:szCs w:val="36"/>
          <w:highlight w:val="none"/>
        </w:rPr>
      </w:pPr>
      <w:r>
        <w:rPr>
          <w:rFonts w:ascii="宋体" w:hAnsi="宋体" w:eastAsia="宋体" w:cs="宋体"/>
          <w:color w:val="auto"/>
          <w:spacing w:val="-1"/>
          <w:sz w:val="36"/>
          <w:szCs w:val="36"/>
          <w:highlight w:val="none"/>
          <w14:textOutline w14:w="6537" w14:cap="sq" w14:cmpd="sng">
            <w14:solidFill>
              <w14:srgbClr w14:val="000000"/>
            </w14:solidFill>
            <w14:prstDash w14:val="solid"/>
            <w14:bevel/>
          </w14:textOutline>
        </w:rPr>
        <w:t>五、已标价工程量清单</w:t>
      </w:r>
    </w:p>
    <w:p w14:paraId="40213369">
      <w:pPr>
        <w:spacing w:line="292" w:lineRule="auto"/>
        <w:rPr>
          <w:rFonts w:ascii="宋体"/>
          <w:color w:val="auto"/>
          <w:sz w:val="21"/>
          <w:highlight w:val="none"/>
        </w:rPr>
      </w:pPr>
    </w:p>
    <w:p w14:paraId="13A38658">
      <w:pPr>
        <w:spacing w:line="293" w:lineRule="auto"/>
        <w:rPr>
          <w:rFonts w:ascii="宋体"/>
          <w:color w:val="auto"/>
          <w:sz w:val="21"/>
          <w:highlight w:val="none"/>
        </w:rPr>
      </w:pPr>
    </w:p>
    <w:p w14:paraId="499FBD07">
      <w:pPr>
        <w:spacing w:line="293" w:lineRule="auto"/>
        <w:rPr>
          <w:rFonts w:ascii="宋体"/>
          <w:color w:val="auto"/>
          <w:sz w:val="21"/>
          <w:highlight w:val="none"/>
        </w:rPr>
      </w:pPr>
    </w:p>
    <w:p w14:paraId="3CD5B664">
      <w:pPr>
        <w:spacing w:before="69" w:line="184" w:lineRule="auto"/>
        <w:ind w:firstLine="12"/>
        <w:rPr>
          <w:rFonts w:ascii="宋体" w:hAnsi="宋体" w:eastAsia="宋体" w:cs="宋体"/>
          <w:color w:val="auto"/>
          <w:spacing w:val="-1"/>
          <w:sz w:val="21"/>
          <w:szCs w:val="21"/>
          <w:highlight w:val="none"/>
        </w:rPr>
      </w:pPr>
      <w:r>
        <w:rPr>
          <w:rFonts w:ascii="宋体" w:hAnsi="宋体" w:eastAsia="宋体" w:cs="宋体"/>
          <w:color w:val="auto"/>
          <w:spacing w:val="-10"/>
          <w:w w:val="99"/>
          <w:sz w:val="21"/>
          <w:szCs w:val="21"/>
          <w:highlight w:val="none"/>
        </w:rPr>
        <w:t>1.</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须说明本工程的概况；</w:t>
      </w:r>
      <w:r>
        <w:rPr>
          <w:rFonts w:hint="eastAsia" w:ascii="宋体" w:hAnsi="宋体" w:eastAsia="宋体" w:cs="宋体"/>
          <w:color w:val="auto"/>
          <w:spacing w:val="-1"/>
          <w:sz w:val="21"/>
          <w:szCs w:val="21"/>
          <w:highlight w:val="none"/>
          <w:lang w:eastAsia="zh-CN"/>
        </w:rPr>
        <w:t>响应</w:t>
      </w:r>
      <w:r>
        <w:rPr>
          <w:rFonts w:ascii="宋体" w:hAnsi="宋体" w:eastAsia="宋体" w:cs="宋体"/>
          <w:color w:val="auto"/>
          <w:spacing w:val="-1"/>
          <w:sz w:val="21"/>
          <w:szCs w:val="21"/>
          <w:highlight w:val="none"/>
        </w:rPr>
        <w:t>报价包括范围；</w:t>
      </w:r>
      <w:r>
        <w:rPr>
          <w:rFonts w:hint="eastAsia" w:ascii="宋体" w:hAnsi="宋体" w:eastAsia="宋体" w:cs="宋体"/>
          <w:color w:val="auto"/>
          <w:spacing w:val="-1"/>
          <w:sz w:val="21"/>
          <w:szCs w:val="21"/>
          <w:highlight w:val="none"/>
          <w:lang w:eastAsia="zh-CN"/>
        </w:rPr>
        <w:t>响应</w:t>
      </w:r>
      <w:r>
        <w:rPr>
          <w:rFonts w:ascii="宋体" w:hAnsi="宋体" w:eastAsia="宋体" w:cs="宋体"/>
          <w:color w:val="auto"/>
          <w:spacing w:val="-1"/>
          <w:sz w:val="21"/>
          <w:szCs w:val="21"/>
          <w:highlight w:val="none"/>
        </w:rPr>
        <w:t>报价编制依据。</w:t>
      </w:r>
    </w:p>
    <w:p w14:paraId="3866B8E4">
      <w:pPr>
        <w:spacing w:before="203" w:line="184" w:lineRule="auto"/>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2.</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磋商总价封面中的编制人必须由造价工程师或造价人员签字盖专用章。</w:t>
      </w:r>
    </w:p>
    <w:p w14:paraId="7E3DABF1">
      <w:pPr>
        <w:spacing w:before="208" w:line="184" w:lineRule="auto"/>
        <w:ind w:firstLine="1"/>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3.</w:t>
      </w:r>
      <w:r>
        <w:rPr>
          <w:rFonts w:hint="eastAsia" w:ascii="宋体" w:hAnsi="宋体" w:eastAsia="宋体" w:cs="宋体"/>
          <w:color w:val="auto"/>
          <w:spacing w:val="-2"/>
          <w:sz w:val="21"/>
          <w:szCs w:val="21"/>
          <w:highlight w:val="none"/>
          <w:lang w:eastAsia="zh-CN"/>
        </w:rPr>
        <w:t>响应人响应</w:t>
      </w:r>
      <w:r>
        <w:rPr>
          <w:rFonts w:ascii="宋体" w:hAnsi="宋体" w:eastAsia="宋体" w:cs="宋体"/>
          <w:color w:val="auto"/>
          <w:spacing w:val="-2"/>
          <w:sz w:val="21"/>
          <w:szCs w:val="21"/>
          <w:highlight w:val="none"/>
        </w:rPr>
        <w:t>报价的表格按本规范相应的表格执行。</w:t>
      </w:r>
    </w:p>
    <w:p w14:paraId="708E738C">
      <w:pPr>
        <w:spacing w:before="206" w:line="306" w:lineRule="auto"/>
        <w:ind w:left="362" w:right="716" w:hanging="361"/>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4.</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磋商总价应当与分部分项工程费、措施项目费、其他项目费和规费、税金的合计金额</w:t>
      </w:r>
      <w:r>
        <w:rPr>
          <w:rFonts w:ascii="宋体" w:hAnsi="宋体" w:eastAsia="宋体" w:cs="宋体"/>
          <w:color w:val="auto"/>
          <w:spacing w:val="-4"/>
          <w:sz w:val="21"/>
          <w:szCs w:val="21"/>
          <w:highlight w:val="none"/>
        </w:rPr>
        <w:t>一致，投标人不能进行总价优惠（或降价、让利</w:t>
      </w:r>
      <w:r>
        <w:rPr>
          <w:rFonts w:ascii="宋体" w:hAnsi="宋体" w:eastAsia="宋体" w:cs="宋体"/>
          <w:color w:val="auto"/>
          <w:spacing w:val="-66"/>
          <w:sz w:val="21"/>
          <w:szCs w:val="21"/>
          <w:highlight w:val="none"/>
        </w:rPr>
        <w:t>），</w:t>
      </w:r>
      <w:r>
        <w:rPr>
          <w:rFonts w:ascii="宋体" w:hAnsi="宋体" w:eastAsia="宋体" w:cs="宋体"/>
          <w:color w:val="auto"/>
          <w:spacing w:val="-4"/>
          <w:sz w:val="21"/>
          <w:szCs w:val="21"/>
          <w:highlight w:val="none"/>
        </w:rPr>
        <w:t>任何优惠（或降价、让利）均反映在</w:t>
      </w:r>
      <w:r>
        <w:rPr>
          <w:rFonts w:ascii="宋体" w:hAnsi="宋体" w:eastAsia="宋体" w:cs="宋体"/>
          <w:color w:val="auto"/>
          <w:spacing w:val="-2"/>
          <w:sz w:val="21"/>
          <w:szCs w:val="21"/>
          <w:highlight w:val="none"/>
        </w:rPr>
        <w:t>相应清单项目的综合单价中。</w:t>
      </w:r>
    </w:p>
    <w:p w14:paraId="255884F3">
      <w:pPr>
        <w:spacing w:before="209" w:line="277" w:lineRule="auto"/>
        <w:ind w:left="365" w:right="723" w:hanging="359"/>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5.</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应按采购人提供的工程量清单填报价格。填写的项目编码、名称、计量单位、工程量</w:t>
      </w:r>
      <w:r>
        <w:rPr>
          <w:rFonts w:ascii="宋体" w:hAnsi="宋体" w:eastAsia="宋体" w:cs="宋体"/>
          <w:color w:val="auto"/>
          <w:spacing w:val="-2"/>
          <w:sz w:val="21"/>
          <w:szCs w:val="21"/>
          <w:highlight w:val="none"/>
        </w:rPr>
        <w:t>必须与</w:t>
      </w:r>
      <w:r>
        <w:rPr>
          <w:rFonts w:hint="eastAsia" w:ascii="宋体" w:hAnsi="宋体" w:eastAsia="宋体" w:cs="宋体"/>
          <w:color w:val="auto"/>
          <w:spacing w:val="-2"/>
          <w:sz w:val="21"/>
          <w:szCs w:val="21"/>
          <w:highlight w:val="none"/>
          <w:lang w:eastAsia="zh-CN"/>
        </w:rPr>
        <w:t>采购人</w:t>
      </w:r>
      <w:r>
        <w:rPr>
          <w:rFonts w:ascii="宋体" w:hAnsi="宋体" w:eastAsia="宋体" w:cs="宋体"/>
          <w:color w:val="auto"/>
          <w:spacing w:val="-2"/>
          <w:sz w:val="21"/>
          <w:szCs w:val="21"/>
          <w:highlight w:val="none"/>
        </w:rPr>
        <w:t>提供的一致。</w:t>
      </w:r>
    </w:p>
    <w:p w14:paraId="660A3334">
      <w:pPr>
        <w:spacing w:before="214" w:line="275" w:lineRule="auto"/>
        <w:ind w:left="364" w:right="723" w:hanging="361"/>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6.分部分项工程量清单与措施项目与计价表中所填入的综合单价，均包括人工费、材料费、施</w:t>
      </w:r>
      <w:r>
        <w:rPr>
          <w:rFonts w:ascii="宋体" w:hAnsi="宋体" w:eastAsia="宋体" w:cs="宋体"/>
          <w:color w:val="auto"/>
          <w:spacing w:val="-1"/>
          <w:sz w:val="21"/>
          <w:szCs w:val="21"/>
          <w:highlight w:val="none"/>
        </w:rPr>
        <w:t>工机械使用费、企业管理费与利润以及一定范围内的风险费用。</w:t>
      </w:r>
    </w:p>
    <w:p w14:paraId="34A46FB6">
      <w:pPr>
        <w:spacing w:before="211" w:line="184" w:lineRule="auto"/>
        <w:ind w:firstLine="2"/>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7.措施项目清单与计价表中</w:t>
      </w: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根据工程实际情况结合施工组织设计，对所列的措施项目进行增补。</w:t>
      </w:r>
    </w:p>
    <w:p w14:paraId="4EA99E8D">
      <w:pPr>
        <w:spacing w:before="192" w:line="274" w:lineRule="auto"/>
        <w:ind w:left="364" w:right="723" w:hanging="361"/>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8.其他项目清单与计价表中材料暂估价磋商人按所列单价计入综合单价，专业工程暂估价</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2"/>
          <w:sz w:val="21"/>
          <w:szCs w:val="21"/>
          <w:highlight w:val="none"/>
        </w:rPr>
        <w:t>按所列出的金额填写。</w:t>
      </w:r>
    </w:p>
    <w:p w14:paraId="224CA28F">
      <w:pPr>
        <w:spacing w:before="329" w:line="184" w:lineRule="auto"/>
        <w:ind w:firstLine="3"/>
        <w:rPr>
          <w:rFonts w:ascii="宋体" w:hAnsi="宋体" w:eastAsia="宋体" w:cs="宋体"/>
          <w:color w:val="auto"/>
          <w:sz w:val="21"/>
          <w:szCs w:val="21"/>
          <w:highlight w:val="none"/>
        </w:rPr>
      </w:pPr>
      <w:r>
        <w:rPr>
          <w:rFonts w:ascii="宋体" w:hAnsi="宋体" w:eastAsia="宋体" w:cs="宋体"/>
          <w:color w:val="auto"/>
          <w:sz w:val="21"/>
          <w:szCs w:val="21"/>
          <w:highlight w:val="none"/>
        </w:rPr>
        <w:t>9.其他项目清单与计价表中计日工表的项目和数量，</w:t>
      </w:r>
      <w:r>
        <w:rPr>
          <w:rFonts w:hint="eastAsia" w:ascii="宋体" w:hAnsi="宋体" w:eastAsia="宋体" w:cs="宋体"/>
          <w:color w:val="auto"/>
          <w:sz w:val="21"/>
          <w:szCs w:val="21"/>
          <w:highlight w:val="none"/>
          <w:lang w:eastAsia="zh-CN"/>
        </w:rPr>
        <w:t>响应人</w:t>
      </w:r>
      <w:r>
        <w:rPr>
          <w:rFonts w:ascii="宋体" w:hAnsi="宋体" w:eastAsia="宋体" w:cs="宋体"/>
          <w:color w:val="auto"/>
          <w:sz w:val="21"/>
          <w:szCs w:val="21"/>
          <w:highlight w:val="none"/>
        </w:rPr>
        <w:t>自主确定综合单价并计算计日工费用。</w:t>
      </w:r>
    </w:p>
    <w:p w14:paraId="565E6790">
      <w:pPr>
        <w:spacing w:before="318" w:line="184" w:lineRule="auto"/>
        <w:ind w:firstLine="17"/>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10.本报价的币种为</w:t>
      </w:r>
      <w:r>
        <w:rPr>
          <w:rFonts w:ascii="宋体" w:hAnsi="宋体" w:eastAsia="宋体" w:cs="宋体"/>
          <w:color w:val="auto"/>
          <w:spacing w:val="-5"/>
          <w:sz w:val="21"/>
          <w:szCs w:val="21"/>
          <w:highlight w:val="none"/>
          <w:u w:val="single" w:color="auto"/>
        </w:rPr>
        <w:t>人民币</w:t>
      </w:r>
      <w:r>
        <w:rPr>
          <w:rFonts w:ascii="宋体" w:hAnsi="宋体" w:eastAsia="宋体" w:cs="宋体"/>
          <w:color w:val="auto"/>
          <w:spacing w:val="-5"/>
          <w:sz w:val="21"/>
          <w:szCs w:val="21"/>
          <w:highlight w:val="none"/>
        </w:rPr>
        <w:t>。</w:t>
      </w:r>
    </w:p>
    <w:p w14:paraId="71C5B8BE">
      <w:pPr>
        <w:rPr>
          <w:color w:val="auto"/>
          <w:highlight w:val="none"/>
        </w:rPr>
        <w:sectPr>
          <w:footerReference r:id="rId30" w:type="default"/>
          <w:pgSz w:w="11910" w:h="16840"/>
          <w:pgMar w:top="1431" w:right="883" w:bottom="1295" w:left="1464" w:header="0" w:footer="1169" w:gutter="0"/>
          <w:pgNumType w:fmt="decimal"/>
          <w:cols w:space="720" w:num="1"/>
        </w:sectPr>
      </w:pPr>
    </w:p>
    <w:p w14:paraId="47C27149">
      <w:pPr>
        <w:spacing w:before="158" w:line="184" w:lineRule="auto"/>
        <w:ind w:firstLine="14"/>
        <w:rPr>
          <w:rFonts w:ascii="宋体" w:hAnsi="宋体" w:eastAsia="宋体" w:cs="宋体"/>
          <w:color w:val="auto"/>
          <w:sz w:val="21"/>
          <w:szCs w:val="21"/>
          <w:highlight w:val="none"/>
        </w:rPr>
      </w:pPr>
      <w:r>
        <w:rPr>
          <w:color w:val="auto"/>
          <w:highlight w:val="none"/>
        </w:rPr>
        <w:drawing>
          <wp:anchor distT="0" distB="0" distL="0" distR="0" simplePos="0" relativeHeight="251666432" behindDoc="0" locked="0" layoutInCell="0" allowOverlap="1">
            <wp:simplePos x="0" y="0"/>
            <wp:positionH relativeFrom="page">
              <wp:posOffset>2355850</wp:posOffset>
            </wp:positionH>
            <wp:positionV relativeFrom="page">
              <wp:posOffset>2526030</wp:posOffset>
            </wp:positionV>
            <wp:extent cx="3867150" cy="6350"/>
            <wp:effectExtent l="0" t="0" r="0" b="0"/>
            <wp:wrapNone/>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52"/>
                    <a:stretch>
                      <a:fillRect/>
                    </a:stretch>
                  </pic:blipFill>
                  <pic:spPr>
                    <a:xfrm>
                      <a:off x="0" y="0"/>
                      <a:ext cx="3867150" cy="6350"/>
                    </a:xfrm>
                    <a:prstGeom prst="rect">
                      <a:avLst/>
                    </a:prstGeom>
                  </pic:spPr>
                </pic:pic>
              </a:graphicData>
            </a:graphic>
          </wp:anchor>
        </w:drawing>
      </w:r>
      <w:r>
        <w:rPr>
          <w:color w:val="auto"/>
          <w:highlight w:val="none"/>
        </w:rPr>
        <w:drawing>
          <wp:anchor distT="0" distB="0" distL="0" distR="0" simplePos="0" relativeHeight="251664384" behindDoc="0" locked="0" layoutInCell="0" allowOverlap="1">
            <wp:simplePos x="0" y="0"/>
            <wp:positionH relativeFrom="page">
              <wp:posOffset>2355850</wp:posOffset>
            </wp:positionH>
            <wp:positionV relativeFrom="page">
              <wp:posOffset>3113405</wp:posOffset>
            </wp:positionV>
            <wp:extent cx="3867150" cy="6350"/>
            <wp:effectExtent l="0" t="0" r="0" b="0"/>
            <wp:wrapNone/>
            <wp:docPr id="19" name="IM 19"/>
            <wp:cNvGraphicFramePr/>
            <a:graphic xmlns:a="http://schemas.openxmlformats.org/drawingml/2006/main">
              <a:graphicData uri="http://schemas.openxmlformats.org/drawingml/2006/picture">
                <pic:pic xmlns:pic="http://schemas.openxmlformats.org/drawingml/2006/picture">
                  <pic:nvPicPr>
                    <pic:cNvPr id="19" name="IM 19"/>
                    <pic:cNvPicPr/>
                  </pic:nvPicPr>
                  <pic:blipFill>
                    <a:blip r:embed="rId53"/>
                    <a:stretch>
                      <a:fillRect/>
                    </a:stretch>
                  </pic:blipFill>
                  <pic:spPr>
                    <a:xfrm>
                      <a:off x="0" y="0"/>
                      <a:ext cx="3867150" cy="6350"/>
                    </a:xfrm>
                    <a:prstGeom prst="rect">
                      <a:avLst/>
                    </a:prstGeom>
                  </pic:spPr>
                </pic:pic>
              </a:graphicData>
            </a:graphic>
          </wp:anchor>
        </w:drawing>
      </w:r>
      <w:r>
        <w:rPr>
          <w:color w:val="auto"/>
          <w:highlight w:val="none"/>
        </w:rPr>
        <w:drawing>
          <wp:anchor distT="0" distB="0" distL="0" distR="0" simplePos="0" relativeHeight="251665408" behindDoc="0" locked="0" layoutInCell="0" allowOverlap="1">
            <wp:simplePos x="0" y="0"/>
            <wp:positionH relativeFrom="page">
              <wp:posOffset>2355850</wp:posOffset>
            </wp:positionH>
            <wp:positionV relativeFrom="page">
              <wp:posOffset>3624580</wp:posOffset>
            </wp:positionV>
            <wp:extent cx="3867150" cy="6350"/>
            <wp:effectExtent l="0" t="0" r="0" b="0"/>
            <wp:wrapNone/>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54"/>
                    <a:stretch>
                      <a:fillRect/>
                    </a:stretch>
                  </pic:blipFill>
                  <pic:spPr>
                    <a:xfrm>
                      <a:off x="0" y="0"/>
                      <a:ext cx="3867150" cy="6350"/>
                    </a:xfrm>
                    <a:prstGeom prst="rect">
                      <a:avLst/>
                    </a:prstGeom>
                  </pic:spPr>
                </pic:pic>
              </a:graphicData>
            </a:graphic>
          </wp:anchor>
        </w:drawing>
      </w:r>
      <w:r>
        <w:rPr>
          <w:color w:val="auto"/>
          <w:highlight w:val="none"/>
        </w:rPr>
        <w:drawing>
          <wp:anchor distT="0" distB="0" distL="0" distR="0" simplePos="0" relativeHeight="251667456" behindDoc="0" locked="0" layoutInCell="0" allowOverlap="1">
            <wp:simplePos x="0" y="0"/>
            <wp:positionH relativeFrom="page">
              <wp:posOffset>2355850</wp:posOffset>
            </wp:positionH>
            <wp:positionV relativeFrom="page">
              <wp:posOffset>4231640</wp:posOffset>
            </wp:positionV>
            <wp:extent cx="3867150" cy="6350"/>
            <wp:effectExtent l="0" t="0" r="0" b="0"/>
            <wp:wrapNone/>
            <wp:docPr id="21" name="IM 21"/>
            <wp:cNvGraphicFramePr/>
            <a:graphic xmlns:a="http://schemas.openxmlformats.org/drawingml/2006/main">
              <a:graphicData uri="http://schemas.openxmlformats.org/drawingml/2006/picture">
                <pic:pic xmlns:pic="http://schemas.openxmlformats.org/drawingml/2006/picture">
                  <pic:nvPicPr>
                    <pic:cNvPr id="21" name="IM 21"/>
                    <pic:cNvPicPr/>
                  </pic:nvPicPr>
                  <pic:blipFill>
                    <a:blip r:embed="rId55"/>
                    <a:stretch>
                      <a:fillRect/>
                    </a:stretch>
                  </pic:blipFill>
                  <pic:spPr>
                    <a:xfrm>
                      <a:off x="0" y="0"/>
                      <a:ext cx="3867150" cy="6350"/>
                    </a:xfrm>
                    <a:prstGeom prst="rect">
                      <a:avLst/>
                    </a:prstGeom>
                  </pic:spPr>
                </pic:pic>
              </a:graphicData>
            </a:graphic>
          </wp:anchor>
        </w:drawing>
      </w:r>
      <w:r>
        <w:rPr>
          <w:color w:val="auto"/>
          <w:highlight w:val="none"/>
        </w:rPr>
        <w:drawing>
          <wp:anchor distT="0" distB="0" distL="0" distR="0" simplePos="0" relativeHeight="251663360" behindDoc="0" locked="0" layoutInCell="0" allowOverlap="1">
            <wp:simplePos x="0" y="0"/>
            <wp:positionH relativeFrom="page">
              <wp:posOffset>2355850</wp:posOffset>
            </wp:positionH>
            <wp:positionV relativeFrom="page">
              <wp:posOffset>5428615</wp:posOffset>
            </wp:positionV>
            <wp:extent cx="3933825" cy="6350"/>
            <wp:effectExtent l="0" t="0" r="0" b="0"/>
            <wp:wrapNone/>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56"/>
                    <a:stretch>
                      <a:fillRect/>
                    </a:stretch>
                  </pic:blipFill>
                  <pic:spPr>
                    <a:xfrm>
                      <a:off x="0" y="0"/>
                      <a:ext cx="3933825" cy="6350"/>
                    </a:xfrm>
                    <a:prstGeom prst="rect">
                      <a:avLst/>
                    </a:prstGeom>
                  </pic:spPr>
                </pic:pic>
              </a:graphicData>
            </a:graphic>
          </wp:anchor>
        </w:drawing>
      </w:r>
      <w:r>
        <w:rPr>
          <w:color w:val="auto"/>
          <w:highlight w:val="none"/>
        </w:rPr>
        <w:drawing>
          <wp:anchor distT="0" distB="0" distL="0" distR="0" simplePos="0" relativeHeight="251669504" behindDoc="0" locked="0" layoutInCell="0" allowOverlap="1">
            <wp:simplePos x="0" y="0"/>
            <wp:positionH relativeFrom="page">
              <wp:posOffset>2508250</wp:posOffset>
            </wp:positionH>
            <wp:positionV relativeFrom="page">
              <wp:posOffset>6771640</wp:posOffset>
            </wp:positionV>
            <wp:extent cx="3781425" cy="6350"/>
            <wp:effectExtent l="0" t="0" r="0" b="0"/>
            <wp:wrapNone/>
            <wp:docPr id="23" name="IM 23"/>
            <wp:cNvGraphicFramePr/>
            <a:graphic xmlns:a="http://schemas.openxmlformats.org/drawingml/2006/main">
              <a:graphicData uri="http://schemas.openxmlformats.org/drawingml/2006/picture">
                <pic:pic xmlns:pic="http://schemas.openxmlformats.org/drawingml/2006/picture">
                  <pic:nvPicPr>
                    <pic:cNvPr id="23" name="IM 23"/>
                    <pic:cNvPicPr/>
                  </pic:nvPicPr>
                  <pic:blipFill>
                    <a:blip r:embed="rId57"/>
                    <a:stretch>
                      <a:fillRect/>
                    </a:stretch>
                  </pic:blipFill>
                  <pic:spPr>
                    <a:xfrm>
                      <a:off x="0" y="0"/>
                      <a:ext cx="3781425" cy="6350"/>
                    </a:xfrm>
                    <a:prstGeom prst="rect">
                      <a:avLst/>
                    </a:prstGeom>
                  </pic:spPr>
                </pic:pic>
              </a:graphicData>
            </a:graphic>
          </wp:anchor>
        </w:drawing>
      </w:r>
      <w:r>
        <w:rPr>
          <w:color w:val="auto"/>
          <w:highlight w:val="none"/>
        </w:rPr>
        <w:drawing>
          <wp:anchor distT="0" distB="0" distL="0" distR="0" simplePos="0" relativeHeight="251668480" behindDoc="0" locked="0" layoutInCell="0" allowOverlap="1">
            <wp:simplePos x="0" y="0"/>
            <wp:positionH relativeFrom="page">
              <wp:posOffset>2508250</wp:posOffset>
            </wp:positionH>
            <wp:positionV relativeFrom="page">
              <wp:posOffset>8105140</wp:posOffset>
            </wp:positionV>
            <wp:extent cx="3781425" cy="6350"/>
            <wp:effectExtent l="0" t="0" r="0" b="0"/>
            <wp:wrapNone/>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57"/>
                    <a:stretch>
                      <a:fillRect/>
                    </a:stretch>
                  </pic:blipFill>
                  <pic:spPr>
                    <a:xfrm>
                      <a:off x="0" y="0"/>
                      <a:ext cx="3781425" cy="6350"/>
                    </a:xfrm>
                    <a:prstGeom prst="rect">
                      <a:avLst/>
                    </a:prstGeom>
                  </pic:spPr>
                </pic:pic>
              </a:graphicData>
            </a:graphic>
          </wp:anchor>
        </w:drawing>
      </w:r>
      <w:r>
        <w:rPr>
          <w:rFonts w:ascii="宋体" w:hAnsi="宋体" w:eastAsia="宋体" w:cs="宋体"/>
          <w:color w:val="auto"/>
          <w:spacing w:val="-15"/>
          <w:sz w:val="21"/>
          <w:szCs w:val="21"/>
          <w:highlight w:val="none"/>
          <w14:textOutline w14:w="3795" w14:cap="sq" w14:cmpd="sng">
            <w14:solidFill>
              <w14:srgbClr w14:val="000000"/>
            </w14:solidFill>
            <w14:prstDash w14:val="solid"/>
            <w14:bevel/>
          </w14:textOutline>
        </w:rPr>
        <w:t>附件：已标价工程量清单封皮</w:t>
      </w:r>
    </w:p>
    <w:p w14:paraId="20B52E99">
      <w:pPr>
        <w:spacing w:before="234" w:line="184" w:lineRule="auto"/>
        <w:ind w:firstLine="3043"/>
        <w:rPr>
          <w:rFonts w:ascii="宋体" w:hAnsi="宋体" w:eastAsia="宋体" w:cs="宋体"/>
          <w:color w:val="auto"/>
          <w:sz w:val="44"/>
          <w:szCs w:val="44"/>
          <w:highlight w:val="none"/>
        </w:rPr>
      </w:pPr>
      <w:r>
        <w:rPr>
          <w:rFonts w:ascii="宋体" w:hAnsi="宋体" w:eastAsia="宋体" w:cs="宋体"/>
          <w:color w:val="auto"/>
          <w:spacing w:val="-19"/>
          <w:sz w:val="44"/>
          <w:szCs w:val="44"/>
          <w:highlight w:val="none"/>
          <w14:textOutline w14:w="7972" w14:cap="sq" w14:cmpd="sng">
            <w14:solidFill>
              <w14:srgbClr w14:val="000000"/>
            </w14:solidFill>
            <w14:prstDash w14:val="solid"/>
            <w14:bevel/>
          </w14:textOutline>
        </w:rPr>
        <w:t>投标总价</w:t>
      </w:r>
    </w:p>
    <w:p w14:paraId="47BA3BF1">
      <w:pPr>
        <w:spacing w:line="292" w:lineRule="auto"/>
        <w:rPr>
          <w:rFonts w:ascii="宋体"/>
          <w:color w:val="auto"/>
          <w:sz w:val="21"/>
          <w:highlight w:val="none"/>
        </w:rPr>
      </w:pPr>
    </w:p>
    <w:p w14:paraId="6173BDB1">
      <w:pPr>
        <w:spacing w:line="293" w:lineRule="auto"/>
        <w:rPr>
          <w:rFonts w:ascii="宋体"/>
          <w:color w:val="auto"/>
          <w:sz w:val="21"/>
          <w:highlight w:val="none"/>
        </w:rPr>
      </w:pPr>
    </w:p>
    <w:p w14:paraId="1375BD9D">
      <w:pPr>
        <w:spacing w:line="293" w:lineRule="auto"/>
        <w:rPr>
          <w:rFonts w:ascii="宋体"/>
          <w:color w:val="auto"/>
          <w:sz w:val="21"/>
          <w:highlight w:val="none"/>
        </w:rPr>
      </w:pPr>
    </w:p>
    <w:p w14:paraId="7F4845B1">
      <w:pPr>
        <w:spacing w:before="78" w:line="184" w:lineRule="auto"/>
        <w:rPr>
          <w:rFonts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eastAsia="zh-CN"/>
          <w14:textOutline w14:w="4358" w14:cap="sq" w14:cmpd="sng">
            <w14:solidFill>
              <w14:srgbClr w14:val="000000"/>
            </w14:solidFill>
            <w14:prstDash w14:val="solid"/>
            <w14:bevel/>
          </w14:textOutline>
        </w:rPr>
        <w:t>采购人：</w:t>
      </w:r>
    </w:p>
    <w:p w14:paraId="033C3DB5">
      <w:pPr>
        <w:spacing w:line="266" w:lineRule="auto"/>
        <w:rPr>
          <w:rFonts w:ascii="宋体"/>
          <w:color w:val="auto"/>
          <w:sz w:val="21"/>
          <w:highlight w:val="none"/>
        </w:rPr>
      </w:pPr>
    </w:p>
    <w:p w14:paraId="18A229D1">
      <w:pPr>
        <w:spacing w:line="267" w:lineRule="auto"/>
        <w:rPr>
          <w:rFonts w:ascii="宋体"/>
          <w:color w:val="auto"/>
          <w:sz w:val="21"/>
          <w:highlight w:val="none"/>
        </w:rPr>
      </w:pPr>
    </w:p>
    <w:p w14:paraId="1E31713A">
      <w:pPr>
        <w:spacing w:before="78" w:line="184" w:lineRule="auto"/>
        <w:ind w:firstLine="1"/>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工程名称</w:t>
      </w:r>
      <w:r>
        <w:rPr>
          <w:rFonts w:hint="eastAsia" w:ascii="宋体" w:hAnsi="宋体" w:eastAsia="宋体" w:cs="宋体"/>
          <w:color w:val="auto"/>
          <w:spacing w:val="-2"/>
          <w:sz w:val="24"/>
          <w:szCs w:val="24"/>
          <w:highlight w:val="none"/>
          <w:lang w:eastAsia="zh-CN"/>
          <w14:textOutline w14:w="4358" w14:cap="sq" w14:cmpd="sng">
            <w14:solidFill>
              <w14:srgbClr w14:val="000000"/>
            </w14:solidFill>
            <w14:prstDash w14:val="solid"/>
            <w14:bevel/>
          </w14:textOutline>
        </w:rPr>
        <w:t>：</w:t>
      </w:r>
    </w:p>
    <w:p w14:paraId="1A7190A3">
      <w:pPr>
        <w:spacing w:line="430" w:lineRule="auto"/>
        <w:rPr>
          <w:rFonts w:ascii="宋体"/>
          <w:color w:val="auto"/>
          <w:sz w:val="21"/>
          <w:highlight w:val="none"/>
        </w:rPr>
      </w:pPr>
    </w:p>
    <w:p w14:paraId="5A2B04A3">
      <w:pPr>
        <w:spacing w:before="78" w:line="184" w:lineRule="auto"/>
        <w:ind w:firstLine="1"/>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14:textOutline w14:w="4358" w14:cap="sq" w14:cmpd="sng">
            <w14:solidFill>
              <w14:srgbClr w14:val="000000"/>
            </w14:solidFill>
            <w14:prstDash w14:val="solid"/>
            <w14:bevel/>
          </w14:textOutline>
        </w:rPr>
        <w:t>投标总价</w:t>
      </w:r>
      <w:r>
        <w:rPr>
          <w:rFonts w:hint="eastAsia" w:ascii="宋体" w:hAnsi="宋体" w:eastAsia="宋体" w:cs="宋体"/>
          <w:color w:val="auto"/>
          <w:spacing w:val="-1"/>
          <w:sz w:val="24"/>
          <w:szCs w:val="24"/>
          <w:highlight w:val="none"/>
          <w:lang w:eastAsia="zh-CN"/>
          <w14:textOutline w14:w="4358" w14:cap="sq" w14:cmpd="sng">
            <w14:solidFill>
              <w14:srgbClr w14:val="000000"/>
            </w14:solidFill>
            <w14:prstDash w14:val="solid"/>
            <w14:bevel/>
          </w14:textOutline>
        </w:rPr>
        <w:t>（</w:t>
      </w:r>
      <w:r>
        <w:rPr>
          <w:rFonts w:ascii="宋体" w:hAnsi="宋体" w:eastAsia="宋体" w:cs="宋体"/>
          <w:color w:val="auto"/>
          <w:spacing w:val="-1"/>
          <w:sz w:val="24"/>
          <w:szCs w:val="24"/>
          <w:highlight w:val="none"/>
          <w14:textOutline w14:w="4358" w14:cap="sq" w14:cmpd="sng">
            <w14:solidFill>
              <w14:srgbClr w14:val="000000"/>
            </w14:solidFill>
            <w14:prstDash w14:val="solid"/>
            <w14:bevel/>
          </w14:textOutline>
        </w:rPr>
        <w:t>小写</w:t>
      </w:r>
      <w:r>
        <w:rPr>
          <w:rFonts w:hint="eastAsia" w:ascii="宋体" w:hAnsi="宋体" w:eastAsia="宋体" w:cs="宋体"/>
          <w:color w:val="auto"/>
          <w:spacing w:val="-1"/>
          <w:sz w:val="24"/>
          <w:szCs w:val="24"/>
          <w:highlight w:val="none"/>
          <w:lang w:eastAsia="zh-CN"/>
          <w14:textOutline w14:w="4358" w14:cap="sq" w14:cmpd="sng">
            <w14:solidFill>
              <w14:srgbClr w14:val="000000"/>
            </w14:solidFill>
            <w14:prstDash w14:val="solid"/>
            <w14:bevel/>
          </w14:textOutline>
        </w:rPr>
        <w:t>）</w:t>
      </w:r>
      <w:r>
        <w:rPr>
          <w:rFonts w:ascii="宋体" w:hAnsi="宋体" w:eastAsia="宋体" w:cs="宋体"/>
          <w:color w:val="auto"/>
          <w:spacing w:val="-1"/>
          <w:sz w:val="24"/>
          <w:szCs w:val="24"/>
          <w:highlight w:val="none"/>
          <w14:textOutline w14:w="4358" w14:cap="sq" w14:cmpd="sng">
            <w14:solidFill>
              <w14:srgbClr w14:val="000000"/>
            </w14:solidFill>
            <w14:prstDash w14:val="solid"/>
            <w14:bevel/>
          </w14:textOutline>
        </w:rPr>
        <w:t>:</w:t>
      </w:r>
    </w:p>
    <w:p w14:paraId="730D70A5">
      <w:pPr>
        <w:spacing w:line="280" w:lineRule="auto"/>
        <w:rPr>
          <w:rFonts w:ascii="宋体"/>
          <w:color w:val="auto"/>
          <w:sz w:val="21"/>
          <w:highlight w:val="none"/>
        </w:rPr>
      </w:pPr>
    </w:p>
    <w:p w14:paraId="51F41EA4">
      <w:pPr>
        <w:spacing w:line="280" w:lineRule="auto"/>
        <w:rPr>
          <w:rFonts w:ascii="宋体"/>
          <w:color w:val="auto"/>
          <w:sz w:val="21"/>
          <w:highlight w:val="none"/>
        </w:rPr>
      </w:pPr>
    </w:p>
    <w:p w14:paraId="0221B254">
      <w:pPr>
        <w:spacing w:before="78" w:line="184" w:lineRule="auto"/>
        <w:ind w:firstLine="881"/>
        <w:rPr>
          <w:rFonts w:ascii="宋体" w:hAnsi="宋体" w:eastAsia="宋体" w:cs="宋体"/>
          <w:color w:val="auto"/>
          <w:sz w:val="24"/>
          <w:szCs w:val="24"/>
          <w:highlight w:val="none"/>
        </w:rPr>
      </w:pPr>
      <w:r>
        <w:rPr>
          <w:rFonts w:hint="eastAsia" w:ascii="宋体" w:hAnsi="宋体" w:eastAsia="宋体" w:cs="宋体"/>
          <w:color w:val="auto"/>
          <w:spacing w:val="-10"/>
          <w:sz w:val="24"/>
          <w:szCs w:val="24"/>
          <w:highlight w:val="none"/>
          <w:lang w:eastAsia="zh-CN"/>
          <w14:textOutline w14:w="4358" w14:cap="sq" w14:cmpd="sng">
            <w14:solidFill>
              <w14:srgbClr w14:val="000000"/>
            </w14:solidFill>
            <w14:prstDash w14:val="solid"/>
            <w14:bevel/>
          </w14:textOutline>
        </w:rPr>
        <w:t>（</w:t>
      </w:r>
      <w:r>
        <w:rPr>
          <w:rFonts w:ascii="宋体" w:hAnsi="宋体" w:eastAsia="宋体" w:cs="宋体"/>
          <w:color w:val="auto"/>
          <w:spacing w:val="-10"/>
          <w:sz w:val="24"/>
          <w:szCs w:val="24"/>
          <w:highlight w:val="none"/>
          <w14:textOutline w14:w="4358" w14:cap="sq" w14:cmpd="sng">
            <w14:solidFill>
              <w14:srgbClr w14:val="000000"/>
            </w14:solidFill>
            <w14:prstDash w14:val="solid"/>
            <w14:bevel/>
          </w14:textOutline>
        </w:rPr>
        <w:t>大写</w:t>
      </w:r>
      <w:r>
        <w:rPr>
          <w:rFonts w:hint="eastAsia" w:ascii="宋体" w:hAnsi="宋体" w:eastAsia="宋体" w:cs="宋体"/>
          <w:color w:val="auto"/>
          <w:spacing w:val="-10"/>
          <w:sz w:val="24"/>
          <w:szCs w:val="24"/>
          <w:highlight w:val="none"/>
          <w:lang w:eastAsia="zh-CN"/>
          <w14:textOutline w14:w="4358" w14:cap="sq" w14:cmpd="sng">
            <w14:solidFill>
              <w14:srgbClr w14:val="000000"/>
            </w14:solidFill>
            <w14:prstDash w14:val="solid"/>
            <w14:bevel/>
          </w14:textOutline>
        </w:rPr>
        <w:t>）</w:t>
      </w:r>
      <w:r>
        <w:rPr>
          <w:rFonts w:ascii="宋体" w:hAnsi="宋体" w:eastAsia="宋体" w:cs="宋体"/>
          <w:color w:val="auto"/>
          <w:spacing w:val="-10"/>
          <w:sz w:val="24"/>
          <w:szCs w:val="24"/>
          <w:highlight w:val="none"/>
          <w14:textOutline w14:w="4358" w14:cap="sq" w14:cmpd="sng">
            <w14:solidFill>
              <w14:srgbClr w14:val="000000"/>
            </w14:solidFill>
            <w14:prstDash w14:val="solid"/>
            <w14:bevel/>
          </w14:textOutline>
        </w:rPr>
        <w:t>:</w:t>
      </w:r>
    </w:p>
    <w:p w14:paraId="07C038D5">
      <w:pPr>
        <w:spacing w:line="275" w:lineRule="auto"/>
        <w:rPr>
          <w:rFonts w:ascii="宋体"/>
          <w:color w:val="auto"/>
          <w:sz w:val="21"/>
          <w:highlight w:val="none"/>
        </w:rPr>
      </w:pPr>
    </w:p>
    <w:p w14:paraId="7C278328">
      <w:pPr>
        <w:spacing w:line="275" w:lineRule="auto"/>
        <w:rPr>
          <w:rFonts w:ascii="宋体"/>
          <w:color w:val="auto"/>
          <w:sz w:val="21"/>
          <w:highlight w:val="none"/>
        </w:rPr>
      </w:pPr>
    </w:p>
    <w:p w14:paraId="50B38989">
      <w:pPr>
        <w:spacing w:line="275" w:lineRule="auto"/>
        <w:rPr>
          <w:rFonts w:ascii="宋体"/>
          <w:color w:val="auto"/>
          <w:sz w:val="21"/>
          <w:highlight w:val="none"/>
        </w:rPr>
      </w:pPr>
    </w:p>
    <w:p w14:paraId="10F8B9D3">
      <w:pPr>
        <w:spacing w:line="276" w:lineRule="auto"/>
        <w:rPr>
          <w:rFonts w:ascii="宋体"/>
          <w:color w:val="auto"/>
          <w:sz w:val="21"/>
          <w:highlight w:val="none"/>
        </w:rPr>
      </w:pPr>
    </w:p>
    <w:p w14:paraId="4E20B6C5">
      <w:pPr>
        <w:spacing w:line="276" w:lineRule="auto"/>
        <w:rPr>
          <w:rFonts w:ascii="宋体"/>
          <w:color w:val="auto"/>
          <w:sz w:val="21"/>
          <w:highlight w:val="none"/>
        </w:rPr>
      </w:pPr>
    </w:p>
    <w:p w14:paraId="1792C133">
      <w:pPr>
        <w:spacing w:before="79" w:line="184" w:lineRule="auto"/>
        <w:ind w:firstLine="1"/>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14:textOutline w14:w="4358" w14:cap="sq" w14:cmpd="sng">
            <w14:solidFill>
              <w14:srgbClr w14:val="000000"/>
            </w14:solidFill>
            <w14:prstDash w14:val="solid"/>
            <w14:bevel/>
          </w14:textOutline>
        </w:rPr>
        <w:t>投标人</w:t>
      </w:r>
      <w:r>
        <w:rPr>
          <w:rFonts w:hint="eastAsia" w:ascii="宋体" w:hAnsi="宋体" w:eastAsia="宋体" w:cs="宋体"/>
          <w:color w:val="auto"/>
          <w:spacing w:val="-8"/>
          <w:sz w:val="24"/>
          <w:szCs w:val="24"/>
          <w:highlight w:val="none"/>
          <w:lang w:eastAsia="zh-CN"/>
          <w14:textOutline w14:w="4358" w14:cap="sq" w14:cmpd="sng">
            <w14:solidFill>
              <w14:srgbClr w14:val="000000"/>
            </w14:solidFill>
            <w14:prstDash w14:val="solid"/>
            <w14:bevel/>
          </w14:textOutline>
        </w:rPr>
        <w:t>：</w:t>
      </w:r>
    </w:p>
    <w:p w14:paraId="727D0C16">
      <w:pPr>
        <w:spacing w:before="300" w:line="184" w:lineRule="auto"/>
        <w:ind w:firstLine="4954"/>
        <w:rPr>
          <w:rFonts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lang w:eastAsia="zh-CN"/>
        </w:rPr>
        <w:t>（</w:t>
      </w:r>
      <w:r>
        <w:rPr>
          <w:rFonts w:ascii="宋体" w:hAnsi="宋体" w:eastAsia="宋体" w:cs="宋体"/>
          <w:color w:val="auto"/>
          <w:spacing w:val="-8"/>
          <w:sz w:val="21"/>
          <w:szCs w:val="21"/>
          <w:highlight w:val="none"/>
        </w:rPr>
        <w:t>单位盖章</w:t>
      </w:r>
      <w:r>
        <w:rPr>
          <w:rFonts w:hint="eastAsia" w:ascii="宋体" w:hAnsi="宋体" w:eastAsia="宋体" w:cs="宋体"/>
          <w:color w:val="auto"/>
          <w:spacing w:val="-8"/>
          <w:sz w:val="21"/>
          <w:szCs w:val="21"/>
          <w:highlight w:val="none"/>
          <w:lang w:eastAsia="zh-CN"/>
        </w:rPr>
        <w:t>）</w:t>
      </w:r>
    </w:p>
    <w:p w14:paraId="489B3BAE">
      <w:pPr>
        <w:rPr>
          <w:rFonts w:ascii="宋体"/>
          <w:color w:val="auto"/>
          <w:sz w:val="21"/>
          <w:highlight w:val="none"/>
        </w:rPr>
      </w:pPr>
    </w:p>
    <w:p w14:paraId="2A58C8EC">
      <w:pPr>
        <w:spacing w:line="241" w:lineRule="auto"/>
        <w:rPr>
          <w:rFonts w:ascii="宋体"/>
          <w:color w:val="auto"/>
          <w:sz w:val="21"/>
          <w:highlight w:val="none"/>
        </w:rPr>
      </w:pPr>
    </w:p>
    <w:p w14:paraId="5B19C715">
      <w:pPr>
        <w:spacing w:line="241" w:lineRule="auto"/>
        <w:rPr>
          <w:rFonts w:ascii="宋体"/>
          <w:color w:val="auto"/>
          <w:sz w:val="21"/>
          <w:highlight w:val="none"/>
        </w:rPr>
      </w:pPr>
    </w:p>
    <w:p w14:paraId="6628317E">
      <w:pPr>
        <w:spacing w:before="78" w:line="466" w:lineRule="exact"/>
        <w:rPr>
          <w:rFonts w:ascii="宋体" w:hAnsi="宋体" w:eastAsia="宋体" w:cs="宋体"/>
          <w:color w:val="auto"/>
          <w:sz w:val="24"/>
          <w:szCs w:val="24"/>
          <w:highlight w:val="none"/>
        </w:rPr>
      </w:pPr>
      <w:r>
        <w:rPr>
          <w:rFonts w:ascii="宋体" w:hAnsi="宋体" w:eastAsia="宋体" w:cs="宋体"/>
          <w:color w:val="auto"/>
          <w:spacing w:val="-2"/>
          <w:position w:val="16"/>
          <w:sz w:val="24"/>
          <w:szCs w:val="24"/>
          <w:highlight w:val="none"/>
          <w14:textOutline w14:w="4358" w14:cap="sq" w14:cmpd="sng">
            <w14:solidFill>
              <w14:srgbClr w14:val="000000"/>
            </w14:solidFill>
            <w14:prstDash w14:val="solid"/>
            <w14:bevel/>
          </w14:textOutline>
        </w:rPr>
        <w:t>法定代表人</w:t>
      </w:r>
    </w:p>
    <w:p w14:paraId="406A1565">
      <w:pPr>
        <w:spacing w:line="204" w:lineRule="auto"/>
        <w:ind w:firstLine="1"/>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或其授权人</w:t>
      </w:r>
      <w:r>
        <w:rPr>
          <w:rFonts w:hint="eastAsia" w:ascii="宋体" w:hAnsi="宋体" w:eastAsia="宋体" w:cs="宋体"/>
          <w:color w:val="auto"/>
          <w:spacing w:val="-2"/>
          <w:sz w:val="24"/>
          <w:szCs w:val="24"/>
          <w:highlight w:val="none"/>
          <w:lang w:eastAsia="zh-CN"/>
          <w14:textOutline w14:w="4358" w14:cap="sq" w14:cmpd="sng">
            <w14:solidFill>
              <w14:srgbClr w14:val="000000"/>
            </w14:solidFill>
            <w14:prstDash w14:val="solid"/>
            <w14:bevel/>
          </w14:textOutline>
        </w:rPr>
        <w:t>：</w:t>
      </w:r>
    </w:p>
    <w:p w14:paraId="7724CF04">
      <w:pPr>
        <w:spacing w:before="274" w:line="184" w:lineRule="auto"/>
        <w:ind w:firstLine="4829"/>
        <w:rPr>
          <w:rFonts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lang w:eastAsia="zh-CN"/>
        </w:rPr>
        <w:t>（</w:t>
      </w:r>
      <w:r>
        <w:rPr>
          <w:rFonts w:ascii="宋体" w:hAnsi="宋体" w:eastAsia="宋体" w:cs="宋体"/>
          <w:color w:val="auto"/>
          <w:spacing w:val="-7"/>
          <w:sz w:val="21"/>
          <w:szCs w:val="21"/>
          <w:highlight w:val="none"/>
        </w:rPr>
        <w:t>签字或盖章</w:t>
      </w:r>
      <w:r>
        <w:rPr>
          <w:rFonts w:hint="eastAsia" w:ascii="宋体" w:hAnsi="宋体" w:eastAsia="宋体" w:cs="宋体"/>
          <w:color w:val="auto"/>
          <w:spacing w:val="-7"/>
          <w:sz w:val="21"/>
          <w:szCs w:val="21"/>
          <w:highlight w:val="none"/>
          <w:lang w:eastAsia="zh-CN"/>
        </w:rPr>
        <w:t>）</w:t>
      </w:r>
    </w:p>
    <w:p w14:paraId="4B1C38F4">
      <w:pPr>
        <w:spacing w:line="279" w:lineRule="auto"/>
        <w:rPr>
          <w:rFonts w:ascii="宋体"/>
          <w:color w:val="auto"/>
          <w:sz w:val="21"/>
          <w:highlight w:val="none"/>
        </w:rPr>
      </w:pPr>
    </w:p>
    <w:p w14:paraId="49DD1997">
      <w:pPr>
        <w:spacing w:line="280" w:lineRule="auto"/>
        <w:rPr>
          <w:rFonts w:ascii="宋体"/>
          <w:color w:val="auto"/>
          <w:sz w:val="21"/>
          <w:highlight w:val="none"/>
        </w:rPr>
      </w:pPr>
    </w:p>
    <w:p w14:paraId="6244746D">
      <w:pPr>
        <w:spacing w:line="280" w:lineRule="auto"/>
        <w:rPr>
          <w:rFonts w:ascii="宋体"/>
          <w:color w:val="auto"/>
          <w:sz w:val="21"/>
          <w:highlight w:val="none"/>
        </w:rPr>
      </w:pPr>
    </w:p>
    <w:p w14:paraId="3E87A2A3">
      <w:pPr>
        <w:spacing w:line="280" w:lineRule="auto"/>
        <w:rPr>
          <w:rFonts w:ascii="宋体"/>
          <w:color w:val="auto"/>
          <w:sz w:val="21"/>
          <w:highlight w:val="none"/>
        </w:rPr>
      </w:pPr>
    </w:p>
    <w:p w14:paraId="64F1DA3A">
      <w:pPr>
        <w:spacing w:before="79" w:line="184" w:lineRule="auto"/>
        <w:rPr>
          <w:rFonts w:ascii="宋体" w:hAnsi="宋体" w:eastAsia="宋体" w:cs="宋体"/>
          <w:color w:val="auto"/>
          <w:sz w:val="24"/>
          <w:szCs w:val="24"/>
          <w:highlight w:val="none"/>
        </w:rPr>
      </w:pPr>
      <w:r>
        <w:rPr>
          <w:rFonts w:ascii="宋体" w:hAnsi="宋体" w:eastAsia="宋体" w:cs="宋体"/>
          <w:color w:val="auto"/>
          <w:spacing w:val="-8"/>
          <w:sz w:val="24"/>
          <w:szCs w:val="24"/>
          <w:highlight w:val="none"/>
          <w14:textOutline w14:w="4358" w14:cap="sq" w14:cmpd="sng">
            <w14:solidFill>
              <w14:srgbClr w14:val="000000"/>
            </w14:solidFill>
            <w14:prstDash w14:val="solid"/>
            <w14:bevel/>
          </w14:textOutline>
        </w:rPr>
        <w:t>编制人</w:t>
      </w:r>
      <w:r>
        <w:rPr>
          <w:rFonts w:hint="eastAsia" w:ascii="宋体" w:hAnsi="宋体" w:eastAsia="宋体" w:cs="宋体"/>
          <w:color w:val="auto"/>
          <w:spacing w:val="-8"/>
          <w:sz w:val="24"/>
          <w:szCs w:val="24"/>
          <w:highlight w:val="none"/>
          <w:lang w:eastAsia="zh-CN"/>
          <w14:textOutline w14:w="4358" w14:cap="sq" w14:cmpd="sng">
            <w14:solidFill>
              <w14:srgbClr w14:val="000000"/>
            </w14:solidFill>
            <w14:prstDash w14:val="solid"/>
            <w14:bevel/>
          </w14:textOutline>
        </w:rPr>
        <w:t>：</w:t>
      </w:r>
    </w:p>
    <w:p w14:paraId="236552F9">
      <w:pPr>
        <w:spacing w:before="300" w:line="184" w:lineRule="auto"/>
        <w:ind w:firstLine="4184"/>
        <w:rPr>
          <w:rFonts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lang w:eastAsia="zh-CN"/>
        </w:rPr>
        <w:t>（</w:t>
      </w:r>
      <w:r>
        <w:rPr>
          <w:rFonts w:ascii="宋体" w:hAnsi="宋体" w:eastAsia="宋体" w:cs="宋体"/>
          <w:color w:val="auto"/>
          <w:spacing w:val="-4"/>
          <w:sz w:val="21"/>
          <w:szCs w:val="21"/>
          <w:highlight w:val="none"/>
        </w:rPr>
        <w:t>注册造价师签字并盖专用章</w:t>
      </w:r>
      <w:r>
        <w:rPr>
          <w:rFonts w:hint="eastAsia" w:ascii="宋体" w:hAnsi="宋体" w:eastAsia="宋体" w:cs="宋体"/>
          <w:color w:val="auto"/>
          <w:spacing w:val="-4"/>
          <w:sz w:val="21"/>
          <w:szCs w:val="21"/>
          <w:highlight w:val="none"/>
          <w:lang w:eastAsia="zh-CN"/>
        </w:rPr>
        <w:t>）</w:t>
      </w:r>
    </w:p>
    <w:p w14:paraId="38697A59">
      <w:pPr>
        <w:spacing w:line="314" w:lineRule="auto"/>
        <w:rPr>
          <w:rFonts w:ascii="宋体"/>
          <w:color w:val="auto"/>
          <w:sz w:val="21"/>
          <w:highlight w:val="none"/>
        </w:rPr>
      </w:pPr>
    </w:p>
    <w:p w14:paraId="47B58CD5">
      <w:pPr>
        <w:spacing w:line="315" w:lineRule="auto"/>
        <w:rPr>
          <w:rFonts w:ascii="宋体"/>
          <w:color w:val="auto"/>
          <w:sz w:val="21"/>
          <w:highlight w:val="none"/>
        </w:rPr>
      </w:pPr>
    </w:p>
    <w:p w14:paraId="7E947B3D">
      <w:pPr>
        <w:spacing w:line="315" w:lineRule="auto"/>
        <w:rPr>
          <w:rFonts w:ascii="宋体"/>
          <w:color w:val="auto"/>
          <w:sz w:val="21"/>
          <w:highlight w:val="none"/>
        </w:rPr>
      </w:pPr>
    </w:p>
    <w:p w14:paraId="1EA07E63">
      <w:pPr>
        <w:spacing w:before="79" w:line="184" w:lineRule="auto"/>
        <w:ind w:firstLine="120"/>
        <w:rPr>
          <w:rFonts w:ascii="宋体" w:hAnsi="宋体" w:eastAsia="宋体" w:cs="宋体"/>
          <w:color w:val="auto"/>
          <w:sz w:val="24"/>
          <w:szCs w:val="24"/>
          <w:highlight w:val="none"/>
        </w:rPr>
      </w:pPr>
      <w:bookmarkStart w:id="83" w:name="_bookmark14"/>
      <w:bookmarkEnd w:id="83"/>
      <w:r>
        <w:rPr>
          <w:rFonts w:ascii="宋体" w:hAnsi="宋体" w:eastAsia="宋体" w:cs="宋体"/>
          <w:color w:val="auto"/>
          <w:spacing w:val="-2"/>
          <w:sz w:val="24"/>
          <w:szCs w:val="24"/>
          <w:highlight w:val="none"/>
          <w14:textOutline w14:w="4358" w14:cap="sq" w14:cmpd="sng">
            <w14:solidFill>
              <w14:srgbClr w14:val="000000"/>
            </w14:solidFill>
            <w14:prstDash w14:val="solid"/>
            <w14:bevel/>
          </w14:textOutline>
        </w:rPr>
        <w:t>编制时间</w:t>
      </w:r>
      <w:r>
        <w:rPr>
          <w:rFonts w:hint="eastAsia" w:ascii="宋体" w:hAnsi="宋体" w:eastAsia="宋体" w:cs="宋体"/>
          <w:color w:val="auto"/>
          <w:spacing w:val="-2"/>
          <w:sz w:val="24"/>
          <w:szCs w:val="24"/>
          <w:highlight w:val="none"/>
          <w:lang w:eastAsia="zh-CN"/>
          <w14:textOutline w14:w="4358" w14:cap="sq" w14:cmpd="sng">
            <w14:solidFill>
              <w14:srgbClr w14:val="000000"/>
            </w14:solidFill>
            <w14:prstDash w14:val="solid"/>
            <w14:bevel/>
          </w14:textOutline>
        </w:rPr>
        <w:t>：</w:t>
      </w:r>
    </w:p>
    <w:p w14:paraId="0A255090">
      <w:pPr>
        <w:rPr>
          <w:color w:val="auto"/>
          <w:highlight w:val="none"/>
        </w:rPr>
        <w:sectPr>
          <w:footerReference r:id="rId31" w:type="default"/>
          <w:pgSz w:w="11910" w:h="16840"/>
          <w:pgMar w:top="1431" w:right="1786" w:bottom="1295" w:left="1443" w:header="0" w:footer="1169" w:gutter="0"/>
          <w:pgNumType w:fmt="decimal"/>
          <w:cols w:space="720" w:num="1"/>
        </w:sectPr>
      </w:pPr>
    </w:p>
    <w:p w14:paraId="25C2C393">
      <w:pPr>
        <w:spacing w:before="181" w:line="184" w:lineRule="auto"/>
        <w:ind w:firstLine="3728"/>
        <w:rPr>
          <w:rFonts w:ascii="宋体" w:hAnsi="宋体" w:eastAsia="宋体" w:cs="宋体"/>
          <w:color w:val="auto"/>
          <w:sz w:val="36"/>
          <w:szCs w:val="36"/>
          <w:highlight w:val="none"/>
        </w:rPr>
      </w:pPr>
      <w:r>
        <w:rPr>
          <w:rFonts w:ascii="宋体" w:hAnsi="宋体" w:eastAsia="宋体" w:cs="宋体"/>
          <w:color w:val="auto"/>
          <w:spacing w:val="-1"/>
          <w:sz w:val="36"/>
          <w:szCs w:val="36"/>
          <w:highlight w:val="none"/>
          <w14:textOutline w14:w="6537" w14:cap="sq" w14:cmpd="sng">
            <w14:solidFill>
              <w14:srgbClr w14:val="000000"/>
            </w14:solidFill>
            <w14:prstDash w14:val="solid"/>
            <w14:bevel/>
          </w14:textOutline>
        </w:rPr>
        <w:t>六、施工组织设计</w:t>
      </w:r>
    </w:p>
    <w:p w14:paraId="1F88D5D9">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应根据磋商文件和对现场的勘察情况，采用文字并结合图表形式，参考以下要点编制本工程的施工组织设计：</w:t>
      </w:r>
    </w:p>
    <w:p w14:paraId="0DD06A1C">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（1）施工方案及技术措施；</w:t>
      </w:r>
    </w:p>
    <w:p w14:paraId="318D9B68">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（2）质量保证措施和创优计划；</w:t>
      </w:r>
    </w:p>
    <w:p w14:paraId="04F52F05">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（3）施工总进度计划及保证措施（包括以横道图或标明关键线路的网络进度计划、保障进度计划需要的主要施工机械设备、劳动力需求计划及保证措施及其他保证措施等）；</w:t>
      </w:r>
    </w:p>
    <w:p w14:paraId="220E3DB3">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（4）施工安全措施计划；</w:t>
      </w:r>
    </w:p>
    <w:p w14:paraId="2DFFD8B7">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（5）文明施工措施计划；</w:t>
      </w:r>
    </w:p>
    <w:p w14:paraId="2BB379E7">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（6）施工场地治安保卫管理计划；</w:t>
      </w:r>
    </w:p>
    <w:p w14:paraId="1697F5D9">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（7）施工环保措施计划；</w:t>
      </w:r>
    </w:p>
    <w:p w14:paraId="4E41BF4B">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（8）冬</w:t>
      </w:r>
      <w:r>
        <w:rPr>
          <w:rFonts w:hint="eastAsia" w:ascii="宋体" w:hAnsi="宋体" w:eastAsia="宋体" w:cs="宋体"/>
          <w:color w:val="auto"/>
          <w:highlight w:val="none"/>
          <w:lang w:val="en-US" w:eastAsia="zh-CN"/>
        </w:rPr>
        <w:t>/雨</w:t>
      </w:r>
      <w:r>
        <w:rPr>
          <w:rFonts w:hint="eastAsia" w:ascii="宋体" w:hAnsi="宋体" w:eastAsia="宋体" w:cs="宋体"/>
          <w:color w:val="auto"/>
          <w:highlight w:val="none"/>
        </w:rPr>
        <w:t>季施工方案；</w:t>
      </w:r>
    </w:p>
    <w:p w14:paraId="046E42F8">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（9）施工现场总平面布置（</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应递交一份施工总平面图，绘出现场临时设施布置图表并附文字说明，说明临时设施、加工车间、现场办公、设备及仓储、供电、供水、卫生、生活、道路、消防等设施的情况和布置）；</w:t>
      </w:r>
    </w:p>
    <w:p w14:paraId="736749F3">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（10）项目组织管理机构</w:t>
      </w:r>
    </w:p>
    <w:p w14:paraId="34FFAB16">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（11）承包人自行施工范围内拟分包的非主体和非关键性工作、材料计划和劳动力计划；</w:t>
      </w:r>
    </w:p>
    <w:p w14:paraId="4C179FDF">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（12）成品保护和工程保修工作的管理措施和承诺；</w:t>
      </w:r>
    </w:p>
    <w:p w14:paraId="77E62FD1">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（13）任何可能的紧急情况的处理措施、预案以及抵抗风险（包括工程施工过程中可能遇到的各种风险）的措施；</w:t>
      </w:r>
    </w:p>
    <w:p w14:paraId="0F3D27F0">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（14）与发包人、监理及设计人的配合；</w:t>
      </w:r>
    </w:p>
    <w:p w14:paraId="3A970333">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（15）磋商文件规定的其他内容。</w:t>
      </w:r>
    </w:p>
    <w:p w14:paraId="4998CC35">
      <w:pPr>
        <w:keepNext w:val="0"/>
        <w:keepLines w:val="0"/>
        <w:pageBreakBefore w:val="0"/>
        <w:widowControl/>
        <w:kinsoku w:val="0"/>
        <w:wordWrap/>
        <w:overflowPunct/>
        <w:topLinePunct w:val="0"/>
        <w:autoSpaceDE w:val="0"/>
        <w:autoSpaceDN w:val="0"/>
        <w:bidi w:val="0"/>
        <w:adjustRightInd w:val="0"/>
        <w:snapToGrid w:val="0"/>
        <w:spacing w:line="360" w:lineRule="auto"/>
        <w:ind w:firstLine="420" w:firstLineChars="20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2．施工组织设计除采用文字表述外可附下列图表，图表及格式要求附后。</w:t>
      </w:r>
    </w:p>
    <w:p w14:paraId="3166FD10">
      <w:pPr>
        <w:spacing w:line="360" w:lineRule="auto"/>
        <w:rPr>
          <w:rFonts w:hint="eastAsia"/>
          <w:color w:val="auto"/>
          <w:highlight w:val="none"/>
        </w:rPr>
      </w:pPr>
    </w:p>
    <w:p w14:paraId="314781E7">
      <w:pPr>
        <w:spacing w:line="360" w:lineRule="auto"/>
        <w:rPr>
          <w:rFonts w:hint="eastAsia"/>
          <w:color w:val="auto"/>
          <w:highlight w:val="none"/>
        </w:rPr>
      </w:pPr>
      <w:r>
        <w:rPr>
          <w:rFonts w:hint="eastAsia"/>
          <w:color w:val="auto"/>
          <w:highlight w:val="none"/>
        </w:rPr>
        <w:t>附表一拟投入本工程的主要施工设备表</w:t>
      </w:r>
    </w:p>
    <w:p w14:paraId="4A7F5312">
      <w:pPr>
        <w:spacing w:line="360" w:lineRule="auto"/>
        <w:rPr>
          <w:rFonts w:hint="eastAsia"/>
          <w:color w:val="auto"/>
          <w:highlight w:val="none"/>
        </w:rPr>
      </w:pPr>
      <w:r>
        <w:rPr>
          <w:rFonts w:hint="eastAsia"/>
          <w:color w:val="auto"/>
          <w:highlight w:val="none"/>
        </w:rPr>
        <w:t>附表二劳动力计划表</w:t>
      </w:r>
    </w:p>
    <w:p w14:paraId="50BCEE5E">
      <w:pPr>
        <w:spacing w:line="360" w:lineRule="auto"/>
        <w:rPr>
          <w:rFonts w:hint="eastAsia" w:eastAsia="宋体"/>
          <w:color w:val="auto"/>
          <w:highlight w:val="none"/>
          <w:lang w:eastAsia="zh-CN"/>
        </w:rPr>
      </w:pPr>
      <w:r>
        <w:rPr>
          <w:rFonts w:hint="eastAsia"/>
          <w:color w:val="auto"/>
          <w:highlight w:val="none"/>
        </w:rPr>
        <w:t>附表三计划开、竣工日期和施工进度网络图</w:t>
      </w:r>
    </w:p>
    <w:p w14:paraId="10808277">
      <w:pPr>
        <w:spacing w:line="360" w:lineRule="auto"/>
        <w:rPr>
          <w:rFonts w:hint="eastAsia"/>
          <w:color w:val="auto"/>
          <w:highlight w:val="none"/>
        </w:rPr>
      </w:pPr>
      <w:r>
        <w:rPr>
          <w:rFonts w:hint="eastAsia"/>
          <w:color w:val="auto"/>
          <w:highlight w:val="none"/>
        </w:rPr>
        <w:t>附表四施工总平面图</w:t>
      </w:r>
    </w:p>
    <w:p w14:paraId="617DA872">
      <w:pPr>
        <w:spacing w:before="181" w:line="184" w:lineRule="auto"/>
        <w:ind w:firstLine="1556"/>
        <w:outlineLvl w:val="0"/>
        <w:rPr>
          <w:rFonts w:ascii="宋体" w:hAnsi="宋体" w:eastAsia="宋体" w:cs="宋体"/>
          <w:color w:val="auto"/>
          <w:sz w:val="36"/>
          <w:szCs w:val="36"/>
          <w:highlight w:val="none"/>
        </w:rPr>
      </w:pPr>
      <w:r>
        <w:rPr>
          <w:rFonts w:hint="eastAsia"/>
          <w:color w:val="auto"/>
          <w:highlight w:val="none"/>
        </w:rPr>
        <w:br w:type="column"/>
      </w:r>
      <w:r>
        <w:rPr>
          <w:rFonts w:ascii="宋体" w:hAnsi="宋体" w:eastAsia="宋体" w:cs="宋体"/>
          <w:color w:val="auto"/>
          <w:spacing w:val="-16"/>
          <w:sz w:val="36"/>
          <w:szCs w:val="36"/>
          <w:highlight w:val="none"/>
          <w14:textOutline w14:w="6537" w14:cap="sq" w14:cmpd="sng">
            <w14:solidFill>
              <w14:srgbClr w14:val="000000"/>
            </w14:solidFill>
            <w14:prstDash w14:val="solid"/>
            <w14:bevel/>
          </w14:textOutline>
        </w:rPr>
        <w:t>附表一：拟投入本标段的主要施工设备表</w:t>
      </w:r>
    </w:p>
    <w:p w14:paraId="644EE28F">
      <w:pPr>
        <w:rPr>
          <w:color w:val="auto"/>
          <w:highlight w:val="none"/>
        </w:rPr>
      </w:pPr>
    </w:p>
    <w:p w14:paraId="46ADD9AA">
      <w:pPr>
        <w:rPr>
          <w:color w:val="auto"/>
          <w:highlight w:val="none"/>
        </w:rPr>
      </w:pPr>
    </w:p>
    <w:p w14:paraId="4FFBEADE">
      <w:pPr>
        <w:rPr>
          <w:color w:val="auto"/>
          <w:highlight w:val="none"/>
        </w:rPr>
      </w:pPr>
    </w:p>
    <w:p w14:paraId="77620145">
      <w:pPr>
        <w:rPr>
          <w:color w:val="auto"/>
          <w:highlight w:val="none"/>
        </w:rPr>
      </w:pPr>
    </w:p>
    <w:p w14:paraId="79B7DC77">
      <w:pPr>
        <w:rPr>
          <w:color w:val="auto"/>
          <w:highlight w:val="none"/>
        </w:rPr>
      </w:pPr>
    </w:p>
    <w:p w14:paraId="13153C21">
      <w:pPr>
        <w:spacing w:line="232" w:lineRule="exact"/>
        <w:rPr>
          <w:color w:val="auto"/>
          <w:highlight w:val="none"/>
        </w:rPr>
      </w:pPr>
    </w:p>
    <w:tbl>
      <w:tblPr>
        <w:tblStyle w:val="33"/>
        <w:tblW w:w="952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5"/>
        <w:gridCol w:w="951"/>
        <w:gridCol w:w="951"/>
        <w:gridCol w:w="951"/>
        <w:gridCol w:w="951"/>
        <w:gridCol w:w="951"/>
        <w:gridCol w:w="1177"/>
        <w:gridCol w:w="727"/>
        <w:gridCol w:w="1207"/>
        <w:gridCol w:w="701"/>
      </w:tblGrid>
      <w:tr w14:paraId="46494A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2" w:hRule="atLeast"/>
        </w:trPr>
        <w:tc>
          <w:tcPr>
            <w:tcW w:w="955" w:type="dxa"/>
            <w:vAlign w:val="top"/>
          </w:tcPr>
          <w:p w14:paraId="2929BA02">
            <w:pPr>
              <w:spacing w:line="243" w:lineRule="auto"/>
              <w:rPr>
                <w:rFonts w:ascii="宋体"/>
                <w:color w:val="auto"/>
                <w:sz w:val="21"/>
                <w:highlight w:val="none"/>
              </w:rPr>
            </w:pPr>
          </w:p>
          <w:p w14:paraId="1578EE72">
            <w:pPr>
              <w:spacing w:before="69" w:line="184" w:lineRule="auto"/>
              <w:ind w:firstLine="114"/>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14:textOutline w14:w="3795" w14:cap="sq" w14:cmpd="sng">
                  <w14:solidFill>
                    <w14:srgbClr w14:val="000000"/>
                  </w14:solidFill>
                  <w14:prstDash w14:val="solid"/>
                  <w14:bevel/>
                </w14:textOutline>
              </w:rPr>
              <w:t>序号</w:t>
            </w:r>
          </w:p>
        </w:tc>
        <w:tc>
          <w:tcPr>
            <w:tcW w:w="951" w:type="dxa"/>
            <w:vAlign w:val="top"/>
          </w:tcPr>
          <w:p w14:paraId="1C7398C9">
            <w:pPr>
              <w:spacing w:before="144" w:line="401" w:lineRule="exact"/>
              <w:ind w:firstLine="114"/>
              <w:rPr>
                <w:rFonts w:ascii="宋体" w:hAnsi="宋体" w:eastAsia="宋体" w:cs="宋体"/>
                <w:color w:val="auto"/>
                <w:sz w:val="21"/>
                <w:szCs w:val="21"/>
                <w:highlight w:val="none"/>
              </w:rPr>
            </w:pPr>
            <w:r>
              <w:rPr>
                <w:rFonts w:ascii="宋体" w:hAnsi="宋体" w:eastAsia="宋体" w:cs="宋体"/>
                <w:color w:val="auto"/>
                <w:spacing w:val="-6"/>
                <w:position w:val="14"/>
                <w:sz w:val="21"/>
                <w:szCs w:val="21"/>
                <w:highlight w:val="none"/>
                <w14:textOutline w14:w="3795" w14:cap="sq" w14:cmpd="sng">
                  <w14:solidFill>
                    <w14:srgbClr w14:val="000000"/>
                  </w14:solidFill>
                  <w14:prstDash w14:val="solid"/>
                  <w14:bevel/>
                </w14:textOutline>
              </w:rPr>
              <w:t>设备</w:t>
            </w:r>
          </w:p>
          <w:p w14:paraId="1F2CC030">
            <w:pPr>
              <w:spacing w:line="204" w:lineRule="auto"/>
              <w:ind w:firstLine="113"/>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14:textOutline w14:w="3795" w14:cap="sq" w14:cmpd="sng">
                  <w14:solidFill>
                    <w14:srgbClr w14:val="000000"/>
                  </w14:solidFill>
                  <w14:prstDash w14:val="solid"/>
                  <w14:bevel/>
                </w14:textOutline>
              </w:rPr>
              <w:t>名称</w:t>
            </w:r>
          </w:p>
        </w:tc>
        <w:tc>
          <w:tcPr>
            <w:tcW w:w="951" w:type="dxa"/>
            <w:vAlign w:val="top"/>
          </w:tcPr>
          <w:p w14:paraId="02ED2C14">
            <w:pPr>
              <w:spacing w:before="144" w:line="401" w:lineRule="exact"/>
              <w:ind w:firstLine="119"/>
              <w:rPr>
                <w:rFonts w:ascii="宋体" w:hAnsi="宋体" w:eastAsia="宋体" w:cs="宋体"/>
                <w:color w:val="auto"/>
                <w:sz w:val="21"/>
                <w:szCs w:val="21"/>
                <w:highlight w:val="none"/>
              </w:rPr>
            </w:pPr>
            <w:r>
              <w:rPr>
                <w:rFonts w:ascii="宋体" w:hAnsi="宋体" w:eastAsia="宋体" w:cs="宋体"/>
                <w:color w:val="auto"/>
                <w:spacing w:val="-8"/>
                <w:position w:val="14"/>
                <w:sz w:val="21"/>
                <w:szCs w:val="21"/>
                <w:highlight w:val="none"/>
                <w14:textOutline w14:w="3795" w14:cap="sq" w14:cmpd="sng">
                  <w14:solidFill>
                    <w14:srgbClr w14:val="000000"/>
                  </w14:solidFill>
                  <w14:prstDash w14:val="solid"/>
                  <w14:bevel/>
                </w14:textOutline>
              </w:rPr>
              <w:t>型号</w:t>
            </w:r>
          </w:p>
          <w:p w14:paraId="12D34FDE">
            <w:pPr>
              <w:spacing w:line="204" w:lineRule="auto"/>
              <w:ind w:firstLine="113"/>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14:textOutline w14:w="3795" w14:cap="sq" w14:cmpd="sng">
                  <w14:solidFill>
                    <w14:srgbClr w14:val="000000"/>
                  </w14:solidFill>
                  <w14:prstDash w14:val="solid"/>
                  <w14:bevel/>
                </w14:textOutline>
              </w:rPr>
              <w:t>规格</w:t>
            </w:r>
          </w:p>
        </w:tc>
        <w:tc>
          <w:tcPr>
            <w:tcW w:w="951" w:type="dxa"/>
            <w:vAlign w:val="top"/>
          </w:tcPr>
          <w:p w14:paraId="39D30497">
            <w:pPr>
              <w:spacing w:line="243" w:lineRule="auto"/>
              <w:rPr>
                <w:rFonts w:ascii="宋体"/>
                <w:color w:val="auto"/>
                <w:sz w:val="21"/>
                <w:highlight w:val="none"/>
              </w:rPr>
            </w:pPr>
          </w:p>
          <w:p w14:paraId="62E2F1D3">
            <w:pPr>
              <w:spacing w:before="69" w:line="184" w:lineRule="auto"/>
              <w:ind w:firstLine="113"/>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14:textOutline w14:w="3795" w14:cap="sq" w14:cmpd="sng">
                  <w14:solidFill>
                    <w14:srgbClr w14:val="000000"/>
                  </w14:solidFill>
                  <w14:prstDash w14:val="solid"/>
                  <w14:bevel/>
                </w14:textOutline>
              </w:rPr>
              <w:t>数量</w:t>
            </w:r>
          </w:p>
        </w:tc>
        <w:tc>
          <w:tcPr>
            <w:tcW w:w="951" w:type="dxa"/>
            <w:vAlign w:val="top"/>
          </w:tcPr>
          <w:p w14:paraId="066DD1E2">
            <w:pPr>
              <w:spacing w:before="144" w:line="401" w:lineRule="exact"/>
              <w:ind w:firstLine="132"/>
              <w:rPr>
                <w:rFonts w:ascii="宋体" w:hAnsi="宋体" w:eastAsia="宋体" w:cs="宋体"/>
                <w:color w:val="auto"/>
                <w:sz w:val="21"/>
                <w:szCs w:val="21"/>
                <w:highlight w:val="none"/>
              </w:rPr>
            </w:pPr>
            <w:r>
              <w:rPr>
                <w:rFonts w:ascii="宋体" w:hAnsi="宋体" w:eastAsia="宋体" w:cs="宋体"/>
                <w:color w:val="auto"/>
                <w:spacing w:val="-15"/>
                <w:position w:val="14"/>
                <w:sz w:val="21"/>
                <w:szCs w:val="21"/>
                <w:highlight w:val="none"/>
                <w14:textOutline w14:w="3795" w14:cap="sq" w14:cmpd="sng">
                  <w14:solidFill>
                    <w14:srgbClr w14:val="000000"/>
                  </w14:solidFill>
                  <w14:prstDash w14:val="solid"/>
                  <w14:bevel/>
                </w14:textOutline>
              </w:rPr>
              <w:t>国别</w:t>
            </w:r>
          </w:p>
          <w:p w14:paraId="51212B36">
            <w:pPr>
              <w:spacing w:line="204" w:lineRule="auto"/>
              <w:ind w:firstLine="111"/>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14:textOutline w14:w="3795" w14:cap="sq" w14:cmpd="sng">
                  <w14:solidFill>
                    <w14:srgbClr w14:val="000000"/>
                  </w14:solidFill>
                  <w14:prstDash w14:val="solid"/>
                  <w14:bevel/>
                </w14:textOutline>
              </w:rPr>
              <w:t>产地</w:t>
            </w:r>
          </w:p>
        </w:tc>
        <w:tc>
          <w:tcPr>
            <w:tcW w:w="951" w:type="dxa"/>
            <w:vAlign w:val="top"/>
          </w:tcPr>
          <w:p w14:paraId="0FF4D4FF">
            <w:pPr>
              <w:spacing w:before="144" w:line="401" w:lineRule="exact"/>
              <w:ind w:firstLine="114"/>
              <w:rPr>
                <w:rFonts w:ascii="宋体" w:hAnsi="宋体" w:eastAsia="宋体" w:cs="宋体"/>
                <w:color w:val="auto"/>
                <w:sz w:val="21"/>
                <w:szCs w:val="21"/>
                <w:highlight w:val="none"/>
              </w:rPr>
            </w:pPr>
            <w:r>
              <w:rPr>
                <w:rFonts w:ascii="宋体" w:hAnsi="宋体" w:eastAsia="宋体" w:cs="宋体"/>
                <w:color w:val="auto"/>
                <w:spacing w:val="-5"/>
                <w:position w:val="14"/>
                <w:sz w:val="21"/>
                <w:szCs w:val="21"/>
                <w:highlight w:val="none"/>
                <w14:textOutline w14:w="3795" w14:cap="sq" w14:cmpd="sng">
                  <w14:solidFill>
                    <w14:srgbClr w14:val="000000"/>
                  </w14:solidFill>
                  <w14:prstDash w14:val="solid"/>
                  <w14:bevel/>
                </w14:textOutline>
              </w:rPr>
              <w:t>制造</w:t>
            </w:r>
          </w:p>
          <w:p w14:paraId="7B44F581">
            <w:pPr>
              <w:spacing w:line="204" w:lineRule="auto"/>
              <w:ind w:firstLine="114"/>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14:textOutline w14:w="3795" w14:cap="sq" w14:cmpd="sng">
                  <w14:solidFill>
                    <w14:srgbClr w14:val="000000"/>
                  </w14:solidFill>
                  <w14:prstDash w14:val="solid"/>
                  <w14:bevel/>
                </w14:textOutline>
              </w:rPr>
              <w:t>年份</w:t>
            </w:r>
          </w:p>
        </w:tc>
        <w:tc>
          <w:tcPr>
            <w:tcW w:w="1177" w:type="dxa"/>
            <w:vAlign w:val="top"/>
          </w:tcPr>
          <w:p w14:paraId="39413837">
            <w:pPr>
              <w:spacing w:before="144" w:line="268" w:lineRule="auto"/>
              <w:ind w:left="148" w:right="224" w:hanging="36"/>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14:textOutline w14:w="3795" w14:cap="sq" w14:cmpd="sng">
                  <w14:solidFill>
                    <w14:srgbClr w14:val="000000"/>
                  </w14:solidFill>
                  <w14:prstDash w14:val="solid"/>
                  <w14:bevel/>
                </w14:textOutline>
              </w:rPr>
              <w:t>额定功率</w:t>
            </w:r>
            <w:r>
              <w:rPr>
                <w:rFonts w:ascii="宋体" w:hAnsi="宋体" w:eastAsia="宋体" w:cs="宋体"/>
                <w:color w:val="auto"/>
                <w:spacing w:val="-10"/>
                <w:w w:val="99"/>
                <w:sz w:val="21"/>
                <w:szCs w:val="21"/>
                <w:highlight w:val="none"/>
                <w14:textOutline w14:w="3795" w14:cap="sq" w14:cmpd="sng">
                  <w14:solidFill>
                    <w14:srgbClr w14:val="000000"/>
                  </w14:solidFill>
                  <w14:prstDash w14:val="solid"/>
                  <w14:bevel/>
                </w14:textOutline>
              </w:rPr>
              <w:t>(KW)</w:t>
            </w:r>
          </w:p>
        </w:tc>
        <w:tc>
          <w:tcPr>
            <w:tcW w:w="727" w:type="dxa"/>
            <w:vAlign w:val="top"/>
          </w:tcPr>
          <w:p w14:paraId="19FEDD0A">
            <w:pPr>
              <w:spacing w:before="144" w:line="401" w:lineRule="exact"/>
              <w:ind w:firstLine="115"/>
              <w:rPr>
                <w:rFonts w:ascii="宋体" w:hAnsi="宋体" w:eastAsia="宋体" w:cs="宋体"/>
                <w:color w:val="auto"/>
                <w:sz w:val="21"/>
                <w:szCs w:val="21"/>
                <w:highlight w:val="none"/>
              </w:rPr>
            </w:pPr>
            <w:r>
              <w:rPr>
                <w:rFonts w:ascii="宋体" w:hAnsi="宋体" w:eastAsia="宋体" w:cs="宋体"/>
                <w:color w:val="auto"/>
                <w:spacing w:val="-5"/>
                <w:position w:val="14"/>
                <w:sz w:val="21"/>
                <w:szCs w:val="21"/>
                <w:highlight w:val="none"/>
                <w14:textOutline w14:w="3795" w14:cap="sq" w14:cmpd="sng">
                  <w14:solidFill>
                    <w14:srgbClr w14:val="000000"/>
                  </w14:solidFill>
                  <w14:prstDash w14:val="solid"/>
                  <w14:bevel/>
                </w14:textOutline>
              </w:rPr>
              <w:t>生产</w:t>
            </w:r>
          </w:p>
          <w:p w14:paraId="0FAF5386">
            <w:pPr>
              <w:spacing w:line="204" w:lineRule="auto"/>
              <w:ind w:firstLine="122"/>
              <w:rPr>
                <w:rFonts w:ascii="宋体" w:hAnsi="宋体" w:eastAsia="宋体" w:cs="宋体"/>
                <w:color w:val="auto"/>
                <w:sz w:val="21"/>
                <w:szCs w:val="21"/>
                <w:highlight w:val="none"/>
              </w:rPr>
            </w:pPr>
            <w:r>
              <w:rPr>
                <w:rFonts w:ascii="宋体" w:hAnsi="宋体" w:eastAsia="宋体" w:cs="宋体"/>
                <w:color w:val="auto"/>
                <w:spacing w:val="-9"/>
                <w:sz w:val="21"/>
                <w:szCs w:val="21"/>
                <w:highlight w:val="none"/>
                <w14:textOutline w14:w="3795" w14:cap="sq" w14:cmpd="sng">
                  <w14:solidFill>
                    <w14:srgbClr w14:val="000000"/>
                  </w14:solidFill>
                  <w14:prstDash w14:val="solid"/>
                  <w14:bevel/>
                </w14:textOutline>
              </w:rPr>
              <w:t>能力</w:t>
            </w:r>
          </w:p>
        </w:tc>
        <w:tc>
          <w:tcPr>
            <w:tcW w:w="1207" w:type="dxa"/>
            <w:vAlign w:val="top"/>
          </w:tcPr>
          <w:p w14:paraId="3F71B09B">
            <w:pPr>
              <w:spacing w:before="144" w:line="401" w:lineRule="exact"/>
              <w:ind w:firstLine="116"/>
              <w:rPr>
                <w:rFonts w:ascii="宋体" w:hAnsi="宋体" w:eastAsia="宋体" w:cs="宋体"/>
                <w:color w:val="auto"/>
                <w:sz w:val="21"/>
                <w:szCs w:val="21"/>
                <w:highlight w:val="none"/>
              </w:rPr>
            </w:pPr>
            <w:r>
              <w:rPr>
                <w:rFonts w:ascii="宋体" w:hAnsi="宋体" w:eastAsia="宋体" w:cs="宋体"/>
                <w:color w:val="auto"/>
                <w:spacing w:val="-2"/>
                <w:position w:val="14"/>
                <w:sz w:val="21"/>
                <w:szCs w:val="21"/>
                <w:highlight w:val="none"/>
                <w14:textOutline w14:w="3795" w14:cap="sq" w14:cmpd="sng">
                  <w14:solidFill>
                    <w14:srgbClr w14:val="000000"/>
                  </w14:solidFill>
                  <w14:prstDash w14:val="solid"/>
                  <w14:bevel/>
                </w14:textOutline>
              </w:rPr>
              <w:t>用于施工</w:t>
            </w:r>
          </w:p>
          <w:p w14:paraId="56A392EA">
            <w:pPr>
              <w:spacing w:line="204" w:lineRule="auto"/>
              <w:ind w:firstLine="116"/>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14:textOutline w14:w="3795" w14:cap="sq" w14:cmpd="sng">
                  <w14:solidFill>
                    <w14:srgbClr w14:val="000000"/>
                  </w14:solidFill>
                  <w14:prstDash w14:val="solid"/>
                  <w14:bevel/>
                </w14:textOutline>
              </w:rPr>
              <w:t>部位</w:t>
            </w:r>
          </w:p>
        </w:tc>
        <w:tc>
          <w:tcPr>
            <w:tcW w:w="701" w:type="dxa"/>
            <w:vAlign w:val="top"/>
          </w:tcPr>
          <w:p w14:paraId="1370730E">
            <w:pPr>
              <w:spacing w:line="243" w:lineRule="auto"/>
              <w:rPr>
                <w:rFonts w:ascii="宋体"/>
                <w:color w:val="auto"/>
                <w:sz w:val="21"/>
                <w:highlight w:val="none"/>
              </w:rPr>
            </w:pPr>
          </w:p>
          <w:p w14:paraId="1CFB53B9">
            <w:pPr>
              <w:spacing w:before="69" w:line="184" w:lineRule="auto"/>
              <w:ind w:firstLine="119"/>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14:textOutline w14:w="3795" w14:cap="sq" w14:cmpd="sng">
                  <w14:solidFill>
                    <w14:srgbClr w14:val="000000"/>
                  </w14:solidFill>
                  <w14:prstDash w14:val="solid"/>
                  <w14:bevel/>
                </w14:textOutline>
              </w:rPr>
              <w:t>备注</w:t>
            </w:r>
          </w:p>
        </w:tc>
      </w:tr>
      <w:tr w14:paraId="6763BA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1B6979A5">
            <w:pPr>
              <w:rPr>
                <w:rFonts w:ascii="宋体"/>
                <w:color w:val="auto"/>
                <w:sz w:val="21"/>
                <w:highlight w:val="none"/>
              </w:rPr>
            </w:pPr>
          </w:p>
        </w:tc>
        <w:tc>
          <w:tcPr>
            <w:tcW w:w="951" w:type="dxa"/>
            <w:vAlign w:val="top"/>
          </w:tcPr>
          <w:p w14:paraId="32F3FDF1">
            <w:pPr>
              <w:rPr>
                <w:rFonts w:ascii="宋体"/>
                <w:color w:val="auto"/>
                <w:sz w:val="21"/>
                <w:highlight w:val="none"/>
              </w:rPr>
            </w:pPr>
          </w:p>
        </w:tc>
        <w:tc>
          <w:tcPr>
            <w:tcW w:w="951" w:type="dxa"/>
            <w:vAlign w:val="top"/>
          </w:tcPr>
          <w:p w14:paraId="6B0DD70D">
            <w:pPr>
              <w:rPr>
                <w:rFonts w:ascii="宋体"/>
                <w:color w:val="auto"/>
                <w:sz w:val="21"/>
                <w:highlight w:val="none"/>
              </w:rPr>
            </w:pPr>
          </w:p>
        </w:tc>
        <w:tc>
          <w:tcPr>
            <w:tcW w:w="951" w:type="dxa"/>
            <w:vAlign w:val="top"/>
          </w:tcPr>
          <w:p w14:paraId="5E832D9B">
            <w:pPr>
              <w:rPr>
                <w:rFonts w:ascii="宋体"/>
                <w:color w:val="auto"/>
                <w:sz w:val="21"/>
                <w:highlight w:val="none"/>
              </w:rPr>
            </w:pPr>
          </w:p>
        </w:tc>
        <w:tc>
          <w:tcPr>
            <w:tcW w:w="951" w:type="dxa"/>
            <w:vAlign w:val="top"/>
          </w:tcPr>
          <w:p w14:paraId="1320E7AB">
            <w:pPr>
              <w:rPr>
                <w:rFonts w:ascii="宋体"/>
                <w:color w:val="auto"/>
                <w:sz w:val="21"/>
                <w:highlight w:val="none"/>
              </w:rPr>
            </w:pPr>
          </w:p>
        </w:tc>
        <w:tc>
          <w:tcPr>
            <w:tcW w:w="951" w:type="dxa"/>
            <w:vAlign w:val="top"/>
          </w:tcPr>
          <w:p w14:paraId="2CECDC70">
            <w:pPr>
              <w:rPr>
                <w:rFonts w:ascii="宋体"/>
                <w:color w:val="auto"/>
                <w:sz w:val="21"/>
                <w:highlight w:val="none"/>
              </w:rPr>
            </w:pPr>
          </w:p>
        </w:tc>
        <w:tc>
          <w:tcPr>
            <w:tcW w:w="1177" w:type="dxa"/>
            <w:vAlign w:val="top"/>
          </w:tcPr>
          <w:p w14:paraId="2453135E">
            <w:pPr>
              <w:rPr>
                <w:rFonts w:ascii="宋体"/>
                <w:color w:val="auto"/>
                <w:sz w:val="21"/>
                <w:highlight w:val="none"/>
              </w:rPr>
            </w:pPr>
          </w:p>
        </w:tc>
        <w:tc>
          <w:tcPr>
            <w:tcW w:w="727" w:type="dxa"/>
            <w:vAlign w:val="top"/>
          </w:tcPr>
          <w:p w14:paraId="29078224">
            <w:pPr>
              <w:rPr>
                <w:rFonts w:ascii="宋体"/>
                <w:color w:val="auto"/>
                <w:sz w:val="21"/>
                <w:highlight w:val="none"/>
              </w:rPr>
            </w:pPr>
          </w:p>
        </w:tc>
        <w:tc>
          <w:tcPr>
            <w:tcW w:w="1207" w:type="dxa"/>
            <w:vAlign w:val="top"/>
          </w:tcPr>
          <w:p w14:paraId="76E48A2E">
            <w:pPr>
              <w:rPr>
                <w:rFonts w:ascii="宋体"/>
                <w:color w:val="auto"/>
                <w:sz w:val="21"/>
                <w:highlight w:val="none"/>
              </w:rPr>
            </w:pPr>
          </w:p>
        </w:tc>
        <w:tc>
          <w:tcPr>
            <w:tcW w:w="701" w:type="dxa"/>
            <w:vAlign w:val="top"/>
          </w:tcPr>
          <w:p w14:paraId="157C2ACC">
            <w:pPr>
              <w:rPr>
                <w:rFonts w:ascii="宋体"/>
                <w:color w:val="auto"/>
                <w:sz w:val="21"/>
                <w:highlight w:val="none"/>
              </w:rPr>
            </w:pPr>
          </w:p>
        </w:tc>
      </w:tr>
      <w:tr w14:paraId="58C10A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955" w:type="dxa"/>
            <w:vAlign w:val="top"/>
          </w:tcPr>
          <w:p w14:paraId="1ED0EA8F">
            <w:pPr>
              <w:rPr>
                <w:rFonts w:ascii="宋体"/>
                <w:color w:val="auto"/>
                <w:sz w:val="21"/>
                <w:highlight w:val="none"/>
              </w:rPr>
            </w:pPr>
          </w:p>
        </w:tc>
        <w:tc>
          <w:tcPr>
            <w:tcW w:w="951" w:type="dxa"/>
            <w:vAlign w:val="top"/>
          </w:tcPr>
          <w:p w14:paraId="3B68E785">
            <w:pPr>
              <w:rPr>
                <w:rFonts w:ascii="宋体"/>
                <w:color w:val="auto"/>
                <w:sz w:val="21"/>
                <w:highlight w:val="none"/>
              </w:rPr>
            </w:pPr>
          </w:p>
        </w:tc>
        <w:tc>
          <w:tcPr>
            <w:tcW w:w="951" w:type="dxa"/>
            <w:vAlign w:val="top"/>
          </w:tcPr>
          <w:p w14:paraId="47921AE9">
            <w:pPr>
              <w:rPr>
                <w:rFonts w:ascii="宋体"/>
                <w:color w:val="auto"/>
                <w:sz w:val="21"/>
                <w:highlight w:val="none"/>
              </w:rPr>
            </w:pPr>
          </w:p>
        </w:tc>
        <w:tc>
          <w:tcPr>
            <w:tcW w:w="951" w:type="dxa"/>
            <w:vAlign w:val="top"/>
          </w:tcPr>
          <w:p w14:paraId="3B781461">
            <w:pPr>
              <w:rPr>
                <w:rFonts w:ascii="宋体"/>
                <w:color w:val="auto"/>
                <w:sz w:val="21"/>
                <w:highlight w:val="none"/>
              </w:rPr>
            </w:pPr>
          </w:p>
        </w:tc>
        <w:tc>
          <w:tcPr>
            <w:tcW w:w="951" w:type="dxa"/>
            <w:vAlign w:val="top"/>
          </w:tcPr>
          <w:p w14:paraId="5192615E">
            <w:pPr>
              <w:rPr>
                <w:rFonts w:ascii="宋体"/>
                <w:color w:val="auto"/>
                <w:sz w:val="21"/>
                <w:highlight w:val="none"/>
              </w:rPr>
            </w:pPr>
          </w:p>
        </w:tc>
        <w:tc>
          <w:tcPr>
            <w:tcW w:w="951" w:type="dxa"/>
            <w:vAlign w:val="top"/>
          </w:tcPr>
          <w:p w14:paraId="1DC9D3B1">
            <w:pPr>
              <w:rPr>
                <w:rFonts w:ascii="宋体"/>
                <w:color w:val="auto"/>
                <w:sz w:val="21"/>
                <w:highlight w:val="none"/>
              </w:rPr>
            </w:pPr>
          </w:p>
        </w:tc>
        <w:tc>
          <w:tcPr>
            <w:tcW w:w="1177" w:type="dxa"/>
            <w:vAlign w:val="top"/>
          </w:tcPr>
          <w:p w14:paraId="0EEDECCA">
            <w:pPr>
              <w:rPr>
                <w:rFonts w:ascii="宋体"/>
                <w:color w:val="auto"/>
                <w:sz w:val="21"/>
                <w:highlight w:val="none"/>
              </w:rPr>
            </w:pPr>
          </w:p>
        </w:tc>
        <w:tc>
          <w:tcPr>
            <w:tcW w:w="727" w:type="dxa"/>
            <w:vAlign w:val="top"/>
          </w:tcPr>
          <w:p w14:paraId="48E6A484">
            <w:pPr>
              <w:rPr>
                <w:rFonts w:ascii="宋体"/>
                <w:color w:val="auto"/>
                <w:sz w:val="21"/>
                <w:highlight w:val="none"/>
              </w:rPr>
            </w:pPr>
          </w:p>
        </w:tc>
        <w:tc>
          <w:tcPr>
            <w:tcW w:w="1207" w:type="dxa"/>
            <w:vAlign w:val="top"/>
          </w:tcPr>
          <w:p w14:paraId="1BDC3E42">
            <w:pPr>
              <w:rPr>
                <w:rFonts w:ascii="宋体"/>
                <w:color w:val="auto"/>
                <w:sz w:val="21"/>
                <w:highlight w:val="none"/>
              </w:rPr>
            </w:pPr>
          </w:p>
        </w:tc>
        <w:tc>
          <w:tcPr>
            <w:tcW w:w="701" w:type="dxa"/>
            <w:vAlign w:val="top"/>
          </w:tcPr>
          <w:p w14:paraId="4E9895B0">
            <w:pPr>
              <w:rPr>
                <w:rFonts w:ascii="宋体"/>
                <w:color w:val="auto"/>
                <w:sz w:val="21"/>
                <w:highlight w:val="none"/>
              </w:rPr>
            </w:pPr>
          </w:p>
        </w:tc>
      </w:tr>
      <w:tr w14:paraId="5A949B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0BEBEA50">
            <w:pPr>
              <w:rPr>
                <w:rFonts w:ascii="宋体"/>
                <w:color w:val="auto"/>
                <w:sz w:val="21"/>
                <w:highlight w:val="none"/>
              </w:rPr>
            </w:pPr>
          </w:p>
        </w:tc>
        <w:tc>
          <w:tcPr>
            <w:tcW w:w="951" w:type="dxa"/>
            <w:vAlign w:val="top"/>
          </w:tcPr>
          <w:p w14:paraId="0ABE25EA">
            <w:pPr>
              <w:rPr>
                <w:rFonts w:ascii="宋体"/>
                <w:color w:val="auto"/>
                <w:sz w:val="21"/>
                <w:highlight w:val="none"/>
              </w:rPr>
            </w:pPr>
          </w:p>
        </w:tc>
        <w:tc>
          <w:tcPr>
            <w:tcW w:w="951" w:type="dxa"/>
            <w:vAlign w:val="top"/>
          </w:tcPr>
          <w:p w14:paraId="788E6DDB">
            <w:pPr>
              <w:rPr>
                <w:rFonts w:ascii="宋体"/>
                <w:color w:val="auto"/>
                <w:sz w:val="21"/>
                <w:highlight w:val="none"/>
              </w:rPr>
            </w:pPr>
          </w:p>
        </w:tc>
        <w:tc>
          <w:tcPr>
            <w:tcW w:w="951" w:type="dxa"/>
            <w:vAlign w:val="top"/>
          </w:tcPr>
          <w:p w14:paraId="26C288E2">
            <w:pPr>
              <w:rPr>
                <w:rFonts w:ascii="宋体"/>
                <w:color w:val="auto"/>
                <w:sz w:val="21"/>
                <w:highlight w:val="none"/>
              </w:rPr>
            </w:pPr>
          </w:p>
        </w:tc>
        <w:tc>
          <w:tcPr>
            <w:tcW w:w="951" w:type="dxa"/>
            <w:vAlign w:val="top"/>
          </w:tcPr>
          <w:p w14:paraId="4B8B8BD2">
            <w:pPr>
              <w:rPr>
                <w:rFonts w:ascii="宋体"/>
                <w:color w:val="auto"/>
                <w:sz w:val="21"/>
                <w:highlight w:val="none"/>
              </w:rPr>
            </w:pPr>
          </w:p>
        </w:tc>
        <w:tc>
          <w:tcPr>
            <w:tcW w:w="951" w:type="dxa"/>
            <w:vAlign w:val="top"/>
          </w:tcPr>
          <w:p w14:paraId="69A4519E">
            <w:pPr>
              <w:rPr>
                <w:rFonts w:ascii="宋体"/>
                <w:color w:val="auto"/>
                <w:sz w:val="21"/>
                <w:highlight w:val="none"/>
              </w:rPr>
            </w:pPr>
          </w:p>
        </w:tc>
        <w:tc>
          <w:tcPr>
            <w:tcW w:w="1177" w:type="dxa"/>
            <w:vAlign w:val="top"/>
          </w:tcPr>
          <w:p w14:paraId="0E78A182">
            <w:pPr>
              <w:rPr>
                <w:rFonts w:ascii="宋体"/>
                <w:color w:val="auto"/>
                <w:sz w:val="21"/>
                <w:highlight w:val="none"/>
              </w:rPr>
            </w:pPr>
          </w:p>
        </w:tc>
        <w:tc>
          <w:tcPr>
            <w:tcW w:w="727" w:type="dxa"/>
            <w:vAlign w:val="top"/>
          </w:tcPr>
          <w:p w14:paraId="21CDD40A">
            <w:pPr>
              <w:rPr>
                <w:rFonts w:ascii="宋体"/>
                <w:color w:val="auto"/>
                <w:sz w:val="21"/>
                <w:highlight w:val="none"/>
              </w:rPr>
            </w:pPr>
          </w:p>
        </w:tc>
        <w:tc>
          <w:tcPr>
            <w:tcW w:w="1207" w:type="dxa"/>
            <w:vAlign w:val="top"/>
          </w:tcPr>
          <w:p w14:paraId="2ABBDE53">
            <w:pPr>
              <w:rPr>
                <w:rFonts w:ascii="宋体"/>
                <w:color w:val="auto"/>
                <w:sz w:val="21"/>
                <w:highlight w:val="none"/>
              </w:rPr>
            </w:pPr>
          </w:p>
        </w:tc>
        <w:tc>
          <w:tcPr>
            <w:tcW w:w="701" w:type="dxa"/>
            <w:vAlign w:val="top"/>
          </w:tcPr>
          <w:p w14:paraId="0EE343AB">
            <w:pPr>
              <w:rPr>
                <w:rFonts w:ascii="宋体"/>
                <w:color w:val="auto"/>
                <w:sz w:val="21"/>
                <w:highlight w:val="none"/>
              </w:rPr>
            </w:pPr>
          </w:p>
        </w:tc>
      </w:tr>
      <w:tr w14:paraId="7A9976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32784CB8">
            <w:pPr>
              <w:rPr>
                <w:rFonts w:ascii="宋体"/>
                <w:color w:val="auto"/>
                <w:sz w:val="21"/>
                <w:highlight w:val="none"/>
              </w:rPr>
            </w:pPr>
          </w:p>
        </w:tc>
        <w:tc>
          <w:tcPr>
            <w:tcW w:w="951" w:type="dxa"/>
            <w:vAlign w:val="top"/>
          </w:tcPr>
          <w:p w14:paraId="07E35344">
            <w:pPr>
              <w:rPr>
                <w:rFonts w:ascii="宋体"/>
                <w:color w:val="auto"/>
                <w:sz w:val="21"/>
                <w:highlight w:val="none"/>
              </w:rPr>
            </w:pPr>
          </w:p>
        </w:tc>
        <w:tc>
          <w:tcPr>
            <w:tcW w:w="951" w:type="dxa"/>
            <w:vAlign w:val="top"/>
          </w:tcPr>
          <w:p w14:paraId="76B65CA3">
            <w:pPr>
              <w:rPr>
                <w:rFonts w:ascii="宋体"/>
                <w:color w:val="auto"/>
                <w:sz w:val="21"/>
                <w:highlight w:val="none"/>
              </w:rPr>
            </w:pPr>
          </w:p>
        </w:tc>
        <w:tc>
          <w:tcPr>
            <w:tcW w:w="951" w:type="dxa"/>
            <w:vAlign w:val="top"/>
          </w:tcPr>
          <w:p w14:paraId="54ADC66A">
            <w:pPr>
              <w:rPr>
                <w:rFonts w:ascii="宋体"/>
                <w:color w:val="auto"/>
                <w:sz w:val="21"/>
                <w:highlight w:val="none"/>
              </w:rPr>
            </w:pPr>
          </w:p>
        </w:tc>
        <w:tc>
          <w:tcPr>
            <w:tcW w:w="951" w:type="dxa"/>
            <w:vAlign w:val="top"/>
          </w:tcPr>
          <w:p w14:paraId="68516915">
            <w:pPr>
              <w:rPr>
                <w:rFonts w:ascii="宋体"/>
                <w:color w:val="auto"/>
                <w:sz w:val="21"/>
                <w:highlight w:val="none"/>
              </w:rPr>
            </w:pPr>
          </w:p>
        </w:tc>
        <w:tc>
          <w:tcPr>
            <w:tcW w:w="951" w:type="dxa"/>
            <w:vAlign w:val="top"/>
          </w:tcPr>
          <w:p w14:paraId="1D260E34">
            <w:pPr>
              <w:rPr>
                <w:rFonts w:ascii="宋体"/>
                <w:color w:val="auto"/>
                <w:sz w:val="21"/>
                <w:highlight w:val="none"/>
              </w:rPr>
            </w:pPr>
          </w:p>
        </w:tc>
        <w:tc>
          <w:tcPr>
            <w:tcW w:w="1177" w:type="dxa"/>
            <w:vAlign w:val="top"/>
          </w:tcPr>
          <w:p w14:paraId="42DC9EDE">
            <w:pPr>
              <w:rPr>
                <w:rFonts w:ascii="宋体"/>
                <w:color w:val="auto"/>
                <w:sz w:val="21"/>
                <w:highlight w:val="none"/>
              </w:rPr>
            </w:pPr>
          </w:p>
        </w:tc>
        <w:tc>
          <w:tcPr>
            <w:tcW w:w="727" w:type="dxa"/>
            <w:vAlign w:val="top"/>
          </w:tcPr>
          <w:p w14:paraId="47B61E16">
            <w:pPr>
              <w:rPr>
                <w:rFonts w:ascii="宋体"/>
                <w:color w:val="auto"/>
                <w:sz w:val="21"/>
                <w:highlight w:val="none"/>
              </w:rPr>
            </w:pPr>
          </w:p>
        </w:tc>
        <w:tc>
          <w:tcPr>
            <w:tcW w:w="1207" w:type="dxa"/>
            <w:vAlign w:val="top"/>
          </w:tcPr>
          <w:p w14:paraId="4C4CCCC7">
            <w:pPr>
              <w:rPr>
                <w:rFonts w:ascii="宋体"/>
                <w:color w:val="auto"/>
                <w:sz w:val="21"/>
                <w:highlight w:val="none"/>
              </w:rPr>
            </w:pPr>
          </w:p>
        </w:tc>
        <w:tc>
          <w:tcPr>
            <w:tcW w:w="701" w:type="dxa"/>
            <w:vAlign w:val="top"/>
          </w:tcPr>
          <w:p w14:paraId="7DF81086">
            <w:pPr>
              <w:rPr>
                <w:rFonts w:ascii="宋体"/>
                <w:color w:val="auto"/>
                <w:sz w:val="21"/>
                <w:highlight w:val="none"/>
              </w:rPr>
            </w:pPr>
          </w:p>
        </w:tc>
      </w:tr>
      <w:tr w14:paraId="701AEC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955" w:type="dxa"/>
            <w:vAlign w:val="top"/>
          </w:tcPr>
          <w:p w14:paraId="7A241AAF">
            <w:pPr>
              <w:rPr>
                <w:rFonts w:ascii="宋体"/>
                <w:color w:val="auto"/>
                <w:sz w:val="21"/>
                <w:highlight w:val="none"/>
              </w:rPr>
            </w:pPr>
          </w:p>
        </w:tc>
        <w:tc>
          <w:tcPr>
            <w:tcW w:w="951" w:type="dxa"/>
            <w:vAlign w:val="top"/>
          </w:tcPr>
          <w:p w14:paraId="23426F2E">
            <w:pPr>
              <w:rPr>
                <w:rFonts w:ascii="宋体"/>
                <w:color w:val="auto"/>
                <w:sz w:val="21"/>
                <w:highlight w:val="none"/>
              </w:rPr>
            </w:pPr>
          </w:p>
        </w:tc>
        <w:tc>
          <w:tcPr>
            <w:tcW w:w="951" w:type="dxa"/>
            <w:vAlign w:val="top"/>
          </w:tcPr>
          <w:p w14:paraId="0D0C3853">
            <w:pPr>
              <w:rPr>
                <w:rFonts w:ascii="宋体"/>
                <w:color w:val="auto"/>
                <w:sz w:val="21"/>
                <w:highlight w:val="none"/>
              </w:rPr>
            </w:pPr>
          </w:p>
        </w:tc>
        <w:tc>
          <w:tcPr>
            <w:tcW w:w="951" w:type="dxa"/>
            <w:vAlign w:val="top"/>
          </w:tcPr>
          <w:p w14:paraId="7F61D45D">
            <w:pPr>
              <w:rPr>
                <w:rFonts w:ascii="宋体"/>
                <w:color w:val="auto"/>
                <w:sz w:val="21"/>
                <w:highlight w:val="none"/>
              </w:rPr>
            </w:pPr>
          </w:p>
        </w:tc>
        <w:tc>
          <w:tcPr>
            <w:tcW w:w="951" w:type="dxa"/>
            <w:vAlign w:val="top"/>
          </w:tcPr>
          <w:p w14:paraId="31F0E9B9">
            <w:pPr>
              <w:rPr>
                <w:rFonts w:ascii="宋体"/>
                <w:color w:val="auto"/>
                <w:sz w:val="21"/>
                <w:highlight w:val="none"/>
              </w:rPr>
            </w:pPr>
          </w:p>
        </w:tc>
        <w:tc>
          <w:tcPr>
            <w:tcW w:w="951" w:type="dxa"/>
            <w:vAlign w:val="top"/>
          </w:tcPr>
          <w:p w14:paraId="3653E03A">
            <w:pPr>
              <w:rPr>
                <w:rFonts w:ascii="宋体"/>
                <w:color w:val="auto"/>
                <w:sz w:val="21"/>
                <w:highlight w:val="none"/>
              </w:rPr>
            </w:pPr>
          </w:p>
        </w:tc>
        <w:tc>
          <w:tcPr>
            <w:tcW w:w="1177" w:type="dxa"/>
            <w:vAlign w:val="top"/>
          </w:tcPr>
          <w:p w14:paraId="4598C7B0">
            <w:pPr>
              <w:rPr>
                <w:rFonts w:ascii="宋体"/>
                <w:color w:val="auto"/>
                <w:sz w:val="21"/>
                <w:highlight w:val="none"/>
              </w:rPr>
            </w:pPr>
          </w:p>
        </w:tc>
        <w:tc>
          <w:tcPr>
            <w:tcW w:w="727" w:type="dxa"/>
            <w:vAlign w:val="top"/>
          </w:tcPr>
          <w:p w14:paraId="4C3CAE5B">
            <w:pPr>
              <w:rPr>
                <w:rFonts w:ascii="宋体"/>
                <w:color w:val="auto"/>
                <w:sz w:val="21"/>
                <w:highlight w:val="none"/>
              </w:rPr>
            </w:pPr>
          </w:p>
        </w:tc>
        <w:tc>
          <w:tcPr>
            <w:tcW w:w="1207" w:type="dxa"/>
            <w:vAlign w:val="top"/>
          </w:tcPr>
          <w:p w14:paraId="1D74E137">
            <w:pPr>
              <w:rPr>
                <w:rFonts w:ascii="宋体"/>
                <w:color w:val="auto"/>
                <w:sz w:val="21"/>
                <w:highlight w:val="none"/>
              </w:rPr>
            </w:pPr>
          </w:p>
        </w:tc>
        <w:tc>
          <w:tcPr>
            <w:tcW w:w="701" w:type="dxa"/>
            <w:vAlign w:val="top"/>
          </w:tcPr>
          <w:p w14:paraId="200E9751">
            <w:pPr>
              <w:rPr>
                <w:rFonts w:ascii="宋体"/>
                <w:color w:val="auto"/>
                <w:sz w:val="21"/>
                <w:highlight w:val="none"/>
              </w:rPr>
            </w:pPr>
          </w:p>
        </w:tc>
      </w:tr>
      <w:tr w14:paraId="55DF60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42B6EEDA">
            <w:pPr>
              <w:rPr>
                <w:rFonts w:ascii="宋体"/>
                <w:color w:val="auto"/>
                <w:sz w:val="21"/>
                <w:highlight w:val="none"/>
              </w:rPr>
            </w:pPr>
          </w:p>
        </w:tc>
        <w:tc>
          <w:tcPr>
            <w:tcW w:w="951" w:type="dxa"/>
            <w:vAlign w:val="top"/>
          </w:tcPr>
          <w:p w14:paraId="722B1C54">
            <w:pPr>
              <w:rPr>
                <w:rFonts w:ascii="宋体"/>
                <w:color w:val="auto"/>
                <w:sz w:val="21"/>
                <w:highlight w:val="none"/>
              </w:rPr>
            </w:pPr>
          </w:p>
        </w:tc>
        <w:tc>
          <w:tcPr>
            <w:tcW w:w="951" w:type="dxa"/>
            <w:vAlign w:val="top"/>
          </w:tcPr>
          <w:p w14:paraId="48C8A745">
            <w:pPr>
              <w:rPr>
                <w:rFonts w:ascii="宋体"/>
                <w:color w:val="auto"/>
                <w:sz w:val="21"/>
                <w:highlight w:val="none"/>
              </w:rPr>
            </w:pPr>
          </w:p>
        </w:tc>
        <w:tc>
          <w:tcPr>
            <w:tcW w:w="951" w:type="dxa"/>
            <w:vAlign w:val="top"/>
          </w:tcPr>
          <w:p w14:paraId="6626AD56">
            <w:pPr>
              <w:rPr>
                <w:rFonts w:ascii="宋体"/>
                <w:color w:val="auto"/>
                <w:sz w:val="21"/>
                <w:highlight w:val="none"/>
              </w:rPr>
            </w:pPr>
          </w:p>
        </w:tc>
        <w:tc>
          <w:tcPr>
            <w:tcW w:w="951" w:type="dxa"/>
            <w:vAlign w:val="top"/>
          </w:tcPr>
          <w:p w14:paraId="445E9BD7">
            <w:pPr>
              <w:rPr>
                <w:rFonts w:ascii="宋体"/>
                <w:color w:val="auto"/>
                <w:sz w:val="21"/>
                <w:highlight w:val="none"/>
              </w:rPr>
            </w:pPr>
          </w:p>
        </w:tc>
        <w:tc>
          <w:tcPr>
            <w:tcW w:w="951" w:type="dxa"/>
            <w:vAlign w:val="top"/>
          </w:tcPr>
          <w:p w14:paraId="3534BAD4">
            <w:pPr>
              <w:rPr>
                <w:rFonts w:ascii="宋体"/>
                <w:color w:val="auto"/>
                <w:sz w:val="21"/>
                <w:highlight w:val="none"/>
              </w:rPr>
            </w:pPr>
          </w:p>
        </w:tc>
        <w:tc>
          <w:tcPr>
            <w:tcW w:w="1177" w:type="dxa"/>
            <w:vAlign w:val="top"/>
          </w:tcPr>
          <w:p w14:paraId="58B0C37B">
            <w:pPr>
              <w:rPr>
                <w:rFonts w:ascii="宋体"/>
                <w:color w:val="auto"/>
                <w:sz w:val="21"/>
                <w:highlight w:val="none"/>
              </w:rPr>
            </w:pPr>
          </w:p>
        </w:tc>
        <w:tc>
          <w:tcPr>
            <w:tcW w:w="727" w:type="dxa"/>
            <w:vAlign w:val="top"/>
          </w:tcPr>
          <w:p w14:paraId="0DCE6DF4">
            <w:pPr>
              <w:rPr>
                <w:rFonts w:ascii="宋体"/>
                <w:color w:val="auto"/>
                <w:sz w:val="21"/>
                <w:highlight w:val="none"/>
              </w:rPr>
            </w:pPr>
          </w:p>
        </w:tc>
        <w:tc>
          <w:tcPr>
            <w:tcW w:w="1207" w:type="dxa"/>
            <w:vAlign w:val="top"/>
          </w:tcPr>
          <w:p w14:paraId="040BB560">
            <w:pPr>
              <w:rPr>
                <w:rFonts w:ascii="宋体"/>
                <w:color w:val="auto"/>
                <w:sz w:val="21"/>
                <w:highlight w:val="none"/>
              </w:rPr>
            </w:pPr>
          </w:p>
        </w:tc>
        <w:tc>
          <w:tcPr>
            <w:tcW w:w="701" w:type="dxa"/>
            <w:vAlign w:val="top"/>
          </w:tcPr>
          <w:p w14:paraId="1773E198">
            <w:pPr>
              <w:rPr>
                <w:rFonts w:ascii="宋体"/>
                <w:color w:val="auto"/>
                <w:sz w:val="21"/>
                <w:highlight w:val="none"/>
              </w:rPr>
            </w:pPr>
          </w:p>
        </w:tc>
      </w:tr>
      <w:tr w14:paraId="254DBD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6C8907B2">
            <w:pPr>
              <w:rPr>
                <w:rFonts w:ascii="宋体"/>
                <w:color w:val="auto"/>
                <w:sz w:val="21"/>
                <w:highlight w:val="none"/>
              </w:rPr>
            </w:pPr>
          </w:p>
        </w:tc>
        <w:tc>
          <w:tcPr>
            <w:tcW w:w="951" w:type="dxa"/>
            <w:vAlign w:val="top"/>
          </w:tcPr>
          <w:p w14:paraId="7FCA5FBD">
            <w:pPr>
              <w:rPr>
                <w:rFonts w:ascii="宋体"/>
                <w:color w:val="auto"/>
                <w:sz w:val="21"/>
                <w:highlight w:val="none"/>
              </w:rPr>
            </w:pPr>
          </w:p>
        </w:tc>
        <w:tc>
          <w:tcPr>
            <w:tcW w:w="951" w:type="dxa"/>
            <w:vAlign w:val="top"/>
          </w:tcPr>
          <w:p w14:paraId="1748A1EB">
            <w:pPr>
              <w:rPr>
                <w:rFonts w:ascii="宋体"/>
                <w:color w:val="auto"/>
                <w:sz w:val="21"/>
                <w:highlight w:val="none"/>
              </w:rPr>
            </w:pPr>
          </w:p>
        </w:tc>
        <w:tc>
          <w:tcPr>
            <w:tcW w:w="951" w:type="dxa"/>
            <w:vAlign w:val="top"/>
          </w:tcPr>
          <w:p w14:paraId="19CC852C">
            <w:pPr>
              <w:rPr>
                <w:rFonts w:ascii="宋体"/>
                <w:color w:val="auto"/>
                <w:sz w:val="21"/>
                <w:highlight w:val="none"/>
              </w:rPr>
            </w:pPr>
          </w:p>
        </w:tc>
        <w:tc>
          <w:tcPr>
            <w:tcW w:w="951" w:type="dxa"/>
            <w:vAlign w:val="top"/>
          </w:tcPr>
          <w:p w14:paraId="71604B28">
            <w:pPr>
              <w:rPr>
                <w:rFonts w:ascii="宋体"/>
                <w:color w:val="auto"/>
                <w:sz w:val="21"/>
                <w:highlight w:val="none"/>
              </w:rPr>
            </w:pPr>
          </w:p>
        </w:tc>
        <w:tc>
          <w:tcPr>
            <w:tcW w:w="951" w:type="dxa"/>
            <w:vAlign w:val="top"/>
          </w:tcPr>
          <w:p w14:paraId="5B26A58F">
            <w:pPr>
              <w:rPr>
                <w:rFonts w:ascii="宋体"/>
                <w:color w:val="auto"/>
                <w:sz w:val="21"/>
                <w:highlight w:val="none"/>
              </w:rPr>
            </w:pPr>
          </w:p>
        </w:tc>
        <w:tc>
          <w:tcPr>
            <w:tcW w:w="1177" w:type="dxa"/>
            <w:vAlign w:val="top"/>
          </w:tcPr>
          <w:p w14:paraId="5B4AF82D">
            <w:pPr>
              <w:rPr>
                <w:rFonts w:ascii="宋体"/>
                <w:color w:val="auto"/>
                <w:sz w:val="21"/>
                <w:highlight w:val="none"/>
              </w:rPr>
            </w:pPr>
          </w:p>
        </w:tc>
        <w:tc>
          <w:tcPr>
            <w:tcW w:w="727" w:type="dxa"/>
            <w:vAlign w:val="top"/>
          </w:tcPr>
          <w:p w14:paraId="6D4E9CBB">
            <w:pPr>
              <w:rPr>
                <w:rFonts w:ascii="宋体"/>
                <w:color w:val="auto"/>
                <w:sz w:val="21"/>
                <w:highlight w:val="none"/>
              </w:rPr>
            </w:pPr>
          </w:p>
        </w:tc>
        <w:tc>
          <w:tcPr>
            <w:tcW w:w="1207" w:type="dxa"/>
            <w:vAlign w:val="top"/>
          </w:tcPr>
          <w:p w14:paraId="0B12AC78">
            <w:pPr>
              <w:rPr>
                <w:rFonts w:ascii="宋体"/>
                <w:color w:val="auto"/>
                <w:sz w:val="21"/>
                <w:highlight w:val="none"/>
              </w:rPr>
            </w:pPr>
          </w:p>
        </w:tc>
        <w:tc>
          <w:tcPr>
            <w:tcW w:w="701" w:type="dxa"/>
            <w:vAlign w:val="top"/>
          </w:tcPr>
          <w:p w14:paraId="4A987777">
            <w:pPr>
              <w:rPr>
                <w:rFonts w:ascii="宋体"/>
                <w:color w:val="auto"/>
                <w:sz w:val="21"/>
                <w:highlight w:val="none"/>
              </w:rPr>
            </w:pPr>
          </w:p>
        </w:tc>
      </w:tr>
      <w:tr w14:paraId="6F5EA3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955" w:type="dxa"/>
            <w:vAlign w:val="top"/>
          </w:tcPr>
          <w:p w14:paraId="205CD269">
            <w:pPr>
              <w:rPr>
                <w:rFonts w:ascii="宋体"/>
                <w:color w:val="auto"/>
                <w:sz w:val="21"/>
                <w:highlight w:val="none"/>
              </w:rPr>
            </w:pPr>
          </w:p>
        </w:tc>
        <w:tc>
          <w:tcPr>
            <w:tcW w:w="951" w:type="dxa"/>
            <w:vAlign w:val="top"/>
          </w:tcPr>
          <w:p w14:paraId="084CB7FD">
            <w:pPr>
              <w:rPr>
                <w:rFonts w:ascii="宋体"/>
                <w:color w:val="auto"/>
                <w:sz w:val="21"/>
                <w:highlight w:val="none"/>
              </w:rPr>
            </w:pPr>
          </w:p>
        </w:tc>
        <w:tc>
          <w:tcPr>
            <w:tcW w:w="951" w:type="dxa"/>
            <w:vAlign w:val="top"/>
          </w:tcPr>
          <w:p w14:paraId="39F0EE2A">
            <w:pPr>
              <w:rPr>
                <w:rFonts w:ascii="宋体"/>
                <w:color w:val="auto"/>
                <w:sz w:val="21"/>
                <w:highlight w:val="none"/>
              </w:rPr>
            </w:pPr>
          </w:p>
        </w:tc>
        <w:tc>
          <w:tcPr>
            <w:tcW w:w="951" w:type="dxa"/>
            <w:vAlign w:val="top"/>
          </w:tcPr>
          <w:p w14:paraId="0C316BC1">
            <w:pPr>
              <w:rPr>
                <w:rFonts w:ascii="宋体"/>
                <w:color w:val="auto"/>
                <w:sz w:val="21"/>
                <w:highlight w:val="none"/>
              </w:rPr>
            </w:pPr>
          </w:p>
        </w:tc>
        <w:tc>
          <w:tcPr>
            <w:tcW w:w="951" w:type="dxa"/>
            <w:vAlign w:val="top"/>
          </w:tcPr>
          <w:p w14:paraId="5A1874D6">
            <w:pPr>
              <w:rPr>
                <w:rFonts w:ascii="宋体"/>
                <w:color w:val="auto"/>
                <w:sz w:val="21"/>
                <w:highlight w:val="none"/>
              </w:rPr>
            </w:pPr>
          </w:p>
        </w:tc>
        <w:tc>
          <w:tcPr>
            <w:tcW w:w="951" w:type="dxa"/>
            <w:vAlign w:val="top"/>
          </w:tcPr>
          <w:p w14:paraId="34FFB74B">
            <w:pPr>
              <w:rPr>
                <w:rFonts w:ascii="宋体"/>
                <w:color w:val="auto"/>
                <w:sz w:val="21"/>
                <w:highlight w:val="none"/>
              </w:rPr>
            </w:pPr>
          </w:p>
        </w:tc>
        <w:tc>
          <w:tcPr>
            <w:tcW w:w="1177" w:type="dxa"/>
            <w:vAlign w:val="top"/>
          </w:tcPr>
          <w:p w14:paraId="20D263CC">
            <w:pPr>
              <w:rPr>
                <w:rFonts w:ascii="宋体"/>
                <w:color w:val="auto"/>
                <w:sz w:val="21"/>
                <w:highlight w:val="none"/>
              </w:rPr>
            </w:pPr>
          </w:p>
        </w:tc>
        <w:tc>
          <w:tcPr>
            <w:tcW w:w="727" w:type="dxa"/>
            <w:vAlign w:val="top"/>
          </w:tcPr>
          <w:p w14:paraId="5288184E">
            <w:pPr>
              <w:rPr>
                <w:rFonts w:ascii="宋体"/>
                <w:color w:val="auto"/>
                <w:sz w:val="21"/>
                <w:highlight w:val="none"/>
              </w:rPr>
            </w:pPr>
          </w:p>
        </w:tc>
        <w:tc>
          <w:tcPr>
            <w:tcW w:w="1207" w:type="dxa"/>
            <w:vAlign w:val="top"/>
          </w:tcPr>
          <w:p w14:paraId="577A8B5E">
            <w:pPr>
              <w:rPr>
                <w:rFonts w:ascii="宋体"/>
                <w:color w:val="auto"/>
                <w:sz w:val="21"/>
                <w:highlight w:val="none"/>
              </w:rPr>
            </w:pPr>
          </w:p>
        </w:tc>
        <w:tc>
          <w:tcPr>
            <w:tcW w:w="701" w:type="dxa"/>
            <w:vAlign w:val="top"/>
          </w:tcPr>
          <w:p w14:paraId="0320F366">
            <w:pPr>
              <w:rPr>
                <w:rFonts w:ascii="宋体"/>
                <w:color w:val="auto"/>
                <w:sz w:val="21"/>
                <w:highlight w:val="none"/>
              </w:rPr>
            </w:pPr>
          </w:p>
        </w:tc>
      </w:tr>
      <w:tr w14:paraId="6AA93B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418C04E7">
            <w:pPr>
              <w:rPr>
                <w:rFonts w:ascii="宋体"/>
                <w:color w:val="auto"/>
                <w:sz w:val="21"/>
                <w:highlight w:val="none"/>
              </w:rPr>
            </w:pPr>
          </w:p>
        </w:tc>
        <w:tc>
          <w:tcPr>
            <w:tcW w:w="951" w:type="dxa"/>
            <w:vAlign w:val="top"/>
          </w:tcPr>
          <w:p w14:paraId="19E4997C">
            <w:pPr>
              <w:rPr>
                <w:rFonts w:ascii="宋体"/>
                <w:color w:val="auto"/>
                <w:sz w:val="21"/>
                <w:highlight w:val="none"/>
              </w:rPr>
            </w:pPr>
          </w:p>
        </w:tc>
        <w:tc>
          <w:tcPr>
            <w:tcW w:w="951" w:type="dxa"/>
            <w:vAlign w:val="top"/>
          </w:tcPr>
          <w:p w14:paraId="41A27159">
            <w:pPr>
              <w:rPr>
                <w:rFonts w:ascii="宋体"/>
                <w:color w:val="auto"/>
                <w:sz w:val="21"/>
                <w:highlight w:val="none"/>
              </w:rPr>
            </w:pPr>
          </w:p>
        </w:tc>
        <w:tc>
          <w:tcPr>
            <w:tcW w:w="951" w:type="dxa"/>
            <w:vAlign w:val="top"/>
          </w:tcPr>
          <w:p w14:paraId="1506FC8F">
            <w:pPr>
              <w:rPr>
                <w:rFonts w:ascii="宋体"/>
                <w:color w:val="auto"/>
                <w:sz w:val="21"/>
                <w:highlight w:val="none"/>
              </w:rPr>
            </w:pPr>
          </w:p>
        </w:tc>
        <w:tc>
          <w:tcPr>
            <w:tcW w:w="951" w:type="dxa"/>
            <w:vAlign w:val="top"/>
          </w:tcPr>
          <w:p w14:paraId="4AB7935E">
            <w:pPr>
              <w:rPr>
                <w:rFonts w:ascii="宋体"/>
                <w:color w:val="auto"/>
                <w:sz w:val="21"/>
                <w:highlight w:val="none"/>
              </w:rPr>
            </w:pPr>
          </w:p>
        </w:tc>
        <w:tc>
          <w:tcPr>
            <w:tcW w:w="951" w:type="dxa"/>
            <w:vAlign w:val="top"/>
          </w:tcPr>
          <w:p w14:paraId="3727BE29">
            <w:pPr>
              <w:rPr>
                <w:rFonts w:ascii="宋体"/>
                <w:color w:val="auto"/>
                <w:sz w:val="21"/>
                <w:highlight w:val="none"/>
              </w:rPr>
            </w:pPr>
          </w:p>
        </w:tc>
        <w:tc>
          <w:tcPr>
            <w:tcW w:w="1177" w:type="dxa"/>
            <w:vAlign w:val="top"/>
          </w:tcPr>
          <w:p w14:paraId="0905F61B">
            <w:pPr>
              <w:rPr>
                <w:rFonts w:ascii="宋体"/>
                <w:color w:val="auto"/>
                <w:sz w:val="21"/>
                <w:highlight w:val="none"/>
              </w:rPr>
            </w:pPr>
          </w:p>
        </w:tc>
        <w:tc>
          <w:tcPr>
            <w:tcW w:w="727" w:type="dxa"/>
            <w:vAlign w:val="top"/>
          </w:tcPr>
          <w:p w14:paraId="44060F8D">
            <w:pPr>
              <w:rPr>
                <w:rFonts w:ascii="宋体"/>
                <w:color w:val="auto"/>
                <w:sz w:val="21"/>
                <w:highlight w:val="none"/>
              </w:rPr>
            </w:pPr>
          </w:p>
        </w:tc>
        <w:tc>
          <w:tcPr>
            <w:tcW w:w="1207" w:type="dxa"/>
            <w:vAlign w:val="top"/>
          </w:tcPr>
          <w:p w14:paraId="732BD273">
            <w:pPr>
              <w:rPr>
                <w:rFonts w:ascii="宋体"/>
                <w:color w:val="auto"/>
                <w:sz w:val="21"/>
                <w:highlight w:val="none"/>
              </w:rPr>
            </w:pPr>
          </w:p>
        </w:tc>
        <w:tc>
          <w:tcPr>
            <w:tcW w:w="701" w:type="dxa"/>
            <w:vAlign w:val="top"/>
          </w:tcPr>
          <w:p w14:paraId="645FAC24">
            <w:pPr>
              <w:rPr>
                <w:rFonts w:ascii="宋体"/>
                <w:color w:val="auto"/>
                <w:sz w:val="21"/>
                <w:highlight w:val="none"/>
              </w:rPr>
            </w:pPr>
          </w:p>
        </w:tc>
      </w:tr>
      <w:tr w14:paraId="256261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15D41600">
            <w:pPr>
              <w:rPr>
                <w:rFonts w:ascii="宋体"/>
                <w:color w:val="auto"/>
                <w:sz w:val="21"/>
                <w:highlight w:val="none"/>
              </w:rPr>
            </w:pPr>
          </w:p>
        </w:tc>
        <w:tc>
          <w:tcPr>
            <w:tcW w:w="951" w:type="dxa"/>
            <w:vAlign w:val="top"/>
          </w:tcPr>
          <w:p w14:paraId="6A0BC0E6">
            <w:pPr>
              <w:rPr>
                <w:rFonts w:ascii="宋体"/>
                <w:color w:val="auto"/>
                <w:sz w:val="21"/>
                <w:highlight w:val="none"/>
              </w:rPr>
            </w:pPr>
          </w:p>
        </w:tc>
        <w:tc>
          <w:tcPr>
            <w:tcW w:w="951" w:type="dxa"/>
            <w:vAlign w:val="top"/>
          </w:tcPr>
          <w:p w14:paraId="25C2376C">
            <w:pPr>
              <w:rPr>
                <w:rFonts w:ascii="宋体"/>
                <w:color w:val="auto"/>
                <w:sz w:val="21"/>
                <w:highlight w:val="none"/>
              </w:rPr>
            </w:pPr>
          </w:p>
        </w:tc>
        <w:tc>
          <w:tcPr>
            <w:tcW w:w="951" w:type="dxa"/>
            <w:vAlign w:val="top"/>
          </w:tcPr>
          <w:p w14:paraId="432BD3B9">
            <w:pPr>
              <w:rPr>
                <w:rFonts w:ascii="宋体"/>
                <w:color w:val="auto"/>
                <w:sz w:val="21"/>
                <w:highlight w:val="none"/>
              </w:rPr>
            </w:pPr>
          </w:p>
        </w:tc>
        <w:tc>
          <w:tcPr>
            <w:tcW w:w="951" w:type="dxa"/>
            <w:vAlign w:val="top"/>
          </w:tcPr>
          <w:p w14:paraId="6526287E">
            <w:pPr>
              <w:rPr>
                <w:rFonts w:ascii="宋体"/>
                <w:color w:val="auto"/>
                <w:sz w:val="21"/>
                <w:highlight w:val="none"/>
              </w:rPr>
            </w:pPr>
          </w:p>
        </w:tc>
        <w:tc>
          <w:tcPr>
            <w:tcW w:w="951" w:type="dxa"/>
            <w:vAlign w:val="top"/>
          </w:tcPr>
          <w:p w14:paraId="25CD0C46">
            <w:pPr>
              <w:rPr>
                <w:rFonts w:ascii="宋体"/>
                <w:color w:val="auto"/>
                <w:sz w:val="21"/>
                <w:highlight w:val="none"/>
              </w:rPr>
            </w:pPr>
          </w:p>
        </w:tc>
        <w:tc>
          <w:tcPr>
            <w:tcW w:w="1177" w:type="dxa"/>
            <w:vAlign w:val="top"/>
          </w:tcPr>
          <w:p w14:paraId="3A54FCF2">
            <w:pPr>
              <w:rPr>
                <w:rFonts w:ascii="宋体"/>
                <w:color w:val="auto"/>
                <w:sz w:val="21"/>
                <w:highlight w:val="none"/>
              </w:rPr>
            </w:pPr>
          </w:p>
        </w:tc>
        <w:tc>
          <w:tcPr>
            <w:tcW w:w="727" w:type="dxa"/>
            <w:vAlign w:val="top"/>
          </w:tcPr>
          <w:p w14:paraId="16EA8CE0">
            <w:pPr>
              <w:rPr>
                <w:rFonts w:ascii="宋体"/>
                <w:color w:val="auto"/>
                <w:sz w:val="21"/>
                <w:highlight w:val="none"/>
              </w:rPr>
            </w:pPr>
          </w:p>
        </w:tc>
        <w:tc>
          <w:tcPr>
            <w:tcW w:w="1207" w:type="dxa"/>
            <w:vAlign w:val="top"/>
          </w:tcPr>
          <w:p w14:paraId="1933BA3E">
            <w:pPr>
              <w:rPr>
                <w:rFonts w:ascii="宋体"/>
                <w:color w:val="auto"/>
                <w:sz w:val="21"/>
                <w:highlight w:val="none"/>
              </w:rPr>
            </w:pPr>
          </w:p>
        </w:tc>
        <w:tc>
          <w:tcPr>
            <w:tcW w:w="701" w:type="dxa"/>
            <w:vAlign w:val="top"/>
          </w:tcPr>
          <w:p w14:paraId="0909C6AC">
            <w:pPr>
              <w:rPr>
                <w:rFonts w:ascii="宋体"/>
                <w:color w:val="auto"/>
                <w:sz w:val="21"/>
                <w:highlight w:val="none"/>
              </w:rPr>
            </w:pPr>
          </w:p>
        </w:tc>
      </w:tr>
      <w:tr w14:paraId="38917F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955" w:type="dxa"/>
            <w:vAlign w:val="top"/>
          </w:tcPr>
          <w:p w14:paraId="47500EC6">
            <w:pPr>
              <w:rPr>
                <w:rFonts w:ascii="宋体"/>
                <w:color w:val="auto"/>
                <w:sz w:val="21"/>
                <w:highlight w:val="none"/>
              </w:rPr>
            </w:pPr>
          </w:p>
        </w:tc>
        <w:tc>
          <w:tcPr>
            <w:tcW w:w="951" w:type="dxa"/>
            <w:vAlign w:val="top"/>
          </w:tcPr>
          <w:p w14:paraId="0A94037B">
            <w:pPr>
              <w:rPr>
                <w:rFonts w:ascii="宋体"/>
                <w:color w:val="auto"/>
                <w:sz w:val="21"/>
                <w:highlight w:val="none"/>
              </w:rPr>
            </w:pPr>
          </w:p>
        </w:tc>
        <w:tc>
          <w:tcPr>
            <w:tcW w:w="951" w:type="dxa"/>
            <w:vAlign w:val="top"/>
          </w:tcPr>
          <w:p w14:paraId="3E2E1CE6">
            <w:pPr>
              <w:rPr>
                <w:rFonts w:ascii="宋体"/>
                <w:color w:val="auto"/>
                <w:sz w:val="21"/>
                <w:highlight w:val="none"/>
              </w:rPr>
            </w:pPr>
          </w:p>
        </w:tc>
        <w:tc>
          <w:tcPr>
            <w:tcW w:w="951" w:type="dxa"/>
            <w:vAlign w:val="top"/>
          </w:tcPr>
          <w:p w14:paraId="4CF0C7ED">
            <w:pPr>
              <w:rPr>
                <w:rFonts w:ascii="宋体"/>
                <w:color w:val="auto"/>
                <w:sz w:val="21"/>
                <w:highlight w:val="none"/>
              </w:rPr>
            </w:pPr>
          </w:p>
        </w:tc>
        <w:tc>
          <w:tcPr>
            <w:tcW w:w="951" w:type="dxa"/>
            <w:vAlign w:val="top"/>
          </w:tcPr>
          <w:p w14:paraId="13FD5237">
            <w:pPr>
              <w:rPr>
                <w:rFonts w:ascii="宋体"/>
                <w:color w:val="auto"/>
                <w:sz w:val="21"/>
                <w:highlight w:val="none"/>
              </w:rPr>
            </w:pPr>
          </w:p>
        </w:tc>
        <w:tc>
          <w:tcPr>
            <w:tcW w:w="951" w:type="dxa"/>
            <w:vAlign w:val="top"/>
          </w:tcPr>
          <w:p w14:paraId="5BE0E1BA">
            <w:pPr>
              <w:rPr>
                <w:rFonts w:ascii="宋体"/>
                <w:color w:val="auto"/>
                <w:sz w:val="21"/>
                <w:highlight w:val="none"/>
              </w:rPr>
            </w:pPr>
          </w:p>
        </w:tc>
        <w:tc>
          <w:tcPr>
            <w:tcW w:w="1177" w:type="dxa"/>
            <w:vAlign w:val="top"/>
          </w:tcPr>
          <w:p w14:paraId="1E5F6D6E">
            <w:pPr>
              <w:rPr>
                <w:rFonts w:ascii="宋体"/>
                <w:color w:val="auto"/>
                <w:sz w:val="21"/>
                <w:highlight w:val="none"/>
              </w:rPr>
            </w:pPr>
          </w:p>
        </w:tc>
        <w:tc>
          <w:tcPr>
            <w:tcW w:w="727" w:type="dxa"/>
            <w:vAlign w:val="top"/>
          </w:tcPr>
          <w:p w14:paraId="5268DAB2">
            <w:pPr>
              <w:rPr>
                <w:rFonts w:ascii="宋体"/>
                <w:color w:val="auto"/>
                <w:sz w:val="21"/>
                <w:highlight w:val="none"/>
              </w:rPr>
            </w:pPr>
          </w:p>
        </w:tc>
        <w:tc>
          <w:tcPr>
            <w:tcW w:w="1207" w:type="dxa"/>
            <w:vAlign w:val="top"/>
          </w:tcPr>
          <w:p w14:paraId="30AC06AB">
            <w:pPr>
              <w:rPr>
                <w:rFonts w:ascii="宋体"/>
                <w:color w:val="auto"/>
                <w:sz w:val="21"/>
                <w:highlight w:val="none"/>
              </w:rPr>
            </w:pPr>
          </w:p>
        </w:tc>
        <w:tc>
          <w:tcPr>
            <w:tcW w:w="701" w:type="dxa"/>
            <w:vAlign w:val="top"/>
          </w:tcPr>
          <w:p w14:paraId="7DBA3C81">
            <w:pPr>
              <w:rPr>
                <w:rFonts w:ascii="宋体"/>
                <w:color w:val="auto"/>
                <w:sz w:val="21"/>
                <w:highlight w:val="none"/>
              </w:rPr>
            </w:pPr>
          </w:p>
        </w:tc>
      </w:tr>
      <w:tr w14:paraId="4DC95A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074C920A">
            <w:pPr>
              <w:rPr>
                <w:rFonts w:ascii="宋体"/>
                <w:color w:val="auto"/>
                <w:sz w:val="21"/>
                <w:highlight w:val="none"/>
              </w:rPr>
            </w:pPr>
          </w:p>
        </w:tc>
        <w:tc>
          <w:tcPr>
            <w:tcW w:w="951" w:type="dxa"/>
            <w:vAlign w:val="top"/>
          </w:tcPr>
          <w:p w14:paraId="568FE526">
            <w:pPr>
              <w:rPr>
                <w:rFonts w:ascii="宋体"/>
                <w:color w:val="auto"/>
                <w:sz w:val="21"/>
                <w:highlight w:val="none"/>
              </w:rPr>
            </w:pPr>
          </w:p>
        </w:tc>
        <w:tc>
          <w:tcPr>
            <w:tcW w:w="951" w:type="dxa"/>
            <w:vAlign w:val="top"/>
          </w:tcPr>
          <w:p w14:paraId="5AF7D9E3">
            <w:pPr>
              <w:rPr>
                <w:rFonts w:ascii="宋体"/>
                <w:color w:val="auto"/>
                <w:sz w:val="21"/>
                <w:highlight w:val="none"/>
              </w:rPr>
            </w:pPr>
          </w:p>
        </w:tc>
        <w:tc>
          <w:tcPr>
            <w:tcW w:w="951" w:type="dxa"/>
            <w:vAlign w:val="top"/>
          </w:tcPr>
          <w:p w14:paraId="15ABAD00">
            <w:pPr>
              <w:rPr>
                <w:rFonts w:ascii="宋体"/>
                <w:color w:val="auto"/>
                <w:sz w:val="21"/>
                <w:highlight w:val="none"/>
              </w:rPr>
            </w:pPr>
          </w:p>
        </w:tc>
        <w:tc>
          <w:tcPr>
            <w:tcW w:w="951" w:type="dxa"/>
            <w:vAlign w:val="top"/>
          </w:tcPr>
          <w:p w14:paraId="59E2D7CB">
            <w:pPr>
              <w:rPr>
                <w:rFonts w:ascii="宋体"/>
                <w:color w:val="auto"/>
                <w:sz w:val="21"/>
                <w:highlight w:val="none"/>
              </w:rPr>
            </w:pPr>
          </w:p>
        </w:tc>
        <w:tc>
          <w:tcPr>
            <w:tcW w:w="951" w:type="dxa"/>
            <w:vAlign w:val="top"/>
          </w:tcPr>
          <w:p w14:paraId="3792554A">
            <w:pPr>
              <w:rPr>
                <w:rFonts w:ascii="宋体"/>
                <w:color w:val="auto"/>
                <w:sz w:val="21"/>
                <w:highlight w:val="none"/>
              </w:rPr>
            </w:pPr>
          </w:p>
        </w:tc>
        <w:tc>
          <w:tcPr>
            <w:tcW w:w="1177" w:type="dxa"/>
            <w:vAlign w:val="top"/>
          </w:tcPr>
          <w:p w14:paraId="4D5F0A22">
            <w:pPr>
              <w:rPr>
                <w:rFonts w:ascii="宋体"/>
                <w:color w:val="auto"/>
                <w:sz w:val="21"/>
                <w:highlight w:val="none"/>
              </w:rPr>
            </w:pPr>
          </w:p>
        </w:tc>
        <w:tc>
          <w:tcPr>
            <w:tcW w:w="727" w:type="dxa"/>
            <w:vAlign w:val="top"/>
          </w:tcPr>
          <w:p w14:paraId="667C8F51">
            <w:pPr>
              <w:rPr>
                <w:rFonts w:ascii="宋体"/>
                <w:color w:val="auto"/>
                <w:sz w:val="21"/>
                <w:highlight w:val="none"/>
              </w:rPr>
            </w:pPr>
          </w:p>
        </w:tc>
        <w:tc>
          <w:tcPr>
            <w:tcW w:w="1207" w:type="dxa"/>
            <w:vAlign w:val="top"/>
          </w:tcPr>
          <w:p w14:paraId="09D7971D">
            <w:pPr>
              <w:rPr>
                <w:rFonts w:ascii="宋体"/>
                <w:color w:val="auto"/>
                <w:sz w:val="21"/>
                <w:highlight w:val="none"/>
              </w:rPr>
            </w:pPr>
          </w:p>
        </w:tc>
        <w:tc>
          <w:tcPr>
            <w:tcW w:w="701" w:type="dxa"/>
            <w:vAlign w:val="top"/>
          </w:tcPr>
          <w:p w14:paraId="54F2EAA7">
            <w:pPr>
              <w:rPr>
                <w:rFonts w:ascii="宋体"/>
                <w:color w:val="auto"/>
                <w:sz w:val="21"/>
                <w:highlight w:val="none"/>
              </w:rPr>
            </w:pPr>
          </w:p>
        </w:tc>
      </w:tr>
      <w:tr w14:paraId="329D65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4FCA037C">
            <w:pPr>
              <w:rPr>
                <w:rFonts w:ascii="宋体"/>
                <w:color w:val="auto"/>
                <w:sz w:val="21"/>
                <w:highlight w:val="none"/>
              </w:rPr>
            </w:pPr>
          </w:p>
        </w:tc>
        <w:tc>
          <w:tcPr>
            <w:tcW w:w="951" w:type="dxa"/>
            <w:vAlign w:val="top"/>
          </w:tcPr>
          <w:p w14:paraId="4FA1B07D">
            <w:pPr>
              <w:rPr>
                <w:rFonts w:ascii="宋体"/>
                <w:color w:val="auto"/>
                <w:sz w:val="21"/>
                <w:highlight w:val="none"/>
              </w:rPr>
            </w:pPr>
          </w:p>
        </w:tc>
        <w:tc>
          <w:tcPr>
            <w:tcW w:w="951" w:type="dxa"/>
            <w:vAlign w:val="top"/>
          </w:tcPr>
          <w:p w14:paraId="0B40C9D7">
            <w:pPr>
              <w:rPr>
                <w:rFonts w:ascii="宋体"/>
                <w:color w:val="auto"/>
                <w:sz w:val="21"/>
                <w:highlight w:val="none"/>
              </w:rPr>
            </w:pPr>
          </w:p>
        </w:tc>
        <w:tc>
          <w:tcPr>
            <w:tcW w:w="951" w:type="dxa"/>
            <w:vAlign w:val="top"/>
          </w:tcPr>
          <w:p w14:paraId="06CA2429">
            <w:pPr>
              <w:rPr>
                <w:rFonts w:ascii="宋体"/>
                <w:color w:val="auto"/>
                <w:sz w:val="21"/>
                <w:highlight w:val="none"/>
              </w:rPr>
            </w:pPr>
          </w:p>
        </w:tc>
        <w:tc>
          <w:tcPr>
            <w:tcW w:w="951" w:type="dxa"/>
            <w:vAlign w:val="top"/>
          </w:tcPr>
          <w:p w14:paraId="1B46CE9F">
            <w:pPr>
              <w:rPr>
                <w:rFonts w:ascii="宋体"/>
                <w:color w:val="auto"/>
                <w:sz w:val="21"/>
                <w:highlight w:val="none"/>
              </w:rPr>
            </w:pPr>
          </w:p>
        </w:tc>
        <w:tc>
          <w:tcPr>
            <w:tcW w:w="951" w:type="dxa"/>
            <w:vAlign w:val="top"/>
          </w:tcPr>
          <w:p w14:paraId="5D8E9F05">
            <w:pPr>
              <w:rPr>
                <w:rFonts w:ascii="宋体"/>
                <w:color w:val="auto"/>
                <w:sz w:val="21"/>
                <w:highlight w:val="none"/>
              </w:rPr>
            </w:pPr>
          </w:p>
        </w:tc>
        <w:tc>
          <w:tcPr>
            <w:tcW w:w="1177" w:type="dxa"/>
            <w:vAlign w:val="top"/>
          </w:tcPr>
          <w:p w14:paraId="42309C89">
            <w:pPr>
              <w:rPr>
                <w:rFonts w:ascii="宋体"/>
                <w:color w:val="auto"/>
                <w:sz w:val="21"/>
                <w:highlight w:val="none"/>
              </w:rPr>
            </w:pPr>
          </w:p>
        </w:tc>
        <w:tc>
          <w:tcPr>
            <w:tcW w:w="727" w:type="dxa"/>
            <w:vAlign w:val="top"/>
          </w:tcPr>
          <w:p w14:paraId="3C105868">
            <w:pPr>
              <w:rPr>
                <w:rFonts w:ascii="宋体"/>
                <w:color w:val="auto"/>
                <w:sz w:val="21"/>
                <w:highlight w:val="none"/>
              </w:rPr>
            </w:pPr>
          </w:p>
        </w:tc>
        <w:tc>
          <w:tcPr>
            <w:tcW w:w="1207" w:type="dxa"/>
            <w:vAlign w:val="top"/>
          </w:tcPr>
          <w:p w14:paraId="683398EC">
            <w:pPr>
              <w:rPr>
                <w:rFonts w:ascii="宋体"/>
                <w:color w:val="auto"/>
                <w:sz w:val="21"/>
                <w:highlight w:val="none"/>
              </w:rPr>
            </w:pPr>
          </w:p>
        </w:tc>
        <w:tc>
          <w:tcPr>
            <w:tcW w:w="701" w:type="dxa"/>
            <w:vAlign w:val="top"/>
          </w:tcPr>
          <w:p w14:paraId="5CF82E10">
            <w:pPr>
              <w:rPr>
                <w:rFonts w:ascii="宋体"/>
                <w:color w:val="auto"/>
                <w:sz w:val="21"/>
                <w:highlight w:val="none"/>
              </w:rPr>
            </w:pPr>
          </w:p>
        </w:tc>
      </w:tr>
      <w:tr w14:paraId="0EB7DF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955" w:type="dxa"/>
            <w:vAlign w:val="top"/>
          </w:tcPr>
          <w:p w14:paraId="74E00F47">
            <w:pPr>
              <w:rPr>
                <w:rFonts w:ascii="宋体"/>
                <w:color w:val="auto"/>
                <w:sz w:val="21"/>
                <w:highlight w:val="none"/>
              </w:rPr>
            </w:pPr>
          </w:p>
        </w:tc>
        <w:tc>
          <w:tcPr>
            <w:tcW w:w="951" w:type="dxa"/>
            <w:vAlign w:val="top"/>
          </w:tcPr>
          <w:p w14:paraId="338CCA54">
            <w:pPr>
              <w:rPr>
                <w:rFonts w:ascii="宋体"/>
                <w:color w:val="auto"/>
                <w:sz w:val="21"/>
                <w:highlight w:val="none"/>
              </w:rPr>
            </w:pPr>
          </w:p>
        </w:tc>
        <w:tc>
          <w:tcPr>
            <w:tcW w:w="951" w:type="dxa"/>
            <w:vAlign w:val="top"/>
          </w:tcPr>
          <w:p w14:paraId="261975BD">
            <w:pPr>
              <w:rPr>
                <w:rFonts w:ascii="宋体"/>
                <w:color w:val="auto"/>
                <w:sz w:val="21"/>
                <w:highlight w:val="none"/>
              </w:rPr>
            </w:pPr>
          </w:p>
        </w:tc>
        <w:tc>
          <w:tcPr>
            <w:tcW w:w="951" w:type="dxa"/>
            <w:vAlign w:val="top"/>
          </w:tcPr>
          <w:p w14:paraId="7CFA5E98">
            <w:pPr>
              <w:rPr>
                <w:rFonts w:ascii="宋体"/>
                <w:color w:val="auto"/>
                <w:sz w:val="21"/>
                <w:highlight w:val="none"/>
              </w:rPr>
            </w:pPr>
          </w:p>
        </w:tc>
        <w:tc>
          <w:tcPr>
            <w:tcW w:w="951" w:type="dxa"/>
            <w:vAlign w:val="top"/>
          </w:tcPr>
          <w:p w14:paraId="7560F4FE">
            <w:pPr>
              <w:rPr>
                <w:rFonts w:ascii="宋体"/>
                <w:color w:val="auto"/>
                <w:sz w:val="21"/>
                <w:highlight w:val="none"/>
              </w:rPr>
            </w:pPr>
          </w:p>
        </w:tc>
        <w:tc>
          <w:tcPr>
            <w:tcW w:w="951" w:type="dxa"/>
            <w:vAlign w:val="top"/>
          </w:tcPr>
          <w:p w14:paraId="193F55DA">
            <w:pPr>
              <w:rPr>
                <w:rFonts w:ascii="宋体"/>
                <w:color w:val="auto"/>
                <w:sz w:val="21"/>
                <w:highlight w:val="none"/>
              </w:rPr>
            </w:pPr>
          </w:p>
        </w:tc>
        <w:tc>
          <w:tcPr>
            <w:tcW w:w="1177" w:type="dxa"/>
            <w:vAlign w:val="top"/>
          </w:tcPr>
          <w:p w14:paraId="1FC449CB">
            <w:pPr>
              <w:rPr>
                <w:rFonts w:ascii="宋体"/>
                <w:color w:val="auto"/>
                <w:sz w:val="21"/>
                <w:highlight w:val="none"/>
              </w:rPr>
            </w:pPr>
          </w:p>
        </w:tc>
        <w:tc>
          <w:tcPr>
            <w:tcW w:w="727" w:type="dxa"/>
            <w:vAlign w:val="top"/>
          </w:tcPr>
          <w:p w14:paraId="55FC130F">
            <w:pPr>
              <w:rPr>
                <w:rFonts w:ascii="宋体"/>
                <w:color w:val="auto"/>
                <w:sz w:val="21"/>
                <w:highlight w:val="none"/>
              </w:rPr>
            </w:pPr>
          </w:p>
        </w:tc>
        <w:tc>
          <w:tcPr>
            <w:tcW w:w="1207" w:type="dxa"/>
            <w:vAlign w:val="top"/>
          </w:tcPr>
          <w:p w14:paraId="1EB885EF">
            <w:pPr>
              <w:rPr>
                <w:rFonts w:ascii="宋体"/>
                <w:color w:val="auto"/>
                <w:sz w:val="21"/>
                <w:highlight w:val="none"/>
              </w:rPr>
            </w:pPr>
          </w:p>
        </w:tc>
        <w:tc>
          <w:tcPr>
            <w:tcW w:w="701" w:type="dxa"/>
            <w:vAlign w:val="top"/>
          </w:tcPr>
          <w:p w14:paraId="730F565D">
            <w:pPr>
              <w:rPr>
                <w:rFonts w:ascii="宋体"/>
                <w:color w:val="auto"/>
                <w:sz w:val="21"/>
                <w:highlight w:val="none"/>
              </w:rPr>
            </w:pPr>
          </w:p>
        </w:tc>
      </w:tr>
      <w:tr w14:paraId="323BF9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3006BDEE">
            <w:pPr>
              <w:rPr>
                <w:rFonts w:ascii="宋体"/>
                <w:color w:val="auto"/>
                <w:sz w:val="21"/>
                <w:highlight w:val="none"/>
              </w:rPr>
            </w:pPr>
          </w:p>
        </w:tc>
        <w:tc>
          <w:tcPr>
            <w:tcW w:w="951" w:type="dxa"/>
            <w:vAlign w:val="top"/>
          </w:tcPr>
          <w:p w14:paraId="30D42817">
            <w:pPr>
              <w:rPr>
                <w:rFonts w:ascii="宋体"/>
                <w:color w:val="auto"/>
                <w:sz w:val="21"/>
                <w:highlight w:val="none"/>
              </w:rPr>
            </w:pPr>
          </w:p>
        </w:tc>
        <w:tc>
          <w:tcPr>
            <w:tcW w:w="951" w:type="dxa"/>
            <w:vAlign w:val="top"/>
          </w:tcPr>
          <w:p w14:paraId="5BD90490">
            <w:pPr>
              <w:rPr>
                <w:rFonts w:ascii="宋体"/>
                <w:color w:val="auto"/>
                <w:sz w:val="21"/>
                <w:highlight w:val="none"/>
              </w:rPr>
            </w:pPr>
          </w:p>
        </w:tc>
        <w:tc>
          <w:tcPr>
            <w:tcW w:w="951" w:type="dxa"/>
            <w:vAlign w:val="top"/>
          </w:tcPr>
          <w:p w14:paraId="595EFEBE">
            <w:pPr>
              <w:rPr>
                <w:rFonts w:ascii="宋体"/>
                <w:color w:val="auto"/>
                <w:sz w:val="21"/>
                <w:highlight w:val="none"/>
              </w:rPr>
            </w:pPr>
          </w:p>
        </w:tc>
        <w:tc>
          <w:tcPr>
            <w:tcW w:w="951" w:type="dxa"/>
            <w:vAlign w:val="top"/>
          </w:tcPr>
          <w:p w14:paraId="56FF4998">
            <w:pPr>
              <w:rPr>
                <w:rFonts w:ascii="宋体"/>
                <w:color w:val="auto"/>
                <w:sz w:val="21"/>
                <w:highlight w:val="none"/>
              </w:rPr>
            </w:pPr>
          </w:p>
        </w:tc>
        <w:tc>
          <w:tcPr>
            <w:tcW w:w="951" w:type="dxa"/>
            <w:vAlign w:val="top"/>
          </w:tcPr>
          <w:p w14:paraId="4445E973">
            <w:pPr>
              <w:rPr>
                <w:rFonts w:ascii="宋体"/>
                <w:color w:val="auto"/>
                <w:sz w:val="21"/>
                <w:highlight w:val="none"/>
              </w:rPr>
            </w:pPr>
          </w:p>
        </w:tc>
        <w:tc>
          <w:tcPr>
            <w:tcW w:w="1177" w:type="dxa"/>
            <w:vAlign w:val="top"/>
          </w:tcPr>
          <w:p w14:paraId="7E0DC1F7">
            <w:pPr>
              <w:rPr>
                <w:rFonts w:ascii="宋体"/>
                <w:color w:val="auto"/>
                <w:sz w:val="21"/>
                <w:highlight w:val="none"/>
              </w:rPr>
            </w:pPr>
          </w:p>
        </w:tc>
        <w:tc>
          <w:tcPr>
            <w:tcW w:w="727" w:type="dxa"/>
            <w:vAlign w:val="top"/>
          </w:tcPr>
          <w:p w14:paraId="35E7B8B7">
            <w:pPr>
              <w:rPr>
                <w:rFonts w:ascii="宋体"/>
                <w:color w:val="auto"/>
                <w:sz w:val="21"/>
                <w:highlight w:val="none"/>
              </w:rPr>
            </w:pPr>
          </w:p>
        </w:tc>
        <w:tc>
          <w:tcPr>
            <w:tcW w:w="1207" w:type="dxa"/>
            <w:vAlign w:val="top"/>
          </w:tcPr>
          <w:p w14:paraId="52A43378">
            <w:pPr>
              <w:rPr>
                <w:rFonts w:ascii="宋体"/>
                <w:color w:val="auto"/>
                <w:sz w:val="21"/>
                <w:highlight w:val="none"/>
              </w:rPr>
            </w:pPr>
          </w:p>
        </w:tc>
        <w:tc>
          <w:tcPr>
            <w:tcW w:w="701" w:type="dxa"/>
            <w:vAlign w:val="top"/>
          </w:tcPr>
          <w:p w14:paraId="589DFEE7">
            <w:pPr>
              <w:rPr>
                <w:rFonts w:ascii="宋体"/>
                <w:color w:val="auto"/>
                <w:sz w:val="21"/>
                <w:highlight w:val="none"/>
              </w:rPr>
            </w:pPr>
          </w:p>
        </w:tc>
      </w:tr>
      <w:tr w14:paraId="07E7B0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11DB3A26">
            <w:pPr>
              <w:rPr>
                <w:rFonts w:ascii="宋体"/>
                <w:color w:val="auto"/>
                <w:sz w:val="21"/>
                <w:highlight w:val="none"/>
              </w:rPr>
            </w:pPr>
          </w:p>
        </w:tc>
        <w:tc>
          <w:tcPr>
            <w:tcW w:w="951" w:type="dxa"/>
            <w:vAlign w:val="top"/>
          </w:tcPr>
          <w:p w14:paraId="02A05A00">
            <w:pPr>
              <w:rPr>
                <w:rFonts w:ascii="宋体"/>
                <w:color w:val="auto"/>
                <w:sz w:val="21"/>
                <w:highlight w:val="none"/>
              </w:rPr>
            </w:pPr>
          </w:p>
        </w:tc>
        <w:tc>
          <w:tcPr>
            <w:tcW w:w="951" w:type="dxa"/>
            <w:vAlign w:val="top"/>
          </w:tcPr>
          <w:p w14:paraId="5B7AB8AC">
            <w:pPr>
              <w:rPr>
                <w:rFonts w:ascii="宋体"/>
                <w:color w:val="auto"/>
                <w:sz w:val="21"/>
                <w:highlight w:val="none"/>
              </w:rPr>
            </w:pPr>
          </w:p>
        </w:tc>
        <w:tc>
          <w:tcPr>
            <w:tcW w:w="951" w:type="dxa"/>
            <w:vAlign w:val="top"/>
          </w:tcPr>
          <w:p w14:paraId="0BA3948B">
            <w:pPr>
              <w:rPr>
                <w:rFonts w:ascii="宋体"/>
                <w:color w:val="auto"/>
                <w:sz w:val="21"/>
                <w:highlight w:val="none"/>
              </w:rPr>
            </w:pPr>
          </w:p>
        </w:tc>
        <w:tc>
          <w:tcPr>
            <w:tcW w:w="951" w:type="dxa"/>
            <w:vAlign w:val="top"/>
          </w:tcPr>
          <w:p w14:paraId="0ED48B04">
            <w:pPr>
              <w:rPr>
                <w:rFonts w:ascii="宋体"/>
                <w:color w:val="auto"/>
                <w:sz w:val="21"/>
                <w:highlight w:val="none"/>
              </w:rPr>
            </w:pPr>
          </w:p>
        </w:tc>
        <w:tc>
          <w:tcPr>
            <w:tcW w:w="951" w:type="dxa"/>
            <w:vAlign w:val="top"/>
          </w:tcPr>
          <w:p w14:paraId="31B1A173">
            <w:pPr>
              <w:rPr>
                <w:rFonts w:ascii="宋体"/>
                <w:color w:val="auto"/>
                <w:sz w:val="21"/>
                <w:highlight w:val="none"/>
              </w:rPr>
            </w:pPr>
          </w:p>
        </w:tc>
        <w:tc>
          <w:tcPr>
            <w:tcW w:w="1177" w:type="dxa"/>
            <w:vAlign w:val="top"/>
          </w:tcPr>
          <w:p w14:paraId="565FA680">
            <w:pPr>
              <w:rPr>
                <w:rFonts w:ascii="宋体"/>
                <w:color w:val="auto"/>
                <w:sz w:val="21"/>
                <w:highlight w:val="none"/>
              </w:rPr>
            </w:pPr>
          </w:p>
        </w:tc>
        <w:tc>
          <w:tcPr>
            <w:tcW w:w="727" w:type="dxa"/>
            <w:vAlign w:val="top"/>
          </w:tcPr>
          <w:p w14:paraId="4DD78E2A">
            <w:pPr>
              <w:rPr>
                <w:rFonts w:ascii="宋体"/>
                <w:color w:val="auto"/>
                <w:sz w:val="21"/>
                <w:highlight w:val="none"/>
              </w:rPr>
            </w:pPr>
          </w:p>
        </w:tc>
        <w:tc>
          <w:tcPr>
            <w:tcW w:w="1207" w:type="dxa"/>
            <w:vAlign w:val="top"/>
          </w:tcPr>
          <w:p w14:paraId="2EA485B6">
            <w:pPr>
              <w:rPr>
                <w:rFonts w:ascii="宋体"/>
                <w:color w:val="auto"/>
                <w:sz w:val="21"/>
                <w:highlight w:val="none"/>
              </w:rPr>
            </w:pPr>
          </w:p>
        </w:tc>
        <w:tc>
          <w:tcPr>
            <w:tcW w:w="701" w:type="dxa"/>
            <w:vAlign w:val="top"/>
          </w:tcPr>
          <w:p w14:paraId="1F2C70FE">
            <w:pPr>
              <w:rPr>
                <w:rFonts w:ascii="宋体"/>
                <w:color w:val="auto"/>
                <w:sz w:val="21"/>
                <w:highlight w:val="none"/>
              </w:rPr>
            </w:pPr>
          </w:p>
        </w:tc>
      </w:tr>
      <w:tr w14:paraId="0D2164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955" w:type="dxa"/>
            <w:vAlign w:val="top"/>
          </w:tcPr>
          <w:p w14:paraId="24F270D4">
            <w:pPr>
              <w:rPr>
                <w:rFonts w:ascii="宋体"/>
                <w:color w:val="auto"/>
                <w:sz w:val="21"/>
                <w:highlight w:val="none"/>
              </w:rPr>
            </w:pPr>
          </w:p>
        </w:tc>
        <w:tc>
          <w:tcPr>
            <w:tcW w:w="951" w:type="dxa"/>
            <w:vAlign w:val="top"/>
          </w:tcPr>
          <w:p w14:paraId="06036C5E">
            <w:pPr>
              <w:rPr>
                <w:rFonts w:ascii="宋体"/>
                <w:color w:val="auto"/>
                <w:sz w:val="21"/>
                <w:highlight w:val="none"/>
              </w:rPr>
            </w:pPr>
          </w:p>
        </w:tc>
        <w:tc>
          <w:tcPr>
            <w:tcW w:w="951" w:type="dxa"/>
            <w:vAlign w:val="top"/>
          </w:tcPr>
          <w:p w14:paraId="40D44337">
            <w:pPr>
              <w:rPr>
                <w:rFonts w:ascii="宋体"/>
                <w:color w:val="auto"/>
                <w:sz w:val="21"/>
                <w:highlight w:val="none"/>
              </w:rPr>
            </w:pPr>
          </w:p>
        </w:tc>
        <w:tc>
          <w:tcPr>
            <w:tcW w:w="951" w:type="dxa"/>
            <w:vAlign w:val="top"/>
          </w:tcPr>
          <w:p w14:paraId="08F62500">
            <w:pPr>
              <w:rPr>
                <w:rFonts w:ascii="宋体"/>
                <w:color w:val="auto"/>
                <w:sz w:val="21"/>
                <w:highlight w:val="none"/>
              </w:rPr>
            </w:pPr>
          </w:p>
        </w:tc>
        <w:tc>
          <w:tcPr>
            <w:tcW w:w="951" w:type="dxa"/>
            <w:vAlign w:val="top"/>
          </w:tcPr>
          <w:p w14:paraId="7BECAA1C">
            <w:pPr>
              <w:rPr>
                <w:rFonts w:ascii="宋体"/>
                <w:color w:val="auto"/>
                <w:sz w:val="21"/>
                <w:highlight w:val="none"/>
              </w:rPr>
            </w:pPr>
          </w:p>
        </w:tc>
        <w:tc>
          <w:tcPr>
            <w:tcW w:w="951" w:type="dxa"/>
            <w:vAlign w:val="top"/>
          </w:tcPr>
          <w:p w14:paraId="4BBE60D6">
            <w:pPr>
              <w:rPr>
                <w:rFonts w:ascii="宋体"/>
                <w:color w:val="auto"/>
                <w:sz w:val="21"/>
                <w:highlight w:val="none"/>
              </w:rPr>
            </w:pPr>
          </w:p>
        </w:tc>
        <w:tc>
          <w:tcPr>
            <w:tcW w:w="1177" w:type="dxa"/>
            <w:vAlign w:val="top"/>
          </w:tcPr>
          <w:p w14:paraId="68628506">
            <w:pPr>
              <w:rPr>
                <w:rFonts w:ascii="宋体"/>
                <w:color w:val="auto"/>
                <w:sz w:val="21"/>
                <w:highlight w:val="none"/>
              </w:rPr>
            </w:pPr>
          </w:p>
        </w:tc>
        <w:tc>
          <w:tcPr>
            <w:tcW w:w="727" w:type="dxa"/>
            <w:vAlign w:val="top"/>
          </w:tcPr>
          <w:p w14:paraId="43FD4B67">
            <w:pPr>
              <w:rPr>
                <w:rFonts w:ascii="宋体"/>
                <w:color w:val="auto"/>
                <w:sz w:val="21"/>
                <w:highlight w:val="none"/>
              </w:rPr>
            </w:pPr>
          </w:p>
        </w:tc>
        <w:tc>
          <w:tcPr>
            <w:tcW w:w="1207" w:type="dxa"/>
            <w:vAlign w:val="top"/>
          </w:tcPr>
          <w:p w14:paraId="167F5557">
            <w:pPr>
              <w:rPr>
                <w:rFonts w:ascii="宋体"/>
                <w:color w:val="auto"/>
                <w:sz w:val="21"/>
                <w:highlight w:val="none"/>
              </w:rPr>
            </w:pPr>
          </w:p>
        </w:tc>
        <w:tc>
          <w:tcPr>
            <w:tcW w:w="701" w:type="dxa"/>
            <w:vAlign w:val="top"/>
          </w:tcPr>
          <w:p w14:paraId="11D87EFE">
            <w:pPr>
              <w:rPr>
                <w:rFonts w:ascii="宋体"/>
                <w:color w:val="auto"/>
                <w:sz w:val="21"/>
                <w:highlight w:val="none"/>
              </w:rPr>
            </w:pPr>
          </w:p>
        </w:tc>
      </w:tr>
      <w:tr w14:paraId="4CF299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1A73BDAB">
            <w:pPr>
              <w:rPr>
                <w:rFonts w:ascii="宋体"/>
                <w:color w:val="auto"/>
                <w:sz w:val="21"/>
                <w:highlight w:val="none"/>
              </w:rPr>
            </w:pPr>
          </w:p>
        </w:tc>
        <w:tc>
          <w:tcPr>
            <w:tcW w:w="951" w:type="dxa"/>
            <w:vAlign w:val="top"/>
          </w:tcPr>
          <w:p w14:paraId="6A99752E">
            <w:pPr>
              <w:rPr>
                <w:rFonts w:ascii="宋体"/>
                <w:color w:val="auto"/>
                <w:sz w:val="21"/>
                <w:highlight w:val="none"/>
              </w:rPr>
            </w:pPr>
          </w:p>
        </w:tc>
        <w:tc>
          <w:tcPr>
            <w:tcW w:w="951" w:type="dxa"/>
            <w:vAlign w:val="top"/>
          </w:tcPr>
          <w:p w14:paraId="4D0C85CA">
            <w:pPr>
              <w:rPr>
                <w:rFonts w:ascii="宋体"/>
                <w:color w:val="auto"/>
                <w:sz w:val="21"/>
                <w:highlight w:val="none"/>
              </w:rPr>
            </w:pPr>
          </w:p>
        </w:tc>
        <w:tc>
          <w:tcPr>
            <w:tcW w:w="951" w:type="dxa"/>
            <w:vAlign w:val="top"/>
          </w:tcPr>
          <w:p w14:paraId="6ECB7D34">
            <w:pPr>
              <w:rPr>
                <w:rFonts w:ascii="宋体"/>
                <w:color w:val="auto"/>
                <w:sz w:val="21"/>
                <w:highlight w:val="none"/>
              </w:rPr>
            </w:pPr>
          </w:p>
        </w:tc>
        <w:tc>
          <w:tcPr>
            <w:tcW w:w="951" w:type="dxa"/>
            <w:vAlign w:val="top"/>
          </w:tcPr>
          <w:p w14:paraId="10262084">
            <w:pPr>
              <w:rPr>
                <w:rFonts w:ascii="宋体"/>
                <w:color w:val="auto"/>
                <w:sz w:val="21"/>
                <w:highlight w:val="none"/>
              </w:rPr>
            </w:pPr>
          </w:p>
        </w:tc>
        <w:tc>
          <w:tcPr>
            <w:tcW w:w="951" w:type="dxa"/>
            <w:vAlign w:val="top"/>
          </w:tcPr>
          <w:p w14:paraId="14A92B7C">
            <w:pPr>
              <w:rPr>
                <w:rFonts w:ascii="宋体"/>
                <w:color w:val="auto"/>
                <w:sz w:val="21"/>
                <w:highlight w:val="none"/>
              </w:rPr>
            </w:pPr>
          </w:p>
        </w:tc>
        <w:tc>
          <w:tcPr>
            <w:tcW w:w="1177" w:type="dxa"/>
            <w:vAlign w:val="top"/>
          </w:tcPr>
          <w:p w14:paraId="1636E019">
            <w:pPr>
              <w:rPr>
                <w:rFonts w:ascii="宋体"/>
                <w:color w:val="auto"/>
                <w:sz w:val="21"/>
                <w:highlight w:val="none"/>
              </w:rPr>
            </w:pPr>
          </w:p>
        </w:tc>
        <w:tc>
          <w:tcPr>
            <w:tcW w:w="727" w:type="dxa"/>
            <w:vAlign w:val="top"/>
          </w:tcPr>
          <w:p w14:paraId="54498F9F">
            <w:pPr>
              <w:rPr>
                <w:rFonts w:ascii="宋体"/>
                <w:color w:val="auto"/>
                <w:sz w:val="21"/>
                <w:highlight w:val="none"/>
              </w:rPr>
            </w:pPr>
          </w:p>
        </w:tc>
        <w:tc>
          <w:tcPr>
            <w:tcW w:w="1207" w:type="dxa"/>
            <w:vAlign w:val="top"/>
          </w:tcPr>
          <w:p w14:paraId="61F900AC">
            <w:pPr>
              <w:rPr>
                <w:rFonts w:ascii="宋体"/>
                <w:color w:val="auto"/>
                <w:sz w:val="21"/>
                <w:highlight w:val="none"/>
              </w:rPr>
            </w:pPr>
          </w:p>
        </w:tc>
        <w:tc>
          <w:tcPr>
            <w:tcW w:w="701" w:type="dxa"/>
            <w:vAlign w:val="top"/>
          </w:tcPr>
          <w:p w14:paraId="4C16F921">
            <w:pPr>
              <w:rPr>
                <w:rFonts w:ascii="宋体"/>
                <w:color w:val="auto"/>
                <w:sz w:val="21"/>
                <w:highlight w:val="none"/>
              </w:rPr>
            </w:pPr>
          </w:p>
        </w:tc>
      </w:tr>
      <w:tr w14:paraId="4B60D7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6315680C">
            <w:pPr>
              <w:rPr>
                <w:rFonts w:ascii="宋体"/>
                <w:color w:val="auto"/>
                <w:sz w:val="21"/>
                <w:highlight w:val="none"/>
              </w:rPr>
            </w:pPr>
          </w:p>
        </w:tc>
        <w:tc>
          <w:tcPr>
            <w:tcW w:w="951" w:type="dxa"/>
            <w:vAlign w:val="top"/>
          </w:tcPr>
          <w:p w14:paraId="1D3F1900">
            <w:pPr>
              <w:rPr>
                <w:rFonts w:ascii="宋体"/>
                <w:color w:val="auto"/>
                <w:sz w:val="21"/>
                <w:highlight w:val="none"/>
              </w:rPr>
            </w:pPr>
          </w:p>
        </w:tc>
        <w:tc>
          <w:tcPr>
            <w:tcW w:w="951" w:type="dxa"/>
            <w:vAlign w:val="top"/>
          </w:tcPr>
          <w:p w14:paraId="2607BDD9">
            <w:pPr>
              <w:rPr>
                <w:rFonts w:ascii="宋体"/>
                <w:color w:val="auto"/>
                <w:sz w:val="21"/>
                <w:highlight w:val="none"/>
              </w:rPr>
            </w:pPr>
          </w:p>
        </w:tc>
        <w:tc>
          <w:tcPr>
            <w:tcW w:w="951" w:type="dxa"/>
            <w:vAlign w:val="top"/>
          </w:tcPr>
          <w:p w14:paraId="5B67AD42">
            <w:pPr>
              <w:rPr>
                <w:rFonts w:ascii="宋体"/>
                <w:color w:val="auto"/>
                <w:sz w:val="21"/>
                <w:highlight w:val="none"/>
              </w:rPr>
            </w:pPr>
          </w:p>
        </w:tc>
        <w:tc>
          <w:tcPr>
            <w:tcW w:w="951" w:type="dxa"/>
            <w:vAlign w:val="top"/>
          </w:tcPr>
          <w:p w14:paraId="6E20AD4A">
            <w:pPr>
              <w:rPr>
                <w:rFonts w:ascii="宋体"/>
                <w:color w:val="auto"/>
                <w:sz w:val="21"/>
                <w:highlight w:val="none"/>
              </w:rPr>
            </w:pPr>
          </w:p>
        </w:tc>
        <w:tc>
          <w:tcPr>
            <w:tcW w:w="951" w:type="dxa"/>
            <w:vAlign w:val="top"/>
          </w:tcPr>
          <w:p w14:paraId="1DA3C74B">
            <w:pPr>
              <w:rPr>
                <w:rFonts w:ascii="宋体"/>
                <w:color w:val="auto"/>
                <w:sz w:val="21"/>
                <w:highlight w:val="none"/>
              </w:rPr>
            </w:pPr>
          </w:p>
        </w:tc>
        <w:tc>
          <w:tcPr>
            <w:tcW w:w="1177" w:type="dxa"/>
            <w:vAlign w:val="top"/>
          </w:tcPr>
          <w:p w14:paraId="6470127C">
            <w:pPr>
              <w:rPr>
                <w:rFonts w:ascii="宋体"/>
                <w:color w:val="auto"/>
                <w:sz w:val="21"/>
                <w:highlight w:val="none"/>
              </w:rPr>
            </w:pPr>
          </w:p>
        </w:tc>
        <w:tc>
          <w:tcPr>
            <w:tcW w:w="727" w:type="dxa"/>
            <w:vAlign w:val="top"/>
          </w:tcPr>
          <w:p w14:paraId="0D4D21D2">
            <w:pPr>
              <w:rPr>
                <w:rFonts w:ascii="宋体"/>
                <w:color w:val="auto"/>
                <w:sz w:val="21"/>
                <w:highlight w:val="none"/>
              </w:rPr>
            </w:pPr>
          </w:p>
        </w:tc>
        <w:tc>
          <w:tcPr>
            <w:tcW w:w="1207" w:type="dxa"/>
            <w:vAlign w:val="top"/>
          </w:tcPr>
          <w:p w14:paraId="573E689A">
            <w:pPr>
              <w:rPr>
                <w:rFonts w:ascii="宋体"/>
                <w:color w:val="auto"/>
                <w:sz w:val="21"/>
                <w:highlight w:val="none"/>
              </w:rPr>
            </w:pPr>
          </w:p>
        </w:tc>
        <w:tc>
          <w:tcPr>
            <w:tcW w:w="701" w:type="dxa"/>
            <w:vAlign w:val="top"/>
          </w:tcPr>
          <w:p w14:paraId="686BDC57">
            <w:pPr>
              <w:rPr>
                <w:rFonts w:ascii="宋体"/>
                <w:color w:val="auto"/>
                <w:sz w:val="21"/>
                <w:highlight w:val="none"/>
              </w:rPr>
            </w:pPr>
          </w:p>
        </w:tc>
      </w:tr>
      <w:tr w14:paraId="36DFA2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955" w:type="dxa"/>
            <w:vAlign w:val="top"/>
          </w:tcPr>
          <w:p w14:paraId="493C244E">
            <w:pPr>
              <w:rPr>
                <w:rFonts w:ascii="宋体"/>
                <w:color w:val="auto"/>
                <w:sz w:val="21"/>
                <w:highlight w:val="none"/>
              </w:rPr>
            </w:pPr>
          </w:p>
        </w:tc>
        <w:tc>
          <w:tcPr>
            <w:tcW w:w="951" w:type="dxa"/>
            <w:vAlign w:val="top"/>
          </w:tcPr>
          <w:p w14:paraId="344073C0">
            <w:pPr>
              <w:rPr>
                <w:rFonts w:ascii="宋体"/>
                <w:color w:val="auto"/>
                <w:sz w:val="21"/>
                <w:highlight w:val="none"/>
              </w:rPr>
            </w:pPr>
          </w:p>
        </w:tc>
        <w:tc>
          <w:tcPr>
            <w:tcW w:w="951" w:type="dxa"/>
            <w:vAlign w:val="top"/>
          </w:tcPr>
          <w:p w14:paraId="623CCEF7">
            <w:pPr>
              <w:rPr>
                <w:rFonts w:ascii="宋体"/>
                <w:color w:val="auto"/>
                <w:sz w:val="21"/>
                <w:highlight w:val="none"/>
              </w:rPr>
            </w:pPr>
          </w:p>
        </w:tc>
        <w:tc>
          <w:tcPr>
            <w:tcW w:w="951" w:type="dxa"/>
            <w:vAlign w:val="top"/>
          </w:tcPr>
          <w:p w14:paraId="2FCEB10F">
            <w:pPr>
              <w:rPr>
                <w:rFonts w:ascii="宋体"/>
                <w:color w:val="auto"/>
                <w:sz w:val="21"/>
                <w:highlight w:val="none"/>
              </w:rPr>
            </w:pPr>
          </w:p>
        </w:tc>
        <w:tc>
          <w:tcPr>
            <w:tcW w:w="951" w:type="dxa"/>
            <w:vAlign w:val="top"/>
          </w:tcPr>
          <w:p w14:paraId="5CC0FF26">
            <w:pPr>
              <w:rPr>
                <w:rFonts w:ascii="宋体"/>
                <w:color w:val="auto"/>
                <w:sz w:val="21"/>
                <w:highlight w:val="none"/>
              </w:rPr>
            </w:pPr>
          </w:p>
        </w:tc>
        <w:tc>
          <w:tcPr>
            <w:tcW w:w="951" w:type="dxa"/>
            <w:vAlign w:val="top"/>
          </w:tcPr>
          <w:p w14:paraId="3FFD1344">
            <w:pPr>
              <w:rPr>
                <w:rFonts w:ascii="宋体"/>
                <w:color w:val="auto"/>
                <w:sz w:val="21"/>
                <w:highlight w:val="none"/>
              </w:rPr>
            </w:pPr>
          </w:p>
        </w:tc>
        <w:tc>
          <w:tcPr>
            <w:tcW w:w="1177" w:type="dxa"/>
            <w:vAlign w:val="top"/>
          </w:tcPr>
          <w:p w14:paraId="7B38795E">
            <w:pPr>
              <w:rPr>
                <w:rFonts w:ascii="宋体"/>
                <w:color w:val="auto"/>
                <w:sz w:val="21"/>
                <w:highlight w:val="none"/>
              </w:rPr>
            </w:pPr>
          </w:p>
        </w:tc>
        <w:tc>
          <w:tcPr>
            <w:tcW w:w="727" w:type="dxa"/>
            <w:vAlign w:val="top"/>
          </w:tcPr>
          <w:p w14:paraId="70863F4B">
            <w:pPr>
              <w:rPr>
                <w:rFonts w:ascii="宋体"/>
                <w:color w:val="auto"/>
                <w:sz w:val="21"/>
                <w:highlight w:val="none"/>
              </w:rPr>
            </w:pPr>
          </w:p>
        </w:tc>
        <w:tc>
          <w:tcPr>
            <w:tcW w:w="1207" w:type="dxa"/>
            <w:vAlign w:val="top"/>
          </w:tcPr>
          <w:p w14:paraId="741721F4">
            <w:pPr>
              <w:rPr>
                <w:rFonts w:ascii="宋体"/>
                <w:color w:val="auto"/>
                <w:sz w:val="21"/>
                <w:highlight w:val="none"/>
              </w:rPr>
            </w:pPr>
          </w:p>
        </w:tc>
        <w:tc>
          <w:tcPr>
            <w:tcW w:w="701" w:type="dxa"/>
            <w:vAlign w:val="top"/>
          </w:tcPr>
          <w:p w14:paraId="7B8229FE">
            <w:pPr>
              <w:rPr>
                <w:rFonts w:ascii="宋体"/>
                <w:color w:val="auto"/>
                <w:sz w:val="21"/>
                <w:highlight w:val="none"/>
              </w:rPr>
            </w:pPr>
          </w:p>
        </w:tc>
      </w:tr>
      <w:tr w14:paraId="60F03E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61BC2BAE">
            <w:pPr>
              <w:rPr>
                <w:rFonts w:ascii="宋体"/>
                <w:color w:val="auto"/>
                <w:sz w:val="21"/>
                <w:highlight w:val="none"/>
              </w:rPr>
            </w:pPr>
          </w:p>
        </w:tc>
        <w:tc>
          <w:tcPr>
            <w:tcW w:w="951" w:type="dxa"/>
            <w:vAlign w:val="top"/>
          </w:tcPr>
          <w:p w14:paraId="52877D62">
            <w:pPr>
              <w:rPr>
                <w:rFonts w:ascii="宋体"/>
                <w:color w:val="auto"/>
                <w:sz w:val="21"/>
                <w:highlight w:val="none"/>
              </w:rPr>
            </w:pPr>
          </w:p>
        </w:tc>
        <w:tc>
          <w:tcPr>
            <w:tcW w:w="951" w:type="dxa"/>
            <w:vAlign w:val="top"/>
          </w:tcPr>
          <w:p w14:paraId="2B4869F1">
            <w:pPr>
              <w:rPr>
                <w:rFonts w:ascii="宋体"/>
                <w:color w:val="auto"/>
                <w:sz w:val="21"/>
                <w:highlight w:val="none"/>
              </w:rPr>
            </w:pPr>
          </w:p>
        </w:tc>
        <w:tc>
          <w:tcPr>
            <w:tcW w:w="951" w:type="dxa"/>
            <w:vAlign w:val="top"/>
          </w:tcPr>
          <w:p w14:paraId="509E03E1">
            <w:pPr>
              <w:rPr>
                <w:rFonts w:ascii="宋体"/>
                <w:color w:val="auto"/>
                <w:sz w:val="21"/>
                <w:highlight w:val="none"/>
              </w:rPr>
            </w:pPr>
          </w:p>
        </w:tc>
        <w:tc>
          <w:tcPr>
            <w:tcW w:w="951" w:type="dxa"/>
            <w:vAlign w:val="top"/>
          </w:tcPr>
          <w:p w14:paraId="735695A2">
            <w:pPr>
              <w:rPr>
                <w:rFonts w:ascii="宋体"/>
                <w:color w:val="auto"/>
                <w:sz w:val="21"/>
                <w:highlight w:val="none"/>
              </w:rPr>
            </w:pPr>
          </w:p>
        </w:tc>
        <w:tc>
          <w:tcPr>
            <w:tcW w:w="951" w:type="dxa"/>
            <w:vAlign w:val="top"/>
          </w:tcPr>
          <w:p w14:paraId="4FD0734C">
            <w:pPr>
              <w:rPr>
                <w:rFonts w:ascii="宋体"/>
                <w:color w:val="auto"/>
                <w:sz w:val="21"/>
                <w:highlight w:val="none"/>
              </w:rPr>
            </w:pPr>
          </w:p>
        </w:tc>
        <w:tc>
          <w:tcPr>
            <w:tcW w:w="1177" w:type="dxa"/>
            <w:vAlign w:val="top"/>
          </w:tcPr>
          <w:p w14:paraId="47B50FB6">
            <w:pPr>
              <w:rPr>
                <w:rFonts w:ascii="宋体"/>
                <w:color w:val="auto"/>
                <w:sz w:val="21"/>
                <w:highlight w:val="none"/>
              </w:rPr>
            </w:pPr>
          </w:p>
        </w:tc>
        <w:tc>
          <w:tcPr>
            <w:tcW w:w="727" w:type="dxa"/>
            <w:vAlign w:val="top"/>
          </w:tcPr>
          <w:p w14:paraId="53227171">
            <w:pPr>
              <w:rPr>
                <w:rFonts w:ascii="宋体"/>
                <w:color w:val="auto"/>
                <w:sz w:val="21"/>
                <w:highlight w:val="none"/>
              </w:rPr>
            </w:pPr>
          </w:p>
        </w:tc>
        <w:tc>
          <w:tcPr>
            <w:tcW w:w="1207" w:type="dxa"/>
            <w:vAlign w:val="top"/>
          </w:tcPr>
          <w:p w14:paraId="0EEC2190">
            <w:pPr>
              <w:rPr>
                <w:rFonts w:ascii="宋体"/>
                <w:color w:val="auto"/>
                <w:sz w:val="21"/>
                <w:highlight w:val="none"/>
              </w:rPr>
            </w:pPr>
          </w:p>
        </w:tc>
        <w:tc>
          <w:tcPr>
            <w:tcW w:w="701" w:type="dxa"/>
            <w:vAlign w:val="top"/>
          </w:tcPr>
          <w:p w14:paraId="5B1D2C70">
            <w:pPr>
              <w:rPr>
                <w:rFonts w:ascii="宋体"/>
                <w:color w:val="auto"/>
                <w:sz w:val="21"/>
                <w:highlight w:val="none"/>
              </w:rPr>
            </w:pPr>
          </w:p>
        </w:tc>
      </w:tr>
      <w:tr w14:paraId="375810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55" w:type="dxa"/>
            <w:vAlign w:val="top"/>
          </w:tcPr>
          <w:p w14:paraId="23B8441B">
            <w:pPr>
              <w:rPr>
                <w:rFonts w:ascii="宋体"/>
                <w:color w:val="auto"/>
                <w:sz w:val="21"/>
                <w:highlight w:val="none"/>
              </w:rPr>
            </w:pPr>
          </w:p>
        </w:tc>
        <w:tc>
          <w:tcPr>
            <w:tcW w:w="951" w:type="dxa"/>
            <w:vAlign w:val="top"/>
          </w:tcPr>
          <w:p w14:paraId="54B4D791">
            <w:pPr>
              <w:rPr>
                <w:rFonts w:ascii="宋体"/>
                <w:color w:val="auto"/>
                <w:sz w:val="21"/>
                <w:highlight w:val="none"/>
              </w:rPr>
            </w:pPr>
          </w:p>
        </w:tc>
        <w:tc>
          <w:tcPr>
            <w:tcW w:w="951" w:type="dxa"/>
            <w:vAlign w:val="top"/>
          </w:tcPr>
          <w:p w14:paraId="05EC5272">
            <w:pPr>
              <w:rPr>
                <w:rFonts w:ascii="宋体"/>
                <w:color w:val="auto"/>
                <w:sz w:val="21"/>
                <w:highlight w:val="none"/>
              </w:rPr>
            </w:pPr>
          </w:p>
        </w:tc>
        <w:tc>
          <w:tcPr>
            <w:tcW w:w="951" w:type="dxa"/>
            <w:vAlign w:val="top"/>
          </w:tcPr>
          <w:p w14:paraId="3D32EB2A">
            <w:pPr>
              <w:rPr>
                <w:rFonts w:ascii="宋体"/>
                <w:color w:val="auto"/>
                <w:sz w:val="21"/>
                <w:highlight w:val="none"/>
              </w:rPr>
            </w:pPr>
          </w:p>
        </w:tc>
        <w:tc>
          <w:tcPr>
            <w:tcW w:w="951" w:type="dxa"/>
            <w:vAlign w:val="top"/>
          </w:tcPr>
          <w:p w14:paraId="768EF4A3">
            <w:pPr>
              <w:rPr>
                <w:rFonts w:ascii="宋体"/>
                <w:color w:val="auto"/>
                <w:sz w:val="21"/>
                <w:highlight w:val="none"/>
              </w:rPr>
            </w:pPr>
          </w:p>
        </w:tc>
        <w:tc>
          <w:tcPr>
            <w:tcW w:w="951" w:type="dxa"/>
            <w:vAlign w:val="top"/>
          </w:tcPr>
          <w:p w14:paraId="35309A65">
            <w:pPr>
              <w:rPr>
                <w:rFonts w:ascii="宋体"/>
                <w:color w:val="auto"/>
                <w:sz w:val="21"/>
                <w:highlight w:val="none"/>
              </w:rPr>
            </w:pPr>
          </w:p>
        </w:tc>
        <w:tc>
          <w:tcPr>
            <w:tcW w:w="1177" w:type="dxa"/>
            <w:vAlign w:val="top"/>
          </w:tcPr>
          <w:p w14:paraId="054474A3">
            <w:pPr>
              <w:rPr>
                <w:rFonts w:ascii="宋体"/>
                <w:color w:val="auto"/>
                <w:sz w:val="21"/>
                <w:highlight w:val="none"/>
              </w:rPr>
            </w:pPr>
          </w:p>
        </w:tc>
        <w:tc>
          <w:tcPr>
            <w:tcW w:w="727" w:type="dxa"/>
            <w:vAlign w:val="top"/>
          </w:tcPr>
          <w:p w14:paraId="72ED1496">
            <w:pPr>
              <w:rPr>
                <w:rFonts w:ascii="宋体"/>
                <w:color w:val="auto"/>
                <w:sz w:val="21"/>
                <w:highlight w:val="none"/>
              </w:rPr>
            </w:pPr>
          </w:p>
        </w:tc>
        <w:tc>
          <w:tcPr>
            <w:tcW w:w="1207" w:type="dxa"/>
            <w:vAlign w:val="top"/>
          </w:tcPr>
          <w:p w14:paraId="3933A632">
            <w:pPr>
              <w:rPr>
                <w:rFonts w:ascii="宋体"/>
                <w:color w:val="auto"/>
                <w:sz w:val="21"/>
                <w:highlight w:val="none"/>
              </w:rPr>
            </w:pPr>
          </w:p>
        </w:tc>
        <w:tc>
          <w:tcPr>
            <w:tcW w:w="701" w:type="dxa"/>
            <w:vAlign w:val="top"/>
          </w:tcPr>
          <w:p w14:paraId="17564F95">
            <w:pPr>
              <w:rPr>
                <w:rFonts w:ascii="宋体"/>
                <w:color w:val="auto"/>
                <w:sz w:val="21"/>
                <w:highlight w:val="none"/>
              </w:rPr>
            </w:pPr>
          </w:p>
        </w:tc>
      </w:tr>
      <w:tr w14:paraId="342011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955" w:type="dxa"/>
            <w:vAlign w:val="top"/>
          </w:tcPr>
          <w:p w14:paraId="26D6EA2E">
            <w:pPr>
              <w:rPr>
                <w:rFonts w:ascii="宋体"/>
                <w:color w:val="auto"/>
                <w:sz w:val="21"/>
                <w:highlight w:val="none"/>
              </w:rPr>
            </w:pPr>
          </w:p>
        </w:tc>
        <w:tc>
          <w:tcPr>
            <w:tcW w:w="951" w:type="dxa"/>
            <w:vAlign w:val="top"/>
          </w:tcPr>
          <w:p w14:paraId="4A513600">
            <w:pPr>
              <w:rPr>
                <w:rFonts w:ascii="宋体"/>
                <w:color w:val="auto"/>
                <w:sz w:val="21"/>
                <w:highlight w:val="none"/>
              </w:rPr>
            </w:pPr>
          </w:p>
        </w:tc>
        <w:tc>
          <w:tcPr>
            <w:tcW w:w="951" w:type="dxa"/>
            <w:vAlign w:val="top"/>
          </w:tcPr>
          <w:p w14:paraId="6FCE9896">
            <w:pPr>
              <w:rPr>
                <w:rFonts w:ascii="宋体"/>
                <w:color w:val="auto"/>
                <w:sz w:val="21"/>
                <w:highlight w:val="none"/>
              </w:rPr>
            </w:pPr>
          </w:p>
        </w:tc>
        <w:tc>
          <w:tcPr>
            <w:tcW w:w="951" w:type="dxa"/>
            <w:vAlign w:val="top"/>
          </w:tcPr>
          <w:p w14:paraId="31695AD7">
            <w:pPr>
              <w:rPr>
                <w:rFonts w:ascii="宋体"/>
                <w:color w:val="auto"/>
                <w:sz w:val="21"/>
                <w:highlight w:val="none"/>
              </w:rPr>
            </w:pPr>
          </w:p>
        </w:tc>
        <w:tc>
          <w:tcPr>
            <w:tcW w:w="951" w:type="dxa"/>
            <w:vAlign w:val="top"/>
          </w:tcPr>
          <w:p w14:paraId="51E3F66C">
            <w:pPr>
              <w:rPr>
                <w:rFonts w:ascii="宋体"/>
                <w:color w:val="auto"/>
                <w:sz w:val="21"/>
                <w:highlight w:val="none"/>
              </w:rPr>
            </w:pPr>
          </w:p>
        </w:tc>
        <w:tc>
          <w:tcPr>
            <w:tcW w:w="951" w:type="dxa"/>
            <w:vAlign w:val="top"/>
          </w:tcPr>
          <w:p w14:paraId="7EAB4CE1">
            <w:pPr>
              <w:rPr>
                <w:rFonts w:ascii="宋体"/>
                <w:color w:val="auto"/>
                <w:sz w:val="21"/>
                <w:highlight w:val="none"/>
              </w:rPr>
            </w:pPr>
          </w:p>
        </w:tc>
        <w:tc>
          <w:tcPr>
            <w:tcW w:w="1177" w:type="dxa"/>
            <w:vAlign w:val="top"/>
          </w:tcPr>
          <w:p w14:paraId="4F13FC4B">
            <w:pPr>
              <w:rPr>
                <w:rFonts w:ascii="宋体"/>
                <w:color w:val="auto"/>
                <w:sz w:val="21"/>
                <w:highlight w:val="none"/>
              </w:rPr>
            </w:pPr>
          </w:p>
        </w:tc>
        <w:tc>
          <w:tcPr>
            <w:tcW w:w="727" w:type="dxa"/>
            <w:vAlign w:val="top"/>
          </w:tcPr>
          <w:p w14:paraId="64993C65">
            <w:pPr>
              <w:rPr>
                <w:rFonts w:ascii="宋体"/>
                <w:color w:val="auto"/>
                <w:sz w:val="21"/>
                <w:highlight w:val="none"/>
              </w:rPr>
            </w:pPr>
          </w:p>
        </w:tc>
        <w:tc>
          <w:tcPr>
            <w:tcW w:w="1207" w:type="dxa"/>
            <w:vAlign w:val="top"/>
          </w:tcPr>
          <w:p w14:paraId="458AB7F1">
            <w:pPr>
              <w:rPr>
                <w:rFonts w:ascii="宋体"/>
                <w:color w:val="auto"/>
                <w:sz w:val="21"/>
                <w:highlight w:val="none"/>
              </w:rPr>
            </w:pPr>
          </w:p>
        </w:tc>
        <w:tc>
          <w:tcPr>
            <w:tcW w:w="701" w:type="dxa"/>
            <w:vAlign w:val="top"/>
          </w:tcPr>
          <w:p w14:paraId="51B5F59A">
            <w:pPr>
              <w:rPr>
                <w:rFonts w:ascii="宋体"/>
                <w:color w:val="auto"/>
                <w:sz w:val="21"/>
                <w:highlight w:val="none"/>
              </w:rPr>
            </w:pPr>
          </w:p>
        </w:tc>
      </w:tr>
      <w:tr w14:paraId="53D060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955" w:type="dxa"/>
            <w:vAlign w:val="top"/>
          </w:tcPr>
          <w:p w14:paraId="14FFA98C">
            <w:pPr>
              <w:rPr>
                <w:rFonts w:ascii="宋体"/>
                <w:color w:val="auto"/>
                <w:sz w:val="21"/>
                <w:highlight w:val="none"/>
              </w:rPr>
            </w:pPr>
          </w:p>
        </w:tc>
        <w:tc>
          <w:tcPr>
            <w:tcW w:w="951" w:type="dxa"/>
            <w:vAlign w:val="top"/>
          </w:tcPr>
          <w:p w14:paraId="510B6856">
            <w:pPr>
              <w:rPr>
                <w:rFonts w:ascii="宋体"/>
                <w:color w:val="auto"/>
                <w:sz w:val="21"/>
                <w:highlight w:val="none"/>
              </w:rPr>
            </w:pPr>
          </w:p>
        </w:tc>
        <w:tc>
          <w:tcPr>
            <w:tcW w:w="951" w:type="dxa"/>
            <w:vAlign w:val="top"/>
          </w:tcPr>
          <w:p w14:paraId="6AFA9E1D">
            <w:pPr>
              <w:rPr>
                <w:rFonts w:ascii="宋体"/>
                <w:color w:val="auto"/>
                <w:sz w:val="21"/>
                <w:highlight w:val="none"/>
              </w:rPr>
            </w:pPr>
          </w:p>
        </w:tc>
        <w:tc>
          <w:tcPr>
            <w:tcW w:w="951" w:type="dxa"/>
            <w:vAlign w:val="top"/>
          </w:tcPr>
          <w:p w14:paraId="29D12E31">
            <w:pPr>
              <w:rPr>
                <w:rFonts w:ascii="宋体"/>
                <w:color w:val="auto"/>
                <w:sz w:val="21"/>
                <w:highlight w:val="none"/>
              </w:rPr>
            </w:pPr>
          </w:p>
        </w:tc>
        <w:tc>
          <w:tcPr>
            <w:tcW w:w="951" w:type="dxa"/>
            <w:vAlign w:val="top"/>
          </w:tcPr>
          <w:p w14:paraId="342765EC">
            <w:pPr>
              <w:rPr>
                <w:rFonts w:ascii="宋体"/>
                <w:color w:val="auto"/>
                <w:sz w:val="21"/>
                <w:highlight w:val="none"/>
              </w:rPr>
            </w:pPr>
          </w:p>
        </w:tc>
        <w:tc>
          <w:tcPr>
            <w:tcW w:w="951" w:type="dxa"/>
            <w:vAlign w:val="top"/>
          </w:tcPr>
          <w:p w14:paraId="405C6093">
            <w:pPr>
              <w:rPr>
                <w:rFonts w:ascii="宋体"/>
                <w:color w:val="auto"/>
                <w:sz w:val="21"/>
                <w:highlight w:val="none"/>
              </w:rPr>
            </w:pPr>
          </w:p>
        </w:tc>
        <w:tc>
          <w:tcPr>
            <w:tcW w:w="1177" w:type="dxa"/>
            <w:vAlign w:val="top"/>
          </w:tcPr>
          <w:p w14:paraId="29FECBDA">
            <w:pPr>
              <w:rPr>
                <w:rFonts w:ascii="宋体"/>
                <w:color w:val="auto"/>
                <w:sz w:val="21"/>
                <w:highlight w:val="none"/>
              </w:rPr>
            </w:pPr>
          </w:p>
        </w:tc>
        <w:tc>
          <w:tcPr>
            <w:tcW w:w="727" w:type="dxa"/>
            <w:vAlign w:val="top"/>
          </w:tcPr>
          <w:p w14:paraId="2E9F4A6D">
            <w:pPr>
              <w:rPr>
                <w:rFonts w:ascii="宋体"/>
                <w:color w:val="auto"/>
                <w:sz w:val="21"/>
                <w:highlight w:val="none"/>
              </w:rPr>
            </w:pPr>
          </w:p>
        </w:tc>
        <w:tc>
          <w:tcPr>
            <w:tcW w:w="1207" w:type="dxa"/>
            <w:vAlign w:val="top"/>
          </w:tcPr>
          <w:p w14:paraId="39652686">
            <w:pPr>
              <w:rPr>
                <w:rFonts w:ascii="宋体"/>
                <w:color w:val="auto"/>
                <w:sz w:val="21"/>
                <w:highlight w:val="none"/>
              </w:rPr>
            </w:pPr>
          </w:p>
        </w:tc>
        <w:tc>
          <w:tcPr>
            <w:tcW w:w="701" w:type="dxa"/>
            <w:vAlign w:val="top"/>
          </w:tcPr>
          <w:p w14:paraId="5C541381">
            <w:pPr>
              <w:rPr>
                <w:rFonts w:ascii="宋体"/>
                <w:color w:val="auto"/>
                <w:sz w:val="21"/>
                <w:highlight w:val="none"/>
              </w:rPr>
            </w:pPr>
          </w:p>
        </w:tc>
      </w:tr>
    </w:tbl>
    <w:p w14:paraId="05EDE6F0">
      <w:pPr>
        <w:rPr>
          <w:rFonts w:ascii="宋体"/>
          <w:color w:val="auto"/>
          <w:sz w:val="21"/>
          <w:highlight w:val="none"/>
        </w:rPr>
      </w:pPr>
    </w:p>
    <w:p w14:paraId="0F7989EC">
      <w:pPr>
        <w:rPr>
          <w:color w:val="auto"/>
          <w:highlight w:val="none"/>
        </w:rPr>
        <w:sectPr>
          <w:footerReference r:id="rId32" w:type="default"/>
          <w:pgSz w:w="11910" w:h="16840"/>
          <w:pgMar w:top="1431" w:right="1141" w:bottom="1295" w:left="1241" w:header="0" w:footer="1169" w:gutter="0"/>
          <w:pgNumType w:fmt="decimal"/>
          <w:cols w:space="720" w:num="1"/>
        </w:sectPr>
      </w:pPr>
    </w:p>
    <w:p w14:paraId="397548DC">
      <w:pPr>
        <w:spacing w:before="176" w:line="187" w:lineRule="auto"/>
        <w:ind w:firstLine="3237"/>
        <w:outlineLvl w:val="1"/>
        <w:rPr>
          <w:rFonts w:ascii="黑体" w:hAnsi="黑体" w:eastAsia="黑体" w:cs="黑体"/>
          <w:color w:val="auto"/>
          <w:sz w:val="32"/>
          <w:szCs w:val="32"/>
          <w:highlight w:val="none"/>
        </w:rPr>
      </w:pPr>
      <w:r>
        <w:rPr>
          <w:rFonts w:ascii="黑体" w:hAnsi="黑体" w:eastAsia="黑体" w:cs="黑体"/>
          <w:color w:val="auto"/>
          <w:spacing w:val="-26"/>
          <w:sz w:val="32"/>
          <w:szCs w:val="32"/>
          <w:highlight w:val="none"/>
          <w14:textOutline w14:w="5793" w14:cap="sq" w14:cmpd="sng">
            <w14:solidFill>
              <w14:srgbClr w14:val="000000"/>
            </w14:solidFill>
            <w14:prstDash w14:val="solid"/>
            <w14:bevel/>
          </w14:textOutline>
        </w:rPr>
        <w:t>附表二：劳动力计划表</w:t>
      </w:r>
    </w:p>
    <w:p w14:paraId="567A2030">
      <w:pPr>
        <w:spacing w:line="314" w:lineRule="auto"/>
        <w:rPr>
          <w:rFonts w:ascii="宋体"/>
          <w:color w:val="auto"/>
          <w:sz w:val="21"/>
          <w:highlight w:val="none"/>
        </w:rPr>
      </w:pPr>
    </w:p>
    <w:p w14:paraId="17DB58F2">
      <w:pPr>
        <w:spacing w:line="314" w:lineRule="auto"/>
        <w:rPr>
          <w:rFonts w:ascii="宋体"/>
          <w:color w:val="auto"/>
          <w:sz w:val="21"/>
          <w:highlight w:val="none"/>
        </w:rPr>
      </w:pPr>
    </w:p>
    <w:p w14:paraId="76841B75">
      <w:pPr>
        <w:spacing w:line="314" w:lineRule="auto"/>
        <w:rPr>
          <w:rFonts w:ascii="宋体"/>
          <w:color w:val="auto"/>
          <w:sz w:val="21"/>
          <w:highlight w:val="none"/>
        </w:rPr>
      </w:pPr>
    </w:p>
    <w:p w14:paraId="1682E181">
      <w:pPr>
        <w:spacing w:before="69" w:line="184" w:lineRule="auto"/>
        <w:ind w:firstLine="7847"/>
        <w:rPr>
          <w:rFonts w:ascii="宋体" w:hAnsi="宋体" w:eastAsia="宋体" w:cs="宋体"/>
          <w:color w:val="auto"/>
          <w:sz w:val="21"/>
          <w:szCs w:val="21"/>
          <w:highlight w:val="none"/>
        </w:rPr>
      </w:pPr>
      <w:r>
        <w:rPr>
          <w:rFonts w:ascii="宋体" w:hAnsi="宋体" w:eastAsia="宋体" w:cs="宋体"/>
          <w:color w:val="auto"/>
          <w:spacing w:val="-19"/>
          <w:w w:val="90"/>
          <w:sz w:val="21"/>
          <w:szCs w:val="21"/>
          <w:highlight w:val="none"/>
          <w14:textOutline w14:w="3795" w14:cap="sq" w14:cmpd="sng">
            <w14:solidFill>
              <w14:srgbClr w14:val="000000"/>
            </w14:solidFill>
            <w14:prstDash w14:val="solid"/>
            <w14:bevel/>
          </w14:textOutline>
        </w:rPr>
        <w:t>单位：人</w:t>
      </w:r>
    </w:p>
    <w:p w14:paraId="1D45BC5D">
      <w:pPr>
        <w:spacing w:line="51" w:lineRule="exact"/>
        <w:rPr>
          <w:color w:val="auto"/>
          <w:highlight w:val="none"/>
        </w:rPr>
      </w:pPr>
    </w:p>
    <w:tbl>
      <w:tblPr>
        <w:tblStyle w:val="33"/>
        <w:tblW w:w="962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6"/>
        <w:gridCol w:w="1201"/>
        <w:gridCol w:w="1201"/>
        <w:gridCol w:w="1201"/>
        <w:gridCol w:w="1201"/>
        <w:gridCol w:w="1202"/>
        <w:gridCol w:w="1202"/>
        <w:gridCol w:w="1208"/>
      </w:tblGrid>
      <w:tr w14:paraId="0691A4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trPr>
        <w:tc>
          <w:tcPr>
            <w:tcW w:w="1206" w:type="dxa"/>
            <w:vAlign w:val="top"/>
          </w:tcPr>
          <w:p w14:paraId="062C0050">
            <w:pPr>
              <w:spacing w:before="185" w:line="184" w:lineRule="auto"/>
              <w:ind w:firstLine="117"/>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14:textOutline w14:w="3795" w14:cap="sq" w14:cmpd="sng">
                  <w14:solidFill>
                    <w14:srgbClr w14:val="000000"/>
                  </w14:solidFill>
                  <w14:prstDash w14:val="solid"/>
                  <w14:bevel/>
                </w14:textOutline>
              </w:rPr>
              <w:t>工种</w:t>
            </w:r>
          </w:p>
        </w:tc>
        <w:tc>
          <w:tcPr>
            <w:tcW w:w="8416" w:type="dxa"/>
            <w:gridSpan w:val="7"/>
            <w:vAlign w:val="top"/>
          </w:tcPr>
          <w:p w14:paraId="606A0606">
            <w:pPr>
              <w:spacing w:before="185" w:line="184" w:lineRule="auto"/>
              <w:ind w:firstLine="113"/>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14:textOutline w14:w="3795" w14:cap="sq" w14:cmpd="sng">
                  <w14:solidFill>
                    <w14:srgbClr w14:val="000000"/>
                  </w14:solidFill>
                  <w14:prstDash w14:val="solid"/>
                  <w14:bevel/>
                </w14:textOutline>
              </w:rPr>
              <w:t>按工程施工阶段投入劳动力情况</w:t>
            </w:r>
          </w:p>
        </w:tc>
      </w:tr>
      <w:tr w14:paraId="7DA898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206" w:type="dxa"/>
            <w:vAlign w:val="top"/>
          </w:tcPr>
          <w:p w14:paraId="701B41F9">
            <w:pPr>
              <w:rPr>
                <w:rFonts w:ascii="宋体"/>
                <w:color w:val="auto"/>
                <w:sz w:val="21"/>
                <w:highlight w:val="none"/>
              </w:rPr>
            </w:pPr>
          </w:p>
        </w:tc>
        <w:tc>
          <w:tcPr>
            <w:tcW w:w="1201" w:type="dxa"/>
            <w:vAlign w:val="top"/>
          </w:tcPr>
          <w:p w14:paraId="65EED924">
            <w:pPr>
              <w:rPr>
                <w:rFonts w:ascii="宋体"/>
                <w:color w:val="auto"/>
                <w:sz w:val="21"/>
                <w:highlight w:val="none"/>
              </w:rPr>
            </w:pPr>
          </w:p>
        </w:tc>
        <w:tc>
          <w:tcPr>
            <w:tcW w:w="1201" w:type="dxa"/>
            <w:vAlign w:val="top"/>
          </w:tcPr>
          <w:p w14:paraId="28A6C3D1">
            <w:pPr>
              <w:rPr>
                <w:rFonts w:ascii="宋体"/>
                <w:color w:val="auto"/>
                <w:sz w:val="21"/>
                <w:highlight w:val="none"/>
              </w:rPr>
            </w:pPr>
          </w:p>
        </w:tc>
        <w:tc>
          <w:tcPr>
            <w:tcW w:w="1201" w:type="dxa"/>
            <w:vAlign w:val="top"/>
          </w:tcPr>
          <w:p w14:paraId="771A6521">
            <w:pPr>
              <w:rPr>
                <w:rFonts w:ascii="宋体"/>
                <w:color w:val="auto"/>
                <w:sz w:val="21"/>
                <w:highlight w:val="none"/>
              </w:rPr>
            </w:pPr>
          </w:p>
        </w:tc>
        <w:tc>
          <w:tcPr>
            <w:tcW w:w="1201" w:type="dxa"/>
            <w:vAlign w:val="top"/>
          </w:tcPr>
          <w:p w14:paraId="1D748B42">
            <w:pPr>
              <w:rPr>
                <w:rFonts w:ascii="宋体"/>
                <w:color w:val="auto"/>
                <w:sz w:val="21"/>
                <w:highlight w:val="none"/>
              </w:rPr>
            </w:pPr>
          </w:p>
        </w:tc>
        <w:tc>
          <w:tcPr>
            <w:tcW w:w="1202" w:type="dxa"/>
            <w:vAlign w:val="top"/>
          </w:tcPr>
          <w:p w14:paraId="462BF2BF">
            <w:pPr>
              <w:rPr>
                <w:rFonts w:ascii="宋体"/>
                <w:color w:val="auto"/>
                <w:sz w:val="21"/>
                <w:highlight w:val="none"/>
              </w:rPr>
            </w:pPr>
          </w:p>
        </w:tc>
        <w:tc>
          <w:tcPr>
            <w:tcW w:w="1202" w:type="dxa"/>
            <w:vAlign w:val="top"/>
          </w:tcPr>
          <w:p w14:paraId="1DE1212E">
            <w:pPr>
              <w:rPr>
                <w:rFonts w:ascii="宋体"/>
                <w:color w:val="auto"/>
                <w:sz w:val="21"/>
                <w:highlight w:val="none"/>
              </w:rPr>
            </w:pPr>
          </w:p>
        </w:tc>
        <w:tc>
          <w:tcPr>
            <w:tcW w:w="1208" w:type="dxa"/>
            <w:vAlign w:val="top"/>
          </w:tcPr>
          <w:p w14:paraId="57C60976">
            <w:pPr>
              <w:rPr>
                <w:rFonts w:ascii="宋体"/>
                <w:color w:val="auto"/>
                <w:sz w:val="21"/>
                <w:highlight w:val="none"/>
              </w:rPr>
            </w:pPr>
          </w:p>
        </w:tc>
      </w:tr>
      <w:tr w14:paraId="40587C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206" w:type="dxa"/>
            <w:vAlign w:val="top"/>
          </w:tcPr>
          <w:p w14:paraId="7A1659D7">
            <w:pPr>
              <w:rPr>
                <w:rFonts w:ascii="宋体"/>
                <w:color w:val="auto"/>
                <w:sz w:val="21"/>
                <w:highlight w:val="none"/>
              </w:rPr>
            </w:pPr>
          </w:p>
        </w:tc>
        <w:tc>
          <w:tcPr>
            <w:tcW w:w="1201" w:type="dxa"/>
            <w:vAlign w:val="top"/>
          </w:tcPr>
          <w:p w14:paraId="7CB9B9BF">
            <w:pPr>
              <w:rPr>
                <w:rFonts w:ascii="宋体"/>
                <w:color w:val="auto"/>
                <w:sz w:val="21"/>
                <w:highlight w:val="none"/>
              </w:rPr>
            </w:pPr>
          </w:p>
        </w:tc>
        <w:tc>
          <w:tcPr>
            <w:tcW w:w="1201" w:type="dxa"/>
            <w:vAlign w:val="top"/>
          </w:tcPr>
          <w:p w14:paraId="0E9437AE">
            <w:pPr>
              <w:rPr>
                <w:rFonts w:ascii="宋体"/>
                <w:color w:val="auto"/>
                <w:sz w:val="21"/>
                <w:highlight w:val="none"/>
              </w:rPr>
            </w:pPr>
          </w:p>
        </w:tc>
        <w:tc>
          <w:tcPr>
            <w:tcW w:w="1201" w:type="dxa"/>
            <w:vAlign w:val="top"/>
          </w:tcPr>
          <w:p w14:paraId="11A69E91">
            <w:pPr>
              <w:rPr>
                <w:rFonts w:ascii="宋体"/>
                <w:color w:val="auto"/>
                <w:sz w:val="21"/>
                <w:highlight w:val="none"/>
              </w:rPr>
            </w:pPr>
          </w:p>
        </w:tc>
        <w:tc>
          <w:tcPr>
            <w:tcW w:w="1201" w:type="dxa"/>
            <w:vAlign w:val="top"/>
          </w:tcPr>
          <w:p w14:paraId="7DCB5A48">
            <w:pPr>
              <w:rPr>
                <w:rFonts w:ascii="宋体"/>
                <w:color w:val="auto"/>
                <w:sz w:val="21"/>
                <w:highlight w:val="none"/>
              </w:rPr>
            </w:pPr>
          </w:p>
        </w:tc>
        <w:tc>
          <w:tcPr>
            <w:tcW w:w="1202" w:type="dxa"/>
            <w:vAlign w:val="top"/>
          </w:tcPr>
          <w:p w14:paraId="53C42EDC">
            <w:pPr>
              <w:rPr>
                <w:rFonts w:ascii="宋体"/>
                <w:color w:val="auto"/>
                <w:sz w:val="21"/>
                <w:highlight w:val="none"/>
              </w:rPr>
            </w:pPr>
          </w:p>
        </w:tc>
        <w:tc>
          <w:tcPr>
            <w:tcW w:w="1202" w:type="dxa"/>
            <w:vAlign w:val="top"/>
          </w:tcPr>
          <w:p w14:paraId="25A26060">
            <w:pPr>
              <w:rPr>
                <w:rFonts w:ascii="宋体"/>
                <w:color w:val="auto"/>
                <w:sz w:val="21"/>
                <w:highlight w:val="none"/>
              </w:rPr>
            </w:pPr>
          </w:p>
        </w:tc>
        <w:tc>
          <w:tcPr>
            <w:tcW w:w="1208" w:type="dxa"/>
            <w:vAlign w:val="top"/>
          </w:tcPr>
          <w:p w14:paraId="795756EA">
            <w:pPr>
              <w:rPr>
                <w:rFonts w:ascii="宋体"/>
                <w:color w:val="auto"/>
                <w:sz w:val="21"/>
                <w:highlight w:val="none"/>
              </w:rPr>
            </w:pPr>
          </w:p>
        </w:tc>
      </w:tr>
      <w:tr w14:paraId="28A8A9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206" w:type="dxa"/>
            <w:vAlign w:val="top"/>
          </w:tcPr>
          <w:p w14:paraId="1B4F87E1">
            <w:pPr>
              <w:rPr>
                <w:rFonts w:ascii="宋体"/>
                <w:color w:val="auto"/>
                <w:sz w:val="21"/>
                <w:highlight w:val="none"/>
              </w:rPr>
            </w:pPr>
          </w:p>
        </w:tc>
        <w:tc>
          <w:tcPr>
            <w:tcW w:w="1201" w:type="dxa"/>
            <w:vAlign w:val="top"/>
          </w:tcPr>
          <w:p w14:paraId="44CC8639">
            <w:pPr>
              <w:rPr>
                <w:rFonts w:ascii="宋体"/>
                <w:color w:val="auto"/>
                <w:sz w:val="21"/>
                <w:highlight w:val="none"/>
              </w:rPr>
            </w:pPr>
          </w:p>
        </w:tc>
        <w:tc>
          <w:tcPr>
            <w:tcW w:w="1201" w:type="dxa"/>
            <w:vAlign w:val="top"/>
          </w:tcPr>
          <w:p w14:paraId="365B709B">
            <w:pPr>
              <w:rPr>
                <w:rFonts w:ascii="宋体"/>
                <w:color w:val="auto"/>
                <w:sz w:val="21"/>
                <w:highlight w:val="none"/>
              </w:rPr>
            </w:pPr>
          </w:p>
        </w:tc>
        <w:tc>
          <w:tcPr>
            <w:tcW w:w="1201" w:type="dxa"/>
            <w:vAlign w:val="top"/>
          </w:tcPr>
          <w:p w14:paraId="296FB170">
            <w:pPr>
              <w:rPr>
                <w:rFonts w:ascii="宋体"/>
                <w:color w:val="auto"/>
                <w:sz w:val="21"/>
                <w:highlight w:val="none"/>
              </w:rPr>
            </w:pPr>
          </w:p>
        </w:tc>
        <w:tc>
          <w:tcPr>
            <w:tcW w:w="1201" w:type="dxa"/>
            <w:vAlign w:val="top"/>
          </w:tcPr>
          <w:p w14:paraId="770E7EBB">
            <w:pPr>
              <w:rPr>
                <w:rFonts w:ascii="宋体"/>
                <w:color w:val="auto"/>
                <w:sz w:val="21"/>
                <w:highlight w:val="none"/>
              </w:rPr>
            </w:pPr>
          </w:p>
        </w:tc>
        <w:tc>
          <w:tcPr>
            <w:tcW w:w="1202" w:type="dxa"/>
            <w:vAlign w:val="top"/>
          </w:tcPr>
          <w:p w14:paraId="4DB07A65">
            <w:pPr>
              <w:rPr>
                <w:rFonts w:ascii="宋体"/>
                <w:color w:val="auto"/>
                <w:sz w:val="21"/>
                <w:highlight w:val="none"/>
              </w:rPr>
            </w:pPr>
          </w:p>
        </w:tc>
        <w:tc>
          <w:tcPr>
            <w:tcW w:w="1202" w:type="dxa"/>
            <w:vAlign w:val="top"/>
          </w:tcPr>
          <w:p w14:paraId="60C9337D">
            <w:pPr>
              <w:rPr>
                <w:rFonts w:ascii="宋体"/>
                <w:color w:val="auto"/>
                <w:sz w:val="21"/>
                <w:highlight w:val="none"/>
              </w:rPr>
            </w:pPr>
          </w:p>
        </w:tc>
        <w:tc>
          <w:tcPr>
            <w:tcW w:w="1208" w:type="dxa"/>
            <w:vAlign w:val="top"/>
          </w:tcPr>
          <w:p w14:paraId="04D7CFE1">
            <w:pPr>
              <w:rPr>
                <w:rFonts w:ascii="宋体"/>
                <w:color w:val="auto"/>
                <w:sz w:val="21"/>
                <w:highlight w:val="none"/>
              </w:rPr>
            </w:pPr>
          </w:p>
        </w:tc>
      </w:tr>
      <w:tr w14:paraId="655FD0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206" w:type="dxa"/>
            <w:vAlign w:val="top"/>
          </w:tcPr>
          <w:p w14:paraId="2B9964C6">
            <w:pPr>
              <w:rPr>
                <w:rFonts w:ascii="宋体"/>
                <w:color w:val="auto"/>
                <w:sz w:val="21"/>
                <w:highlight w:val="none"/>
              </w:rPr>
            </w:pPr>
          </w:p>
        </w:tc>
        <w:tc>
          <w:tcPr>
            <w:tcW w:w="1201" w:type="dxa"/>
            <w:vAlign w:val="top"/>
          </w:tcPr>
          <w:p w14:paraId="4DD97FB4">
            <w:pPr>
              <w:rPr>
                <w:rFonts w:ascii="宋体"/>
                <w:color w:val="auto"/>
                <w:sz w:val="21"/>
                <w:highlight w:val="none"/>
              </w:rPr>
            </w:pPr>
          </w:p>
        </w:tc>
        <w:tc>
          <w:tcPr>
            <w:tcW w:w="1201" w:type="dxa"/>
            <w:vAlign w:val="top"/>
          </w:tcPr>
          <w:p w14:paraId="1C594E42">
            <w:pPr>
              <w:rPr>
                <w:rFonts w:ascii="宋体"/>
                <w:color w:val="auto"/>
                <w:sz w:val="21"/>
                <w:highlight w:val="none"/>
              </w:rPr>
            </w:pPr>
          </w:p>
        </w:tc>
        <w:tc>
          <w:tcPr>
            <w:tcW w:w="1201" w:type="dxa"/>
            <w:vAlign w:val="top"/>
          </w:tcPr>
          <w:p w14:paraId="740B0D26">
            <w:pPr>
              <w:rPr>
                <w:rFonts w:ascii="宋体"/>
                <w:color w:val="auto"/>
                <w:sz w:val="21"/>
                <w:highlight w:val="none"/>
              </w:rPr>
            </w:pPr>
          </w:p>
        </w:tc>
        <w:tc>
          <w:tcPr>
            <w:tcW w:w="1201" w:type="dxa"/>
            <w:vAlign w:val="top"/>
          </w:tcPr>
          <w:p w14:paraId="22A82A4E">
            <w:pPr>
              <w:rPr>
                <w:rFonts w:ascii="宋体"/>
                <w:color w:val="auto"/>
                <w:sz w:val="21"/>
                <w:highlight w:val="none"/>
              </w:rPr>
            </w:pPr>
          </w:p>
        </w:tc>
        <w:tc>
          <w:tcPr>
            <w:tcW w:w="1202" w:type="dxa"/>
            <w:vAlign w:val="top"/>
          </w:tcPr>
          <w:p w14:paraId="3117020A">
            <w:pPr>
              <w:rPr>
                <w:rFonts w:ascii="宋体"/>
                <w:color w:val="auto"/>
                <w:sz w:val="21"/>
                <w:highlight w:val="none"/>
              </w:rPr>
            </w:pPr>
          </w:p>
        </w:tc>
        <w:tc>
          <w:tcPr>
            <w:tcW w:w="1202" w:type="dxa"/>
            <w:vAlign w:val="top"/>
          </w:tcPr>
          <w:p w14:paraId="4CC401A0">
            <w:pPr>
              <w:rPr>
                <w:rFonts w:ascii="宋体"/>
                <w:color w:val="auto"/>
                <w:sz w:val="21"/>
                <w:highlight w:val="none"/>
              </w:rPr>
            </w:pPr>
          </w:p>
        </w:tc>
        <w:tc>
          <w:tcPr>
            <w:tcW w:w="1208" w:type="dxa"/>
            <w:vAlign w:val="top"/>
          </w:tcPr>
          <w:p w14:paraId="440D148C">
            <w:pPr>
              <w:rPr>
                <w:rFonts w:ascii="宋体"/>
                <w:color w:val="auto"/>
                <w:sz w:val="21"/>
                <w:highlight w:val="none"/>
              </w:rPr>
            </w:pPr>
          </w:p>
        </w:tc>
      </w:tr>
      <w:tr w14:paraId="3C8E8A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206" w:type="dxa"/>
            <w:vAlign w:val="top"/>
          </w:tcPr>
          <w:p w14:paraId="380D7D82">
            <w:pPr>
              <w:rPr>
                <w:rFonts w:ascii="宋体"/>
                <w:color w:val="auto"/>
                <w:sz w:val="21"/>
                <w:highlight w:val="none"/>
              </w:rPr>
            </w:pPr>
          </w:p>
        </w:tc>
        <w:tc>
          <w:tcPr>
            <w:tcW w:w="1201" w:type="dxa"/>
            <w:vAlign w:val="top"/>
          </w:tcPr>
          <w:p w14:paraId="7614F0AE">
            <w:pPr>
              <w:rPr>
                <w:rFonts w:ascii="宋体"/>
                <w:color w:val="auto"/>
                <w:sz w:val="21"/>
                <w:highlight w:val="none"/>
              </w:rPr>
            </w:pPr>
          </w:p>
        </w:tc>
        <w:tc>
          <w:tcPr>
            <w:tcW w:w="1201" w:type="dxa"/>
            <w:vAlign w:val="top"/>
          </w:tcPr>
          <w:p w14:paraId="5C646247">
            <w:pPr>
              <w:rPr>
                <w:rFonts w:ascii="宋体"/>
                <w:color w:val="auto"/>
                <w:sz w:val="21"/>
                <w:highlight w:val="none"/>
              </w:rPr>
            </w:pPr>
          </w:p>
        </w:tc>
        <w:tc>
          <w:tcPr>
            <w:tcW w:w="1201" w:type="dxa"/>
            <w:vAlign w:val="top"/>
          </w:tcPr>
          <w:p w14:paraId="204D065F">
            <w:pPr>
              <w:rPr>
                <w:rFonts w:ascii="宋体"/>
                <w:color w:val="auto"/>
                <w:sz w:val="21"/>
                <w:highlight w:val="none"/>
              </w:rPr>
            </w:pPr>
          </w:p>
        </w:tc>
        <w:tc>
          <w:tcPr>
            <w:tcW w:w="1201" w:type="dxa"/>
            <w:vAlign w:val="top"/>
          </w:tcPr>
          <w:p w14:paraId="6FE303DF">
            <w:pPr>
              <w:rPr>
                <w:rFonts w:ascii="宋体"/>
                <w:color w:val="auto"/>
                <w:sz w:val="21"/>
                <w:highlight w:val="none"/>
              </w:rPr>
            </w:pPr>
          </w:p>
        </w:tc>
        <w:tc>
          <w:tcPr>
            <w:tcW w:w="1202" w:type="dxa"/>
            <w:vAlign w:val="top"/>
          </w:tcPr>
          <w:p w14:paraId="35E30F65">
            <w:pPr>
              <w:rPr>
                <w:rFonts w:ascii="宋体"/>
                <w:color w:val="auto"/>
                <w:sz w:val="21"/>
                <w:highlight w:val="none"/>
              </w:rPr>
            </w:pPr>
          </w:p>
        </w:tc>
        <w:tc>
          <w:tcPr>
            <w:tcW w:w="1202" w:type="dxa"/>
            <w:vAlign w:val="top"/>
          </w:tcPr>
          <w:p w14:paraId="3B9A46D0">
            <w:pPr>
              <w:rPr>
                <w:rFonts w:ascii="宋体"/>
                <w:color w:val="auto"/>
                <w:sz w:val="21"/>
                <w:highlight w:val="none"/>
              </w:rPr>
            </w:pPr>
          </w:p>
        </w:tc>
        <w:tc>
          <w:tcPr>
            <w:tcW w:w="1208" w:type="dxa"/>
            <w:vAlign w:val="top"/>
          </w:tcPr>
          <w:p w14:paraId="19E0D725">
            <w:pPr>
              <w:rPr>
                <w:rFonts w:ascii="宋体"/>
                <w:color w:val="auto"/>
                <w:sz w:val="21"/>
                <w:highlight w:val="none"/>
              </w:rPr>
            </w:pPr>
          </w:p>
        </w:tc>
      </w:tr>
      <w:tr w14:paraId="7C7D62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206" w:type="dxa"/>
            <w:vAlign w:val="top"/>
          </w:tcPr>
          <w:p w14:paraId="56FF39D4">
            <w:pPr>
              <w:rPr>
                <w:rFonts w:ascii="宋体"/>
                <w:color w:val="auto"/>
                <w:sz w:val="21"/>
                <w:highlight w:val="none"/>
              </w:rPr>
            </w:pPr>
          </w:p>
        </w:tc>
        <w:tc>
          <w:tcPr>
            <w:tcW w:w="1201" w:type="dxa"/>
            <w:vAlign w:val="top"/>
          </w:tcPr>
          <w:p w14:paraId="6A54F636">
            <w:pPr>
              <w:rPr>
                <w:rFonts w:ascii="宋体"/>
                <w:color w:val="auto"/>
                <w:sz w:val="21"/>
                <w:highlight w:val="none"/>
              </w:rPr>
            </w:pPr>
          </w:p>
        </w:tc>
        <w:tc>
          <w:tcPr>
            <w:tcW w:w="1201" w:type="dxa"/>
            <w:vAlign w:val="top"/>
          </w:tcPr>
          <w:p w14:paraId="53C1585A">
            <w:pPr>
              <w:rPr>
                <w:rFonts w:ascii="宋体"/>
                <w:color w:val="auto"/>
                <w:sz w:val="21"/>
                <w:highlight w:val="none"/>
              </w:rPr>
            </w:pPr>
          </w:p>
        </w:tc>
        <w:tc>
          <w:tcPr>
            <w:tcW w:w="1201" w:type="dxa"/>
            <w:vAlign w:val="top"/>
          </w:tcPr>
          <w:p w14:paraId="51197C0F">
            <w:pPr>
              <w:rPr>
                <w:rFonts w:ascii="宋体"/>
                <w:color w:val="auto"/>
                <w:sz w:val="21"/>
                <w:highlight w:val="none"/>
              </w:rPr>
            </w:pPr>
          </w:p>
        </w:tc>
        <w:tc>
          <w:tcPr>
            <w:tcW w:w="1201" w:type="dxa"/>
            <w:vAlign w:val="top"/>
          </w:tcPr>
          <w:p w14:paraId="1E130DCE">
            <w:pPr>
              <w:rPr>
                <w:rFonts w:ascii="宋体"/>
                <w:color w:val="auto"/>
                <w:sz w:val="21"/>
                <w:highlight w:val="none"/>
              </w:rPr>
            </w:pPr>
          </w:p>
        </w:tc>
        <w:tc>
          <w:tcPr>
            <w:tcW w:w="1202" w:type="dxa"/>
            <w:vAlign w:val="top"/>
          </w:tcPr>
          <w:p w14:paraId="1877365C">
            <w:pPr>
              <w:rPr>
                <w:rFonts w:ascii="宋体"/>
                <w:color w:val="auto"/>
                <w:sz w:val="21"/>
                <w:highlight w:val="none"/>
              </w:rPr>
            </w:pPr>
          </w:p>
        </w:tc>
        <w:tc>
          <w:tcPr>
            <w:tcW w:w="1202" w:type="dxa"/>
            <w:vAlign w:val="top"/>
          </w:tcPr>
          <w:p w14:paraId="5198AF39">
            <w:pPr>
              <w:rPr>
                <w:rFonts w:ascii="宋体"/>
                <w:color w:val="auto"/>
                <w:sz w:val="21"/>
                <w:highlight w:val="none"/>
              </w:rPr>
            </w:pPr>
          </w:p>
        </w:tc>
        <w:tc>
          <w:tcPr>
            <w:tcW w:w="1208" w:type="dxa"/>
            <w:vAlign w:val="top"/>
          </w:tcPr>
          <w:p w14:paraId="6CC8A8C2">
            <w:pPr>
              <w:rPr>
                <w:rFonts w:ascii="宋体"/>
                <w:color w:val="auto"/>
                <w:sz w:val="21"/>
                <w:highlight w:val="none"/>
              </w:rPr>
            </w:pPr>
          </w:p>
        </w:tc>
      </w:tr>
      <w:tr w14:paraId="12D2AB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206" w:type="dxa"/>
            <w:vAlign w:val="top"/>
          </w:tcPr>
          <w:p w14:paraId="1E8DB800">
            <w:pPr>
              <w:rPr>
                <w:rFonts w:ascii="宋体"/>
                <w:color w:val="auto"/>
                <w:sz w:val="21"/>
                <w:highlight w:val="none"/>
              </w:rPr>
            </w:pPr>
          </w:p>
        </w:tc>
        <w:tc>
          <w:tcPr>
            <w:tcW w:w="1201" w:type="dxa"/>
            <w:vAlign w:val="top"/>
          </w:tcPr>
          <w:p w14:paraId="12E3DB37">
            <w:pPr>
              <w:rPr>
                <w:rFonts w:ascii="宋体"/>
                <w:color w:val="auto"/>
                <w:sz w:val="21"/>
                <w:highlight w:val="none"/>
              </w:rPr>
            </w:pPr>
          </w:p>
        </w:tc>
        <w:tc>
          <w:tcPr>
            <w:tcW w:w="1201" w:type="dxa"/>
            <w:vAlign w:val="top"/>
          </w:tcPr>
          <w:p w14:paraId="3CF9FE61">
            <w:pPr>
              <w:rPr>
                <w:rFonts w:ascii="宋体"/>
                <w:color w:val="auto"/>
                <w:sz w:val="21"/>
                <w:highlight w:val="none"/>
              </w:rPr>
            </w:pPr>
          </w:p>
        </w:tc>
        <w:tc>
          <w:tcPr>
            <w:tcW w:w="1201" w:type="dxa"/>
            <w:vAlign w:val="top"/>
          </w:tcPr>
          <w:p w14:paraId="61EBA0C0">
            <w:pPr>
              <w:rPr>
                <w:rFonts w:ascii="宋体"/>
                <w:color w:val="auto"/>
                <w:sz w:val="21"/>
                <w:highlight w:val="none"/>
              </w:rPr>
            </w:pPr>
          </w:p>
        </w:tc>
        <w:tc>
          <w:tcPr>
            <w:tcW w:w="1201" w:type="dxa"/>
            <w:vAlign w:val="top"/>
          </w:tcPr>
          <w:p w14:paraId="5859E8F5">
            <w:pPr>
              <w:rPr>
                <w:rFonts w:ascii="宋体"/>
                <w:color w:val="auto"/>
                <w:sz w:val="21"/>
                <w:highlight w:val="none"/>
              </w:rPr>
            </w:pPr>
          </w:p>
        </w:tc>
        <w:tc>
          <w:tcPr>
            <w:tcW w:w="1202" w:type="dxa"/>
            <w:vAlign w:val="top"/>
          </w:tcPr>
          <w:p w14:paraId="357D10CB">
            <w:pPr>
              <w:rPr>
                <w:rFonts w:ascii="宋体"/>
                <w:color w:val="auto"/>
                <w:sz w:val="21"/>
                <w:highlight w:val="none"/>
              </w:rPr>
            </w:pPr>
          </w:p>
        </w:tc>
        <w:tc>
          <w:tcPr>
            <w:tcW w:w="1202" w:type="dxa"/>
            <w:vAlign w:val="top"/>
          </w:tcPr>
          <w:p w14:paraId="48F4ACF0">
            <w:pPr>
              <w:rPr>
                <w:rFonts w:ascii="宋体"/>
                <w:color w:val="auto"/>
                <w:sz w:val="21"/>
                <w:highlight w:val="none"/>
              </w:rPr>
            </w:pPr>
          </w:p>
        </w:tc>
        <w:tc>
          <w:tcPr>
            <w:tcW w:w="1208" w:type="dxa"/>
            <w:vAlign w:val="top"/>
          </w:tcPr>
          <w:p w14:paraId="0FCFB955">
            <w:pPr>
              <w:rPr>
                <w:rFonts w:ascii="宋体"/>
                <w:color w:val="auto"/>
                <w:sz w:val="21"/>
                <w:highlight w:val="none"/>
              </w:rPr>
            </w:pPr>
          </w:p>
        </w:tc>
      </w:tr>
      <w:tr w14:paraId="5A75B6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206" w:type="dxa"/>
            <w:vAlign w:val="top"/>
          </w:tcPr>
          <w:p w14:paraId="661E9B9F">
            <w:pPr>
              <w:rPr>
                <w:rFonts w:ascii="宋体"/>
                <w:color w:val="auto"/>
                <w:sz w:val="21"/>
                <w:highlight w:val="none"/>
              </w:rPr>
            </w:pPr>
          </w:p>
        </w:tc>
        <w:tc>
          <w:tcPr>
            <w:tcW w:w="1201" w:type="dxa"/>
            <w:vAlign w:val="top"/>
          </w:tcPr>
          <w:p w14:paraId="16D1527C">
            <w:pPr>
              <w:rPr>
                <w:rFonts w:ascii="宋体"/>
                <w:color w:val="auto"/>
                <w:sz w:val="21"/>
                <w:highlight w:val="none"/>
              </w:rPr>
            </w:pPr>
          </w:p>
        </w:tc>
        <w:tc>
          <w:tcPr>
            <w:tcW w:w="1201" w:type="dxa"/>
            <w:vAlign w:val="top"/>
          </w:tcPr>
          <w:p w14:paraId="53EAD24B">
            <w:pPr>
              <w:rPr>
                <w:rFonts w:ascii="宋体"/>
                <w:color w:val="auto"/>
                <w:sz w:val="21"/>
                <w:highlight w:val="none"/>
              </w:rPr>
            </w:pPr>
          </w:p>
        </w:tc>
        <w:tc>
          <w:tcPr>
            <w:tcW w:w="1201" w:type="dxa"/>
            <w:vAlign w:val="top"/>
          </w:tcPr>
          <w:p w14:paraId="395426DA">
            <w:pPr>
              <w:rPr>
                <w:rFonts w:ascii="宋体"/>
                <w:color w:val="auto"/>
                <w:sz w:val="21"/>
                <w:highlight w:val="none"/>
              </w:rPr>
            </w:pPr>
          </w:p>
        </w:tc>
        <w:tc>
          <w:tcPr>
            <w:tcW w:w="1201" w:type="dxa"/>
            <w:vAlign w:val="top"/>
          </w:tcPr>
          <w:p w14:paraId="49219446">
            <w:pPr>
              <w:rPr>
                <w:rFonts w:ascii="宋体"/>
                <w:color w:val="auto"/>
                <w:sz w:val="21"/>
                <w:highlight w:val="none"/>
              </w:rPr>
            </w:pPr>
          </w:p>
        </w:tc>
        <w:tc>
          <w:tcPr>
            <w:tcW w:w="1202" w:type="dxa"/>
            <w:vAlign w:val="top"/>
          </w:tcPr>
          <w:p w14:paraId="68CF59A2">
            <w:pPr>
              <w:rPr>
                <w:rFonts w:ascii="宋体"/>
                <w:color w:val="auto"/>
                <w:sz w:val="21"/>
                <w:highlight w:val="none"/>
              </w:rPr>
            </w:pPr>
          </w:p>
        </w:tc>
        <w:tc>
          <w:tcPr>
            <w:tcW w:w="1202" w:type="dxa"/>
            <w:vAlign w:val="top"/>
          </w:tcPr>
          <w:p w14:paraId="75D3323E">
            <w:pPr>
              <w:rPr>
                <w:rFonts w:ascii="宋体"/>
                <w:color w:val="auto"/>
                <w:sz w:val="21"/>
                <w:highlight w:val="none"/>
              </w:rPr>
            </w:pPr>
          </w:p>
        </w:tc>
        <w:tc>
          <w:tcPr>
            <w:tcW w:w="1208" w:type="dxa"/>
            <w:vAlign w:val="top"/>
          </w:tcPr>
          <w:p w14:paraId="78280A3B">
            <w:pPr>
              <w:rPr>
                <w:rFonts w:ascii="宋体"/>
                <w:color w:val="auto"/>
                <w:sz w:val="21"/>
                <w:highlight w:val="none"/>
              </w:rPr>
            </w:pPr>
          </w:p>
        </w:tc>
      </w:tr>
      <w:tr w14:paraId="460FEF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206" w:type="dxa"/>
            <w:vAlign w:val="top"/>
          </w:tcPr>
          <w:p w14:paraId="21F58E0D">
            <w:pPr>
              <w:rPr>
                <w:rFonts w:ascii="宋体"/>
                <w:color w:val="auto"/>
                <w:sz w:val="21"/>
                <w:highlight w:val="none"/>
              </w:rPr>
            </w:pPr>
          </w:p>
        </w:tc>
        <w:tc>
          <w:tcPr>
            <w:tcW w:w="1201" w:type="dxa"/>
            <w:vAlign w:val="top"/>
          </w:tcPr>
          <w:p w14:paraId="6D777E78">
            <w:pPr>
              <w:rPr>
                <w:rFonts w:ascii="宋体"/>
                <w:color w:val="auto"/>
                <w:sz w:val="21"/>
                <w:highlight w:val="none"/>
              </w:rPr>
            </w:pPr>
          </w:p>
        </w:tc>
        <w:tc>
          <w:tcPr>
            <w:tcW w:w="1201" w:type="dxa"/>
            <w:vAlign w:val="top"/>
          </w:tcPr>
          <w:p w14:paraId="055CD2B6">
            <w:pPr>
              <w:rPr>
                <w:rFonts w:ascii="宋体"/>
                <w:color w:val="auto"/>
                <w:sz w:val="21"/>
                <w:highlight w:val="none"/>
              </w:rPr>
            </w:pPr>
          </w:p>
        </w:tc>
        <w:tc>
          <w:tcPr>
            <w:tcW w:w="1201" w:type="dxa"/>
            <w:vAlign w:val="top"/>
          </w:tcPr>
          <w:p w14:paraId="5B565613">
            <w:pPr>
              <w:rPr>
                <w:rFonts w:ascii="宋体"/>
                <w:color w:val="auto"/>
                <w:sz w:val="21"/>
                <w:highlight w:val="none"/>
              </w:rPr>
            </w:pPr>
          </w:p>
        </w:tc>
        <w:tc>
          <w:tcPr>
            <w:tcW w:w="1201" w:type="dxa"/>
            <w:vAlign w:val="top"/>
          </w:tcPr>
          <w:p w14:paraId="49038470">
            <w:pPr>
              <w:rPr>
                <w:rFonts w:ascii="宋体"/>
                <w:color w:val="auto"/>
                <w:sz w:val="21"/>
                <w:highlight w:val="none"/>
              </w:rPr>
            </w:pPr>
          </w:p>
        </w:tc>
        <w:tc>
          <w:tcPr>
            <w:tcW w:w="1202" w:type="dxa"/>
            <w:vAlign w:val="top"/>
          </w:tcPr>
          <w:p w14:paraId="799FC795">
            <w:pPr>
              <w:rPr>
                <w:rFonts w:ascii="宋体"/>
                <w:color w:val="auto"/>
                <w:sz w:val="21"/>
                <w:highlight w:val="none"/>
              </w:rPr>
            </w:pPr>
          </w:p>
        </w:tc>
        <w:tc>
          <w:tcPr>
            <w:tcW w:w="1202" w:type="dxa"/>
            <w:vAlign w:val="top"/>
          </w:tcPr>
          <w:p w14:paraId="1B49203B">
            <w:pPr>
              <w:rPr>
                <w:rFonts w:ascii="宋体"/>
                <w:color w:val="auto"/>
                <w:sz w:val="21"/>
                <w:highlight w:val="none"/>
              </w:rPr>
            </w:pPr>
          </w:p>
        </w:tc>
        <w:tc>
          <w:tcPr>
            <w:tcW w:w="1208" w:type="dxa"/>
            <w:vAlign w:val="top"/>
          </w:tcPr>
          <w:p w14:paraId="73D1F276">
            <w:pPr>
              <w:rPr>
                <w:rFonts w:ascii="宋体"/>
                <w:color w:val="auto"/>
                <w:sz w:val="21"/>
                <w:highlight w:val="none"/>
              </w:rPr>
            </w:pPr>
          </w:p>
        </w:tc>
      </w:tr>
      <w:tr w14:paraId="2F06B1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206" w:type="dxa"/>
            <w:vAlign w:val="top"/>
          </w:tcPr>
          <w:p w14:paraId="403A6D65">
            <w:pPr>
              <w:rPr>
                <w:rFonts w:ascii="宋体"/>
                <w:color w:val="auto"/>
                <w:sz w:val="21"/>
                <w:highlight w:val="none"/>
              </w:rPr>
            </w:pPr>
          </w:p>
        </w:tc>
        <w:tc>
          <w:tcPr>
            <w:tcW w:w="1201" w:type="dxa"/>
            <w:vAlign w:val="top"/>
          </w:tcPr>
          <w:p w14:paraId="3FF8777F">
            <w:pPr>
              <w:rPr>
                <w:rFonts w:ascii="宋体"/>
                <w:color w:val="auto"/>
                <w:sz w:val="21"/>
                <w:highlight w:val="none"/>
              </w:rPr>
            </w:pPr>
          </w:p>
        </w:tc>
        <w:tc>
          <w:tcPr>
            <w:tcW w:w="1201" w:type="dxa"/>
            <w:vAlign w:val="top"/>
          </w:tcPr>
          <w:p w14:paraId="54323854">
            <w:pPr>
              <w:rPr>
                <w:rFonts w:ascii="宋体"/>
                <w:color w:val="auto"/>
                <w:sz w:val="21"/>
                <w:highlight w:val="none"/>
              </w:rPr>
            </w:pPr>
          </w:p>
        </w:tc>
        <w:tc>
          <w:tcPr>
            <w:tcW w:w="1201" w:type="dxa"/>
            <w:vAlign w:val="top"/>
          </w:tcPr>
          <w:p w14:paraId="0A2E033E">
            <w:pPr>
              <w:rPr>
                <w:rFonts w:ascii="宋体"/>
                <w:color w:val="auto"/>
                <w:sz w:val="21"/>
                <w:highlight w:val="none"/>
              </w:rPr>
            </w:pPr>
          </w:p>
        </w:tc>
        <w:tc>
          <w:tcPr>
            <w:tcW w:w="1201" w:type="dxa"/>
            <w:vAlign w:val="top"/>
          </w:tcPr>
          <w:p w14:paraId="5EE960E2">
            <w:pPr>
              <w:rPr>
                <w:rFonts w:ascii="宋体"/>
                <w:color w:val="auto"/>
                <w:sz w:val="21"/>
                <w:highlight w:val="none"/>
              </w:rPr>
            </w:pPr>
          </w:p>
        </w:tc>
        <w:tc>
          <w:tcPr>
            <w:tcW w:w="1202" w:type="dxa"/>
            <w:vAlign w:val="top"/>
          </w:tcPr>
          <w:p w14:paraId="16D05407">
            <w:pPr>
              <w:rPr>
                <w:rFonts w:ascii="宋体"/>
                <w:color w:val="auto"/>
                <w:sz w:val="21"/>
                <w:highlight w:val="none"/>
              </w:rPr>
            </w:pPr>
          </w:p>
        </w:tc>
        <w:tc>
          <w:tcPr>
            <w:tcW w:w="1202" w:type="dxa"/>
            <w:vAlign w:val="top"/>
          </w:tcPr>
          <w:p w14:paraId="3EDF4656">
            <w:pPr>
              <w:rPr>
                <w:rFonts w:ascii="宋体"/>
                <w:color w:val="auto"/>
                <w:sz w:val="21"/>
                <w:highlight w:val="none"/>
              </w:rPr>
            </w:pPr>
          </w:p>
        </w:tc>
        <w:tc>
          <w:tcPr>
            <w:tcW w:w="1208" w:type="dxa"/>
            <w:vAlign w:val="top"/>
          </w:tcPr>
          <w:p w14:paraId="0D148A2F">
            <w:pPr>
              <w:rPr>
                <w:rFonts w:ascii="宋体"/>
                <w:color w:val="auto"/>
                <w:sz w:val="21"/>
                <w:highlight w:val="none"/>
              </w:rPr>
            </w:pPr>
          </w:p>
        </w:tc>
      </w:tr>
      <w:tr w14:paraId="45878D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206" w:type="dxa"/>
            <w:vAlign w:val="top"/>
          </w:tcPr>
          <w:p w14:paraId="085D8FF4">
            <w:pPr>
              <w:rPr>
                <w:rFonts w:ascii="宋体"/>
                <w:color w:val="auto"/>
                <w:sz w:val="21"/>
                <w:highlight w:val="none"/>
              </w:rPr>
            </w:pPr>
          </w:p>
        </w:tc>
        <w:tc>
          <w:tcPr>
            <w:tcW w:w="1201" w:type="dxa"/>
            <w:vAlign w:val="top"/>
          </w:tcPr>
          <w:p w14:paraId="2AF46783">
            <w:pPr>
              <w:rPr>
                <w:rFonts w:ascii="宋体"/>
                <w:color w:val="auto"/>
                <w:sz w:val="21"/>
                <w:highlight w:val="none"/>
              </w:rPr>
            </w:pPr>
          </w:p>
        </w:tc>
        <w:tc>
          <w:tcPr>
            <w:tcW w:w="1201" w:type="dxa"/>
            <w:vAlign w:val="top"/>
          </w:tcPr>
          <w:p w14:paraId="7250F4DE">
            <w:pPr>
              <w:rPr>
                <w:rFonts w:ascii="宋体"/>
                <w:color w:val="auto"/>
                <w:sz w:val="21"/>
                <w:highlight w:val="none"/>
              </w:rPr>
            </w:pPr>
          </w:p>
        </w:tc>
        <w:tc>
          <w:tcPr>
            <w:tcW w:w="1201" w:type="dxa"/>
            <w:vAlign w:val="top"/>
          </w:tcPr>
          <w:p w14:paraId="65C80B64">
            <w:pPr>
              <w:rPr>
                <w:rFonts w:ascii="宋体"/>
                <w:color w:val="auto"/>
                <w:sz w:val="21"/>
                <w:highlight w:val="none"/>
              </w:rPr>
            </w:pPr>
          </w:p>
        </w:tc>
        <w:tc>
          <w:tcPr>
            <w:tcW w:w="1201" w:type="dxa"/>
            <w:vAlign w:val="top"/>
          </w:tcPr>
          <w:p w14:paraId="3021CEF4">
            <w:pPr>
              <w:rPr>
                <w:rFonts w:ascii="宋体"/>
                <w:color w:val="auto"/>
                <w:sz w:val="21"/>
                <w:highlight w:val="none"/>
              </w:rPr>
            </w:pPr>
          </w:p>
        </w:tc>
        <w:tc>
          <w:tcPr>
            <w:tcW w:w="1202" w:type="dxa"/>
            <w:vAlign w:val="top"/>
          </w:tcPr>
          <w:p w14:paraId="192FC62E">
            <w:pPr>
              <w:rPr>
                <w:rFonts w:ascii="宋体"/>
                <w:color w:val="auto"/>
                <w:sz w:val="21"/>
                <w:highlight w:val="none"/>
              </w:rPr>
            </w:pPr>
          </w:p>
        </w:tc>
        <w:tc>
          <w:tcPr>
            <w:tcW w:w="1202" w:type="dxa"/>
            <w:vAlign w:val="top"/>
          </w:tcPr>
          <w:p w14:paraId="4F1F9331">
            <w:pPr>
              <w:rPr>
                <w:rFonts w:ascii="宋体"/>
                <w:color w:val="auto"/>
                <w:sz w:val="21"/>
                <w:highlight w:val="none"/>
              </w:rPr>
            </w:pPr>
          </w:p>
        </w:tc>
        <w:tc>
          <w:tcPr>
            <w:tcW w:w="1208" w:type="dxa"/>
            <w:vAlign w:val="top"/>
          </w:tcPr>
          <w:p w14:paraId="57C98C79">
            <w:pPr>
              <w:rPr>
                <w:rFonts w:ascii="宋体"/>
                <w:color w:val="auto"/>
                <w:sz w:val="21"/>
                <w:highlight w:val="none"/>
              </w:rPr>
            </w:pPr>
          </w:p>
        </w:tc>
      </w:tr>
      <w:tr w14:paraId="7FA692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206" w:type="dxa"/>
            <w:vAlign w:val="top"/>
          </w:tcPr>
          <w:p w14:paraId="2EAD4E8F">
            <w:pPr>
              <w:rPr>
                <w:rFonts w:ascii="宋体"/>
                <w:color w:val="auto"/>
                <w:sz w:val="21"/>
                <w:highlight w:val="none"/>
              </w:rPr>
            </w:pPr>
          </w:p>
        </w:tc>
        <w:tc>
          <w:tcPr>
            <w:tcW w:w="1201" w:type="dxa"/>
            <w:vAlign w:val="top"/>
          </w:tcPr>
          <w:p w14:paraId="4933FAD1">
            <w:pPr>
              <w:rPr>
                <w:rFonts w:ascii="宋体"/>
                <w:color w:val="auto"/>
                <w:sz w:val="21"/>
                <w:highlight w:val="none"/>
              </w:rPr>
            </w:pPr>
          </w:p>
        </w:tc>
        <w:tc>
          <w:tcPr>
            <w:tcW w:w="1201" w:type="dxa"/>
            <w:vAlign w:val="top"/>
          </w:tcPr>
          <w:p w14:paraId="6D1CD00E">
            <w:pPr>
              <w:rPr>
                <w:rFonts w:ascii="宋体"/>
                <w:color w:val="auto"/>
                <w:sz w:val="21"/>
                <w:highlight w:val="none"/>
              </w:rPr>
            </w:pPr>
          </w:p>
        </w:tc>
        <w:tc>
          <w:tcPr>
            <w:tcW w:w="1201" w:type="dxa"/>
            <w:vAlign w:val="top"/>
          </w:tcPr>
          <w:p w14:paraId="5555B294">
            <w:pPr>
              <w:rPr>
                <w:rFonts w:ascii="宋体"/>
                <w:color w:val="auto"/>
                <w:sz w:val="21"/>
                <w:highlight w:val="none"/>
              </w:rPr>
            </w:pPr>
          </w:p>
        </w:tc>
        <w:tc>
          <w:tcPr>
            <w:tcW w:w="1201" w:type="dxa"/>
            <w:vAlign w:val="top"/>
          </w:tcPr>
          <w:p w14:paraId="5D15B246">
            <w:pPr>
              <w:rPr>
                <w:rFonts w:ascii="宋体"/>
                <w:color w:val="auto"/>
                <w:sz w:val="21"/>
                <w:highlight w:val="none"/>
              </w:rPr>
            </w:pPr>
          </w:p>
        </w:tc>
        <w:tc>
          <w:tcPr>
            <w:tcW w:w="1202" w:type="dxa"/>
            <w:vAlign w:val="top"/>
          </w:tcPr>
          <w:p w14:paraId="1CE5BE97">
            <w:pPr>
              <w:rPr>
                <w:rFonts w:ascii="宋体"/>
                <w:color w:val="auto"/>
                <w:sz w:val="21"/>
                <w:highlight w:val="none"/>
              </w:rPr>
            </w:pPr>
          </w:p>
        </w:tc>
        <w:tc>
          <w:tcPr>
            <w:tcW w:w="1202" w:type="dxa"/>
            <w:vAlign w:val="top"/>
          </w:tcPr>
          <w:p w14:paraId="669EFE9C">
            <w:pPr>
              <w:rPr>
                <w:rFonts w:ascii="宋体"/>
                <w:color w:val="auto"/>
                <w:sz w:val="21"/>
                <w:highlight w:val="none"/>
              </w:rPr>
            </w:pPr>
          </w:p>
        </w:tc>
        <w:tc>
          <w:tcPr>
            <w:tcW w:w="1208" w:type="dxa"/>
            <w:vAlign w:val="top"/>
          </w:tcPr>
          <w:p w14:paraId="67C77788">
            <w:pPr>
              <w:rPr>
                <w:rFonts w:ascii="宋体"/>
                <w:color w:val="auto"/>
                <w:sz w:val="21"/>
                <w:highlight w:val="none"/>
              </w:rPr>
            </w:pPr>
          </w:p>
        </w:tc>
      </w:tr>
      <w:tr w14:paraId="52FF66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206" w:type="dxa"/>
            <w:vAlign w:val="top"/>
          </w:tcPr>
          <w:p w14:paraId="799B31AB">
            <w:pPr>
              <w:rPr>
                <w:rFonts w:ascii="宋体"/>
                <w:color w:val="auto"/>
                <w:sz w:val="21"/>
                <w:highlight w:val="none"/>
              </w:rPr>
            </w:pPr>
          </w:p>
        </w:tc>
        <w:tc>
          <w:tcPr>
            <w:tcW w:w="1201" w:type="dxa"/>
            <w:vAlign w:val="top"/>
          </w:tcPr>
          <w:p w14:paraId="628BEE50">
            <w:pPr>
              <w:rPr>
                <w:rFonts w:ascii="宋体"/>
                <w:color w:val="auto"/>
                <w:sz w:val="21"/>
                <w:highlight w:val="none"/>
              </w:rPr>
            </w:pPr>
          </w:p>
        </w:tc>
        <w:tc>
          <w:tcPr>
            <w:tcW w:w="1201" w:type="dxa"/>
            <w:vAlign w:val="top"/>
          </w:tcPr>
          <w:p w14:paraId="6D880649">
            <w:pPr>
              <w:rPr>
                <w:rFonts w:ascii="宋体"/>
                <w:color w:val="auto"/>
                <w:sz w:val="21"/>
                <w:highlight w:val="none"/>
              </w:rPr>
            </w:pPr>
          </w:p>
        </w:tc>
        <w:tc>
          <w:tcPr>
            <w:tcW w:w="1201" w:type="dxa"/>
            <w:vAlign w:val="top"/>
          </w:tcPr>
          <w:p w14:paraId="5906D171">
            <w:pPr>
              <w:rPr>
                <w:rFonts w:ascii="宋体"/>
                <w:color w:val="auto"/>
                <w:sz w:val="21"/>
                <w:highlight w:val="none"/>
              </w:rPr>
            </w:pPr>
          </w:p>
        </w:tc>
        <w:tc>
          <w:tcPr>
            <w:tcW w:w="1201" w:type="dxa"/>
            <w:vAlign w:val="top"/>
          </w:tcPr>
          <w:p w14:paraId="2AA36121">
            <w:pPr>
              <w:rPr>
                <w:rFonts w:ascii="宋体"/>
                <w:color w:val="auto"/>
                <w:sz w:val="21"/>
                <w:highlight w:val="none"/>
              </w:rPr>
            </w:pPr>
          </w:p>
        </w:tc>
        <w:tc>
          <w:tcPr>
            <w:tcW w:w="1202" w:type="dxa"/>
            <w:vAlign w:val="top"/>
          </w:tcPr>
          <w:p w14:paraId="6F782330">
            <w:pPr>
              <w:rPr>
                <w:rFonts w:ascii="宋体"/>
                <w:color w:val="auto"/>
                <w:sz w:val="21"/>
                <w:highlight w:val="none"/>
              </w:rPr>
            </w:pPr>
          </w:p>
        </w:tc>
        <w:tc>
          <w:tcPr>
            <w:tcW w:w="1202" w:type="dxa"/>
            <w:vAlign w:val="top"/>
          </w:tcPr>
          <w:p w14:paraId="611E5A08">
            <w:pPr>
              <w:rPr>
                <w:rFonts w:ascii="宋体"/>
                <w:color w:val="auto"/>
                <w:sz w:val="21"/>
                <w:highlight w:val="none"/>
              </w:rPr>
            </w:pPr>
          </w:p>
        </w:tc>
        <w:tc>
          <w:tcPr>
            <w:tcW w:w="1208" w:type="dxa"/>
            <w:vAlign w:val="top"/>
          </w:tcPr>
          <w:p w14:paraId="6D9AD6E5">
            <w:pPr>
              <w:rPr>
                <w:rFonts w:ascii="宋体"/>
                <w:color w:val="auto"/>
                <w:sz w:val="21"/>
                <w:highlight w:val="none"/>
              </w:rPr>
            </w:pPr>
          </w:p>
        </w:tc>
      </w:tr>
      <w:tr w14:paraId="73BD0C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206" w:type="dxa"/>
            <w:vAlign w:val="top"/>
          </w:tcPr>
          <w:p w14:paraId="42805E1E">
            <w:pPr>
              <w:rPr>
                <w:rFonts w:ascii="宋体"/>
                <w:color w:val="auto"/>
                <w:sz w:val="21"/>
                <w:highlight w:val="none"/>
              </w:rPr>
            </w:pPr>
          </w:p>
        </w:tc>
        <w:tc>
          <w:tcPr>
            <w:tcW w:w="1201" w:type="dxa"/>
            <w:vAlign w:val="top"/>
          </w:tcPr>
          <w:p w14:paraId="41885361">
            <w:pPr>
              <w:rPr>
                <w:rFonts w:ascii="宋体"/>
                <w:color w:val="auto"/>
                <w:sz w:val="21"/>
                <w:highlight w:val="none"/>
              </w:rPr>
            </w:pPr>
          </w:p>
        </w:tc>
        <w:tc>
          <w:tcPr>
            <w:tcW w:w="1201" w:type="dxa"/>
            <w:vAlign w:val="top"/>
          </w:tcPr>
          <w:p w14:paraId="74B0F2D4">
            <w:pPr>
              <w:rPr>
                <w:rFonts w:ascii="宋体"/>
                <w:color w:val="auto"/>
                <w:sz w:val="21"/>
                <w:highlight w:val="none"/>
              </w:rPr>
            </w:pPr>
          </w:p>
        </w:tc>
        <w:tc>
          <w:tcPr>
            <w:tcW w:w="1201" w:type="dxa"/>
            <w:vAlign w:val="top"/>
          </w:tcPr>
          <w:p w14:paraId="25F2082F">
            <w:pPr>
              <w:rPr>
                <w:rFonts w:ascii="宋体"/>
                <w:color w:val="auto"/>
                <w:sz w:val="21"/>
                <w:highlight w:val="none"/>
              </w:rPr>
            </w:pPr>
          </w:p>
        </w:tc>
        <w:tc>
          <w:tcPr>
            <w:tcW w:w="1201" w:type="dxa"/>
            <w:vAlign w:val="top"/>
          </w:tcPr>
          <w:p w14:paraId="18659BC5">
            <w:pPr>
              <w:rPr>
                <w:rFonts w:ascii="宋体"/>
                <w:color w:val="auto"/>
                <w:sz w:val="21"/>
                <w:highlight w:val="none"/>
              </w:rPr>
            </w:pPr>
          </w:p>
        </w:tc>
        <w:tc>
          <w:tcPr>
            <w:tcW w:w="1202" w:type="dxa"/>
            <w:vAlign w:val="top"/>
          </w:tcPr>
          <w:p w14:paraId="57B8315C">
            <w:pPr>
              <w:rPr>
                <w:rFonts w:ascii="宋体"/>
                <w:color w:val="auto"/>
                <w:sz w:val="21"/>
                <w:highlight w:val="none"/>
              </w:rPr>
            </w:pPr>
          </w:p>
        </w:tc>
        <w:tc>
          <w:tcPr>
            <w:tcW w:w="1202" w:type="dxa"/>
            <w:vAlign w:val="top"/>
          </w:tcPr>
          <w:p w14:paraId="7A933BC2">
            <w:pPr>
              <w:rPr>
                <w:rFonts w:ascii="宋体"/>
                <w:color w:val="auto"/>
                <w:sz w:val="21"/>
                <w:highlight w:val="none"/>
              </w:rPr>
            </w:pPr>
          </w:p>
        </w:tc>
        <w:tc>
          <w:tcPr>
            <w:tcW w:w="1208" w:type="dxa"/>
            <w:vAlign w:val="top"/>
          </w:tcPr>
          <w:p w14:paraId="017F0B28">
            <w:pPr>
              <w:rPr>
                <w:rFonts w:ascii="宋体"/>
                <w:color w:val="auto"/>
                <w:sz w:val="21"/>
                <w:highlight w:val="none"/>
              </w:rPr>
            </w:pPr>
          </w:p>
        </w:tc>
      </w:tr>
      <w:tr w14:paraId="08CEE0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206" w:type="dxa"/>
            <w:vAlign w:val="top"/>
          </w:tcPr>
          <w:p w14:paraId="724E7A8D">
            <w:pPr>
              <w:rPr>
                <w:rFonts w:ascii="宋体"/>
                <w:color w:val="auto"/>
                <w:sz w:val="21"/>
                <w:highlight w:val="none"/>
              </w:rPr>
            </w:pPr>
          </w:p>
        </w:tc>
        <w:tc>
          <w:tcPr>
            <w:tcW w:w="1201" w:type="dxa"/>
            <w:vAlign w:val="top"/>
          </w:tcPr>
          <w:p w14:paraId="717D378E">
            <w:pPr>
              <w:rPr>
                <w:rFonts w:ascii="宋体"/>
                <w:color w:val="auto"/>
                <w:sz w:val="21"/>
                <w:highlight w:val="none"/>
              </w:rPr>
            </w:pPr>
          </w:p>
        </w:tc>
        <w:tc>
          <w:tcPr>
            <w:tcW w:w="1201" w:type="dxa"/>
            <w:vAlign w:val="top"/>
          </w:tcPr>
          <w:p w14:paraId="40A01A57">
            <w:pPr>
              <w:rPr>
                <w:rFonts w:ascii="宋体"/>
                <w:color w:val="auto"/>
                <w:sz w:val="21"/>
                <w:highlight w:val="none"/>
              </w:rPr>
            </w:pPr>
          </w:p>
        </w:tc>
        <w:tc>
          <w:tcPr>
            <w:tcW w:w="1201" w:type="dxa"/>
            <w:vAlign w:val="top"/>
          </w:tcPr>
          <w:p w14:paraId="11C513EC">
            <w:pPr>
              <w:rPr>
                <w:rFonts w:ascii="宋体"/>
                <w:color w:val="auto"/>
                <w:sz w:val="21"/>
                <w:highlight w:val="none"/>
              </w:rPr>
            </w:pPr>
          </w:p>
        </w:tc>
        <w:tc>
          <w:tcPr>
            <w:tcW w:w="1201" w:type="dxa"/>
            <w:vAlign w:val="top"/>
          </w:tcPr>
          <w:p w14:paraId="78C8B59E">
            <w:pPr>
              <w:rPr>
                <w:rFonts w:ascii="宋体"/>
                <w:color w:val="auto"/>
                <w:sz w:val="21"/>
                <w:highlight w:val="none"/>
              </w:rPr>
            </w:pPr>
          </w:p>
        </w:tc>
        <w:tc>
          <w:tcPr>
            <w:tcW w:w="1202" w:type="dxa"/>
            <w:vAlign w:val="top"/>
          </w:tcPr>
          <w:p w14:paraId="5487BEDA">
            <w:pPr>
              <w:rPr>
                <w:rFonts w:ascii="宋体"/>
                <w:color w:val="auto"/>
                <w:sz w:val="21"/>
                <w:highlight w:val="none"/>
              </w:rPr>
            </w:pPr>
          </w:p>
        </w:tc>
        <w:tc>
          <w:tcPr>
            <w:tcW w:w="1202" w:type="dxa"/>
            <w:vAlign w:val="top"/>
          </w:tcPr>
          <w:p w14:paraId="4918EDF1">
            <w:pPr>
              <w:rPr>
                <w:rFonts w:ascii="宋体"/>
                <w:color w:val="auto"/>
                <w:sz w:val="21"/>
                <w:highlight w:val="none"/>
              </w:rPr>
            </w:pPr>
          </w:p>
        </w:tc>
        <w:tc>
          <w:tcPr>
            <w:tcW w:w="1208" w:type="dxa"/>
            <w:vAlign w:val="top"/>
          </w:tcPr>
          <w:p w14:paraId="3AD496DD">
            <w:pPr>
              <w:rPr>
                <w:rFonts w:ascii="宋体"/>
                <w:color w:val="auto"/>
                <w:sz w:val="21"/>
                <w:highlight w:val="none"/>
              </w:rPr>
            </w:pPr>
          </w:p>
        </w:tc>
      </w:tr>
      <w:tr w14:paraId="2422D7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206" w:type="dxa"/>
            <w:vAlign w:val="top"/>
          </w:tcPr>
          <w:p w14:paraId="50308335">
            <w:pPr>
              <w:rPr>
                <w:rFonts w:ascii="宋体"/>
                <w:color w:val="auto"/>
                <w:sz w:val="21"/>
                <w:highlight w:val="none"/>
              </w:rPr>
            </w:pPr>
          </w:p>
        </w:tc>
        <w:tc>
          <w:tcPr>
            <w:tcW w:w="1201" w:type="dxa"/>
            <w:vAlign w:val="top"/>
          </w:tcPr>
          <w:p w14:paraId="100A500D">
            <w:pPr>
              <w:rPr>
                <w:rFonts w:ascii="宋体"/>
                <w:color w:val="auto"/>
                <w:sz w:val="21"/>
                <w:highlight w:val="none"/>
              </w:rPr>
            </w:pPr>
          </w:p>
        </w:tc>
        <w:tc>
          <w:tcPr>
            <w:tcW w:w="1201" w:type="dxa"/>
            <w:vAlign w:val="top"/>
          </w:tcPr>
          <w:p w14:paraId="0583B5DD">
            <w:pPr>
              <w:rPr>
                <w:rFonts w:ascii="宋体"/>
                <w:color w:val="auto"/>
                <w:sz w:val="21"/>
                <w:highlight w:val="none"/>
              </w:rPr>
            </w:pPr>
          </w:p>
        </w:tc>
        <w:tc>
          <w:tcPr>
            <w:tcW w:w="1201" w:type="dxa"/>
            <w:vAlign w:val="top"/>
          </w:tcPr>
          <w:p w14:paraId="3211C096">
            <w:pPr>
              <w:rPr>
                <w:rFonts w:ascii="宋体"/>
                <w:color w:val="auto"/>
                <w:sz w:val="21"/>
                <w:highlight w:val="none"/>
              </w:rPr>
            </w:pPr>
          </w:p>
        </w:tc>
        <w:tc>
          <w:tcPr>
            <w:tcW w:w="1201" w:type="dxa"/>
            <w:vAlign w:val="top"/>
          </w:tcPr>
          <w:p w14:paraId="7DB7D004">
            <w:pPr>
              <w:rPr>
                <w:rFonts w:ascii="宋体"/>
                <w:color w:val="auto"/>
                <w:sz w:val="21"/>
                <w:highlight w:val="none"/>
              </w:rPr>
            </w:pPr>
          </w:p>
        </w:tc>
        <w:tc>
          <w:tcPr>
            <w:tcW w:w="1202" w:type="dxa"/>
            <w:vAlign w:val="top"/>
          </w:tcPr>
          <w:p w14:paraId="1B69D098">
            <w:pPr>
              <w:rPr>
                <w:rFonts w:ascii="宋体"/>
                <w:color w:val="auto"/>
                <w:sz w:val="21"/>
                <w:highlight w:val="none"/>
              </w:rPr>
            </w:pPr>
          </w:p>
        </w:tc>
        <w:tc>
          <w:tcPr>
            <w:tcW w:w="1202" w:type="dxa"/>
            <w:vAlign w:val="top"/>
          </w:tcPr>
          <w:p w14:paraId="4F4B9538">
            <w:pPr>
              <w:rPr>
                <w:rFonts w:ascii="宋体"/>
                <w:color w:val="auto"/>
                <w:sz w:val="21"/>
                <w:highlight w:val="none"/>
              </w:rPr>
            </w:pPr>
          </w:p>
        </w:tc>
        <w:tc>
          <w:tcPr>
            <w:tcW w:w="1208" w:type="dxa"/>
            <w:vAlign w:val="top"/>
          </w:tcPr>
          <w:p w14:paraId="46C1C1E0">
            <w:pPr>
              <w:rPr>
                <w:rFonts w:ascii="宋体"/>
                <w:color w:val="auto"/>
                <w:sz w:val="21"/>
                <w:highlight w:val="none"/>
              </w:rPr>
            </w:pPr>
          </w:p>
        </w:tc>
      </w:tr>
      <w:tr w14:paraId="3EB6D3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206" w:type="dxa"/>
            <w:vAlign w:val="top"/>
          </w:tcPr>
          <w:p w14:paraId="238B9E57">
            <w:pPr>
              <w:rPr>
                <w:rFonts w:ascii="宋体"/>
                <w:color w:val="auto"/>
                <w:sz w:val="21"/>
                <w:highlight w:val="none"/>
              </w:rPr>
            </w:pPr>
          </w:p>
        </w:tc>
        <w:tc>
          <w:tcPr>
            <w:tcW w:w="1201" w:type="dxa"/>
            <w:vAlign w:val="top"/>
          </w:tcPr>
          <w:p w14:paraId="375557A9">
            <w:pPr>
              <w:rPr>
                <w:rFonts w:ascii="宋体"/>
                <w:color w:val="auto"/>
                <w:sz w:val="21"/>
                <w:highlight w:val="none"/>
              </w:rPr>
            </w:pPr>
          </w:p>
        </w:tc>
        <w:tc>
          <w:tcPr>
            <w:tcW w:w="1201" w:type="dxa"/>
            <w:vAlign w:val="top"/>
          </w:tcPr>
          <w:p w14:paraId="5A1F6A5F">
            <w:pPr>
              <w:rPr>
                <w:rFonts w:ascii="宋体"/>
                <w:color w:val="auto"/>
                <w:sz w:val="21"/>
                <w:highlight w:val="none"/>
              </w:rPr>
            </w:pPr>
          </w:p>
        </w:tc>
        <w:tc>
          <w:tcPr>
            <w:tcW w:w="1201" w:type="dxa"/>
            <w:vAlign w:val="top"/>
          </w:tcPr>
          <w:p w14:paraId="5DCC4808">
            <w:pPr>
              <w:rPr>
                <w:rFonts w:ascii="宋体"/>
                <w:color w:val="auto"/>
                <w:sz w:val="21"/>
                <w:highlight w:val="none"/>
              </w:rPr>
            </w:pPr>
          </w:p>
        </w:tc>
        <w:tc>
          <w:tcPr>
            <w:tcW w:w="1201" w:type="dxa"/>
            <w:vAlign w:val="top"/>
          </w:tcPr>
          <w:p w14:paraId="05AAC4DA">
            <w:pPr>
              <w:rPr>
                <w:rFonts w:ascii="宋体"/>
                <w:color w:val="auto"/>
                <w:sz w:val="21"/>
                <w:highlight w:val="none"/>
              </w:rPr>
            </w:pPr>
          </w:p>
        </w:tc>
        <w:tc>
          <w:tcPr>
            <w:tcW w:w="1202" w:type="dxa"/>
            <w:vAlign w:val="top"/>
          </w:tcPr>
          <w:p w14:paraId="230ECFFC">
            <w:pPr>
              <w:rPr>
                <w:rFonts w:ascii="宋体"/>
                <w:color w:val="auto"/>
                <w:sz w:val="21"/>
                <w:highlight w:val="none"/>
              </w:rPr>
            </w:pPr>
          </w:p>
        </w:tc>
        <w:tc>
          <w:tcPr>
            <w:tcW w:w="1202" w:type="dxa"/>
            <w:vAlign w:val="top"/>
          </w:tcPr>
          <w:p w14:paraId="34B0FE06">
            <w:pPr>
              <w:rPr>
                <w:rFonts w:ascii="宋体"/>
                <w:color w:val="auto"/>
                <w:sz w:val="21"/>
                <w:highlight w:val="none"/>
              </w:rPr>
            </w:pPr>
          </w:p>
        </w:tc>
        <w:tc>
          <w:tcPr>
            <w:tcW w:w="1208" w:type="dxa"/>
            <w:vAlign w:val="top"/>
          </w:tcPr>
          <w:p w14:paraId="644CAB80">
            <w:pPr>
              <w:rPr>
                <w:rFonts w:ascii="宋体"/>
                <w:color w:val="auto"/>
                <w:sz w:val="21"/>
                <w:highlight w:val="none"/>
              </w:rPr>
            </w:pPr>
          </w:p>
        </w:tc>
      </w:tr>
      <w:tr w14:paraId="759072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206" w:type="dxa"/>
            <w:vAlign w:val="top"/>
          </w:tcPr>
          <w:p w14:paraId="080E3D56">
            <w:pPr>
              <w:rPr>
                <w:rFonts w:ascii="宋体"/>
                <w:color w:val="auto"/>
                <w:sz w:val="21"/>
                <w:highlight w:val="none"/>
              </w:rPr>
            </w:pPr>
          </w:p>
        </w:tc>
        <w:tc>
          <w:tcPr>
            <w:tcW w:w="1201" w:type="dxa"/>
            <w:vAlign w:val="top"/>
          </w:tcPr>
          <w:p w14:paraId="715C2A3D">
            <w:pPr>
              <w:rPr>
                <w:rFonts w:ascii="宋体"/>
                <w:color w:val="auto"/>
                <w:sz w:val="21"/>
                <w:highlight w:val="none"/>
              </w:rPr>
            </w:pPr>
          </w:p>
        </w:tc>
        <w:tc>
          <w:tcPr>
            <w:tcW w:w="1201" w:type="dxa"/>
            <w:vAlign w:val="top"/>
          </w:tcPr>
          <w:p w14:paraId="46285BA5">
            <w:pPr>
              <w:rPr>
                <w:rFonts w:ascii="宋体"/>
                <w:color w:val="auto"/>
                <w:sz w:val="21"/>
                <w:highlight w:val="none"/>
              </w:rPr>
            </w:pPr>
          </w:p>
        </w:tc>
        <w:tc>
          <w:tcPr>
            <w:tcW w:w="1201" w:type="dxa"/>
            <w:vAlign w:val="top"/>
          </w:tcPr>
          <w:p w14:paraId="706DF02C">
            <w:pPr>
              <w:rPr>
                <w:rFonts w:ascii="宋体"/>
                <w:color w:val="auto"/>
                <w:sz w:val="21"/>
                <w:highlight w:val="none"/>
              </w:rPr>
            </w:pPr>
          </w:p>
        </w:tc>
        <w:tc>
          <w:tcPr>
            <w:tcW w:w="1201" w:type="dxa"/>
            <w:vAlign w:val="top"/>
          </w:tcPr>
          <w:p w14:paraId="538199A4">
            <w:pPr>
              <w:rPr>
                <w:rFonts w:ascii="宋体"/>
                <w:color w:val="auto"/>
                <w:sz w:val="21"/>
                <w:highlight w:val="none"/>
              </w:rPr>
            </w:pPr>
          </w:p>
        </w:tc>
        <w:tc>
          <w:tcPr>
            <w:tcW w:w="1202" w:type="dxa"/>
            <w:vAlign w:val="top"/>
          </w:tcPr>
          <w:p w14:paraId="586D8115">
            <w:pPr>
              <w:rPr>
                <w:rFonts w:ascii="宋体"/>
                <w:color w:val="auto"/>
                <w:sz w:val="21"/>
                <w:highlight w:val="none"/>
              </w:rPr>
            </w:pPr>
          </w:p>
        </w:tc>
        <w:tc>
          <w:tcPr>
            <w:tcW w:w="1202" w:type="dxa"/>
            <w:vAlign w:val="top"/>
          </w:tcPr>
          <w:p w14:paraId="3EAB0149">
            <w:pPr>
              <w:rPr>
                <w:rFonts w:ascii="宋体"/>
                <w:color w:val="auto"/>
                <w:sz w:val="21"/>
                <w:highlight w:val="none"/>
              </w:rPr>
            </w:pPr>
          </w:p>
        </w:tc>
        <w:tc>
          <w:tcPr>
            <w:tcW w:w="1208" w:type="dxa"/>
            <w:vAlign w:val="top"/>
          </w:tcPr>
          <w:p w14:paraId="624ADFD5">
            <w:pPr>
              <w:rPr>
                <w:rFonts w:ascii="宋体"/>
                <w:color w:val="auto"/>
                <w:sz w:val="21"/>
                <w:highlight w:val="none"/>
              </w:rPr>
            </w:pPr>
          </w:p>
        </w:tc>
      </w:tr>
      <w:tr w14:paraId="304FA1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206" w:type="dxa"/>
            <w:vAlign w:val="top"/>
          </w:tcPr>
          <w:p w14:paraId="67635589">
            <w:pPr>
              <w:rPr>
                <w:rFonts w:ascii="宋体"/>
                <w:color w:val="auto"/>
                <w:sz w:val="21"/>
                <w:highlight w:val="none"/>
              </w:rPr>
            </w:pPr>
          </w:p>
        </w:tc>
        <w:tc>
          <w:tcPr>
            <w:tcW w:w="1201" w:type="dxa"/>
            <w:vAlign w:val="top"/>
          </w:tcPr>
          <w:p w14:paraId="16FBD765">
            <w:pPr>
              <w:rPr>
                <w:rFonts w:ascii="宋体"/>
                <w:color w:val="auto"/>
                <w:sz w:val="21"/>
                <w:highlight w:val="none"/>
              </w:rPr>
            </w:pPr>
          </w:p>
        </w:tc>
        <w:tc>
          <w:tcPr>
            <w:tcW w:w="1201" w:type="dxa"/>
            <w:vAlign w:val="top"/>
          </w:tcPr>
          <w:p w14:paraId="0901F833">
            <w:pPr>
              <w:rPr>
                <w:rFonts w:ascii="宋体"/>
                <w:color w:val="auto"/>
                <w:sz w:val="21"/>
                <w:highlight w:val="none"/>
              </w:rPr>
            </w:pPr>
          </w:p>
        </w:tc>
        <w:tc>
          <w:tcPr>
            <w:tcW w:w="1201" w:type="dxa"/>
            <w:vAlign w:val="top"/>
          </w:tcPr>
          <w:p w14:paraId="4DD7592B">
            <w:pPr>
              <w:rPr>
                <w:rFonts w:ascii="宋体"/>
                <w:color w:val="auto"/>
                <w:sz w:val="21"/>
                <w:highlight w:val="none"/>
              </w:rPr>
            </w:pPr>
          </w:p>
        </w:tc>
        <w:tc>
          <w:tcPr>
            <w:tcW w:w="1201" w:type="dxa"/>
            <w:vAlign w:val="top"/>
          </w:tcPr>
          <w:p w14:paraId="1073983C">
            <w:pPr>
              <w:rPr>
                <w:rFonts w:ascii="宋体"/>
                <w:color w:val="auto"/>
                <w:sz w:val="21"/>
                <w:highlight w:val="none"/>
              </w:rPr>
            </w:pPr>
          </w:p>
        </w:tc>
        <w:tc>
          <w:tcPr>
            <w:tcW w:w="1202" w:type="dxa"/>
            <w:vAlign w:val="top"/>
          </w:tcPr>
          <w:p w14:paraId="4DFF1AA2">
            <w:pPr>
              <w:rPr>
                <w:rFonts w:ascii="宋体"/>
                <w:color w:val="auto"/>
                <w:sz w:val="21"/>
                <w:highlight w:val="none"/>
              </w:rPr>
            </w:pPr>
          </w:p>
        </w:tc>
        <w:tc>
          <w:tcPr>
            <w:tcW w:w="1202" w:type="dxa"/>
            <w:vAlign w:val="top"/>
          </w:tcPr>
          <w:p w14:paraId="7A42B2A0">
            <w:pPr>
              <w:rPr>
                <w:rFonts w:ascii="宋体"/>
                <w:color w:val="auto"/>
                <w:sz w:val="21"/>
                <w:highlight w:val="none"/>
              </w:rPr>
            </w:pPr>
          </w:p>
        </w:tc>
        <w:tc>
          <w:tcPr>
            <w:tcW w:w="1208" w:type="dxa"/>
            <w:vAlign w:val="top"/>
          </w:tcPr>
          <w:p w14:paraId="5AA05F42">
            <w:pPr>
              <w:rPr>
                <w:rFonts w:ascii="宋体"/>
                <w:color w:val="auto"/>
                <w:sz w:val="21"/>
                <w:highlight w:val="none"/>
              </w:rPr>
            </w:pPr>
          </w:p>
        </w:tc>
      </w:tr>
      <w:tr w14:paraId="034F9B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206" w:type="dxa"/>
            <w:vAlign w:val="top"/>
          </w:tcPr>
          <w:p w14:paraId="15EBF6F6">
            <w:pPr>
              <w:rPr>
                <w:rFonts w:ascii="宋体"/>
                <w:color w:val="auto"/>
                <w:sz w:val="21"/>
                <w:highlight w:val="none"/>
              </w:rPr>
            </w:pPr>
          </w:p>
        </w:tc>
        <w:tc>
          <w:tcPr>
            <w:tcW w:w="1201" w:type="dxa"/>
            <w:vAlign w:val="top"/>
          </w:tcPr>
          <w:p w14:paraId="12996A1F">
            <w:pPr>
              <w:rPr>
                <w:rFonts w:ascii="宋体"/>
                <w:color w:val="auto"/>
                <w:sz w:val="21"/>
                <w:highlight w:val="none"/>
              </w:rPr>
            </w:pPr>
          </w:p>
        </w:tc>
        <w:tc>
          <w:tcPr>
            <w:tcW w:w="1201" w:type="dxa"/>
            <w:vAlign w:val="top"/>
          </w:tcPr>
          <w:p w14:paraId="547719A8">
            <w:pPr>
              <w:rPr>
                <w:rFonts w:ascii="宋体"/>
                <w:color w:val="auto"/>
                <w:sz w:val="21"/>
                <w:highlight w:val="none"/>
              </w:rPr>
            </w:pPr>
          </w:p>
        </w:tc>
        <w:tc>
          <w:tcPr>
            <w:tcW w:w="1201" w:type="dxa"/>
            <w:vAlign w:val="top"/>
          </w:tcPr>
          <w:p w14:paraId="0A1EC83A">
            <w:pPr>
              <w:rPr>
                <w:rFonts w:ascii="宋体"/>
                <w:color w:val="auto"/>
                <w:sz w:val="21"/>
                <w:highlight w:val="none"/>
              </w:rPr>
            </w:pPr>
          </w:p>
        </w:tc>
        <w:tc>
          <w:tcPr>
            <w:tcW w:w="1201" w:type="dxa"/>
            <w:vAlign w:val="top"/>
          </w:tcPr>
          <w:p w14:paraId="7EED2CE5">
            <w:pPr>
              <w:rPr>
                <w:rFonts w:ascii="宋体"/>
                <w:color w:val="auto"/>
                <w:sz w:val="21"/>
                <w:highlight w:val="none"/>
              </w:rPr>
            </w:pPr>
          </w:p>
        </w:tc>
        <w:tc>
          <w:tcPr>
            <w:tcW w:w="1202" w:type="dxa"/>
            <w:vAlign w:val="top"/>
          </w:tcPr>
          <w:p w14:paraId="5161EE07">
            <w:pPr>
              <w:rPr>
                <w:rFonts w:ascii="宋体"/>
                <w:color w:val="auto"/>
                <w:sz w:val="21"/>
                <w:highlight w:val="none"/>
              </w:rPr>
            </w:pPr>
          </w:p>
        </w:tc>
        <w:tc>
          <w:tcPr>
            <w:tcW w:w="1202" w:type="dxa"/>
            <w:vAlign w:val="top"/>
          </w:tcPr>
          <w:p w14:paraId="5FC3A88C">
            <w:pPr>
              <w:rPr>
                <w:rFonts w:ascii="宋体"/>
                <w:color w:val="auto"/>
                <w:sz w:val="21"/>
                <w:highlight w:val="none"/>
              </w:rPr>
            </w:pPr>
          </w:p>
        </w:tc>
        <w:tc>
          <w:tcPr>
            <w:tcW w:w="1208" w:type="dxa"/>
            <w:vAlign w:val="top"/>
          </w:tcPr>
          <w:p w14:paraId="20FC92B5">
            <w:pPr>
              <w:rPr>
                <w:rFonts w:ascii="宋体"/>
                <w:color w:val="auto"/>
                <w:sz w:val="21"/>
                <w:highlight w:val="none"/>
              </w:rPr>
            </w:pPr>
          </w:p>
        </w:tc>
      </w:tr>
    </w:tbl>
    <w:p w14:paraId="340A59C9">
      <w:pPr>
        <w:rPr>
          <w:rFonts w:ascii="宋体"/>
          <w:color w:val="auto"/>
          <w:sz w:val="21"/>
          <w:highlight w:val="none"/>
        </w:rPr>
      </w:pPr>
    </w:p>
    <w:p w14:paraId="074E2EAC">
      <w:pPr>
        <w:rPr>
          <w:color w:val="auto"/>
          <w:highlight w:val="none"/>
        </w:rPr>
        <w:sectPr>
          <w:footerReference r:id="rId33" w:type="default"/>
          <w:pgSz w:w="11910" w:h="16840"/>
          <w:pgMar w:top="1431" w:right="1091" w:bottom="1295" w:left="1191" w:header="0" w:footer="1169" w:gutter="0"/>
          <w:pgNumType w:fmt="decimal"/>
          <w:cols w:space="720" w:num="1"/>
        </w:sectPr>
      </w:pPr>
    </w:p>
    <w:p w14:paraId="04BF8F22">
      <w:pPr>
        <w:spacing w:line="282" w:lineRule="auto"/>
        <w:rPr>
          <w:rFonts w:ascii="宋体"/>
          <w:color w:val="auto"/>
          <w:sz w:val="21"/>
          <w:highlight w:val="none"/>
        </w:rPr>
      </w:pPr>
    </w:p>
    <w:p w14:paraId="361557C6">
      <w:pPr>
        <w:spacing w:line="283" w:lineRule="auto"/>
        <w:rPr>
          <w:rFonts w:ascii="宋体"/>
          <w:color w:val="auto"/>
          <w:sz w:val="21"/>
          <w:highlight w:val="none"/>
        </w:rPr>
      </w:pPr>
    </w:p>
    <w:p w14:paraId="7BC75FD5">
      <w:pPr>
        <w:spacing w:line="283" w:lineRule="auto"/>
        <w:rPr>
          <w:rFonts w:ascii="宋体"/>
          <w:color w:val="auto"/>
          <w:sz w:val="21"/>
          <w:highlight w:val="none"/>
        </w:rPr>
      </w:pPr>
    </w:p>
    <w:p w14:paraId="1230F28E">
      <w:pPr>
        <w:spacing w:before="105" w:line="187" w:lineRule="auto"/>
        <w:ind w:firstLine="1977"/>
        <w:outlineLvl w:val="1"/>
        <w:rPr>
          <w:rFonts w:ascii="黑体" w:hAnsi="黑体" w:eastAsia="黑体" w:cs="黑体"/>
          <w:color w:val="auto"/>
          <w:sz w:val="32"/>
          <w:szCs w:val="32"/>
          <w:highlight w:val="none"/>
        </w:rPr>
      </w:pPr>
      <w:r>
        <w:rPr>
          <w:rFonts w:ascii="黑体" w:hAnsi="黑体" w:eastAsia="黑体" w:cs="黑体"/>
          <w:color w:val="auto"/>
          <w:spacing w:val="-12"/>
          <w:sz w:val="32"/>
          <w:szCs w:val="32"/>
          <w:highlight w:val="none"/>
          <w14:textOutline w14:w="5793" w14:cap="sq" w14:cmpd="sng">
            <w14:solidFill>
              <w14:srgbClr w14:val="000000"/>
            </w14:solidFill>
            <w14:prstDash w14:val="solid"/>
            <w14:bevel/>
          </w14:textOutline>
        </w:rPr>
        <w:t>附表三：计划开、竣工日期和施工进度网络图</w:t>
      </w:r>
    </w:p>
    <w:p w14:paraId="5EBAE459">
      <w:pPr>
        <w:spacing w:line="304" w:lineRule="auto"/>
        <w:rPr>
          <w:rFonts w:ascii="宋体"/>
          <w:color w:val="auto"/>
          <w:sz w:val="21"/>
          <w:highlight w:val="none"/>
        </w:rPr>
      </w:pPr>
    </w:p>
    <w:p w14:paraId="234D7231">
      <w:pPr>
        <w:spacing w:line="304" w:lineRule="auto"/>
        <w:rPr>
          <w:rFonts w:ascii="宋体"/>
          <w:color w:val="auto"/>
          <w:sz w:val="21"/>
          <w:highlight w:val="none"/>
        </w:rPr>
      </w:pPr>
    </w:p>
    <w:p w14:paraId="1588D114">
      <w:pPr>
        <w:spacing w:line="305" w:lineRule="auto"/>
        <w:rPr>
          <w:rFonts w:ascii="宋体"/>
          <w:color w:val="auto"/>
          <w:sz w:val="21"/>
          <w:highlight w:val="none"/>
        </w:rPr>
      </w:pPr>
    </w:p>
    <w:p w14:paraId="31A6ECA6">
      <w:pPr>
        <w:spacing w:before="78" w:line="184" w:lineRule="auto"/>
        <w:ind w:firstLine="438"/>
        <w:rPr>
          <w:rFonts w:ascii="宋体" w:hAnsi="宋体" w:eastAsia="宋体" w:cs="宋体"/>
          <w:color w:val="auto"/>
          <w:sz w:val="24"/>
          <w:szCs w:val="24"/>
          <w:highlight w:val="none"/>
        </w:rPr>
      </w:pPr>
      <w:r>
        <w:rPr>
          <w:rFonts w:ascii="宋体" w:hAnsi="宋体" w:eastAsia="宋体" w:cs="宋体"/>
          <w:color w:val="auto"/>
          <w:sz w:val="24"/>
          <w:szCs w:val="24"/>
          <w:highlight w:val="none"/>
          <w14:textOutline w14:w="4358" w14:cap="sq" w14:cmpd="sng">
            <w14:solidFill>
              <w14:srgbClr w14:val="000000"/>
            </w14:solidFill>
            <w14:prstDash w14:val="solid"/>
            <w14:bevel/>
          </w14:textOutline>
        </w:rPr>
        <w:t>1.</w:t>
      </w:r>
      <w:r>
        <w:rPr>
          <w:rFonts w:hint="eastAsia" w:ascii="宋体" w:hAnsi="宋体" w:eastAsia="宋体" w:cs="宋体"/>
          <w:color w:val="auto"/>
          <w:sz w:val="24"/>
          <w:szCs w:val="24"/>
          <w:highlight w:val="none"/>
          <w:lang w:eastAsia="zh-CN"/>
          <w14:textOutline w14:w="4358" w14:cap="sq" w14:cmpd="sng">
            <w14:solidFill>
              <w14:srgbClr w14:val="000000"/>
            </w14:solidFill>
            <w14:prstDash w14:val="solid"/>
            <w14:bevel/>
          </w14:textOutline>
        </w:rPr>
        <w:t>响应人</w:t>
      </w:r>
      <w:r>
        <w:rPr>
          <w:rFonts w:ascii="宋体" w:hAnsi="宋体" w:eastAsia="宋体" w:cs="宋体"/>
          <w:color w:val="auto"/>
          <w:sz w:val="24"/>
          <w:szCs w:val="24"/>
          <w:highlight w:val="none"/>
          <w14:textOutline w14:w="4358" w14:cap="sq" w14:cmpd="sng">
            <w14:solidFill>
              <w14:srgbClr w14:val="000000"/>
            </w14:solidFill>
            <w14:prstDash w14:val="solid"/>
            <w14:bevel/>
          </w14:textOutline>
        </w:rPr>
        <w:t>应递交施工进度网络图或施工进度表，说明按磋商文件要求的</w:t>
      </w:r>
      <w:r>
        <w:rPr>
          <w:rFonts w:hint="eastAsia" w:ascii="宋体" w:hAnsi="宋体" w:eastAsia="宋体" w:cs="宋体"/>
          <w:color w:val="auto"/>
          <w:sz w:val="24"/>
          <w:szCs w:val="24"/>
          <w:highlight w:val="none"/>
          <w:lang w:eastAsia="zh-CN"/>
          <w14:textOutline w14:w="4358" w14:cap="sq" w14:cmpd="sng">
            <w14:solidFill>
              <w14:srgbClr w14:val="000000"/>
            </w14:solidFill>
            <w14:prstDash w14:val="solid"/>
            <w14:bevel/>
          </w14:textOutline>
        </w:rPr>
        <w:t>合同履行期限</w:t>
      </w:r>
      <w:r>
        <w:rPr>
          <w:rFonts w:ascii="宋体" w:hAnsi="宋体" w:eastAsia="宋体" w:cs="宋体"/>
          <w:color w:val="auto"/>
          <w:sz w:val="24"/>
          <w:szCs w:val="24"/>
          <w:highlight w:val="none"/>
          <w14:textOutline w14:w="4358" w14:cap="sq" w14:cmpd="sng">
            <w14:solidFill>
              <w14:srgbClr w14:val="000000"/>
            </w14:solidFill>
            <w14:prstDash w14:val="solid"/>
            <w14:bevel/>
          </w14:textOutline>
        </w:rPr>
        <w:t>进行</w:t>
      </w:r>
    </w:p>
    <w:p w14:paraId="2286D57E">
      <w:pPr>
        <w:spacing w:before="161" w:line="398" w:lineRule="exact"/>
        <w:rPr>
          <w:rFonts w:ascii="宋体" w:hAnsi="宋体" w:eastAsia="宋体" w:cs="宋体"/>
          <w:color w:val="auto"/>
          <w:sz w:val="24"/>
          <w:szCs w:val="24"/>
          <w:highlight w:val="none"/>
        </w:rPr>
      </w:pPr>
      <w:r>
        <w:rPr>
          <w:rFonts w:ascii="宋体" w:hAnsi="宋体" w:eastAsia="宋体" w:cs="宋体"/>
          <w:color w:val="auto"/>
          <w:position w:val="11"/>
          <w:sz w:val="24"/>
          <w:szCs w:val="24"/>
          <w:highlight w:val="none"/>
          <w14:textOutline w14:w="4358" w14:cap="sq" w14:cmpd="sng">
            <w14:solidFill>
              <w14:srgbClr w14:val="000000"/>
            </w14:solidFill>
            <w14:prstDash w14:val="solid"/>
            <w14:bevel/>
          </w14:textOutline>
        </w:rPr>
        <w:t>施工的各个关键日期。</w:t>
      </w:r>
    </w:p>
    <w:p w14:paraId="105B488C">
      <w:pPr>
        <w:spacing w:line="204" w:lineRule="auto"/>
        <w:ind w:firstLine="483"/>
        <w:rPr>
          <w:rFonts w:ascii="宋体" w:hAnsi="宋体" w:eastAsia="宋体" w:cs="宋体"/>
          <w:color w:val="auto"/>
          <w:sz w:val="24"/>
          <w:szCs w:val="24"/>
          <w:highlight w:val="none"/>
        </w:rPr>
      </w:pPr>
      <w:r>
        <w:rPr>
          <w:rFonts w:ascii="宋体" w:hAnsi="宋体" w:eastAsia="宋体" w:cs="宋体"/>
          <w:color w:val="auto"/>
          <w:sz w:val="24"/>
          <w:szCs w:val="24"/>
          <w:highlight w:val="none"/>
          <w14:textOutline w14:w="4358" w14:cap="sq" w14:cmpd="sng">
            <w14:solidFill>
              <w14:srgbClr w14:val="000000"/>
            </w14:solidFill>
            <w14:prstDash w14:val="solid"/>
            <w14:bevel/>
          </w14:textOutline>
        </w:rPr>
        <w:t>2.施工进度表可采用网络图</w:t>
      </w:r>
      <w:r>
        <w:rPr>
          <w:rFonts w:hint="eastAsia" w:ascii="宋体" w:hAnsi="宋体" w:eastAsia="宋体" w:cs="宋体"/>
          <w:color w:val="auto"/>
          <w:sz w:val="24"/>
          <w:szCs w:val="24"/>
          <w:highlight w:val="none"/>
          <w:lang w:eastAsia="zh-CN"/>
          <w14:textOutline w14:w="4358" w14:cap="sq" w14:cmpd="sng">
            <w14:solidFill>
              <w14:srgbClr w14:val="000000"/>
            </w14:solidFill>
            <w14:prstDash w14:val="solid"/>
            <w14:bevel/>
          </w14:textOutline>
        </w:rPr>
        <w:t>（</w:t>
      </w:r>
      <w:r>
        <w:rPr>
          <w:rFonts w:ascii="宋体" w:hAnsi="宋体" w:eastAsia="宋体" w:cs="宋体"/>
          <w:color w:val="auto"/>
          <w:sz w:val="24"/>
          <w:szCs w:val="24"/>
          <w:highlight w:val="none"/>
          <w14:textOutline w14:w="4358" w14:cap="sq" w14:cmpd="sng">
            <w14:solidFill>
              <w14:srgbClr w14:val="000000"/>
            </w14:solidFill>
            <w14:prstDash w14:val="solid"/>
            <w14:bevel/>
          </w14:textOutline>
        </w:rPr>
        <w:t>或横道图</w:t>
      </w:r>
      <w:r>
        <w:rPr>
          <w:rFonts w:hint="eastAsia" w:ascii="宋体" w:hAnsi="宋体" w:eastAsia="宋体" w:cs="宋体"/>
          <w:color w:val="auto"/>
          <w:sz w:val="24"/>
          <w:szCs w:val="24"/>
          <w:highlight w:val="none"/>
          <w:lang w:eastAsia="zh-CN"/>
          <w14:textOutline w14:w="4358" w14:cap="sq" w14:cmpd="sng">
            <w14:solidFill>
              <w14:srgbClr w14:val="000000"/>
            </w14:solidFill>
            <w14:prstDash w14:val="solid"/>
            <w14:bevel/>
          </w14:textOutline>
        </w:rPr>
        <w:t>）</w:t>
      </w:r>
      <w:r>
        <w:rPr>
          <w:rFonts w:ascii="宋体" w:hAnsi="宋体" w:eastAsia="宋体" w:cs="宋体"/>
          <w:color w:val="auto"/>
          <w:sz w:val="24"/>
          <w:szCs w:val="24"/>
          <w:highlight w:val="none"/>
          <w14:textOutline w14:w="4358" w14:cap="sq" w14:cmpd="sng">
            <w14:solidFill>
              <w14:srgbClr w14:val="000000"/>
            </w14:solidFill>
            <w14:prstDash w14:val="solid"/>
            <w14:bevel/>
          </w14:textOutline>
        </w:rPr>
        <w:t>表示。</w:t>
      </w:r>
    </w:p>
    <w:p w14:paraId="61F50D44">
      <w:pPr>
        <w:rPr>
          <w:color w:val="auto"/>
          <w:highlight w:val="none"/>
        </w:rPr>
        <w:sectPr>
          <w:footerReference r:id="rId34" w:type="default"/>
          <w:pgSz w:w="11910" w:h="16840"/>
          <w:pgMar w:top="1431" w:right="1734" w:bottom="1295" w:left="848" w:header="0" w:footer="1169" w:gutter="0"/>
          <w:pgNumType w:fmt="decimal"/>
          <w:cols w:space="720" w:num="1"/>
        </w:sectPr>
      </w:pPr>
    </w:p>
    <w:p w14:paraId="187292A0">
      <w:pPr>
        <w:spacing w:line="266" w:lineRule="auto"/>
        <w:rPr>
          <w:rFonts w:ascii="宋体"/>
          <w:color w:val="auto"/>
          <w:sz w:val="21"/>
          <w:highlight w:val="none"/>
        </w:rPr>
      </w:pPr>
    </w:p>
    <w:p w14:paraId="0CAD31F5">
      <w:pPr>
        <w:spacing w:line="267" w:lineRule="auto"/>
        <w:rPr>
          <w:rFonts w:ascii="宋体"/>
          <w:color w:val="auto"/>
          <w:sz w:val="21"/>
          <w:highlight w:val="none"/>
        </w:rPr>
      </w:pPr>
    </w:p>
    <w:p w14:paraId="3E9202F7">
      <w:pPr>
        <w:spacing w:before="104" w:line="187" w:lineRule="auto"/>
        <w:ind w:firstLine="3579"/>
        <w:outlineLvl w:val="1"/>
        <w:rPr>
          <w:rFonts w:ascii="黑体" w:hAnsi="黑体" w:eastAsia="黑体" w:cs="黑体"/>
          <w:color w:val="auto"/>
          <w:sz w:val="32"/>
          <w:szCs w:val="32"/>
          <w:highlight w:val="none"/>
        </w:rPr>
      </w:pPr>
      <w:r>
        <w:rPr>
          <w:rFonts w:ascii="黑体" w:hAnsi="黑体" w:eastAsia="黑体" w:cs="黑体"/>
          <w:color w:val="auto"/>
          <w:spacing w:val="-24"/>
          <w:sz w:val="32"/>
          <w:szCs w:val="32"/>
          <w:highlight w:val="none"/>
          <w14:textOutline w14:w="5793" w14:cap="sq" w14:cmpd="sng">
            <w14:solidFill>
              <w14:srgbClr w14:val="000000"/>
            </w14:solidFill>
            <w14:prstDash w14:val="solid"/>
            <w14:bevel/>
          </w14:textOutline>
        </w:rPr>
        <w:t>附表四：施工总平面图</w:t>
      </w:r>
    </w:p>
    <w:p w14:paraId="2D6E8F59">
      <w:pPr>
        <w:spacing w:line="304" w:lineRule="auto"/>
        <w:rPr>
          <w:rFonts w:ascii="宋体"/>
          <w:color w:val="auto"/>
          <w:sz w:val="21"/>
          <w:highlight w:val="none"/>
        </w:rPr>
      </w:pPr>
    </w:p>
    <w:p w14:paraId="1A3523CA">
      <w:pPr>
        <w:spacing w:line="305" w:lineRule="auto"/>
        <w:rPr>
          <w:rFonts w:ascii="宋体"/>
          <w:color w:val="auto"/>
          <w:sz w:val="21"/>
          <w:highlight w:val="none"/>
        </w:rPr>
      </w:pPr>
    </w:p>
    <w:p w14:paraId="6EC303FD">
      <w:pPr>
        <w:spacing w:line="305" w:lineRule="auto"/>
        <w:rPr>
          <w:rFonts w:ascii="宋体"/>
          <w:color w:val="auto"/>
          <w:sz w:val="21"/>
          <w:highlight w:val="none"/>
        </w:rPr>
      </w:pPr>
    </w:p>
    <w:p w14:paraId="60613326">
      <w:pPr>
        <w:spacing w:before="78" w:line="306" w:lineRule="auto"/>
        <w:ind w:firstLine="420"/>
        <w:rPr>
          <w:rFonts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lang w:eastAsia="zh-CN"/>
          <w14:textOutline w14:w="4358" w14:cap="sq" w14:cmpd="sng">
            <w14:solidFill>
              <w14:srgbClr w14:val="000000"/>
            </w14:solidFill>
            <w14:prstDash w14:val="solid"/>
            <w14:bevel/>
          </w14:textOutline>
        </w:rPr>
        <w:t>响应人</w:t>
      </w:r>
      <w:r>
        <w:rPr>
          <w:rFonts w:ascii="宋体" w:hAnsi="宋体" w:eastAsia="宋体" w:cs="宋体"/>
          <w:color w:val="auto"/>
          <w:spacing w:val="1"/>
          <w:sz w:val="24"/>
          <w:szCs w:val="24"/>
          <w:highlight w:val="none"/>
          <w14:textOutline w14:w="4358" w14:cap="sq" w14:cmpd="sng">
            <w14:solidFill>
              <w14:srgbClr w14:val="000000"/>
            </w14:solidFill>
            <w14:prstDash w14:val="solid"/>
            <w14:bevel/>
          </w14:textOutline>
        </w:rPr>
        <w:t>应递交一份施工总平面图，绘出现场临时设施布置图表并附文字说明，说明临时设施、</w:t>
      </w:r>
      <w:r>
        <w:rPr>
          <w:rFonts w:ascii="宋体" w:hAnsi="宋体" w:eastAsia="宋体" w:cs="宋体"/>
          <w:color w:val="auto"/>
          <w:spacing w:val="-1"/>
          <w:sz w:val="24"/>
          <w:szCs w:val="24"/>
          <w:highlight w:val="none"/>
          <w14:textOutline w14:w="4358" w14:cap="sq" w14:cmpd="sng">
            <w14:solidFill>
              <w14:srgbClr w14:val="000000"/>
            </w14:solidFill>
            <w14:prstDash w14:val="solid"/>
            <w14:bevel/>
          </w14:textOutline>
        </w:rPr>
        <w:t>加工车间、现场办公、设备及仓储、供电、供水、卫生、生活、道路、消防等设施的</w:t>
      </w:r>
      <w:r>
        <w:rPr>
          <w:rFonts w:hint="eastAsia" w:ascii="宋体" w:hAnsi="宋体" w:eastAsia="宋体" w:cs="宋体"/>
          <w:color w:val="auto"/>
          <w:spacing w:val="-1"/>
          <w:sz w:val="24"/>
          <w:szCs w:val="24"/>
          <w:highlight w:val="none"/>
          <w:lang w:eastAsia="zh-CN"/>
          <w14:textOutline w14:w="4358" w14:cap="sq" w14:cmpd="sng">
            <w14:solidFill>
              <w14:srgbClr w14:val="000000"/>
            </w14:solidFill>
            <w14:prstDash w14:val="solid"/>
            <w14:bevel/>
          </w14:textOutline>
        </w:rPr>
        <w:t>情况</w:t>
      </w:r>
      <w:r>
        <w:rPr>
          <w:rFonts w:ascii="宋体" w:hAnsi="宋体" w:eastAsia="宋体" w:cs="宋体"/>
          <w:color w:val="auto"/>
          <w:spacing w:val="-1"/>
          <w:sz w:val="24"/>
          <w:szCs w:val="24"/>
          <w:highlight w:val="none"/>
          <w14:textOutline w14:w="4358" w14:cap="sq" w14:cmpd="sng">
            <w14:solidFill>
              <w14:srgbClr w14:val="000000"/>
            </w14:solidFill>
            <w14:prstDash w14:val="solid"/>
            <w14:bevel/>
          </w14:textOutline>
        </w:rPr>
        <w:t>和布置。</w:t>
      </w:r>
    </w:p>
    <w:p w14:paraId="058C74A4">
      <w:pPr>
        <w:rPr>
          <w:color w:val="auto"/>
          <w:highlight w:val="none"/>
        </w:rPr>
        <w:sectPr>
          <w:footerReference r:id="rId35" w:type="default"/>
          <w:pgSz w:w="11910" w:h="16840"/>
          <w:pgMar w:top="1431" w:right="746" w:bottom="1295" w:left="849" w:header="0" w:footer="1169" w:gutter="0"/>
          <w:pgNumType w:fmt="decimal"/>
          <w:cols w:space="720" w:num="1"/>
        </w:sectPr>
      </w:pPr>
    </w:p>
    <w:p w14:paraId="0B85BED3">
      <w:pPr>
        <w:spacing w:before="181" w:line="184" w:lineRule="auto"/>
        <w:ind w:firstLine="2833"/>
        <w:outlineLvl w:val="0"/>
        <w:rPr>
          <w:rFonts w:ascii="宋体" w:hAnsi="宋体" w:eastAsia="宋体" w:cs="宋体"/>
          <w:color w:val="auto"/>
          <w:sz w:val="36"/>
          <w:szCs w:val="36"/>
          <w:highlight w:val="none"/>
        </w:rPr>
      </w:pPr>
      <w:bookmarkStart w:id="84" w:name="_bookmark15"/>
      <w:bookmarkEnd w:id="84"/>
      <w:r>
        <w:rPr>
          <w:rFonts w:ascii="宋体" w:hAnsi="宋体" w:eastAsia="宋体" w:cs="宋体"/>
          <w:color w:val="auto"/>
          <w:spacing w:val="-1"/>
          <w:sz w:val="36"/>
          <w:szCs w:val="36"/>
          <w:highlight w:val="none"/>
          <w14:textOutline w14:w="6537" w14:cap="sq" w14:cmpd="sng">
            <w14:solidFill>
              <w14:srgbClr w14:val="000000"/>
            </w14:solidFill>
            <w14:prstDash w14:val="solid"/>
            <w14:bevel/>
          </w14:textOutline>
        </w:rPr>
        <w:t>七、项目管理机构</w:t>
      </w:r>
    </w:p>
    <w:p w14:paraId="55D900A0">
      <w:pPr>
        <w:spacing w:line="287" w:lineRule="auto"/>
        <w:rPr>
          <w:rFonts w:ascii="宋体"/>
          <w:color w:val="auto"/>
          <w:sz w:val="21"/>
          <w:highlight w:val="none"/>
        </w:rPr>
      </w:pPr>
    </w:p>
    <w:p w14:paraId="4FB2FB23">
      <w:pPr>
        <w:spacing w:line="288" w:lineRule="auto"/>
        <w:rPr>
          <w:rFonts w:ascii="宋体"/>
          <w:color w:val="auto"/>
          <w:sz w:val="21"/>
          <w:highlight w:val="none"/>
        </w:rPr>
      </w:pPr>
    </w:p>
    <w:p w14:paraId="7941D756">
      <w:pPr>
        <w:spacing w:line="288" w:lineRule="auto"/>
        <w:rPr>
          <w:rFonts w:ascii="宋体"/>
          <w:color w:val="auto"/>
          <w:sz w:val="21"/>
          <w:highlight w:val="none"/>
        </w:rPr>
      </w:pPr>
    </w:p>
    <w:p w14:paraId="3C846E7E">
      <w:pPr>
        <w:spacing w:before="104" w:line="187" w:lineRule="auto"/>
        <w:ind w:firstLine="2373"/>
        <w:outlineLvl w:val="1"/>
        <w:rPr>
          <w:rFonts w:ascii="黑体" w:hAnsi="黑体" w:eastAsia="黑体" w:cs="黑体"/>
          <w:color w:val="auto"/>
          <w:sz w:val="32"/>
          <w:szCs w:val="32"/>
          <w:highlight w:val="none"/>
        </w:rPr>
      </w:pPr>
      <w:r>
        <w:rPr>
          <w:rFonts w:ascii="黑体" w:hAnsi="黑体" w:eastAsia="黑体" w:cs="黑体"/>
          <w:color w:val="auto"/>
          <w:spacing w:val="-18"/>
          <w:sz w:val="32"/>
          <w:szCs w:val="32"/>
          <w:highlight w:val="none"/>
          <w14:textOutline w14:w="5793" w14:cap="sq" w14:cmpd="sng">
            <w14:solidFill>
              <w14:srgbClr w14:val="000000"/>
            </w14:solidFill>
            <w14:prstDash w14:val="solid"/>
            <w14:bevel/>
          </w14:textOutline>
        </w:rPr>
        <w:t>（一）项目管理机构组成表</w:t>
      </w:r>
    </w:p>
    <w:p w14:paraId="1DD4DAB7">
      <w:pPr>
        <w:rPr>
          <w:color w:val="auto"/>
          <w:highlight w:val="none"/>
        </w:rPr>
      </w:pPr>
    </w:p>
    <w:p w14:paraId="50DA3813">
      <w:pPr>
        <w:rPr>
          <w:color w:val="auto"/>
          <w:highlight w:val="none"/>
        </w:rPr>
      </w:pPr>
    </w:p>
    <w:p w14:paraId="3C325C5F">
      <w:pPr>
        <w:spacing w:line="120" w:lineRule="exact"/>
        <w:rPr>
          <w:color w:val="auto"/>
          <w:highlight w:val="none"/>
        </w:rPr>
      </w:pPr>
    </w:p>
    <w:tbl>
      <w:tblPr>
        <w:tblStyle w:val="33"/>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2"/>
        <w:gridCol w:w="721"/>
        <w:gridCol w:w="719"/>
        <w:gridCol w:w="1151"/>
        <w:gridCol w:w="1152"/>
        <w:gridCol w:w="1151"/>
        <w:gridCol w:w="1152"/>
        <w:gridCol w:w="1152"/>
        <w:gridCol w:w="676"/>
      </w:tblGrid>
      <w:tr w14:paraId="137BC1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652" w:type="dxa"/>
            <w:vMerge w:val="restart"/>
            <w:tcBorders>
              <w:bottom w:val="nil"/>
            </w:tcBorders>
            <w:vAlign w:val="top"/>
          </w:tcPr>
          <w:p w14:paraId="3F7FA0F7">
            <w:pPr>
              <w:spacing w:line="292" w:lineRule="auto"/>
              <w:rPr>
                <w:rFonts w:ascii="宋体"/>
                <w:color w:val="auto"/>
                <w:sz w:val="21"/>
                <w:highlight w:val="none"/>
              </w:rPr>
            </w:pPr>
          </w:p>
          <w:p w14:paraId="2711FE6B">
            <w:pPr>
              <w:spacing w:before="68" w:line="184" w:lineRule="auto"/>
              <w:ind w:firstLine="122"/>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职务</w:t>
            </w:r>
          </w:p>
        </w:tc>
        <w:tc>
          <w:tcPr>
            <w:tcW w:w="721" w:type="dxa"/>
            <w:vMerge w:val="restart"/>
            <w:tcBorders>
              <w:bottom w:val="nil"/>
            </w:tcBorders>
            <w:vAlign w:val="top"/>
          </w:tcPr>
          <w:p w14:paraId="7C7806D2">
            <w:pPr>
              <w:spacing w:line="292" w:lineRule="auto"/>
              <w:rPr>
                <w:rFonts w:ascii="宋体"/>
                <w:color w:val="auto"/>
                <w:sz w:val="21"/>
                <w:highlight w:val="none"/>
              </w:rPr>
            </w:pPr>
          </w:p>
          <w:p w14:paraId="462FFBFD">
            <w:pPr>
              <w:spacing w:before="68" w:line="184" w:lineRule="auto"/>
              <w:ind w:firstLine="153"/>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姓名</w:t>
            </w:r>
          </w:p>
        </w:tc>
        <w:tc>
          <w:tcPr>
            <w:tcW w:w="719" w:type="dxa"/>
            <w:vMerge w:val="restart"/>
            <w:tcBorders>
              <w:bottom w:val="nil"/>
            </w:tcBorders>
            <w:vAlign w:val="top"/>
          </w:tcPr>
          <w:p w14:paraId="25CB896D">
            <w:pPr>
              <w:spacing w:line="292" w:lineRule="auto"/>
              <w:rPr>
                <w:rFonts w:ascii="宋体"/>
                <w:color w:val="auto"/>
                <w:sz w:val="21"/>
                <w:highlight w:val="none"/>
              </w:rPr>
            </w:pPr>
          </w:p>
          <w:p w14:paraId="2EAD3F6D">
            <w:pPr>
              <w:spacing w:before="68" w:line="184" w:lineRule="auto"/>
              <w:ind w:firstLine="153"/>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职称</w:t>
            </w:r>
          </w:p>
        </w:tc>
        <w:tc>
          <w:tcPr>
            <w:tcW w:w="5758" w:type="dxa"/>
            <w:gridSpan w:val="5"/>
            <w:vAlign w:val="top"/>
          </w:tcPr>
          <w:p w14:paraId="21A71C0B">
            <w:pPr>
              <w:spacing w:before="174" w:line="184" w:lineRule="auto"/>
              <w:ind w:firstLine="1939"/>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执业或职业资格证明</w:t>
            </w:r>
          </w:p>
        </w:tc>
        <w:tc>
          <w:tcPr>
            <w:tcW w:w="676" w:type="dxa"/>
            <w:vAlign w:val="top"/>
          </w:tcPr>
          <w:p w14:paraId="150862C4">
            <w:pPr>
              <w:spacing w:before="174" w:line="184" w:lineRule="auto"/>
              <w:ind w:firstLine="136"/>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rPr>
              <w:t>备注</w:t>
            </w:r>
          </w:p>
        </w:tc>
      </w:tr>
      <w:tr w14:paraId="67506A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652" w:type="dxa"/>
            <w:vMerge w:val="continue"/>
            <w:tcBorders>
              <w:top w:val="nil"/>
            </w:tcBorders>
            <w:vAlign w:val="top"/>
          </w:tcPr>
          <w:p w14:paraId="786411D3">
            <w:pPr>
              <w:rPr>
                <w:rFonts w:ascii="宋体"/>
                <w:color w:val="auto"/>
                <w:sz w:val="21"/>
                <w:highlight w:val="none"/>
              </w:rPr>
            </w:pPr>
          </w:p>
        </w:tc>
        <w:tc>
          <w:tcPr>
            <w:tcW w:w="721" w:type="dxa"/>
            <w:vMerge w:val="continue"/>
            <w:tcBorders>
              <w:top w:val="nil"/>
            </w:tcBorders>
            <w:vAlign w:val="top"/>
          </w:tcPr>
          <w:p w14:paraId="50E3517A">
            <w:pPr>
              <w:rPr>
                <w:rFonts w:ascii="宋体"/>
                <w:color w:val="auto"/>
                <w:sz w:val="21"/>
                <w:highlight w:val="none"/>
              </w:rPr>
            </w:pPr>
          </w:p>
        </w:tc>
        <w:tc>
          <w:tcPr>
            <w:tcW w:w="719" w:type="dxa"/>
            <w:vMerge w:val="continue"/>
            <w:tcBorders>
              <w:top w:val="nil"/>
            </w:tcBorders>
            <w:vAlign w:val="top"/>
          </w:tcPr>
          <w:p w14:paraId="3B8B3487">
            <w:pPr>
              <w:rPr>
                <w:rFonts w:ascii="宋体"/>
                <w:color w:val="auto"/>
                <w:sz w:val="21"/>
                <w:highlight w:val="none"/>
              </w:rPr>
            </w:pPr>
          </w:p>
        </w:tc>
        <w:tc>
          <w:tcPr>
            <w:tcW w:w="1151" w:type="dxa"/>
            <w:vAlign w:val="top"/>
          </w:tcPr>
          <w:p w14:paraId="08D4E330">
            <w:pPr>
              <w:spacing w:before="172" w:line="184" w:lineRule="auto"/>
              <w:ind w:firstLine="158"/>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证书名称</w:t>
            </w:r>
          </w:p>
        </w:tc>
        <w:tc>
          <w:tcPr>
            <w:tcW w:w="1152" w:type="dxa"/>
            <w:vAlign w:val="top"/>
          </w:tcPr>
          <w:p w14:paraId="20175C6F">
            <w:pPr>
              <w:spacing w:before="172" w:line="184" w:lineRule="auto"/>
              <w:ind w:firstLine="373"/>
              <w:rPr>
                <w:rFonts w:ascii="宋体" w:hAnsi="宋体" w:eastAsia="宋体" w:cs="宋体"/>
                <w:color w:val="auto"/>
                <w:sz w:val="21"/>
                <w:szCs w:val="21"/>
                <w:highlight w:val="none"/>
              </w:rPr>
            </w:pPr>
            <w:r>
              <w:rPr>
                <w:rFonts w:ascii="宋体" w:hAnsi="宋体" w:eastAsia="宋体" w:cs="宋体"/>
                <w:color w:val="auto"/>
                <w:spacing w:val="-7"/>
                <w:sz w:val="21"/>
                <w:szCs w:val="21"/>
                <w:highlight w:val="none"/>
              </w:rPr>
              <w:t>级别</w:t>
            </w:r>
          </w:p>
        </w:tc>
        <w:tc>
          <w:tcPr>
            <w:tcW w:w="1151" w:type="dxa"/>
            <w:vAlign w:val="top"/>
          </w:tcPr>
          <w:p w14:paraId="282429CB">
            <w:pPr>
              <w:spacing w:before="172" w:line="184" w:lineRule="auto"/>
              <w:ind w:firstLine="370"/>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证号</w:t>
            </w:r>
          </w:p>
        </w:tc>
        <w:tc>
          <w:tcPr>
            <w:tcW w:w="1152" w:type="dxa"/>
            <w:vAlign w:val="top"/>
          </w:tcPr>
          <w:p w14:paraId="0AAE80F8">
            <w:pPr>
              <w:spacing w:before="172" w:line="184" w:lineRule="auto"/>
              <w:ind w:firstLine="372"/>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专业</w:t>
            </w:r>
          </w:p>
        </w:tc>
        <w:tc>
          <w:tcPr>
            <w:tcW w:w="1152" w:type="dxa"/>
            <w:vAlign w:val="top"/>
          </w:tcPr>
          <w:p w14:paraId="6B668A5F">
            <w:pPr>
              <w:spacing w:before="172" w:line="184" w:lineRule="auto"/>
              <w:ind w:firstLine="163"/>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养老保险</w:t>
            </w:r>
          </w:p>
        </w:tc>
        <w:tc>
          <w:tcPr>
            <w:tcW w:w="676" w:type="dxa"/>
            <w:vAlign w:val="top"/>
          </w:tcPr>
          <w:p w14:paraId="4DEB184C">
            <w:pPr>
              <w:rPr>
                <w:rFonts w:ascii="宋体"/>
                <w:color w:val="auto"/>
                <w:sz w:val="21"/>
                <w:highlight w:val="none"/>
              </w:rPr>
            </w:pPr>
          </w:p>
        </w:tc>
      </w:tr>
      <w:tr w14:paraId="3DD37B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652" w:type="dxa"/>
            <w:vAlign w:val="top"/>
          </w:tcPr>
          <w:p w14:paraId="52CDBA4B">
            <w:pPr>
              <w:rPr>
                <w:rFonts w:ascii="宋体"/>
                <w:color w:val="auto"/>
                <w:sz w:val="21"/>
                <w:highlight w:val="none"/>
              </w:rPr>
            </w:pPr>
          </w:p>
        </w:tc>
        <w:tc>
          <w:tcPr>
            <w:tcW w:w="721" w:type="dxa"/>
            <w:vAlign w:val="top"/>
          </w:tcPr>
          <w:p w14:paraId="30C68A3A">
            <w:pPr>
              <w:rPr>
                <w:rFonts w:ascii="宋体"/>
                <w:color w:val="auto"/>
                <w:sz w:val="21"/>
                <w:highlight w:val="none"/>
              </w:rPr>
            </w:pPr>
          </w:p>
        </w:tc>
        <w:tc>
          <w:tcPr>
            <w:tcW w:w="719" w:type="dxa"/>
            <w:vAlign w:val="top"/>
          </w:tcPr>
          <w:p w14:paraId="5EA02D8F">
            <w:pPr>
              <w:rPr>
                <w:rFonts w:ascii="宋体"/>
                <w:color w:val="auto"/>
                <w:sz w:val="21"/>
                <w:highlight w:val="none"/>
              </w:rPr>
            </w:pPr>
          </w:p>
        </w:tc>
        <w:tc>
          <w:tcPr>
            <w:tcW w:w="1151" w:type="dxa"/>
            <w:vAlign w:val="top"/>
          </w:tcPr>
          <w:p w14:paraId="147D5D88">
            <w:pPr>
              <w:rPr>
                <w:rFonts w:ascii="宋体"/>
                <w:color w:val="auto"/>
                <w:sz w:val="21"/>
                <w:highlight w:val="none"/>
              </w:rPr>
            </w:pPr>
          </w:p>
        </w:tc>
        <w:tc>
          <w:tcPr>
            <w:tcW w:w="1152" w:type="dxa"/>
            <w:vAlign w:val="top"/>
          </w:tcPr>
          <w:p w14:paraId="45424F96">
            <w:pPr>
              <w:rPr>
                <w:rFonts w:ascii="宋体"/>
                <w:color w:val="auto"/>
                <w:sz w:val="21"/>
                <w:highlight w:val="none"/>
              </w:rPr>
            </w:pPr>
          </w:p>
        </w:tc>
        <w:tc>
          <w:tcPr>
            <w:tcW w:w="1151" w:type="dxa"/>
            <w:vAlign w:val="top"/>
          </w:tcPr>
          <w:p w14:paraId="4C488356">
            <w:pPr>
              <w:rPr>
                <w:rFonts w:ascii="宋体"/>
                <w:color w:val="auto"/>
                <w:sz w:val="21"/>
                <w:highlight w:val="none"/>
              </w:rPr>
            </w:pPr>
          </w:p>
        </w:tc>
        <w:tc>
          <w:tcPr>
            <w:tcW w:w="1152" w:type="dxa"/>
            <w:vAlign w:val="top"/>
          </w:tcPr>
          <w:p w14:paraId="352FD3CB">
            <w:pPr>
              <w:rPr>
                <w:rFonts w:ascii="宋体"/>
                <w:color w:val="auto"/>
                <w:sz w:val="21"/>
                <w:highlight w:val="none"/>
              </w:rPr>
            </w:pPr>
          </w:p>
        </w:tc>
        <w:tc>
          <w:tcPr>
            <w:tcW w:w="1152" w:type="dxa"/>
            <w:vAlign w:val="top"/>
          </w:tcPr>
          <w:p w14:paraId="18458EA2">
            <w:pPr>
              <w:rPr>
                <w:rFonts w:ascii="宋体"/>
                <w:color w:val="auto"/>
                <w:sz w:val="21"/>
                <w:highlight w:val="none"/>
              </w:rPr>
            </w:pPr>
          </w:p>
        </w:tc>
        <w:tc>
          <w:tcPr>
            <w:tcW w:w="676" w:type="dxa"/>
            <w:vAlign w:val="top"/>
          </w:tcPr>
          <w:p w14:paraId="247B720C">
            <w:pPr>
              <w:rPr>
                <w:rFonts w:ascii="宋体"/>
                <w:color w:val="auto"/>
                <w:sz w:val="21"/>
                <w:highlight w:val="none"/>
              </w:rPr>
            </w:pPr>
          </w:p>
        </w:tc>
      </w:tr>
      <w:tr w14:paraId="15A046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652" w:type="dxa"/>
            <w:vAlign w:val="top"/>
          </w:tcPr>
          <w:p w14:paraId="0C7A6130">
            <w:pPr>
              <w:rPr>
                <w:rFonts w:ascii="宋体"/>
                <w:color w:val="auto"/>
                <w:sz w:val="21"/>
                <w:highlight w:val="none"/>
              </w:rPr>
            </w:pPr>
          </w:p>
        </w:tc>
        <w:tc>
          <w:tcPr>
            <w:tcW w:w="721" w:type="dxa"/>
            <w:vAlign w:val="top"/>
          </w:tcPr>
          <w:p w14:paraId="400C7143">
            <w:pPr>
              <w:rPr>
                <w:rFonts w:ascii="宋体"/>
                <w:color w:val="auto"/>
                <w:sz w:val="21"/>
                <w:highlight w:val="none"/>
              </w:rPr>
            </w:pPr>
          </w:p>
        </w:tc>
        <w:tc>
          <w:tcPr>
            <w:tcW w:w="719" w:type="dxa"/>
            <w:vAlign w:val="top"/>
          </w:tcPr>
          <w:p w14:paraId="71A833B4">
            <w:pPr>
              <w:rPr>
                <w:rFonts w:ascii="宋体"/>
                <w:color w:val="auto"/>
                <w:sz w:val="21"/>
                <w:highlight w:val="none"/>
              </w:rPr>
            </w:pPr>
          </w:p>
        </w:tc>
        <w:tc>
          <w:tcPr>
            <w:tcW w:w="1151" w:type="dxa"/>
            <w:vAlign w:val="top"/>
          </w:tcPr>
          <w:p w14:paraId="44C53147">
            <w:pPr>
              <w:rPr>
                <w:rFonts w:ascii="宋体"/>
                <w:color w:val="auto"/>
                <w:sz w:val="21"/>
                <w:highlight w:val="none"/>
              </w:rPr>
            </w:pPr>
          </w:p>
        </w:tc>
        <w:tc>
          <w:tcPr>
            <w:tcW w:w="1152" w:type="dxa"/>
            <w:vAlign w:val="top"/>
          </w:tcPr>
          <w:p w14:paraId="1AA2559C">
            <w:pPr>
              <w:rPr>
                <w:rFonts w:ascii="宋体"/>
                <w:color w:val="auto"/>
                <w:sz w:val="21"/>
                <w:highlight w:val="none"/>
              </w:rPr>
            </w:pPr>
          </w:p>
        </w:tc>
        <w:tc>
          <w:tcPr>
            <w:tcW w:w="1151" w:type="dxa"/>
            <w:vAlign w:val="top"/>
          </w:tcPr>
          <w:p w14:paraId="18C5E440">
            <w:pPr>
              <w:rPr>
                <w:rFonts w:ascii="宋体"/>
                <w:color w:val="auto"/>
                <w:sz w:val="21"/>
                <w:highlight w:val="none"/>
              </w:rPr>
            </w:pPr>
          </w:p>
        </w:tc>
        <w:tc>
          <w:tcPr>
            <w:tcW w:w="1152" w:type="dxa"/>
            <w:vAlign w:val="top"/>
          </w:tcPr>
          <w:p w14:paraId="4DB5A3FD">
            <w:pPr>
              <w:rPr>
                <w:rFonts w:ascii="宋体"/>
                <w:color w:val="auto"/>
                <w:sz w:val="21"/>
                <w:highlight w:val="none"/>
              </w:rPr>
            </w:pPr>
          </w:p>
        </w:tc>
        <w:tc>
          <w:tcPr>
            <w:tcW w:w="1152" w:type="dxa"/>
            <w:vAlign w:val="top"/>
          </w:tcPr>
          <w:p w14:paraId="04A1E67E">
            <w:pPr>
              <w:rPr>
                <w:rFonts w:ascii="宋体"/>
                <w:color w:val="auto"/>
                <w:sz w:val="21"/>
                <w:highlight w:val="none"/>
              </w:rPr>
            </w:pPr>
          </w:p>
        </w:tc>
        <w:tc>
          <w:tcPr>
            <w:tcW w:w="676" w:type="dxa"/>
            <w:vAlign w:val="top"/>
          </w:tcPr>
          <w:p w14:paraId="66A94156">
            <w:pPr>
              <w:rPr>
                <w:rFonts w:ascii="宋体"/>
                <w:color w:val="auto"/>
                <w:sz w:val="21"/>
                <w:highlight w:val="none"/>
              </w:rPr>
            </w:pPr>
          </w:p>
        </w:tc>
      </w:tr>
      <w:tr w14:paraId="25C3BF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652" w:type="dxa"/>
            <w:vAlign w:val="top"/>
          </w:tcPr>
          <w:p w14:paraId="367A63AA">
            <w:pPr>
              <w:rPr>
                <w:rFonts w:ascii="宋体"/>
                <w:color w:val="auto"/>
                <w:sz w:val="21"/>
                <w:highlight w:val="none"/>
              </w:rPr>
            </w:pPr>
          </w:p>
        </w:tc>
        <w:tc>
          <w:tcPr>
            <w:tcW w:w="721" w:type="dxa"/>
            <w:vAlign w:val="top"/>
          </w:tcPr>
          <w:p w14:paraId="700B25BF">
            <w:pPr>
              <w:rPr>
                <w:rFonts w:ascii="宋体"/>
                <w:color w:val="auto"/>
                <w:sz w:val="21"/>
                <w:highlight w:val="none"/>
              </w:rPr>
            </w:pPr>
          </w:p>
        </w:tc>
        <w:tc>
          <w:tcPr>
            <w:tcW w:w="719" w:type="dxa"/>
            <w:vAlign w:val="top"/>
          </w:tcPr>
          <w:p w14:paraId="7E6B9877">
            <w:pPr>
              <w:rPr>
                <w:rFonts w:ascii="宋体"/>
                <w:color w:val="auto"/>
                <w:sz w:val="21"/>
                <w:highlight w:val="none"/>
              </w:rPr>
            </w:pPr>
          </w:p>
        </w:tc>
        <w:tc>
          <w:tcPr>
            <w:tcW w:w="1151" w:type="dxa"/>
            <w:vAlign w:val="top"/>
          </w:tcPr>
          <w:p w14:paraId="710D343C">
            <w:pPr>
              <w:rPr>
                <w:rFonts w:ascii="宋体"/>
                <w:color w:val="auto"/>
                <w:sz w:val="21"/>
                <w:highlight w:val="none"/>
              </w:rPr>
            </w:pPr>
          </w:p>
        </w:tc>
        <w:tc>
          <w:tcPr>
            <w:tcW w:w="1152" w:type="dxa"/>
            <w:vAlign w:val="top"/>
          </w:tcPr>
          <w:p w14:paraId="352F1DB3">
            <w:pPr>
              <w:rPr>
                <w:rFonts w:ascii="宋体"/>
                <w:color w:val="auto"/>
                <w:sz w:val="21"/>
                <w:highlight w:val="none"/>
              </w:rPr>
            </w:pPr>
          </w:p>
        </w:tc>
        <w:tc>
          <w:tcPr>
            <w:tcW w:w="1151" w:type="dxa"/>
            <w:vAlign w:val="top"/>
          </w:tcPr>
          <w:p w14:paraId="74B1C7BA">
            <w:pPr>
              <w:rPr>
                <w:rFonts w:ascii="宋体"/>
                <w:color w:val="auto"/>
                <w:sz w:val="21"/>
                <w:highlight w:val="none"/>
              </w:rPr>
            </w:pPr>
          </w:p>
        </w:tc>
        <w:tc>
          <w:tcPr>
            <w:tcW w:w="1152" w:type="dxa"/>
            <w:vAlign w:val="top"/>
          </w:tcPr>
          <w:p w14:paraId="5A766800">
            <w:pPr>
              <w:rPr>
                <w:rFonts w:ascii="宋体"/>
                <w:color w:val="auto"/>
                <w:sz w:val="21"/>
                <w:highlight w:val="none"/>
              </w:rPr>
            </w:pPr>
          </w:p>
        </w:tc>
        <w:tc>
          <w:tcPr>
            <w:tcW w:w="1152" w:type="dxa"/>
            <w:vAlign w:val="top"/>
          </w:tcPr>
          <w:p w14:paraId="04A78FCC">
            <w:pPr>
              <w:rPr>
                <w:rFonts w:ascii="宋体"/>
                <w:color w:val="auto"/>
                <w:sz w:val="21"/>
                <w:highlight w:val="none"/>
              </w:rPr>
            </w:pPr>
          </w:p>
        </w:tc>
        <w:tc>
          <w:tcPr>
            <w:tcW w:w="676" w:type="dxa"/>
            <w:vAlign w:val="top"/>
          </w:tcPr>
          <w:p w14:paraId="74719D59">
            <w:pPr>
              <w:rPr>
                <w:rFonts w:ascii="宋体"/>
                <w:color w:val="auto"/>
                <w:sz w:val="21"/>
                <w:highlight w:val="none"/>
              </w:rPr>
            </w:pPr>
          </w:p>
        </w:tc>
      </w:tr>
      <w:tr w14:paraId="1A8009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652" w:type="dxa"/>
            <w:vAlign w:val="top"/>
          </w:tcPr>
          <w:p w14:paraId="4DEBF0E0">
            <w:pPr>
              <w:rPr>
                <w:rFonts w:ascii="宋体"/>
                <w:color w:val="auto"/>
                <w:sz w:val="21"/>
                <w:highlight w:val="none"/>
              </w:rPr>
            </w:pPr>
          </w:p>
        </w:tc>
        <w:tc>
          <w:tcPr>
            <w:tcW w:w="721" w:type="dxa"/>
            <w:vAlign w:val="top"/>
          </w:tcPr>
          <w:p w14:paraId="60D9D57E">
            <w:pPr>
              <w:rPr>
                <w:rFonts w:ascii="宋体"/>
                <w:color w:val="auto"/>
                <w:sz w:val="21"/>
                <w:highlight w:val="none"/>
              </w:rPr>
            </w:pPr>
          </w:p>
        </w:tc>
        <w:tc>
          <w:tcPr>
            <w:tcW w:w="719" w:type="dxa"/>
            <w:vAlign w:val="top"/>
          </w:tcPr>
          <w:p w14:paraId="5C363B03">
            <w:pPr>
              <w:rPr>
                <w:rFonts w:ascii="宋体"/>
                <w:color w:val="auto"/>
                <w:sz w:val="21"/>
                <w:highlight w:val="none"/>
              </w:rPr>
            </w:pPr>
          </w:p>
        </w:tc>
        <w:tc>
          <w:tcPr>
            <w:tcW w:w="1151" w:type="dxa"/>
            <w:vAlign w:val="top"/>
          </w:tcPr>
          <w:p w14:paraId="2F7F875F">
            <w:pPr>
              <w:rPr>
                <w:rFonts w:ascii="宋体"/>
                <w:color w:val="auto"/>
                <w:sz w:val="21"/>
                <w:highlight w:val="none"/>
              </w:rPr>
            </w:pPr>
          </w:p>
        </w:tc>
        <w:tc>
          <w:tcPr>
            <w:tcW w:w="1152" w:type="dxa"/>
            <w:vAlign w:val="top"/>
          </w:tcPr>
          <w:p w14:paraId="0791E9A5">
            <w:pPr>
              <w:rPr>
                <w:rFonts w:ascii="宋体"/>
                <w:color w:val="auto"/>
                <w:sz w:val="21"/>
                <w:highlight w:val="none"/>
              </w:rPr>
            </w:pPr>
          </w:p>
        </w:tc>
        <w:tc>
          <w:tcPr>
            <w:tcW w:w="1151" w:type="dxa"/>
            <w:vAlign w:val="top"/>
          </w:tcPr>
          <w:p w14:paraId="60BA0F4D">
            <w:pPr>
              <w:rPr>
                <w:rFonts w:ascii="宋体"/>
                <w:color w:val="auto"/>
                <w:sz w:val="21"/>
                <w:highlight w:val="none"/>
              </w:rPr>
            </w:pPr>
          </w:p>
        </w:tc>
        <w:tc>
          <w:tcPr>
            <w:tcW w:w="1152" w:type="dxa"/>
            <w:vAlign w:val="top"/>
          </w:tcPr>
          <w:p w14:paraId="243948EA">
            <w:pPr>
              <w:rPr>
                <w:rFonts w:ascii="宋体"/>
                <w:color w:val="auto"/>
                <w:sz w:val="21"/>
                <w:highlight w:val="none"/>
              </w:rPr>
            </w:pPr>
          </w:p>
        </w:tc>
        <w:tc>
          <w:tcPr>
            <w:tcW w:w="1152" w:type="dxa"/>
            <w:vAlign w:val="top"/>
          </w:tcPr>
          <w:p w14:paraId="41AD7317">
            <w:pPr>
              <w:rPr>
                <w:rFonts w:ascii="宋体"/>
                <w:color w:val="auto"/>
                <w:sz w:val="21"/>
                <w:highlight w:val="none"/>
              </w:rPr>
            </w:pPr>
          </w:p>
        </w:tc>
        <w:tc>
          <w:tcPr>
            <w:tcW w:w="676" w:type="dxa"/>
            <w:vAlign w:val="top"/>
          </w:tcPr>
          <w:p w14:paraId="65D3E2C0">
            <w:pPr>
              <w:rPr>
                <w:rFonts w:ascii="宋体"/>
                <w:color w:val="auto"/>
                <w:sz w:val="21"/>
                <w:highlight w:val="none"/>
              </w:rPr>
            </w:pPr>
          </w:p>
        </w:tc>
      </w:tr>
      <w:tr w14:paraId="3CB2AE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652" w:type="dxa"/>
            <w:vAlign w:val="top"/>
          </w:tcPr>
          <w:p w14:paraId="3E8C51C5">
            <w:pPr>
              <w:rPr>
                <w:rFonts w:ascii="宋体"/>
                <w:color w:val="auto"/>
                <w:sz w:val="21"/>
                <w:highlight w:val="none"/>
              </w:rPr>
            </w:pPr>
          </w:p>
        </w:tc>
        <w:tc>
          <w:tcPr>
            <w:tcW w:w="721" w:type="dxa"/>
            <w:vAlign w:val="top"/>
          </w:tcPr>
          <w:p w14:paraId="67107E9A">
            <w:pPr>
              <w:rPr>
                <w:rFonts w:ascii="宋体"/>
                <w:color w:val="auto"/>
                <w:sz w:val="21"/>
                <w:highlight w:val="none"/>
              </w:rPr>
            </w:pPr>
          </w:p>
        </w:tc>
        <w:tc>
          <w:tcPr>
            <w:tcW w:w="719" w:type="dxa"/>
            <w:vAlign w:val="top"/>
          </w:tcPr>
          <w:p w14:paraId="7E5AD98C">
            <w:pPr>
              <w:rPr>
                <w:rFonts w:ascii="宋体"/>
                <w:color w:val="auto"/>
                <w:sz w:val="21"/>
                <w:highlight w:val="none"/>
              </w:rPr>
            </w:pPr>
          </w:p>
        </w:tc>
        <w:tc>
          <w:tcPr>
            <w:tcW w:w="1151" w:type="dxa"/>
            <w:vAlign w:val="top"/>
          </w:tcPr>
          <w:p w14:paraId="40F84E4E">
            <w:pPr>
              <w:rPr>
                <w:rFonts w:ascii="宋体"/>
                <w:color w:val="auto"/>
                <w:sz w:val="21"/>
                <w:highlight w:val="none"/>
              </w:rPr>
            </w:pPr>
          </w:p>
        </w:tc>
        <w:tc>
          <w:tcPr>
            <w:tcW w:w="1152" w:type="dxa"/>
            <w:vAlign w:val="top"/>
          </w:tcPr>
          <w:p w14:paraId="381419BF">
            <w:pPr>
              <w:rPr>
                <w:rFonts w:ascii="宋体"/>
                <w:color w:val="auto"/>
                <w:sz w:val="21"/>
                <w:highlight w:val="none"/>
              </w:rPr>
            </w:pPr>
          </w:p>
        </w:tc>
        <w:tc>
          <w:tcPr>
            <w:tcW w:w="1151" w:type="dxa"/>
            <w:vAlign w:val="top"/>
          </w:tcPr>
          <w:p w14:paraId="35D610EB">
            <w:pPr>
              <w:rPr>
                <w:rFonts w:ascii="宋体"/>
                <w:color w:val="auto"/>
                <w:sz w:val="21"/>
                <w:highlight w:val="none"/>
              </w:rPr>
            </w:pPr>
          </w:p>
        </w:tc>
        <w:tc>
          <w:tcPr>
            <w:tcW w:w="1152" w:type="dxa"/>
            <w:vAlign w:val="top"/>
          </w:tcPr>
          <w:p w14:paraId="4E33B3A3">
            <w:pPr>
              <w:rPr>
                <w:rFonts w:ascii="宋体"/>
                <w:color w:val="auto"/>
                <w:sz w:val="21"/>
                <w:highlight w:val="none"/>
              </w:rPr>
            </w:pPr>
          </w:p>
        </w:tc>
        <w:tc>
          <w:tcPr>
            <w:tcW w:w="1152" w:type="dxa"/>
            <w:vAlign w:val="top"/>
          </w:tcPr>
          <w:p w14:paraId="2C2E90FD">
            <w:pPr>
              <w:rPr>
                <w:rFonts w:ascii="宋体"/>
                <w:color w:val="auto"/>
                <w:sz w:val="21"/>
                <w:highlight w:val="none"/>
              </w:rPr>
            </w:pPr>
          </w:p>
        </w:tc>
        <w:tc>
          <w:tcPr>
            <w:tcW w:w="676" w:type="dxa"/>
            <w:vAlign w:val="top"/>
          </w:tcPr>
          <w:p w14:paraId="03F14E23">
            <w:pPr>
              <w:rPr>
                <w:rFonts w:ascii="宋体"/>
                <w:color w:val="auto"/>
                <w:sz w:val="21"/>
                <w:highlight w:val="none"/>
              </w:rPr>
            </w:pPr>
          </w:p>
        </w:tc>
      </w:tr>
      <w:tr w14:paraId="2CAFA9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652" w:type="dxa"/>
            <w:vAlign w:val="top"/>
          </w:tcPr>
          <w:p w14:paraId="420DBDAF">
            <w:pPr>
              <w:rPr>
                <w:rFonts w:ascii="宋体"/>
                <w:color w:val="auto"/>
                <w:sz w:val="21"/>
                <w:highlight w:val="none"/>
              </w:rPr>
            </w:pPr>
          </w:p>
        </w:tc>
        <w:tc>
          <w:tcPr>
            <w:tcW w:w="721" w:type="dxa"/>
            <w:vAlign w:val="top"/>
          </w:tcPr>
          <w:p w14:paraId="27CE9836">
            <w:pPr>
              <w:rPr>
                <w:rFonts w:ascii="宋体"/>
                <w:color w:val="auto"/>
                <w:sz w:val="21"/>
                <w:highlight w:val="none"/>
              </w:rPr>
            </w:pPr>
          </w:p>
        </w:tc>
        <w:tc>
          <w:tcPr>
            <w:tcW w:w="719" w:type="dxa"/>
            <w:vAlign w:val="top"/>
          </w:tcPr>
          <w:p w14:paraId="1ED14E01">
            <w:pPr>
              <w:rPr>
                <w:rFonts w:ascii="宋体"/>
                <w:color w:val="auto"/>
                <w:sz w:val="21"/>
                <w:highlight w:val="none"/>
              </w:rPr>
            </w:pPr>
          </w:p>
        </w:tc>
        <w:tc>
          <w:tcPr>
            <w:tcW w:w="1151" w:type="dxa"/>
            <w:vAlign w:val="top"/>
          </w:tcPr>
          <w:p w14:paraId="6654E64C">
            <w:pPr>
              <w:rPr>
                <w:rFonts w:ascii="宋体"/>
                <w:color w:val="auto"/>
                <w:sz w:val="21"/>
                <w:highlight w:val="none"/>
              </w:rPr>
            </w:pPr>
          </w:p>
        </w:tc>
        <w:tc>
          <w:tcPr>
            <w:tcW w:w="1152" w:type="dxa"/>
            <w:vAlign w:val="top"/>
          </w:tcPr>
          <w:p w14:paraId="2D15424F">
            <w:pPr>
              <w:rPr>
                <w:rFonts w:ascii="宋体"/>
                <w:color w:val="auto"/>
                <w:sz w:val="21"/>
                <w:highlight w:val="none"/>
              </w:rPr>
            </w:pPr>
          </w:p>
        </w:tc>
        <w:tc>
          <w:tcPr>
            <w:tcW w:w="1151" w:type="dxa"/>
            <w:vAlign w:val="top"/>
          </w:tcPr>
          <w:p w14:paraId="484D5245">
            <w:pPr>
              <w:rPr>
                <w:rFonts w:ascii="宋体"/>
                <w:color w:val="auto"/>
                <w:sz w:val="21"/>
                <w:highlight w:val="none"/>
              </w:rPr>
            </w:pPr>
          </w:p>
        </w:tc>
        <w:tc>
          <w:tcPr>
            <w:tcW w:w="1152" w:type="dxa"/>
            <w:vAlign w:val="top"/>
          </w:tcPr>
          <w:p w14:paraId="1D533EF3">
            <w:pPr>
              <w:rPr>
                <w:rFonts w:ascii="宋体"/>
                <w:color w:val="auto"/>
                <w:sz w:val="21"/>
                <w:highlight w:val="none"/>
              </w:rPr>
            </w:pPr>
          </w:p>
        </w:tc>
        <w:tc>
          <w:tcPr>
            <w:tcW w:w="1152" w:type="dxa"/>
            <w:vAlign w:val="top"/>
          </w:tcPr>
          <w:p w14:paraId="6DD2FCAA">
            <w:pPr>
              <w:rPr>
                <w:rFonts w:ascii="宋体"/>
                <w:color w:val="auto"/>
                <w:sz w:val="21"/>
                <w:highlight w:val="none"/>
              </w:rPr>
            </w:pPr>
          </w:p>
        </w:tc>
        <w:tc>
          <w:tcPr>
            <w:tcW w:w="676" w:type="dxa"/>
            <w:vAlign w:val="top"/>
          </w:tcPr>
          <w:p w14:paraId="424E2913">
            <w:pPr>
              <w:rPr>
                <w:rFonts w:ascii="宋体"/>
                <w:color w:val="auto"/>
                <w:sz w:val="21"/>
                <w:highlight w:val="none"/>
              </w:rPr>
            </w:pPr>
          </w:p>
        </w:tc>
      </w:tr>
      <w:tr w14:paraId="2E3369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652" w:type="dxa"/>
            <w:vAlign w:val="top"/>
          </w:tcPr>
          <w:p w14:paraId="44409D4E">
            <w:pPr>
              <w:rPr>
                <w:rFonts w:ascii="宋体"/>
                <w:color w:val="auto"/>
                <w:sz w:val="21"/>
                <w:highlight w:val="none"/>
              </w:rPr>
            </w:pPr>
          </w:p>
        </w:tc>
        <w:tc>
          <w:tcPr>
            <w:tcW w:w="721" w:type="dxa"/>
            <w:vAlign w:val="top"/>
          </w:tcPr>
          <w:p w14:paraId="7E73BBB0">
            <w:pPr>
              <w:rPr>
                <w:rFonts w:ascii="宋体"/>
                <w:color w:val="auto"/>
                <w:sz w:val="21"/>
                <w:highlight w:val="none"/>
              </w:rPr>
            </w:pPr>
          </w:p>
        </w:tc>
        <w:tc>
          <w:tcPr>
            <w:tcW w:w="719" w:type="dxa"/>
            <w:vAlign w:val="top"/>
          </w:tcPr>
          <w:p w14:paraId="59A99B8F">
            <w:pPr>
              <w:rPr>
                <w:rFonts w:ascii="宋体"/>
                <w:color w:val="auto"/>
                <w:sz w:val="21"/>
                <w:highlight w:val="none"/>
              </w:rPr>
            </w:pPr>
          </w:p>
        </w:tc>
        <w:tc>
          <w:tcPr>
            <w:tcW w:w="1151" w:type="dxa"/>
            <w:vAlign w:val="top"/>
          </w:tcPr>
          <w:p w14:paraId="0554020B">
            <w:pPr>
              <w:rPr>
                <w:rFonts w:ascii="宋体"/>
                <w:color w:val="auto"/>
                <w:sz w:val="21"/>
                <w:highlight w:val="none"/>
              </w:rPr>
            </w:pPr>
          </w:p>
        </w:tc>
        <w:tc>
          <w:tcPr>
            <w:tcW w:w="1152" w:type="dxa"/>
            <w:vAlign w:val="top"/>
          </w:tcPr>
          <w:p w14:paraId="7098E8CC">
            <w:pPr>
              <w:rPr>
                <w:rFonts w:ascii="宋体"/>
                <w:color w:val="auto"/>
                <w:sz w:val="21"/>
                <w:highlight w:val="none"/>
              </w:rPr>
            </w:pPr>
          </w:p>
        </w:tc>
        <w:tc>
          <w:tcPr>
            <w:tcW w:w="1151" w:type="dxa"/>
            <w:vAlign w:val="top"/>
          </w:tcPr>
          <w:p w14:paraId="794F3E25">
            <w:pPr>
              <w:rPr>
                <w:rFonts w:ascii="宋体"/>
                <w:color w:val="auto"/>
                <w:sz w:val="21"/>
                <w:highlight w:val="none"/>
              </w:rPr>
            </w:pPr>
          </w:p>
        </w:tc>
        <w:tc>
          <w:tcPr>
            <w:tcW w:w="1152" w:type="dxa"/>
            <w:vAlign w:val="top"/>
          </w:tcPr>
          <w:p w14:paraId="087391F3">
            <w:pPr>
              <w:rPr>
                <w:rFonts w:ascii="宋体"/>
                <w:color w:val="auto"/>
                <w:sz w:val="21"/>
                <w:highlight w:val="none"/>
              </w:rPr>
            </w:pPr>
          </w:p>
        </w:tc>
        <w:tc>
          <w:tcPr>
            <w:tcW w:w="1152" w:type="dxa"/>
            <w:vAlign w:val="top"/>
          </w:tcPr>
          <w:p w14:paraId="0CD48F72">
            <w:pPr>
              <w:rPr>
                <w:rFonts w:ascii="宋体"/>
                <w:color w:val="auto"/>
                <w:sz w:val="21"/>
                <w:highlight w:val="none"/>
              </w:rPr>
            </w:pPr>
          </w:p>
        </w:tc>
        <w:tc>
          <w:tcPr>
            <w:tcW w:w="676" w:type="dxa"/>
            <w:vAlign w:val="top"/>
          </w:tcPr>
          <w:p w14:paraId="5649AF2D">
            <w:pPr>
              <w:rPr>
                <w:rFonts w:ascii="宋体"/>
                <w:color w:val="auto"/>
                <w:sz w:val="21"/>
                <w:highlight w:val="none"/>
              </w:rPr>
            </w:pPr>
          </w:p>
        </w:tc>
      </w:tr>
      <w:tr w14:paraId="418EAB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652" w:type="dxa"/>
            <w:vAlign w:val="top"/>
          </w:tcPr>
          <w:p w14:paraId="56F3B02F">
            <w:pPr>
              <w:rPr>
                <w:rFonts w:ascii="宋体"/>
                <w:color w:val="auto"/>
                <w:sz w:val="21"/>
                <w:highlight w:val="none"/>
              </w:rPr>
            </w:pPr>
          </w:p>
        </w:tc>
        <w:tc>
          <w:tcPr>
            <w:tcW w:w="721" w:type="dxa"/>
            <w:vAlign w:val="top"/>
          </w:tcPr>
          <w:p w14:paraId="66CC8CFF">
            <w:pPr>
              <w:rPr>
                <w:rFonts w:ascii="宋体"/>
                <w:color w:val="auto"/>
                <w:sz w:val="21"/>
                <w:highlight w:val="none"/>
              </w:rPr>
            </w:pPr>
          </w:p>
        </w:tc>
        <w:tc>
          <w:tcPr>
            <w:tcW w:w="719" w:type="dxa"/>
            <w:vAlign w:val="top"/>
          </w:tcPr>
          <w:p w14:paraId="27DA615E">
            <w:pPr>
              <w:rPr>
                <w:rFonts w:ascii="宋体"/>
                <w:color w:val="auto"/>
                <w:sz w:val="21"/>
                <w:highlight w:val="none"/>
              </w:rPr>
            </w:pPr>
          </w:p>
        </w:tc>
        <w:tc>
          <w:tcPr>
            <w:tcW w:w="1151" w:type="dxa"/>
            <w:vAlign w:val="top"/>
          </w:tcPr>
          <w:p w14:paraId="2CE767EB">
            <w:pPr>
              <w:rPr>
                <w:rFonts w:ascii="宋体"/>
                <w:color w:val="auto"/>
                <w:sz w:val="21"/>
                <w:highlight w:val="none"/>
              </w:rPr>
            </w:pPr>
          </w:p>
        </w:tc>
        <w:tc>
          <w:tcPr>
            <w:tcW w:w="1152" w:type="dxa"/>
            <w:vAlign w:val="top"/>
          </w:tcPr>
          <w:p w14:paraId="55A67A87">
            <w:pPr>
              <w:rPr>
                <w:rFonts w:ascii="宋体"/>
                <w:color w:val="auto"/>
                <w:sz w:val="21"/>
                <w:highlight w:val="none"/>
              </w:rPr>
            </w:pPr>
          </w:p>
        </w:tc>
        <w:tc>
          <w:tcPr>
            <w:tcW w:w="1151" w:type="dxa"/>
            <w:vAlign w:val="top"/>
          </w:tcPr>
          <w:p w14:paraId="203F18CB">
            <w:pPr>
              <w:rPr>
                <w:rFonts w:ascii="宋体"/>
                <w:color w:val="auto"/>
                <w:sz w:val="21"/>
                <w:highlight w:val="none"/>
              </w:rPr>
            </w:pPr>
          </w:p>
        </w:tc>
        <w:tc>
          <w:tcPr>
            <w:tcW w:w="1152" w:type="dxa"/>
            <w:vAlign w:val="top"/>
          </w:tcPr>
          <w:p w14:paraId="4C8AAC7C">
            <w:pPr>
              <w:rPr>
                <w:rFonts w:ascii="宋体"/>
                <w:color w:val="auto"/>
                <w:sz w:val="21"/>
                <w:highlight w:val="none"/>
              </w:rPr>
            </w:pPr>
          </w:p>
        </w:tc>
        <w:tc>
          <w:tcPr>
            <w:tcW w:w="1152" w:type="dxa"/>
            <w:vAlign w:val="top"/>
          </w:tcPr>
          <w:p w14:paraId="6A5E168D">
            <w:pPr>
              <w:rPr>
                <w:rFonts w:ascii="宋体"/>
                <w:color w:val="auto"/>
                <w:sz w:val="21"/>
                <w:highlight w:val="none"/>
              </w:rPr>
            </w:pPr>
          </w:p>
        </w:tc>
        <w:tc>
          <w:tcPr>
            <w:tcW w:w="676" w:type="dxa"/>
            <w:vAlign w:val="top"/>
          </w:tcPr>
          <w:p w14:paraId="3632C58C">
            <w:pPr>
              <w:rPr>
                <w:rFonts w:ascii="宋体"/>
                <w:color w:val="auto"/>
                <w:sz w:val="21"/>
                <w:highlight w:val="none"/>
              </w:rPr>
            </w:pPr>
          </w:p>
        </w:tc>
      </w:tr>
      <w:tr w14:paraId="4D35A4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652" w:type="dxa"/>
            <w:vAlign w:val="top"/>
          </w:tcPr>
          <w:p w14:paraId="371A233C">
            <w:pPr>
              <w:rPr>
                <w:rFonts w:ascii="宋体"/>
                <w:color w:val="auto"/>
                <w:sz w:val="21"/>
                <w:highlight w:val="none"/>
              </w:rPr>
            </w:pPr>
          </w:p>
        </w:tc>
        <w:tc>
          <w:tcPr>
            <w:tcW w:w="721" w:type="dxa"/>
            <w:vAlign w:val="top"/>
          </w:tcPr>
          <w:p w14:paraId="009A698B">
            <w:pPr>
              <w:rPr>
                <w:rFonts w:ascii="宋体"/>
                <w:color w:val="auto"/>
                <w:sz w:val="21"/>
                <w:highlight w:val="none"/>
              </w:rPr>
            </w:pPr>
          </w:p>
        </w:tc>
        <w:tc>
          <w:tcPr>
            <w:tcW w:w="719" w:type="dxa"/>
            <w:vAlign w:val="top"/>
          </w:tcPr>
          <w:p w14:paraId="25E7E7BE">
            <w:pPr>
              <w:rPr>
                <w:rFonts w:ascii="宋体"/>
                <w:color w:val="auto"/>
                <w:sz w:val="21"/>
                <w:highlight w:val="none"/>
              </w:rPr>
            </w:pPr>
          </w:p>
        </w:tc>
        <w:tc>
          <w:tcPr>
            <w:tcW w:w="1151" w:type="dxa"/>
            <w:vAlign w:val="top"/>
          </w:tcPr>
          <w:p w14:paraId="4905E71F">
            <w:pPr>
              <w:rPr>
                <w:rFonts w:ascii="宋体"/>
                <w:color w:val="auto"/>
                <w:sz w:val="21"/>
                <w:highlight w:val="none"/>
              </w:rPr>
            </w:pPr>
          </w:p>
        </w:tc>
        <w:tc>
          <w:tcPr>
            <w:tcW w:w="1152" w:type="dxa"/>
            <w:vAlign w:val="top"/>
          </w:tcPr>
          <w:p w14:paraId="586C6E43">
            <w:pPr>
              <w:rPr>
                <w:rFonts w:ascii="宋体"/>
                <w:color w:val="auto"/>
                <w:sz w:val="21"/>
                <w:highlight w:val="none"/>
              </w:rPr>
            </w:pPr>
          </w:p>
        </w:tc>
        <w:tc>
          <w:tcPr>
            <w:tcW w:w="1151" w:type="dxa"/>
            <w:vAlign w:val="top"/>
          </w:tcPr>
          <w:p w14:paraId="2A0F1E51">
            <w:pPr>
              <w:rPr>
                <w:rFonts w:ascii="宋体"/>
                <w:color w:val="auto"/>
                <w:sz w:val="21"/>
                <w:highlight w:val="none"/>
              </w:rPr>
            </w:pPr>
          </w:p>
        </w:tc>
        <w:tc>
          <w:tcPr>
            <w:tcW w:w="1152" w:type="dxa"/>
            <w:vAlign w:val="top"/>
          </w:tcPr>
          <w:p w14:paraId="1615DE79">
            <w:pPr>
              <w:rPr>
                <w:rFonts w:ascii="宋体"/>
                <w:color w:val="auto"/>
                <w:sz w:val="21"/>
                <w:highlight w:val="none"/>
              </w:rPr>
            </w:pPr>
          </w:p>
        </w:tc>
        <w:tc>
          <w:tcPr>
            <w:tcW w:w="1152" w:type="dxa"/>
            <w:vAlign w:val="top"/>
          </w:tcPr>
          <w:p w14:paraId="78D360D3">
            <w:pPr>
              <w:rPr>
                <w:rFonts w:ascii="宋体"/>
                <w:color w:val="auto"/>
                <w:sz w:val="21"/>
                <w:highlight w:val="none"/>
              </w:rPr>
            </w:pPr>
          </w:p>
        </w:tc>
        <w:tc>
          <w:tcPr>
            <w:tcW w:w="676" w:type="dxa"/>
            <w:vAlign w:val="top"/>
          </w:tcPr>
          <w:p w14:paraId="15BBA4FA">
            <w:pPr>
              <w:rPr>
                <w:rFonts w:ascii="宋体"/>
                <w:color w:val="auto"/>
                <w:sz w:val="21"/>
                <w:highlight w:val="none"/>
              </w:rPr>
            </w:pPr>
          </w:p>
        </w:tc>
      </w:tr>
      <w:tr w14:paraId="006EEE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652" w:type="dxa"/>
            <w:vAlign w:val="top"/>
          </w:tcPr>
          <w:p w14:paraId="37D103FC">
            <w:pPr>
              <w:rPr>
                <w:rFonts w:ascii="宋体"/>
                <w:color w:val="auto"/>
                <w:sz w:val="21"/>
                <w:highlight w:val="none"/>
              </w:rPr>
            </w:pPr>
          </w:p>
        </w:tc>
        <w:tc>
          <w:tcPr>
            <w:tcW w:w="721" w:type="dxa"/>
            <w:vAlign w:val="top"/>
          </w:tcPr>
          <w:p w14:paraId="552B61A2">
            <w:pPr>
              <w:rPr>
                <w:rFonts w:ascii="宋体"/>
                <w:color w:val="auto"/>
                <w:sz w:val="21"/>
                <w:highlight w:val="none"/>
              </w:rPr>
            </w:pPr>
          </w:p>
        </w:tc>
        <w:tc>
          <w:tcPr>
            <w:tcW w:w="719" w:type="dxa"/>
            <w:vAlign w:val="top"/>
          </w:tcPr>
          <w:p w14:paraId="457C0F90">
            <w:pPr>
              <w:rPr>
                <w:rFonts w:ascii="宋体"/>
                <w:color w:val="auto"/>
                <w:sz w:val="21"/>
                <w:highlight w:val="none"/>
              </w:rPr>
            </w:pPr>
          </w:p>
        </w:tc>
        <w:tc>
          <w:tcPr>
            <w:tcW w:w="1151" w:type="dxa"/>
            <w:vAlign w:val="top"/>
          </w:tcPr>
          <w:p w14:paraId="6C029B3F">
            <w:pPr>
              <w:rPr>
                <w:rFonts w:ascii="宋体"/>
                <w:color w:val="auto"/>
                <w:sz w:val="21"/>
                <w:highlight w:val="none"/>
              </w:rPr>
            </w:pPr>
          </w:p>
        </w:tc>
        <w:tc>
          <w:tcPr>
            <w:tcW w:w="1152" w:type="dxa"/>
            <w:vAlign w:val="top"/>
          </w:tcPr>
          <w:p w14:paraId="2D5FE6AA">
            <w:pPr>
              <w:rPr>
                <w:rFonts w:ascii="宋体"/>
                <w:color w:val="auto"/>
                <w:sz w:val="21"/>
                <w:highlight w:val="none"/>
              </w:rPr>
            </w:pPr>
          </w:p>
        </w:tc>
        <w:tc>
          <w:tcPr>
            <w:tcW w:w="1151" w:type="dxa"/>
            <w:vAlign w:val="top"/>
          </w:tcPr>
          <w:p w14:paraId="4140A7D9">
            <w:pPr>
              <w:rPr>
                <w:rFonts w:ascii="宋体"/>
                <w:color w:val="auto"/>
                <w:sz w:val="21"/>
                <w:highlight w:val="none"/>
              </w:rPr>
            </w:pPr>
          </w:p>
        </w:tc>
        <w:tc>
          <w:tcPr>
            <w:tcW w:w="1152" w:type="dxa"/>
            <w:vAlign w:val="top"/>
          </w:tcPr>
          <w:p w14:paraId="3DCB32EA">
            <w:pPr>
              <w:rPr>
                <w:rFonts w:ascii="宋体"/>
                <w:color w:val="auto"/>
                <w:sz w:val="21"/>
                <w:highlight w:val="none"/>
              </w:rPr>
            </w:pPr>
          </w:p>
        </w:tc>
        <w:tc>
          <w:tcPr>
            <w:tcW w:w="1152" w:type="dxa"/>
            <w:vAlign w:val="top"/>
          </w:tcPr>
          <w:p w14:paraId="3FAC79BE">
            <w:pPr>
              <w:rPr>
                <w:rFonts w:ascii="宋体"/>
                <w:color w:val="auto"/>
                <w:sz w:val="21"/>
                <w:highlight w:val="none"/>
              </w:rPr>
            </w:pPr>
          </w:p>
        </w:tc>
        <w:tc>
          <w:tcPr>
            <w:tcW w:w="676" w:type="dxa"/>
            <w:vAlign w:val="top"/>
          </w:tcPr>
          <w:p w14:paraId="1C7CEAEF">
            <w:pPr>
              <w:rPr>
                <w:rFonts w:ascii="宋体"/>
                <w:color w:val="auto"/>
                <w:sz w:val="21"/>
                <w:highlight w:val="none"/>
              </w:rPr>
            </w:pPr>
          </w:p>
        </w:tc>
      </w:tr>
      <w:tr w14:paraId="30D66A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652" w:type="dxa"/>
            <w:vAlign w:val="top"/>
          </w:tcPr>
          <w:p w14:paraId="648C3854">
            <w:pPr>
              <w:rPr>
                <w:rFonts w:ascii="宋体"/>
                <w:color w:val="auto"/>
                <w:sz w:val="21"/>
                <w:highlight w:val="none"/>
              </w:rPr>
            </w:pPr>
          </w:p>
        </w:tc>
        <w:tc>
          <w:tcPr>
            <w:tcW w:w="721" w:type="dxa"/>
            <w:vAlign w:val="top"/>
          </w:tcPr>
          <w:p w14:paraId="1A7F6A15">
            <w:pPr>
              <w:rPr>
                <w:rFonts w:ascii="宋体"/>
                <w:color w:val="auto"/>
                <w:sz w:val="21"/>
                <w:highlight w:val="none"/>
              </w:rPr>
            </w:pPr>
          </w:p>
        </w:tc>
        <w:tc>
          <w:tcPr>
            <w:tcW w:w="719" w:type="dxa"/>
            <w:vAlign w:val="top"/>
          </w:tcPr>
          <w:p w14:paraId="4B1F5402">
            <w:pPr>
              <w:rPr>
                <w:rFonts w:ascii="宋体"/>
                <w:color w:val="auto"/>
                <w:sz w:val="21"/>
                <w:highlight w:val="none"/>
              </w:rPr>
            </w:pPr>
          </w:p>
        </w:tc>
        <w:tc>
          <w:tcPr>
            <w:tcW w:w="1151" w:type="dxa"/>
            <w:vAlign w:val="top"/>
          </w:tcPr>
          <w:p w14:paraId="62481A2F">
            <w:pPr>
              <w:rPr>
                <w:rFonts w:ascii="宋体"/>
                <w:color w:val="auto"/>
                <w:sz w:val="21"/>
                <w:highlight w:val="none"/>
              </w:rPr>
            </w:pPr>
          </w:p>
        </w:tc>
        <w:tc>
          <w:tcPr>
            <w:tcW w:w="1152" w:type="dxa"/>
            <w:vAlign w:val="top"/>
          </w:tcPr>
          <w:p w14:paraId="3D22C00E">
            <w:pPr>
              <w:rPr>
                <w:rFonts w:ascii="宋体"/>
                <w:color w:val="auto"/>
                <w:sz w:val="21"/>
                <w:highlight w:val="none"/>
              </w:rPr>
            </w:pPr>
          </w:p>
        </w:tc>
        <w:tc>
          <w:tcPr>
            <w:tcW w:w="1151" w:type="dxa"/>
            <w:vAlign w:val="top"/>
          </w:tcPr>
          <w:p w14:paraId="4A706588">
            <w:pPr>
              <w:rPr>
                <w:rFonts w:ascii="宋体"/>
                <w:color w:val="auto"/>
                <w:sz w:val="21"/>
                <w:highlight w:val="none"/>
              </w:rPr>
            </w:pPr>
          </w:p>
        </w:tc>
        <w:tc>
          <w:tcPr>
            <w:tcW w:w="1152" w:type="dxa"/>
            <w:vAlign w:val="top"/>
          </w:tcPr>
          <w:p w14:paraId="708F2D84">
            <w:pPr>
              <w:rPr>
                <w:rFonts w:ascii="宋体"/>
                <w:color w:val="auto"/>
                <w:sz w:val="21"/>
                <w:highlight w:val="none"/>
              </w:rPr>
            </w:pPr>
          </w:p>
        </w:tc>
        <w:tc>
          <w:tcPr>
            <w:tcW w:w="1152" w:type="dxa"/>
            <w:vAlign w:val="top"/>
          </w:tcPr>
          <w:p w14:paraId="1DB5CE45">
            <w:pPr>
              <w:rPr>
                <w:rFonts w:ascii="宋体"/>
                <w:color w:val="auto"/>
                <w:sz w:val="21"/>
                <w:highlight w:val="none"/>
              </w:rPr>
            </w:pPr>
          </w:p>
        </w:tc>
        <w:tc>
          <w:tcPr>
            <w:tcW w:w="676" w:type="dxa"/>
            <w:vAlign w:val="top"/>
          </w:tcPr>
          <w:p w14:paraId="51F8438C">
            <w:pPr>
              <w:rPr>
                <w:rFonts w:ascii="宋体"/>
                <w:color w:val="auto"/>
                <w:sz w:val="21"/>
                <w:highlight w:val="none"/>
              </w:rPr>
            </w:pPr>
          </w:p>
        </w:tc>
      </w:tr>
      <w:tr w14:paraId="7DEADB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652" w:type="dxa"/>
            <w:vAlign w:val="top"/>
          </w:tcPr>
          <w:p w14:paraId="50B37E8E">
            <w:pPr>
              <w:rPr>
                <w:rFonts w:ascii="宋体"/>
                <w:color w:val="auto"/>
                <w:sz w:val="21"/>
                <w:highlight w:val="none"/>
              </w:rPr>
            </w:pPr>
          </w:p>
        </w:tc>
        <w:tc>
          <w:tcPr>
            <w:tcW w:w="721" w:type="dxa"/>
            <w:vAlign w:val="top"/>
          </w:tcPr>
          <w:p w14:paraId="0F53CD8E">
            <w:pPr>
              <w:rPr>
                <w:rFonts w:ascii="宋体"/>
                <w:color w:val="auto"/>
                <w:sz w:val="21"/>
                <w:highlight w:val="none"/>
              </w:rPr>
            </w:pPr>
          </w:p>
        </w:tc>
        <w:tc>
          <w:tcPr>
            <w:tcW w:w="719" w:type="dxa"/>
            <w:vAlign w:val="top"/>
          </w:tcPr>
          <w:p w14:paraId="368DDFD3">
            <w:pPr>
              <w:rPr>
                <w:rFonts w:ascii="宋体"/>
                <w:color w:val="auto"/>
                <w:sz w:val="21"/>
                <w:highlight w:val="none"/>
              </w:rPr>
            </w:pPr>
          </w:p>
        </w:tc>
        <w:tc>
          <w:tcPr>
            <w:tcW w:w="1151" w:type="dxa"/>
            <w:vAlign w:val="top"/>
          </w:tcPr>
          <w:p w14:paraId="281C2E92">
            <w:pPr>
              <w:rPr>
                <w:rFonts w:ascii="宋体"/>
                <w:color w:val="auto"/>
                <w:sz w:val="21"/>
                <w:highlight w:val="none"/>
              </w:rPr>
            </w:pPr>
          </w:p>
        </w:tc>
        <w:tc>
          <w:tcPr>
            <w:tcW w:w="1152" w:type="dxa"/>
            <w:vAlign w:val="top"/>
          </w:tcPr>
          <w:p w14:paraId="66E35AB5">
            <w:pPr>
              <w:rPr>
                <w:rFonts w:ascii="宋体"/>
                <w:color w:val="auto"/>
                <w:sz w:val="21"/>
                <w:highlight w:val="none"/>
              </w:rPr>
            </w:pPr>
          </w:p>
        </w:tc>
        <w:tc>
          <w:tcPr>
            <w:tcW w:w="1151" w:type="dxa"/>
            <w:vAlign w:val="top"/>
          </w:tcPr>
          <w:p w14:paraId="208F1AFF">
            <w:pPr>
              <w:rPr>
                <w:rFonts w:ascii="宋体"/>
                <w:color w:val="auto"/>
                <w:sz w:val="21"/>
                <w:highlight w:val="none"/>
              </w:rPr>
            </w:pPr>
          </w:p>
        </w:tc>
        <w:tc>
          <w:tcPr>
            <w:tcW w:w="1152" w:type="dxa"/>
            <w:vAlign w:val="top"/>
          </w:tcPr>
          <w:p w14:paraId="2A363BB4">
            <w:pPr>
              <w:rPr>
                <w:rFonts w:ascii="宋体"/>
                <w:color w:val="auto"/>
                <w:sz w:val="21"/>
                <w:highlight w:val="none"/>
              </w:rPr>
            </w:pPr>
          </w:p>
        </w:tc>
        <w:tc>
          <w:tcPr>
            <w:tcW w:w="1152" w:type="dxa"/>
            <w:vAlign w:val="top"/>
          </w:tcPr>
          <w:p w14:paraId="5ECE9EDD">
            <w:pPr>
              <w:rPr>
                <w:rFonts w:ascii="宋体"/>
                <w:color w:val="auto"/>
                <w:sz w:val="21"/>
                <w:highlight w:val="none"/>
              </w:rPr>
            </w:pPr>
          </w:p>
        </w:tc>
        <w:tc>
          <w:tcPr>
            <w:tcW w:w="676" w:type="dxa"/>
            <w:vAlign w:val="top"/>
          </w:tcPr>
          <w:p w14:paraId="4C321EC7">
            <w:pPr>
              <w:rPr>
                <w:rFonts w:ascii="宋体"/>
                <w:color w:val="auto"/>
                <w:sz w:val="21"/>
                <w:highlight w:val="none"/>
              </w:rPr>
            </w:pPr>
          </w:p>
        </w:tc>
      </w:tr>
      <w:tr w14:paraId="34ACAD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652" w:type="dxa"/>
            <w:vAlign w:val="top"/>
          </w:tcPr>
          <w:p w14:paraId="539B58C7">
            <w:pPr>
              <w:rPr>
                <w:rFonts w:ascii="宋体"/>
                <w:color w:val="auto"/>
                <w:sz w:val="21"/>
                <w:highlight w:val="none"/>
              </w:rPr>
            </w:pPr>
          </w:p>
        </w:tc>
        <w:tc>
          <w:tcPr>
            <w:tcW w:w="721" w:type="dxa"/>
            <w:vAlign w:val="top"/>
          </w:tcPr>
          <w:p w14:paraId="4D3CDCB5">
            <w:pPr>
              <w:rPr>
                <w:rFonts w:ascii="宋体"/>
                <w:color w:val="auto"/>
                <w:sz w:val="21"/>
                <w:highlight w:val="none"/>
              </w:rPr>
            </w:pPr>
          </w:p>
        </w:tc>
        <w:tc>
          <w:tcPr>
            <w:tcW w:w="719" w:type="dxa"/>
            <w:vAlign w:val="top"/>
          </w:tcPr>
          <w:p w14:paraId="4BD3190F">
            <w:pPr>
              <w:rPr>
                <w:rFonts w:ascii="宋体"/>
                <w:color w:val="auto"/>
                <w:sz w:val="21"/>
                <w:highlight w:val="none"/>
              </w:rPr>
            </w:pPr>
          </w:p>
        </w:tc>
        <w:tc>
          <w:tcPr>
            <w:tcW w:w="1151" w:type="dxa"/>
            <w:vAlign w:val="top"/>
          </w:tcPr>
          <w:p w14:paraId="0DB595AB">
            <w:pPr>
              <w:rPr>
                <w:rFonts w:ascii="宋体"/>
                <w:color w:val="auto"/>
                <w:sz w:val="21"/>
                <w:highlight w:val="none"/>
              </w:rPr>
            </w:pPr>
          </w:p>
        </w:tc>
        <w:tc>
          <w:tcPr>
            <w:tcW w:w="1152" w:type="dxa"/>
            <w:vAlign w:val="top"/>
          </w:tcPr>
          <w:p w14:paraId="3A685BB6">
            <w:pPr>
              <w:rPr>
                <w:rFonts w:ascii="宋体"/>
                <w:color w:val="auto"/>
                <w:sz w:val="21"/>
                <w:highlight w:val="none"/>
              </w:rPr>
            </w:pPr>
          </w:p>
        </w:tc>
        <w:tc>
          <w:tcPr>
            <w:tcW w:w="1151" w:type="dxa"/>
            <w:vAlign w:val="top"/>
          </w:tcPr>
          <w:p w14:paraId="4DF9DCD4">
            <w:pPr>
              <w:rPr>
                <w:rFonts w:ascii="宋体"/>
                <w:color w:val="auto"/>
                <w:sz w:val="21"/>
                <w:highlight w:val="none"/>
              </w:rPr>
            </w:pPr>
          </w:p>
        </w:tc>
        <w:tc>
          <w:tcPr>
            <w:tcW w:w="1152" w:type="dxa"/>
            <w:vAlign w:val="top"/>
          </w:tcPr>
          <w:p w14:paraId="326484A3">
            <w:pPr>
              <w:rPr>
                <w:rFonts w:ascii="宋体"/>
                <w:color w:val="auto"/>
                <w:sz w:val="21"/>
                <w:highlight w:val="none"/>
              </w:rPr>
            </w:pPr>
          </w:p>
        </w:tc>
        <w:tc>
          <w:tcPr>
            <w:tcW w:w="1152" w:type="dxa"/>
            <w:vAlign w:val="top"/>
          </w:tcPr>
          <w:p w14:paraId="29769281">
            <w:pPr>
              <w:rPr>
                <w:rFonts w:ascii="宋体"/>
                <w:color w:val="auto"/>
                <w:sz w:val="21"/>
                <w:highlight w:val="none"/>
              </w:rPr>
            </w:pPr>
          </w:p>
        </w:tc>
        <w:tc>
          <w:tcPr>
            <w:tcW w:w="676" w:type="dxa"/>
            <w:vAlign w:val="top"/>
          </w:tcPr>
          <w:p w14:paraId="5B2E5A0E">
            <w:pPr>
              <w:rPr>
                <w:rFonts w:ascii="宋体"/>
                <w:color w:val="auto"/>
                <w:sz w:val="21"/>
                <w:highlight w:val="none"/>
              </w:rPr>
            </w:pPr>
          </w:p>
        </w:tc>
      </w:tr>
      <w:tr w14:paraId="78D113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652" w:type="dxa"/>
            <w:vAlign w:val="top"/>
          </w:tcPr>
          <w:p w14:paraId="0597D283">
            <w:pPr>
              <w:rPr>
                <w:rFonts w:ascii="宋体"/>
                <w:color w:val="auto"/>
                <w:sz w:val="21"/>
                <w:highlight w:val="none"/>
              </w:rPr>
            </w:pPr>
          </w:p>
        </w:tc>
        <w:tc>
          <w:tcPr>
            <w:tcW w:w="721" w:type="dxa"/>
            <w:vAlign w:val="top"/>
          </w:tcPr>
          <w:p w14:paraId="1D2F985C">
            <w:pPr>
              <w:rPr>
                <w:rFonts w:ascii="宋体"/>
                <w:color w:val="auto"/>
                <w:sz w:val="21"/>
                <w:highlight w:val="none"/>
              </w:rPr>
            </w:pPr>
          </w:p>
        </w:tc>
        <w:tc>
          <w:tcPr>
            <w:tcW w:w="719" w:type="dxa"/>
            <w:vAlign w:val="top"/>
          </w:tcPr>
          <w:p w14:paraId="4CA8C228">
            <w:pPr>
              <w:rPr>
                <w:rFonts w:ascii="宋体"/>
                <w:color w:val="auto"/>
                <w:sz w:val="21"/>
                <w:highlight w:val="none"/>
              </w:rPr>
            </w:pPr>
          </w:p>
        </w:tc>
        <w:tc>
          <w:tcPr>
            <w:tcW w:w="1151" w:type="dxa"/>
            <w:vAlign w:val="top"/>
          </w:tcPr>
          <w:p w14:paraId="10F17096">
            <w:pPr>
              <w:rPr>
                <w:rFonts w:ascii="宋体"/>
                <w:color w:val="auto"/>
                <w:sz w:val="21"/>
                <w:highlight w:val="none"/>
              </w:rPr>
            </w:pPr>
          </w:p>
        </w:tc>
        <w:tc>
          <w:tcPr>
            <w:tcW w:w="1152" w:type="dxa"/>
            <w:vAlign w:val="top"/>
          </w:tcPr>
          <w:p w14:paraId="350AC75C">
            <w:pPr>
              <w:rPr>
                <w:rFonts w:ascii="宋体"/>
                <w:color w:val="auto"/>
                <w:sz w:val="21"/>
                <w:highlight w:val="none"/>
              </w:rPr>
            </w:pPr>
          </w:p>
        </w:tc>
        <w:tc>
          <w:tcPr>
            <w:tcW w:w="1151" w:type="dxa"/>
            <w:vAlign w:val="top"/>
          </w:tcPr>
          <w:p w14:paraId="7D119DD5">
            <w:pPr>
              <w:rPr>
                <w:rFonts w:ascii="宋体"/>
                <w:color w:val="auto"/>
                <w:sz w:val="21"/>
                <w:highlight w:val="none"/>
              </w:rPr>
            </w:pPr>
          </w:p>
        </w:tc>
        <w:tc>
          <w:tcPr>
            <w:tcW w:w="1152" w:type="dxa"/>
            <w:vAlign w:val="top"/>
          </w:tcPr>
          <w:p w14:paraId="2F9D91DB">
            <w:pPr>
              <w:rPr>
                <w:rFonts w:ascii="宋体"/>
                <w:color w:val="auto"/>
                <w:sz w:val="21"/>
                <w:highlight w:val="none"/>
              </w:rPr>
            </w:pPr>
          </w:p>
        </w:tc>
        <w:tc>
          <w:tcPr>
            <w:tcW w:w="1152" w:type="dxa"/>
            <w:vAlign w:val="top"/>
          </w:tcPr>
          <w:p w14:paraId="4F9F5C6E">
            <w:pPr>
              <w:rPr>
                <w:rFonts w:ascii="宋体"/>
                <w:color w:val="auto"/>
                <w:sz w:val="21"/>
                <w:highlight w:val="none"/>
              </w:rPr>
            </w:pPr>
          </w:p>
        </w:tc>
        <w:tc>
          <w:tcPr>
            <w:tcW w:w="676" w:type="dxa"/>
            <w:vAlign w:val="top"/>
          </w:tcPr>
          <w:p w14:paraId="3CF13456">
            <w:pPr>
              <w:rPr>
                <w:rFonts w:ascii="宋体"/>
                <w:color w:val="auto"/>
                <w:sz w:val="21"/>
                <w:highlight w:val="none"/>
              </w:rPr>
            </w:pPr>
          </w:p>
        </w:tc>
      </w:tr>
      <w:tr w14:paraId="19906F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652" w:type="dxa"/>
            <w:vAlign w:val="top"/>
          </w:tcPr>
          <w:p w14:paraId="112290B9">
            <w:pPr>
              <w:rPr>
                <w:rFonts w:ascii="宋体"/>
                <w:color w:val="auto"/>
                <w:sz w:val="21"/>
                <w:highlight w:val="none"/>
              </w:rPr>
            </w:pPr>
          </w:p>
        </w:tc>
        <w:tc>
          <w:tcPr>
            <w:tcW w:w="721" w:type="dxa"/>
            <w:vAlign w:val="top"/>
          </w:tcPr>
          <w:p w14:paraId="371457A8">
            <w:pPr>
              <w:rPr>
                <w:rFonts w:ascii="宋体"/>
                <w:color w:val="auto"/>
                <w:sz w:val="21"/>
                <w:highlight w:val="none"/>
              </w:rPr>
            </w:pPr>
          </w:p>
        </w:tc>
        <w:tc>
          <w:tcPr>
            <w:tcW w:w="719" w:type="dxa"/>
            <w:vAlign w:val="top"/>
          </w:tcPr>
          <w:p w14:paraId="63540760">
            <w:pPr>
              <w:rPr>
                <w:rFonts w:ascii="宋体"/>
                <w:color w:val="auto"/>
                <w:sz w:val="21"/>
                <w:highlight w:val="none"/>
              </w:rPr>
            </w:pPr>
          </w:p>
        </w:tc>
        <w:tc>
          <w:tcPr>
            <w:tcW w:w="1151" w:type="dxa"/>
            <w:vAlign w:val="top"/>
          </w:tcPr>
          <w:p w14:paraId="28F8CFD7">
            <w:pPr>
              <w:rPr>
                <w:rFonts w:ascii="宋体"/>
                <w:color w:val="auto"/>
                <w:sz w:val="21"/>
                <w:highlight w:val="none"/>
              </w:rPr>
            </w:pPr>
          </w:p>
        </w:tc>
        <w:tc>
          <w:tcPr>
            <w:tcW w:w="1152" w:type="dxa"/>
            <w:vAlign w:val="top"/>
          </w:tcPr>
          <w:p w14:paraId="431C2034">
            <w:pPr>
              <w:rPr>
                <w:rFonts w:ascii="宋体"/>
                <w:color w:val="auto"/>
                <w:sz w:val="21"/>
                <w:highlight w:val="none"/>
              </w:rPr>
            </w:pPr>
          </w:p>
        </w:tc>
        <w:tc>
          <w:tcPr>
            <w:tcW w:w="1151" w:type="dxa"/>
            <w:vAlign w:val="top"/>
          </w:tcPr>
          <w:p w14:paraId="3A36DF1B">
            <w:pPr>
              <w:rPr>
                <w:rFonts w:ascii="宋体"/>
                <w:color w:val="auto"/>
                <w:sz w:val="21"/>
                <w:highlight w:val="none"/>
              </w:rPr>
            </w:pPr>
          </w:p>
        </w:tc>
        <w:tc>
          <w:tcPr>
            <w:tcW w:w="1152" w:type="dxa"/>
            <w:vAlign w:val="top"/>
          </w:tcPr>
          <w:p w14:paraId="26258F58">
            <w:pPr>
              <w:rPr>
                <w:rFonts w:ascii="宋体"/>
                <w:color w:val="auto"/>
                <w:sz w:val="21"/>
                <w:highlight w:val="none"/>
              </w:rPr>
            </w:pPr>
          </w:p>
        </w:tc>
        <w:tc>
          <w:tcPr>
            <w:tcW w:w="1152" w:type="dxa"/>
            <w:vAlign w:val="top"/>
          </w:tcPr>
          <w:p w14:paraId="2A781BEF">
            <w:pPr>
              <w:rPr>
                <w:rFonts w:ascii="宋体"/>
                <w:color w:val="auto"/>
                <w:sz w:val="21"/>
                <w:highlight w:val="none"/>
              </w:rPr>
            </w:pPr>
          </w:p>
        </w:tc>
        <w:tc>
          <w:tcPr>
            <w:tcW w:w="676" w:type="dxa"/>
            <w:vAlign w:val="top"/>
          </w:tcPr>
          <w:p w14:paraId="17CA4766">
            <w:pPr>
              <w:rPr>
                <w:rFonts w:ascii="宋体"/>
                <w:color w:val="auto"/>
                <w:sz w:val="21"/>
                <w:highlight w:val="none"/>
              </w:rPr>
            </w:pPr>
          </w:p>
        </w:tc>
      </w:tr>
      <w:tr w14:paraId="2202DC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652" w:type="dxa"/>
            <w:vAlign w:val="top"/>
          </w:tcPr>
          <w:p w14:paraId="61829B68">
            <w:pPr>
              <w:rPr>
                <w:rFonts w:ascii="宋体"/>
                <w:color w:val="auto"/>
                <w:sz w:val="21"/>
                <w:highlight w:val="none"/>
              </w:rPr>
            </w:pPr>
          </w:p>
        </w:tc>
        <w:tc>
          <w:tcPr>
            <w:tcW w:w="721" w:type="dxa"/>
            <w:vAlign w:val="top"/>
          </w:tcPr>
          <w:p w14:paraId="4AD2922E">
            <w:pPr>
              <w:rPr>
                <w:rFonts w:ascii="宋体"/>
                <w:color w:val="auto"/>
                <w:sz w:val="21"/>
                <w:highlight w:val="none"/>
              </w:rPr>
            </w:pPr>
          </w:p>
        </w:tc>
        <w:tc>
          <w:tcPr>
            <w:tcW w:w="719" w:type="dxa"/>
            <w:vAlign w:val="top"/>
          </w:tcPr>
          <w:p w14:paraId="56EAB788">
            <w:pPr>
              <w:rPr>
                <w:rFonts w:ascii="宋体"/>
                <w:color w:val="auto"/>
                <w:sz w:val="21"/>
                <w:highlight w:val="none"/>
              </w:rPr>
            </w:pPr>
          </w:p>
        </w:tc>
        <w:tc>
          <w:tcPr>
            <w:tcW w:w="1151" w:type="dxa"/>
            <w:vAlign w:val="top"/>
          </w:tcPr>
          <w:p w14:paraId="4F993FE3">
            <w:pPr>
              <w:rPr>
                <w:rFonts w:ascii="宋体"/>
                <w:color w:val="auto"/>
                <w:sz w:val="21"/>
                <w:highlight w:val="none"/>
              </w:rPr>
            </w:pPr>
          </w:p>
        </w:tc>
        <w:tc>
          <w:tcPr>
            <w:tcW w:w="1152" w:type="dxa"/>
            <w:vAlign w:val="top"/>
          </w:tcPr>
          <w:p w14:paraId="59145EB4">
            <w:pPr>
              <w:rPr>
                <w:rFonts w:ascii="宋体"/>
                <w:color w:val="auto"/>
                <w:sz w:val="21"/>
                <w:highlight w:val="none"/>
              </w:rPr>
            </w:pPr>
          </w:p>
        </w:tc>
        <w:tc>
          <w:tcPr>
            <w:tcW w:w="1151" w:type="dxa"/>
            <w:vAlign w:val="top"/>
          </w:tcPr>
          <w:p w14:paraId="6A4D0904">
            <w:pPr>
              <w:rPr>
                <w:rFonts w:ascii="宋体"/>
                <w:color w:val="auto"/>
                <w:sz w:val="21"/>
                <w:highlight w:val="none"/>
              </w:rPr>
            </w:pPr>
          </w:p>
        </w:tc>
        <w:tc>
          <w:tcPr>
            <w:tcW w:w="1152" w:type="dxa"/>
            <w:vAlign w:val="top"/>
          </w:tcPr>
          <w:p w14:paraId="58C76386">
            <w:pPr>
              <w:rPr>
                <w:rFonts w:ascii="宋体"/>
                <w:color w:val="auto"/>
                <w:sz w:val="21"/>
                <w:highlight w:val="none"/>
              </w:rPr>
            </w:pPr>
          </w:p>
        </w:tc>
        <w:tc>
          <w:tcPr>
            <w:tcW w:w="1152" w:type="dxa"/>
            <w:vAlign w:val="top"/>
          </w:tcPr>
          <w:p w14:paraId="101BB316">
            <w:pPr>
              <w:rPr>
                <w:rFonts w:ascii="宋体"/>
                <w:color w:val="auto"/>
                <w:sz w:val="21"/>
                <w:highlight w:val="none"/>
              </w:rPr>
            </w:pPr>
          </w:p>
        </w:tc>
        <w:tc>
          <w:tcPr>
            <w:tcW w:w="676" w:type="dxa"/>
            <w:vAlign w:val="top"/>
          </w:tcPr>
          <w:p w14:paraId="083C5EA4">
            <w:pPr>
              <w:rPr>
                <w:rFonts w:ascii="宋体"/>
                <w:color w:val="auto"/>
                <w:sz w:val="21"/>
                <w:highlight w:val="none"/>
              </w:rPr>
            </w:pPr>
          </w:p>
        </w:tc>
      </w:tr>
      <w:tr w14:paraId="3BFEB8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652" w:type="dxa"/>
            <w:vAlign w:val="top"/>
          </w:tcPr>
          <w:p w14:paraId="3BDBD4F6">
            <w:pPr>
              <w:rPr>
                <w:rFonts w:ascii="宋体"/>
                <w:color w:val="auto"/>
                <w:sz w:val="21"/>
                <w:highlight w:val="none"/>
              </w:rPr>
            </w:pPr>
          </w:p>
        </w:tc>
        <w:tc>
          <w:tcPr>
            <w:tcW w:w="721" w:type="dxa"/>
            <w:vAlign w:val="top"/>
          </w:tcPr>
          <w:p w14:paraId="563059D3">
            <w:pPr>
              <w:rPr>
                <w:rFonts w:ascii="宋体"/>
                <w:color w:val="auto"/>
                <w:sz w:val="21"/>
                <w:highlight w:val="none"/>
              </w:rPr>
            </w:pPr>
          </w:p>
        </w:tc>
        <w:tc>
          <w:tcPr>
            <w:tcW w:w="719" w:type="dxa"/>
            <w:vAlign w:val="top"/>
          </w:tcPr>
          <w:p w14:paraId="59C71ADA">
            <w:pPr>
              <w:rPr>
                <w:rFonts w:ascii="宋体"/>
                <w:color w:val="auto"/>
                <w:sz w:val="21"/>
                <w:highlight w:val="none"/>
              </w:rPr>
            </w:pPr>
          </w:p>
        </w:tc>
        <w:tc>
          <w:tcPr>
            <w:tcW w:w="1151" w:type="dxa"/>
            <w:vAlign w:val="top"/>
          </w:tcPr>
          <w:p w14:paraId="5BF2EC8D">
            <w:pPr>
              <w:rPr>
                <w:rFonts w:ascii="宋体"/>
                <w:color w:val="auto"/>
                <w:sz w:val="21"/>
                <w:highlight w:val="none"/>
              </w:rPr>
            </w:pPr>
          </w:p>
        </w:tc>
        <w:tc>
          <w:tcPr>
            <w:tcW w:w="1152" w:type="dxa"/>
            <w:vAlign w:val="top"/>
          </w:tcPr>
          <w:p w14:paraId="1D21F612">
            <w:pPr>
              <w:rPr>
                <w:rFonts w:ascii="宋体"/>
                <w:color w:val="auto"/>
                <w:sz w:val="21"/>
                <w:highlight w:val="none"/>
              </w:rPr>
            </w:pPr>
          </w:p>
        </w:tc>
        <w:tc>
          <w:tcPr>
            <w:tcW w:w="1151" w:type="dxa"/>
            <w:vAlign w:val="top"/>
          </w:tcPr>
          <w:p w14:paraId="37C117E1">
            <w:pPr>
              <w:rPr>
                <w:rFonts w:ascii="宋体"/>
                <w:color w:val="auto"/>
                <w:sz w:val="21"/>
                <w:highlight w:val="none"/>
              </w:rPr>
            </w:pPr>
          </w:p>
        </w:tc>
        <w:tc>
          <w:tcPr>
            <w:tcW w:w="1152" w:type="dxa"/>
            <w:vAlign w:val="top"/>
          </w:tcPr>
          <w:p w14:paraId="3EE79A27">
            <w:pPr>
              <w:rPr>
                <w:rFonts w:ascii="宋体"/>
                <w:color w:val="auto"/>
                <w:sz w:val="21"/>
                <w:highlight w:val="none"/>
              </w:rPr>
            </w:pPr>
          </w:p>
        </w:tc>
        <w:tc>
          <w:tcPr>
            <w:tcW w:w="1152" w:type="dxa"/>
            <w:vAlign w:val="top"/>
          </w:tcPr>
          <w:p w14:paraId="270BD9E6">
            <w:pPr>
              <w:rPr>
                <w:rFonts w:ascii="宋体"/>
                <w:color w:val="auto"/>
                <w:sz w:val="21"/>
                <w:highlight w:val="none"/>
              </w:rPr>
            </w:pPr>
          </w:p>
        </w:tc>
        <w:tc>
          <w:tcPr>
            <w:tcW w:w="676" w:type="dxa"/>
            <w:vAlign w:val="top"/>
          </w:tcPr>
          <w:p w14:paraId="3CAC13A0">
            <w:pPr>
              <w:rPr>
                <w:rFonts w:ascii="宋体"/>
                <w:color w:val="auto"/>
                <w:sz w:val="21"/>
                <w:highlight w:val="none"/>
              </w:rPr>
            </w:pPr>
          </w:p>
        </w:tc>
      </w:tr>
      <w:tr w14:paraId="7C767B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652" w:type="dxa"/>
            <w:vAlign w:val="top"/>
          </w:tcPr>
          <w:p w14:paraId="7E7FC776">
            <w:pPr>
              <w:rPr>
                <w:rFonts w:ascii="宋体"/>
                <w:color w:val="auto"/>
                <w:sz w:val="21"/>
                <w:highlight w:val="none"/>
              </w:rPr>
            </w:pPr>
          </w:p>
        </w:tc>
        <w:tc>
          <w:tcPr>
            <w:tcW w:w="721" w:type="dxa"/>
            <w:vAlign w:val="top"/>
          </w:tcPr>
          <w:p w14:paraId="05655833">
            <w:pPr>
              <w:rPr>
                <w:rFonts w:ascii="宋体"/>
                <w:color w:val="auto"/>
                <w:sz w:val="21"/>
                <w:highlight w:val="none"/>
              </w:rPr>
            </w:pPr>
          </w:p>
        </w:tc>
        <w:tc>
          <w:tcPr>
            <w:tcW w:w="719" w:type="dxa"/>
            <w:vAlign w:val="top"/>
          </w:tcPr>
          <w:p w14:paraId="69A097BC">
            <w:pPr>
              <w:rPr>
                <w:rFonts w:ascii="宋体"/>
                <w:color w:val="auto"/>
                <w:sz w:val="21"/>
                <w:highlight w:val="none"/>
              </w:rPr>
            </w:pPr>
          </w:p>
        </w:tc>
        <w:tc>
          <w:tcPr>
            <w:tcW w:w="1151" w:type="dxa"/>
            <w:vAlign w:val="top"/>
          </w:tcPr>
          <w:p w14:paraId="45E9CB19">
            <w:pPr>
              <w:rPr>
                <w:rFonts w:ascii="宋体"/>
                <w:color w:val="auto"/>
                <w:sz w:val="21"/>
                <w:highlight w:val="none"/>
              </w:rPr>
            </w:pPr>
          </w:p>
        </w:tc>
        <w:tc>
          <w:tcPr>
            <w:tcW w:w="1152" w:type="dxa"/>
            <w:vAlign w:val="top"/>
          </w:tcPr>
          <w:p w14:paraId="6C416F99">
            <w:pPr>
              <w:rPr>
                <w:rFonts w:ascii="宋体"/>
                <w:color w:val="auto"/>
                <w:sz w:val="21"/>
                <w:highlight w:val="none"/>
              </w:rPr>
            </w:pPr>
          </w:p>
        </w:tc>
        <w:tc>
          <w:tcPr>
            <w:tcW w:w="1151" w:type="dxa"/>
            <w:vAlign w:val="top"/>
          </w:tcPr>
          <w:p w14:paraId="3B8321CF">
            <w:pPr>
              <w:rPr>
                <w:rFonts w:ascii="宋体"/>
                <w:color w:val="auto"/>
                <w:sz w:val="21"/>
                <w:highlight w:val="none"/>
              </w:rPr>
            </w:pPr>
          </w:p>
        </w:tc>
        <w:tc>
          <w:tcPr>
            <w:tcW w:w="1152" w:type="dxa"/>
            <w:vAlign w:val="top"/>
          </w:tcPr>
          <w:p w14:paraId="001351C3">
            <w:pPr>
              <w:rPr>
                <w:rFonts w:ascii="宋体"/>
                <w:color w:val="auto"/>
                <w:sz w:val="21"/>
                <w:highlight w:val="none"/>
              </w:rPr>
            </w:pPr>
          </w:p>
        </w:tc>
        <w:tc>
          <w:tcPr>
            <w:tcW w:w="1152" w:type="dxa"/>
            <w:vAlign w:val="top"/>
          </w:tcPr>
          <w:p w14:paraId="4860DAD2">
            <w:pPr>
              <w:rPr>
                <w:rFonts w:ascii="宋体"/>
                <w:color w:val="auto"/>
                <w:sz w:val="21"/>
                <w:highlight w:val="none"/>
              </w:rPr>
            </w:pPr>
          </w:p>
        </w:tc>
        <w:tc>
          <w:tcPr>
            <w:tcW w:w="676" w:type="dxa"/>
            <w:vAlign w:val="top"/>
          </w:tcPr>
          <w:p w14:paraId="0C0B181B">
            <w:pPr>
              <w:rPr>
                <w:rFonts w:ascii="宋体"/>
                <w:color w:val="auto"/>
                <w:sz w:val="21"/>
                <w:highlight w:val="none"/>
              </w:rPr>
            </w:pPr>
          </w:p>
        </w:tc>
      </w:tr>
      <w:tr w14:paraId="424CEA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652" w:type="dxa"/>
            <w:vAlign w:val="top"/>
          </w:tcPr>
          <w:p w14:paraId="4A9BABB2">
            <w:pPr>
              <w:rPr>
                <w:rFonts w:ascii="宋体"/>
                <w:color w:val="auto"/>
                <w:sz w:val="21"/>
                <w:highlight w:val="none"/>
              </w:rPr>
            </w:pPr>
          </w:p>
        </w:tc>
        <w:tc>
          <w:tcPr>
            <w:tcW w:w="721" w:type="dxa"/>
            <w:vAlign w:val="top"/>
          </w:tcPr>
          <w:p w14:paraId="20EBB261">
            <w:pPr>
              <w:rPr>
                <w:rFonts w:ascii="宋体"/>
                <w:color w:val="auto"/>
                <w:sz w:val="21"/>
                <w:highlight w:val="none"/>
              </w:rPr>
            </w:pPr>
          </w:p>
        </w:tc>
        <w:tc>
          <w:tcPr>
            <w:tcW w:w="719" w:type="dxa"/>
            <w:vAlign w:val="top"/>
          </w:tcPr>
          <w:p w14:paraId="26E13FC3">
            <w:pPr>
              <w:rPr>
                <w:rFonts w:ascii="宋体"/>
                <w:color w:val="auto"/>
                <w:sz w:val="21"/>
                <w:highlight w:val="none"/>
              </w:rPr>
            </w:pPr>
          </w:p>
        </w:tc>
        <w:tc>
          <w:tcPr>
            <w:tcW w:w="1151" w:type="dxa"/>
            <w:vAlign w:val="top"/>
          </w:tcPr>
          <w:p w14:paraId="480B0117">
            <w:pPr>
              <w:rPr>
                <w:rFonts w:ascii="宋体"/>
                <w:color w:val="auto"/>
                <w:sz w:val="21"/>
                <w:highlight w:val="none"/>
              </w:rPr>
            </w:pPr>
          </w:p>
        </w:tc>
        <w:tc>
          <w:tcPr>
            <w:tcW w:w="1152" w:type="dxa"/>
            <w:vAlign w:val="top"/>
          </w:tcPr>
          <w:p w14:paraId="6285AA57">
            <w:pPr>
              <w:rPr>
                <w:rFonts w:ascii="宋体"/>
                <w:color w:val="auto"/>
                <w:sz w:val="21"/>
                <w:highlight w:val="none"/>
              </w:rPr>
            </w:pPr>
          </w:p>
        </w:tc>
        <w:tc>
          <w:tcPr>
            <w:tcW w:w="1151" w:type="dxa"/>
            <w:vAlign w:val="top"/>
          </w:tcPr>
          <w:p w14:paraId="0106298C">
            <w:pPr>
              <w:rPr>
                <w:rFonts w:ascii="宋体"/>
                <w:color w:val="auto"/>
                <w:sz w:val="21"/>
                <w:highlight w:val="none"/>
              </w:rPr>
            </w:pPr>
          </w:p>
        </w:tc>
        <w:tc>
          <w:tcPr>
            <w:tcW w:w="1152" w:type="dxa"/>
            <w:vAlign w:val="top"/>
          </w:tcPr>
          <w:p w14:paraId="574C096E">
            <w:pPr>
              <w:rPr>
                <w:rFonts w:ascii="宋体"/>
                <w:color w:val="auto"/>
                <w:sz w:val="21"/>
                <w:highlight w:val="none"/>
              </w:rPr>
            </w:pPr>
          </w:p>
        </w:tc>
        <w:tc>
          <w:tcPr>
            <w:tcW w:w="1152" w:type="dxa"/>
            <w:vAlign w:val="top"/>
          </w:tcPr>
          <w:p w14:paraId="64412500">
            <w:pPr>
              <w:rPr>
                <w:rFonts w:ascii="宋体"/>
                <w:color w:val="auto"/>
                <w:sz w:val="21"/>
                <w:highlight w:val="none"/>
              </w:rPr>
            </w:pPr>
          </w:p>
        </w:tc>
        <w:tc>
          <w:tcPr>
            <w:tcW w:w="676" w:type="dxa"/>
            <w:vAlign w:val="top"/>
          </w:tcPr>
          <w:p w14:paraId="4D085831">
            <w:pPr>
              <w:rPr>
                <w:rFonts w:ascii="宋体"/>
                <w:color w:val="auto"/>
                <w:sz w:val="21"/>
                <w:highlight w:val="none"/>
              </w:rPr>
            </w:pPr>
          </w:p>
        </w:tc>
      </w:tr>
    </w:tbl>
    <w:p w14:paraId="6648B000">
      <w:pPr>
        <w:rPr>
          <w:rFonts w:ascii="宋体"/>
          <w:color w:val="auto"/>
          <w:sz w:val="21"/>
          <w:highlight w:val="none"/>
        </w:rPr>
      </w:pPr>
    </w:p>
    <w:p w14:paraId="7207DCF7">
      <w:pPr>
        <w:rPr>
          <w:color w:val="auto"/>
          <w:highlight w:val="none"/>
        </w:rPr>
        <w:sectPr>
          <w:footerReference r:id="rId36" w:type="default"/>
          <w:pgSz w:w="11910" w:h="16840"/>
          <w:pgMar w:top="1431" w:right="1639" w:bottom="1295" w:left="1739" w:header="0" w:footer="1169" w:gutter="0"/>
          <w:pgNumType w:fmt="decimal"/>
          <w:cols w:space="720" w:num="1"/>
        </w:sectPr>
      </w:pPr>
    </w:p>
    <w:p w14:paraId="570C388E">
      <w:pPr>
        <w:spacing w:before="176" w:line="187" w:lineRule="auto"/>
        <w:ind w:firstLine="4235"/>
        <w:outlineLvl w:val="1"/>
        <w:rPr>
          <w:rFonts w:ascii="黑体" w:hAnsi="黑体" w:eastAsia="黑体" w:cs="黑体"/>
          <w:color w:val="auto"/>
          <w:sz w:val="32"/>
          <w:szCs w:val="32"/>
          <w:highlight w:val="none"/>
        </w:rPr>
      </w:pPr>
      <w:r>
        <w:rPr>
          <w:rFonts w:ascii="黑体" w:hAnsi="黑体" w:eastAsia="黑体" w:cs="黑体"/>
          <w:color w:val="auto"/>
          <w:spacing w:val="-32"/>
          <w:w w:val="99"/>
          <w:sz w:val="32"/>
          <w:szCs w:val="32"/>
          <w:highlight w:val="none"/>
          <w14:textOutline w14:w="5793" w14:cap="sq" w14:cmpd="sng">
            <w14:solidFill>
              <w14:srgbClr w14:val="000000"/>
            </w14:solidFill>
            <w14:prstDash w14:val="solid"/>
            <w14:bevel/>
          </w14:textOutline>
        </w:rPr>
        <w:t>（二）承诺书</w:t>
      </w:r>
    </w:p>
    <w:p w14:paraId="400C0FBF">
      <w:pPr>
        <w:spacing w:line="309" w:lineRule="auto"/>
        <w:rPr>
          <w:rFonts w:ascii="宋体"/>
          <w:color w:val="auto"/>
          <w:sz w:val="21"/>
          <w:highlight w:val="none"/>
        </w:rPr>
      </w:pPr>
    </w:p>
    <w:p w14:paraId="2B737309">
      <w:pPr>
        <w:spacing w:line="310" w:lineRule="auto"/>
        <w:rPr>
          <w:rFonts w:ascii="宋体"/>
          <w:color w:val="auto"/>
          <w:sz w:val="21"/>
          <w:highlight w:val="none"/>
        </w:rPr>
      </w:pPr>
    </w:p>
    <w:p w14:paraId="29F7C344">
      <w:pPr>
        <w:tabs>
          <w:tab w:val="left" w:pos="1586"/>
        </w:tabs>
        <w:spacing w:before="69" w:line="184" w:lineRule="auto"/>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16"/>
          <w:sz w:val="21"/>
          <w:szCs w:val="21"/>
          <w:highlight w:val="none"/>
        </w:rPr>
        <w:t>（采购人名称</w:t>
      </w:r>
      <w:r>
        <w:rPr>
          <w:rFonts w:ascii="宋体" w:hAnsi="宋体" w:eastAsia="宋体" w:cs="宋体"/>
          <w:color w:val="auto"/>
          <w:spacing w:val="-56"/>
          <w:sz w:val="21"/>
          <w:szCs w:val="21"/>
          <w:highlight w:val="none"/>
        </w:rPr>
        <w:t>）：</w:t>
      </w:r>
    </w:p>
    <w:p w14:paraId="31AAAD57">
      <w:pPr>
        <w:spacing w:line="353" w:lineRule="auto"/>
        <w:rPr>
          <w:rFonts w:ascii="宋体"/>
          <w:color w:val="auto"/>
          <w:sz w:val="21"/>
          <w:highlight w:val="none"/>
        </w:rPr>
      </w:pPr>
    </w:p>
    <w:p w14:paraId="234960DF">
      <w:pPr>
        <w:spacing w:before="68" w:line="442" w:lineRule="exact"/>
        <w:ind w:firstLine="429"/>
        <w:rPr>
          <w:rFonts w:ascii="宋体" w:hAnsi="宋体" w:eastAsia="宋体" w:cs="宋体"/>
          <w:color w:val="auto"/>
          <w:spacing w:val="-6"/>
          <w:position w:val="17"/>
          <w:sz w:val="21"/>
          <w:szCs w:val="21"/>
          <w:highlight w:val="none"/>
        </w:rPr>
      </w:pPr>
      <w:r>
        <w:rPr>
          <w:rFonts w:ascii="宋体" w:hAnsi="宋体" w:eastAsia="宋体" w:cs="宋体"/>
          <w:color w:val="auto"/>
          <w:spacing w:val="-6"/>
          <w:position w:val="17"/>
          <w:sz w:val="21"/>
          <w:szCs w:val="21"/>
          <w:highlight w:val="none"/>
        </w:rPr>
        <w:t>我方在此声明，我方拟派往（项目名称</w:t>
      </w:r>
      <w:r>
        <w:rPr>
          <w:rFonts w:ascii="宋体" w:hAnsi="宋体" w:eastAsia="宋体" w:cs="宋体"/>
          <w:color w:val="auto"/>
          <w:spacing w:val="-59"/>
          <w:position w:val="17"/>
          <w:sz w:val="21"/>
          <w:szCs w:val="21"/>
          <w:highlight w:val="none"/>
        </w:rPr>
        <w:t>）（</w:t>
      </w:r>
      <w:r>
        <w:rPr>
          <w:rFonts w:ascii="宋体" w:hAnsi="宋体" w:eastAsia="宋体" w:cs="宋体"/>
          <w:color w:val="auto"/>
          <w:spacing w:val="-6"/>
          <w:position w:val="17"/>
          <w:sz w:val="21"/>
          <w:szCs w:val="21"/>
          <w:highlight w:val="none"/>
        </w:rPr>
        <w:t>以下简称“本工程”）的项目经理（项目经理姓名）现阶段没有担任任何在施建设工程项目的项目经理。</w:t>
      </w:r>
    </w:p>
    <w:p w14:paraId="379BA542">
      <w:pPr>
        <w:spacing w:before="206" w:line="184" w:lineRule="auto"/>
        <w:ind w:firstLine="429"/>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我方保证上述信息的真实和准确，并愿意承担因我方就此弄虚作假所引起的一切法律后果。</w:t>
      </w:r>
    </w:p>
    <w:p w14:paraId="5B48414A">
      <w:pPr>
        <w:spacing w:line="305" w:lineRule="auto"/>
        <w:rPr>
          <w:rFonts w:ascii="宋体"/>
          <w:color w:val="auto"/>
          <w:sz w:val="21"/>
          <w:highlight w:val="none"/>
        </w:rPr>
      </w:pPr>
    </w:p>
    <w:p w14:paraId="166C7EA4">
      <w:pPr>
        <w:spacing w:line="305" w:lineRule="auto"/>
        <w:rPr>
          <w:rFonts w:ascii="宋体"/>
          <w:color w:val="auto"/>
          <w:sz w:val="21"/>
          <w:highlight w:val="none"/>
        </w:rPr>
      </w:pPr>
    </w:p>
    <w:p w14:paraId="6FA64D0E">
      <w:pPr>
        <w:spacing w:line="306" w:lineRule="auto"/>
        <w:rPr>
          <w:rFonts w:ascii="宋体"/>
          <w:color w:val="auto"/>
          <w:sz w:val="21"/>
          <w:highlight w:val="none"/>
        </w:rPr>
      </w:pPr>
    </w:p>
    <w:p w14:paraId="43783A5F">
      <w:pPr>
        <w:spacing w:before="68" w:line="184" w:lineRule="auto"/>
        <w:ind w:firstLine="428"/>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特此承诺</w:t>
      </w:r>
    </w:p>
    <w:p w14:paraId="602BC66C">
      <w:pPr>
        <w:spacing w:line="246" w:lineRule="auto"/>
        <w:rPr>
          <w:rFonts w:ascii="宋体"/>
          <w:color w:val="auto"/>
          <w:sz w:val="21"/>
          <w:highlight w:val="none"/>
        </w:rPr>
      </w:pPr>
    </w:p>
    <w:p w14:paraId="51572AE2">
      <w:pPr>
        <w:spacing w:line="246" w:lineRule="auto"/>
        <w:rPr>
          <w:rFonts w:ascii="宋体"/>
          <w:color w:val="auto"/>
          <w:sz w:val="21"/>
          <w:highlight w:val="none"/>
        </w:rPr>
      </w:pPr>
    </w:p>
    <w:p w14:paraId="55EF8E51">
      <w:pPr>
        <w:spacing w:line="246" w:lineRule="auto"/>
        <w:rPr>
          <w:rFonts w:ascii="宋体"/>
          <w:color w:val="auto"/>
          <w:sz w:val="21"/>
          <w:highlight w:val="none"/>
        </w:rPr>
      </w:pPr>
    </w:p>
    <w:p w14:paraId="07140E41">
      <w:pPr>
        <w:spacing w:line="246" w:lineRule="auto"/>
        <w:rPr>
          <w:rFonts w:ascii="宋体"/>
          <w:color w:val="auto"/>
          <w:sz w:val="21"/>
          <w:highlight w:val="none"/>
        </w:rPr>
      </w:pPr>
    </w:p>
    <w:p w14:paraId="0DBD2CF5">
      <w:pPr>
        <w:spacing w:line="246" w:lineRule="auto"/>
        <w:rPr>
          <w:rFonts w:ascii="宋体"/>
          <w:color w:val="auto"/>
          <w:sz w:val="21"/>
          <w:highlight w:val="none"/>
        </w:rPr>
      </w:pPr>
    </w:p>
    <w:p w14:paraId="20153E5E">
      <w:pPr>
        <w:spacing w:line="246" w:lineRule="auto"/>
        <w:rPr>
          <w:rFonts w:ascii="宋体"/>
          <w:color w:val="auto"/>
          <w:sz w:val="21"/>
          <w:highlight w:val="none"/>
        </w:rPr>
      </w:pPr>
    </w:p>
    <w:p w14:paraId="067AA6F3">
      <w:pPr>
        <w:spacing w:line="246" w:lineRule="auto"/>
        <w:rPr>
          <w:rFonts w:ascii="宋体"/>
          <w:color w:val="auto"/>
          <w:sz w:val="21"/>
          <w:highlight w:val="none"/>
        </w:rPr>
      </w:pPr>
    </w:p>
    <w:p w14:paraId="09D71339">
      <w:pPr>
        <w:spacing w:line="246" w:lineRule="auto"/>
        <w:rPr>
          <w:rFonts w:ascii="宋体"/>
          <w:color w:val="auto"/>
          <w:sz w:val="21"/>
          <w:highlight w:val="none"/>
        </w:rPr>
      </w:pPr>
    </w:p>
    <w:p w14:paraId="3ACB9432">
      <w:pPr>
        <w:spacing w:line="247" w:lineRule="auto"/>
        <w:rPr>
          <w:rFonts w:ascii="宋体"/>
          <w:color w:val="auto"/>
          <w:sz w:val="21"/>
          <w:highlight w:val="none"/>
        </w:rPr>
      </w:pPr>
    </w:p>
    <w:p w14:paraId="7F997076">
      <w:pPr>
        <w:spacing w:line="247" w:lineRule="auto"/>
        <w:rPr>
          <w:rFonts w:ascii="宋体"/>
          <w:color w:val="auto"/>
          <w:sz w:val="21"/>
          <w:highlight w:val="none"/>
        </w:rPr>
      </w:pPr>
    </w:p>
    <w:p w14:paraId="0D82E55C">
      <w:pPr>
        <w:spacing w:before="70" w:line="184" w:lineRule="auto"/>
        <w:ind w:firstLine="5192"/>
        <w:rPr>
          <w:rFonts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lang w:eastAsia="zh-CN"/>
        </w:rPr>
        <w:t>响应人</w:t>
      </w:r>
      <w:r>
        <w:rPr>
          <w:rFonts w:ascii="宋体" w:hAnsi="宋体" w:eastAsia="宋体" w:cs="宋体"/>
          <w:color w:val="auto"/>
          <w:spacing w:val="-88"/>
          <w:sz w:val="21"/>
          <w:szCs w:val="21"/>
          <w:highlight w:val="none"/>
        </w:rPr>
        <w:t>：（</w:t>
      </w:r>
      <w:r>
        <w:rPr>
          <w:rFonts w:ascii="宋体" w:hAnsi="宋体" w:eastAsia="宋体" w:cs="宋体"/>
          <w:color w:val="auto"/>
          <w:spacing w:val="3"/>
          <w:sz w:val="21"/>
          <w:szCs w:val="21"/>
          <w:highlight w:val="none"/>
        </w:rPr>
        <w:t>盖单位章）</w:t>
      </w:r>
    </w:p>
    <w:p w14:paraId="1B679C15">
      <w:pPr>
        <w:spacing w:line="265" w:lineRule="auto"/>
        <w:rPr>
          <w:rFonts w:ascii="宋体"/>
          <w:color w:val="auto"/>
          <w:sz w:val="21"/>
          <w:highlight w:val="none"/>
        </w:rPr>
      </w:pPr>
    </w:p>
    <w:p w14:paraId="22DBF5F5">
      <w:pPr>
        <w:spacing w:line="265" w:lineRule="auto"/>
        <w:rPr>
          <w:rFonts w:ascii="宋体"/>
          <w:color w:val="auto"/>
          <w:sz w:val="21"/>
          <w:highlight w:val="none"/>
        </w:rPr>
      </w:pPr>
    </w:p>
    <w:p w14:paraId="55EE51DF">
      <w:pPr>
        <w:spacing w:before="68" w:line="184" w:lineRule="auto"/>
        <w:ind w:firstLine="5192"/>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法定代表人</w:t>
      </w:r>
      <w:r>
        <w:rPr>
          <w:rFonts w:ascii="宋体" w:hAnsi="宋体" w:eastAsia="宋体" w:cs="宋体"/>
          <w:color w:val="auto"/>
          <w:spacing w:val="-90"/>
          <w:sz w:val="21"/>
          <w:szCs w:val="21"/>
          <w:highlight w:val="none"/>
        </w:rPr>
        <w:t>：（</w:t>
      </w:r>
      <w:r>
        <w:rPr>
          <w:rFonts w:ascii="宋体" w:hAnsi="宋体" w:eastAsia="宋体" w:cs="宋体"/>
          <w:color w:val="auto"/>
          <w:spacing w:val="2"/>
          <w:sz w:val="21"/>
          <w:szCs w:val="21"/>
          <w:highlight w:val="none"/>
        </w:rPr>
        <w:t>签字并盖章）</w:t>
      </w:r>
    </w:p>
    <w:p w14:paraId="617C7C8A">
      <w:pPr>
        <w:spacing w:line="265" w:lineRule="auto"/>
        <w:rPr>
          <w:rFonts w:ascii="宋体"/>
          <w:color w:val="auto"/>
          <w:sz w:val="21"/>
          <w:highlight w:val="none"/>
        </w:rPr>
      </w:pPr>
    </w:p>
    <w:p w14:paraId="3DFF44C4">
      <w:pPr>
        <w:spacing w:line="265" w:lineRule="auto"/>
        <w:rPr>
          <w:rFonts w:ascii="宋体"/>
          <w:color w:val="auto"/>
          <w:sz w:val="21"/>
          <w:highlight w:val="none"/>
        </w:rPr>
      </w:pPr>
    </w:p>
    <w:p w14:paraId="12E5C187">
      <w:pPr>
        <w:tabs>
          <w:tab w:val="left" w:pos="8029"/>
        </w:tabs>
        <w:spacing w:before="69" w:line="184" w:lineRule="auto"/>
        <w:ind w:firstLine="6968"/>
        <w:outlineLvl w:val="0"/>
        <w:rPr>
          <w:rFonts w:ascii="宋体" w:hAnsi="宋体" w:eastAsia="宋体" w:cs="宋体"/>
          <w:color w:val="auto"/>
          <w:sz w:val="21"/>
          <w:szCs w:val="21"/>
          <w:highlight w:val="none"/>
        </w:rPr>
      </w:pPr>
      <w:r>
        <w:rPr>
          <w:rFonts w:ascii="宋体" w:hAnsi="宋体" w:eastAsia="宋体" w:cs="宋体"/>
          <w:color w:val="auto"/>
          <w:sz w:val="21"/>
          <w:szCs w:val="21"/>
          <w:highlight w:val="none"/>
          <w:u w:val="single" w:color="auto"/>
        </w:rPr>
        <w:tab/>
      </w:r>
      <w:r>
        <w:rPr>
          <w:rFonts w:ascii="宋体" w:hAnsi="宋体" w:eastAsia="宋体" w:cs="宋体"/>
          <w:color w:val="auto"/>
          <w:spacing w:val="-20"/>
          <w:w w:val="98"/>
          <w:sz w:val="21"/>
          <w:szCs w:val="21"/>
          <w:highlight w:val="none"/>
        </w:rPr>
        <w:t>年月日</w:t>
      </w:r>
    </w:p>
    <w:p w14:paraId="36F8DFCB">
      <w:pPr>
        <w:rPr>
          <w:color w:val="auto"/>
          <w:highlight w:val="none"/>
        </w:rPr>
        <w:sectPr>
          <w:footerReference r:id="rId37" w:type="default"/>
          <w:pgSz w:w="11910" w:h="16840"/>
          <w:pgMar w:top="1431" w:right="735" w:bottom="1292" w:left="840" w:header="0" w:footer="1169" w:gutter="0"/>
          <w:pgNumType w:fmt="decimal"/>
          <w:cols w:space="720" w:num="1"/>
        </w:sectPr>
      </w:pPr>
    </w:p>
    <w:p w14:paraId="23E30BF2">
      <w:pPr>
        <w:spacing w:line="356" w:lineRule="auto"/>
        <w:rPr>
          <w:rFonts w:ascii="宋体"/>
          <w:color w:val="auto"/>
          <w:sz w:val="21"/>
          <w:highlight w:val="none"/>
        </w:rPr>
      </w:pPr>
    </w:p>
    <w:p w14:paraId="51EECCE9">
      <w:pPr>
        <w:spacing w:before="117" w:line="184" w:lineRule="auto"/>
        <w:ind w:firstLine="3731"/>
        <w:rPr>
          <w:rFonts w:ascii="宋体" w:hAnsi="宋体" w:eastAsia="宋体" w:cs="宋体"/>
          <w:color w:val="auto"/>
          <w:sz w:val="36"/>
          <w:szCs w:val="36"/>
          <w:highlight w:val="none"/>
        </w:rPr>
      </w:pPr>
      <w:bookmarkStart w:id="85" w:name="_bookmark16"/>
      <w:bookmarkEnd w:id="85"/>
      <w:r>
        <w:rPr>
          <w:rFonts w:ascii="宋体" w:hAnsi="宋体" w:eastAsia="宋体" w:cs="宋体"/>
          <w:color w:val="auto"/>
          <w:spacing w:val="-2"/>
          <w:sz w:val="36"/>
          <w:szCs w:val="36"/>
          <w:highlight w:val="none"/>
          <w14:textOutline w14:w="6537" w14:cap="sq" w14:cmpd="sng">
            <w14:solidFill>
              <w14:srgbClr w14:val="000000"/>
            </w14:solidFill>
            <w14:prstDash w14:val="solid"/>
            <w14:bevel/>
          </w14:textOutline>
        </w:rPr>
        <w:t>八、资格审查资料</w:t>
      </w:r>
    </w:p>
    <w:p w14:paraId="2CA64671">
      <w:pPr>
        <w:spacing w:line="287" w:lineRule="auto"/>
        <w:rPr>
          <w:rFonts w:ascii="宋体"/>
          <w:color w:val="auto"/>
          <w:sz w:val="21"/>
          <w:highlight w:val="none"/>
        </w:rPr>
      </w:pPr>
    </w:p>
    <w:p w14:paraId="5A2CCF70">
      <w:pPr>
        <w:spacing w:line="288" w:lineRule="auto"/>
        <w:rPr>
          <w:rFonts w:ascii="宋体"/>
          <w:color w:val="auto"/>
          <w:sz w:val="21"/>
          <w:highlight w:val="none"/>
        </w:rPr>
      </w:pPr>
    </w:p>
    <w:p w14:paraId="05A13181">
      <w:pPr>
        <w:spacing w:line="288" w:lineRule="auto"/>
        <w:rPr>
          <w:rFonts w:ascii="宋体"/>
          <w:color w:val="auto"/>
          <w:sz w:val="21"/>
          <w:highlight w:val="none"/>
        </w:rPr>
      </w:pPr>
    </w:p>
    <w:p w14:paraId="5F3466D4">
      <w:pPr>
        <w:spacing w:before="104" w:line="187" w:lineRule="auto"/>
        <w:ind w:firstLine="3423"/>
        <w:outlineLvl w:val="1"/>
        <w:rPr>
          <w:rFonts w:ascii="黑体" w:hAnsi="黑体" w:eastAsia="黑体" w:cs="黑体"/>
          <w:color w:val="auto"/>
          <w:sz w:val="32"/>
          <w:szCs w:val="32"/>
          <w:highlight w:val="none"/>
        </w:rPr>
      </w:pPr>
      <w:r>
        <w:rPr>
          <w:rFonts w:ascii="黑体" w:hAnsi="黑体" w:eastAsia="黑体" w:cs="黑体"/>
          <w:color w:val="auto"/>
          <w:spacing w:val="-20"/>
          <w:sz w:val="32"/>
          <w:szCs w:val="32"/>
          <w:highlight w:val="none"/>
          <w14:textOutline w14:w="5793" w14:cap="sq" w14:cmpd="sng">
            <w14:solidFill>
              <w14:srgbClr w14:val="000000"/>
            </w14:solidFill>
            <w14:prstDash w14:val="solid"/>
            <w14:bevel/>
          </w14:textOutline>
        </w:rPr>
        <w:t>（一）</w:t>
      </w:r>
      <w:r>
        <w:rPr>
          <w:rFonts w:hint="eastAsia" w:ascii="黑体" w:hAnsi="黑体" w:eastAsia="黑体" w:cs="黑体"/>
          <w:color w:val="auto"/>
          <w:spacing w:val="-20"/>
          <w:sz w:val="32"/>
          <w:szCs w:val="32"/>
          <w:highlight w:val="none"/>
          <w:lang w:eastAsia="zh-CN"/>
          <w14:textOutline w14:w="5793" w14:cap="sq" w14:cmpd="sng">
            <w14:solidFill>
              <w14:srgbClr w14:val="000000"/>
            </w14:solidFill>
            <w14:prstDash w14:val="solid"/>
            <w14:bevel/>
          </w14:textOutline>
        </w:rPr>
        <w:t>响应人</w:t>
      </w:r>
      <w:r>
        <w:rPr>
          <w:rFonts w:ascii="黑体" w:hAnsi="黑体" w:eastAsia="黑体" w:cs="黑体"/>
          <w:color w:val="auto"/>
          <w:spacing w:val="-20"/>
          <w:sz w:val="32"/>
          <w:szCs w:val="32"/>
          <w:highlight w:val="none"/>
          <w14:textOutline w14:w="5793" w14:cap="sq" w14:cmpd="sng">
            <w14:solidFill>
              <w14:srgbClr w14:val="000000"/>
            </w14:solidFill>
            <w14:prstDash w14:val="solid"/>
            <w14:bevel/>
          </w14:textOutline>
        </w:rPr>
        <w:t>基本情况表</w:t>
      </w:r>
    </w:p>
    <w:p w14:paraId="581F7347">
      <w:pPr>
        <w:rPr>
          <w:color w:val="auto"/>
          <w:highlight w:val="none"/>
        </w:rPr>
      </w:pPr>
    </w:p>
    <w:p w14:paraId="0024DDCD">
      <w:pPr>
        <w:rPr>
          <w:color w:val="auto"/>
          <w:highlight w:val="none"/>
        </w:rPr>
      </w:pPr>
    </w:p>
    <w:p w14:paraId="58639E3B">
      <w:pPr>
        <w:spacing w:line="119" w:lineRule="exact"/>
        <w:rPr>
          <w:color w:val="auto"/>
          <w:highlight w:val="none"/>
        </w:rPr>
      </w:pPr>
    </w:p>
    <w:tbl>
      <w:tblPr>
        <w:tblStyle w:val="33"/>
        <w:tblW w:w="8572" w:type="dxa"/>
        <w:tblInd w:w="87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32"/>
        <w:gridCol w:w="897"/>
        <w:gridCol w:w="1207"/>
        <w:gridCol w:w="582"/>
        <w:gridCol w:w="527"/>
        <w:gridCol w:w="204"/>
        <w:gridCol w:w="1077"/>
        <w:gridCol w:w="490"/>
        <w:gridCol w:w="478"/>
        <w:gridCol w:w="1378"/>
      </w:tblGrid>
      <w:tr w14:paraId="15E7C1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1732" w:type="dxa"/>
            <w:vAlign w:val="top"/>
          </w:tcPr>
          <w:p w14:paraId="2D16F0EC">
            <w:pPr>
              <w:spacing w:before="235" w:line="184" w:lineRule="auto"/>
              <w:ind w:firstLine="346"/>
              <w:rPr>
                <w:rFonts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lang w:eastAsia="zh-CN"/>
              </w:rPr>
              <w:t>响应人</w:t>
            </w:r>
            <w:r>
              <w:rPr>
                <w:rFonts w:ascii="宋体" w:hAnsi="宋体" w:eastAsia="宋体" w:cs="宋体"/>
                <w:color w:val="auto"/>
                <w:spacing w:val="-2"/>
                <w:sz w:val="21"/>
                <w:szCs w:val="21"/>
                <w:highlight w:val="none"/>
              </w:rPr>
              <w:t>名称</w:t>
            </w:r>
          </w:p>
        </w:tc>
        <w:tc>
          <w:tcPr>
            <w:tcW w:w="6840" w:type="dxa"/>
            <w:gridSpan w:val="9"/>
            <w:vAlign w:val="top"/>
          </w:tcPr>
          <w:p w14:paraId="6C22249D">
            <w:pPr>
              <w:rPr>
                <w:rFonts w:ascii="宋体"/>
                <w:color w:val="auto"/>
                <w:sz w:val="21"/>
                <w:highlight w:val="none"/>
              </w:rPr>
            </w:pPr>
          </w:p>
        </w:tc>
      </w:tr>
      <w:tr w14:paraId="799478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1732" w:type="dxa"/>
            <w:vAlign w:val="top"/>
          </w:tcPr>
          <w:p w14:paraId="1A9BB7FA">
            <w:pPr>
              <w:spacing w:before="255" w:line="184" w:lineRule="auto"/>
              <w:ind w:firstLine="451"/>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注册地址</w:t>
            </w:r>
          </w:p>
        </w:tc>
        <w:tc>
          <w:tcPr>
            <w:tcW w:w="3417" w:type="dxa"/>
            <w:gridSpan w:val="5"/>
            <w:vAlign w:val="top"/>
          </w:tcPr>
          <w:p w14:paraId="7C18054D">
            <w:pPr>
              <w:rPr>
                <w:rFonts w:ascii="宋体"/>
                <w:color w:val="auto"/>
                <w:sz w:val="21"/>
                <w:highlight w:val="none"/>
              </w:rPr>
            </w:pPr>
          </w:p>
        </w:tc>
        <w:tc>
          <w:tcPr>
            <w:tcW w:w="1077" w:type="dxa"/>
            <w:vAlign w:val="top"/>
          </w:tcPr>
          <w:p w14:paraId="08B9FFE8">
            <w:pPr>
              <w:spacing w:before="255" w:line="184" w:lineRule="auto"/>
              <w:ind w:firstLine="142"/>
              <w:rPr>
                <w:rFonts w:ascii="宋体" w:hAnsi="宋体" w:eastAsia="宋体" w:cs="宋体"/>
                <w:color w:val="auto"/>
                <w:sz w:val="21"/>
                <w:szCs w:val="21"/>
                <w:highlight w:val="none"/>
              </w:rPr>
            </w:pPr>
            <w:r>
              <w:rPr>
                <w:rFonts w:ascii="宋体" w:hAnsi="宋体" w:eastAsia="宋体" w:cs="宋体"/>
                <w:color w:val="auto"/>
                <w:spacing w:val="-7"/>
                <w:sz w:val="21"/>
                <w:szCs w:val="21"/>
                <w:highlight w:val="none"/>
              </w:rPr>
              <w:t>邮政编码</w:t>
            </w:r>
          </w:p>
        </w:tc>
        <w:tc>
          <w:tcPr>
            <w:tcW w:w="2346" w:type="dxa"/>
            <w:gridSpan w:val="3"/>
            <w:vAlign w:val="top"/>
          </w:tcPr>
          <w:p w14:paraId="25749E36">
            <w:pPr>
              <w:rPr>
                <w:rFonts w:ascii="宋体"/>
                <w:color w:val="auto"/>
                <w:sz w:val="21"/>
                <w:highlight w:val="none"/>
              </w:rPr>
            </w:pPr>
          </w:p>
        </w:tc>
      </w:tr>
      <w:tr w14:paraId="7C957B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1732" w:type="dxa"/>
            <w:vMerge w:val="restart"/>
            <w:tcBorders>
              <w:bottom w:val="nil"/>
            </w:tcBorders>
            <w:vAlign w:val="top"/>
          </w:tcPr>
          <w:p w14:paraId="3B674D68">
            <w:pPr>
              <w:spacing w:line="435" w:lineRule="auto"/>
              <w:rPr>
                <w:rFonts w:ascii="宋体"/>
                <w:color w:val="auto"/>
                <w:sz w:val="21"/>
                <w:highlight w:val="none"/>
              </w:rPr>
            </w:pPr>
          </w:p>
          <w:p w14:paraId="46E44E2C">
            <w:pPr>
              <w:spacing w:before="68" w:line="184" w:lineRule="auto"/>
              <w:ind w:firstLine="452"/>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联系方式</w:t>
            </w:r>
          </w:p>
        </w:tc>
        <w:tc>
          <w:tcPr>
            <w:tcW w:w="897" w:type="dxa"/>
            <w:vAlign w:val="top"/>
          </w:tcPr>
          <w:p w14:paraId="07F76094">
            <w:pPr>
              <w:spacing w:before="254" w:line="184" w:lineRule="auto"/>
              <w:ind w:firstLine="138"/>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联系人</w:t>
            </w:r>
          </w:p>
        </w:tc>
        <w:tc>
          <w:tcPr>
            <w:tcW w:w="2520" w:type="dxa"/>
            <w:gridSpan w:val="4"/>
            <w:vAlign w:val="top"/>
          </w:tcPr>
          <w:p w14:paraId="38D2FFB4">
            <w:pPr>
              <w:rPr>
                <w:rFonts w:ascii="宋体"/>
                <w:color w:val="auto"/>
                <w:sz w:val="21"/>
                <w:highlight w:val="none"/>
              </w:rPr>
            </w:pPr>
          </w:p>
        </w:tc>
        <w:tc>
          <w:tcPr>
            <w:tcW w:w="1077" w:type="dxa"/>
            <w:vAlign w:val="top"/>
          </w:tcPr>
          <w:p w14:paraId="0825796F">
            <w:pPr>
              <w:spacing w:before="254" w:line="184" w:lineRule="auto"/>
              <w:ind w:firstLine="307"/>
              <w:rPr>
                <w:rFonts w:ascii="宋体" w:hAnsi="宋体" w:eastAsia="宋体" w:cs="宋体"/>
                <w:color w:val="auto"/>
                <w:sz w:val="21"/>
                <w:szCs w:val="21"/>
                <w:highlight w:val="none"/>
              </w:rPr>
            </w:pPr>
            <w:r>
              <w:rPr>
                <w:rFonts w:ascii="宋体" w:hAnsi="宋体" w:eastAsia="宋体" w:cs="宋体"/>
                <w:color w:val="auto"/>
                <w:spacing w:val="-17"/>
                <w:sz w:val="21"/>
                <w:szCs w:val="21"/>
                <w:highlight w:val="none"/>
              </w:rPr>
              <w:t>电话</w:t>
            </w:r>
          </w:p>
        </w:tc>
        <w:tc>
          <w:tcPr>
            <w:tcW w:w="2346" w:type="dxa"/>
            <w:gridSpan w:val="3"/>
            <w:vAlign w:val="top"/>
          </w:tcPr>
          <w:p w14:paraId="2B92C78F">
            <w:pPr>
              <w:rPr>
                <w:rFonts w:ascii="宋体"/>
                <w:color w:val="auto"/>
                <w:sz w:val="21"/>
                <w:highlight w:val="none"/>
              </w:rPr>
            </w:pPr>
          </w:p>
        </w:tc>
      </w:tr>
      <w:tr w14:paraId="1D1816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732" w:type="dxa"/>
            <w:vMerge w:val="continue"/>
            <w:tcBorders>
              <w:top w:val="nil"/>
            </w:tcBorders>
            <w:vAlign w:val="top"/>
          </w:tcPr>
          <w:p w14:paraId="3FE82E45">
            <w:pPr>
              <w:rPr>
                <w:rFonts w:ascii="宋体"/>
                <w:color w:val="auto"/>
                <w:sz w:val="21"/>
                <w:highlight w:val="none"/>
              </w:rPr>
            </w:pPr>
          </w:p>
        </w:tc>
        <w:tc>
          <w:tcPr>
            <w:tcW w:w="897" w:type="dxa"/>
            <w:vAlign w:val="top"/>
          </w:tcPr>
          <w:p w14:paraId="057D4338">
            <w:pPr>
              <w:spacing w:before="258" w:line="184" w:lineRule="auto"/>
              <w:ind w:firstLine="136"/>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传真</w:t>
            </w:r>
          </w:p>
        </w:tc>
        <w:tc>
          <w:tcPr>
            <w:tcW w:w="2520" w:type="dxa"/>
            <w:gridSpan w:val="4"/>
            <w:vAlign w:val="top"/>
          </w:tcPr>
          <w:p w14:paraId="2991E785">
            <w:pPr>
              <w:rPr>
                <w:rFonts w:ascii="宋体"/>
                <w:color w:val="auto"/>
                <w:sz w:val="21"/>
                <w:highlight w:val="none"/>
              </w:rPr>
            </w:pPr>
          </w:p>
        </w:tc>
        <w:tc>
          <w:tcPr>
            <w:tcW w:w="1077" w:type="dxa"/>
            <w:vAlign w:val="top"/>
          </w:tcPr>
          <w:p w14:paraId="341FB4CF">
            <w:pPr>
              <w:spacing w:before="258" w:line="184" w:lineRule="auto"/>
              <w:ind w:firstLine="299"/>
              <w:rPr>
                <w:rFonts w:ascii="宋体" w:hAnsi="宋体" w:eastAsia="宋体" w:cs="宋体"/>
                <w:color w:val="auto"/>
                <w:sz w:val="21"/>
                <w:szCs w:val="21"/>
                <w:highlight w:val="none"/>
              </w:rPr>
            </w:pPr>
            <w:r>
              <w:rPr>
                <w:rFonts w:ascii="宋体" w:hAnsi="宋体" w:eastAsia="宋体" w:cs="宋体"/>
                <w:color w:val="auto"/>
                <w:spacing w:val="-13"/>
                <w:sz w:val="21"/>
                <w:szCs w:val="21"/>
                <w:highlight w:val="none"/>
              </w:rPr>
              <w:t>网址</w:t>
            </w:r>
          </w:p>
        </w:tc>
        <w:tc>
          <w:tcPr>
            <w:tcW w:w="2346" w:type="dxa"/>
            <w:gridSpan w:val="3"/>
            <w:vAlign w:val="top"/>
          </w:tcPr>
          <w:p w14:paraId="1EF1F171">
            <w:pPr>
              <w:rPr>
                <w:rFonts w:ascii="宋体"/>
                <w:color w:val="auto"/>
                <w:sz w:val="21"/>
                <w:highlight w:val="none"/>
              </w:rPr>
            </w:pPr>
          </w:p>
        </w:tc>
      </w:tr>
      <w:tr w14:paraId="03DC0C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1732" w:type="dxa"/>
            <w:vAlign w:val="top"/>
          </w:tcPr>
          <w:p w14:paraId="10408870">
            <w:pPr>
              <w:spacing w:before="259" w:line="184" w:lineRule="auto"/>
              <w:ind w:firstLine="454"/>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组织结构</w:t>
            </w:r>
          </w:p>
        </w:tc>
        <w:tc>
          <w:tcPr>
            <w:tcW w:w="6840" w:type="dxa"/>
            <w:gridSpan w:val="9"/>
            <w:vAlign w:val="top"/>
          </w:tcPr>
          <w:p w14:paraId="7373A272">
            <w:pPr>
              <w:rPr>
                <w:rFonts w:ascii="宋体"/>
                <w:color w:val="auto"/>
                <w:sz w:val="21"/>
                <w:highlight w:val="none"/>
              </w:rPr>
            </w:pPr>
          </w:p>
        </w:tc>
      </w:tr>
      <w:tr w14:paraId="56CFE2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1732" w:type="dxa"/>
            <w:vAlign w:val="top"/>
          </w:tcPr>
          <w:p w14:paraId="60637DE8">
            <w:pPr>
              <w:spacing w:before="256" w:line="184" w:lineRule="auto"/>
              <w:ind w:firstLine="346"/>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法定代表人</w:t>
            </w:r>
          </w:p>
        </w:tc>
        <w:tc>
          <w:tcPr>
            <w:tcW w:w="897" w:type="dxa"/>
            <w:vAlign w:val="top"/>
          </w:tcPr>
          <w:p w14:paraId="6102EE62">
            <w:pPr>
              <w:spacing w:before="256" w:line="184" w:lineRule="auto"/>
              <w:ind w:firstLine="243"/>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姓名</w:t>
            </w:r>
          </w:p>
        </w:tc>
        <w:tc>
          <w:tcPr>
            <w:tcW w:w="1207" w:type="dxa"/>
            <w:vAlign w:val="top"/>
          </w:tcPr>
          <w:p w14:paraId="4B7E31F1">
            <w:pPr>
              <w:rPr>
                <w:rFonts w:ascii="宋体"/>
                <w:color w:val="auto"/>
                <w:sz w:val="21"/>
                <w:highlight w:val="none"/>
              </w:rPr>
            </w:pPr>
          </w:p>
        </w:tc>
        <w:tc>
          <w:tcPr>
            <w:tcW w:w="1109" w:type="dxa"/>
            <w:gridSpan w:val="2"/>
            <w:vAlign w:val="top"/>
          </w:tcPr>
          <w:p w14:paraId="51A4DE85">
            <w:pPr>
              <w:spacing w:before="256" w:line="184" w:lineRule="auto"/>
              <w:ind w:firstLine="142"/>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技术职称</w:t>
            </w:r>
          </w:p>
        </w:tc>
        <w:tc>
          <w:tcPr>
            <w:tcW w:w="1281" w:type="dxa"/>
            <w:gridSpan w:val="2"/>
            <w:vAlign w:val="top"/>
          </w:tcPr>
          <w:p w14:paraId="42A29C7C">
            <w:pPr>
              <w:rPr>
                <w:rFonts w:ascii="宋体"/>
                <w:color w:val="auto"/>
                <w:sz w:val="21"/>
                <w:highlight w:val="none"/>
              </w:rPr>
            </w:pPr>
          </w:p>
        </w:tc>
        <w:tc>
          <w:tcPr>
            <w:tcW w:w="968" w:type="dxa"/>
            <w:gridSpan w:val="2"/>
            <w:vAlign w:val="top"/>
          </w:tcPr>
          <w:p w14:paraId="01D903D0">
            <w:pPr>
              <w:spacing w:before="256" w:line="184" w:lineRule="auto"/>
              <w:ind w:firstLine="305"/>
              <w:rPr>
                <w:rFonts w:ascii="宋体" w:hAnsi="宋体" w:eastAsia="宋体" w:cs="宋体"/>
                <w:color w:val="auto"/>
                <w:sz w:val="21"/>
                <w:szCs w:val="21"/>
                <w:highlight w:val="none"/>
              </w:rPr>
            </w:pPr>
            <w:r>
              <w:rPr>
                <w:rFonts w:ascii="宋体" w:hAnsi="宋体" w:eastAsia="宋体" w:cs="宋体"/>
                <w:color w:val="auto"/>
                <w:spacing w:val="-17"/>
                <w:sz w:val="21"/>
                <w:szCs w:val="21"/>
                <w:highlight w:val="none"/>
              </w:rPr>
              <w:t>电话</w:t>
            </w:r>
          </w:p>
        </w:tc>
        <w:tc>
          <w:tcPr>
            <w:tcW w:w="1378" w:type="dxa"/>
            <w:vAlign w:val="top"/>
          </w:tcPr>
          <w:p w14:paraId="3C614AF5">
            <w:pPr>
              <w:rPr>
                <w:rFonts w:ascii="宋体"/>
                <w:color w:val="auto"/>
                <w:sz w:val="21"/>
                <w:highlight w:val="none"/>
              </w:rPr>
            </w:pPr>
          </w:p>
        </w:tc>
      </w:tr>
      <w:tr w14:paraId="18E2A3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1732" w:type="dxa"/>
            <w:vAlign w:val="top"/>
          </w:tcPr>
          <w:p w14:paraId="6BDD438A">
            <w:pPr>
              <w:spacing w:before="253" w:line="184" w:lineRule="auto"/>
              <w:ind w:firstLine="346"/>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技术负责人</w:t>
            </w:r>
          </w:p>
        </w:tc>
        <w:tc>
          <w:tcPr>
            <w:tcW w:w="897" w:type="dxa"/>
            <w:vAlign w:val="top"/>
          </w:tcPr>
          <w:p w14:paraId="16AB41F9">
            <w:pPr>
              <w:spacing w:before="253" w:line="184" w:lineRule="auto"/>
              <w:ind w:firstLine="243"/>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姓名</w:t>
            </w:r>
          </w:p>
        </w:tc>
        <w:tc>
          <w:tcPr>
            <w:tcW w:w="1207" w:type="dxa"/>
            <w:vAlign w:val="top"/>
          </w:tcPr>
          <w:p w14:paraId="35D21E59">
            <w:pPr>
              <w:rPr>
                <w:rFonts w:ascii="宋体"/>
                <w:color w:val="auto"/>
                <w:sz w:val="21"/>
                <w:highlight w:val="none"/>
              </w:rPr>
            </w:pPr>
          </w:p>
        </w:tc>
        <w:tc>
          <w:tcPr>
            <w:tcW w:w="1109" w:type="dxa"/>
            <w:gridSpan w:val="2"/>
            <w:vAlign w:val="top"/>
          </w:tcPr>
          <w:p w14:paraId="6399AA09">
            <w:pPr>
              <w:spacing w:before="253" w:line="184" w:lineRule="auto"/>
              <w:ind w:firstLine="142"/>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技术职称</w:t>
            </w:r>
          </w:p>
        </w:tc>
        <w:tc>
          <w:tcPr>
            <w:tcW w:w="1281" w:type="dxa"/>
            <w:gridSpan w:val="2"/>
            <w:vAlign w:val="top"/>
          </w:tcPr>
          <w:p w14:paraId="70B8A7EF">
            <w:pPr>
              <w:rPr>
                <w:rFonts w:ascii="宋体"/>
                <w:color w:val="auto"/>
                <w:sz w:val="21"/>
                <w:highlight w:val="none"/>
              </w:rPr>
            </w:pPr>
          </w:p>
        </w:tc>
        <w:tc>
          <w:tcPr>
            <w:tcW w:w="968" w:type="dxa"/>
            <w:gridSpan w:val="2"/>
            <w:vAlign w:val="top"/>
          </w:tcPr>
          <w:p w14:paraId="13FABDA9">
            <w:pPr>
              <w:spacing w:before="253" w:line="184" w:lineRule="auto"/>
              <w:ind w:firstLine="305"/>
              <w:rPr>
                <w:rFonts w:ascii="宋体" w:hAnsi="宋体" w:eastAsia="宋体" w:cs="宋体"/>
                <w:color w:val="auto"/>
                <w:sz w:val="21"/>
                <w:szCs w:val="21"/>
                <w:highlight w:val="none"/>
              </w:rPr>
            </w:pPr>
            <w:r>
              <w:rPr>
                <w:rFonts w:ascii="宋体" w:hAnsi="宋体" w:eastAsia="宋体" w:cs="宋体"/>
                <w:color w:val="auto"/>
                <w:spacing w:val="-17"/>
                <w:sz w:val="21"/>
                <w:szCs w:val="21"/>
                <w:highlight w:val="none"/>
              </w:rPr>
              <w:t>电话</w:t>
            </w:r>
          </w:p>
        </w:tc>
        <w:tc>
          <w:tcPr>
            <w:tcW w:w="1378" w:type="dxa"/>
            <w:vAlign w:val="top"/>
          </w:tcPr>
          <w:p w14:paraId="61A5CCC2">
            <w:pPr>
              <w:rPr>
                <w:rFonts w:ascii="宋体"/>
                <w:color w:val="auto"/>
                <w:sz w:val="21"/>
                <w:highlight w:val="none"/>
              </w:rPr>
            </w:pPr>
          </w:p>
        </w:tc>
      </w:tr>
      <w:tr w14:paraId="75EB13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1732" w:type="dxa"/>
            <w:vAlign w:val="top"/>
          </w:tcPr>
          <w:p w14:paraId="7543FB5B">
            <w:pPr>
              <w:spacing w:before="262" w:line="184" w:lineRule="auto"/>
              <w:ind w:firstLine="453"/>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成立时间</w:t>
            </w:r>
          </w:p>
        </w:tc>
        <w:tc>
          <w:tcPr>
            <w:tcW w:w="2104" w:type="dxa"/>
            <w:gridSpan w:val="2"/>
            <w:vAlign w:val="top"/>
          </w:tcPr>
          <w:p w14:paraId="76BED940">
            <w:pPr>
              <w:rPr>
                <w:rFonts w:ascii="宋体"/>
                <w:color w:val="auto"/>
                <w:sz w:val="21"/>
                <w:highlight w:val="none"/>
              </w:rPr>
            </w:pPr>
          </w:p>
        </w:tc>
        <w:tc>
          <w:tcPr>
            <w:tcW w:w="4736" w:type="dxa"/>
            <w:gridSpan w:val="7"/>
            <w:vAlign w:val="top"/>
          </w:tcPr>
          <w:p w14:paraId="7B784CFC">
            <w:pPr>
              <w:spacing w:before="262" w:line="184" w:lineRule="auto"/>
              <w:ind w:firstLine="1803"/>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员工总人数：</w:t>
            </w:r>
          </w:p>
        </w:tc>
      </w:tr>
      <w:tr w14:paraId="7D2477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1732" w:type="dxa"/>
            <w:vAlign w:val="top"/>
          </w:tcPr>
          <w:p w14:paraId="5A9F52AD">
            <w:pPr>
              <w:spacing w:before="282" w:line="184" w:lineRule="auto"/>
              <w:ind w:firstLine="246"/>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企业资质等级</w:t>
            </w:r>
          </w:p>
        </w:tc>
        <w:tc>
          <w:tcPr>
            <w:tcW w:w="2104" w:type="dxa"/>
            <w:gridSpan w:val="2"/>
            <w:vAlign w:val="top"/>
          </w:tcPr>
          <w:p w14:paraId="5150558A">
            <w:pPr>
              <w:rPr>
                <w:rFonts w:ascii="宋体"/>
                <w:color w:val="auto"/>
                <w:sz w:val="21"/>
                <w:highlight w:val="none"/>
              </w:rPr>
            </w:pPr>
          </w:p>
        </w:tc>
        <w:tc>
          <w:tcPr>
            <w:tcW w:w="582" w:type="dxa"/>
            <w:vMerge w:val="restart"/>
            <w:tcBorders>
              <w:bottom w:val="nil"/>
            </w:tcBorders>
            <w:textDirection w:val="tbRlV"/>
            <w:vAlign w:val="top"/>
          </w:tcPr>
          <w:p w14:paraId="42B28483">
            <w:pPr>
              <w:spacing w:before="184" w:line="180" w:lineRule="auto"/>
              <w:ind w:firstLine="1305"/>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其中</w:t>
            </w:r>
          </w:p>
        </w:tc>
        <w:tc>
          <w:tcPr>
            <w:tcW w:w="2298" w:type="dxa"/>
            <w:gridSpan w:val="4"/>
            <w:vAlign w:val="top"/>
          </w:tcPr>
          <w:p w14:paraId="0512499C">
            <w:pPr>
              <w:spacing w:before="282" w:line="184" w:lineRule="auto"/>
              <w:ind w:firstLine="738"/>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项目经理</w:t>
            </w:r>
          </w:p>
        </w:tc>
        <w:tc>
          <w:tcPr>
            <w:tcW w:w="1856" w:type="dxa"/>
            <w:gridSpan w:val="2"/>
            <w:vAlign w:val="top"/>
          </w:tcPr>
          <w:p w14:paraId="498E7E3C">
            <w:pPr>
              <w:rPr>
                <w:rFonts w:ascii="宋体"/>
                <w:color w:val="auto"/>
                <w:sz w:val="21"/>
                <w:highlight w:val="none"/>
              </w:rPr>
            </w:pPr>
          </w:p>
        </w:tc>
      </w:tr>
      <w:tr w14:paraId="270277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1732" w:type="dxa"/>
            <w:vAlign w:val="top"/>
          </w:tcPr>
          <w:p w14:paraId="0C556B8D">
            <w:pPr>
              <w:spacing w:before="258" w:line="184" w:lineRule="auto"/>
              <w:ind w:firstLine="352"/>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营业执照号</w:t>
            </w:r>
          </w:p>
        </w:tc>
        <w:tc>
          <w:tcPr>
            <w:tcW w:w="2104" w:type="dxa"/>
            <w:gridSpan w:val="2"/>
            <w:vAlign w:val="top"/>
          </w:tcPr>
          <w:p w14:paraId="0A97E73C">
            <w:pPr>
              <w:rPr>
                <w:rFonts w:ascii="宋体"/>
                <w:color w:val="auto"/>
                <w:sz w:val="21"/>
                <w:highlight w:val="none"/>
              </w:rPr>
            </w:pPr>
          </w:p>
        </w:tc>
        <w:tc>
          <w:tcPr>
            <w:tcW w:w="582" w:type="dxa"/>
            <w:vMerge w:val="continue"/>
            <w:tcBorders>
              <w:top w:val="nil"/>
              <w:bottom w:val="nil"/>
            </w:tcBorders>
            <w:textDirection w:val="tbRlV"/>
            <w:vAlign w:val="top"/>
          </w:tcPr>
          <w:p w14:paraId="2421E7C3">
            <w:pPr>
              <w:rPr>
                <w:rFonts w:ascii="宋体"/>
                <w:color w:val="auto"/>
                <w:sz w:val="21"/>
                <w:highlight w:val="none"/>
              </w:rPr>
            </w:pPr>
          </w:p>
        </w:tc>
        <w:tc>
          <w:tcPr>
            <w:tcW w:w="2298" w:type="dxa"/>
            <w:gridSpan w:val="4"/>
            <w:vAlign w:val="top"/>
          </w:tcPr>
          <w:p w14:paraId="164C4F72">
            <w:pPr>
              <w:spacing w:before="258" w:line="184" w:lineRule="auto"/>
              <w:ind w:firstLine="532"/>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高级职称人员</w:t>
            </w:r>
          </w:p>
        </w:tc>
        <w:tc>
          <w:tcPr>
            <w:tcW w:w="1856" w:type="dxa"/>
            <w:gridSpan w:val="2"/>
            <w:vAlign w:val="top"/>
          </w:tcPr>
          <w:p w14:paraId="2F4282DD">
            <w:pPr>
              <w:rPr>
                <w:rFonts w:ascii="宋体"/>
                <w:color w:val="auto"/>
                <w:sz w:val="21"/>
                <w:highlight w:val="none"/>
              </w:rPr>
            </w:pPr>
          </w:p>
        </w:tc>
      </w:tr>
      <w:tr w14:paraId="4B722A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1732" w:type="dxa"/>
            <w:vAlign w:val="top"/>
          </w:tcPr>
          <w:p w14:paraId="5D70D26D">
            <w:pPr>
              <w:spacing w:before="255" w:line="184" w:lineRule="auto"/>
              <w:ind w:firstLine="451"/>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注册资金</w:t>
            </w:r>
          </w:p>
        </w:tc>
        <w:tc>
          <w:tcPr>
            <w:tcW w:w="2104" w:type="dxa"/>
            <w:gridSpan w:val="2"/>
            <w:vAlign w:val="top"/>
          </w:tcPr>
          <w:p w14:paraId="730E8B22">
            <w:pPr>
              <w:rPr>
                <w:rFonts w:ascii="宋体"/>
                <w:color w:val="auto"/>
                <w:sz w:val="21"/>
                <w:highlight w:val="none"/>
              </w:rPr>
            </w:pPr>
          </w:p>
        </w:tc>
        <w:tc>
          <w:tcPr>
            <w:tcW w:w="582" w:type="dxa"/>
            <w:vMerge w:val="continue"/>
            <w:tcBorders>
              <w:top w:val="nil"/>
              <w:bottom w:val="nil"/>
            </w:tcBorders>
            <w:textDirection w:val="tbRlV"/>
            <w:vAlign w:val="top"/>
          </w:tcPr>
          <w:p w14:paraId="69B73FB5">
            <w:pPr>
              <w:rPr>
                <w:rFonts w:ascii="宋体"/>
                <w:color w:val="auto"/>
                <w:sz w:val="21"/>
                <w:highlight w:val="none"/>
              </w:rPr>
            </w:pPr>
          </w:p>
        </w:tc>
        <w:tc>
          <w:tcPr>
            <w:tcW w:w="2298" w:type="dxa"/>
            <w:gridSpan w:val="4"/>
            <w:vAlign w:val="top"/>
          </w:tcPr>
          <w:p w14:paraId="661C262F">
            <w:pPr>
              <w:spacing w:before="255" w:line="184" w:lineRule="auto"/>
              <w:ind w:firstLine="546"/>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中级职称人员</w:t>
            </w:r>
          </w:p>
        </w:tc>
        <w:tc>
          <w:tcPr>
            <w:tcW w:w="1856" w:type="dxa"/>
            <w:gridSpan w:val="2"/>
            <w:vAlign w:val="top"/>
          </w:tcPr>
          <w:p w14:paraId="2A51AEE0">
            <w:pPr>
              <w:rPr>
                <w:rFonts w:ascii="宋体"/>
                <w:color w:val="auto"/>
                <w:sz w:val="21"/>
                <w:highlight w:val="none"/>
              </w:rPr>
            </w:pPr>
          </w:p>
        </w:tc>
      </w:tr>
      <w:tr w14:paraId="34D1D1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1732" w:type="dxa"/>
            <w:vAlign w:val="top"/>
          </w:tcPr>
          <w:p w14:paraId="007B895F">
            <w:pPr>
              <w:spacing w:before="265" w:line="184" w:lineRule="auto"/>
              <w:ind w:firstLine="452"/>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开户银行</w:t>
            </w:r>
          </w:p>
        </w:tc>
        <w:tc>
          <w:tcPr>
            <w:tcW w:w="2104" w:type="dxa"/>
            <w:gridSpan w:val="2"/>
            <w:vAlign w:val="top"/>
          </w:tcPr>
          <w:p w14:paraId="655235DF">
            <w:pPr>
              <w:rPr>
                <w:rFonts w:ascii="宋体"/>
                <w:color w:val="auto"/>
                <w:sz w:val="21"/>
                <w:highlight w:val="none"/>
              </w:rPr>
            </w:pPr>
          </w:p>
        </w:tc>
        <w:tc>
          <w:tcPr>
            <w:tcW w:w="582" w:type="dxa"/>
            <w:vMerge w:val="continue"/>
            <w:tcBorders>
              <w:top w:val="nil"/>
              <w:bottom w:val="nil"/>
            </w:tcBorders>
            <w:textDirection w:val="tbRlV"/>
            <w:vAlign w:val="top"/>
          </w:tcPr>
          <w:p w14:paraId="384A8737">
            <w:pPr>
              <w:rPr>
                <w:rFonts w:ascii="宋体"/>
                <w:color w:val="auto"/>
                <w:sz w:val="21"/>
                <w:highlight w:val="none"/>
              </w:rPr>
            </w:pPr>
          </w:p>
        </w:tc>
        <w:tc>
          <w:tcPr>
            <w:tcW w:w="2298" w:type="dxa"/>
            <w:gridSpan w:val="4"/>
            <w:vAlign w:val="top"/>
          </w:tcPr>
          <w:p w14:paraId="761CB243">
            <w:pPr>
              <w:spacing w:before="265" w:line="184" w:lineRule="auto"/>
              <w:ind w:firstLine="525"/>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初级职称人员</w:t>
            </w:r>
          </w:p>
        </w:tc>
        <w:tc>
          <w:tcPr>
            <w:tcW w:w="1856" w:type="dxa"/>
            <w:gridSpan w:val="2"/>
            <w:vAlign w:val="top"/>
          </w:tcPr>
          <w:p w14:paraId="0CCEB369">
            <w:pPr>
              <w:rPr>
                <w:rFonts w:ascii="宋体"/>
                <w:color w:val="auto"/>
                <w:sz w:val="21"/>
                <w:highlight w:val="none"/>
              </w:rPr>
            </w:pPr>
          </w:p>
        </w:tc>
      </w:tr>
      <w:tr w14:paraId="75652E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1" w:hRule="atLeast"/>
        </w:trPr>
        <w:tc>
          <w:tcPr>
            <w:tcW w:w="1732" w:type="dxa"/>
            <w:vAlign w:val="top"/>
          </w:tcPr>
          <w:p w14:paraId="2993040D">
            <w:pPr>
              <w:spacing w:before="257" w:line="184" w:lineRule="auto"/>
              <w:ind w:firstLine="666"/>
              <w:rPr>
                <w:rFonts w:ascii="宋体" w:hAnsi="宋体" w:eastAsia="宋体" w:cs="宋体"/>
                <w:color w:val="auto"/>
                <w:sz w:val="21"/>
                <w:szCs w:val="21"/>
                <w:highlight w:val="none"/>
              </w:rPr>
            </w:pPr>
            <w:r>
              <w:rPr>
                <w:rFonts w:ascii="宋体" w:hAnsi="宋体" w:eastAsia="宋体" w:cs="宋体"/>
                <w:color w:val="auto"/>
                <w:spacing w:val="-7"/>
                <w:sz w:val="21"/>
                <w:szCs w:val="21"/>
                <w:highlight w:val="none"/>
              </w:rPr>
              <w:t>账号</w:t>
            </w:r>
          </w:p>
        </w:tc>
        <w:tc>
          <w:tcPr>
            <w:tcW w:w="2104" w:type="dxa"/>
            <w:gridSpan w:val="2"/>
            <w:vAlign w:val="top"/>
          </w:tcPr>
          <w:p w14:paraId="5D5D1273">
            <w:pPr>
              <w:rPr>
                <w:rFonts w:ascii="宋体"/>
                <w:color w:val="auto"/>
                <w:sz w:val="21"/>
                <w:highlight w:val="none"/>
              </w:rPr>
            </w:pPr>
          </w:p>
        </w:tc>
        <w:tc>
          <w:tcPr>
            <w:tcW w:w="582" w:type="dxa"/>
            <w:vMerge w:val="continue"/>
            <w:tcBorders>
              <w:top w:val="nil"/>
            </w:tcBorders>
            <w:textDirection w:val="tbRlV"/>
            <w:vAlign w:val="top"/>
          </w:tcPr>
          <w:p w14:paraId="63A82536">
            <w:pPr>
              <w:rPr>
                <w:rFonts w:ascii="宋体"/>
                <w:color w:val="auto"/>
                <w:sz w:val="21"/>
                <w:highlight w:val="none"/>
              </w:rPr>
            </w:pPr>
          </w:p>
        </w:tc>
        <w:tc>
          <w:tcPr>
            <w:tcW w:w="2298" w:type="dxa"/>
            <w:gridSpan w:val="4"/>
            <w:vAlign w:val="top"/>
          </w:tcPr>
          <w:p w14:paraId="6A5EA3D9">
            <w:pPr>
              <w:spacing w:before="257" w:line="184" w:lineRule="auto"/>
              <w:ind w:firstLine="841"/>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技工</w:t>
            </w:r>
          </w:p>
        </w:tc>
        <w:tc>
          <w:tcPr>
            <w:tcW w:w="1856" w:type="dxa"/>
            <w:gridSpan w:val="2"/>
            <w:vAlign w:val="top"/>
          </w:tcPr>
          <w:p w14:paraId="5E29438E">
            <w:pPr>
              <w:rPr>
                <w:rFonts w:ascii="宋体"/>
                <w:color w:val="auto"/>
                <w:sz w:val="21"/>
                <w:highlight w:val="none"/>
              </w:rPr>
            </w:pPr>
          </w:p>
        </w:tc>
      </w:tr>
      <w:tr w14:paraId="71B82E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9" w:hRule="atLeast"/>
        </w:trPr>
        <w:tc>
          <w:tcPr>
            <w:tcW w:w="1732" w:type="dxa"/>
            <w:vAlign w:val="top"/>
          </w:tcPr>
          <w:p w14:paraId="5EC61F1D">
            <w:pPr>
              <w:spacing w:line="241" w:lineRule="auto"/>
              <w:rPr>
                <w:rFonts w:ascii="宋体"/>
                <w:color w:val="auto"/>
                <w:sz w:val="21"/>
                <w:highlight w:val="none"/>
              </w:rPr>
            </w:pPr>
          </w:p>
          <w:p w14:paraId="4CA5F4F6">
            <w:pPr>
              <w:spacing w:line="242" w:lineRule="auto"/>
              <w:rPr>
                <w:rFonts w:ascii="宋体"/>
                <w:color w:val="auto"/>
                <w:sz w:val="21"/>
                <w:highlight w:val="none"/>
              </w:rPr>
            </w:pPr>
          </w:p>
          <w:p w14:paraId="21E46F4D">
            <w:pPr>
              <w:spacing w:before="68" w:line="184" w:lineRule="auto"/>
              <w:ind w:firstLine="559"/>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经营范围</w:t>
            </w:r>
          </w:p>
        </w:tc>
        <w:tc>
          <w:tcPr>
            <w:tcW w:w="6840" w:type="dxa"/>
            <w:gridSpan w:val="9"/>
            <w:vAlign w:val="top"/>
          </w:tcPr>
          <w:p w14:paraId="217875BD">
            <w:pPr>
              <w:rPr>
                <w:rFonts w:ascii="宋体"/>
                <w:color w:val="auto"/>
                <w:sz w:val="21"/>
                <w:highlight w:val="none"/>
              </w:rPr>
            </w:pPr>
          </w:p>
        </w:tc>
      </w:tr>
      <w:tr w14:paraId="650BB3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1732" w:type="dxa"/>
            <w:vAlign w:val="top"/>
          </w:tcPr>
          <w:p w14:paraId="6A88EE0A">
            <w:pPr>
              <w:spacing w:before="263" w:line="184" w:lineRule="auto"/>
              <w:ind w:firstLine="665"/>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rPr>
              <w:t>备注</w:t>
            </w:r>
          </w:p>
        </w:tc>
        <w:tc>
          <w:tcPr>
            <w:tcW w:w="6840" w:type="dxa"/>
            <w:gridSpan w:val="9"/>
            <w:vAlign w:val="top"/>
          </w:tcPr>
          <w:p w14:paraId="67521E48">
            <w:pPr>
              <w:rPr>
                <w:rFonts w:ascii="宋体"/>
                <w:color w:val="auto"/>
                <w:sz w:val="21"/>
                <w:highlight w:val="none"/>
              </w:rPr>
            </w:pPr>
          </w:p>
        </w:tc>
      </w:tr>
    </w:tbl>
    <w:p w14:paraId="03C17D97">
      <w:pPr>
        <w:spacing w:before="171" w:line="386" w:lineRule="auto"/>
        <w:ind w:firstLine="2"/>
        <w:rPr>
          <w:rFonts w:ascii="宋体" w:hAnsi="宋体" w:eastAsia="宋体" w:cs="宋体"/>
          <w:color w:val="auto"/>
          <w:sz w:val="21"/>
          <w:szCs w:val="21"/>
          <w:highlight w:val="none"/>
        </w:rPr>
      </w:pPr>
      <w:r>
        <w:rPr>
          <w:rFonts w:ascii="宋体" w:hAnsi="宋体" w:eastAsia="宋体" w:cs="宋体"/>
          <w:color w:val="auto"/>
          <w:spacing w:val="-7"/>
          <w:sz w:val="21"/>
          <w:szCs w:val="21"/>
          <w:highlight w:val="none"/>
        </w:rPr>
        <w:t>备注：本表后应附企业法人营业执照（副本）及其年检合格的证明材料、企业资质证书（副本）、安全生产</w:t>
      </w:r>
      <w:r>
        <w:rPr>
          <w:rFonts w:hint="eastAsia" w:ascii="宋体" w:hAnsi="宋体" w:eastAsia="宋体" w:cs="宋体"/>
          <w:color w:val="auto"/>
          <w:spacing w:val="-7"/>
          <w:sz w:val="21"/>
          <w:szCs w:val="21"/>
          <w:highlight w:val="none"/>
          <w:lang w:eastAsia="zh-CN"/>
        </w:rPr>
        <w:t>许可证</w:t>
      </w:r>
      <w:r>
        <w:rPr>
          <w:rFonts w:ascii="宋体" w:hAnsi="宋体" w:eastAsia="宋体" w:cs="宋体"/>
          <w:color w:val="auto"/>
          <w:spacing w:val="-9"/>
          <w:sz w:val="21"/>
          <w:szCs w:val="21"/>
          <w:highlight w:val="none"/>
        </w:rPr>
        <w:t>（副本）等材料的复印件。</w:t>
      </w:r>
    </w:p>
    <w:p w14:paraId="204AB7F6">
      <w:pPr>
        <w:rPr>
          <w:color w:val="auto"/>
          <w:highlight w:val="none"/>
        </w:rPr>
        <w:sectPr>
          <w:footerReference r:id="rId38" w:type="default"/>
          <w:pgSz w:w="11910" w:h="16840"/>
          <w:pgMar w:top="1431" w:right="740" w:bottom="1295" w:left="848" w:header="0" w:footer="1169" w:gutter="0"/>
          <w:pgNumType w:fmt="decimal"/>
          <w:cols w:space="720" w:num="1"/>
        </w:sectPr>
      </w:pPr>
    </w:p>
    <w:p w14:paraId="7366AC1F">
      <w:pPr>
        <w:spacing w:before="176" w:line="187" w:lineRule="auto"/>
        <w:ind w:firstLine="3581"/>
        <w:outlineLvl w:val="1"/>
        <w:rPr>
          <w:rFonts w:ascii="黑体" w:hAnsi="黑体" w:eastAsia="黑体" w:cs="黑体"/>
          <w:color w:val="auto"/>
          <w:sz w:val="32"/>
          <w:szCs w:val="32"/>
          <w:highlight w:val="none"/>
        </w:rPr>
      </w:pPr>
      <w:r>
        <w:rPr>
          <w:rFonts w:ascii="黑体" w:hAnsi="黑体" w:eastAsia="黑体" w:cs="黑体"/>
          <w:color w:val="auto"/>
          <w:spacing w:val="-20"/>
          <w:sz w:val="32"/>
          <w:szCs w:val="32"/>
          <w:highlight w:val="none"/>
          <w14:textOutline w14:w="5793" w14:cap="sq" w14:cmpd="sng">
            <w14:solidFill>
              <w14:srgbClr w14:val="000000"/>
            </w14:solidFill>
            <w14:prstDash w14:val="solid"/>
            <w14:bevel/>
          </w14:textOutline>
        </w:rPr>
        <w:t>（二）近</w:t>
      </w:r>
      <w:r>
        <w:rPr>
          <w:rFonts w:hint="eastAsia" w:ascii="黑体" w:hAnsi="黑体" w:eastAsia="黑体" w:cs="黑体"/>
          <w:color w:val="auto"/>
          <w:spacing w:val="-20"/>
          <w:sz w:val="32"/>
          <w:szCs w:val="32"/>
          <w:highlight w:val="none"/>
          <w:lang w:val="en-US" w:eastAsia="zh-CN"/>
          <w14:textOutline w14:w="5793" w14:cap="sq" w14:cmpd="sng">
            <w14:solidFill>
              <w14:srgbClr w14:val="000000"/>
            </w14:solidFill>
            <w14:prstDash w14:val="solid"/>
            <w14:bevel/>
          </w14:textOutline>
        </w:rPr>
        <w:t>一</w:t>
      </w:r>
      <w:r>
        <w:rPr>
          <w:rFonts w:ascii="黑体" w:hAnsi="黑体" w:eastAsia="黑体" w:cs="黑体"/>
          <w:color w:val="auto"/>
          <w:spacing w:val="-20"/>
          <w:sz w:val="32"/>
          <w:szCs w:val="32"/>
          <w:highlight w:val="none"/>
          <w14:textOutline w14:w="5793" w14:cap="sq" w14:cmpd="sng">
            <w14:solidFill>
              <w14:srgbClr w14:val="000000"/>
            </w14:solidFill>
            <w14:prstDash w14:val="solid"/>
            <w14:bevel/>
          </w14:textOutline>
        </w:rPr>
        <w:t>年财务状况表</w:t>
      </w:r>
    </w:p>
    <w:p w14:paraId="58C1397E">
      <w:pPr>
        <w:spacing w:line="251" w:lineRule="auto"/>
        <w:rPr>
          <w:rFonts w:ascii="宋体"/>
          <w:color w:val="auto"/>
          <w:sz w:val="21"/>
          <w:highlight w:val="none"/>
        </w:rPr>
      </w:pPr>
    </w:p>
    <w:p w14:paraId="1B5C47CB">
      <w:pPr>
        <w:spacing w:line="251" w:lineRule="auto"/>
        <w:rPr>
          <w:rFonts w:ascii="宋体"/>
          <w:color w:val="auto"/>
          <w:sz w:val="21"/>
          <w:highlight w:val="none"/>
        </w:rPr>
      </w:pPr>
    </w:p>
    <w:p w14:paraId="382E1F92">
      <w:pPr>
        <w:spacing w:line="252" w:lineRule="auto"/>
        <w:rPr>
          <w:rFonts w:ascii="宋体"/>
          <w:color w:val="auto"/>
          <w:sz w:val="21"/>
          <w:highlight w:val="none"/>
        </w:rPr>
      </w:pPr>
    </w:p>
    <w:p w14:paraId="3E13FC99">
      <w:pPr>
        <w:spacing w:line="252" w:lineRule="auto"/>
        <w:rPr>
          <w:rFonts w:ascii="宋体"/>
          <w:color w:val="auto"/>
          <w:sz w:val="21"/>
          <w:highlight w:val="none"/>
        </w:rPr>
      </w:pPr>
    </w:p>
    <w:p w14:paraId="4178C142">
      <w:pPr>
        <w:spacing w:before="68" w:line="184" w:lineRule="auto"/>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备注：在此附经会计师事务所审计的</w:t>
      </w:r>
      <w:r>
        <w:rPr>
          <w:rFonts w:hint="eastAsia" w:ascii="宋体" w:hAnsi="宋体" w:eastAsia="宋体" w:cs="宋体"/>
          <w:color w:val="auto"/>
          <w:sz w:val="21"/>
          <w:szCs w:val="21"/>
          <w:highlight w:val="none"/>
        </w:rPr>
        <w:t>财务</w:t>
      </w:r>
      <w:r>
        <w:rPr>
          <w:rFonts w:hint="eastAsia" w:ascii="宋体" w:hAnsi="宋体" w:eastAsia="宋体" w:cs="宋体"/>
          <w:color w:val="auto"/>
          <w:sz w:val="21"/>
          <w:szCs w:val="21"/>
          <w:highlight w:val="none"/>
          <w:lang w:val="en-US" w:eastAsia="zh-CN"/>
        </w:rPr>
        <w:t>审计报告</w:t>
      </w:r>
      <w:r>
        <w:rPr>
          <w:rFonts w:ascii="宋体" w:hAnsi="宋体" w:eastAsia="宋体" w:cs="宋体"/>
          <w:color w:val="auto"/>
          <w:spacing w:val="-3"/>
          <w:sz w:val="21"/>
          <w:szCs w:val="21"/>
          <w:highlight w:val="none"/>
        </w:rPr>
        <w:t>，包括资产负债表、损益表、现金流量表、利润表和财务情况</w:t>
      </w:r>
    </w:p>
    <w:p w14:paraId="06CAA577">
      <w:pPr>
        <w:spacing w:before="232" w:line="184" w:lineRule="auto"/>
        <w:ind w:firstLine="628"/>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说明书的复印件加盖公章，具体年份要求见第二章“</w:t>
      </w:r>
      <w:r>
        <w:rPr>
          <w:rFonts w:hint="eastAsia" w:ascii="宋体" w:hAnsi="宋体" w:eastAsia="宋体" w:cs="宋体"/>
          <w:color w:val="auto"/>
          <w:spacing w:val="-1"/>
          <w:sz w:val="21"/>
          <w:szCs w:val="21"/>
          <w:highlight w:val="none"/>
          <w:lang w:eastAsia="zh-CN"/>
        </w:rPr>
        <w:t>响应人</w:t>
      </w:r>
      <w:r>
        <w:rPr>
          <w:rFonts w:ascii="宋体" w:hAnsi="宋体" w:eastAsia="宋体" w:cs="宋体"/>
          <w:color w:val="auto"/>
          <w:spacing w:val="-1"/>
          <w:sz w:val="21"/>
          <w:szCs w:val="21"/>
          <w:highlight w:val="none"/>
        </w:rPr>
        <w:t>须知”的规定。</w:t>
      </w:r>
    </w:p>
    <w:p w14:paraId="679CC9BE">
      <w:pPr>
        <w:rPr>
          <w:color w:val="auto"/>
          <w:highlight w:val="none"/>
        </w:rPr>
        <w:sectPr>
          <w:footerReference r:id="rId39" w:type="default"/>
          <w:pgSz w:w="11910" w:h="16840"/>
          <w:pgMar w:top="1431" w:right="740" w:bottom="1292" w:left="850" w:header="0" w:footer="1169" w:gutter="0"/>
          <w:pgNumType w:fmt="decimal"/>
          <w:cols w:space="720" w:num="1"/>
        </w:sectPr>
      </w:pPr>
    </w:p>
    <w:p w14:paraId="7818E6D1">
      <w:pPr>
        <w:spacing w:line="298" w:lineRule="auto"/>
        <w:rPr>
          <w:rFonts w:ascii="宋体"/>
          <w:color w:val="auto"/>
          <w:sz w:val="21"/>
          <w:highlight w:val="none"/>
        </w:rPr>
      </w:pPr>
    </w:p>
    <w:p w14:paraId="18063D4F">
      <w:pPr>
        <w:spacing w:before="91" w:line="188" w:lineRule="auto"/>
        <w:ind w:firstLine="3076"/>
        <w:rPr>
          <w:rFonts w:ascii="黑体" w:hAnsi="黑体" w:eastAsia="黑体" w:cs="黑体"/>
          <w:color w:val="auto"/>
          <w:sz w:val="28"/>
          <w:szCs w:val="28"/>
          <w:highlight w:val="none"/>
        </w:rPr>
      </w:pPr>
      <w:r>
        <w:rPr>
          <w:rFonts w:ascii="黑体" w:hAnsi="黑体" w:eastAsia="黑体" w:cs="黑体"/>
          <w:color w:val="auto"/>
          <w:spacing w:val="-11"/>
          <w:sz w:val="28"/>
          <w:szCs w:val="28"/>
          <w:highlight w:val="none"/>
          <w14:textOutline w14:w="5103" w14:cap="sq" w14:cmpd="sng">
            <w14:solidFill>
              <w14:srgbClr w14:val="000000"/>
            </w14:solidFill>
            <w14:prstDash w14:val="solid"/>
            <w14:bevel/>
          </w14:textOutline>
        </w:rPr>
        <w:t>（三）近年完成的类似项目情况表</w:t>
      </w:r>
    </w:p>
    <w:p w14:paraId="4D30682D">
      <w:pPr>
        <w:rPr>
          <w:color w:val="auto"/>
          <w:highlight w:val="none"/>
        </w:rPr>
      </w:pPr>
    </w:p>
    <w:p w14:paraId="4C76E9D0">
      <w:pPr>
        <w:rPr>
          <w:color w:val="auto"/>
          <w:highlight w:val="none"/>
        </w:rPr>
      </w:pPr>
    </w:p>
    <w:p w14:paraId="7595100B">
      <w:pPr>
        <w:spacing w:line="74" w:lineRule="exact"/>
        <w:rPr>
          <w:color w:val="auto"/>
          <w:highlight w:val="none"/>
        </w:rPr>
      </w:pPr>
    </w:p>
    <w:tbl>
      <w:tblPr>
        <w:tblStyle w:val="33"/>
        <w:tblW w:w="8526" w:type="dxa"/>
        <w:tblInd w:w="89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72"/>
        <w:gridCol w:w="6254"/>
      </w:tblGrid>
      <w:tr w14:paraId="3E0023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2272" w:type="dxa"/>
            <w:vAlign w:val="top"/>
          </w:tcPr>
          <w:p w14:paraId="79B0790B">
            <w:pPr>
              <w:spacing w:before="290" w:line="184" w:lineRule="auto"/>
              <w:ind w:firstLine="724"/>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项目名称</w:t>
            </w:r>
          </w:p>
        </w:tc>
        <w:tc>
          <w:tcPr>
            <w:tcW w:w="6254" w:type="dxa"/>
            <w:vAlign w:val="top"/>
          </w:tcPr>
          <w:p w14:paraId="13604523">
            <w:pPr>
              <w:rPr>
                <w:rFonts w:ascii="宋体"/>
                <w:color w:val="auto"/>
                <w:sz w:val="21"/>
                <w:highlight w:val="none"/>
              </w:rPr>
            </w:pPr>
          </w:p>
        </w:tc>
      </w:tr>
      <w:tr w14:paraId="49B526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1" w:hRule="atLeast"/>
        </w:trPr>
        <w:tc>
          <w:tcPr>
            <w:tcW w:w="2272" w:type="dxa"/>
            <w:vAlign w:val="top"/>
          </w:tcPr>
          <w:p w14:paraId="5CD6FFFE">
            <w:pPr>
              <w:spacing w:before="254" w:line="184" w:lineRule="auto"/>
              <w:ind w:firstLine="619"/>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项目所在地</w:t>
            </w:r>
          </w:p>
        </w:tc>
        <w:tc>
          <w:tcPr>
            <w:tcW w:w="6254" w:type="dxa"/>
            <w:vAlign w:val="top"/>
          </w:tcPr>
          <w:p w14:paraId="1F20E213">
            <w:pPr>
              <w:rPr>
                <w:rFonts w:ascii="宋体"/>
                <w:color w:val="auto"/>
                <w:sz w:val="21"/>
                <w:highlight w:val="none"/>
              </w:rPr>
            </w:pPr>
          </w:p>
        </w:tc>
      </w:tr>
      <w:tr w14:paraId="085488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2272" w:type="dxa"/>
            <w:vAlign w:val="top"/>
          </w:tcPr>
          <w:p w14:paraId="362E99E6">
            <w:pPr>
              <w:spacing w:before="258" w:line="184" w:lineRule="auto"/>
              <w:ind w:firstLine="619"/>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发包人名称</w:t>
            </w:r>
          </w:p>
        </w:tc>
        <w:tc>
          <w:tcPr>
            <w:tcW w:w="6254" w:type="dxa"/>
            <w:vAlign w:val="top"/>
          </w:tcPr>
          <w:p w14:paraId="769FCE36">
            <w:pPr>
              <w:rPr>
                <w:rFonts w:ascii="宋体"/>
                <w:color w:val="auto"/>
                <w:sz w:val="21"/>
                <w:highlight w:val="none"/>
              </w:rPr>
            </w:pPr>
          </w:p>
        </w:tc>
      </w:tr>
      <w:tr w14:paraId="1FAD4C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2272" w:type="dxa"/>
            <w:vAlign w:val="top"/>
          </w:tcPr>
          <w:p w14:paraId="48CFDAEC">
            <w:pPr>
              <w:spacing w:before="255" w:line="184" w:lineRule="auto"/>
              <w:ind w:firstLine="619"/>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发包人地址</w:t>
            </w:r>
          </w:p>
        </w:tc>
        <w:tc>
          <w:tcPr>
            <w:tcW w:w="6254" w:type="dxa"/>
            <w:vAlign w:val="top"/>
          </w:tcPr>
          <w:p w14:paraId="592AB857">
            <w:pPr>
              <w:rPr>
                <w:rFonts w:ascii="宋体"/>
                <w:color w:val="auto"/>
                <w:sz w:val="21"/>
                <w:highlight w:val="none"/>
              </w:rPr>
            </w:pPr>
          </w:p>
        </w:tc>
      </w:tr>
      <w:tr w14:paraId="3F67ED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2272" w:type="dxa"/>
            <w:vAlign w:val="top"/>
          </w:tcPr>
          <w:p w14:paraId="145701E6">
            <w:pPr>
              <w:spacing w:before="259" w:line="184" w:lineRule="auto"/>
              <w:ind w:firstLine="619"/>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发包人电话</w:t>
            </w:r>
          </w:p>
        </w:tc>
        <w:tc>
          <w:tcPr>
            <w:tcW w:w="6254" w:type="dxa"/>
            <w:vAlign w:val="top"/>
          </w:tcPr>
          <w:p w14:paraId="3E7BD682">
            <w:pPr>
              <w:rPr>
                <w:rFonts w:ascii="宋体"/>
                <w:color w:val="auto"/>
                <w:sz w:val="21"/>
                <w:highlight w:val="none"/>
              </w:rPr>
            </w:pPr>
          </w:p>
        </w:tc>
      </w:tr>
      <w:tr w14:paraId="0FCBC4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2272" w:type="dxa"/>
            <w:vAlign w:val="top"/>
          </w:tcPr>
          <w:p w14:paraId="6866894E">
            <w:pPr>
              <w:spacing w:before="257" w:line="184" w:lineRule="auto"/>
              <w:ind w:firstLine="722"/>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合同价格</w:t>
            </w:r>
          </w:p>
        </w:tc>
        <w:tc>
          <w:tcPr>
            <w:tcW w:w="6254" w:type="dxa"/>
            <w:vAlign w:val="top"/>
          </w:tcPr>
          <w:p w14:paraId="72157B7E">
            <w:pPr>
              <w:rPr>
                <w:rFonts w:ascii="宋体"/>
                <w:color w:val="auto"/>
                <w:sz w:val="21"/>
                <w:highlight w:val="none"/>
              </w:rPr>
            </w:pPr>
          </w:p>
        </w:tc>
      </w:tr>
      <w:tr w14:paraId="319926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2272" w:type="dxa"/>
            <w:vAlign w:val="top"/>
          </w:tcPr>
          <w:p w14:paraId="24301280">
            <w:pPr>
              <w:spacing w:before="254" w:line="184" w:lineRule="auto"/>
              <w:ind w:firstLine="722"/>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开工日期</w:t>
            </w:r>
          </w:p>
        </w:tc>
        <w:tc>
          <w:tcPr>
            <w:tcW w:w="6254" w:type="dxa"/>
            <w:vAlign w:val="top"/>
          </w:tcPr>
          <w:p w14:paraId="69E5AC6C">
            <w:pPr>
              <w:rPr>
                <w:rFonts w:ascii="宋体"/>
                <w:color w:val="auto"/>
                <w:sz w:val="21"/>
                <w:highlight w:val="none"/>
              </w:rPr>
            </w:pPr>
          </w:p>
        </w:tc>
      </w:tr>
      <w:tr w14:paraId="7CB70B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272" w:type="dxa"/>
            <w:vAlign w:val="top"/>
          </w:tcPr>
          <w:p w14:paraId="3BFF0CF8">
            <w:pPr>
              <w:spacing w:before="264" w:line="184" w:lineRule="auto"/>
              <w:ind w:firstLine="722"/>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竣工日期</w:t>
            </w:r>
          </w:p>
        </w:tc>
        <w:tc>
          <w:tcPr>
            <w:tcW w:w="6254" w:type="dxa"/>
            <w:vAlign w:val="top"/>
          </w:tcPr>
          <w:p w14:paraId="752D0A27">
            <w:pPr>
              <w:rPr>
                <w:rFonts w:ascii="宋体"/>
                <w:color w:val="auto"/>
                <w:sz w:val="21"/>
                <w:highlight w:val="none"/>
              </w:rPr>
            </w:pPr>
          </w:p>
        </w:tc>
      </w:tr>
      <w:tr w14:paraId="0568B9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2" w:hRule="atLeast"/>
        </w:trPr>
        <w:tc>
          <w:tcPr>
            <w:tcW w:w="2272" w:type="dxa"/>
            <w:vAlign w:val="top"/>
          </w:tcPr>
          <w:p w14:paraId="52FD361B">
            <w:pPr>
              <w:spacing w:before="256" w:line="184" w:lineRule="auto"/>
              <w:ind w:firstLine="615"/>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承担的工作</w:t>
            </w:r>
          </w:p>
        </w:tc>
        <w:tc>
          <w:tcPr>
            <w:tcW w:w="6254" w:type="dxa"/>
            <w:vAlign w:val="top"/>
          </w:tcPr>
          <w:p w14:paraId="3E1045C3">
            <w:pPr>
              <w:rPr>
                <w:rFonts w:ascii="宋体"/>
                <w:color w:val="auto"/>
                <w:sz w:val="21"/>
                <w:highlight w:val="none"/>
              </w:rPr>
            </w:pPr>
          </w:p>
        </w:tc>
      </w:tr>
      <w:tr w14:paraId="641D1B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0" w:hRule="atLeast"/>
        </w:trPr>
        <w:tc>
          <w:tcPr>
            <w:tcW w:w="2272" w:type="dxa"/>
            <w:vAlign w:val="top"/>
          </w:tcPr>
          <w:p w14:paraId="473B18E0">
            <w:pPr>
              <w:spacing w:before="259" w:line="184" w:lineRule="auto"/>
              <w:ind w:firstLine="724"/>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工程质量</w:t>
            </w:r>
          </w:p>
        </w:tc>
        <w:tc>
          <w:tcPr>
            <w:tcW w:w="6254" w:type="dxa"/>
            <w:vAlign w:val="top"/>
          </w:tcPr>
          <w:p w14:paraId="53B59CD5">
            <w:pPr>
              <w:rPr>
                <w:rFonts w:ascii="宋体"/>
                <w:color w:val="auto"/>
                <w:sz w:val="21"/>
                <w:highlight w:val="none"/>
              </w:rPr>
            </w:pPr>
          </w:p>
        </w:tc>
      </w:tr>
      <w:tr w14:paraId="2754EA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 w:hRule="atLeast"/>
        </w:trPr>
        <w:tc>
          <w:tcPr>
            <w:tcW w:w="2272" w:type="dxa"/>
            <w:vAlign w:val="top"/>
          </w:tcPr>
          <w:p w14:paraId="1F5BADBC">
            <w:pPr>
              <w:spacing w:before="255" w:line="184" w:lineRule="auto"/>
              <w:ind w:firstLine="724"/>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项目经理</w:t>
            </w:r>
          </w:p>
        </w:tc>
        <w:tc>
          <w:tcPr>
            <w:tcW w:w="6254" w:type="dxa"/>
            <w:vAlign w:val="top"/>
          </w:tcPr>
          <w:p w14:paraId="6452804F">
            <w:pPr>
              <w:rPr>
                <w:rFonts w:ascii="宋体"/>
                <w:color w:val="auto"/>
                <w:sz w:val="21"/>
                <w:highlight w:val="none"/>
              </w:rPr>
            </w:pPr>
          </w:p>
        </w:tc>
      </w:tr>
      <w:tr w14:paraId="296B03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2272" w:type="dxa"/>
            <w:vAlign w:val="top"/>
          </w:tcPr>
          <w:p w14:paraId="0A93844A">
            <w:pPr>
              <w:spacing w:before="260" w:line="184" w:lineRule="auto"/>
              <w:ind w:firstLine="616"/>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技术负责人</w:t>
            </w:r>
          </w:p>
        </w:tc>
        <w:tc>
          <w:tcPr>
            <w:tcW w:w="6254" w:type="dxa"/>
            <w:vAlign w:val="top"/>
          </w:tcPr>
          <w:p w14:paraId="4A405741">
            <w:pPr>
              <w:rPr>
                <w:rFonts w:ascii="宋体"/>
                <w:color w:val="auto"/>
                <w:sz w:val="21"/>
                <w:highlight w:val="none"/>
              </w:rPr>
            </w:pPr>
          </w:p>
        </w:tc>
      </w:tr>
      <w:tr w14:paraId="12AEA9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83" w:hRule="atLeast"/>
        </w:trPr>
        <w:tc>
          <w:tcPr>
            <w:tcW w:w="2272" w:type="dxa"/>
            <w:vAlign w:val="top"/>
          </w:tcPr>
          <w:p w14:paraId="5B16126D">
            <w:pPr>
              <w:spacing w:line="250" w:lineRule="auto"/>
              <w:rPr>
                <w:rFonts w:ascii="宋体"/>
                <w:color w:val="auto"/>
                <w:sz w:val="21"/>
                <w:highlight w:val="none"/>
              </w:rPr>
            </w:pPr>
          </w:p>
          <w:p w14:paraId="294FD3A9">
            <w:pPr>
              <w:spacing w:line="251" w:lineRule="auto"/>
              <w:rPr>
                <w:rFonts w:ascii="宋体"/>
                <w:color w:val="auto"/>
                <w:sz w:val="21"/>
                <w:highlight w:val="none"/>
              </w:rPr>
            </w:pPr>
          </w:p>
          <w:p w14:paraId="2AE41412">
            <w:pPr>
              <w:spacing w:line="251" w:lineRule="auto"/>
              <w:rPr>
                <w:rFonts w:ascii="宋体"/>
                <w:color w:val="auto"/>
                <w:sz w:val="21"/>
                <w:highlight w:val="none"/>
              </w:rPr>
            </w:pPr>
          </w:p>
          <w:p w14:paraId="075F2CF5">
            <w:pPr>
              <w:spacing w:line="251" w:lineRule="auto"/>
              <w:rPr>
                <w:rFonts w:ascii="宋体"/>
                <w:color w:val="auto"/>
                <w:sz w:val="21"/>
                <w:highlight w:val="none"/>
              </w:rPr>
            </w:pPr>
          </w:p>
          <w:p w14:paraId="59725E75">
            <w:pPr>
              <w:spacing w:line="251" w:lineRule="auto"/>
              <w:rPr>
                <w:rFonts w:ascii="宋体"/>
                <w:color w:val="auto"/>
                <w:sz w:val="21"/>
                <w:highlight w:val="none"/>
              </w:rPr>
            </w:pPr>
          </w:p>
          <w:p w14:paraId="7EDDA31C">
            <w:pPr>
              <w:spacing w:before="68" w:line="184" w:lineRule="auto"/>
              <w:ind w:firstLine="724"/>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项目描述</w:t>
            </w:r>
          </w:p>
        </w:tc>
        <w:tc>
          <w:tcPr>
            <w:tcW w:w="6254" w:type="dxa"/>
            <w:vAlign w:val="top"/>
          </w:tcPr>
          <w:p w14:paraId="4DACD35F">
            <w:pPr>
              <w:rPr>
                <w:rFonts w:ascii="宋体"/>
                <w:color w:val="auto"/>
                <w:sz w:val="21"/>
                <w:highlight w:val="none"/>
              </w:rPr>
            </w:pPr>
          </w:p>
        </w:tc>
      </w:tr>
      <w:tr w14:paraId="7F4135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2272" w:type="dxa"/>
            <w:vAlign w:val="top"/>
          </w:tcPr>
          <w:p w14:paraId="6DD0F955">
            <w:pPr>
              <w:spacing w:before="257" w:line="184" w:lineRule="auto"/>
              <w:ind w:firstLine="935"/>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rPr>
              <w:t>备注</w:t>
            </w:r>
          </w:p>
        </w:tc>
        <w:tc>
          <w:tcPr>
            <w:tcW w:w="6254" w:type="dxa"/>
            <w:vAlign w:val="top"/>
          </w:tcPr>
          <w:p w14:paraId="66A60EEA">
            <w:pPr>
              <w:rPr>
                <w:rFonts w:ascii="宋体"/>
                <w:color w:val="auto"/>
                <w:sz w:val="21"/>
                <w:highlight w:val="none"/>
              </w:rPr>
            </w:pPr>
          </w:p>
        </w:tc>
      </w:tr>
    </w:tbl>
    <w:p w14:paraId="210C1C83">
      <w:pPr>
        <w:spacing w:before="171" w:line="184" w:lineRule="auto"/>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备注：本表后附中标通知书和合同协议书的复印件，具体年份要求见</w:t>
      </w:r>
      <w:r>
        <w:rPr>
          <w:rFonts w:hint="eastAsia" w:ascii="宋体" w:hAnsi="宋体" w:eastAsia="宋体" w:cs="宋体"/>
          <w:color w:val="auto"/>
          <w:spacing w:val="-3"/>
          <w:sz w:val="21"/>
          <w:szCs w:val="21"/>
          <w:highlight w:val="none"/>
          <w:lang w:eastAsia="zh-CN"/>
        </w:rPr>
        <w:t>响应人</w:t>
      </w:r>
      <w:r>
        <w:rPr>
          <w:rFonts w:ascii="宋体" w:hAnsi="宋体" w:eastAsia="宋体" w:cs="宋体"/>
          <w:color w:val="auto"/>
          <w:spacing w:val="-3"/>
          <w:sz w:val="21"/>
          <w:szCs w:val="21"/>
          <w:highlight w:val="none"/>
        </w:rPr>
        <w:t>须知前附表及评标办法。每张表格只</w:t>
      </w:r>
    </w:p>
    <w:p w14:paraId="4EB2A6F1">
      <w:pPr>
        <w:spacing w:before="229" w:line="184" w:lineRule="auto"/>
        <w:ind w:firstLine="627"/>
        <w:outlineLvl w:val="1"/>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填写一个项目，并标明序号。</w:t>
      </w:r>
    </w:p>
    <w:p w14:paraId="4A4F2B18">
      <w:pPr>
        <w:rPr>
          <w:color w:val="auto"/>
          <w:highlight w:val="none"/>
        </w:rPr>
        <w:sectPr>
          <w:footerReference r:id="rId40" w:type="default"/>
          <w:pgSz w:w="11910" w:h="16840"/>
          <w:pgMar w:top="1431" w:right="740" w:bottom="1295" w:left="850" w:header="0" w:footer="1169" w:gutter="0"/>
          <w:pgNumType w:fmt="decimal"/>
          <w:cols w:space="720" w:num="1"/>
        </w:sectPr>
      </w:pPr>
    </w:p>
    <w:p w14:paraId="0EF72305">
      <w:pPr>
        <w:spacing w:line="298" w:lineRule="auto"/>
        <w:rPr>
          <w:rFonts w:ascii="宋体"/>
          <w:color w:val="auto"/>
          <w:sz w:val="21"/>
          <w:highlight w:val="none"/>
        </w:rPr>
      </w:pPr>
    </w:p>
    <w:p w14:paraId="5AEAA7F2">
      <w:pPr>
        <w:spacing w:before="91" w:line="188" w:lineRule="auto"/>
        <w:ind w:firstLine="2654"/>
        <w:rPr>
          <w:rFonts w:ascii="黑体" w:hAnsi="黑体" w:eastAsia="黑体" w:cs="黑体"/>
          <w:color w:val="auto"/>
          <w:sz w:val="28"/>
          <w:szCs w:val="28"/>
          <w:highlight w:val="none"/>
        </w:rPr>
      </w:pPr>
      <w:r>
        <w:rPr>
          <w:rFonts w:ascii="黑体" w:hAnsi="黑体" w:eastAsia="黑体" w:cs="黑体"/>
          <w:color w:val="auto"/>
          <w:spacing w:val="-10"/>
          <w:sz w:val="28"/>
          <w:szCs w:val="28"/>
          <w:highlight w:val="none"/>
          <w14:textOutline w14:w="5103" w14:cap="sq" w14:cmpd="sng">
            <w14:solidFill>
              <w14:srgbClr w14:val="000000"/>
            </w14:solidFill>
            <w14:prstDash w14:val="solid"/>
            <w14:bevel/>
          </w14:textOutline>
        </w:rPr>
        <w:t>（四）正在实施的和新承接的项目情况表</w:t>
      </w:r>
    </w:p>
    <w:p w14:paraId="45557D04">
      <w:pPr>
        <w:rPr>
          <w:color w:val="auto"/>
          <w:highlight w:val="none"/>
        </w:rPr>
      </w:pPr>
    </w:p>
    <w:p w14:paraId="3B0F2075">
      <w:pPr>
        <w:rPr>
          <w:color w:val="auto"/>
          <w:highlight w:val="none"/>
        </w:rPr>
      </w:pPr>
    </w:p>
    <w:p w14:paraId="3D9C9250">
      <w:pPr>
        <w:spacing w:line="74" w:lineRule="exact"/>
        <w:rPr>
          <w:color w:val="auto"/>
          <w:highlight w:val="none"/>
        </w:rPr>
      </w:pPr>
    </w:p>
    <w:tbl>
      <w:tblPr>
        <w:tblStyle w:val="33"/>
        <w:tblW w:w="8526" w:type="dxa"/>
        <w:tblInd w:w="89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22"/>
        <w:gridCol w:w="6404"/>
      </w:tblGrid>
      <w:tr w14:paraId="4D6ECD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2122" w:type="dxa"/>
            <w:vAlign w:val="top"/>
          </w:tcPr>
          <w:p w14:paraId="2A6F7B74">
            <w:pPr>
              <w:spacing w:before="290" w:line="184" w:lineRule="auto"/>
              <w:ind w:firstLine="650"/>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项目名称</w:t>
            </w:r>
          </w:p>
        </w:tc>
        <w:tc>
          <w:tcPr>
            <w:tcW w:w="6404" w:type="dxa"/>
            <w:vAlign w:val="top"/>
          </w:tcPr>
          <w:p w14:paraId="3F49FE6E">
            <w:pPr>
              <w:rPr>
                <w:rFonts w:ascii="宋体"/>
                <w:color w:val="auto"/>
                <w:sz w:val="21"/>
                <w:highlight w:val="none"/>
              </w:rPr>
            </w:pPr>
          </w:p>
        </w:tc>
      </w:tr>
      <w:tr w14:paraId="69FAF3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1" w:hRule="atLeast"/>
        </w:trPr>
        <w:tc>
          <w:tcPr>
            <w:tcW w:w="2122" w:type="dxa"/>
            <w:vAlign w:val="top"/>
          </w:tcPr>
          <w:p w14:paraId="0521CD25">
            <w:pPr>
              <w:spacing w:before="254" w:line="184" w:lineRule="auto"/>
              <w:ind w:firstLine="544"/>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项目所在地</w:t>
            </w:r>
          </w:p>
        </w:tc>
        <w:tc>
          <w:tcPr>
            <w:tcW w:w="6404" w:type="dxa"/>
            <w:vAlign w:val="top"/>
          </w:tcPr>
          <w:p w14:paraId="2200F8EE">
            <w:pPr>
              <w:rPr>
                <w:rFonts w:ascii="宋体"/>
                <w:color w:val="auto"/>
                <w:sz w:val="21"/>
                <w:highlight w:val="none"/>
              </w:rPr>
            </w:pPr>
          </w:p>
        </w:tc>
      </w:tr>
      <w:tr w14:paraId="487D6C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2122" w:type="dxa"/>
            <w:vAlign w:val="top"/>
          </w:tcPr>
          <w:p w14:paraId="14F7116C">
            <w:pPr>
              <w:spacing w:before="258" w:line="184" w:lineRule="auto"/>
              <w:ind w:firstLine="544"/>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发包人名称</w:t>
            </w:r>
          </w:p>
        </w:tc>
        <w:tc>
          <w:tcPr>
            <w:tcW w:w="6404" w:type="dxa"/>
            <w:vAlign w:val="top"/>
          </w:tcPr>
          <w:p w14:paraId="02902094">
            <w:pPr>
              <w:rPr>
                <w:rFonts w:ascii="宋体"/>
                <w:color w:val="auto"/>
                <w:sz w:val="21"/>
                <w:highlight w:val="none"/>
              </w:rPr>
            </w:pPr>
          </w:p>
        </w:tc>
      </w:tr>
      <w:tr w14:paraId="009F1B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2122" w:type="dxa"/>
            <w:vAlign w:val="top"/>
          </w:tcPr>
          <w:p w14:paraId="6DA668C6">
            <w:pPr>
              <w:spacing w:before="255" w:line="184" w:lineRule="auto"/>
              <w:ind w:firstLine="544"/>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发包人地址</w:t>
            </w:r>
          </w:p>
        </w:tc>
        <w:tc>
          <w:tcPr>
            <w:tcW w:w="6404" w:type="dxa"/>
            <w:vAlign w:val="top"/>
          </w:tcPr>
          <w:p w14:paraId="5719ACA9">
            <w:pPr>
              <w:rPr>
                <w:rFonts w:ascii="宋体"/>
                <w:color w:val="auto"/>
                <w:sz w:val="21"/>
                <w:highlight w:val="none"/>
              </w:rPr>
            </w:pPr>
          </w:p>
        </w:tc>
      </w:tr>
      <w:tr w14:paraId="1172DD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2122" w:type="dxa"/>
            <w:vAlign w:val="top"/>
          </w:tcPr>
          <w:p w14:paraId="160CFFF0">
            <w:pPr>
              <w:spacing w:before="259" w:line="184" w:lineRule="auto"/>
              <w:ind w:firstLine="544"/>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发包人电话</w:t>
            </w:r>
          </w:p>
        </w:tc>
        <w:tc>
          <w:tcPr>
            <w:tcW w:w="6404" w:type="dxa"/>
            <w:vAlign w:val="top"/>
          </w:tcPr>
          <w:p w14:paraId="375BAD15">
            <w:pPr>
              <w:rPr>
                <w:rFonts w:ascii="宋体"/>
                <w:color w:val="auto"/>
                <w:sz w:val="21"/>
                <w:highlight w:val="none"/>
              </w:rPr>
            </w:pPr>
          </w:p>
        </w:tc>
      </w:tr>
      <w:tr w14:paraId="769B97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2122" w:type="dxa"/>
            <w:vAlign w:val="top"/>
          </w:tcPr>
          <w:p w14:paraId="5D34C86A">
            <w:pPr>
              <w:spacing w:before="257" w:line="184" w:lineRule="auto"/>
              <w:ind w:firstLine="541"/>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签约合同价</w:t>
            </w:r>
          </w:p>
        </w:tc>
        <w:tc>
          <w:tcPr>
            <w:tcW w:w="6404" w:type="dxa"/>
            <w:vAlign w:val="top"/>
          </w:tcPr>
          <w:p w14:paraId="02F41349">
            <w:pPr>
              <w:rPr>
                <w:rFonts w:ascii="宋体"/>
                <w:color w:val="auto"/>
                <w:sz w:val="21"/>
                <w:highlight w:val="none"/>
              </w:rPr>
            </w:pPr>
          </w:p>
        </w:tc>
      </w:tr>
      <w:tr w14:paraId="7BD77B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2122" w:type="dxa"/>
            <w:vAlign w:val="top"/>
          </w:tcPr>
          <w:p w14:paraId="1570ED2C">
            <w:pPr>
              <w:spacing w:before="254" w:line="184" w:lineRule="auto"/>
              <w:ind w:firstLine="647"/>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开工日期</w:t>
            </w:r>
          </w:p>
        </w:tc>
        <w:tc>
          <w:tcPr>
            <w:tcW w:w="6404" w:type="dxa"/>
            <w:vAlign w:val="top"/>
          </w:tcPr>
          <w:p w14:paraId="5F8EF6A1">
            <w:pPr>
              <w:rPr>
                <w:rFonts w:ascii="宋体"/>
                <w:color w:val="auto"/>
                <w:sz w:val="21"/>
                <w:highlight w:val="none"/>
              </w:rPr>
            </w:pPr>
          </w:p>
        </w:tc>
      </w:tr>
      <w:tr w14:paraId="194E6D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122" w:type="dxa"/>
            <w:vAlign w:val="top"/>
          </w:tcPr>
          <w:p w14:paraId="163A4B46">
            <w:pPr>
              <w:spacing w:before="264" w:line="184" w:lineRule="auto"/>
              <w:ind w:firstLine="435"/>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计划竣工日期</w:t>
            </w:r>
          </w:p>
        </w:tc>
        <w:tc>
          <w:tcPr>
            <w:tcW w:w="6404" w:type="dxa"/>
            <w:vAlign w:val="top"/>
          </w:tcPr>
          <w:p w14:paraId="42910A4C">
            <w:pPr>
              <w:rPr>
                <w:rFonts w:ascii="宋体"/>
                <w:color w:val="auto"/>
                <w:sz w:val="21"/>
                <w:highlight w:val="none"/>
              </w:rPr>
            </w:pPr>
          </w:p>
        </w:tc>
      </w:tr>
      <w:tr w14:paraId="79E1EF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2" w:hRule="atLeast"/>
        </w:trPr>
        <w:tc>
          <w:tcPr>
            <w:tcW w:w="2122" w:type="dxa"/>
            <w:vAlign w:val="top"/>
          </w:tcPr>
          <w:p w14:paraId="678232EF">
            <w:pPr>
              <w:spacing w:before="256" w:line="184" w:lineRule="auto"/>
              <w:ind w:firstLine="541"/>
              <w:rPr>
                <w:rFonts w:ascii="宋体" w:hAnsi="宋体" w:eastAsia="宋体" w:cs="宋体"/>
                <w:color w:val="auto"/>
                <w:sz w:val="21"/>
                <w:szCs w:val="21"/>
                <w:highlight w:val="none"/>
              </w:rPr>
            </w:pPr>
            <w:r>
              <w:rPr>
                <w:rFonts w:ascii="宋体" w:hAnsi="宋体" w:eastAsia="宋体" w:cs="宋体"/>
                <w:color w:val="auto"/>
                <w:spacing w:val="-2"/>
                <w:sz w:val="21"/>
                <w:szCs w:val="21"/>
                <w:highlight w:val="none"/>
              </w:rPr>
              <w:t>承担的工作</w:t>
            </w:r>
          </w:p>
        </w:tc>
        <w:tc>
          <w:tcPr>
            <w:tcW w:w="6404" w:type="dxa"/>
            <w:vAlign w:val="top"/>
          </w:tcPr>
          <w:p w14:paraId="3C5A7F26">
            <w:pPr>
              <w:rPr>
                <w:rFonts w:ascii="宋体"/>
                <w:color w:val="auto"/>
                <w:sz w:val="21"/>
                <w:highlight w:val="none"/>
              </w:rPr>
            </w:pPr>
          </w:p>
        </w:tc>
      </w:tr>
      <w:tr w14:paraId="09A75B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0" w:hRule="atLeast"/>
        </w:trPr>
        <w:tc>
          <w:tcPr>
            <w:tcW w:w="2122" w:type="dxa"/>
            <w:vAlign w:val="top"/>
          </w:tcPr>
          <w:p w14:paraId="7CCEF817">
            <w:pPr>
              <w:spacing w:before="259" w:line="184" w:lineRule="auto"/>
              <w:ind w:firstLine="649"/>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工程质量</w:t>
            </w:r>
          </w:p>
        </w:tc>
        <w:tc>
          <w:tcPr>
            <w:tcW w:w="6404" w:type="dxa"/>
            <w:vAlign w:val="top"/>
          </w:tcPr>
          <w:p w14:paraId="5D72A86C">
            <w:pPr>
              <w:rPr>
                <w:rFonts w:ascii="宋体"/>
                <w:color w:val="auto"/>
                <w:sz w:val="21"/>
                <w:highlight w:val="none"/>
              </w:rPr>
            </w:pPr>
          </w:p>
        </w:tc>
      </w:tr>
      <w:tr w14:paraId="1D383F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 w:hRule="atLeast"/>
        </w:trPr>
        <w:tc>
          <w:tcPr>
            <w:tcW w:w="2122" w:type="dxa"/>
            <w:vAlign w:val="top"/>
          </w:tcPr>
          <w:p w14:paraId="3E53D5ED">
            <w:pPr>
              <w:spacing w:before="255" w:line="184" w:lineRule="auto"/>
              <w:ind w:firstLine="650"/>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项目经理</w:t>
            </w:r>
          </w:p>
        </w:tc>
        <w:tc>
          <w:tcPr>
            <w:tcW w:w="6404" w:type="dxa"/>
            <w:vAlign w:val="top"/>
          </w:tcPr>
          <w:p w14:paraId="4CA157A2">
            <w:pPr>
              <w:rPr>
                <w:rFonts w:ascii="宋体"/>
                <w:color w:val="auto"/>
                <w:sz w:val="21"/>
                <w:highlight w:val="none"/>
              </w:rPr>
            </w:pPr>
          </w:p>
        </w:tc>
      </w:tr>
      <w:tr w14:paraId="3A3A4B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2122" w:type="dxa"/>
            <w:vAlign w:val="top"/>
          </w:tcPr>
          <w:p w14:paraId="4F092C95">
            <w:pPr>
              <w:spacing w:before="260" w:line="184" w:lineRule="auto"/>
              <w:ind w:firstLine="542"/>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技术负责人</w:t>
            </w:r>
          </w:p>
        </w:tc>
        <w:tc>
          <w:tcPr>
            <w:tcW w:w="6404" w:type="dxa"/>
            <w:vAlign w:val="top"/>
          </w:tcPr>
          <w:p w14:paraId="15C42BD2">
            <w:pPr>
              <w:rPr>
                <w:rFonts w:ascii="宋体"/>
                <w:color w:val="auto"/>
                <w:sz w:val="21"/>
                <w:highlight w:val="none"/>
              </w:rPr>
            </w:pPr>
          </w:p>
        </w:tc>
      </w:tr>
      <w:tr w14:paraId="74B036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83" w:hRule="atLeast"/>
        </w:trPr>
        <w:tc>
          <w:tcPr>
            <w:tcW w:w="2122" w:type="dxa"/>
            <w:vAlign w:val="top"/>
          </w:tcPr>
          <w:p w14:paraId="23700C4F">
            <w:pPr>
              <w:spacing w:line="250" w:lineRule="auto"/>
              <w:rPr>
                <w:rFonts w:ascii="宋体"/>
                <w:color w:val="auto"/>
                <w:sz w:val="21"/>
                <w:highlight w:val="none"/>
              </w:rPr>
            </w:pPr>
          </w:p>
          <w:p w14:paraId="11F35C99">
            <w:pPr>
              <w:spacing w:line="251" w:lineRule="auto"/>
              <w:rPr>
                <w:rFonts w:ascii="宋体"/>
                <w:color w:val="auto"/>
                <w:sz w:val="21"/>
                <w:highlight w:val="none"/>
              </w:rPr>
            </w:pPr>
          </w:p>
          <w:p w14:paraId="172194F5">
            <w:pPr>
              <w:spacing w:line="251" w:lineRule="auto"/>
              <w:rPr>
                <w:rFonts w:ascii="宋体"/>
                <w:color w:val="auto"/>
                <w:sz w:val="21"/>
                <w:highlight w:val="none"/>
              </w:rPr>
            </w:pPr>
          </w:p>
          <w:p w14:paraId="4384B221">
            <w:pPr>
              <w:spacing w:line="251" w:lineRule="auto"/>
              <w:rPr>
                <w:rFonts w:ascii="宋体"/>
                <w:color w:val="auto"/>
                <w:sz w:val="21"/>
                <w:highlight w:val="none"/>
              </w:rPr>
            </w:pPr>
          </w:p>
          <w:p w14:paraId="11A66927">
            <w:pPr>
              <w:spacing w:line="251" w:lineRule="auto"/>
              <w:rPr>
                <w:rFonts w:ascii="宋体"/>
                <w:color w:val="auto"/>
                <w:sz w:val="21"/>
                <w:highlight w:val="none"/>
              </w:rPr>
            </w:pPr>
          </w:p>
          <w:p w14:paraId="4BCA7AA7">
            <w:pPr>
              <w:spacing w:before="68" w:line="184" w:lineRule="auto"/>
              <w:ind w:firstLine="650"/>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项目描述</w:t>
            </w:r>
          </w:p>
        </w:tc>
        <w:tc>
          <w:tcPr>
            <w:tcW w:w="6404" w:type="dxa"/>
            <w:vAlign w:val="top"/>
          </w:tcPr>
          <w:p w14:paraId="40EEB674">
            <w:pPr>
              <w:rPr>
                <w:rFonts w:ascii="宋体"/>
                <w:color w:val="auto"/>
                <w:sz w:val="21"/>
                <w:highlight w:val="none"/>
              </w:rPr>
            </w:pPr>
          </w:p>
        </w:tc>
      </w:tr>
      <w:tr w14:paraId="25F469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7" w:hRule="atLeast"/>
        </w:trPr>
        <w:tc>
          <w:tcPr>
            <w:tcW w:w="2122" w:type="dxa"/>
            <w:vAlign w:val="top"/>
          </w:tcPr>
          <w:p w14:paraId="396A5B23">
            <w:pPr>
              <w:spacing w:before="230" w:line="184" w:lineRule="auto"/>
              <w:ind w:firstLine="858"/>
              <w:rPr>
                <w:rFonts w:ascii="宋体" w:hAnsi="宋体" w:eastAsia="宋体" w:cs="宋体"/>
                <w:color w:val="auto"/>
                <w:sz w:val="21"/>
                <w:szCs w:val="21"/>
                <w:highlight w:val="none"/>
              </w:rPr>
            </w:pPr>
            <w:r>
              <w:rPr>
                <w:rFonts w:ascii="宋体" w:hAnsi="宋体" w:eastAsia="宋体" w:cs="宋体"/>
                <w:color w:val="auto"/>
                <w:spacing w:val="-6"/>
                <w:sz w:val="21"/>
                <w:szCs w:val="21"/>
                <w:highlight w:val="none"/>
              </w:rPr>
              <w:t>备注</w:t>
            </w:r>
          </w:p>
        </w:tc>
        <w:tc>
          <w:tcPr>
            <w:tcW w:w="6404" w:type="dxa"/>
            <w:vAlign w:val="top"/>
          </w:tcPr>
          <w:p w14:paraId="4991385D">
            <w:pPr>
              <w:rPr>
                <w:rFonts w:ascii="宋体"/>
                <w:color w:val="auto"/>
                <w:sz w:val="21"/>
                <w:highlight w:val="none"/>
              </w:rPr>
            </w:pPr>
          </w:p>
        </w:tc>
      </w:tr>
    </w:tbl>
    <w:p w14:paraId="1A4B38B1">
      <w:pPr>
        <w:spacing w:before="172" w:line="184" w:lineRule="auto"/>
        <w:outlineLvl w:val="1"/>
        <w:rPr>
          <w:rFonts w:ascii="宋体" w:hAnsi="宋体" w:eastAsia="宋体" w:cs="宋体"/>
          <w:color w:val="auto"/>
          <w:sz w:val="21"/>
          <w:szCs w:val="21"/>
          <w:highlight w:val="none"/>
        </w:rPr>
      </w:pPr>
      <w:r>
        <w:rPr>
          <w:rFonts w:ascii="宋体" w:hAnsi="宋体" w:eastAsia="宋体" w:cs="宋体"/>
          <w:color w:val="auto"/>
          <w:spacing w:val="-5"/>
          <w:sz w:val="21"/>
          <w:szCs w:val="21"/>
          <w:highlight w:val="none"/>
        </w:rPr>
        <w:t>备注：本表后附中标通知书或合同协议书复印件。每张表格只填写一个项目，并标明序号。</w:t>
      </w:r>
    </w:p>
    <w:p w14:paraId="6A636B33">
      <w:pPr>
        <w:rPr>
          <w:color w:val="auto"/>
          <w:highlight w:val="none"/>
        </w:rPr>
        <w:sectPr>
          <w:footerReference r:id="rId41" w:type="default"/>
          <w:pgSz w:w="11910" w:h="16840"/>
          <w:pgMar w:top="1431" w:right="1639" w:bottom="1295" w:left="850" w:header="0" w:footer="1169" w:gutter="0"/>
          <w:pgNumType w:fmt="decimal"/>
          <w:cols w:space="720" w:num="1"/>
        </w:sectPr>
      </w:pPr>
    </w:p>
    <w:p w14:paraId="7FC4438E">
      <w:pPr>
        <w:spacing w:line="298" w:lineRule="auto"/>
        <w:rPr>
          <w:rFonts w:ascii="宋体"/>
          <w:color w:val="auto"/>
          <w:sz w:val="21"/>
          <w:highlight w:val="none"/>
        </w:rPr>
      </w:pPr>
    </w:p>
    <w:p w14:paraId="4EF452BE">
      <w:pPr>
        <w:spacing w:before="91" w:line="188" w:lineRule="auto"/>
        <w:ind w:firstLine="3076"/>
        <w:outlineLvl w:val="0"/>
        <w:rPr>
          <w:rFonts w:ascii="黑体" w:hAnsi="黑体" w:eastAsia="黑体" w:cs="黑体"/>
          <w:color w:val="auto"/>
          <w:sz w:val="28"/>
          <w:szCs w:val="28"/>
          <w:highlight w:val="none"/>
        </w:rPr>
      </w:pPr>
      <w:r>
        <w:rPr>
          <w:rFonts w:ascii="黑体" w:hAnsi="黑体" w:eastAsia="黑体" w:cs="黑体"/>
          <w:color w:val="auto"/>
          <w:spacing w:val="-11"/>
          <w:sz w:val="28"/>
          <w:szCs w:val="28"/>
          <w:highlight w:val="none"/>
          <w14:textOutline w14:w="5103" w14:cap="sq" w14:cmpd="sng">
            <w14:solidFill>
              <w14:srgbClr w14:val="000000"/>
            </w14:solidFill>
            <w14:prstDash w14:val="solid"/>
            <w14:bevel/>
          </w14:textOutline>
        </w:rPr>
        <w:t>（五）近年发生的诉讼和仲裁情况</w:t>
      </w:r>
    </w:p>
    <w:p w14:paraId="20999A92">
      <w:pPr>
        <w:spacing w:line="290" w:lineRule="auto"/>
        <w:rPr>
          <w:rFonts w:ascii="宋体"/>
          <w:color w:val="auto"/>
          <w:sz w:val="21"/>
          <w:highlight w:val="none"/>
        </w:rPr>
      </w:pPr>
    </w:p>
    <w:p w14:paraId="5E53298D">
      <w:pPr>
        <w:spacing w:line="290" w:lineRule="auto"/>
        <w:rPr>
          <w:rFonts w:ascii="宋体"/>
          <w:color w:val="auto"/>
          <w:sz w:val="21"/>
          <w:highlight w:val="none"/>
        </w:rPr>
      </w:pPr>
    </w:p>
    <w:p w14:paraId="0345D1D2">
      <w:pPr>
        <w:spacing w:before="69" w:line="184" w:lineRule="auto"/>
        <w:rPr>
          <w:rFonts w:ascii="宋体" w:hAnsi="宋体" w:eastAsia="宋体" w:cs="宋体"/>
          <w:color w:val="auto"/>
          <w:sz w:val="21"/>
          <w:szCs w:val="21"/>
          <w:highlight w:val="none"/>
        </w:rPr>
      </w:pPr>
      <w:r>
        <w:rPr>
          <w:rFonts w:ascii="宋体" w:hAnsi="宋体" w:eastAsia="宋体" w:cs="宋体"/>
          <w:color w:val="auto"/>
          <w:spacing w:val="-3"/>
          <w:sz w:val="21"/>
          <w:szCs w:val="21"/>
          <w:highlight w:val="none"/>
        </w:rPr>
        <w:t>说明：近年发生的诉讼和仲裁情况仅限于</w:t>
      </w:r>
      <w:r>
        <w:rPr>
          <w:rFonts w:hint="eastAsia" w:ascii="宋体" w:hAnsi="宋体" w:eastAsia="宋体" w:cs="宋体"/>
          <w:color w:val="auto"/>
          <w:spacing w:val="-3"/>
          <w:sz w:val="21"/>
          <w:szCs w:val="21"/>
          <w:highlight w:val="none"/>
          <w:lang w:eastAsia="zh-CN"/>
        </w:rPr>
        <w:t>响应人</w:t>
      </w:r>
      <w:r>
        <w:rPr>
          <w:rFonts w:ascii="宋体" w:hAnsi="宋体" w:eastAsia="宋体" w:cs="宋体"/>
          <w:color w:val="auto"/>
          <w:spacing w:val="-3"/>
          <w:sz w:val="21"/>
          <w:szCs w:val="21"/>
          <w:highlight w:val="none"/>
        </w:rPr>
        <w:t>败诉的，且与履行施工承包合同有关的案件，不包括调解结案以</w:t>
      </w:r>
    </w:p>
    <w:p w14:paraId="644892F2">
      <w:pPr>
        <w:spacing w:before="229" w:line="184" w:lineRule="auto"/>
        <w:ind w:firstLine="625"/>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及未裁决的仲裁或未终审判决的诉讼。</w:t>
      </w:r>
    </w:p>
    <w:p w14:paraId="7223B499">
      <w:pPr>
        <w:rPr>
          <w:color w:val="auto"/>
          <w:highlight w:val="none"/>
        </w:rPr>
        <w:sectPr>
          <w:footerReference r:id="rId42" w:type="default"/>
          <w:pgSz w:w="11910" w:h="16840"/>
          <w:pgMar w:top="1431" w:right="740" w:bottom="1295" w:left="850" w:header="0" w:footer="1169" w:gutter="0"/>
          <w:pgNumType w:fmt="decimal"/>
          <w:cols w:space="720" w:num="1"/>
        </w:sectPr>
      </w:pPr>
    </w:p>
    <w:p w14:paraId="425D1689">
      <w:pPr>
        <w:spacing w:line="363" w:lineRule="auto"/>
        <w:rPr>
          <w:rFonts w:ascii="宋体"/>
          <w:color w:val="auto"/>
          <w:sz w:val="21"/>
          <w:highlight w:val="none"/>
        </w:rPr>
      </w:pPr>
    </w:p>
    <w:p w14:paraId="035A8C17">
      <w:pPr>
        <w:spacing w:before="104" w:line="187" w:lineRule="auto"/>
        <w:ind w:firstLine="2970"/>
        <w:rPr>
          <w:rFonts w:ascii="黑体" w:hAnsi="黑体" w:eastAsia="黑体" w:cs="黑体"/>
          <w:color w:val="auto"/>
          <w:sz w:val="32"/>
          <w:szCs w:val="32"/>
          <w:highlight w:val="none"/>
        </w:rPr>
      </w:pPr>
      <w:r>
        <w:rPr>
          <w:rFonts w:ascii="黑体" w:hAnsi="黑体" w:eastAsia="黑体" w:cs="黑体"/>
          <w:color w:val="auto"/>
          <w:spacing w:val="-18"/>
          <w:sz w:val="32"/>
          <w:szCs w:val="32"/>
          <w:highlight w:val="none"/>
          <w14:textOutline w14:w="5793" w14:cap="sq" w14:cmpd="sng">
            <w14:solidFill>
              <w14:srgbClr w14:val="000000"/>
            </w14:solidFill>
            <w14:prstDash w14:val="solid"/>
            <w14:bevel/>
          </w14:textOutline>
        </w:rPr>
        <w:t>（六）其他资格审查资料</w:t>
      </w:r>
    </w:p>
    <w:p w14:paraId="7B485C98">
      <w:pPr>
        <w:spacing w:line="265" w:lineRule="auto"/>
        <w:rPr>
          <w:rFonts w:ascii="宋体"/>
          <w:color w:val="auto"/>
          <w:sz w:val="21"/>
          <w:highlight w:val="none"/>
        </w:rPr>
      </w:pPr>
    </w:p>
    <w:p w14:paraId="72B5123A">
      <w:pPr>
        <w:spacing w:line="265" w:lineRule="auto"/>
        <w:rPr>
          <w:rFonts w:ascii="宋体"/>
          <w:color w:val="auto"/>
          <w:sz w:val="21"/>
          <w:highlight w:val="none"/>
        </w:rPr>
      </w:pPr>
    </w:p>
    <w:p w14:paraId="3FE05912">
      <w:pPr>
        <w:spacing w:line="265" w:lineRule="auto"/>
        <w:rPr>
          <w:rFonts w:ascii="宋体"/>
          <w:color w:val="auto"/>
          <w:sz w:val="21"/>
          <w:highlight w:val="none"/>
        </w:rPr>
      </w:pPr>
    </w:p>
    <w:p w14:paraId="507AE86F">
      <w:pPr>
        <w:spacing w:before="91" w:line="185" w:lineRule="auto"/>
        <w:ind w:firstLine="272"/>
        <w:rPr>
          <w:rFonts w:ascii="宋体" w:hAnsi="宋体" w:eastAsia="宋体" w:cs="宋体"/>
          <w:color w:val="auto"/>
          <w:sz w:val="28"/>
          <w:szCs w:val="28"/>
          <w:highlight w:val="none"/>
        </w:rPr>
      </w:pPr>
      <w:r>
        <w:rPr>
          <w:rFonts w:ascii="宋体" w:hAnsi="宋体" w:eastAsia="宋体" w:cs="宋体"/>
          <w:color w:val="auto"/>
          <w:spacing w:val="-2"/>
          <w:sz w:val="28"/>
          <w:szCs w:val="28"/>
          <w:highlight w:val="none"/>
          <w14:textOutline w14:w="5103" w14:cap="sq" w14:cmpd="sng">
            <w14:solidFill>
              <w14:srgbClr w14:val="000000"/>
            </w14:solidFill>
            <w14:prstDash w14:val="solid"/>
            <w14:bevel/>
          </w14:textOutline>
        </w:rPr>
        <w:t>1、企业法人营业执照副本</w:t>
      </w:r>
    </w:p>
    <w:p w14:paraId="16E4A840">
      <w:pPr>
        <w:spacing w:before="261" w:line="185" w:lineRule="auto"/>
        <w:ind w:firstLine="254"/>
        <w:rPr>
          <w:rFonts w:ascii="宋体" w:hAnsi="宋体" w:eastAsia="宋体" w:cs="宋体"/>
          <w:color w:val="auto"/>
          <w:sz w:val="28"/>
          <w:szCs w:val="28"/>
          <w:highlight w:val="none"/>
        </w:rPr>
      </w:pPr>
      <w:r>
        <w:rPr>
          <w:rFonts w:ascii="宋体" w:hAnsi="宋体" w:eastAsia="宋体" w:cs="宋体"/>
          <w:color w:val="auto"/>
          <w:spacing w:val="-1"/>
          <w:sz w:val="28"/>
          <w:szCs w:val="28"/>
          <w:highlight w:val="none"/>
          <w14:textOutline w14:w="5103" w14:cap="sq" w14:cmpd="sng">
            <w14:solidFill>
              <w14:srgbClr w14:val="000000"/>
            </w14:solidFill>
            <w14:prstDash w14:val="solid"/>
            <w14:bevel/>
          </w14:textOutline>
        </w:rPr>
        <w:t>2、资质证书副本</w:t>
      </w:r>
    </w:p>
    <w:p w14:paraId="7232F5AC">
      <w:pPr>
        <w:spacing w:before="264" w:line="185" w:lineRule="auto"/>
        <w:ind w:firstLine="256"/>
        <w:rPr>
          <w:rFonts w:ascii="宋体" w:hAnsi="宋体" w:eastAsia="宋体" w:cs="宋体"/>
          <w:color w:val="auto"/>
          <w:sz w:val="28"/>
          <w:szCs w:val="28"/>
          <w:highlight w:val="none"/>
        </w:rPr>
      </w:pPr>
      <w:r>
        <w:rPr>
          <w:rFonts w:ascii="宋体" w:hAnsi="宋体" w:eastAsia="宋体" w:cs="宋体"/>
          <w:color w:val="auto"/>
          <w:spacing w:val="-1"/>
          <w:sz w:val="28"/>
          <w:szCs w:val="28"/>
          <w:highlight w:val="none"/>
          <w14:textOutline w14:w="5103" w14:cap="sq" w14:cmpd="sng">
            <w14:solidFill>
              <w14:srgbClr w14:val="000000"/>
            </w14:solidFill>
            <w14:prstDash w14:val="solid"/>
            <w14:bevel/>
          </w14:textOutline>
        </w:rPr>
        <w:t>3、安全生产许可证副本</w:t>
      </w:r>
    </w:p>
    <w:p w14:paraId="5467F498">
      <w:pPr>
        <w:spacing w:before="264" w:line="185" w:lineRule="auto"/>
        <w:ind w:firstLine="250"/>
        <w:rPr>
          <w:rFonts w:ascii="宋体" w:hAnsi="宋体" w:eastAsia="宋体" w:cs="宋体"/>
          <w:color w:val="auto"/>
          <w:sz w:val="28"/>
          <w:szCs w:val="28"/>
          <w:highlight w:val="none"/>
        </w:rPr>
      </w:pPr>
      <w:r>
        <w:rPr>
          <w:rFonts w:ascii="宋体" w:hAnsi="宋体" w:eastAsia="宋体" w:cs="宋体"/>
          <w:color w:val="auto"/>
          <w:spacing w:val="-5"/>
          <w:sz w:val="28"/>
          <w:szCs w:val="28"/>
          <w:highlight w:val="none"/>
          <w14:textOutline w14:w="5103" w14:cap="sq" w14:cmpd="sng">
            <w14:solidFill>
              <w14:srgbClr w14:val="000000"/>
            </w14:solidFill>
            <w14:prstDash w14:val="solid"/>
            <w14:bevel/>
          </w14:textOutline>
        </w:rPr>
        <w:t>4、项目经理（建造师）执业资格证及安全生产考核合格证书</w:t>
      </w:r>
    </w:p>
    <w:p w14:paraId="6B5C35F6">
      <w:pPr>
        <w:spacing w:before="264" w:line="185" w:lineRule="auto"/>
        <w:ind w:firstLine="312"/>
        <w:rPr>
          <w:rFonts w:ascii="宋体" w:hAnsi="宋体" w:eastAsia="宋体" w:cs="宋体"/>
          <w:color w:val="auto"/>
          <w:sz w:val="28"/>
          <w:szCs w:val="28"/>
          <w:highlight w:val="none"/>
        </w:rPr>
      </w:pPr>
      <w:r>
        <w:rPr>
          <w:rFonts w:ascii="宋体" w:hAnsi="宋体" w:eastAsia="宋体" w:cs="宋体"/>
          <w:color w:val="auto"/>
          <w:spacing w:val="-11"/>
          <w:sz w:val="28"/>
          <w:szCs w:val="28"/>
          <w:highlight w:val="none"/>
          <w14:textOutline w14:w="5103" w14:cap="sq" w14:cmpd="sng">
            <w14:solidFill>
              <w14:srgbClr w14:val="000000"/>
            </w14:solidFill>
            <w14:prstDash w14:val="solid"/>
            <w14:bevel/>
          </w14:textOutline>
        </w:rPr>
        <w:t>5、技术负责人（技术员）、施工员、质检员（质量员）、安全员岗位资格证书</w:t>
      </w:r>
    </w:p>
    <w:p w14:paraId="3B0F69F7">
      <w:pPr>
        <w:spacing w:before="264" w:line="185" w:lineRule="auto"/>
        <w:ind w:firstLine="253"/>
        <w:rPr>
          <w:rFonts w:ascii="宋体" w:hAnsi="宋体" w:eastAsia="宋体" w:cs="宋体"/>
          <w:color w:val="auto"/>
          <w:sz w:val="28"/>
          <w:szCs w:val="28"/>
          <w:highlight w:val="none"/>
        </w:rPr>
      </w:pPr>
      <w:r>
        <w:rPr>
          <w:rFonts w:ascii="宋体" w:hAnsi="宋体" w:eastAsia="宋体" w:cs="宋体"/>
          <w:color w:val="auto"/>
          <w:spacing w:val="-1"/>
          <w:sz w:val="28"/>
          <w:szCs w:val="28"/>
          <w:highlight w:val="none"/>
          <w14:textOutline w14:w="5103" w14:cap="sq" w14:cmpd="sng">
            <w14:solidFill>
              <w14:srgbClr w14:val="000000"/>
            </w14:solidFill>
            <w14:prstDash w14:val="solid"/>
            <w14:bevel/>
          </w14:textOutline>
        </w:rPr>
        <w:t>6、业绩证明资料</w:t>
      </w:r>
    </w:p>
    <w:p w14:paraId="3847F5CC">
      <w:pPr>
        <w:spacing w:line="280" w:lineRule="auto"/>
        <w:rPr>
          <w:rFonts w:ascii="宋体"/>
          <w:color w:val="auto"/>
          <w:sz w:val="21"/>
          <w:highlight w:val="none"/>
        </w:rPr>
      </w:pPr>
    </w:p>
    <w:p w14:paraId="701EB0AD">
      <w:pPr>
        <w:spacing w:line="281" w:lineRule="auto"/>
        <w:rPr>
          <w:rFonts w:ascii="宋体"/>
          <w:color w:val="auto"/>
          <w:sz w:val="21"/>
          <w:highlight w:val="none"/>
        </w:rPr>
      </w:pPr>
    </w:p>
    <w:p w14:paraId="3DA6F37E">
      <w:pPr>
        <w:rPr>
          <w:color w:val="auto"/>
          <w:highlight w:val="none"/>
        </w:rPr>
        <w:sectPr>
          <w:footerReference r:id="rId43" w:type="default"/>
          <w:pgSz w:w="11910" w:h="16840"/>
          <w:pgMar w:top="1431" w:right="740" w:bottom="1295" w:left="1300" w:header="0" w:footer="1169" w:gutter="0"/>
          <w:pgNumType w:fmt="decimal"/>
          <w:cols w:space="720" w:num="1"/>
        </w:sectPr>
      </w:pPr>
    </w:p>
    <w:p w14:paraId="0CFCB577">
      <w:pPr>
        <w:spacing w:before="176" w:line="187" w:lineRule="auto"/>
        <w:ind w:firstLine="3744"/>
        <w:rPr>
          <w:rFonts w:ascii="黑体" w:hAnsi="黑体" w:eastAsia="黑体" w:cs="黑体"/>
          <w:color w:val="auto"/>
          <w:sz w:val="32"/>
          <w:szCs w:val="32"/>
          <w:highlight w:val="none"/>
        </w:rPr>
      </w:pPr>
      <w:r>
        <w:rPr>
          <w:rFonts w:ascii="黑体" w:hAnsi="黑体" w:eastAsia="黑体" w:cs="黑体"/>
          <w:color w:val="auto"/>
          <w:spacing w:val="-22"/>
          <w:sz w:val="32"/>
          <w:szCs w:val="32"/>
          <w:highlight w:val="none"/>
          <w14:textOutline w14:w="5793" w14:cap="sq" w14:cmpd="sng">
            <w14:solidFill>
              <w14:srgbClr w14:val="000000"/>
            </w14:solidFill>
            <w14:prstDash w14:val="solid"/>
            <w14:bevel/>
          </w14:textOutline>
        </w:rPr>
        <w:t>（七）企业提供资料</w:t>
      </w:r>
    </w:p>
    <w:p w14:paraId="16B748C7">
      <w:pPr>
        <w:spacing w:line="353" w:lineRule="auto"/>
        <w:rPr>
          <w:rFonts w:ascii="宋体"/>
          <w:color w:val="auto"/>
          <w:sz w:val="21"/>
          <w:highlight w:val="none"/>
        </w:rPr>
      </w:pPr>
    </w:p>
    <w:p w14:paraId="63ECBE97">
      <w:pPr>
        <w:spacing w:line="353" w:lineRule="auto"/>
        <w:rPr>
          <w:rFonts w:ascii="宋体"/>
          <w:color w:val="auto"/>
          <w:sz w:val="21"/>
          <w:highlight w:val="none"/>
        </w:rPr>
      </w:pPr>
    </w:p>
    <w:p w14:paraId="61448D4A">
      <w:pPr>
        <w:spacing w:before="91" w:line="185" w:lineRule="auto"/>
        <w:ind w:firstLine="3851"/>
        <w:outlineLvl w:val="1"/>
        <w:rPr>
          <w:rFonts w:ascii="宋体" w:hAnsi="宋体" w:eastAsia="宋体" w:cs="宋体"/>
          <w:color w:val="auto"/>
          <w:sz w:val="28"/>
          <w:szCs w:val="28"/>
          <w:highlight w:val="none"/>
        </w:rPr>
      </w:pPr>
      <w:r>
        <w:rPr>
          <w:rFonts w:ascii="宋体" w:hAnsi="宋体" w:eastAsia="宋体" w:cs="宋体"/>
          <w:color w:val="auto"/>
          <w:spacing w:val="-1"/>
          <w:sz w:val="28"/>
          <w:szCs w:val="28"/>
          <w:highlight w:val="none"/>
          <w14:textOutline w14:w="5103" w14:cap="sq" w14:cmpd="sng">
            <w14:solidFill>
              <w14:srgbClr w14:val="000000"/>
            </w14:solidFill>
            <w14:prstDash w14:val="solid"/>
            <w14:bevel/>
          </w14:textOutline>
        </w:rPr>
        <w:t>一、中小企业声明函</w:t>
      </w:r>
    </w:p>
    <w:p w14:paraId="2640371C">
      <w:pPr>
        <w:rPr>
          <w:rFonts w:hint="eastAsia" w:ascii="宋体" w:hAnsi="宋体"/>
          <w:b w:val="0"/>
          <w:bCs/>
          <w:color w:val="auto"/>
          <w:sz w:val="21"/>
          <w:szCs w:val="21"/>
          <w:highlight w:val="none"/>
        </w:rPr>
      </w:pPr>
      <w:r>
        <w:rPr>
          <w:rFonts w:hint="eastAsia" w:ascii="宋体" w:hAnsi="宋体"/>
          <w:b w:val="0"/>
          <w:bCs/>
          <w:color w:val="auto"/>
          <w:sz w:val="21"/>
          <w:szCs w:val="21"/>
          <w:highlight w:val="none"/>
        </w:rPr>
        <w:t>中小企业声明函（工程、服务）</w:t>
      </w:r>
    </w:p>
    <w:p w14:paraId="4FBBCE99">
      <w:pPr>
        <w:ind w:firstLine="420" w:firstLineChars="200"/>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本公司（联合体）郑重声明，根据《政府采购促进中小企业发展管理办法》（财库﹝2020﹞46号）的规定，本公司（联合体）参加</w:t>
      </w:r>
      <w:r>
        <w:rPr>
          <w:rFonts w:hint="eastAsia" w:ascii="宋体" w:hAnsi="宋体"/>
          <w:b w:val="0"/>
          <w:bCs/>
          <w:color w:val="auto"/>
          <w:sz w:val="21"/>
          <w:szCs w:val="21"/>
          <w:highlight w:val="none"/>
          <w:u w:val="single"/>
        </w:rPr>
        <w:t>（单位名称）</w:t>
      </w:r>
      <w:r>
        <w:rPr>
          <w:rFonts w:hint="eastAsia" w:ascii="宋体" w:hAnsi="宋体"/>
          <w:b w:val="0"/>
          <w:bCs/>
          <w:color w:val="auto"/>
          <w:sz w:val="21"/>
          <w:szCs w:val="21"/>
          <w:highlight w:val="none"/>
        </w:rPr>
        <w:t>的</w:t>
      </w:r>
      <w:r>
        <w:rPr>
          <w:rFonts w:hint="eastAsia" w:ascii="宋体" w:hAnsi="宋体"/>
          <w:b w:val="0"/>
          <w:bCs/>
          <w:color w:val="auto"/>
          <w:sz w:val="21"/>
          <w:szCs w:val="21"/>
          <w:highlight w:val="none"/>
          <w:u w:val="single"/>
        </w:rPr>
        <w:t>（项目名称）</w:t>
      </w:r>
      <w:r>
        <w:rPr>
          <w:rFonts w:hint="eastAsia" w:ascii="宋体" w:hAnsi="宋体"/>
          <w:b w:val="0"/>
          <w:bCs/>
          <w:color w:val="auto"/>
          <w:sz w:val="21"/>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1097329">
      <w:pPr>
        <w:ind w:firstLine="420" w:firstLineChars="200"/>
        <w:jc w:val="left"/>
        <w:rPr>
          <w:rFonts w:hint="eastAsia" w:ascii="宋体" w:hAnsi="宋体"/>
          <w:b w:val="0"/>
          <w:bCs/>
          <w:color w:val="auto"/>
          <w:sz w:val="21"/>
          <w:szCs w:val="21"/>
          <w:highlight w:val="none"/>
        </w:rPr>
      </w:pPr>
      <w:r>
        <w:rPr>
          <w:rFonts w:ascii="宋体" w:hAnsi="宋体"/>
          <w:b w:val="0"/>
          <w:bCs/>
          <w:color w:val="auto"/>
          <w:sz w:val="21"/>
          <w:szCs w:val="21"/>
          <w:highlight w:val="none"/>
        </w:rPr>
        <w:t>1.</w:t>
      </w:r>
      <w:r>
        <w:rPr>
          <w:rFonts w:hint="eastAsia" w:ascii="宋体" w:hAnsi="宋体"/>
          <w:b w:val="0"/>
          <w:bCs/>
          <w:color w:val="auto"/>
          <w:sz w:val="21"/>
          <w:szCs w:val="21"/>
          <w:highlight w:val="none"/>
          <w:u w:val="single"/>
        </w:rPr>
        <w:t>（标的名称）</w:t>
      </w:r>
      <w:r>
        <w:rPr>
          <w:rFonts w:hint="eastAsia" w:ascii="宋体" w:hAnsi="宋体"/>
          <w:b w:val="0"/>
          <w:bCs/>
          <w:color w:val="auto"/>
          <w:sz w:val="21"/>
          <w:szCs w:val="21"/>
          <w:highlight w:val="none"/>
        </w:rPr>
        <w:t>，属于</w:t>
      </w:r>
      <w:r>
        <w:rPr>
          <w:rFonts w:hint="eastAsia" w:ascii="宋体" w:hAnsi="宋体"/>
          <w:b w:val="0"/>
          <w:bCs/>
          <w:color w:val="auto"/>
          <w:sz w:val="21"/>
          <w:szCs w:val="21"/>
          <w:highlight w:val="none"/>
          <w:u w:val="single"/>
        </w:rPr>
        <w:t>（采购文件中明确的所属行业）</w:t>
      </w:r>
      <w:r>
        <w:rPr>
          <w:rFonts w:hint="eastAsia" w:ascii="宋体" w:hAnsi="宋体"/>
          <w:b w:val="0"/>
          <w:bCs/>
          <w:color w:val="auto"/>
          <w:sz w:val="21"/>
          <w:szCs w:val="21"/>
          <w:highlight w:val="none"/>
        </w:rPr>
        <w:t>；承建（承接）企业为</w:t>
      </w:r>
      <w:r>
        <w:rPr>
          <w:rFonts w:hint="eastAsia" w:ascii="宋体" w:hAnsi="宋体"/>
          <w:b w:val="0"/>
          <w:bCs/>
          <w:color w:val="auto"/>
          <w:sz w:val="21"/>
          <w:szCs w:val="21"/>
          <w:highlight w:val="none"/>
          <w:u w:val="single"/>
        </w:rPr>
        <w:t>（企业名称）</w:t>
      </w:r>
      <w:r>
        <w:rPr>
          <w:rFonts w:hint="eastAsia" w:ascii="宋体" w:hAnsi="宋体"/>
          <w:b w:val="0"/>
          <w:bCs/>
          <w:color w:val="auto"/>
          <w:sz w:val="21"/>
          <w:szCs w:val="21"/>
          <w:highlight w:val="none"/>
        </w:rPr>
        <w:t>，从业人员人，营业收入为万元，资产总额为万元，属于</w:t>
      </w:r>
      <w:r>
        <w:rPr>
          <w:rFonts w:hint="eastAsia" w:ascii="宋体" w:hAnsi="宋体"/>
          <w:b w:val="0"/>
          <w:bCs/>
          <w:color w:val="auto"/>
          <w:sz w:val="21"/>
          <w:szCs w:val="21"/>
          <w:highlight w:val="none"/>
          <w:u w:val="single"/>
        </w:rPr>
        <w:t>（中型企业、小型企业、微型企业）</w:t>
      </w:r>
      <w:r>
        <w:rPr>
          <w:rFonts w:hint="eastAsia" w:ascii="宋体" w:hAnsi="宋体"/>
          <w:b w:val="0"/>
          <w:bCs/>
          <w:color w:val="auto"/>
          <w:sz w:val="21"/>
          <w:szCs w:val="21"/>
          <w:highlight w:val="none"/>
        </w:rPr>
        <w:t>；</w:t>
      </w:r>
    </w:p>
    <w:p w14:paraId="38D56440">
      <w:pPr>
        <w:ind w:firstLine="420" w:firstLineChars="200"/>
        <w:jc w:val="left"/>
        <w:rPr>
          <w:rFonts w:hint="eastAsia" w:ascii="宋体" w:hAnsi="宋体"/>
          <w:b w:val="0"/>
          <w:bCs/>
          <w:color w:val="auto"/>
          <w:sz w:val="21"/>
          <w:szCs w:val="21"/>
          <w:highlight w:val="none"/>
        </w:rPr>
      </w:pPr>
      <w:r>
        <w:rPr>
          <w:rFonts w:ascii="宋体" w:hAnsi="宋体"/>
          <w:b w:val="0"/>
          <w:bCs/>
          <w:color w:val="auto"/>
          <w:sz w:val="21"/>
          <w:szCs w:val="21"/>
          <w:highlight w:val="none"/>
        </w:rPr>
        <w:t>2.</w:t>
      </w:r>
      <w:r>
        <w:rPr>
          <w:rFonts w:hint="eastAsia" w:ascii="宋体" w:hAnsi="宋体"/>
          <w:b w:val="0"/>
          <w:bCs/>
          <w:color w:val="auto"/>
          <w:sz w:val="21"/>
          <w:szCs w:val="21"/>
          <w:highlight w:val="none"/>
          <w:u w:val="single"/>
        </w:rPr>
        <w:t>（标的名称）</w:t>
      </w:r>
      <w:r>
        <w:rPr>
          <w:rFonts w:hint="eastAsia" w:ascii="宋体" w:hAnsi="宋体"/>
          <w:b w:val="0"/>
          <w:bCs/>
          <w:color w:val="auto"/>
          <w:sz w:val="21"/>
          <w:szCs w:val="21"/>
          <w:highlight w:val="none"/>
        </w:rPr>
        <w:t>，属于</w:t>
      </w:r>
      <w:r>
        <w:rPr>
          <w:rFonts w:hint="eastAsia" w:ascii="宋体" w:hAnsi="宋体"/>
          <w:b w:val="0"/>
          <w:bCs/>
          <w:color w:val="auto"/>
          <w:sz w:val="21"/>
          <w:szCs w:val="21"/>
          <w:highlight w:val="none"/>
          <w:u w:val="single"/>
        </w:rPr>
        <w:t>（采购文件中明确的所属行业）</w:t>
      </w:r>
      <w:r>
        <w:rPr>
          <w:rFonts w:hint="eastAsia" w:ascii="宋体" w:hAnsi="宋体"/>
          <w:b w:val="0"/>
          <w:bCs/>
          <w:color w:val="auto"/>
          <w:sz w:val="21"/>
          <w:szCs w:val="21"/>
          <w:highlight w:val="none"/>
        </w:rPr>
        <w:t>；承建（承接）企业为</w:t>
      </w:r>
      <w:r>
        <w:rPr>
          <w:rFonts w:hint="eastAsia" w:ascii="宋体" w:hAnsi="宋体"/>
          <w:b w:val="0"/>
          <w:bCs/>
          <w:color w:val="auto"/>
          <w:sz w:val="21"/>
          <w:szCs w:val="21"/>
          <w:highlight w:val="none"/>
          <w:u w:val="single"/>
        </w:rPr>
        <w:t>（企业名称）</w:t>
      </w:r>
      <w:r>
        <w:rPr>
          <w:rFonts w:hint="eastAsia" w:ascii="宋体" w:hAnsi="宋体"/>
          <w:b w:val="0"/>
          <w:bCs/>
          <w:color w:val="auto"/>
          <w:sz w:val="21"/>
          <w:szCs w:val="21"/>
          <w:highlight w:val="none"/>
        </w:rPr>
        <w:t>，从业人员人，营业收入为万元，资产总额为万元，属于</w:t>
      </w:r>
      <w:r>
        <w:rPr>
          <w:rFonts w:hint="eastAsia" w:ascii="宋体" w:hAnsi="宋体"/>
          <w:b w:val="0"/>
          <w:bCs/>
          <w:color w:val="auto"/>
          <w:sz w:val="21"/>
          <w:szCs w:val="21"/>
          <w:highlight w:val="none"/>
          <w:u w:val="single"/>
        </w:rPr>
        <w:t>（中型企业、小型企业、微型企业）</w:t>
      </w:r>
      <w:r>
        <w:rPr>
          <w:rFonts w:hint="eastAsia" w:ascii="宋体" w:hAnsi="宋体"/>
          <w:b w:val="0"/>
          <w:bCs/>
          <w:color w:val="auto"/>
          <w:sz w:val="21"/>
          <w:szCs w:val="21"/>
          <w:highlight w:val="none"/>
        </w:rPr>
        <w:t>；</w:t>
      </w:r>
    </w:p>
    <w:p w14:paraId="554A0BAC">
      <w:pPr>
        <w:jc w:val="left"/>
        <w:rPr>
          <w:rFonts w:ascii="宋体" w:hAnsi="宋体"/>
          <w:b w:val="0"/>
          <w:bCs/>
          <w:color w:val="auto"/>
          <w:sz w:val="21"/>
          <w:szCs w:val="21"/>
          <w:highlight w:val="none"/>
        </w:rPr>
      </w:pPr>
      <w:r>
        <w:rPr>
          <w:rFonts w:hint="eastAsia" w:ascii="宋体" w:hAnsi="宋体"/>
          <w:b w:val="0"/>
          <w:bCs/>
          <w:color w:val="auto"/>
          <w:sz w:val="21"/>
          <w:szCs w:val="21"/>
          <w:highlight w:val="none"/>
        </w:rPr>
        <w:t>……</w:t>
      </w:r>
    </w:p>
    <w:p w14:paraId="5EB8F98F">
      <w:pPr>
        <w:ind w:firstLine="420" w:firstLineChars="200"/>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以上企业，不属于大企业的分支机构，不存在控股股东为大企业的情形，也不存在与大企业的负责人为同一人的情形。</w:t>
      </w:r>
    </w:p>
    <w:p w14:paraId="33A4142B">
      <w:pPr>
        <w:ind w:firstLine="420" w:firstLineChars="200"/>
        <w:jc w:val="left"/>
        <w:rPr>
          <w:rFonts w:hint="eastAsia" w:ascii="宋体" w:hAnsi="宋体"/>
          <w:b w:val="0"/>
          <w:bCs/>
          <w:color w:val="auto"/>
          <w:sz w:val="21"/>
          <w:szCs w:val="21"/>
          <w:highlight w:val="none"/>
        </w:rPr>
      </w:pPr>
      <w:r>
        <w:rPr>
          <w:rFonts w:hint="eastAsia" w:ascii="宋体" w:hAnsi="宋体"/>
          <w:b w:val="0"/>
          <w:bCs/>
          <w:color w:val="auto"/>
          <w:sz w:val="21"/>
          <w:szCs w:val="21"/>
          <w:highlight w:val="none"/>
        </w:rPr>
        <w:t>本企业对上述声明内容的真实性负责。如有虚假，将依法承担相应责任。</w:t>
      </w:r>
    </w:p>
    <w:p w14:paraId="53110FE4">
      <w:pPr>
        <w:jc w:val="left"/>
        <w:rPr>
          <w:rFonts w:ascii="宋体" w:hAnsi="宋体"/>
          <w:b w:val="0"/>
          <w:bCs/>
          <w:color w:val="auto"/>
          <w:sz w:val="21"/>
          <w:szCs w:val="21"/>
          <w:highlight w:val="none"/>
        </w:rPr>
      </w:pPr>
    </w:p>
    <w:p w14:paraId="6BE2323F">
      <w:pPr>
        <w:jc w:val="right"/>
        <w:rPr>
          <w:rFonts w:hint="eastAsia" w:ascii="宋体" w:hAnsi="宋体"/>
          <w:b w:val="0"/>
          <w:bCs/>
          <w:color w:val="auto"/>
          <w:sz w:val="21"/>
          <w:szCs w:val="21"/>
          <w:highlight w:val="none"/>
        </w:rPr>
      </w:pPr>
      <w:r>
        <w:rPr>
          <w:rFonts w:hint="eastAsia" w:ascii="宋体" w:hAnsi="宋体"/>
          <w:b w:val="0"/>
          <w:bCs/>
          <w:color w:val="auto"/>
          <w:sz w:val="21"/>
          <w:szCs w:val="21"/>
          <w:highlight w:val="none"/>
        </w:rPr>
        <w:t>企业名称（盖章）：</w:t>
      </w:r>
    </w:p>
    <w:p w14:paraId="2A38E818">
      <w:pPr>
        <w:spacing w:before="174" w:line="184" w:lineRule="auto"/>
        <w:ind w:firstLine="3160"/>
        <w:jc w:val="right"/>
        <w:outlineLvl w:val="1"/>
        <w:rPr>
          <w:rFonts w:hint="eastAsia" w:ascii="宋体" w:hAnsi="宋体"/>
          <w:b w:val="0"/>
          <w:bCs/>
          <w:color w:val="auto"/>
          <w:sz w:val="21"/>
          <w:szCs w:val="21"/>
          <w:highlight w:val="none"/>
        </w:rPr>
      </w:pPr>
      <w:r>
        <w:rPr>
          <w:rFonts w:hint="eastAsia" w:ascii="宋体" w:hAnsi="宋体"/>
          <w:b w:val="0"/>
          <w:bCs/>
          <w:color w:val="auto"/>
          <w:sz w:val="21"/>
          <w:szCs w:val="21"/>
          <w:highlight w:val="none"/>
        </w:rPr>
        <w:t>日期：</w:t>
      </w:r>
    </w:p>
    <w:p w14:paraId="7B2468EF">
      <w:pPr>
        <w:rPr>
          <w:rFonts w:ascii="宋体" w:hAnsi="宋体" w:eastAsia="宋体" w:cs="宋体"/>
          <w:color w:val="auto"/>
          <w:spacing w:val="-1"/>
          <w:sz w:val="30"/>
          <w:szCs w:val="30"/>
          <w:highlight w:val="none"/>
          <w14:textOutline w14:w="5448" w14:cap="sq" w14:cmpd="sng">
            <w14:solidFill>
              <w14:srgbClr w14:val="000000"/>
            </w14:solidFill>
            <w14:prstDash w14:val="solid"/>
            <w14:bevel/>
          </w14:textOutline>
        </w:rPr>
      </w:pPr>
      <w:r>
        <w:rPr>
          <w:rFonts w:ascii="宋体" w:hAnsi="宋体" w:eastAsia="宋体" w:cs="宋体"/>
          <w:color w:val="auto"/>
          <w:spacing w:val="-1"/>
          <w:sz w:val="30"/>
          <w:szCs w:val="30"/>
          <w:highlight w:val="none"/>
          <w14:textOutline w14:w="5448" w14:cap="sq" w14:cmpd="sng">
            <w14:solidFill>
              <w14:srgbClr w14:val="000000"/>
            </w14:solidFill>
            <w14:prstDash w14:val="solid"/>
            <w14:bevel/>
          </w14:textOutline>
        </w:rPr>
        <w:br w:type="page"/>
      </w:r>
    </w:p>
    <w:p w14:paraId="169782C9">
      <w:pPr>
        <w:spacing w:before="174" w:line="240" w:lineRule="auto"/>
        <w:ind w:firstLine="3160"/>
        <w:outlineLvl w:val="1"/>
        <w:rPr>
          <w:rFonts w:ascii="宋体" w:hAnsi="宋体" w:eastAsia="宋体" w:cs="宋体"/>
          <w:color w:val="auto"/>
          <w:sz w:val="30"/>
          <w:szCs w:val="30"/>
          <w:highlight w:val="none"/>
        </w:rPr>
      </w:pPr>
      <w:r>
        <w:rPr>
          <w:rFonts w:ascii="宋体" w:hAnsi="宋体" w:eastAsia="宋体" w:cs="宋体"/>
          <w:color w:val="auto"/>
          <w:spacing w:val="-1"/>
          <w:sz w:val="30"/>
          <w:szCs w:val="30"/>
          <w:highlight w:val="none"/>
          <w14:textOutline w14:w="5448" w14:cap="sq" w14:cmpd="sng">
            <w14:solidFill>
              <w14:srgbClr w14:val="000000"/>
            </w14:solidFill>
            <w14:prstDash w14:val="solid"/>
            <w14:bevel/>
          </w14:textOutline>
        </w:rPr>
        <w:t>二、残疾人福利性单位声明函</w:t>
      </w:r>
    </w:p>
    <w:p w14:paraId="7A46AD97">
      <w:pPr>
        <w:spacing w:line="253" w:lineRule="auto"/>
        <w:rPr>
          <w:rFonts w:ascii="宋体"/>
          <w:color w:val="auto"/>
          <w:sz w:val="21"/>
          <w:highlight w:val="none"/>
        </w:rPr>
      </w:pPr>
    </w:p>
    <w:p w14:paraId="47634868">
      <w:pPr>
        <w:spacing w:line="253" w:lineRule="auto"/>
        <w:rPr>
          <w:rFonts w:ascii="宋体"/>
          <w:color w:val="auto"/>
          <w:sz w:val="21"/>
          <w:highlight w:val="none"/>
        </w:rPr>
      </w:pPr>
    </w:p>
    <w:p w14:paraId="13E36FEF">
      <w:pPr>
        <w:spacing w:line="254" w:lineRule="auto"/>
        <w:rPr>
          <w:rFonts w:ascii="宋体"/>
          <w:color w:val="auto"/>
          <w:sz w:val="21"/>
          <w:highlight w:val="none"/>
        </w:rPr>
      </w:pPr>
    </w:p>
    <w:p w14:paraId="1AB13832">
      <w:pPr>
        <w:spacing w:line="254" w:lineRule="auto"/>
        <w:rPr>
          <w:rFonts w:ascii="宋体"/>
          <w:color w:val="auto"/>
          <w:sz w:val="21"/>
          <w:highlight w:val="none"/>
        </w:rPr>
      </w:pPr>
    </w:p>
    <w:p w14:paraId="37F09F18">
      <w:pPr>
        <w:spacing w:line="254" w:lineRule="auto"/>
        <w:rPr>
          <w:rFonts w:ascii="宋体"/>
          <w:color w:val="auto"/>
          <w:sz w:val="21"/>
          <w:highlight w:val="none"/>
        </w:rPr>
      </w:pPr>
    </w:p>
    <w:p w14:paraId="53A98993">
      <w:pPr>
        <w:spacing w:before="91" w:line="301" w:lineRule="auto"/>
        <w:ind w:firstLine="404" w:firstLineChars="200"/>
        <w:rPr>
          <w:rFonts w:ascii="宋体" w:hAnsi="宋体" w:eastAsia="宋体" w:cs="宋体"/>
          <w:color w:val="auto"/>
          <w:sz w:val="21"/>
          <w:szCs w:val="21"/>
          <w:highlight w:val="none"/>
        </w:rPr>
      </w:pPr>
      <w:r>
        <w:rPr>
          <w:rFonts w:ascii="宋体" w:hAnsi="宋体" w:eastAsia="宋体" w:cs="宋体"/>
          <w:color w:val="auto"/>
          <w:spacing w:val="-4"/>
          <w:sz w:val="21"/>
          <w:szCs w:val="21"/>
          <w:highlight w:val="none"/>
        </w:rPr>
        <w:t>本单位郑重声明，根据《财政部民政部中国残疾人联合会关于促进残疾人就业政府</w:t>
      </w:r>
      <w:r>
        <w:rPr>
          <w:rFonts w:ascii="宋体" w:hAnsi="宋体" w:eastAsia="宋体" w:cs="宋体"/>
          <w:color w:val="auto"/>
          <w:spacing w:val="-14"/>
          <w:sz w:val="21"/>
          <w:szCs w:val="21"/>
          <w:highlight w:val="none"/>
        </w:rPr>
        <w:t>采购政策的通知》（财库〔2017〕141号）的规定，本单位为符合条件的残疾人福利</w:t>
      </w:r>
      <w:r>
        <w:rPr>
          <w:rFonts w:ascii="宋体" w:hAnsi="宋体" w:eastAsia="宋体" w:cs="宋体"/>
          <w:color w:val="auto"/>
          <w:spacing w:val="-1"/>
          <w:sz w:val="21"/>
          <w:szCs w:val="21"/>
          <w:highlight w:val="none"/>
        </w:rPr>
        <w:t>性单位，且本单位参加______单位的项目采购活动提供本单位制</w:t>
      </w:r>
      <w:r>
        <w:rPr>
          <w:rFonts w:ascii="宋体" w:hAnsi="宋体" w:eastAsia="宋体" w:cs="宋体"/>
          <w:color w:val="auto"/>
          <w:spacing w:val="3"/>
          <w:sz w:val="21"/>
          <w:szCs w:val="21"/>
          <w:highlight w:val="none"/>
        </w:rPr>
        <w:t>造的货物（由本单位承担工程/提供服务</w:t>
      </w:r>
      <w:r>
        <w:rPr>
          <w:rFonts w:ascii="宋体" w:hAnsi="宋体" w:eastAsia="宋体" w:cs="宋体"/>
          <w:color w:val="auto"/>
          <w:spacing w:val="-81"/>
          <w:sz w:val="21"/>
          <w:szCs w:val="21"/>
          <w:highlight w:val="none"/>
        </w:rPr>
        <w:t>），</w:t>
      </w:r>
      <w:r>
        <w:rPr>
          <w:rFonts w:ascii="宋体" w:hAnsi="宋体" w:eastAsia="宋体" w:cs="宋体"/>
          <w:color w:val="auto"/>
          <w:spacing w:val="3"/>
          <w:sz w:val="21"/>
          <w:szCs w:val="21"/>
          <w:highlight w:val="none"/>
        </w:rPr>
        <w:t>或者提供其他残疾人福利性单位制造的</w:t>
      </w:r>
      <w:r>
        <w:rPr>
          <w:rFonts w:ascii="宋体" w:hAnsi="宋体" w:eastAsia="宋体" w:cs="宋体"/>
          <w:color w:val="auto"/>
          <w:spacing w:val="-6"/>
          <w:sz w:val="21"/>
          <w:szCs w:val="21"/>
          <w:highlight w:val="none"/>
        </w:rPr>
        <w:t>货物（不包括使用非残疾人福利性单位注册商标的货物）。</w:t>
      </w:r>
    </w:p>
    <w:p w14:paraId="482107F9">
      <w:pPr>
        <w:spacing w:before="264" w:line="185" w:lineRule="auto"/>
        <w:ind w:firstLine="416" w:firstLineChars="200"/>
        <w:rPr>
          <w:rFonts w:ascii="宋体" w:hAnsi="宋体" w:eastAsia="宋体" w:cs="宋体"/>
          <w:color w:val="auto"/>
          <w:sz w:val="21"/>
          <w:szCs w:val="21"/>
          <w:highlight w:val="none"/>
        </w:rPr>
      </w:pPr>
      <w:r>
        <w:rPr>
          <w:rFonts w:ascii="宋体" w:hAnsi="宋体" w:eastAsia="宋体" w:cs="宋体"/>
          <w:color w:val="auto"/>
          <w:spacing w:val="-1"/>
          <w:sz w:val="21"/>
          <w:szCs w:val="21"/>
          <w:highlight w:val="none"/>
        </w:rPr>
        <w:t>本单位对上述声明的真实性负责。如有虚假，将依法承担相应责任。</w:t>
      </w:r>
    </w:p>
    <w:p w14:paraId="269CA852">
      <w:pPr>
        <w:spacing w:line="258" w:lineRule="auto"/>
        <w:rPr>
          <w:rFonts w:ascii="宋体"/>
          <w:color w:val="auto"/>
          <w:sz w:val="21"/>
          <w:highlight w:val="none"/>
        </w:rPr>
      </w:pPr>
    </w:p>
    <w:p w14:paraId="1C6D67B3">
      <w:pPr>
        <w:spacing w:line="258" w:lineRule="auto"/>
        <w:rPr>
          <w:rFonts w:ascii="宋体"/>
          <w:color w:val="auto"/>
          <w:sz w:val="21"/>
          <w:highlight w:val="none"/>
        </w:rPr>
      </w:pPr>
    </w:p>
    <w:p w14:paraId="043492E6">
      <w:pPr>
        <w:spacing w:line="258" w:lineRule="auto"/>
        <w:rPr>
          <w:rFonts w:ascii="宋体"/>
          <w:color w:val="auto"/>
          <w:sz w:val="21"/>
          <w:highlight w:val="none"/>
        </w:rPr>
      </w:pPr>
    </w:p>
    <w:p w14:paraId="35C3FF9B">
      <w:pPr>
        <w:spacing w:line="258" w:lineRule="auto"/>
        <w:rPr>
          <w:rFonts w:ascii="宋体"/>
          <w:color w:val="auto"/>
          <w:sz w:val="21"/>
          <w:highlight w:val="none"/>
        </w:rPr>
      </w:pPr>
    </w:p>
    <w:p w14:paraId="45A9C689">
      <w:pPr>
        <w:spacing w:line="258" w:lineRule="auto"/>
        <w:rPr>
          <w:rFonts w:ascii="宋体"/>
          <w:color w:val="auto"/>
          <w:sz w:val="21"/>
          <w:highlight w:val="none"/>
        </w:rPr>
      </w:pPr>
    </w:p>
    <w:p w14:paraId="7D952CB8">
      <w:pPr>
        <w:spacing w:line="259" w:lineRule="auto"/>
        <w:rPr>
          <w:rFonts w:ascii="宋体"/>
          <w:color w:val="auto"/>
          <w:sz w:val="21"/>
          <w:highlight w:val="none"/>
        </w:rPr>
      </w:pPr>
    </w:p>
    <w:p w14:paraId="7191C797">
      <w:pPr>
        <w:spacing w:before="91" w:line="185" w:lineRule="auto"/>
        <w:ind w:firstLine="4517"/>
        <w:outlineLvl w:val="1"/>
        <w:rPr>
          <w:rFonts w:ascii="宋体" w:hAnsi="宋体" w:eastAsia="宋体" w:cs="宋体"/>
          <w:color w:val="auto"/>
          <w:sz w:val="28"/>
          <w:szCs w:val="28"/>
          <w:highlight w:val="none"/>
        </w:rPr>
      </w:pPr>
      <w:r>
        <w:rPr>
          <w:rFonts w:ascii="宋体" w:hAnsi="宋体" w:eastAsia="宋体" w:cs="宋体"/>
          <w:color w:val="auto"/>
          <w:spacing w:val="25"/>
          <w:sz w:val="28"/>
          <w:szCs w:val="28"/>
          <w:highlight w:val="none"/>
          <w14:textOutline w14:w="5103" w14:cap="sq" w14:cmpd="sng">
            <w14:solidFill>
              <w14:srgbClr w14:val="000000"/>
            </w14:solidFill>
            <w14:prstDash w14:val="solid"/>
            <w14:bevel/>
          </w14:textOutline>
        </w:rPr>
        <w:t>单位名称（盖章</w:t>
      </w:r>
      <w:r>
        <w:rPr>
          <w:rFonts w:ascii="宋体" w:hAnsi="宋体" w:eastAsia="宋体" w:cs="宋体"/>
          <w:color w:val="auto"/>
          <w:spacing w:val="-66"/>
          <w:sz w:val="28"/>
          <w:szCs w:val="28"/>
          <w:highlight w:val="none"/>
          <w14:textOutline w14:w="5103" w14:cap="sq" w14:cmpd="sng">
            <w14:solidFill>
              <w14:srgbClr w14:val="000000"/>
            </w14:solidFill>
            <w14:prstDash w14:val="solid"/>
            <w14:bevel/>
          </w14:textOutline>
        </w:rPr>
        <w:t>）：</w:t>
      </w:r>
    </w:p>
    <w:p w14:paraId="3AAF3FB9">
      <w:pPr>
        <w:spacing w:line="390" w:lineRule="auto"/>
        <w:rPr>
          <w:rFonts w:ascii="宋体"/>
          <w:color w:val="auto"/>
          <w:sz w:val="21"/>
          <w:highlight w:val="none"/>
        </w:rPr>
      </w:pPr>
    </w:p>
    <w:p w14:paraId="3C122FB2">
      <w:pPr>
        <w:spacing w:before="92" w:line="185" w:lineRule="auto"/>
        <w:ind w:firstLine="5233"/>
        <w:outlineLvl w:val="1"/>
        <w:rPr>
          <w:rFonts w:ascii="宋体" w:hAnsi="宋体" w:eastAsia="宋体" w:cs="宋体"/>
          <w:color w:val="auto"/>
          <w:sz w:val="28"/>
          <w:szCs w:val="28"/>
          <w:highlight w:val="none"/>
        </w:rPr>
      </w:pPr>
      <w:r>
        <w:rPr>
          <w:rFonts w:ascii="宋体" w:hAnsi="宋体" w:eastAsia="宋体" w:cs="宋体"/>
          <w:color w:val="auto"/>
          <w:spacing w:val="-24"/>
          <w:sz w:val="28"/>
          <w:szCs w:val="28"/>
          <w:highlight w:val="none"/>
          <w14:textOutline w14:w="5103" w14:cap="sq" w14:cmpd="sng">
            <w14:solidFill>
              <w14:srgbClr w14:val="000000"/>
            </w14:solidFill>
            <w14:prstDash w14:val="solid"/>
            <w14:bevel/>
          </w14:textOutline>
        </w:rPr>
        <w:t>日期：</w:t>
      </w:r>
    </w:p>
    <w:p w14:paraId="7EBCD129">
      <w:pPr>
        <w:rPr>
          <w:color w:val="auto"/>
          <w:highlight w:val="none"/>
        </w:rPr>
        <w:sectPr>
          <w:footerReference r:id="rId44" w:type="default"/>
          <w:pgSz w:w="11910" w:h="16840"/>
          <w:pgMar w:top="1431" w:right="737" w:bottom="1295" w:left="849" w:header="0" w:footer="1169" w:gutter="0"/>
          <w:pgNumType w:fmt="decimal"/>
          <w:cols w:space="720" w:num="1"/>
        </w:sectPr>
      </w:pPr>
    </w:p>
    <w:p w14:paraId="22251570">
      <w:pPr>
        <w:spacing w:before="140" w:line="185" w:lineRule="auto"/>
        <w:ind w:firstLine="1793"/>
        <w:outlineLvl w:val="1"/>
        <w:rPr>
          <w:rFonts w:ascii="宋体" w:hAnsi="宋体" w:eastAsia="宋体" w:cs="宋体"/>
          <w:color w:val="auto"/>
          <w:sz w:val="28"/>
          <w:szCs w:val="28"/>
          <w:highlight w:val="none"/>
        </w:rPr>
      </w:pPr>
      <w:r>
        <w:rPr>
          <w:rFonts w:ascii="宋体" w:hAnsi="宋体" w:eastAsia="宋体" w:cs="宋体"/>
          <w:color w:val="auto"/>
          <w:sz w:val="28"/>
          <w:szCs w:val="28"/>
          <w:highlight w:val="none"/>
          <w14:textOutline w14:w="5103" w14:cap="sq" w14:cmpd="sng">
            <w14:solidFill>
              <w14:srgbClr w14:val="000000"/>
            </w14:solidFill>
            <w14:prstDash w14:val="solid"/>
            <w14:bevel/>
          </w14:textOutline>
        </w:rPr>
        <w:t>三、监狱企业参与政府采购活动声明函</w:t>
      </w:r>
    </w:p>
    <w:p w14:paraId="6FEAA9CA">
      <w:pPr>
        <w:spacing w:before="321" w:line="185" w:lineRule="auto"/>
        <w:ind w:firstLine="24"/>
        <w:outlineLvl w:val="2"/>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致：</w:t>
      </w:r>
    </w:p>
    <w:p w14:paraId="07335CEC">
      <w:pPr>
        <w:spacing w:line="422" w:lineRule="auto"/>
        <w:rPr>
          <w:rFonts w:ascii="宋体"/>
          <w:color w:val="auto"/>
          <w:sz w:val="20"/>
          <w:szCs w:val="20"/>
          <w:highlight w:val="none"/>
        </w:rPr>
      </w:pPr>
    </w:p>
    <w:p w14:paraId="178D6C6A">
      <w:pPr>
        <w:spacing w:before="91" w:line="360" w:lineRule="auto"/>
        <w:ind w:firstLine="587"/>
        <w:outlineLvl w:val="2"/>
        <w:rPr>
          <w:rFonts w:ascii="宋体" w:hAnsi="宋体" w:eastAsia="宋体" w:cs="宋体"/>
          <w:color w:val="auto"/>
          <w:sz w:val="24"/>
          <w:szCs w:val="24"/>
          <w:highlight w:val="none"/>
        </w:rPr>
      </w:pPr>
      <w:r>
        <w:rPr>
          <w:rFonts w:ascii="宋体" w:hAnsi="宋体" w:eastAsia="宋体" w:cs="宋体"/>
          <w:color w:val="auto"/>
          <w:spacing w:val="-19"/>
          <w:sz w:val="24"/>
          <w:szCs w:val="24"/>
          <w:highlight w:val="none"/>
        </w:rPr>
        <w:t>为进一步贯彻落实中华人民共和国财政部《关于政府采购支持监狱企</w:t>
      </w:r>
      <w:r>
        <w:rPr>
          <w:rFonts w:ascii="宋体" w:hAnsi="宋体" w:eastAsia="宋体" w:cs="宋体"/>
          <w:color w:val="auto"/>
          <w:spacing w:val="-12"/>
          <w:sz w:val="24"/>
          <w:szCs w:val="24"/>
          <w:highlight w:val="none"/>
        </w:rPr>
        <w:t>业发展有关问题的通知》（财库[2014]68号）文件精神，发挥政府采</w:t>
      </w:r>
      <w:r>
        <w:rPr>
          <w:rFonts w:ascii="宋体" w:hAnsi="宋体" w:eastAsia="宋体" w:cs="宋体"/>
          <w:color w:val="auto"/>
          <w:spacing w:val="-19"/>
          <w:sz w:val="24"/>
          <w:szCs w:val="24"/>
          <w:highlight w:val="none"/>
        </w:rPr>
        <w:t>购支持监狱企业发展的作用，在政府采购活动中，监狱企业视同小型、微</w:t>
      </w:r>
      <w:r>
        <w:rPr>
          <w:rFonts w:ascii="宋体" w:hAnsi="宋体" w:eastAsia="宋体" w:cs="宋体"/>
          <w:color w:val="auto"/>
          <w:spacing w:val="-28"/>
          <w:sz w:val="24"/>
          <w:szCs w:val="24"/>
          <w:highlight w:val="none"/>
        </w:rPr>
        <w:t>型企业，享受预留份额、评审中价格扣除等政府采购促进中小企业发展的</w:t>
      </w:r>
      <w:r>
        <w:rPr>
          <w:rFonts w:ascii="宋体" w:hAnsi="宋体" w:eastAsia="宋体" w:cs="宋体"/>
          <w:color w:val="auto"/>
          <w:spacing w:val="-5"/>
          <w:sz w:val="24"/>
          <w:szCs w:val="24"/>
          <w:highlight w:val="none"/>
        </w:rPr>
        <w:t>政府采购政策。监狱企业是指由司法部认定的为罪犯、戒毒人员提供</w:t>
      </w:r>
      <w:r>
        <w:rPr>
          <w:rFonts w:ascii="宋体" w:hAnsi="宋体" w:eastAsia="宋体" w:cs="宋体"/>
          <w:color w:val="auto"/>
          <w:spacing w:val="-19"/>
          <w:sz w:val="24"/>
          <w:szCs w:val="24"/>
          <w:highlight w:val="none"/>
        </w:rPr>
        <w:t>生产项目和劳动对象</w:t>
      </w:r>
      <w:r>
        <w:rPr>
          <w:rFonts w:ascii="宋体" w:hAnsi="宋体" w:eastAsia="宋体" w:cs="宋体"/>
          <w:color w:val="auto"/>
          <w:spacing w:val="-26"/>
          <w:w w:val="95"/>
          <w:sz w:val="24"/>
          <w:szCs w:val="24"/>
          <w:highlight w:val="none"/>
        </w:rPr>
        <w:t>，</w:t>
      </w:r>
      <w:r>
        <w:rPr>
          <w:rFonts w:ascii="宋体" w:hAnsi="宋体" w:eastAsia="宋体" w:cs="宋体"/>
          <w:color w:val="auto"/>
          <w:spacing w:val="-19"/>
          <w:sz w:val="24"/>
          <w:szCs w:val="24"/>
          <w:highlight w:val="none"/>
        </w:rPr>
        <w:t>且全部产权属于司法部监狱管理局、戒毒管理局、直属煤矿管理局，各省、自治区、直辖市监狱管理局、戒毒管理局，各地（设</w:t>
      </w:r>
      <w:r>
        <w:rPr>
          <w:rFonts w:ascii="宋体" w:hAnsi="宋体" w:eastAsia="宋体" w:cs="宋体"/>
          <w:color w:val="auto"/>
          <w:spacing w:val="-25"/>
          <w:sz w:val="24"/>
          <w:szCs w:val="24"/>
          <w:highlight w:val="none"/>
        </w:rPr>
        <w:t>区的市）监狱、强制隔离戒毒所、戒毒康复所，以及新疆生产建设兵团</w:t>
      </w:r>
      <w:r>
        <w:rPr>
          <w:rFonts w:ascii="宋体" w:hAnsi="宋体" w:eastAsia="宋体" w:cs="宋体"/>
          <w:color w:val="auto"/>
          <w:spacing w:val="-6"/>
          <w:sz w:val="24"/>
          <w:szCs w:val="24"/>
          <w:highlight w:val="none"/>
        </w:rPr>
        <w:t>监狱管理局、戒毒管理局的企业。</w:t>
      </w:r>
    </w:p>
    <w:p w14:paraId="159B60AA">
      <w:pPr>
        <w:spacing w:before="91" w:line="360" w:lineRule="auto"/>
        <w:ind w:firstLine="587"/>
        <w:outlineLvl w:val="2"/>
        <w:rPr>
          <w:rFonts w:ascii="宋体" w:hAnsi="宋体" w:eastAsia="宋体" w:cs="宋体"/>
          <w:color w:val="auto"/>
          <w:sz w:val="24"/>
          <w:szCs w:val="24"/>
          <w:highlight w:val="none"/>
        </w:rPr>
      </w:pPr>
      <w:r>
        <w:rPr>
          <w:rFonts w:ascii="宋体" w:hAnsi="宋体" w:eastAsia="宋体" w:cs="宋体"/>
          <w:color w:val="auto"/>
          <w:spacing w:val="-19"/>
          <w:sz w:val="24"/>
          <w:szCs w:val="24"/>
          <w:highlight w:val="none"/>
        </w:rPr>
        <w:t>投标企业承诺：本公司为监狱企业，并提供由省级以上监狱管理局、</w:t>
      </w:r>
      <w:r>
        <w:rPr>
          <w:rFonts w:ascii="宋体" w:hAnsi="宋体" w:eastAsia="宋体" w:cs="宋体"/>
          <w:color w:val="auto"/>
          <w:spacing w:val="-10"/>
          <w:sz w:val="24"/>
          <w:szCs w:val="24"/>
          <w:highlight w:val="none"/>
        </w:rPr>
        <w:t>戒毒管理局（含新疆生产建设兵团）出具的属于监狱企业的证明文件</w:t>
      </w:r>
      <w:r>
        <w:rPr>
          <w:rFonts w:hint="eastAsia" w:ascii="宋体" w:hAnsi="宋体" w:eastAsia="宋体" w:cs="宋体"/>
          <w:color w:val="auto"/>
          <w:spacing w:val="-10"/>
          <w:sz w:val="24"/>
          <w:szCs w:val="24"/>
          <w:highlight w:val="none"/>
          <w:lang w:eastAsia="zh-CN"/>
        </w:rPr>
        <w:t>，</w:t>
      </w:r>
      <w:r>
        <w:rPr>
          <w:rFonts w:ascii="宋体" w:hAnsi="宋体" w:eastAsia="宋体" w:cs="宋体"/>
          <w:color w:val="auto"/>
          <w:spacing w:val="-1"/>
          <w:sz w:val="24"/>
          <w:szCs w:val="24"/>
          <w:highlight w:val="none"/>
        </w:rPr>
        <w:t>如有虚假，将依法承担相应责任。</w:t>
      </w:r>
    </w:p>
    <w:p w14:paraId="4E9CABCF">
      <w:pPr>
        <w:spacing w:before="283" w:line="185" w:lineRule="auto"/>
        <w:ind w:firstLine="185"/>
        <w:outlineLvl w:val="3"/>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特此承诺！</w:t>
      </w:r>
    </w:p>
    <w:p w14:paraId="6E211D77">
      <w:pPr>
        <w:spacing w:line="332" w:lineRule="auto"/>
        <w:rPr>
          <w:rFonts w:ascii="宋体"/>
          <w:color w:val="auto"/>
          <w:sz w:val="20"/>
          <w:szCs w:val="20"/>
          <w:highlight w:val="none"/>
        </w:rPr>
      </w:pPr>
    </w:p>
    <w:p w14:paraId="36D1B84D">
      <w:pPr>
        <w:spacing w:line="332" w:lineRule="auto"/>
        <w:rPr>
          <w:rFonts w:ascii="宋体"/>
          <w:color w:val="auto"/>
          <w:sz w:val="20"/>
          <w:szCs w:val="20"/>
          <w:highlight w:val="none"/>
        </w:rPr>
      </w:pPr>
    </w:p>
    <w:p w14:paraId="790B8F0C">
      <w:pPr>
        <w:spacing w:before="92" w:line="185" w:lineRule="auto"/>
        <w:ind w:firstLine="3704"/>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法定代表人或授权</w:t>
      </w:r>
      <w:r>
        <w:rPr>
          <w:rFonts w:hint="eastAsia" w:ascii="宋体" w:hAnsi="宋体" w:eastAsia="宋体" w:cs="宋体"/>
          <w:color w:val="auto"/>
          <w:spacing w:val="-1"/>
          <w:sz w:val="24"/>
          <w:szCs w:val="24"/>
          <w:highlight w:val="none"/>
          <w:lang w:eastAsia="zh-CN"/>
        </w:rPr>
        <w:t>响应</w:t>
      </w:r>
      <w:r>
        <w:rPr>
          <w:rFonts w:ascii="宋体" w:hAnsi="宋体" w:eastAsia="宋体" w:cs="宋体"/>
          <w:color w:val="auto"/>
          <w:spacing w:val="-1"/>
          <w:sz w:val="24"/>
          <w:szCs w:val="24"/>
          <w:highlight w:val="none"/>
        </w:rPr>
        <w:t>代表签字：</w:t>
      </w:r>
    </w:p>
    <w:p w14:paraId="0211FA25">
      <w:pPr>
        <w:spacing w:before="84" w:line="239" w:lineRule="auto"/>
        <w:ind w:left="4277" w:right="1212" w:hanging="48"/>
        <w:rPr>
          <w:rFonts w:ascii="宋体" w:hAnsi="宋体" w:eastAsia="宋体" w:cs="宋体"/>
          <w:color w:val="auto"/>
          <w:spacing w:val="-111"/>
          <w:sz w:val="24"/>
          <w:szCs w:val="24"/>
          <w:highlight w:val="none"/>
        </w:rPr>
      </w:pPr>
      <w:r>
        <w:rPr>
          <w:rFonts w:hint="eastAsia" w:ascii="宋体" w:hAnsi="宋体" w:eastAsia="宋体" w:cs="宋体"/>
          <w:color w:val="auto"/>
          <w:spacing w:val="3"/>
          <w:sz w:val="24"/>
          <w:szCs w:val="24"/>
          <w:highlight w:val="none"/>
          <w:lang w:eastAsia="zh-CN"/>
        </w:rPr>
        <w:t>响应</w:t>
      </w:r>
      <w:r>
        <w:rPr>
          <w:rFonts w:ascii="宋体" w:hAnsi="宋体" w:eastAsia="宋体" w:cs="宋体"/>
          <w:color w:val="auto"/>
          <w:spacing w:val="3"/>
          <w:sz w:val="24"/>
          <w:szCs w:val="24"/>
          <w:highlight w:val="none"/>
        </w:rPr>
        <w:t>单位名称（盖章</w:t>
      </w:r>
      <w:r>
        <w:rPr>
          <w:rFonts w:ascii="宋体" w:hAnsi="宋体" w:eastAsia="宋体" w:cs="宋体"/>
          <w:color w:val="auto"/>
          <w:spacing w:val="-111"/>
          <w:sz w:val="24"/>
          <w:szCs w:val="24"/>
          <w:highlight w:val="none"/>
        </w:rPr>
        <w:t>）：</w:t>
      </w:r>
    </w:p>
    <w:p w14:paraId="566ADEEC">
      <w:pPr>
        <w:spacing w:before="84" w:line="239" w:lineRule="auto"/>
        <w:ind w:left="4277" w:right="1212" w:hanging="48"/>
        <w:rPr>
          <w:rFonts w:ascii="宋体" w:hAnsi="宋体" w:eastAsia="宋体" w:cs="宋体"/>
          <w:color w:val="auto"/>
          <w:sz w:val="24"/>
          <w:szCs w:val="24"/>
          <w:highlight w:val="none"/>
        </w:rPr>
      </w:pPr>
      <w:r>
        <w:rPr>
          <w:rFonts w:ascii="宋体" w:hAnsi="宋体" w:eastAsia="宋体" w:cs="宋体"/>
          <w:color w:val="auto"/>
          <w:spacing w:val="-24"/>
          <w:sz w:val="24"/>
          <w:szCs w:val="24"/>
          <w:highlight w:val="none"/>
        </w:rPr>
        <w:t>日期：</w:t>
      </w:r>
    </w:p>
    <w:p w14:paraId="09797C3D">
      <w:pPr>
        <w:spacing w:before="284" w:line="185" w:lineRule="auto"/>
        <w:ind w:firstLine="2516"/>
        <w:outlineLvl w:val="3"/>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14:textOutline w14:w="5103" w14:cap="sq" w14:cmpd="sng">
            <w14:solidFill>
              <w14:srgbClr w14:val="000000"/>
            </w14:solidFill>
            <w14:prstDash w14:val="solid"/>
            <w14:bevel/>
          </w14:textOutline>
        </w:rPr>
        <w:t>（后附相关证明附件）</w:t>
      </w:r>
    </w:p>
    <w:p w14:paraId="4226C93E">
      <w:pPr>
        <w:rPr>
          <w:color w:val="auto"/>
          <w:sz w:val="20"/>
          <w:szCs w:val="20"/>
          <w:highlight w:val="none"/>
        </w:rPr>
        <w:sectPr>
          <w:footerReference r:id="rId45" w:type="default"/>
          <w:pgSz w:w="11910" w:h="16840"/>
          <w:pgMar w:top="1431" w:right="1676" w:bottom="1295" w:left="1786" w:header="0" w:footer="1169" w:gutter="0"/>
          <w:pgNumType w:fmt="decimal"/>
          <w:cols w:space="720" w:num="1"/>
        </w:sectPr>
      </w:pPr>
    </w:p>
    <w:p w14:paraId="74922FCC">
      <w:pPr>
        <w:spacing w:line="369" w:lineRule="auto"/>
        <w:rPr>
          <w:rFonts w:ascii="宋体"/>
          <w:color w:val="auto"/>
          <w:sz w:val="21"/>
          <w:highlight w:val="none"/>
        </w:rPr>
      </w:pPr>
    </w:p>
    <w:p w14:paraId="7A3DF8F3">
      <w:pPr>
        <w:spacing w:before="91" w:line="624" w:lineRule="exact"/>
        <w:ind w:firstLine="3169"/>
        <w:rPr>
          <w:rFonts w:hint="eastAsia" w:ascii="宋体" w:hAnsi="宋体" w:eastAsia="宋体" w:cs="宋体"/>
          <w:color w:val="auto"/>
          <w:sz w:val="24"/>
          <w:szCs w:val="24"/>
          <w:highlight w:val="none"/>
        </w:rPr>
      </w:pPr>
      <w:r>
        <w:rPr>
          <w:rFonts w:hint="eastAsia" w:ascii="宋体" w:hAnsi="宋体" w:eastAsia="宋体" w:cs="宋体"/>
          <w:color w:val="auto"/>
          <w:spacing w:val="-3"/>
          <w:position w:val="8"/>
          <w:sz w:val="24"/>
          <w:szCs w:val="24"/>
          <w:highlight w:val="none"/>
          <w14:textOutline w14:w="5103" w14:cap="sq" w14:cmpd="sng">
            <w14:solidFill>
              <w14:srgbClr w14:val="000000"/>
            </w14:solidFill>
            <w14:prstDash w14:val="solid"/>
            <w14:bevel/>
          </w14:textOutline>
        </w:rPr>
        <w:t>四、</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"http://zhidao.baidu.com/search?word=%E6%89%BF%E8%AF%BA%E4%B9%A6&amp;amp;fr=qb_search_exp&amp;amp;ie=utf8"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pacing w:val="-3"/>
          <w:position w:val="8"/>
          <w:sz w:val="24"/>
          <w:szCs w:val="24"/>
          <w:highlight w:val="none"/>
          <w14:textOutline w14:w="5103" w14:cap="sq" w14:cmpd="sng">
            <w14:solidFill>
              <w14:srgbClr w14:val="000000"/>
            </w14:solidFill>
            <w14:prstDash w14:val="solid"/>
            <w14:bevel/>
          </w14:textOutline>
        </w:rPr>
        <w:t>无不良行为记录承诺书</w:t>
      </w:r>
      <w:r>
        <w:rPr>
          <w:rFonts w:hint="eastAsia" w:ascii="宋体" w:hAnsi="宋体" w:eastAsia="宋体" w:cs="宋体"/>
          <w:color w:val="auto"/>
          <w:spacing w:val="-3"/>
          <w:position w:val="8"/>
          <w:sz w:val="24"/>
          <w:szCs w:val="24"/>
          <w:highlight w:val="none"/>
          <w14:textOutline w14:w="5103" w14:cap="sq" w14:cmpd="sng">
            <w14:solidFill>
              <w14:srgbClr w14:val="000000"/>
            </w14:solidFill>
            <w14:prstDash w14:val="solid"/>
            <w14:bevel/>
          </w14:textOutline>
        </w:rPr>
        <w:fldChar w:fldCharType="end"/>
      </w:r>
    </w:p>
    <w:p w14:paraId="22350674">
      <w:pPr>
        <w:spacing w:line="345" w:lineRule="auto"/>
        <w:rPr>
          <w:rFonts w:hint="eastAsia" w:ascii="宋体" w:hAnsi="宋体" w:eastAsia="宋体" w:cs="宋体"/>
          <w:color w:val="auto"/>
          <w:sz w:val="24"/>
          <w:szCs w:val="24"/>
          <w:highlight w:val="none"/>
        </w:rPr>
      </w:pPr>
    </w:p>
    <w:p w14:paraId="750BDCCD">
      <w:pPr>
        <w:tabs>
          <w:tab w:val="left" w:pos="1838"/>
        </w:tabs>
        <w:spacing w:before="91" w:line="185"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color="auto"/>
        </w:rPr>
        <w:tab/>
      </w:r>
      <w:r>
        <w:rPr>
          <w:rFonts w:hint="eastAsia" w:ascii="宋体" w:hAnsi="宋体" w:eastAsia="宋体" w:cs="宋体"/>
          <w:color w:val="auto"/>
          <w:spacing w:val="-27"/>
          <w:sz w:val="24"/>
          <w:szCs w:val="24"/>
          <w:highlight w:val="none"/>
        </w:rPr>
        <w:t>（</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"http://zhidao.baidu.com/search?word=%E6%8B%9B%E6%A0%87%E4%BA%BA&amp;amp;fr=qb_search_exp&amp;amp;ie=utf8"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pacing w:val="-27"/>
          <w:sz w:val="24"/>
          <w:szCs w:val="24"/>
          <w:highlight w:val="none"/>
        </w:rPr>
        <w:t>采购人</w:t>
      </w:r>
      <w:r>
        <w:rPr>
          <w:rFonts w:hint="eastAsia" w:ascii="宋体" w:hAnsi="宋体" w:eastAsia="宋体" w:cs="宋体"/>
          <w:color w:val="auto"/>
          <w:spacing w:val="-27"/>
          <w:sz w:val="24"/>
          <w:szCs w:val="24"/>
          <w:highlight w:val="none"/>
        </w:rPr>
        <w:fldChar w:fldCharType="end"/>
      </w:r>
      <w:r>
        <w:rPr>
          <w:rFonts w:hint="eastAsia" w:ascii="宋体" w:hAnsi="宋体" w:eastAsia="宋体" w:cs="宋体"/>
          <w:color w:val="auto"/>
          <w:spacing w:val="-27"/>
          <w:sz w:val="24"/>
          <w:szCs w:val="24"/>
          <w:highlight w:val="none"/>
        </w:rPr>
        <w:t>名称</w:t>
      </w:r>
      <w:r>
        <w:rPr>
          <w:rFonts w:hint="eastAsia" w:ascii="宋体" w:hAnsi="宋体" w:eastAsia="宋体" w:cs="宋体"/>
          <w:color w:val="auto"/>
          <w:spacing w:val="-78"/>
          <w:sz w:val="24"/>
          <w:szCs w:val="24"/>
          <w:highlight w:val="none"/>
        </w:rPr>
        <w:t>）：</w:t>
      </w:r>
    </w:p>
    <w:p w14:paraId="6E5C4A29">
      <w:pPr>
        <w:spacing w:line="257" w:lineRule="auto"/>
        <w:rPr>
          <w:rFonts w:hint="eastAsia" w:ascii="宋体" w:hAnsi="宋体" w:eastAsia="宋体" w:cs="宋体"/>
          <w:color w:val="auto"/>
          <w:sz w:val="24"/>
          <w:szCs w:val="24"/>
          <w:highlight w:val="none"/>
        </w:rPr>
      </w:pPr>
    </w:p>
    <w:p w14:paraId="08A8E60A">
      <w:pPr>
        <w:spacing w:line="257" w:lineRule="auto"/>
        <w:rPr>
          <w:rFonts w:hint="eastAsia" w:ascii="宋体" w:hAnsi="宋体" w:eastAsia="宋体" w:cs="宋体"/>
          <w:color w:val="auto"/>
          <w:sz w:val="24"/>
          <w:szCs w:val="24"/>
          <w:highlight w:val="none"/>
        </w:rPr>
      </w:pPr>
    </w:p>
    <w:p w14:paraId="5B288DA3">
      <w:pPr>
        <w:spacing w:line="360" w:lineRule="auto"/>
        <w:rPr>
          <w:rFonts w:hint="eastAsia" w:ascii="宋体" w:hAnsi="宋体" w:eastAsia="宋体" w:cs="宋体"/>
          <w:color w:val="auto"/>
          <w:sz w:val="24"/>
          <w:szCs w:val="24"/>
          <w:highlight w:val="none"/>
        </w:rPr>
      </w:pPr>
    </w:p>
    <w:p w14:paraId="5F561135">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我方在此声明，我单位包括企业本身、企业</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"http://zhidao.baidu.com/search?word=%E6%B3%95%E4%BA%BA%E4%BB%A3%E8%A1%A8&amp;amp;fr=qb_search_exp&amp;amp;ie=utf8"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法</w:t>
      </w:r>
      <w:r>
        <w:rPr>
          <w:rFonts w:hint="eastAsia" w:ascii="宋体" w:hAnsi="宋体" w:eastAsia="宋体" w:cs="宋体"/>
          <w:color w:val="auto"/>
          <w:sz w:val="24"/>
          <w:szCs w:val="24"/>
          <w:highlight w:val="none"/>
          <w:lang w:val="en-US" w:eastAsia="zh-CN"/>
        </w:rPr>
        <w:t>定</w:t>
      </w:r>
      <w:r>
        <w:rPr>
          <w:rFonts w:hint="eastAsia" w:ascii="宋体" w:hAnsi="宋体" w:eastAsia="宋体" w:cs="宋体"/>
          <w:color w:val="auto"/>
          <w:sz w:val="24"/>
          <w:szCs w:val="24"/>
          <w:highlight w:val="none"/>
        </w:rPr>
        <w:t>代表</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人及拟担任本项目的</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"http://zhidao.baidu.com/search?word=%E9%A1%B9%E7%9B%AE%E7%BB%8F%E7%90%86&amp;amp;fr=qb_search_exp&amp;amp;ie=utf8"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项目经理</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在近一年内无不良行为记录；我单位没有因骗取中标或者严重违约以及发生重大</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"http://zhidao.baidu.com/search?word=%E5%B7%A5%E7%A8%8B%E8%B4%A8%E9%87%8F%E4%BA%8B%E6%95%85&amp;amp;fr=qb_search_exp&amp;amp;ie=utf8"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工程质量事故</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等问题，也没有被有关部门暂停投标资格并在暂停期内的。我方保证上述信息的真实和准确，并愿意承担因我方就此</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"http://zhidao.baidu.com/search?word=%E5%BC%84%E8%99%9A%E4%BD%9C%E5%81%87&amp;amp;fr=qb_search_exp&amp;amp;ie=utf8"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弄虚作假</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所引起的一切</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"http://zhidao.baidu.com/search?word=%E6%B3%95%E5%BE%8B%E5%90%8E%E6%9E%9C&amp;amp;fr=qb_search_exp&amp;amp;ie=utf8"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法律后果</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w:t>
      </w:r>
    </w:p>
    <w:p w14:paraId="74606DE1">
      <w:pPr>
        <w:spacing w:line="292" w:lineRule="auto"/>
        <w:rPr>
          <w:rFonts w:hint="eastAsia" w:ascii="宋体" w:hAnsi="宋体" w:eastAsia="宋体" w:cs="宋体"/>
          <w:color w:val="auto"/>
          <w:sz w:val="24"/>
          <w:szCs w:val="24"/>
          <w:highlight w:val="none"/>
        </w:rPr>
      </w:pPr>
    </w:p>
    <w:p w14:paraId="15182DBF">
      <w:pPr>
        <w:spacing w:line="292" w:lineRule="auto"/>
        <w:rPr>
          <w:rFonts w:hint="eastAsia" w:ascii="宋体" w:hAnsi="宋体" w:eastAsia="宋体" w:cs="宋体"/>
          <w:color w:val="auto"/>
          <w:sz w:val="24"/>
          <w:szCs w:val="24"/>
          <w:highlight w:val="none"/>
        </w:rPr>
      </w:pPr>
    </w:p>
    <w:p w14:paraId="38C49BEE">
      <w:pPr>
        <w:spacing w:line="292" w:lineRule="auto"/>
        <w:rPr>
          <w:rFonts w:hint="eastAsia" w:ascii="宋体" w:hAnsi="宋体" w:eastAsia="宋体" w:cs="宋体"/>
          <w:color w:val="auto"/>
          <w:sz w:val="24"/>
          <w:szCs w:val="24"/>
          <w:highlight w:val="none"/>
        </w:rPr>
      </w:pPr>
    </w:p>
    <w:p w14:paraId="3F491414">
      <w:pPr>
        <w:spacing w:line="292" w:lineRule="auto"/>
        <w:rPr>
          <w:rFonts w:hint="eastAsia" w:ascii="宋体" w:hAnsi="宋体" w:eastAsia="宋体" w:cs="宋体"/>
          <w:color w:val="auto"/>
          <w:sz w:val="24"/>
          <w:szCs w:val="24"/>
          <w:highlight w:val="none"/>
        </w:rPr>
      </w:pPr>
    </w:p>
    <w:p w14:paraId="2E6533F2">
      <w:pPr>
        <w:spacing w:before="91" w:line="185" w:lineRule="auto"/>
        <w:ind w:firstLine="572"/>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特此承诺。</w:t>
      </w:r>
    </w:p>
    <w:p w14:paraId="61FAF208">
      <w:pPr>
        <w:spacing w:line="263" w:lineRule="auto"/>
        <w:rPr>
          <w:rFonts w:hint="eastAsia" w:ascii="宋体" w:hAnsi="宋体" w:eastAsia="宋体" w:cs="宋体"/>
          <w:color w:val="auto"/>
          <w:sz w:val="24"/>
          <w:szCs w:val="24"/>
          <w:highlight w:val="none"/>
        </w:rPr>
      </w:pPr>
    </w:p>
    <w:p w14:paraId="242977CE">
      <w:pPr>
        <w:spacing w:line="264" w:lineRule="auto"/>
        <w:rPr>
          <w:rFonts w:hint="eastAsia" w:ascii="宋体" w:hAnsi="宋体" w:eastAsia="宋体" w:cs="宋体"/>
          <w:color w:val="auto"/>
          <w:sz w:val="24"/>
          <w:szCs w:val="24"/>
          <w:highlight w:val="none"/>
        </w:rPr>
      </w:pPr>
    </w:p>
    <w:p w14:paraId="060E5365">
      <w:pPr>
        <w:spacing w:line="264" w:lineRule="auto"/>
        <w:rPr>
          <w:rFonts w:hint="eastAsia" w:ascii="宋体" w:hAnsi="宋体" w:eastAsia="宋体" w:cs="宋体"/>
          <w:color w:val="auto"/>
          <w:sz w:val="24"/>
          <w:szCs w:val="24"/>
          <w:highlight w:val="none"/>
        </w:rPr>
      </w:pPr>
    </w:p>
    <w:p w14:paraId="35902650">
      <w:pPr>
        <w:spacing w:line="264" w:lineRule="auto"/>
        <w:rPr>
          <w:rFonts w:hint="eastAsia" w:ascii="宋体" w:hAnsi="宋体" w:eastAsia="宋体" w:cs="宋体"/>
          <w:color w:val="auto"/>
          <w:sz w:val="24"/>
          <w:szCs w:val="24"/>
          <w:highlight w:val="none"/>
        </w:rPr>
      </w:pPr>
    </w:p>
    <w:p w14:paraId="6A77DE9D">
      <w:pPr>
        <w:spacing w:line="264" w:lineRule="auto"/>
        <w:rPr>
          <w:rFonts w:hint="eastAsia" w:ascii="宋体" w:hAnsi="宋体" w:eastAsia="宋体" w:cs="宋体"/>
          <w:color w:val="auto"/>
          <w:sz w:val="24"/>
          <w:szCs w:val="24"/>
          <w:highlight w:val="none"/>
        </w:rPr>
      </w:pPr>
    </w:p>
    <w:p w14:paraId="7B8435B1">
      <w:pPr>
        <w:spacing w:before="91" w:line="185" w:lineRule="auto"/>
        <w:ind w:firstLine="3418"/>
        <w:outlineLvl w:val="1"/>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4"/>
          <w:sz w:val="24"/>
          <w:szCs w:val="24"/>
          <w:highlight w:val="none"/>
        </w:rPr>
        <w:t>单位名称</w:t>
      </w:r>
      <w:r>
        <w:rPr>
          <w:rFonts w:hint="eastAsia" w:ascii="宋体" w:hAnsi="宋体" w:eastAsia="宋体" w:cs="宋体"/>
          <w:color w:val="auto"/>
          <w:spacing w:val="-99"/>
          <w:sz w:val="24"/>
          <w:szCs w:val="24"/>
          <w:highlight w:val="none"/>
        </w:rPr>
        <w:t>：</w:t>
      </w:r>
      <w:r>
        <w:rPr>
          <w:rFonts w:hint="eastAsia" w:ascii="宋体" w:hAnsi="宋体" w:eastAsia="宋体" w:cs="宋体"/>
          <w:color w:val="auto"/>
          <w:spacing w:val="-99"/>
          <w:sz w:val="24"/>
          <w:szCs w:val="24"/>
          <w:highlight w:val="none"/>
          <w:lang w:eastAsia="zh-CN"/>
        </w:rPr>
        <w:t>（</w:t>
      </w:r>
      <w:r>
        <w:rPr>
          <w:rFonts w:hint="eastAsia" w:ascii="宋体" w:hAnsi="宋体" w:eastAsia="宋体" w:cs="宋体"/>
          <w:color w:val="auto"/>
          <w:spacing w:val="-14"/>
          <w:sz w:val="24"/>
          <w:szCs w:val="24"/>
          <w:highlight w:val="none"/>
          <w:u w:val="single" w:color="auto"/>
        </w:rPr>
        <w:t>盖单位章）</w:t>
      </w:r>
    </w:p>
    <w:p w14:paraId="24CD3C97">
      <w:pPr>
        <w:spacing w:line="263" w:lineRule="auto"/>
        <w:rPr>
          <w:rFonts w:hint="eastAsia" w:ascii="宋体" w:hAnsi="宋体" w:eastAsia="宋体" w:cs="宋体"/>
          <w:color w:val="auto"/>
          <w:sz w:val="24"/>
          <w:szCs w:val="24"/>
          <w:highlight w:val="none"/>
        </w:rPr>
      </w:pPr>
    </w:p>
    <w:p w14:paraId="4EA16373">
      <w:pPr>
        <w:spacing w:line="264" w:lineRule="auto"/>
        <w:rPr>
          <w:rFonts w:hint="eastAsia" w:ascii="宋体" w:hAnsi="宋体" w:eastAsia="宋体" w:cs="宋体"/>
          <w:color w:val="auto"/>
          <w:sz w:val="24"/>
          <w:szCs w:val="24"/>
          <w:highlight w:val="none"/>
        </w:rPr>
      </w:pPr>
    </w:p>
    <w:p w14:paraId="58D2BF61">
      <w:pPr>
        <w:spacing w:line="264" w:lineRule="auto"/>
        <w:rPr>
          <w:rFonts w:hint="eastAsia" w:ascii="宋体" w:hAnsi="宋体" w:eastAsia="宋体" w:cs="宋体"/>
          <w:color w:val="auto"/>
          <w:sz w:val="24"/>
          <w:szCs w:val="24"/>
          <w:highlight w:val="none"/>
        </w:rPr>
      </w:pPr>
    </w:p>
    <w:p w14:paraId="466462AF">
      <w:pPr>
        <w:spacing w:line="264" w:lineRule="auto"/>
        <w:rPr>
          <w:rFonts w:hint="eastAsia" w:ascii="宋体" w:hAnsi="宋体" w:eastAsia="宋体" w:cs="宋体"/>
          <w:color w:val="auto"/>
          <w:sz w:val="24"/>
          <w:szCs w:val="24"/>
          <w:highlight w:val="none"/>
        </w:rPr>
      </w:pPr>
    </w:p>
    <w:p w14:paraId="29EF68A9">
      <w:pPr>
        <w:spacing w:line="264" w:lineRule="auto"/>
        <w:rPr>
          <w:rFonts w:hint="eastAsia" w:ascii="宋体" w:hAnsi="宋体" w:eastAsia="宋体" w:cs="宋体"/>
          <w:color w:val="auto"/>
          <w:sz w:val="24"/>
          <w:szCs w:val="24"/>
          <w:highlight w:val="none"/>
        </w:rPr>
      </w:pPr>
    </w:p>
    <w:p w14:paraId="5DF2A703">
      <w:pPr>
        <w:spacing w:before="91" w:line="185" w:lineRule="auto"/>
        <w:ind w:firstLine="329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"http://zhidao.baidu.com/search?word=%E6%B3%95%E5%AE%9A%E4%BB%A3%E8%A1%A8%E4%BA%BA&amp;amp;fr=qb_search_exp&amp;amp;ie=utf8"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或其</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"http://zhidao.baidu.com/search?word=%E5%A7%94%E6%89%98%E4%BB%A3%E7%90%86%E4%BA%BA&amp;amp;fr=qb_search_exp&amp;amp;ie=utf8"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委托代理人</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pacing w:val="-16"/>
          <w:sz w:val="24"/>
          <w:szCs w:val="24"/>
          <w:highlight w:val="none"/>
        </w:rPr>
        <w:t>：</w:t>
      </w:r>
      <w:r>
        <w:rPr>
          <w:rFonts w:hint="eastAsia" w:ascii="宋体" w:hAnsi="宋体" w:eastAsia="宋体" w:cs="宋体"/>
          <w:color w:val="auto"/>
          <w:spacing w:val="-16"/>
          <w:sz w:val="24"/>
          <w:szCs w:val="24"/>
          <w:highlight w:val="none"/>
          <w:u w:val="single" w:color="auto"/>
        </w:rPr>
        <w:t>（</w:t>
      </w:r>
      <w:r>
        <w:rPr>
          <w:rFonts w:hint="eastAsia" w:ascii="宋体" w:hAnsi="宋体" w:eastAsia="宋体" w:cs="宋体"/>
          <w:color w:val="auto"/>
          <w:sz w:val="24"/>
          <w:szCs w:val="24"/>
          <w:highlight w:val="none"/>
          <w:u w:val="single" w:color="auto"/>
        </w:rPr>
        <w:t>签字或盖章）</w:t>
      </w:r>
    </w:p>
    <w:p w14:paraId="554D58E0">
      <w:pPr>
        <w:spacing w:line="263" w:lineRule="auto"/>
        <w:rPr>
          <w:rFonts w:hint="eastAsia" w:ascii="宋体" w:hAnsi="宋体" w:eastAsia="宋体" w:cs="宋体"/>
          <w:color w:val="auto"/>
          <w:sz w:val="24"/>
          <w:szCs w:val="24"/>
          <w:highlight w:val="none"/>
        </w:rPr>
      </w:pPr>
    </w:p>
    <w:p w14:paraId="57C4366A">
      <w:pPr>
        <w:spacing w:line="264" w:lineRule="auto"/>
        <w:rPr>
          <w:rFonts w:hint="eastAsia" w:ascii="宋体" w:hAnsi="宋体" w:eastAsia="宋体" w:cs="宋体"/>
          <w:color w:val="auto"/>
          <w:sz w:val="24"/>
          <w:szCs w:val="24"/>
          <w:highlight w:val="none"/>
        </w:rPr>
      </w:pPr>
    </w:p>
    <w:p w14:paraId="6D79DC2B">
      <w:pPr>
        <w:spacing w:line="264" w:lineRule="auto"/>
        <w:rPr>
          <w:rFonts w:hint="eastAsia" w:ascii="宋体" w:hAnsi="宋体" w:eastAsia="宋体" w:cs="宋体"/>
          <w:color w:val="auto"/>
          <w:sz w:val="24"/>
          <w:szCs w:val="24"/>
          <w:highlight w:val="none"/>
        </w:rPr>
      </w:pPr>
    </w:p>
    <w:p w14:paraId="5EEB1B3D">
      <w:pPr>
        <w:spacing w:line="264" w:lineRule="auto"/>
        <w:rPr>
          <w:rFonts w:hint="eastAsia" w:ascii="宋体" w:hAnsi="宋体" w:eastAsia="宋体" w:cs="宋体"/>
          <w:color w:val="auto"/>
          <w:sz w:val="24"/>
          <w:szCs w:val="24"/>
          <w:highlight w:val="none"/>
        </w:rPr>
      </w:pPr>
    </w:p>
    <w:p w14:paraId="6D2E5F60">
      <w:pPr>
        <w:spacing w:line="264" w:lineRule="auto"/>
        <w:rPr>
          <w:rFonts w:hint="eastAsia" w:ascii="宋体" w:hAnsi="宋体" w:eastAsia="宋体" w:cs="宋体"/>
          <w:color w:val="auto"/>
          <w:sz w:val="24"/>
          <w:szCs w:val="24"/>
          <w:highlight w:val="none"/>
        </w:rPr>
      </w:pPr>
    </w:p>
    <w:p w14:paraId="15C28CEB">
      <w:pPr>
        <w:spacing w:before="92" w:line="185" w:lineRule="auto"/>
        <w:ind w:firstLine="6453"/>
        <w:rPr>
          <w:rFonts w:hint="eastAsia" w:ascii="宋体" w:hAnsi="宋体" w:eastAsia="宋体" w:cs="宋体"/>
          <w:color w:val="auto"/>
          <w:sz w:val="24"/>
          <w:szCs w:val="24"/>
          <w:highlight w:val="none"/>
        </w:rPr>
      </w:pPr>
      <w:r>
        <w:rPr>
          <w:rFonts w:hint="eastAsia" w:ascii="宋体" w:hAnsi="宋体" w:eastAsia="宋体" w:cs="宋体"/>
          <w:color w:val="auto"/>
          <w:spacing w:val="-10"/>
          <w:sz w:val="24"/>
          <w:szCs w:val="24"/>
          <w:highlight w:val="none"/>
        </w:rPr>
        <w:t>年</w:t>
      </w:r>
      <w:r>
        <w:rPr>
          <w:rFonts w:hint="eastAsia" w:ascii="宋体" w:hAnsi="宋体" w:eastAsia="宋体" w:cs="宋体"/>
          <w:color w:val="auto"/>
          <w:spacing w:val="-10"/>
          <w:sz w:val="24"/>
          <w:szCs w:val="24"/>
          <w:highlight w:val="none"/>
          <w:lang w:val="en-US" w:eastAsia="zh-CN"/>
        </w:rPr>
        <w:t xml:space="preserve">  </w:t>
      </w:r>
      <w:r>
        <w:rPr>
          <w:rFonts w:hint="eastAsia" w:ascii="宋体" w:hAnsi="宋体" w:eastAsia="宋体" w:cs="宋体"/>
          <w:color w:val="auto"/>
          <w:spacing w:val="-10"/>
          <w:sz w:val="24"/>
          <w:szCs w:val="24"/>
          <w:highlight w:val="none"/>
        </w:rPr>
        <w:t>月</w:t>
      </w:r>
      <w:r>
        <w:rPr>
          <w:rFonts w:hint="eastAsia" w:ascii="宋体" w:hAnsi="宋体" w:eastAsia="宋体" w:cs="宋体"/>
          <w:color w:val="auto"/>
          <w:spacing w:val="-10"/>
          <w:sz w:val="24"/>
          <w:szCs w:val="24"/>
          <w:highlight w:val="none"/>
          <w:lang w:val="en-US" w:eastAsia="zh-CN"/>
        </w:rPr>
        <w:t xml:space="preserve">  </w:t>
      </w:r>
      <w:r>
        <w:rPr>
          <w:rFonts w:hint="eastAsia" w:ascii="宋体" w:hAnsi="宋体" w:eastAsia="宋体" w:cs="宋体"/>
          <w:color w:val="auto"/>
          <w:spacing w:val="-10"/>
          <w:sz w:val="24"/>
          <w:szCs w:val="24"/>
          <w:highlight w:val="none"/>
        </w:rPr>
        <w:t>日</w:t>
      </w:r>
    </w:p>
    <w:p w14:paraId="5D66728C">
      <w:pPr>
        <w:rPr>
          <w:rFonts w:hint="eastAsia" w:ascii="宋体" w:hAnsi="宋体" w:eastAsia="宋体" w:cs="宋体"/>
          <w:color w:val="auto"/>
          <w:sz w:val="24"/>
          <w:szCs w:val="24"/>
          <w:highlight w:val="none"/>
        </w:rPr>
        <w:sectPr>
          <w:footerReference r:id="rId46" w:type="default"/>
          <w:pgSz w:w="11906" w:h="16839"/>
          <w:pgMar w:top="1431" w:right="1295" w:bottom="1156" w:left="1416" w:header="0" w:footer="1031" w:gutter="0"/>
          <w:pgNumType w:fmt="decimal"/>
          <w:cols w:space="720" w:num="1"/>
        </w:sectPr>
      </w:pPr>
    </w:p>
    <w:p w14:paraId="10C061F8">
      <w:pPr>
        <w:spacing w:before="157" w:line="185" w:lineRule="auto"/>
        <w:ind w:firstLine="2574"/>
        <w:rPr>
          <w:rFonts w:ascii="宋体" w:hAnsi="宋体" w:eastAsia="宋体" w:cs="宋体"/>
          <w:color w:val="auto"/>
          <w:sz w:val="28"/>
          <w:szCs w:val="28"/>
          <w:highlight w:val="none"/>
        </w:rPr>
      </w:pPr>
      <w:r>
        <w:rPr>
          <w:rFonts w:ascii="宋体" w:hAnsi="宋体" w:eastAsia="宋体" w:cs="宋体"/>
          <w:color w:val="auto"/>
          <w:spacing w:val="-1"/>
          <w:sz w:val="28"/>
          <w:szCs w:val="28"/>
          <w:highlight w:val="none"/>
          <w14:textOutline w14:w="5103" w14:cap="sq" w14:cmpd="sng">
            <w14:solidFill>
              <w14:srgbClr w14:val="000000"/>
            </w14:solidFill>
            <w14:prstDash w14:val="solid"/>
            <w14:bevel/>
          </w14:textOutline>
        </w:rPr>
        <w:t>五、响应单位不涉黑涉恶承诺书</w:t>
      </w:r>
    </w:p>
    <w:p w14:paraId="011DC150">
      <w:pPr>
        <w:spacing w:line="276" w:lineRule="auto"/>
        <w:rPr>
          <w:rFonts w:ascii="宋体"/>
          <w:color w:val="auto"/>
          <w:sz w:val="21"/>
          <w:highlight w:val="none"/>
        </w:rPr>
      </w:pPr>
    </w:p>
    <w:p w14:paraId="69E71297">
      <w:pPr>
        <w:spacing w:line="276" w:lineRule="auto"/>
        <w:rPr>
          <w:rFonts w:ascii="宋体"/>
          <w:color w:val="auto"/>
          <w:sz w:val="21"/>
          <w:highlight w:val="none"/>
        </w:rPr>
      </w:pPr>
    </w:p>
    <w:p w14:paraId="6F277165">
      <w:pPr>
        <w:spacing w:line="277" w:lineRule="auto"/>
        <w:rPr>
          <w:rFonts w:ascii="宋体"/>
          <w:color w:val="auto"/>
          <w:sz w:val="21"/>
          <w:highlight w:val="none"/>
        </w:rPr>
      </w:pPr>
    </w:p>
    <w:p w14:paraId="38ECB4DE">
      <w:pPr>
        <w:spacing w:before="91" w:line="185" w:lineRule="auto"/>
        <w:ind w:firstLine="8"/>
        <w:rPr>
          <w:rFonts w:ascii="宋体" w:hAnsi="宋体" w:eastAsia="宋体" w:cs="宋体"/>
          <w:color w:val="auto"/>
          <w:sz w:val="28"/>
          <w:szCs w:val="28"/>
          <w:highlight w:val="none"/>
        </w:rPr>
      </w:pPr>
      <w:r>
        <w:rPr>
          <w:rFonts w:ascii="宋体" w:hAnsi="宋体" w:eastAsia="宋体" w:cs="宋体"/>
          <w:color w:val="auto"/>
          <w:spacing w:val="4"/>
          <w:sz w:val="28"/>
          <w:szCs w:val="28"/>
          <w:highlight w:val="none"/>
        </w:rPr>
        <w:t>（采购人名称</w:t>
      </w:r>
      <w:r>
        <w:rPr>
          <w:rFonts w:ascii="宋体" w:hAnsi="宋体" w:eastAsia="宋体" w:cs="宋体"/>
          <w:color w:val="auto"/>
          <w:spacing w:val="-81"/>
          <w:sz w:val="28"/>
          <w:szCs w:val="28"/>
          <w:highlight w:val="none"/>
        </w:rPr>
        <w:t>）：</w:t>
      </w:r>
    </w:p>
    <w:p w14:paraId="28CEA252">
      <w:pPr>
        <w:spacing w:before="316" w:line="396" w:lineRule="auto"/>
        <w:ind w:firstLine="563"/>
        <w:rPr>
          <w:rFonts w:ascii="宋体" w:hAnsi="宋体" w:eastAsia="宋体" w:cs="宋体"/>
          <w:color w:val="auto"/>
          <w:sz w:val="28"/>
          <w:szCs w:val="28"/>
          <w:highlight w:val="none"/>
        </w:rPr>
      </w:pPr>
      <w:r>
        <w:rPr>
          <w:rFonts w:ascii="宋体" w:hAnsi="宋体" w:eastAsia="宋体" w:cs="宋体"/>
          <w:color w:val="auto"/>
          <w:spacing w:val="-19"/>
          <w:sz w:val="28"/>
          <w:szCs w:val="28"/>
          <w:highlight w:val="none"/>
        </w:rPr>
        <w:t>我（单位名称）在（项目名称）的投</w:t>
      </w:r>
      <w:r>
        <w:rPr>
          <w:rFonts w:ascii="宋体" w:hAnsi="宋体" w:eastAsia="宋体" w:cs="宋体"/>
          <w:color w:val="auto"/>
          <w:spacing w:val="-3"/>
          <w:sz w:val="28"/>
          <w:szCs w:val="28"/>
          <w:highlight w:val="none"/>
        </w:rPr>
        <w:t>标中，不存在强迫交易、暗箱操作、</w:t>
      </w:r>
      <w:r>
        <w:rPr>
          <w:rFonts w:hint="eastAsia" w:ascii="宋体" w:hAnsi="宋体" w:eastAsia="宋体" w:cs="宋体"/>
          <w:color w:val="auto"/>
          <w:spacing w:val="-3"/>
          <w:sz w:val="28"/>
          <w:szCs w:val="28"/>
          <w:highlight w:val="none"/>
          <w:lang w:eastAsia="zh-CN"/>
        </w:rPr>
        <w:t>欺行霸市</w:t>
      </w:r>
      <w:r>
        <w:rPr>
          <w:rFonts w:ascii="宋体" w:hAnsi="宋体" w:eastAsia="宋体" w:cs="宋体"/>
          <w:color w:val="auto"/>
          <w:spacing w:val="-3"/>
          <w:sz w:val="28"/>
          <w:szCs w:val="28"/>
          <w:highlight w:val="none"/>
        </w:rPr>
        <w:t>、</w:t>
      </w:r>
      <w:r>
        <w:rPr>
          <w:rFonts w:hint="eastAsia" w:ascii="宋体" w:hAnsi="宋体" w:eastAsia="宋体" w:cs="宋体"/>
          <w:color w:val="auto"/>
          <w:spacing w:val="-3"/>
          <w:sz w:val="28"/>
          <w:szCs w:val="28"/>
          <w:highlight w:val="none"/>
          <w:lang w:eastAsia="zh-CN"/>
        </w:rPr>
        <w:t>抢占市场</w:t>
      </w:r>
      <w:r>
        <w:rPr>
          <w:rFonts w:ascii="宋体" w:hAnsi="宋体" w:eastAsia="宋体" w:cs="宋体"/>
          <w:color w:val="auto"/>
          <w:spacing w:val="-3"/>
          <w:sz w:val="28"/>
          <w:szCs w:val="28"/>
          <w:highlight w:val="none"/>
        </w:rPr>
        <w:t>等涉黑涉恶行为。</w:t>
      </w:r>
      <w:r>
        <w:rPr>
          <w:rFonts w:ascii="宋体" w:hAnsi="宋体" w:eastAsia="宋体" w:cs="宋体"/>
          <w:color w:val="auto"/>
          <w:spacing w:val="-1"/>
          <w:sz w:val="28"/>
          <w:szCs w:val="28"/>
          <w:highlight w:val="none"/>
        </w:rPr>
        <w:t>并承诺绝不围标、串标、陪标、恶意竞标、强揽工程、强迫他人接受限制条件或退出竞标，恶意投诉、寻衅滋事，干扰正常招投标秩序，强迫他人</w:t>
      </w:r>
      <w:r>
        <w:rPr>
          <w:rFonts w:ascii="宋体" w:hAnsi="宋体" w:eastAsia="宋体" w:cs="宋体"/>
          <w:color w:val="auto"/>
          <w:spacing w:val="-2"/>
          <w:sz w:val="28"/>
          <w:szCs w:val="28"/>
          <w:highlight w:val="none"/>
        </w:rPr>
        <w:t>放弃中标或转包。</w:t>
      </w:r>
    </w:p>
    <w:p w14:paraId="40D3E0B3">
      <w:pPr>
        <w:spacing w:line="447" w:lineRule="auto"/>
        <w:rPr>
          <w:rFonts w:ascii="宋体"/>
          <w:color w:val="auto"/>
          <w:sz w:val="21"/>
          <w:highlight w:val="none"/>
        </w:rPr>
      </w:pPr>
    </w:p>
    <w:p w14:paraId="3EAA4406">
      <w:pPr>
        <w:spacing w:before="91" w:line="185" w:lineRule="auto"/>
        <w:ind w:firstLine="561"/>
        <w:rPr>
          <w:rFonts w:ascii="宋体" w:hAnsi="宋体" w:eastAsia="宋体" w:cs="宋体"/>
          <w:color w:val="auto"/>
          <w:sz w:val="28"/>
          <w:szCs w:val="28"/>
          <w:highlight w:val="none"/>
        </w:rPr>
      </w:pPr>
      <w:r>
        <w:rPr>
          <w:rFonts w:ascii="宋体" w:hAnsi="宋体" w:eastAsia="宋体" w:cs="宋体"/>
          <w:color w:val="auto"/>
          <w:spacing w:val="-2"/>
          <w:sz w:val="28"/>
          <w:szCs w:val="28"/>
          <w:highlight w:val="none"/>
        </w:rPr>
        <w:t>特此承诺！</w:t>
      </w:r>
    </w:p>
    <w:p w14:paraId="049C4A8F">
      <w:pPr>
        <w:spacing w:line="256" w:lineRule="auto"/>
        <w:rPr>
          <w:rFonts w:ascii="宋体"/>
          <w:color w:val="auto"/>
          <w:sz w:val="21"/>
          <w:highlight w:val="none"/>
        </w:rPr>
      </w:pPr>
    </w:p>
    <w:p w14:paraId="4DBECF6B">
      <w:pPr>
        <w:spacing w:line="256" w:lineRule="auto"/>
        <w:rPr>
          <w:rFonts w:ascii="宋体"/>
          <w:color w:val="auto"/>
          <w:sz w:val="21"/>
          <w:highlight w:val="none"/>
        </w:rPr>
      </w:pPr>
    </w:p>
    <w:p w14:paraId="440ABEB3">
      <w:pPr>
        <w:spacing w:line="256" w:lineRule="auto"/>
        <w:rPr>
          <w:rFonts w:ascii="宋体"/>
          <w:color w:val="auto"/>
          <w:sz w:val="21"/>
          <w:highlight w:val="none"/>
        </w:rPr>
      </w:pPr>
    </w:p>
    <w:p w14:paraId="4D2384CD">
      <w:pPr>
        <w:spacing w:line="256" w:lineRule="auto"/>
        <w:rPr>
          <w:rFonts w:ascii="宋体"/>
          <w:color w:val="auto"/>
          <w:sz w:val="21"/>
          <w:highlight w:val="none"/>
        </w:rPr>
      </w:pPr>
    </w:p>
    <w:p w14:paraId="0A0AFA51">
      <w:pPr>
        <w:spacing w:line="257" w:lineRule="auto"/>
        <w:rPr>
          <w:rFonts w:ascii="宋体"/>
          <w:color w:val="auto"/>
          <w:sz w:val="21"/>
          <w:highlight w:val="none"/>
        </w:rPr>
      </w:pPr>
    </w:p>
    <w:p w14:paraId="2C95FA40">
      <w:pPr>
        <w:spacing w:line="257" w:lineRule="auto"/>
        <w:rPr>
          <w:rFonts w:ascii="宋体"/>
          <w:color w:val="auto"/>
          <w:sz w:val="21"/>
          <w:highlight w:val="none"/>
        </w:rPr>
      </w:pPr>
    </w:p>
    <w:p w14:paraId="5A609423">
      <w:pPr>
        <w:spacing w:line="257" w:lineRule="auto"/>
        <w:rPr>
          <w:rFonts w:ascii="宋体"/>
          <w:color w:val="auto"/>
          <w:sz w:val="21"/>
          <w:highlight w:val="none"/>
        </w:rPr>
      </w:pPr>
    </w:p>
    <w:p w14:paraId="3671DA12">
      <w:pPr>
        <w:spacing w:line="257" w:lineRule="auto"/>
        <w:rPr>
          <w:rFonts w:ascii="宋体"/>
          <w:color w:val="auto"/>
          <w:sz w:val="21"/>
          <w:highlight w:val="none"/>
        </w:rPr>
      </w:pPr>
    </w:p>
    <w:p w14:paraId="7F1C2FD4">
      <w:pPr>
        <w:spacing w:line="257" w:lineRule="auto"/>
        <w:rPr>
          <w:rFonts w:ascii="宋体"/>
          <w:color w:val="auto"/>
          <w:sz w:val="21"/>
          <w:highlight w:val="none"/>
        </w:rPr>
      </w:pPr>
    </w:p>
    <w:p w14:paraId="0DA7580C">
      <w:pPr>
        <w:spacing w:before="91" w:line="396" w:lineRule="auto"/>
        <w:ind w:left="3626" w:right="117"/>
        <w:jc w:val="right"/>
        <w:rPr>
          <w:rFonts w:ascii="宋体" w:hAnsi="宋体" w:eastAsia="宋体" w:cs="宋体"/>
          <w:color w:val="auto"/>
          <w:spacing w:val="2"/>
          <w:sz w:val="28"/>
          <w:szCs w:val="28"/>
          <w:highlight w:val="none"/>
        </w:rPr>
      </w:pPr>
      <w:r>
        <w:rPr>
          <w:rFonts w:ascii="宋体" w:hAnsi="宋体" w:eastAsia="宋体" w:cs="宋体"/>
          <w:color w:val="auto"/>
          <w:spacing w:val="2"/>
          <w:sz w:val="28"/>
          <w:szCs w:val="28"/>
          <w:highlight w:val="none"/>
        </w:rPr>
        <w:t>响应单位</w:t>
      </w:r>
      <w:r>
        <w:rPr>
          <w:rFonts w:ascii="宋体" w:hAnsi="宋体" w:eastAsia="宋体" w:cs="宋体"/>
          <w:color w:val="auto"/>
          <w:spacing w:val="-122"/>
          <w:sz w:val="28"/>
          <w:szCs w:val="28"/>
          <w:highlight w:val="none"/>
        </w:rPr>
        <w:t>：（</w:t>
      </w:r>
      <w:r>
        <w:rPr>
          <w:rFonts w:ascii="宋体" w:hAnsi="宋体" w:eastAsia="宋体" w:cs="宋体"/>
          <w:color w:val="auto"/>
          <w:spacing w:val="2"/>
          <w:sz w:val="28"/>
          <w:szCs w:val="28"/>
          <w:highlight w:val="none"/>
        </w:rPr>
        <w:t>加盖公章）</w:t>
      </w:r>
    </w:p>
    <w:p w14:paraId="433E46CE">
      <w:pPr>
        <w:spacing w:before="91" w:line="396" w:lineRule="auto"/>
        <w:ind w:left="3626" w:right="117"/>
        <w:jc w:val="right"/>
        <w:rPr>
          <w:rFonts w:ascii="宋体" w:hAnsi="宋体" w:eastAsia="宋体" w:cs="宋体"/>
          <w:color w:val="auto"/>
          <w:sz w:val="28"/>
          <w:szCs w:val="28"/>
          <w:highlight w:val="none"/>
        </w:rPr>
      </w:pPr>
      <w:r>
        <w:rPr>
          <w:rFonts w:ascii="宋体" w:hAnsi="宋体" w:eastAsia="宋体" w:cs="宋体"/>
          <w:color w:val="auto"/>
          <w:spacing w:val="3"/>
          <w:sz w:val="28"/>
          <w:szCs w:val="28"/>
          <w:highlight w:val="none"/>
        </w:rPr>
        <w:t>法定代表人</w:t>
      </w:r>
      <w:r>
        <w:rPr>
          <w:rFonts w:ascii="宋体" w:hAnsi="宋体" w:eastAsia="宋体" w:cs="宋体"/>
          <w:color w:val="auto"/>
          <w:spacing w:val="-121"/>
          <w:sz w:val="28"/>
          <w:szCs w:val="28"/>
          <w:highlight w:val="none"/>
        </w:rPr>
        <w:t>：（</w:t>
      </w:r>
      <w:r>
        <w:rPr>
          <w:rFonts w:ascii="宋体" w:hAnsi="宋体" w:eastAsia="宋体" w:cs="宋体"/>
          <w:color w:val="auto"/>
          <w:spacing w:val="3"/>
          <w:sz w:val="28"/>
          <w:szCs w:val="28"/>
          <w:highlight w:val="none"/>
        </w:rPr>
        <w:t>签字或盖章）</w:t>
      </w:r>
    </w:p>
    <w:p w14:paraId="3E39BE5D">
      <w:pPr>
        <w:spacing w:line="388" w:lineRule="auto"/>
        <w:rPr>
          <w:rFonts w:ascii="宋体"/>
          <w:color w:val="auto"/>
          <w:sz w:val="21"/>
          <w:highlight w:val="none"/>
        </w:rPr>
      </w:pPr>
    </w:p>
    <w:p w14:paraId="5A01D954">
      <w:pPr>
        <w:tabs>
          <w:tab w:val="left" w:pos="6720"/>
        </w:tabs>
        <w:spacing w:before="92" w:line="185" w:lineRule="auto"/>
        <w:ind w:firstLine="5869"/>
        <w:rPr>
          <w:rFonts w:ascii="宋体" w:hAnsi="宋体" w:eastAsia="宋体" w:cs="宋体"/>
          <w:color w:val="auto"/>
          <w:sz w:val="28"/>
          <w:szCs w:val="28"/>
          <w:highlight w:val="none"/>
        </w:rPr>
      </w:pPr>
      <w:r>
        <w:rPr>
          <w:rFonts w:ascii="宋体" w:hAnsi="宋体" w:eastAsia="宋体" w:cs="宋体"/>
          <w:color w:val="auto"/>
          <w:spacing w:val="-10"/>
          <w:sz w:val="28"/>
          <w:szCs w:val="28"/>
          <w:highlight w:val="none"/>
        </w:rPr>
        <w:t>年</w:t>
      </w:r>
      <w:r>
        <w:rPr>
          <w:rFonts w:hint="eastAsia" w:ascii="宋体" w:hAnsi="宋体" w:eastAsia="宋体" w:cs="宋体"/>
          <w:color w:val="auto"/>
          <w:spacing w:val="-10"/>
          <w:sz w:val="28"/>
          <w:szCs w:val="28"/>
          <w:highlight w:val="none"/>
          <w:lang w:val="en-US" w:eastAsia="zh-CN"/>
        </w:rPr>
        <w:t xml:space="preserve">  </w:t>
      </w:r>
      <w:r>
        <w:rPr>
          <w:rFonts w:ascii="宋体" w:hAnsi="宋体" w:eastAsia="宋体" w:cs="宋体"/>
          <w:color w:val="auto"/>
          <w:spacing w:val="-10"/>
          <w:sz w:val="28"/>
          <w:szCs w:val="28"/>
          <w:highlight w:val="none"/>
        </w:rPr>
        <w:t>月</w:t>
      </w:r>
      <w:r>
        <w:rPr>
          <w:rFonts w:hint="eastAsia" w:ascii="宋体" w:hAnsi="宋体" w:eastAsia="宋体" w:cs="宋体"/>
          <w:color w:val="auto"/>
          <w:spacing w:val="-10"/>
          <w:sz w:val="28"/>
          <w:szCs w:val="28"/>
          <w:highlight w:val="none"/>
          <w:lang w:val="en-US" w:eastAsia="zh-CN"/>
        </w:rPr>
        <w:t xml:space="preserve">  </w:t>
      </w:r>
      <w:r>
        <w:rPr>
          <w:rFonts w:ascii="宋体" w:hAnsi="宋体" w:eastAsia="宋体" w:cs="宋体"/>
          <w:color w:val="auto"/>
          <w:spacing w:val="-10"/>
          <w:sz w:val="28"/>
          <w:szCs w:val="28"/>
          <w:highlight w:val="none"/>
        </w:rPr>
        <w:t>日</w:t>
      </w:r>
    </w:p>
    <w:p w14:paraId="5F237627">
      <w:pPr>
        <w:rPr>
          <w:color w:val="auto"/>
          <w:highlight w:val="none"/>
        </w:rPr>
        <w:sectPr>
          <w:footerReference r:id="rId47" w:type="default"/>
          <w:pgSz w:w="11906" w:h="16839"/>
          <w:pgMar w:top="1431" w:right="1317" w:bottom="1156" w:left="1426" w:header="0" w:footer="1031" w:gutter="0"/>
          <w:pgNumType w:fmt="decimal"/>
          <w:cols w:space="720" w:num="1"/>
        </w:sectPr>
      </w:pPr>
    </w:p>
    <w:p w14:paraId="6696089D">
      <w:pPr>
        <w:spacing w:before="181" w:line="184" w:lineRule="auto"/>
        <w:ind w:firstLine="3106"/>
        <w:outlineLvl w:val="0"/>
        <w:rPr>
          <w:rFonts w:ascii="宋体" w:hAnsi="宋体" w:eastAsia="宋体" w:cs="宋体"/>
          <w:color w:val="auto"/>
          <w:sz w:val="36"/>
          <w:szCs w:val="36"/>
          <w:highlight w:val="none"/>
        </w:rPr>
      </w:pPr>
      <w:bookmarkStart w:id="86" w:name="_bookmark17"/>
      <w:bookmarkEnd w:id="86"/>
      <w:r>
        <w:rPr>
          <w:rFonts w:ascii="宋体" w:hAnsi="宋体" w:eastAsia="宋体" w:cs="宋体"/>
          <w:color w:val="auto"/>
          <w:spacing w:val="-3"/>
          <w:sz w:val="36"/>
          <w:szCs w:val="36"/>
          <w:highlight w:val="none"/>
          <w14:textOutline w14:w="6537" w14:cap="sq" w14:cmpd="sng">
            <w14:solidFill>
              <w14:srgbClr w14:val="000000"/>
            </w14:solidFill>
            <w14:prstDash w14:val="solid"/>
            <w14:bevel/>
          </w14:textOutline>
        </w:rPr>
        <w:t>九、其他材料</w:t>
      </w:r>
    </w:p>
    <w:sectPr>
      <w:footerReference r:id="rId48" w:type="default"/>
      <w:pgSz w:w="11906" w:h="16839"/>
      <w:pgMar w:top="1431" w:right="1785" w:bottom="1156" w:left="1785" w:header="0" w:footer="103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MingLiU_HKSCS">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E879DA">
    <w:pPr>
      <w:spacing w:line="14" w:lineRule="auto"/>
      <w:rPr>
        <w:rFonts w:ascii="宋体"/>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9A79C0">
    <w:pPr>
      <w:spacing w:line="125" w:lineRule="exact"/>
      <w:ind w:firstLine="4975"/>
      <w:rPr>
        <w:rFonts w:hint="eastAsia" w:ascii="Times New Roman" w:hAnsi="Times New Roman" w:eastAsia="宋体" w:cs="Times New Roman"/>
        <w:sz w:val="18"/>
        <w:szCs w:val="18"/>
        <w:lang w:val="en-US" w:eastAsia="zh-CN"/>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82" name="文本框 28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81330C">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GccE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mdTSgzTKPnl+7fL&#10;j1+Xn19JOoREtQtzRO4cYmPz1jZonOE84DAxb0qv0xecCPwQ+HwVWDSR8HRpNp3NxnBx+IYN8LPH&#10;686H+E5YTZKRU48KtsKy0zbELnQISdmM3Uil2ioqQ+qc3rx+M24vXD0AVwY5EonuscmKzb7pme1t&#10;cQYxb7vuCI5vJJJvWYgPzKMd8GAMTLzHUiqLJLa3KKms//Kv8xSPKsFLSY32yqnBNFGi3htUD4Bx&#10;MPxg7AfDHPWdRb9OMIiOtyYu+KgGs/RWf8YUrVIOuJjhyJTTOJh3sWtxTCEXq1UbdHReHqruAnrP&#10;sbg1O8dTmiRkcKtjhJitxkmgTpVeN3RfW6V+UlJ7/7lvox7/Ds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nGccEzAgAAZQQAAA4AAAAAAAAAAQAgAAAAHwEAAGRycy9lMm9Eb2MueG1sUEsF&#10;BgAAAAAGAAYAWQEAAMQFAAAAAA==&#10;">
              <v:fill on="f" focussize="0,0"/>
              <v:stroke on="f" weight="0.5pt"/>
              <v:imagedata o:title=""/>
              <o:lock v:ext="edit" aspectratio="f"/>
              <v:textbox inset="0mm,0mm,0mm,0mm" style="mso-fit-shape-to-text:t;">
                <w:txbxContent>
                  <w:p w14:paraId="1C81330C">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314EBA">
    <w:pPr>
      <w:spacing w:line="123" w:lineRule="exact"/>
      <w:ind w:firstLine="491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83" name="文本框 2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B93192">
                          <w:pPr>
                            <w:pStyle w:val="11"/>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67100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PZFSWGaZT8/OP7&#10;+efv869vJB1CotqFOSIfHGJj8842aJzhPOAwMW9Kr9MXnAj8EPh0EVg0kfB0aTadzcZwcfiGDfCz&#10;p+vOh/heWE2SkVOPCrbCsuM2xC50CEnZjN1IpdoqKkPqnF5fvR23Fy4egCuDHIlE99hkxWbX9Mx2&#10;tjiBmLdddwTHNxLJtyzEe+bRDngwBibeYSmVRRLbW5RU1n/913mKR5XgpaRGe+XUYJooUR8MqgfA&#10;OBh+MHaDYQ761qJfJxhEx1sTF3xUg1l6q79gilYpB1zMcGTKaRzM29i1OKaQi9WqDTo4L/dVdwG9&#10;51jcmgfHU5okZHCrQ4SYrcZJoE6VXjd0X1ulflJS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Ceu9dNAIAAGUEAAAOAAAAAAAAAAEAIAAAAB8BAABkcnMvZTJvRG9jLnhtbFBL&#10;BQYAAAAABgAGAFkBAADFBQAAAAA=&#10;">
              <v:fill on="f" focussize="0,0"/>
              <v:stroke on="f" weight="0.5pt"/>
              <v:imagedata o:title=""/>
              <o:lock v:ext="edit" aspectratio="f"/>
              <v:textbox inset="0mm,0mm,0mm,0mm" style="mso-fit-shape-to-text:t;">
                <w:txbxContent>
                  <w:p w14:paraId="11B93192">
                    <w:pPr>
                      <w:pStyle w:val="11"/>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0B310">
    <w:pPr>
      <w:spacing w:line="125" w:lineRule="exact"/>
      <w:ind w:firstLine="494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89" name="文本框 2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C5BCDC">
                          <w:pPr>
                            <w:pStyle w:val="11"/>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vycIA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DJ9S4lhGiU//fh+&#10;+vlw+vWNpENI1LgwQ+S9Q2xs39kWjTOcBxwm5m3ldfqCE4EfAh8vAos2Ep4uTSfTaQ4Xh2/YAD97&#10;vO58iO+F1SQZBfWoYCcsO2xC7EOHkJTN2LVUqquiMqQp6NXrN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L8nCANAIAAGUEAAAOAAAAAAAAAAEAIAAAAB8BAABkcnMvZTJvRG9jLnhtbFBL&#10;BQYAAAAABgAGAFkBAADFBQAAAAA=&#10;">
              <v:fill on="f" focussize="0,0"/>
              <v:stroke on="f" weight="0.5pt"/>
              <v:imagedata o:title=""/>
              <o:lock v:ext="edit" aspectratio="f"/>
              <v:textbox inset="0mm,0mm,0mm,0mm" style="mso-fit-shape-to-text:t;">
                <w:txbxContent>
                  <w:p w14:paraId="40C5BCDC">
                    <w:pPr>
                      <w:pStyle w:val="11"/>
                    </w:pPr>
                    <w:r>
                      <w:fldChar w:fldCharType="begin"/>
                    </w:r>
                    <w:r>
                      <w:instrText xml:space="preserve"> PAGE  \* MERGEFORMAT </w:instrText>
                    </w:r>
                    <w:r>
                      <w:fldChar w:fldCharType="separate"/>
                    </w:r>
                    <w:r>
                      <w:t>18</w:t>
                    </w:r>
                    <w:r>
                      <w:fldChar w:fldCharType="end"/>
                    </w:r>
                  </w:p>
                </w:txbxContent>
              </v:textbox>
            </v:shape>
          </w:pict>
        </mc:Fallback>
      </mc:AlternateContent>
    </w:r>
    <w:r>
      <w:rPr>
        <w:sz w:val="18"/>
      </w:rPr>
      <mc:AlternateContent>
        <mc:Choice Requires="wps">
          <w:drawing>
            <wp:anchor distT="0" distB="0" distL="114300" distR="114300" simplePos="0" relativeHeight="251671552" behindDoc="0" locked="0" layoutInCell="1" allowOverlap="1">
              <wp:simplePos x="0" y="0"/>
              <wp:positionH relativeFrom="margin">
                <wp:posOffset>3291840</wp:posOffset>
              </wp:positionH>
              <wp:positionV relativeFrom="paragraph">
                <wp:posOffset>9525</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7F218E">
                          <w:pPr>
                            <w:pStyle w:val="11"/>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59.2pt;margin-top:0.75pt;height:144pt;width:144pt;mso-position-horizontal-relative:margin;mso-wrap-style:none;z-index:251671552;mso-width-relative:page;mso-height-relative:page;" filled="f" stroked="f" coordsize="21600,21600" o:gfxdata="UEsDBAoAAAAAAIdO4kAAAAAAAAAAAAAAAAAEAAAAZHJzL1BLAwQUAAAACACHTuJAbFlDCtYAAAAJ&#10;AQAADwAAAGRycy9kb3ducmV2LnhtbE2Py07DMBBF90j8gzVI7Kid0lQhxKlERVgi0bBg6cZDEvAj&#10;st00/D3Dii6vztWdM9VusYbNGOLonYRsJYCh67weXS/hvW3uCmAxKaeV8Q4l/GCEXX19ValS+7N7&#10;w/mQekYjLpZKwpDSVHIeuwGtiis/oSP26YNViWLouQ7qTOPW8LUQW27V6OjCoCbcD9h9H05Wwr5p&#10;2zBjDOYDX5r7r9enDT4vUt7eZOIRWMIl/ZfhT5/UoSanoz85HZmRkGfFhqoEcmDEC7GlfJSwLh5y&#10;4HXFLz+ofwFQSwMEFAAAAAgAh07iQJZAnnczAgAAYwQAAA4AAABkcnMvZTJvRG9jLnhtbK1UzY7T&#10;MBC+I/EOlu80aRFLVTVdla2KkCp2pQVxdh2nseQ/2W6T8gDwBpy4cN/n6nPwOWm6aOGwBy7O2DP+&#10;xt83M5lft1qRg/BBWlPQ8SinRBhuS2l2Bf38af1qSkmIzJRMWSMKehSBXi9evpg3biYmtraqFJ4A&#10;xIRZ4wpax+hmWRZ4LTQLI+uEgbOyXrOIrd9lpWcN0LXKJnl+lTXWl85bLkLA6ap30jOifw6grSrJ&#10;xcryvRYm9qheKBZBKdTSBbroXltVgsfbqgoiElVQMI3diiSwt2nNFnM223nmasnPT2DPecITTppJ&#10;g6QXqBWLjOy9/AtKS+5tsFUccauznkinCFiM8yfa3NfMiY4LpA7uInr4f7D84+HOE1kW9O2EEsM0&#10;Kn768f308+H06xvBGQRqXJgh7t4hMrbvbIu2Gc4DDhPvtvI6fcGIwA95jxd5RRsJT5emk+k0h4vD&#10;N2yAnz1edz7E98JqkoyCetSvk5UdNiH2oUNIymbsWirV1VAZ0hT06vWbvLtw8QBcGeRIJPrHJiu2&#10;2/bMbGvLI4h52/dGcHwtkXzDQrxjHs2AB2Nc4i2WSlkksWeLktr6r/86T/GoEbyUNGiughrMEiXq&#10;g0HtABgHww/GdjDMXt9YdOsYY+h4Z+KCj2owK2/1F8zQMuWAixmOTAWNg3kT+wbHDHKxXHZBe+fl&#10;ru4voPMcixtz73hKk4QMbrmPELPTOAnUq3LWDb3XVek8J6m5/9x3UY//hsV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bFlDCtYAAAAJAQAADwAAAAAAAAABACAAAAAiAAAAZHJzL2Rvd25yZXYueG1s&#10;UEsBAhQAFAAAAAgAh07iQJZAnnczAgAAYwQAAA4AAAAAAAAAAQAgAAAAJQEAAGRycy9lMm9Eb2Mu&#10;eG1sUEsFBgAAAAAGAAYAWQEAAMoFAAAAAA==&#10;">
              <v:fill on="f" focussize="0,0"/>
              <v:stroke on="f" weight="0.5pt"/>
              <v:imagedata o:title=""/>
              <o:lock v:ext="edit" aspectratio="f"/>
              <v:textbox inset="0mm,0mm,0mm,0mm" style="mso-fit-shape-to-text:t;">
                <w:txbxContent>
                  <w:p w14:paraId="457F218E">
                    <w:pPr>
                      <w:pStyle w:val="11"/>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D0B82">
    <w:pPr>
      <w:spacing w:line="125" w:lineRule="exact"/>
      <w:ind w:firstLine="494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90" name="文本框 2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6618FB">
                          <w:pPr>
                            <w:pStyle w:val="11"/>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Kewfk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IWmhimUfLTj++n&#10;nw+nX99IOoREjQszRN47xMb2nW3ROMN5wGFi3lZepy84EfgBdrwILNpIeLo0nUynOVwcvmED/Ozx&#10;uvMhvhdWk2QU1KOCnbDssAmxDx1CUjZj11KprorKkKagV6/f5N2FiwfgyiBHItE/Nlmx3bZnZltb&#10;HkHM2747guNrieQbFuId82gHPBgDE2+xVMoiiT1blNTWf/3XeYpHleClpEF7FdRgmihRHwyqB8A4&#10;GH4wtoNh9vrGol/HGETHOxMXfFSDWXmrv2CKlikHXMxwZCpoHMyb2Lc4ppCL5bIL2jsvd3V/Ab3n&#10;WNyYe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SnsH5NAIAAGUEAAAOAAAAAAAAAAEAIAAAAB8BAABkcnMvZTJvRG9jLnhtbFBL&#10;BQYAAAAABgAGAFkBAADFBQAAAAA=&#10;">
              <v:fill on="f" focussize="0,0"/>
              <v:stroke on="f" weight="0.5pt"/>
              <v:imagedata o:title=""/>
              <o:lock v:ext="edit" aspectratio="f"/>
              <v:textbox inset="0mm,0mm,0mm,0mm" style="mso-fit-shape-to-text:t;">
                <w:txbxContent>
                  <w:p w14:paraId="2E6618FB">
                    <w:pPr>
                      <w:pStyle w:val="11"/>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F75CF">
    <w:pPr>
      <w:spacing w:line="125" w:lineRule="exact"/>
      <w:ind w:firstLine="49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91" name="文本框 2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571C60">
                          <w:pPr>
                            <w:pStyle w:val="11"/>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kiX2U0AgAAZQ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Tt6OKTFMo+WnH99P&#10;Px9Ov76RdAiJGhdmiLx3iI3tO9ticIbzgMPEvK28Tl9wIvBD4ONFYNFGwtOl6WQ6zeHi8A0b4GeP&#10;150P8b2wmiSjoB4d7IRlh02IfegQkrIZu5ZKdV1UhjQFvXr9Ju8uXDwAVwY5Eom+2GTFdtuemW1t&#10;eQQxb/vpCI6vJZJvWIh3zGMcUDAeTLzFUimLJPZsUVJb//Vf5ykeXYKXkgbjVVCD10SJ+mDQPQDG&#10;wfCDsR0Ms9c3FvOKfqCWzsQFH9VgVt7qL3hFy5QDLmY4MhU0DuZN7Eccr5CL5bIL2jsvd3V/AbPn&#10;WNyYe8dTmiRkcMt9hJidxkmgXpWzbpi+rkvnl5LG+899F/X4d1j8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5Il9lNAIAAGUEAAAOAAAAAAAAAAEAIAAAAB8BAABkcnMvZTJvRG9jLnhtbFBL&#10;BQYAAAAABgAGAFkBAADFBQAAAAA=&#10;">
              <v:fill on="f" focussize="0,0"/>
              <v:stroke on="f" weight="0.5pt"/>
              <v:imagedata o:title=""/>
              <o:lock v:ext="edit" aspectratio="f"/>
              <v:textbox inset="0mm,0mm,0mm,0mm" style="mso-fit-shape-to-text:t;">
                <w:txbxContent>
                  <w:p w14:paraId="03571C60">
                    <w:pPr>
                      <w:pStyle w:val="11"/>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1E0C6">
    <w:pPr>
      <w:spacing w:line="125" w:lineRule="exact"/>
      <w:ind w:firstLine="49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92" name="文本框 2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ED09A0">
                          <w:pPr>
                            <w:pStyle w:val="11"/>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gjRs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J2QolhGiU//fh+&#10;+vlw+vWNpENI1LgwQ+S9Q2xs39kWjTOcBxwm5m3ldfqCE4EfAh8vAos2Ep4uTSfTaQ4Xh2/YAD97&#10;vO58iO+F1SQZBfWoYCcsO2xC7EOHkJTN2LVUqquiMqQp6NXrN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F4I0bNAIAAGUEAAAOAAAAAAAAAAEAIAAAAB8BAABkcnMvZTJvRG9jLnhtbFBL&#10;BQYAAAAABgAGAFkBAADFBQAAAAA=&#10;">
              <v:fill on="f" focussize="0,0"/>
              <v:stroke on="f" weight="0.5pt"/>
              <v:imagedata o:title=""/>
              <o:lock v:ext="edit" aspectratio="f"/>
              <v:textbox inset="0mm,0mm,0mm,0mm" style="mso-fit-shape-to-text:t;">
                <w:txbxContent>
                  <w:p w14:paraId="30ED09A0">
                    <w:pPr>
                      <w:pStyle w:val="11"/>
                    </w:pPr>
                    <w:r>
                      <w:fldChar w:fldCharType="begin"/>
                    </w:r>
                    <w:r>
                      <w:instrText xml:space="preserve"> PAGE  \* MERGEFORMAT </w:instrText>
                    </w:r>
                    <w:r>
                      <w:fldChar w:fldCharType="separate"/>
                    </w:r>
                    <w:r>
                      <w:t>21</w:t>
                    </w:r>
                    <w:r>
                      <w:fldChar w:fldCharType="end"/>
                    </w:r>
                  </w:p>
                </w:txbxContent>
              </v:textbox>
            </v:shape>
          </w:pict>
        </mc:Fallback>
      </mc:AlternateContent>
    </w:r>
    <w:r>
      <w:rPr>
        <w:sz w:val="18"/>
      </w:rPr>
      <mc:AlternateContent>
        <mc:Choice Requires="wps">
          <w:drawing>
            <wp:anchor distT="0" distB="0" distL="114300" distR="114300" simplePos="0" relativeHeight="251669504" behindDoc="0" locked="0" layoutInCell="1" allowOverlap="1">
              <wp:simplePos x="0" y="0"/>
              <wp:positionH relativeFrom="margin">
                <wp:posOffset>3090545</wp:posOffset>
              </wp:positionH>
              <wp:positionV relativeFrom="paragraph">
                <wp:posOffset>47625</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51CFFD">
                          <w:pPr>
                            <w:pStyle w:val="11"/>
                            <w:rPr>
                              <w:rFonts w:hint="default" w:eastAsia="宋体"/>
                              <w:lang w:val="en-US"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43.35pt;margin-top:3.75pt;height:144pt;width:144pt;mso-position-horizontal-relative:margin;mso-wrap-style:none;z-index:251669504;mso-width-relative:page;mso-height-relative:page;" filled="f" stroked="f" coordsize="21600,21600" o:gfxdata="UEsDBAoAAAAAAIdO4kAAAAAAAAAAAAAAAAAEAAAAZHJzL1BLAwQUAAAACACHTuJA+IMSsNcAAAAJ&#10;AQAADwAAAGRycy9kb3ducmV2LnhtbE2PzU7DMBCE70i8g7VI3KjTkjQlzaYSFeGIRMOBoxtvk4B/&#10;IttNw9tjTvQ4mtHMN+Vu1opN5PxgDcJykQAj01o5mA7ho6kfNsB8EEYKZQ0h/JCHXXV7U4pC2ot5&#10;p+kQOhZLjC8EQh/CWHDu25608As7koneyTotQpSu49KJSyzXiq+SZM21GExc6MVI+57a78NZI+zr&#10;pnETeac+6bV+/Hp7TullRry/WyZbYIHm8B+GP/yIDlVkOtqzkZ4phHSzzmMUIc+ART/P06iPCKun&#10;LANelfz6QfULUEsDBBQAAAAIAIdO4kCbjHrqMgIAAGMEAAAOAAAAZHJzL2Uyb0RvYy54bWytVEuO&#10;EzEQ3SNxB8t70kkQURSlMwoTBSFFzEgDYu243WlL/sl20h0OADdgxYY958o5eO5PBg0sZsHGXXaV&#10;X/m9qurlTaMVOQkfpDU5nYzGlAjDbSHNIaefPm5fzSkJkZmCKWtETs8i0JvVyxfL2i3E1FZWFcIT&#10;gJiwqF1OqxjdIssCr4RmYWSdMHCW1msWsfWHrPCsBrpW2XQ8nmW19YXzlosQcLrpnLRH9M8BtGUp&#10;udhYftTCxA7VC8UiKIVKukBX7WvLUvB4V5ZBRKJyCqaxXZEE9j6t2WrJFgfPXCV5/wT2nCc84aSZ&#10;NEh6hdqwyMjRy7+gtOTeBlvGEbc664i0ioDFZPxEm4eKOdFygdTBXUUP/w+WfzjdeyKLnE5nlBim&#10;UfHL92+XH78uP78SnEGg2oUF4h4cImPz1jZom+E84DDxbkqv0xeMCPyQ93yVVzSR8HRpPp3Px3Bx&#10;+IYN8LPH686H+E5YTZKRU4/6tbKy0y7ELnQISdmM3Uql2hoqQ+qczl6/GbcXrh6AK4MciUT32GTF&#10;Zt/0zPa2OIOYt11vBMe3Esl3LMR75tEMeDDGJd5hKZVFEttblFTWf/nXeYpHjeClpEZz5dRglihR&#10;7w1qB8A4GH4w9oNhjvrWolsnGEPHWxMXfFSDWXqrP2OG1ikHXMxwZMppHMzb2DU4ZpCL9boNOjov&#10;D1V3AZ3nWNyZB8dTmiRkcOtjhJitxkmgTpVeN/ReW6V+TlJz/7lvox7/Dav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IMSsNcAAAAJAQAADwAAAAAAAAABACAAAAAiAAAAZHJzL2Rvd25yZXYueG1s&#10;UEsBAhQAFAAAAAgAh07iQJuMeuoyAgAAYwQAAA4AAAAAAAAAAQAgAAAAJgEAAGRycy9lMm9Eb2Mu&#10;eG1sUEsFBgAAAAAGAAYAWQEAAMoFAAAAAA==&#10;">
              <v:fill on="f" focussize="0,0"/>
              <v:stroke on="f" weight="0.5pt"/>
              <v:imagedata o:title=""/>
              <o:lock v:ext="edit" aspectratio="f"/>
              <v:textbox inset="0mm,0mm,0mm,0mm" style="mso-fit-shape-to-text:t;">
                <w:txbxContent>
                  <w:p w14:paraId="1951CFFD">
                    <w:pPr>
                      <w:pStyle w:val="11"/>
                      <w:rPr>
                        <w:rFonts w:hint="default" w:eastAsia="宋体"/>
                        <w:lang w:val="en-US" w:eastAsia="zh-CN"/>
                      </w:rPr>
                    </w:pP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559909">
    <w:pPr>
      <w:spacing w:line="125" w:lineRule="exact"/>
      <w:ind w:firstLine="490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94" name="文本框 2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BA0F5E">
                          <w:pPr>
                            <w:pStyle w:val="11"/>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1lKOY0AgAAZQ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J29eUWKYRslP37+d&#10;fvw6/fxK0iEkalyYIXLjEBvbt7ZF4wznAYeJeVt5nb7gROCHwMeLwKKNhKdL08l0msPF4Rs2wM8e&#10;rjsf4jthNUlGQT0q2AnLDrch9qFDSMpm7Foq1VVRGdIU9Orl67y7cPEAXBnkSCT6xyYrttv2zGxr&#10;yyOIedt3R3B8LZH8loV4zzzaAQ/GwMQ7LJWySGLPFiW19V/+dZ7iUSV4KWnQXgU1mCZK1HuD6gEw&#10;DoYfjO1gmL2+sejXMQbR8c7EBR/VYFbe6s+YomXKARczHJkKGgfzJvYtjinkYrnsgvbOy13dX0Dv&#10;ORZvzcbxlCYJGdxyHyFmp3ESqFflrBu6r6vSeVJSe/+576Ie/g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9ZSjmNAIAAGUEAAAOAAAAAAAAAAEAIAAAAB8BAABkcnMvZTJvRG9jLnhtbFBL&#10;BQYAAAAABgAGAFkBAADFBQAAAAA=&#10;">
              <v:fill on="f" focussize="0,0"/>
              <v:stroke on="f" weight="0.5pt"/>
              <v:imagedata o:title=""/>
              <o:lock v:ext="edit" aspectratio="f"/>
              <v:textbox inset="0mm,0mm,0mm,0mm" style="mso-fit-shape-to-text:t;">
                <w:txbxContent>
                  <w:p w14:paraId="4FBA0F5E">
                    <w:pPr>
                      <w:pStyle w:val="11"/>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ED5820">
    <w:pPr>
      <w:spacing w:line="14" w:lineRule="auto"/>
      <w:rPr>
        <w:rFonts w:ascii="宋体"/>
        <w:sz w:val="2"/>
      </w:rPr>
    </w:pPr>
    <w:r>
      <w:rPr>
        <w:sz w:val="2"/>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95" name="文本框 2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44645F">
                          <w:pPr>
                            <w:pStyle w:val="11"/>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Ztno1AgAAZQ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dPLmihLDNEp++v7t&#10;9OPX6edXkg4hUePCDJEPDrGxfWtbNM5wHnCYmLeV1+kLTgR+CHy8CCzaSHi6NJ1MpzlcHL5hA/zs&#10;8brzIb4TVpNkFNSjgp2w7LAJsQ8dQlI2Y9dSqa6KypCmoNevr/LuwsUDcGWQI5HoH5us2G7bM7Ot&#10;LY8g5m3fHcHxtUTyDQvxnnm0Ax6MgYl3WCplkcSeLUpq67/86zzFo0rwUtKgvQpqME2UqPcG1QNg&#10;HAw/GNvBMHt9a9GvYwyi452JCz6qway81Z8xRcuUAy5mODIVNA7mbexbHFPIxXLZBe2dl7u6v4De&#10;cyxuzIPjKU0SMrjlPkLMTuMkUK/KWTd0X1el86Sk9v5z30U9/h0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zSVju0AAAAAUBAAAPAAAAAAAAAAEAIAAAACIAAABkcnMvZG93bnJldi54bWxQSwEC&#10;FAAUAAAACACHTuJAltm2ejUCAABlBAAADgAAAAAAAAABACAAAAAfAQAAZHJzL2Uyb0RvYy54bWxQ&#10;SwUGAAAAAAYABgBZAQAAxgUAAAAA&#10;">
              <v:fill on="f" focussize="0,0"/>
              <v:stroke on="f" weight="0.5pt"/>
              <v:imagedata o:title=""/>
              <o:lock v:ext="edit" aspectratio="f"/>
              <v:textbox inset="0mm,0mm,0mm,0mm" style="mso-fit-shape-to-text:t;">
                <w:txbxContent>
                  <w:p w14:paraId="2C44645F">
                    <w:pPr>
                      <w:pStyle w:val="11"/>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06366">
    <w:pPr>
      <w:spacing w:line="123" w:lineRule="exact"/>
      <w:ind w:firstLine="49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96" name="文本框 2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89F872">
                          <w:pPr>
                            <w:pStyle w:val="11"/>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obZAQ0AgAAZQ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cnbKSWaKZT88uP7&#10;5efD5dc3Eg8hUW39HJE7i9jQvDMNGmc49ziMzJvCqfgFJwI/BD5fBRZNIDxemk1msxQuDt+wAX7y&#10;eN06H94Lo0g0MupQwVZYdtr60IUOITGbNptKyraKUpM6o9PXb9L2wtUDcKmRI5LoHhut0Oybntne&#10;5GcQc6brDm/5pkLyLfPhnjm0Ax6MgQl3WAppkMT0FiWlcV//dR7jUSV4KanRXhnVmCZK5AeN6gEw&#10;DIYbjP1g6KO6NejXMQbR8tbEBRfkYBbOqC+YolXMARfTHJkyGgbzNnQtjinkYrVqg47WVYeyu4De&#10;syxs9c7ymCYK6e3qGCBmq3EUqFOl1w3d11apn5TY3n/u26jHv8Py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qG2QENAIAAGUEAAAOAAAAAAAAAAEAIAAAAB8BAABkcnMvZTJvRG9jLnhtbFBL&#10;BQYAAAAABgAGAFkBAADFBQAAAAA=&#10;">
              <v:fill on="f" focussize="0,0"/>
              <v:stroke on="f" weight="0.5pt"/>
              <v:imagedata o:title=""/>
              <o:lock v:ext="edit" aspectratio="f"/>
              <v:textbox inset="0mm,0mm,0mm,0mm" style="mso-fit-shape-to-text:t;">
                <w:txbxContent>
                  <w:p w14:paraId="4389F872">
                    <w:pPr>
                      <w:pStyle w:val="11"/>
                    </w:pPr>
                    <w:r>
                      <w:fldChar w:fldCharType="begin"/>
                    </w:r>
                    <w:r>
                      <w:instrText xml:space="preserve"> PAGE  \* MERGEFORMAT </w:instrText>
                    </w:r>
                    <w:r>
                      <w:fldChar w:fldCharType="separate"/>
                    </w:r>
                    <w:r>
                      <w:t>25</w:t>
                    </w:r>
                    <w:r>
                      <w:fldChar w:fldCharType="end"/>
                    </w:r>
                  </w:p>
                </w:txbxContent>
              </v:textbox>
            </v:shape>
          </w:pict>
        </mc:Fallback>
      </mc:AlternateContent>
    </w: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AAE4C1">
                          <w:pPr>
                            <w:pStyle w:val="11"/>
                            <w:rPr>
                              <w:rFonts w:hint="default" w:eastAsia="宋体"/>
                              <w:lang w:val="en-US"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dNuWI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dNuWIzAgAAYwQAAA4AAAAAAAAAAQAgAAAAHwEAAGRycy9lMm9Eb2MueG1sUEsF&#10;BgAAAAAGAAYAWQEAAMQFAAAAAA==&#10;">
              <v:fill on="f" focussize="0,0"/>
              <v:stroke on="f" weight="0.5pt"/>
              <v:imagedata o:title=""/>
              <o:lock v:ext="edit" aspectratio="f"/>
              <v:textbox inset="0mm,0mm,0mm,0mm" style="mso-fit-shape-to-text:t;">
                <w:txbxContent>
                  <w:p w14:paraId="09AAE4C1">
                    <w:pPr>
                      <w:pStyle w:val="11"/>
                      <w:rPr>
                        <w:rFonts w:hint="default" w:eastAsia="宋体"/>
                        <w:lang w:val="en-US" w:eastAsia="zh-CN"/>
                      </w:rPr>
                    </w:pP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74F51A">
    <w:pPr>
      <w:rPr>
        <w:rFonts w:hint="default"/>
        <w:lang w:val="en-US" w:eastAsia="zh-CN"/>
      </w:rPr>
    </w:pPr>
    <w:r>
      <w:rPr>
        <w:sz w:val="21"/>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97" name="文本框 2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97EA67">
                          <w:pPr>
                            <w:pStyle w:val="11"/>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Gn+pg0AgAAZQ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J29eU2KYRslP37+d&#10;fvw6/fxK0iEkalyYIXLjEBvbt7ZF4wznAYeJeVt5nb7gROCHwMeLwKKNhKdL08l0msPF4Rs2wM8e&#10;rjsf4jthNUlGQT0q2AnLDrch9qFDSMpm7Foq1VVRGdIU9Orlq7y7cPEAXBnkSCT6xyYrttv2zGxr&#10;yyOIedt3R3B8LZH8loV4zzzaAQ/GwMQ7LJWySGLPFiW19V/+dZ7iUSV4KWnQXgU1mCZK1HuD6gEw&#10;DoYfjO1gmL2+sejXMQbR8c7EBR/VYFbe6s+YomXKARczHJkKGgfzJvYtjinkYrnsgvbOy13dX0Dv&#10;ORZvzcbxlCYJGdxyHyFmp3ESqFflrBu6r6vSeVJSe/+576Ie/g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Bp/qYNAIAAGUEAAAOAAAAAAAAAAEAIAAAAB8BAABkcnMvZTJvRG9jLnhtbFBL&#10;BQYAAAAABgAGAFkBAADFBQAAAAA=&#10;">
              <v:fill on="f" focussize="0,0"/>
              <v:stroke on="f" weight="0.5pt"/>
              <v:imagedata o:title=""/>
              <o:lock v:ext="edit" aspectratio="f"/>
              <v:textbox inset="0mm,0mm,0mm,0mm" style="mso-fit-shape-to-text:t;">
                <w:txbxContent>
                  <w:p w14:paraId="3D97EA67">
                    <w:pPr>
                      <w:pStyle w:val="11"/>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6D0BA0">
    <w:pPr>
      <w:pStyle w:val="11"/>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FBC46D">
                          <w:pPr>
                            <w:pStyle w:val="11"/>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DFBC46D">
                    <w:pPr>
                      <w:pStyle w:val="11"/>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4EDB2F">
    <w:pPr>
      <w:spacing w:line="125" w:lineRule="exact"/>
      <w:ind w:firstLine="41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98" name="文本框 2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78F935">
                          <w:pPr>
                            <w:pStyle w:val="11"/>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xoEsY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IWhTdMo+SnH99P&#10;Px9Ov76RdAiJGhdmiLx3iI3tO9uicYbzgMPEvK28Tl9wIvBD4ONFYNFGwtOl6WQ6zeHi8A0b4GeP&#10;150P8b2wmiSjoB4V7IRlh02IfegQkrIZu5ZKdVVUhjQFvXr9Ju8uXDwAVwY5Eon+scmK7bY9M9va&#10;8ghi3vbdERxfSyTfsBDvmEc74MEYmHiLpVIWSezZoqS2/uu/zlM8qgQvJQ3aq6AG00SJ+mBQPQDG&#10;wfCDsR0Ms9c3Fv06xiA63pm44KMazMpb/QVTtEw54GKGI1NB42DexL7FMYVcLJdd0N55uav7C+g9&#10;x+LG3Due0iQhg1vuI8TsNE4C9aqcdUP3dVU6T0pq7z/3XdTj32HxG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MaBLGNAIAAGUEAAAOAAAAAAAAAAEAIAAAAB8BAABkcnMvZTJvRG9jLnhtbFBL&#10;BQYAAAAABgAGAFkBAADFBQAAAAA=&#10;">
              <v:fill on="f" focussize="0,0"/>
              <v:stroke on="f" weight="0.5pt"/>
              <v:imagedata o:title=""/>
              <o:lock v:ext="edit" aspectratio="f"/>
              <v:textbox inset="0mm,0mm,0mm,0mm" style="mso-fit-shape-to-text:t;">
                <w:txbxContent>
                  <w:p w14:paraId="7C78F935">
                    <w:pPr>
                      <w:pStyle w:val="11"/>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247488">
    <w:pPr>
      <w:spacing w:line="125" w:lineRule="exact"/>
      <w:ind w:firstLine="444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00" name="文本框 3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05BE7A">
                          <w:pPr>
                            <w:pStyle w:val="11"/>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5FtwY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jaGKYRsnPP76f&#10;f/4+//pG0iEkql2YI/LBITY272yDxhnOAw4T86b0On3BicAPsNNFYNFEwtOl2XQ2S3k4fMMG+NnT&#10;dedDfC+sJsnIqUcFW2HZcRtiFzqEpGzGbqRSbRWVIXVOr6/ejtsLFw/AlUGORKJ7bLJis2t6Zjtb&#10;nEDM2647guMbieRbFuI982gHPBgDE++wlMoiie0tSirrv/7rPMWjSvBSUqO9cmowTZSoDwbVA2Ac&#10;DD8Yu8EwB31r0a8TDKLjrYkLPqrBLL3VXzBFq5QDLmY4MuU0DuZt7FocU8jFatUGHZyX+6q7gN5z&#10;LG7Ng+MpTRIyuNUhQsxW4yRQp0qvG7qvrVI/Kam9/9y3UU9/h+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5FtwYzAgAAZQQAAA4AAAAAAAAAAQAgAAAAHwEAAGRycy9lMm9Eb2MueG1sUEsF&#10;BgAAAAAGAAYAWQEAAMQFAAAAAA==&#10;">
              <v:fill on="f" focussize="0,0"/>
              <v:stroke on="f" weight="0.5pt"/>
              <v:imagedata o:title=""/>
              <o:lock v:ext="edit" aspectratio="f"/>
              <v:textbox inset="0mm,0mm,0mm,0mm" style="mso-fit-shape-to-text:t;">
                <w:txbxContent>
                  <w:p w14:paraId="2F05BE7A">
                    <w:pPr>
                      <w:pStyle w:val="11"/>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4C3797">
    <w:pPr>
      <w:spacing w:line="125" w:lineRule="exact"/>
      <w:ind w:firstLine="40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01" name="文本框 3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01178A">
                          <w:pPr>
                            <w:pStyle w:val="11"/>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X5KZo0AgAAZQQAAA4AAABkcnMvZTJvRG9jLnhtbK1UzY7TMBC+I/EO&#10;lu80aVesqqrpqmxVhFSxKy2Is+s4jSX/yXablAeAN+DEhTvP1efYz0nTRQuHPXBxxp7xN/N9M878&#10;ptWKHIQP0pqCjkc5JcJwW0qzK+jnT+s3U0pCZKZkyhpR0KMI9Gbx+tW8cTMxsbVVpfAEICbMGlfQ&#10;OkY3y7LAa6FZGFknDJyV9ZpFbP0uKz1rgK5VNsnz66yxvnTechECTle9k54R/UsAbVVJLlaW77Uw&#10;sUf1QrEISqGWLtBFV21VCR7vqiqISFRBwTR2K5LA3qY1W8zZbOeZqyU/l8BeUsIzTppJg6QXqBWL&#10;jOy9/AtKS+5tsFUccauznkinCFiM82faPNTMiY4LpA7uInr4f7D84+HeE1kW9CofU2KYRstPP76f&#10;fv4+/fpG0iEkalyYIfLBITa272yLwRnOAw4T87byOn3BicAPgY8XgUUbCU+XppPpNIeLwzdsgJ89&#10;XXc+xPfCapKMgnp0sBOWHTYh9qFDSMpm7Foq1XVRGdIU9Prqbd5duHgArgxyJBJ9scmK7bY9M9va&#10;8ghi3vbTERxfSyTfsBDvmcc4oGA8mHiHpVIWSezZoqS2/uu/zlM8ugQvJQ3Gq6AGr4kS9cGgewCM&#10;g+EHYzsYZq9vLeYV/UAtnYkLPqrBrLzVX/CKlikHXMxwZCpoHMzb2I84XiEXy2UXtHde7ur+AmbP&#10;sbgxD46nNEnI4Jb7CDE7jZNAvSpn3TB9XZfOLyWN95/7Lurp77B4B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l+SmaNAIAAGUEAAAOAAAAAAAAAAEAIAAAAB8BAABkcnMvZTJvRG9jLnhtbFBL&#10;BQYAAAAABgAGAFkBAADFBQAAAAA=&#10;">
              <v:fill on="f" focussize="0,0"/>
              <v:stroke on="f" weight="0.5pt"/>
              <v:imagedata o:title=""/>
              <o:lock v:ext="edit" aspectratio="f"/>
              <v:textbox inset="0mm,0mm,0mm,0mm" style="mso-fit-shape-to-text:t;">
                <w:txbxContent>
                  <w:p w14:paraId="7E01178A">
                    <w:pPr>
                      <w:pStyle w:val="11"/>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3100C7">
    <w:pPr>
      <w:spacing w:line="125" w:lineRule="exact"/>
      <w:ind w:firstLine="40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02" name="文本框 30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3B609F">
                          <w:pPr>
                            <w:pStyle w:val="11"/>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k7++Q0AgAAZQQAAA4AAABkcnMvZTJvRG9jLnhtbK1UzY7TMBC+I/EO&#10;lu80aVes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iyoFf5hBLDNEp++vH9&#10;9PP36dc3kg4hUePCDJEPDrGxfWdbNM5wHnCYmLeV1+kLTgR+CHy8CCzaSHi6NJ1MpzlcHL5hA/zs&#10;6brzIb4XVpNkFNSjgp2w7LAJsQ8dQlI2Y9dSqa6KypCmoNdXb/PuwsUDcGWQI5HoH5us2G7bM7Ot&#10;LY8g5m3fHcHxtUTyDQvxnnm0Ax6MgYl3WCplkcSeLUpq67/+6zzFo0rwUtKgvQpqME2UqA8G1QNg&#10;HAw/GNvBMHt9a9GvYwyi452JCz6qway81V8wRcuUAy5mODIVNA7mbexbHFPIxXLZBe2dl7u6v4De&#10;cyxuzIPjKU0SMrjlPkLMTuMkUK/KWTd0X1el86Sk9v5z30U9/R0Wj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ZO/vkNAIAAGUEAAAOAAAAAAAAAAEAIAAAAB8BAABkcnMvZTJvRG9jLnhtbFBL&#10;BQYAAAAABgAGAFkBAADFBQAAAAA=&#10;">
              <v:fill on="f" focussize="0,0"/>
              <v:stroke on="f" weight="0.5pt"/>
              <v:imagedata o:title=""/>
              <o:lock v:ext="edit" aspectratio="f"/>
              <v:textbox inset="0mm,0mm,0mm,0mm" style="mso-fit-shape-to-text:t;">
                <w:txbxContent>
                  <w:p w14:paraId="5B3B609F">
                    <w:pPr>
                      <w:pStyle w:val="11"/>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31ABB">
    <w:pPr>
      <w:spacing w:line="125" w:lineRule="exact"/>
      <w:ind w:firstLine="40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03" name="文本框 30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60B61F">
                          <w:pPr>
                            <w:pStyle w:val="11"/>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KHZXg0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2mU0o0Uyj55cf3&#10;y8/fl1/fSDyERLX1c0TuLGJD8840aJzh3OMwMm8Kp+IXnAj8EPh8FVg0gfB4aTaZzVK4OHzDBvjJ&#10;03XrfHgvjCLRyKhDBVth2WnrQxc6hMRs2mwqKdsqSk3qjN5M36bthasH4FIjRyTRPTZaodk3PbO9&#10;yc8g5kzXHd7yTYXkW+bDA3NoBzwYAxPusRTSIInpLUpK477+6zzGo0rwUlKjvTKqMU2UyA8a1QNg&#10;GAw3GPvB0Ed1Z9CvYwyi5a2JCy7IwSycUV8wRauYAy6mOTJlNAzmXehaHFPIxWrVBh2tqw5ldwG9&#10;Z1nY6p3lMU0U0tvVMUDMVuMoUKdKrxu6r61SPymxvf/ct1FPf4flI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yh2V4NAIAAGUEAAAOAAAAAAAAAAEAIAAAAB8BAABkcnMvZTJvRG9jLnhtbFBL&#10;BQYAAAAABgAGAFkBAADFBQAAAAA=&#10;">
              <v:fill on="f" focussize="0,0"/>
              <v:stroke on="f" weight="0.5pt"/>
              <v:imagedata o:title=""/>
              <o:lock v:ext="edit" aspectratio="f"/>
              <v:textbox inset="0mm,0mm,0mm,0mm" style="mso-fit-shape-to-text:t;">
                <w:txbxContent>
                  <w:p w14:paraId="4560B61F">
                    <w:pPr>
                      <w:pStyle w:val="11"/>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1CC143">
    <w:pPr>
      <w:spacing w:line="125" w:lineRule="exact"/>
      <w:ind w:firstLine="444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4" name="文本框 30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166EC3">
                          <w:pPr>
                            <w:pStyle w:val="11"/>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Xhk0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Cp/TYlhGiU/ff92&#10;+vHr9PMrSYeQqHFhhsgHh9jYvrUtGmc4DzhMzNvK6/QFJwI/BD5eBBZtJDxdmk6m0xwuDt+wAX72&#10;eN35EN8Jq0kyCupRwU5YdtiE2IcOISmbsWupVFdFZUhT0OurN3l34eIBuDLIkUj0j01WbLftmdnW&#10;lkcQ87bvjuD4WiL5hoV4zzzaAQ/GwMQ7LJWySGLPFiW19V/+dZ7iUSV4KWnQXgU1mCZK1HuD6gEw&#10;DoYfjO1gmL2+tejXMQbR8c7EBR/VYFbe6s+YomXKARczHJkKGgfzNvYtjinkYrnsgvbOy13dX0Dv&#10;ORY35sH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hvl4ZNAIAAGUEAAAOAAAAAAAAAAEAIAAAAB8BAABkcnMvZTJvRG9jLnhtbFBL&#10;BQYAAAAABgAGAFkBAADFBQAAAAA=&#10;">
              <v:fill on="f" focussize="0,0"/>
              <v:stroke on="f" weight="0.5pt"/>
              <v:imagedata o:title=""/>
              <o:lock v:ext="edit" aspectratio="f"/>
              <v:textbox inset="0mm,0mm,0mm,0mm" style="mso-fit-shape-to-text:t;">
                <w:txbxContent>
                  <w:p w14:paraId="0E166EC3">
                    <w:pPr>
                      <w:pStyle w:val="11"/>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24ECDF">
    <w:pPr>
      <w:spacing w:line="125" w:lineRule="exact"/>
      <w:ind w:firstLine="44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05" name="文本框 30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14850C">
                          <w:pPr>
                            <w:pStyle w:val="11"/>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CwIU1AgAAZQQAAA4AAABkcnMvZTJvRG9jLnhtbK1UzY7TMBC+I/EO&#10;lu80aVe7qqqmq7JVEVLFrrQgzq7jNJb8J9ttUh4A3oATF+48V5+Dz0nTRQuHPXBxxp7xN/6+mcn8&#10;ttWKHIQP0pqCjkc5JcJwW0qzK+inj+s3U0pCZKZkyhpR0KMI9Hbx+tW8cTMxsbVVpfAEICbMGlfQ&#10;OkY3y7LAa6FZGFknDJyV9ZpFbP0uKz1rgK5VNsnzm6yxvnTechECTle9k54R/UsAbVVJLlaW77Uw&#10;sUf1QrEISqGWLtBF99qqEjzeV1UQkaiCgmnsViSBvU1rtpiz2c4zV0t+fgJ7yROecdJMGiS9QK1Y&#10;ZGTv5V9QWnJvg63iiFud9UQ6RcBinD/T5rFmTnRcIHVwF9HD/4PlHw4PnsiyoFf5NSWGaZT89P3b&#10;6cev08+vJB1CosaFGSIfHWJj+9a2aJzhPOAwMW8rr9MXnAj8EPh4EVi0kfB0aTqZTnO4OHzDBvjZ&#10;03XnQ3wnrCbJKKhHBTth2WETYh86hKRsxq6lUl0VlSFNQW+urvPuwsUDcGWQI5HoH5us2G7bM7Ot&#10;LY8g5m3fHcHxtUTyDQvxgXm0Ax6MgYn3WCplkcSeLUpq67/86zzFo0rwUtKgvQpqME2UqPcG1QNg&#10;HAw/GNvBMHt9Z9GvYwyi452JCz6qway81Z8xRcuUAy5mODIVNA7mXexbHFPIxXLZBe2dl7u6v4De&#10;cyxuzKPjKU0SMrjlPkLMTuMkUK/KWTd0X1el86Sk9v5z30U9/R0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zSVju0AAAAAUBAAAPAAAAAAAAAAEAIAAAACIAAABkcnMvZG93bnJldi54bWxQSwEC&#10;FAAUAAAACACHTuJAigLAhTUCAABlBAAADgAAAAAAAAABACAAAAAfAQAAZHJzL2Uyb0RvYy54bWxQ&#10;SwUGAAAAAAYABgBZAQAAxgUAAAAA&#10;">
              <v:fill on="f" focussize="0,0"/>
              <v:stroke on="f" weight="0.5pt"/>
              <v:imagedata o:title=""/>
              <o:lock v:ext="edit" aspectratio="f"/>
              <v:textbox inset="0mm,0mm,0mm,0mm" style="mso-fit-shape-to-text:t;">
                <w:txbxContent>
                  <w:p w14:paraId="5914850C">
                    <w:pPr>
                      <w:pStyle w:val="11"/>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D19CC">
    <w:pPr>
      <w:spacing w:line="123" w:lineRule="exact"/>
      <w:ind w:firstLine="473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06" name="文本框 3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BD0992">
                          <w:pPr>
                            <w:pStyle w:val="11"/>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bAEvs0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6kU0o0Uyj55cf3&#10;y8/fl1/fSDyERLX1c0TuLGJD8840aJzh3OMwMm8Kp+IXnAj8EPh8FVg0gfB4aTaZzVK4OHzDBvjJ&#10;03XrfHgvjCLRyKhDBVth2WnrQxc6hMRs2mwqKdsqSk3qjE5v3qbthasH4FIjRyTRPTZaodk3PbO9&#10;yc8g5kzXHd7yTYXkW+bDA3NoBzwYAxPusRTSIInpLUpK477+6zzGo0rwUlKjvTKqMU2UyA8a1QNg&#10;GAw3GPvB0Ed1Z9CvYwyi5a2JCy7IwSycUV8wRauYAy6mOTJlNAzmXehaHFPIxWrVBh2tqw5ldwG9&#10;Z1nY6p3lMU0U0tvVMUDMVuMoUKdKrxu6r61SPymxvf/ct1FPf4flI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2wBL7NAIAAGUEAAAOAAAAAAAAAAEAIAAAAB8BAABkcnMvZTJvRG9jLnhtbFBL&#10;BQYAAAAABgAGAFkBAADFBQAAAAA=&#10;">
              <v:fill on="f" focussize="0,0"/>
              <v:stroke on="f" weight="0.5pt"/>
              <v:imagedata o:title=""/>
              <o:lock v:ext="edit" aspectratio="f"/>
              <v:textbox inset="0mm,0mm,0mm,0mm" style="mso-fit-shape-to-text:t;">
                <w:txbxContent>
                  <w:p w14:paraId="6EBD0992">
                    <w:pPr>
                      <w:pStyle w:val="11"/>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9622A8">
    <w:pPr>
      <w:spacing w:line="123" w:lineRule="exact"/>
      <w:ind w:firstLine="451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07" name="文本框 30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94290A">
                          <w:pPr>
                            <w:pStyle w:val="11"/>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18jGc0AgAAZQ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Cp/Q4lhGiU/ff92&#10;+vHr9PMrSYeQqHFhhsgHh9jYvrUtGmc4DzhMzNvK6/QFJwI/BD5eBBZtJDxdmk6m0xwuDt+wAX72&#10;eN35EN8Jq0kyCupRwU5YdtiE2IcOISmbsWupVFdFZUhT0Our13l34eIBuDLIkUj0j01WbLftmdnW&#10;lkcQ87bvjuD4WiL5hoV4zzzaAQ/GwMQ7LJWySGLPFiW19V/+dZ7iUSV4KWnQXgU1mCZK1HuD6gEw&#10;DoYfjO1gmL2+tejXMQbR8c7EBR/VYFbe6s+YomXKARczHJkKGgfzNvYtjinkYrnsgvbOy13dX0Dv&#10;ORY35sH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dfIxnNAIAAGUEAAAOAAAAAAAAAAEAIAAAAB8BAABkcnMvZTJvRG9jLnhtbFBL&#10;BQYAAAAABgAGAFkBAADFBQAAAAA=&#10;">
              <v:fill on="f" focussize="0,0"/>
              <v:stroke on="f" weight="0.5pt"/>
              <v:imagedata o:title=""/>
              <o:lock v:ext="edit" aspectratio="f"/>
              <v:textbox inset="0mm,0mm,0mm,0mm" style="mso-fit-shape-to-text:t;">
                <w:txbxContent>
                  <w:p w14:paraId="4894290A">
                    <w:pPr>
                      <w:pStyle w:val="11"/>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CE144C">
    <w:pPr>
      <w:spacing w:line="125" w:lineRule="exact"/>
      <w:ind w:firstLine="444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08" name="文本框 30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0F1D21">
                          <w:pPr>
                            <w:pStyle w:val="11"/>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CzZDk0AgAAZQQAAA4AAABkcnMvZTJvRG9jLnhtbK1UzY7TMBC+I/EO&#10;lu80aVes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iyoFc5Cm+YRslPP76f&#10;fv4+/fpG0iEkalyYIfLBITa272yLxhnOAw4T87byOn3BicAPgY8XgUUbCU+XppPpNIeLwzdsgJ89&#10;XXc+xPfCapKMgnpUsBOWHTYh9qFDSMpm7Foq1VVRGdIU9Prqbd5duHgArgxyJBL9Y5MV2217Zra1&#10;5RHEvO27Izi+lki+YSHeM492wIMxMPEOS6UsktizRUlt/dd/nad4VAleShq0V0ENpokS9cGgegCM&#10;g+EHYzsYZq9vLfp1jEF0vDNxwUc1mJW3+gumaJlywMUMR6aCxsG8jX2LYwq5WC67oL3zclf3F9B7&#10;jsWNeXA8pUlCBrfcR4jZaZwE6lU564bu66p0npTU3n/uu6inv8PiE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Qs2Q5NAIAAGUEAAAOAAAAAAAAAAEAIAAAAB8BAABkcnMvZTJvRG9jLnhtbFBL&#10;BQYAAAAABgAGAFkBAADFBQAAAAA=&#10;">
              <v:fill on="f" focussize="0,0"/>
              <v:stroke on="f" weight="0.5pt"/>
              <v:imagedata o:title=""/>
              <o:lock v:ext="edit" aspectratio="f"/>
              <v:textbox inset="0mm,0mm,0mm,0mm" style="mso-fit-shape-to-text:t;">
                <w:txbxContent>
                  <w:p w14:paraId="2A0F1D21">
                    <w:pPr>
                      <w:pStyle w:val="11"/>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3D221A">
    <w:pPr>
      <w:spacing w:line="123" w:lineRule="exact"/>
      <w:ind w:firstLine="444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9" name="文本框 3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FA1254">
                          <w:pPr>
                            <w:pStyle w:val="11"/>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P+qU0AgAAZQ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Cp/Q4lhGiU/ff92&#10;+vHr9PMrSYeQqHFhhsgHh9jYvrUtGmc4DzhMzNvK6/QFJwI/BD5eBBZtJDxdmk6m0xwuDt+wAX72&#10;eN35EN8Jq0kyCupRwU5YdtiE2IcOISmbsWupVFdFZUhT0Our13l34eIBuDLIkUj0j01WbLftmdnW&#10;lkcQ87bvjuD4WiL5hoV4zzzaAQ/GwMQ7LJWySGLPFiW19V/+dZ7iUSV4KWnQXgU1mCZK1HuD6gEw&#10;DoYfjO1gmL2+tejXMQbR8c7EBR/VYFbe6s+YomXKARczHJkKGgfzNvYtjinkYrnsgvbOy13dX0Dv&#10;ORY35sH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7D/qlNAIAAGUEAAAOAAAAAAAAAAEAIAAAAB8BAABkcnMvZTJvRG9jLnhtbFBL&#10;BQYAAAAABgAGAFkBAADFBQAAAAA=&#10;">
              <v:fill on="f" focussize="0,0"/>
              <v:stroke on="f" weight="0.5pt"/>
              <v:imagedata o:title=""/>
              <o:lock v:ext="edit" aspectratio="f"/>
              <v:textbox inset="0mm,0mm,0mm,0mm" style="mso-fit-shape-to-text:t;">
                <w:txbxContent>
                  <w:p w14:paraId="77FA1254">
                    <w:pPr>
                      <w:pStyle w:val="11"/>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A79645">
    <w:pPr>
      <w:spacing w:line="125" w:lineRule="exact"/>
      <w:ind w:firstLine="44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10" name="文本框 3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A2DE5B">
                          <w:pPr>
                            <w:pStyle w:val="11"/>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JjS9w0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cTaGKYRsnPP76f&#10;f/4+//pG0iEkql2YI/LBITY272yDxhnOAw4T86b0On3BicAPsNNFYNFEwtOl2XQ2G8PF4Rs2wM+e&#10;rjsf4nthNUlGTj0q2ArLjtsQu9AhJGUzdiOVaquoDKlzen31dtxeuHgArgxyJBLdY5MVm13TM9vZ&#10;4gRi3nbdERzfSCTfshDvmUc74MEYmHiHpVQWSWxvUVJZ//Vf5ykeVYKXkhrtlVODaaJEfTCoHgDj&#10;YPjB2A2GOehbi36dYBAdb01c8FENZumt/oIpWqUccDHDkSmncTBvY9fimEIuVqs26OC83FfdBfSe&#10;Y3FrHhxPaZKQwa0OEWK2GieBOlV63dB9bZX6SUnt/ee+jXr6Oywf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iY0vcNAIAAGUEAAAOAAAAAAAAAAEAIAAAAB8BAABkcnMvZTJvRG9jLnhtbFBL&#10;BQYAAAAABgAGAFkBAADFBQAAAAA=&#10;">
              <v:fill on="f" focussize="0,0"/>
              <v:stroke on="f" weight="0.5pt"/>
              <v:imagedata o:title=""/>
              <o:lock v:ext="edit" aspectratio="f"/>
              <v:textbox inset="0mm,0mm,0mm,0mm" style="mso-fit-shape-to-text:t;">
                <w:txbxContent>
                  <w:p w14:paraId="72A2DE5B">
                    <w:pPr>
                      <w:pStyle w:val="11"/>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1BE32">
    <w:pPr>
      <w:spacing w:line="125" w:lineRule="exact"/>
      <w:ind w:firstLine="44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11" name="文本框 3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05C634">
                          <w:pPr>
                            <w:pStyle w:val="11"/>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nf1UA0AgAAZQ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oyocQwjZaff3w/&#10;//x9/vWNpENIVLswR+SDQ2xs3tkGgzOcBxwm5k3pdfqCE4EfAp8uAosmEp4uzaaz2RguDt+wAX72&#10;dN35EN8Lq0kycurRwVZYdtyG2IUOISmbsRupVNtFZUid0+urt+P2wsUDcGWQI5Hoik1WbHZNz2xn&#10;ixOIedtNR3B8I5F8y0K8Zx7jgILxYOIdllJZJLG9RUll/dd/nad4dAleSmqMV04NXhMl6oNB9wAY&#10;B8MPxm4wzEHfWswr+oFaWhMXfFSDWXqrv+AVrVIOuJjhyJTTOJi3sRtxvEIuVqs26OC83FfdBcye&#10;Y3FrHhxPaZKQwa0OEWK2GieBOlV63TB9bZf6l5LG+899G/X0d1g+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J39VANAIAAGUEAAAOAAAAAAAAAAEAIAAAAB8BAABkcnMvZTJvRG9jLnhtbFBL&#10;BQYAAAAABgAGAFkBAADFBQAAAAA=&#10;">
              <v:fill on="f" focussize="0,0"/>
              <v:stroke on="f" weight="0.5pt"/>
              <v:imagedata o:title=""/>
              <o:lock v:ext="edit" aspectratio="f"/>
              <v:textbox inset="0mm,0mm,0mm,0mm" style="mso-fit-shape-to-text:t;">
                <w:txbxContent>
                  <w:p w14:paraId="3005C634">
                    <w:pPr>
                      <w:pStyle w:val="11"/>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28A1C0">
    <w:pPr>
      <w:spacing w:line="125" w:lineRule="exact"/>
      <w:ind w:firstLine="445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2" name="文本框 3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5D3D21">
                          <w:pPr>
                            <w:pStyle w:val="11"/>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dBz40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TKSWGaZT8/OP7&#10;+efv869vJB1CotqFOSIfHGJj8842aJzhPOAwMW9Kr9MXnAj8EPh0EVg0kfB0aTadzcZwcfiGDfCz&#10;p+vOh/heWE2SkVOPCrbCsuM2xC50CEnZjN1IpdoqKkPqnF5fvR23Fy4egCuDHIlE99hkxWbX9Mx2&#10;tjiBmLdddwTHNxLJtyzEe+bRDngwBibeYSmVRRLbW5RU1n/913mKR5XgpaRGe+XUYJooUR8MqgfA&#10;OBh+MHaDYQ761qJfJxhEx1sTF3xUg1l6q79gilYpB1zMcGTKaRzM29i1OKaQi9WqDTo4L/dVdwG9&#10;51jcmgfHU5okZHCrQ4SYrcZJoE6VXjd0X1ulflJS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1HQc+NAIAAGUEAAAOAAAAAAAAAAEAIAAAAB8BAABkcnMvZTJvRG9jLnhtbFBL&#10;BQYAAAAABgAGAFkBAADFBQAAAAA=&#10;">
              <v:fill on="f" focussize="0,0"/>
              <v:stroke on="f" weight="0.5pt"/>
              <v:imagedata o:title=""/>
              <o:lock v:ext="edit" aspectratio="f"/>
              <v:textbox inset="0mm,0mm,0mm,0mm" style="mso-fit-shape-to-text:t;">
                <w:txbxContent>
                  <w:p w14:paraId="365D3D21">
                    <w:pPr>
                      <w:pStyle w:val="11"/>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5A3251">
    <w:pPr>
      <w:spacing w:line="125" w:lineRule="exact"/>
      <w:ind w:firstLine="447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313" name="文本框 3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BB2359">
                          <w:pPr>
                            <w:pStyle w:val="11"/>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6hmaI0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2Op5RoplDyy4/v&#10;l5+/L7++kXgIiWrr54jcWcSG5p1p0DjDucdhZN4UTsUvOBH4IfD5KrBoAuHx0mwym6VwcfiGDfCT&#10;p+vW+fBeGEWikVGHCrbCstPWhy50CInZtNlUUrZVlJrUGb2Zvk3bC1cPwKVGjkiie2y0QrNvemZ7&#10;k59BzJmuO7zlmwrJt8yHB+bQDngwBibcYymkQRLTW5SUxn3913mMR5XgpaRGe2VUY5ookR80qgfA&#10;MBhuMPaDoY/qzqBfxxhEy1sTF1yQg1k4o75gilYxB1xMc2TKaBjMu9C1OKaQi9WqDTpaVx3K7gJ6&#10;z7Kw1TvLY5oopLerY4CYrcZRoE6VXjd0X1ulflJi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eoZmiNAIAAGUEAAAOAAAAAAAAAAEAIAAAAB8BAABkcnMvZTJvRG9jLnhtbFBL&#10;BQYAAAAABgAGAFkBAADFBQAAAAA=&#10;">
              <v:fill on="f" focussize="0,0"/>
              <v:stroke on="f" weight="0.5pt"/>
              <v:imagedata o:title=""/>
              <o:lock v:ext="edit" aspectratio="f"/>
              <v:textbox inset="0mm,0mm,0mm,0mm" style="mso-fit-shape-to-text:t;">
                <w:txbxContent>
                  <w:p w14:paraId="4CBB2359">
                    <w:pPr>
                      <w:pStyle w:val="11"/>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30ABC0">
    <w:pPr>
      <w:spacing w:line="125" w:lineRule="exact"/>
      <w:ind w:firstLine="46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314" name="文本框 3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7506D7">
                          <w:pPr>
                            <w:pStyle w:val="11"/>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2YosM1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Gr8mhLDNEp++v7t&#10;9OPX6edXkg4hUePCDJEPDrGxfWtbNM5wHnCYmLeV1+kLTgR+CHy8CCzaSHi6NJ1MpzlcHL5hA/zs&#10;8brzIb4TVpNkFNSjgp2w7LAJsQ8dQlI2Y9dSqa6KypCmoNdXb/LuwsUDcGWQI5HoH5us2G7bM7Ot&#10;LY8g5m3fHcHxtUTyDQvxnnm0Ax6MgYl3WCplkcSeLUpq67/86zzFo0rwUtKgvQpqME2UqPcG1QNg&#10;HAw/GNvBMHt9a9GvYwyi452JCz6qway81Z8xRcuUAy5mODIVNA7mbexbHFPIxXLZBe2dl7u6v4De&#10;cyxuzIPjKU0SMrjlPkLMTuMkUK/KWTd0X1el86Sk9v5z30U9/h0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zSVju0AAAAAUBAAAPAAAAAAAAAAEAIAAAACIAAABkcnMvZG93bnJldi54bWxQSwEC&#10;FAAUAAAACACHTuJAjZiiwzUCAABlBAAADgAAAAAAAAABACAAAAAfAQAAZHJzL2Uyb0RvYy54bWxQ&#10;SwUGAAAAAAYABgBZAQAAxgUAAAAA&#10;">
              <v:fill on="f" focussize="0,0"/>
              <v:stroke on="f" weight="0.5pt"/>
              <v:imagedata o:title=""/>
              <o:lock v:ext="edit" aspectratio="f"/>
              <v:textbox inset="0mm,0mm,0mm,0mm" style="mso-fit-shape-to-text:t;">
                <w:txbxContent>
                  <w:p w14:paraId="6E7506D7">
                    <w:pPr>
                      <w:pStyle w:val="11"/>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446AF6">
    <w:pPr>
      <w:spacing w:line="125" w:lineRule="exact"/>
      <w:ind w:firstLine="473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315" name="文本框 3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FFB749">
                          <w:pPr>
                            <w:pStyle w:val="11"/>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YkPF8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eTa0oM0yj5+fu3&#10;849f559fSTqERLULc0Q+OsTG5q1t0DjDecBhYt6UXqcvOBH4IfDpIrBoIuHp0mw6m43h4vANG+Bn&#10;T9edD/GdsJokI6ceFWyFZcdtiF3oEJKyGbuRSrVVVIbUOb25uh63Fy4egCuDHIlE99hkxWbX9Mx2&#10;tjiBmLdddwTHNxLJtyzEB+bRDngwBibeYymVRRLbW5RU1n/513mKR5XgpaRGe+XUYJooUe8NqgfA&#10;OBh+MHaDYQ76zqJfJxhEx1sTF3xUg1l6qz9jilYpB1zMcGTKaRzMu9i1OKaQi9WqDTo4L/dVdwG9&#10;51jcmkfHU5okZHCrQ4SYrcZJoE6VXjd0X1ulflJSe/+5b6Oe/g7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mJDxfNAIAAGUEAAAOAAAAAAAAAAEAIAAAAB8BAABkcnMvZTJvRG9jLnhtbFBL&#10;BQYAAAAABgAGAFkBAADFBQAAAAA=&#10;">
              <v:fill on="f" focussize="0,0"/>
              <v:stroke on="f" weight="0.5pt"/>
              <v:imagedata o:title=""/>
              <o:lock v:ext="edit" aspectratio="f"/>
              <v:textbox inset="0mm,0mm,0mm,0mm" style="mso-fit-shape-to-text:t;">
                <w:txbxContent>
                  <w:p w14:paraId="5EFFB749">
                    <w:pPr>
                      <w:pStyle w:val="11"/>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5B03F">
    <w:pPr>
      <w:spacing w:line="125" w:lineRule="exact"/>
      <w:ind w:firstLine="507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316" name="文本框 3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114B82">
                          <w:pPr>
                            <w:pStyle w:val="11"/>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m7iE0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6Mp5RoplDyy4/v&#10;l5+/L7++kXgIiWrr54jcWcSG5p1p0DjDucdhZN4UTsUvOBH4IfD5KrBoAuHx0mwym6VwcfiGDfCT&#10;p+vW+fBeGEWikVGHCrbCstPWhy50CInZtNlUUrZVlJrUGZ3evE3bC1cPwKVGjkiie2y0QrNvemZ7&#10;k59BzJmuO7zlmwrJt8yHB+bQDngwBibcYymkQRLTW5SUxn3913mMR5XgpaRGe2VUY5ookR80qgfA&#10;MBhuMPaDoY/qzqBfxxhEy1sTF1yQg1k4o75gilYxB1xMc2TKaBjMu9C1OKaQi9WqDTpaVx3K7gJ6&#10;z7Kw1TvLY5oopLerY4CYrcZRoE6VXjd0X1ulflJi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a5u4hNAIAAGUEAAAOAAAAAAAAAAEAIAAAAB8BAABkcnMvZTJvRG9jLnhtbFBL&#10;BQYAAAAABgAGAFkBAADFBQAAAAA=&#10;">
              <v:fill on="f" focussize="0,0"/>
              <v:stroke on="f" weight="0.5pt"/>
              <v:imagedata o:title=""/>
              <o:lock v:ext="edit" aspectratio="f"/>
              <v:textbox inset="0mm,0mm,0mm,0mm" style="mso-fit-shape-to-text:t;">
                <w:txbxContent>
                  <w:p w14:paraId="22114B82">
                    <w:pPr>
                      <w:pStyle w:val="11"/>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74CD3F">
    <w:pPr>
      <w:spacing w:line="125" w:lineRule="exact"/>
      <w:ind w:firstLine="507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7" name="文本框 3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3E6243">
                          <w:pPr>
                            <w:pStyle w:val="11"/>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FacL01AgAAZQ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Gr8hhLDNEp++v7t&#10;9OPX6edXkg4hUePCDJEPDrGxfWtbNM5wHnCYmLeV1+kLTgR+CHy8CCzaSHi6NJ1MpzlcHL5hA/zs&#10;8brzIb4TVpNkFNSjgp2w7LAJsQ8dQlI2Y9dSqa6KypCmoNdXr/PuwsUDcGWQI5HoH5us2G7bM7Ot&#10;LY8g5m3fHcHxtUTyDQvxnnm0Ax6MgYl3WCplkcSeLUpq67/86zzFo0rwUtKgvQpqME2UqPcG1QNg&#10;HAw/GNvBMHt9a9GvYwyi452JCz6qway81Z8xRcuUAy5mODIVNA7mbexbHFPIxXLZBe2dl7u6v4De&#10;cyxuzIPjKU0SMrjlPkLMTuMkUK/KWTd0X1el86Sk9v5z30U9/h0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zSVju0AAAAAUBAAAPAAAAAAAAAAEAIAAAACIAAABkcnMvZG93bnJldi54bWxQSwEC&#10;FAAUAAAACACHTuJAcVpwvTUCAABlBAAADgAAAAAAAAABACAAAAAfAQAAZHJzL2Uyb0RvYy54bWxQ&#10;SwUGAAAAAAYABgBZAQAAxgUAAAAA&#10;">
              <v:fill on="f" focussize="0,0"/>
              <v:stroke on="f" weight="0.5pt"/>
              <v:imagedata o:title=""/>
              <o:lock v:ext="edit" aspectratio="f"/>
              <v:textbox inset="0mm,0mm,0mm,0mm" style="mso-fit-shape-to-text:t;">
                <w:txbxContent>
                  <w:p w14:paraId="4F3E6243">
                    <w:pPr>
                      <w:pStyle w:val="11"/>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456608">
    <w:pPr>
      <w:spacing w:line="125" w:lineRule="exact"/>
      <w:ind w:firstLine="41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318" name="文本框 3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EEB942">
                          <w:pPr>
                            <w:pStyle w:val="11"/>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yVmOM0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cTFN4wjZKff3w/&#10;//x9/vWNpENIVLswR+SDQ2xs3tkGjTOcBxwm5k3pdfqCE4EfAp8uAosmEp4uzaaz2RguDt+wAX72&#10;dN35EN8Lq0kycupRwVZYdtyG2IUOISmbsRupVFtFZUid0+urt+P2wsUDcGWQI5HoHpus2OyantnO&#10;FicQ87brjuD4RiL5loV4zzzaAQ/GwMQ7LKWySGJ7i5LK+q//Ok/xqBK8lNRor5waTBMl6oNB9QAY&#10;B8MPxm4wzEHfWvTrBIPoeGvigo9qMEtv9RdM0SrlgIsZjkw5jYN5G7sWxxRysVq1QQfn5b7qLqD3&#10;HItb8+B4SpOEDG51iBCz1TgJ1KnS64bua6vUT0pq7z/3bdTT32H5C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8lZjjNAIAAGUEAAAOAAAAAAAAAAEAIAAAAB8BAABkcnMvZTJvRG9jLnhtbFBL&#10;BQYAAAAABgAGAFkBAADFBQAAAAA=&#10;">
              <v:fill on="f" focussize="0,0"/>
              <v:stroke on="f" weight="0.5pt"/>
              <v:imagedata o:title=""/>
              <o:lock v:ext="edit" aspectratio="f"/>
              <v:textbox inset="0mm,0mm,0mm,0mm" style="mso-fit-shape-to-text:t;">
                <w:txbxContent>
                  <w:p w14:paraId="72EEB942">
                    <w:pPr>
                      <w:pStyle w:val="11"/>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C1676">
    <w:pPr>
      <w:spacing w:line="122" w:lineRule="exact"/>
      <w:ind w:firstLine="50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319" name="文本框 3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1F92B5">
                          <w:pPr>
                            <w:pStyle w:val="11"/>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cpBn81AgAAZQ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Gr8hhLDNEp++v7t&#10;9OPX6edXkg4hUePCDJEPDrGxfWtbNM5wHnCYmLeV1+kLTgR+CHy8CCzaSHi6NJ1MpzlcHL5hA/zs&#10;8brzIb4TVpNkFNSjgp2w7LAJsQ8dQlI2Y9dSqa6KypCmoNdXr/PuwsUDcGWQI5HoH5us2G7bM7Ot&#10;LY8g5m3fHcHxtUTyDQvxnnm0Ax6MgYl3WCplkcSeLUpq67/86zzFo0rwUtKgvQpqME2UqPcG1QNg&#10;HAw/GNvBMHt9a9GvYwyi452JCz6qway81Z8xRcuUAy5mODIVNA7mbexbHFPIxXLZBe2dl7u6v4De&#10;cyxuzIPjKU0SMrjlPkLMTuMkUK/KWTd0X1el86Sk9v5z30U9/h0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zSVju0AAAAAUBAAAPAAAAAAAAAAEAIAAAACIAAABkcnMvZG93bnJldi54bWxQSwEC&#10;FAAUAAAACACHTuJAVykGfzUCAABlBAAADgAAAAAAAAABACAAAAAfAQAAZHJzL2Uyb0RvYy54bWxQ&#10;SwUGAAAAAAYABgBZAQAAxgUAAAAA&#10;">
              <v:fill on="f" focussize="0,0"/>
              <v:stroke on="f" weight="0.5pt"/>
              <v:imagedata o:title=""/>
              <o:lock v:ext="edit" aspectratio="f"/>
              <v:textbox inset="0mm,0mm,0mm,0mm" style="mso-fit-shape-to-text:t;">
                <w:txbxContent>
                  <w:p w14:paraId="0E1F92B5">
                    <w:pPr>
                      <w:pStyle w:val="11"/>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B954F">
    <w:pPr>
      <w:spacing w:line="125" w:lineRule="exact"/>
      <w:ind w:firstLine="507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320" name="文本框 3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82DD6E">
                          <w:pPr>
                            <w:pStyle w:val="11"/>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PPmg0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aGKYRsnPP76f&#10;f/4+//pG0iEkql2YI/LBITY272yDxhnOAw4T86b0On3BicAPsNNFYNFEwtOl2XQ2G8PF4Rs2wM+e&#10;rjsf4nthNUlGTj0q2ArLjtsQu9AhJGUzdiOVaquoDKlzen31dtxeuHgArgxyJBLdY5MVm13TM9vZ&#10;4gRi3nbdERzfSCTfshDvmUc74MEYmHiHpVQWSWxvUVJZ//Vf5ykeVYKXkhrtlVODaaJEfTCoHgDj&#10;YPjB2A2GOehbi36dYBAdb01c8FENZumt/oIpWqUccDHDkSmncTBvY9fimEIuVqs26OC83FfdBfSe&#10;Y3FrHhxPaZKQwa0OEWK2GieBOlV63dB9bZX6SUnt/ee+jXr6Oywf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XDz5oNAIAAGUEAAAOAAAAAAAAAAEAIAAAAB8BAABkcnMvZTJvRG9jLnhtbFBL&#10;BQYAAAAABgAGAFkBAADFBQAAAAA=&#10;">
              <v:fill on="f" focussize="0,0"/>
              <v:stroke on="f" weight="0.5pt"/>
              <v:imagedata o:title=""/>
              <o:lock v:ext="edit" aspectratio="f"/>
              <v:textbox inset="0mm,0mm,0mm,0mm" style="mso-fit-shape-to-text:t;">
                <w:txbxContent>
                  <w:p w14:paraId="2882DD6E">
                    <w:pPr>
                      <w:pStyle w:val="11"/>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FD073">
    <w:pPr>
      <w:spacing w:line="123" w:lineRule="exact"/>
      <w:ind w:firstLine="507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321" name="文本框 3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7662D0">
                          <w:pPr>
                            <w:pStyle w:val="11"/>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yzoPQ0AgAAZQ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o6ocQwjZaff3w/&#10;//x9/vWNpENIVLswR+SDQ2xs3tkGgzOcBxwm5k3pdfqCE4EfAp8uAosmEp4uzaaz2RguDt+wAX72&#10;dN35EN8Lq0kycurRwVZYdtyG2IUOISmbsRupVNtFZUid0+urt+P2wsUDcGWQI5Hoik1WbHZNz2xn&#10;ixOIedtNR3B8I5F8y0K8Zx7jgILxYOIdllJZJLG9RUll/dd/nad4dAleSmqMV04NXhMl6oNB9wAY&#10;B8MPxm4wzEHfWswr+oFaWhMXfFSDWXqrv+AVrVIOuJjhyJTTOJi3sRtxvEIuVqs26OC83FfdBcye&#10;Y3FrHhxPaZKQwa0OEWK2GieBOlV63TB9bZf6l5LG+899G/X0d1g+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8s6D0NAIAAGUEAAAOAAAAAAAAAAEAIAAAAB8BAABkcnMvZTJvRG9jLnhtbFBL&#10;BQYAAAAABgAGAFkBAADFBQAAAAA=&#10;">
              <v:fill on="f" focussize="0,0"/>
              <v:stroke on="f" weight="0.5pt"/>
              <v:imagedata o:title=""/>
              <o:lock v:ext="edit" aspectratio="f"/>
              <v:textbox inset="0mm,0mm,0mm,0mm" style="mso-fit-shape-to-text:t;">
                <w:txbxContent>
                  <w:p w14:paraId="297662D0">
                    <w:pPr>
                      <w:pStyle w:val="11"/>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56AB7C">
    <w:pPr>
      <w:spacing w:line="125" w:lineRule="exact"/>
      <w:ind w:firstLine="507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322" name="文本框 3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669A9E">
                          <w:pPr>
                            <w:pStyle w:val="11"/>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coo0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fTKSWGaZT8/OP7&#10;+efv869vJB1CotqFOSIfHGJj8842aJzhPOAwMW9Kr9MXnAj8EPh0EVg0kfB0aTadzcZwcfiGDfCz&#10;p+vOh/heWE2SkVOPCrbCsuM2xC50CEnZjN1IpdoqKkPqnF5fvR23Fy4egCuDHIlE99hkxWbX9Mx2&#10;tjiBmLdddwTHNxLJtyzEe+bRDngwBibeYSmVRRLbW5RU1n/913mKR5XgpaRGe+XUYJooUR8MqgfA&#10;OBh+MHaDYQ761qJfJxhEx1sTF3xUg1l6q79gilYpB1zMcGTKaRzM29i1OKaQi9WqDTo4L/dVdwG9&#10;51jcmgfHU5okZHCrQ4SYrcZJoE6VXjd0X1ulflJS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AcXKKNAIAAGUEAAAOAAAAAAAAAAEAIAAAAB8BAABkcnMvZTJvRG9jLnhtbFBL&#10;BQYAAAAABgAGAFkBAADFBQAAAAA=&#10;">
              <v:fill on="f" focussize="0,0"/>
              <v:stroke on="f" weight="0.5pt"/>
              <v:imagedata o:title=""/>
              <o:lock v:ext="edit" aspectratio="f"/>
              <v:textbox inset="0mm,0mm,0mm,0mm" style="mso-fit-shape-to-text:t;">
                <w:txbxContent>
                  <w:p w14:paraId="66669A9E">
                    <w:pPr>
                      <w:pStyle w:val="11"/>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C1C47">
    <w:pPr>
      <w:spacing w:line="125" w:lineRule="exact"/>
      <w:ind w:firstLine="507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23" name="文本框 3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D24818">
                          <w:pPr>
                            <w:pStyle w:val="11"/>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94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vN7BY0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ppRoplDyy4/v&#10;l5+/L7++kXgIiWrr54jcWcSG5p1p0DjDucdhZN4UTsUvOBH4IfD5KrBoAuHx0mwym6VwcfiGDfCT&#10;p+vW+fBeGEWikVGHCrbCstPWhy50CInZtNlUUrZVlJrUGb2Zvk3bC1cPwKVGjkiie2y0QrNvemZ7&#10;k59BzJmuO7zlmwrJt8yHB+bQDngwBibcYymkQRLTW5SUxn3913mMR5XgpaRGe2VUY5ookR80qgfA&#10;MBhuMPaDoY/qzqBfxxhEy1sTF1yQg1k4o75gilYxB1xMc2TKaBjMu9C1OKaQi9WqDTpaVx3K7gJ6&#10;z7Kw1TvLY5oopLerY4CYrcZRoE6VXjd0X1ulflJi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rzewWNAIAAGUEAAAOAAAAAAAAAAEAIAAAAB8BAABkcnMvZTJvRG9jLnhtbFBL&#10;BQYAAAAABgAGAFkBAADFBQAAAAA=&#10;">
              <v:fill on="f" focussize="0,0"/>
              <v:stroke on="f" weight="0.5pt"/>
              <v:imagedata o:title=""/>
              <o:lock v:ext="edit" aspectratio="f"/>
              <v:textbox inset="0mm,0mm,0mm,0mm" style="mso-fit-shape-to-text:t;">
                <w:txbxContent>
                  <w:p w14:paraId="4BD24818">
                    <w:pPr>
                      <w:pStyle w:val="11"/>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A2FE4E">
    <w:pPr>
      <w:spacing w:line="125" w:lineRule="exact"/>
      <w:ind w:firstLine="507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04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24" name="文本框 3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38BC61">
                          <w:pPr>
                            <w:pStyle w:val="11"/>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04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013c1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GrymhLDNEp++v7t&#10;9OPX6edXkg4hUePCDJEPDrGxfWtbNM5wHnCYmLeV1+kLTgR+CHy8CCzaSHi6NJ1MpzlcHL5hA/zs&#10;8brzIb4TVpNkFNSjgp2w7LAJsQ8dQlI2Y9dSqa6KypCmoNdXb/LuwsUDcGWQI5HoH5us2G7bM7Ot&#10;LY8g5m3fHcHxtUTyDQvxnnm0Ax6MgYl3WCplkcSeLUpq67/86zzFo0rwUtKgvQpqME2UqPcG1QNg&#10;HAw/GNvBMHt9a9GvYwyi452JCz6qway81Z8xRcuUAy5mODIVNA7mbexbHFPIxXLZBe2dl7u6v4De&#10;cyxuzIPjKU0SMrjlPkLMTuMkUK/KWTd0X1el86Sk9v5z30U9/h0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zSVju0AAAAAUBAAAPAAAAAAAAAAEAIAAAACIAAABkcnMvZG93bnJldi54bWxQSwEC&#10;FAAUAAAACACHTuJAePTXdzUCAABlBAAADgAAAAAAAAABACAAAAAfAQAAZHJzL2Uyb0RvYy54bWxQ&#10;SwUGAAAAAAYABgBZAQAAxgUAAAAA&#10;">
              <v:fill on="f" focussize="0,0"/>
              <v:stroke on="f" weight="0.5pt"/>
              <v:imagedata o:title=""/>
              <o:lock v:ext="edit" aspectratio="f"/>
              <v:textbox inset="0mm,0mm,0mm,0mm" style="mso-fit-shape-to-text:t;">
                <w:txbxContent>
                  <w:p w14:paraId="2F38BC61">
                    <w:pPr>
                      <w:pStyle w:val="11"/>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1D7D5">
    <w:pPr>
      <w:spacing w:line="125" w:lineRule="exact"/>
      <w:ind w:firstLine="46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14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25" name="文本框 3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68D233">
                          <w:pPr>
                            <w:pStyle w:val="11"/>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14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NISes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Ta0oM0yj5+fu3&#10;849f559fSTqERLULc0Q+OsTG5q1t0DjDecBhYt6UXqcvOBH4IfDpIrBoIuHp0mw6m43h4vANG+Bn&#10;T9edD/GdsJokI6ceFWyFZcdtiF3oEJKyGbuRSrVVVIbUOb25uh63Fy4egCuDHIlE99hkxWbX9Mx2&#10;tjiBmLdddwTHNxLJtyzEB+bRDngwBibeYymVRRLbW5RU1n/513mKR5XgpaRGe+XUYJooUe8NqgfA&#10;OBh+MHaDYQ76zqJfJxhEx1sTF3xUg1l6qz9jilYpB1zMcGTKaRzMu9i1OKaQi9WqDTo4L/dVdwG9&#10;51jcmkfHU5okZHCrQ4SYrcZJoE6VXjd0X1ulflJSe/+5b6Oe/g7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TSEnrNAIAAGUEAAAOAAAAAAAAAAEAIAAAAB8BAABkcnMvZTJvRG9jLnhtbFBL&#10;BQYAAAAABgAGAFkBAADFBQAAAAA=&#10;">
              <v:fill on="f" focussize="0,0"/>
              <v:stroke on="f" weight="0.5pt"/>
              <v:imagedata o:title=""/>
              <o:lock v:ext="edit" aspectratio="f"/>
              <v:textbox inset="0mm,0mm,0mm,0mm" style="mso-fit-shape-to-text:t;">
                <w:txbxContent>
                  <w:p w14:paraId="5568D233">
                    <w:pPr>
                      <w:pStyle w:val="11"/>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B4BD03">
    <w:pPr>
      <w:spacing w:line="125" w:lineRule="exact"/>
      <w:ind w:firstLine="507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25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26" name="文本框 3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CCC4D3">
                          <w:pPr>
                            <w:pStyle w:val="11"/>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25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Km5U0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ppRoplDyy4/v&#10;l5+/L7++kXgIiWrr54jcWcSG5p1p0DjDucdhZN4UTsUvOBH4IfD5KrBoAuHx0mwym6VwcfiGDfCT&#10;p+vW+fBeGEWikVGHCrbCstPWhy50CInZtNlUUrZVlJrUGZ3evE3bC1cPwKVGjkiie2y0QrNvemZ7&#10;k59BzJmuO7zlmwrJt8yHB+bQDngwBibcYymkQRLTW5SUxn3913mMR5XgpaRGe2VUY5ookR80qgfA&#10;MBhuMPaDoY/qzqBfxxhEy1sTF1yQg1k4o75gilYxB1xMc2TKaBjMu9C1OKaQi9WqDTpaVx3K7gJ6&#10;z7Kw1TvLY5oopLerY4CYrcZRoE6VXjd0X1ulflJi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vipuVNAIAAGUEAAAOAAAAAAAAAAEAIAAAAB8BAABkcnMvZTJvRG9jLnhtbFBL&#10;BQYAAAAABgAGAFkBAADFBQAAAAA=&#10;">
              <v:fill on="f" focussize="0,0"/>
              <v:stroke on="f" weight="0.5pt"/>
              <v:imagedata o:title=""/>
              <o:lock v:ext="edit" aspectratio="f"/>
              <v:textbox inset="0mm,0mm,0mm,0mm" style="mso-fit-shape-to-text:t;">
                <w:txbxContent>
                  <w:p w14:paraId="19CCC4D3">
                    <w:pPr>
                      <w:pStyle w:val="11"/>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F187B8">
    <w:pPr>
      <w:spacing w:line="125" w:lineRule="exact"/>
      <w:ind w:firstLine="413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27" name="文本框 3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FD1051">
                          <w:pPr>
                            <w:pStyle w:val="11"/>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Q2BQk1AgAAZQ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GryhhLDNEp++v7t&#10;9OPX6edXkg4hUePCDJEPDrGxfWtbNM5wHnCYmLeV1+kLTgR+CHy8CCzaSHi6NJ1MpzlcHL5hA/zs&#10;8brzIb4TVpNkFNSjgp2w7LAJsQ8dQlI2Y9dSqa6KypCmoNdXr/PuwsUDcGWQI5HoH5us2G7bM7Ot&#10;LY8g5m3fHcHxtUTyDQvxnnm0Ax6MgYl3WCplkcSeLUpq67/86zzFo0rwUtKgvQpqME2UqPcG1QNg&#10;HAw/GNvBMHt9a9GvYwyi452JCz6qway81Z8xRcuUAy5mODIVNA7mbexbHFPIxXLZBe2dl7u6v4De&#10;cyxuzIPjKU0SMrjlPkLMTuMkUK/KWTd0X1el86Sk9v5z30U9/h0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zSVju0AAAAAUBAAAPAAAAAAAAAAEAIAAAACIAAABkcnMvZG93bnJldi54bWxQSwEC&#10;FAAUAAAACACHTuJAhDYFCTUCAABlBAAADgAAAAAAAAABACAAAAAfAQAAZHJzL2Uyb0RvYy54bWxQ&#10;SwUGAAAAAAYABgBZAQAAxgUAAAAA&#10;">
              <v:fill on="f" focussize="0,0"/>
              <v:stroke on="f" weight="0.5pt"/>
              <v:imagedata o:title=""/>
              <o:lock v:ext="edit" aspectratio="f"/>
              <v:textbox inset="0mm,0mm,0mm,0mm" style="mso-fit-shape-to-text:t;">
                <w:txbxContent>
                  <w:p w14:paraId="10FD1051">
                    <w:pPr>
                      <w:pStyle w:val="11"/>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CF5A2">
    <w:pPr>
      <w:spacing w:line="125" w:lineRule="exact"/>
      <w:ind w:firstLine="445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45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28" name="文本框 3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0B6416">
                          <w:pPr>
                            <w:pStyle w:val="11"/>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45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n57Vc0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FN4wjZKff3w/&#10;//x9/vWNpENIVLswR+SDQ2xs3tkGjTOcBxwm5k3pdfqCE4EfAp8uAosmEp4uzaaz2RguDt+wAX72&#10;dN35EN8Lq0kycupRwVZYdtyG2IUOISmbsRupVFtFZUid0+urt+P2wsUDcGWQI5HoHpus2OyantnO&#10;FicQ87brjuD4RiL5loV4zzzaAQ/GwMQ7LKWySGJ7i5LK+q//Ok/xqBK8lNRor5waTBMl6oNB9QAY&#10;B8MPxm4wzEHfWvTrBIPoeGvigo9qMEtv9RdM0SrlgIsZjkw5jYN5G7sWxxRysVq1QQfn5b7qLqD3&#10;HItb8+B4SpOEDG51iBCz1TgJ1KnS64bua6vUT0pq7z/3bdTT32H5C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J+e1XNAIAAGUEAAAOAAAAAAAAAAEAIAAAAB8BAABkcnMvZTJvRG9jLnhtbFBL&#10;BQYAAAAABgAGAFkBAADFBQAAAAA=&#10;">
              <v:fill on="f" focussize="0,0"/>
              <v:stroke on="f" weight="0.5pt"/>
              <v:imagedata o:title=""/>
              <o:lock v:ext="edit" aspectratio="f"/>
              <v:textbox inset="0mm,0mm,0mm,0mm" style="mso-fit-shape-to-text:t;">
                <w:txbxContent>
                  <w:p w14:paraId="450B6416">
                    <w:pPr>
                      <w:pStyle w:val="11"/>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D66458">
    <w:pPr>
      <w:spacing w:line="125" w:lineRule="exact"/>
      <w:ind w:firstLine="444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55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29" name="文本框 3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53F780">
                          <w:pPr>
                            <w:pStyle w:val="11"/>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55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JFc8s1AgAAZQ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GryhhLDNEp++v7t&#10;9OPX6edXkg4hUePCDJEPDrGxfWtbNM5wHnCYmLeV1+kLTgR+CHy8CCzaSHi6NJ1MpzlcHL5hA/zs&#10;8brzIb4TVpNkFNSjgp2w7LAJsQ8dQlI2Y9dSqa6KypCmoNdXr/PuwsUDcGWQI5HoH5us2G7bM7Ot&#10;LY8g5m3fHcHxtUTyDQvxnnm0Ax6MgYl3WCplkcSeLUpq67/86zzFo0rwUtKgvQpqME2UqPcG1QNg&#10;HAw/GNvBMHt9a9GvYwyi452JCz6qway81Z8xRcuUAy5mODIVNA7mbexbHFPIxXLZBe2dl7u6v4De&#10;cyxuzIPjKU0SMrjlPkLMTuMkUK/KWTd0X1el86Sk9v5z30U9/h0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zSVju0AAAAAUBAAAPAAAAAAAAAAEAIAAAACIAAABkcnMvZG93bnJldi54bWxQSwEC&#10;FAAUAAAACACHTuJAokVzyzUCAABlBAAADgAAAAAAAAABACAAAAAfAQAAZHJzL2Uyb0RvYy54bWxQ&#10;SwUGAAAAAAYABgBZAQAAxgUAAAAA&#10;">
              <v:fill on="f" focussize="0,0"/>
              <v:stroke on="f" weight="0.5pt"/>
              <v:imagedata o:title=""/>
              <o:lock v:ext="edit" aspectratio="f"/>
              <v:textbox inset="0mm,0mm,0mm,0mm" style="mso-fit-shape-to-text:t;">
                <w:txbxContent>
                  <w:p w14:paraId="5E53F780">
                    <w:pPr>
                      <w:pStyle w:val="11"/>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40EC93">
    <w:pPr>
      <w:spacing w:line="125" w:lineRule="exact"/>
      <w:ind w:firstLine="408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30" name="文本框 3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09D68E">
                          <w:pPr>
                            <w:pStyle w:val="11"/>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66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spwrI0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oYlmCiW//Ph+&#10;+fn78usbiYeQqLZ+jsidRWxo3pkGjTOcexxG5k3hVPyCE4EfYOerwKIJhMdLs8lslsLF4Rs2wE+e&#10;rlvnw3thFIlGRh0q2ArLTlsfutAhJGbTZlNJ2VZRalJn9Gb6Nm0vXD0Alxo5IonusdEKzb7pme1N&#10;fgYxZ7ru8JZvKiTfMh8emEM74MEYmHCPpZAGSUxvUVIa9/Vf5zEeVYKXkhrtlVGNaaJEftCoHgDD&#10;YLjB2A+GPqo7g34dYxAtb01ccEEOZuGM+oIpWsUccDHNkSmjYTDvQtfimEIuVqs26GhddSi7C+g9&#10;y8JW7yyPaaKQ3q6OAWK2GkeBOlV63dB9bZX6SYnt/ee+jXr6Oywf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7KcKyNAIAAGUEAAAOAAAAAAAAAAEAIAAAAB8BAABkcnMvZTJvRG9jLnhtbFBL&#10;BQYAAAAABgAGAFkBAADFBQAAAAA=&#10;">
              <v:fill on="f" focussize="0,0"/>
              <v:stroke on="f" weight="0.5pt"/>
              <v:imagedata o:title=""/>
              <o:lock v:ext="edit" aspectratio="f"/>
              <v:textbox inset="0mm,0mm,0mm,0mm" style="mso-fit-shape-to-text:t;">
                <w:txbxContent>
                  <w:p w14:paraId="3909D68E">
                    <w:pPr>
                      <w:pStyle w:val="11"/>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2CBAC6"/>
    <w:multiLevelType w:val="singleLevel"/>
    <w:tmpl w:val="B32CBAC6"/>
    <w:lvl w:ilvl="0" w:tentative="0">
      <w:start w:val="1"/>
      <w:numFmt w:val="decimal"/>
      <w:suff w:val="nothing"/>
      <w:lvlText w:val="（%1）"/>
      <w:lvlJc w:val="left"/>
    </w:lvl>
  </w:abstractNum>
  <w:abstractNum w:abstractNumId="1">
    <w:nsid w:val="D7454AC5"/>
    <w:multiLevelType w:val="singleLevel"/>
    <w:tmpl w:val="D7454AC5"/>
    <w:lvl w:ilvl="0" w:tentative="0">
      <w:start w:val="2"/>
      <w:numFmt w:val="chineseCounting"/>
      <w:suff w:val="space"/>
      <w:lvlText w:val="第%1部分"/>
      <w:lvlJc w:val="left"/>
      <w:rPr>
        <w:rFonts w:hint="eastAsia"/>
      </w:rPr>
    </w:lvl>
  </w:abstractNum>
  <w:abstractNum w:abstractNumId="2">
    <w:nsid w:val="F4349B17"/>
    <w:multiLevelType w:val="singleLevel"/>
    <w:tmpl w:val="F4349B17"/>
    <w:lvl w:ilvl="0" w:tentative="0">
      <w:start w:val="2"/>
      <w:numFmt w:val="decimal"/>
      <w:lvlText w:val="%1."/>
      <w:lvlJc w:val="left"/>
      <w:pPr>
        <w:tabs>
          <w:tab w:val="left" w:pos="312"/>
        </w:tabs>
      </w:pPr>
    </w:lvl>
  </w:abstractNum>
  <w:abstractNum w:abstractNumId="3">
    <w:nsid w:val="56D4F695"/>
    <w:multiLevelType w:val="singleLevel"/>
    <w:tmpl w:val="56D4F695"/>
    <w:lvl w:ilvl="0" w:tentative="0">
      <w:start w:val="4"/>
      <w:numFmt w:val="chineseCounting"/>
      <w:lvlText w:val="%1."/>
      <w:lvlJc w:val="left"/>
      <w:pPr>
        <w:tabs>
          <w:tab w:val="left" w:pos="312"/>
        </w:tabs>
      </w:pPr>
      <w:rPr>
        <w:rFonts w:hint="eastAsia"/>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OTg1NTM4M2QyNjBjOTI4NzY2ZmE0M2FmNmI0ZDQ4MTgifQ=="/>
  </w:docVars>
  <w:rsids>
    <w:rsidRoot w:val="00000000"/>
    <w:rsid w:val="00E32DCA"/>
    <w:rsid w:val="016631A5"/>
    <w:rsid w:val="02525107"/>
    <w:rsid w:val="03BA703E"/>
    <w:rsid w:val="060D2532"/>
    <w:rsid w:val="07043A2A"/>
    <w:rsid w:val="079D0404"/>
    <w:rsid w:val="09884E08"/>
    <w:rsid w:val="09CB082F"/>
    <w:rsid w:val="0A8E4C5A"/>
    <w:rsid w:val="0AA07D7C"/>
    <w:rsid w:val="0AD4033B"/>
    <w:rsid w:val="0BF80C52"/>
    <w:rsid w:val="0C34081F"/>
    <w:rsid w:val="0DF94B88"/>
    <w:rsid w:val="0ED61B00"/>
    <w:rsid w:val="0F1936B9"/>
    <w:rsid w:val="0F557518"/>
    <w:rsid w:val="0FC67502"/>
    <w:rsid w:val="10210AFC"/>
    <w:rsid w:val="10BD35C7"/>
    <w:rsid w:val="10EA2DAC"/>
    <w:rsid w:val="12C81773"/>
    <w:rsid w:val="14012901"/>
    <w:rsid w:val="157479A5"/>
    <w:rsid w:val="18CC3221"/>
    <w:rsid w:val="18E671EF"/>
    <w:rsid w:val="195A724C"/>
    <w:rsid w:val="196813D1"/>
    <w:rsid w:val="1B3B1E61"/>
    <w:rsid w:val="1B6C37E6"/>
    <w:rsid w:val="1B8619AF"/>
    <w:rsid w:val="1C0B010F"/>
    <w:rsid w:val="1C17673A"/>
    <w:rsid w:val="1C60278F"/>
    <w:rsid w:val="1C9658B2"/>
    <w:rsid w:val="1CEE4B08"/>
    <w:rsid w:val="1D85140C"/>
    <w:rsid w:val="1DA33B45"/>
    <w:rsid w:val="1DA7787E"/>
    <w:rsid w:val="1F4679AA"/>
    <w:rsid w:val="1F5074C5"/>
    <w:rsid w:val="1FD227F1"/>
    <w:rsid w:val="20831A0C"/>
    <w:rsid w:val="20EF4561"/>
    <w:rsid w:val="21331BAA"/>
    <w:rsid w:val="21681348"/>
    <w:rsid w:val="22031F06"/>
    <w:rsid w:val="22E96949"/>
    <w:rsid w:val="234F603A"/>
    <w:rsid w:val="24007DBC"/>
    <w:rsid w:val="24453B95"/>
    <w:rsid w:val="253C48E1"/>
    <w:rsid w:val="255C2D4F"/>
    <w:rsid w:val="26E23A9A"/>
    <w:rsid w:val="27843D3D"/>
    <w:rsid w:val="27875542"/>
    <w:rsid w:val="279D75CC"/>
    <w:rsid w:val="29846F5F"/>
    <w:rsid w:val="2B2426AA"/>
    <w:rsid w:val="2B265DEC"/>
    <w:rsid w:val="2D6277DA"/>
    <w:rsid w:val="2FB263F4"/>
    <w:rsid w:val="2FE200C7"/>
    <w:rsid w:val="31775837"/>
    <w:rsid w:val="326276D3"/>
    <w:rsid w:val="338336DE"/>
    <w:rsid w:val="348B6F28"/>
    <w:rsid w:val="34B0259D"/>
    <w:rsid w:val="36F54D10"/>
    <w:rsid w:val="374D2DE0"/>
    <w:rsid w:val="376477E4"/>
    <w:rsid w:val="37F07C25"/>
    <w:rsid w:val="37F15B18"/>
    <w:rsid w:val="38C22C79"/>
    <w:rsid w:val="394C2DFE"/>
    <w:rsid w:val="397417DD"/>
    <w:rsid w:val="39BC0814"/>
    <w:rsid w:val="3A5E391E"/>
    <w:rsid w:val="3B6E1E75"/>
    <w:rsid w:val="3BA0297D"/>
    <w:rsid w:val="3D0F0457"/>
    <w:rsid w:val="3D1141E0"/>
    <w:rsid w:val="403D24F9"/>
    <w:rsid w:val="40976A99"/>
    <w:rsid w:val="410F1684"/>
    <w:rsid w:val="41320BB8"/>
    <w:rsid w:val="42731726"/>
    <w:rsid w:val="444104BA"/>
    <w:rsid w:val="446D49A3"/>
    <w:rsid w:val="448F0A08"/>
    <w:rsid w:val="46564474"/>
    <w:rsid w:val="473754D3"/>
    <w:rsid w:val="476F2CD1"/>
    <w:rsid w:val="47982DE7"/>
    <w:rsid w:val="483A6854"/>
    <w:rsid w:val="49D6642F"/>
    <w:rsid w:val="4AA64075"/>
    <w:rsid w:val="4AAF3876"/>
    <w:rsid w:val="4AC23076"/>
    <w:rsid w:val="4BB353E0"/>
    <w:rsid w:val="4BBF5E23"/>
    <w:rsid w:val="4D0D01CB"/>
    <w:rsid w:val="4D3F49A9"/>
    <w:rsid w:val="4DCB0A17"/>
    <w:rsid w:val="4FEB1EEC"/>
    <w:rsid w:val="50317837"/>
    <w:rsid w:val="51C55131"/>
    <w:rsid w:val="51DC5832"/>
    <w:rsid w:val="52E53CDC"/>
    <w:rsid w:val="52F1442F"/>
    <w:rsid w:val="52F33EED"/>
    <w:rsid w:val="53461BC8"/>
    <w:rsid w:val="544E6D1F"/>
    <w:rsid w:val="54751090"/>
    <w:rsid w:val="548427EB"/>
    <w:rsid w:val="55170F83"/>
    <w:rsid w:val="566000C6"/>
    <w:rsid w:val="56CB31E9"/>
    <w:rsid w:val="593E1402"/>
    <w:rsid w:val="597E20B3"/>
    <w:rsid w:val="5BD0116F"/>
    <w:rsid w:val="5CA75896"/>
    <w:rsid w:val="5D74360C"/>
    <w:rsid w:val="5DAE168A"/>
    <w:rsid w:val="5DB7095E"/>
    <w:rsid w:val="5EBD3BEB"/>
    <w:rsid w:val="5F5E72E1"/>
    <w:rsid w:val="6016342D"/>
    <w:rsid w:val="62317981"/>
    <w:rsid w:val="62A12443"/>
    <w:rsid w:val="651B53AC"/>
    <w:rsid w:val="65BD4309"/>
    <w:rsid w:val="67F2573E"/>
    <w:rsid w:val="691A0B80"/>
    <w:rsid w:val="693C2834"/>
    <w:rsid w:val="6AC83870"/>
    <w:rsid w:val="6BF77F2C"/>
    <w:rsid w:val="6C991ED2"/>
    <w:rsid w:val="6CEF59BC"/>
    <w:rsid w:val="6D353531"/>
    <w:rsid w:val="6E6F4D5B"/>
    <w:rsid w:val="6FB25EDF"/>
    <w:rsid w:val="6FF45F39"/>
    <w:rsid w:val="702363D8"/>
    <w:rsid w:val="71175A49"/>
    <w:rsid w:val="72115342"/>
    <w:rsid w:val="725A3FEF"/>
    <w:rsid w:val="727B6131"/>
    <w:rsid w:val="73ED79B5"/>
    <w:rsid w:val="741778CC"/>
    <w:rsid w:val="77796A6A"/>
    <w:rsid w:val="79F878A6"/>
    <w:rsid w:val="7AE06196"/>
    <w:rsid w:val="7C1F25C8"/>
    <w:rsid w:val="7D327434"/>
    <w:rsid w:val="7E75623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2">
    <w:name w:val="heading 1"/>
    <w:basedOn w:val="1"/>
    <w:next w:val="1"/>
    <w:autoRedefine/>
    <w:qFormat/>
    <w:uiPriority w:val="0"/>
    <w:pPr>
      <w:keepNext/>
      <w:keepLines/>
      <w:spacing w:before="340" w:after="330" w:line="578" w:lineRule="auto"/>
      <w:outlineLvl w:val="0"/>
    </w:pPr>
    <w:rPr>
      <w:b/>
      <w:bCs/>
      <w:kern w:val="44"/>
      <w:sz w:val="44"/>
      <w:szCs w:val="44"/>
    </w:rPr>
  </w:style>
  <w:style w:type="paragraph" w:styleId="3">
    <w:name w:val="heading 2"/>
    <w:basedOn w:val="1"/>
    <w:next w:val="1"/>
    <w:autoRedefine/>
    <w:qFormat/>
    <w:uiPriority w:val="0"/>
    <w:pPr>
      <w:keepNext/>
      <w:keepLines/>
      <w:spacing w:before="260" w:after="260" w:line="415" w:lineRule="auto"/>
      <w:outlineLvl w:val="1"/>
    </w:pPr>
    <w:rPr>
      <w:rFonts w:ascii="Arial" w:hAnsi="Arial" w:eastAsia="黑体"/>
      <w:b/>
      <w:bCs/>
      <w:sz w:val="32"/>
      <w:szCs w:val="32"/>
    </w:rPr>
  </w:style>
  <w:style w:type="paragraph" w:styleId="4">
    <w:name w:val="heading 3"/>
    <w:basedOn w:val="1"/>
    <w:next w:val="1"/>
    <w:autoRedefine/>
    <w:qFormat/>
    <w:uiPriority w:val="0"/>
    <w:pPr>
      <w:keepNext/>
      <w:keepLines/>
      <w:spacing w:line="412" w:lineRule="auto"/>
      <w:outlineLvl w:val="2"/>
    </w:pPr>
    <w:rPr>
      <w:b/>
      <w:bCs/>
      <w:sz w:val="32"/>
      <w:szCs w:val="32"/>
    </w:rPr>
  </w:style>
  <w:style w:type="paragraph" w:styleId="5">
    <w:name w:val="heading 4"/>
    <w:basedOn w:val="1"/>
    <w:next w:val="1"/>
    <w:autoRedefine/>
    <w:qFormat/>
    <w:uiPriority w:val="0"/>
    <w:pPr>
      <w:keepNext/>
      <w:keepLines/>
      <w:spacing w:before="280" w:beforeLines="0" w:after="290" w:afterLines="0" w:line="374" w:lineRule="auto"/>
      <w:outlineLvl w:val="3"/>
    </w:pPr>
    <w:rPr>
      <w:rFonts w:ascii="Arial" w:hAnsi="Arial" w:eastAsia="黑体"/>
      <w:b/>
      <w:bCs/>
      <w:sz w:val="28"/>
      <w:szCs w:val="28"/>
    </w:rPr>
  </w:style>
  <w:style w:type="character" w:default="1" w:styleId="20">
    <w:name w:val="Default Paragraph Font"/>
    <w:autoRedefine/>
    <w:semiHidden/>
    <w:qFormat/>
    <w:uiPriority w:val="0"/>
  </w:style>
  <w:style w:type="table" w:default="1" w:styleId="18">
    <w:name w:val="Normal Table"/>
    <w:autoRedefine/>
    <w:semiHidden/>
    <w:qFormat/>
    <w:uiPriority w:val="0"/>
    <w:tblPr>
      <w:tblCellMar>
        <w:top w:w="0" w:type="dxa"/>
        <w:left w:w="108" w:type="dxa"/>
        <w:bottom w:w="0" w:type="dxa"/>
        <w:right w:w="108" w:type="dxa"/>
      </w:tblCellMar>
    </w:tblPr>
  </w:style>
  <w:style w:type="paragraph" w:styleId="6">
    <w:name w:val="annotation text"/>
    <w:basedOn w:val="1"/>
    <w:autoRedefine/>
    <w:qFormat/>
    <w:uiPriority w:val="0"/>
    <w:pPr>
      <w:jc w:val="left"/>
    </w:pPr>
  </w:style>
  <w:style w:type="paragraph" w:styleId="7">
    <w:name w:val="Body Text"/>
    <w:basedOn w:val="1"/>
    <w:autoRedefine/>
    <w:qFormat/>
    <w:uiPriority w:val="0"/>
    <w:pPr>
      <w:widowControl w:val="0"/>
      <w:spacing w:line="0" w:lineRule="atLeast"/>
      <w:jc w:val="both"/>
    </w:pPr>
    <w:rPr>
      <w:kern w:val="2"/>
      <w:sz w:val="30"/>
    </w:rPr>
  </w:style>
  <w:style w:type="paragraph" w:styleId="8">
    <w:name w:val="Body Text Indent"/>
    <w:basedOn w:val="1"/>
    <w:autoRedefine/>
    <w:unhideWhenUsed/>
    <w:qFormat/>
    <w:uiPriority w:val="99"/>
    <w:pPr>
      <w:spacing w:after="120" w:afterLines="0"/>
      <w:ind w:left="420" w:leftChars="200"/>
    </w:pPr>
    <w:rPr>
      <w:rFonts w:hint="eastAsia"/>
      <w:sz w:val="21"/>
    </w:rPr>
  </w:style>
  <w:style w:type="paragraph" w:styleId="9">
    <w:name w:val="toc 3"/>
    <w:basedOn w:val="1"/>
    <w:next w:val="1"/>
    <w:autoRedefine/>
    <w:qFormat/>
    <w:uiPriority w:val="0"/>
    <w:pPr>
      <w:spacing w:before="100" w:beforeAutospacing="1" w:after="100" w:afterAutospacing="1"/>
      <w:ind w:leftChars="400"/>
    </w:pPr>
  </w:style>
  <w:style w:type="paragraph" w:styleId="10">
    <w:name w:val="Plain Text"/>
    <w:basedOn w:val="1"/>
    <w:autoRedefine/>
    <w:qFormat/>
    <w:uiPriority w:val="0"/>
    <w:rPr>
      <w:rFonts w:ascii="Courier New" w:hAnsi="Courier New"/>
      <w:szCs w:val="20"/>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toc 4"/>
    <w:basedOn w:val="1"/>
    <w:next w:val="1"/>
    <w:autoRedefine/>
    <w:qFormat/>
    <w:uiPriority w:val="0"/>
    <w:pPr>
      <w:spacing w:before="100" w:beforeAutospacing="1" w:after="100" w:afterAutospacing="1"/>
      <w:ind w:leftChars="300"/>
    </w:pPr>
  </w:style>
  <w:style w:type="paragraph" w:styleId="14">
    <w:name w:val="footnote text"/>
    <w:basedOn w:val="1"/>
    <w:autoRedefine/>
    <w:qFormat/>
    <w:uiPriority w:val="99"/>
    <w:pPr>
      <w:snapToGrid w:val="0"/>
      <w:jc w:val="left"/>
    </w:pPr>
    <w:rPr>
      <w:sz w:val="18"/>
      <w:szCs w:val="18"/>
    </w:rPr>
  </w:style>
  <w:style w:type="paragraph" w:styleId="15">
    <w:name w:val="Normal (Web)"/>
    <w:basedOn w:val="1"/>
    <w:autoRedefine/>
    <w:qFormat/>
    <w:uiPriority w:val="0"/>
    <w:pPr>
      <w:jc w:val="left"/>
    </w:pPr>
    <w:rPr>
      <w:kern w:val="0"/>
      <w:sz w:val="24"/>
    </w:rPr>
  </w:style>
  <w:style w:type="paragraph" w:styleId="16">
    <w:name w:val="Title"/>
    <w:basedOn w:val="1"/>
    <w:next w:val="1"/>
    <w:autoRedefine/>
    <w:qFormat/>
    <w:uiPriority w:val="0"/>
    <w:pPr>
      <w:spacing w:before="240" w:beforeLines="0" w:after="60" w:afterLines="0"/>
      <w:outlineLvl w:val="0"/>
    </w:pPr>
    <w:rPr>
      <w:rFonts w:ascii="Arial" w:hAnsi="Arial" w:cs="Arial"/>
      <w:bCs/>
      <w:szCs w:val="32"/>
    </w:rPr>
  </w:style>
  <w:style w:type="paragraph" w:styleId="17">
    <w:name w:val="Body Text First Indent 2"/>
    <w:basedOn w:val="8"/>
    <w:autoRedefine/>
    <w:qFormat/>
    <w:uiPriority w:val="0"/>
    <w:pPr>
      <w:spacing w:line="360" w:lineRule="exact"/>
      <w:ind w:firstLine="420" w:firstLineChars="200"/>
    </w:pPr>
    <w:rPr>
      <w:rFonts w:ascii="楷体" w:eastAsia="楷体"/>
      <w:sz w:val="30"/>
    </w:rPr>
  </w:style>
  <w:style w:type="table" w:styleId="19">
    <w:name w:val="Table Grid"/>
    <w:basedOn w:val="18"/>
    <w:autoRedefine/>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autoRedefine/>
    <w:qFormat/>
    <w:uiPriority w:val="0"/>
    <w:rPr>
      <w:b/>
      <w:bCs/>
    </w:rPr>
  </w:style>
  <w:style w:type="character" w:styleId="22">
    <w:name w:val="FollowedHyperlink"/>
    <w:basedOn w:val="20"/>
    <w:autoRedefine/>
    <w:qFormat/>
    <w:uiPriority w:val="0"/>
    <w:rPr>
      <w:color w:val="800080"/>
      <w:u w:val="none"/>
    </w:rPr>
  </w:style>
  <w:style w:type="character" w:styleId="23">
    <w:name w:val="Emphasis"/>
    <w:basedOn w:val="20"/>
    <w:autoRedefine/>
    <w:qFormat/>
    <w:uiPriority w:val="0"/>
    <w:rPr>
      <w:b/>
      <w:bCs/>
    </w:rPr>
  </w:style>
  <w:style w:type="character" w:styleId="24">
    <w:name w:val="HTML Definition"/>
    <w:basedOn w:val="20"/>
    <w:autoRedefine/>
    <w:qFormat/>
    <w:uiPriority w:val="0"/>
  </w:style>
  <w:style w:type="character" w:styleId="25">
    <w:name w:val="HTML Typewriter"/>
    <w:basedOn w:val="20"/>
    <w:autoRedefine/>
    <w:qFormat/>
    <w:uiPriority w:val="0"/>
    <w:rPr>
      <w:rFonts w:hint="default" w:ascii="monospace" w:hAnsi="monospace" w:eastAsia="monospace" w:cs="monospace"/>
      <w:sz w:val="20"/>
    </w:rPr>
  </w:style>
  <w:style w:type="character" w:styleId="26">
    <w:name w:val="HTML Acronym"/>
    <w:basedOn w:val="20"/>
    <w:autoRedefine/>
    <w:qFormat/>
    <w:uiPriority w:val="0"/>
  </w:style>
  <w:style w:type="character" w:styleId="27">
    <w:name w:val="HTML Variable"/>
    <w:basedOn w:val="20"/>
    <w:autoRedefine/>
    <w:qFormat/>
    <w:uiPriority w:val="0"/>
  </w:style>
  <w:style w:type="character" w:styleId="28">
    <w:name w:val="Hyperlink"/>
    <w:basedOn w:val="20"/>
    <w:autoRedefine/>
    <w:qFormat/>
    <w:uiPriority w:val="0"/>
    <w:rPr>
      <w:color w:val="0000FF"/>
      <w:u w:val="none"/>
    </w:rPr>
  </w:style>
  <w:style w:type="character" w:styleId="29">
    <w:name w:val="HTML Code"/>
    <w:basedOn w:val="20"/>
    <w:autoRedefine/>
    <w:qFormat/>
    <w:uiPriority w:val="0"/>
    <w:rPr>
      <w:rFonts w:hint="default" w:ascii="monospace" w:hAnsi="monospace" w:eastAsia="monospace" w:cs="monospace"/>
      <w:sz w:val="20"/>
    </w:rPr>
  </w:style>
  <w:style w:type="character" w:styleId="30">
    <w:name w:val="HTML Cite"/>
    <w:basedOn w:val="20"/>
    <w:autoRedefine/>
    <w:qFormat/>
    <w:uiPriority w:val="0"/>
  </w:style>
  <w:style w:type="character" w:styleId="31">
    <w:name w:val="HTML Keyboard"/>
    <w:basedOn w:val="20"/>
    <w:autoRedefine/>
    <w:qFormat/>
    <w:uiPriority w:val="0"/>
    <w:rPr>
      <w:rFonts w:hint="default" w:ascii="monospace" w:hAnsi="monospace" w:eastAsia="monospace" w:cs="monospace"/>
      <w:sz w:val="20"/>
    </w:rPr>
  </w:style>
  <w:style w:type="character" w:styleId="32">
    <w:name w:val="HTML Sample"/>
    <w:basedOn w:val="20"/>
    <w:autoRedefine/>
    <w:qFormat/>
    <w:uiPriority w:val="0"/>
    <w:rPr>
      <w:rFonts w:ascii="monospace" w:hAnsi="monospace" w:eastAsia="monospace" w:cs="monospace"/>
    </w:rPr>
  </w:style>
  <w:style w:type="table" w:customStyle="1" w:styleId="33">
    <w:name w:val="Table Normal"/>
    <w:autoRedefine/>
    <w:semiHidden/>
    <w:unhideWhenUsed/>
    <w:qFormat/>
    <w:uiPriority w:val="0"/>
    <w:tblPr>
      <w:tblCellMar>
        <w:top w:w="0" w:type="dxa"/>
        <w:left w:w="0" w:type="dxa"/>
        <w:bottom w:w="0" w:type="dxa"/>
        <w:right w:w="0" w:type="dxa"/>
      </w:tblCellMar>
    </w:tblPr>
  </w:style>
  <w:style w:type="character" w:customStyle="1" w:styleId="34">
    <w:name w:val="mini-outputtext1"/>
    <w:basedOn w:val="20"/>
    <w:autoRedefine/>
    <w:qFormat/>
    <w:uiPriority w:val="0"/>
  </w:style>
  <w:style w:type="paragraph" w:customStyle="1" w:styleId="35">
    <w:name w:val="列表 21"/>
    <w:basedOn w:val="1"/>
    <w:autoRedefine/>
    <w:qFormat/>
    <w:uiPriority w:val="0"/>
    <w:pPr>
      <w:ind w:left="100" w:leftChars="200" w:hanging="200" w:hangingChars="200"/>
    </w:pPr>
  </w:style>
  <w:style w:type="paragraph" w:customStyle="1" w:styleId="36">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7">
    <w:name w:val="_Style 5"/>
    <w:basedOn w:val="2"/>
    <w:next w:val="1"/>
    <w:autoRedefine/>
    <w:qFormat/>
    <w:uiPriority w:val="0"/>
    <w:pPr>
      <w:outlineLvl w:val="9"/>
    </w:pPr>
  </w:style>
  <w:style w:type="character" w:customStyle="1" w:styleId="38">
    <w:name w:val="15"/>
    <w:basedOn w:val="20"/>
    <w:autoRedefine/>
    <w:qFormat/>
    <w:uiPriority w:val="0"/>
    <w:rPr>
      <w:rFonts w:hint="default" w:ascii="Calibri" w:hAnsi="Calibri" w:cs="Times New Roman"/>
      <w:color w:val="0000FF"/>
      <w:u w:val="single"/>
    </w:rPr>
  </w:style>
  <w:style w:type="paragraph" w:styleId="39">
    <w:name w:val="List Paragraph"/>
    <w:basedOn w:val="1"/>
    <w:qFormat/>
    <w:uiPriority w:val="1"/>
    <w:pPr>
      <w:spacing w:before="160"/>
      <w:ind w:left="398" w:firstLine="480"/>
    </w:pPr>
    <w:rPr>
      <w:rFonts w:ascii="仿宋" w:hAnsi="仿宋" w:eastAsia="仿宋" w:cs="仿宋"/>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0" Type="http://schemas.openxmlformats.org/officeDocument/2006/relationships/fontTable" Target="fontTable.xml"/><Relationship Id="rId6" Type="http://schemas.openxmlformats.org/officeDocument/2006/relationships/footer" Target="footer2.xml"/><Relationship Id="rId59" Type="http://schemas.openxmlformats.org/officeDocument/2006/relationships/numbering" Target="numbering.xml"/><Relationship Id="rId58" Type="http://schemas.openxmlformats.org/officeDocument/2006/relationships/customXml" Target="../customXml/item1.xml"/><Relationship Id="rId57" Type="http://schemas.openxmlformats.org/officeDocument/2006/relationships/image" Target="media/image8.png"/><Relationship Id="rId56" Type="http://schemas.openxmlformats.org/officeDocument/2006/relationships/image" Target="media/image7.png"/><Relationship Id="rId55" Type="http://schemas.openxmlformats.org/officeDocument/2006/relationships/image" Target="media/image6.png"/><Relationship Id="rId54" Type="http://schemas.openxmlformats.org/officeDocument/2006/relationships/image" Target="media/image5.png"/><Relationship Id="rId53" Type="http://schemas.openxmlformats.org/officeDocument/2006/relationships/image" Target="media/image4.png"/><Relationship Id="rId52" Type="http://schemas.openxmlformats.org/officeDocument/2006/relationships/image" Target="media/image3.png"/><Relationship Id="rId51" Type="http://schemas.openxmlformats.org/officeDocument/2006/relationships/image" Target="media/image2.png"/><Relationship Id="rId50" Type="http://schemas.openxmlformats.org/officeDocument/2006/relationships/image" Target="media/image1.jpeg"/><Relationship Id="rId5" Type="http://schemas.openxmlformats.org/officeDocument/2006/relationships/footer" Target="footer1.xml"/><Relationship Id="rId49" Type="http://schemas.openxmlformats.org/officeDocument/2006/relationships/theme" Target="theme/theme1.xml"/><Relationship Id="rId48" Type="http://schemas.openxmlformats.org/officeDocument/2006/relationships/footer" Target="footer44.xml"/><Relationship Id="rId47" Type="http://schemas.openxmlformats.org/officeDocument/2006/relationships/footer" Target="footer43.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38"/>
    <customShpInfo spid="_x0000_s1039"/>
    <customShpInfo spid="_x0000_s104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102</Pages>
  <Words>6738</Words>
  <Characters>9481</Characters>
  <TotalTime>11</TotalTime>
  <ScaleCrop>false</ScaleCrop>
  <LinksUpToDate>false</LinksUpToDate>
  <CharactersWithSpaces>9512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2022-01-05T10:16:00Z</dcterms:created>
  <dc:creator>e510</dc:creator>
  <cp:lastModifiedBy>Administrator</cp:lastModifiedBy>
  <cp:lastPrinted>2022-07-14T08:04:00Z</cp:lastPrinted>
  <dcterms:modified xsi:type="dcterms:W3CDTF">2025-03-21T04:17:50Z</dcterms:modified>
  <dc:title>中华人民共和国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wqlLaW5nc29mdCBQREYgdG8gV1BTIDY1</vt:lpwstr>
  </property>
  <property fmtid="{D5CDD505-2E9C-101B-9397-08002B2CF9AE}" pid="3" name="Created">
    <vt:filetime>2022-01-24T15:47:00Z</vt:filetime>
  </property>
  <property fmtid="{D5CDD505-2E9C-101B-9397-08002B2CF9AE}" pid="4" name="KSOProductBuildVer">
    <vt:lpwstr>2052-12.1.0.20305</vt:lpwstr>
  </property>
  <property fmtid="{D5CDD505-2E9C-101B-9397-08002B2CF9AE}" pid="5" name="ICV">
    <vt:lpwstr>9A499FD3399048EAAB823C182E73D445</vt:lpwstr>
  </property>
  <property fmtid="{D5CDD505-2E9C-101B-9397-08002B2CF9AE}" pid="6" name="KSOTemplateDocerSaveRecord">
    <vt:lpwstr>eyJoZGlkIjoiOTg1NTM4M2QyNjBjOTI4NzY2ZmE0M2FmNmI0ZDQ4MTgiLCJ1c2VySWQiOiI0MTY5MjY5OTcifQ==</vt:lpwstr>
  </property>
</Properties>
</file>