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DDC1">
      <w:pPr>
        <w:pStyle w:val="48"/>
        <w:rPr>
          <w:color w:val="auto"/>
          <w:highlight w:val="none"/>
        </w:rPr>
      </w:pPr>
    </w:p>
    <w:p w14:paraId="74A21EE0">
      <w:pPr>
        <w:pStyle w:val="48"/>
        <w:rPr>
          <w:color w:val="auto"/>
          <w:highlight w:val="none"/>
        </w:rPr>
      </w:pPr>
    </w:p>
    <w:p w14:paraId="6B9F3D31">
      <w:pPr>
        <w:rPr>
          <w:rFonts w:hint="eastAsia" w:eastAsia="宋体"/>
          <w:color w:val="auto"/>
          <w:sz w:val="44"/>
          <w:szCs w:val="44"/>
          <w:highlight w:val="none"/>
          <w:lang w:eastAsia="zh-CN"/>
        </w:rPr>
      </w:pPr>
      <w:r>
        <w:rPr>
          <w:rFonts w:hint="eastAsia"/>
          <w:color w:val="auto"/>
          <w:sz w:val="52"/>
          <w:szCs w:val="52"/>
          <w:highlight w:val="none"/>
          <w:lang w:eastAsia="zh-CN"/>
        </w:rPr>
        <w:t>和龙市水资源基础调查项目</w:t>
      </w:r>
    </w:p>
    <w:p w14:paraId="342E17DE">
      <w:pPr>
        <w:rPr>
          <w:color w:val="auto"/>
          <w:sz w:val="44"/>
          <w:szCs w:val="44"/>
          <w:highlight w:val="none"/>
        </w:rPr>
      </w:pPr>
    </w:p>
    <w:p w14:paraId="10371DEC">
      <w:pPr>
        <w:rPr>
          <w:color w:val="auto"/>
          <w:sz w:val="56"/>
          <w:szCs w:val="56"/>
          <w:highlight w:val="none"/>
        </w:rPr>
      </w:pPr>
      <w:r>
        <w:rPr>
          <w:rFonts w:hint="eastAsia"/>
          <w:color w:val="auto"/>
          <w:sz w:val="56"/>
          <w:szCs w:val="56"/>
          <w:highlight w:val="none"/>
        </w:rPr>
        <w:t>竞争性磋商文件</w:t>
      </w:r>
    </w:p>
    <w:p w14:paraId="5C57AEC8">
      <w:pPr>
        <w:rPr>
          <w:color w:val="auto"/>
          <w:sz w:val="36"/>
          <w:szCs w:val="36"/>
          <w:highlight w:val="none"/>
        </w:rPr>
      </w:pPr>
    </w:p>
    <w:p w14:paraId="304E7F49">
      <w:pPr>
        <w:rPr>
          <w:rFonts w:hint="eastAsia" w:eastAsia="宋体"/>
          <w:color w:val="auto"/>
          <w:sz w:val="32"/>
          <w:szCs w:val="32"/>
          <w:highlight w:val="none"/>
          <w:lang w:eastAsia="zh-CN"/>
        </w:rPr>
      </w:pPr>
      <w:r>
        <w:rPr>
          <w:rFonts w:hint="eastAsia"/>
          <w:color w:val="auto"/>
          <w:sz w:val="32"/>
          <w:szCs w:val="32"/>
          <w:highlight w:val="none"/>
        </w:rPr>
        <w:t>磋商项目编号：</w:t>
      </w:r>
      <w:r>
        <w:rPr>
          <w:rFonts w:hint="eastAsia"/>
          <w:color w:val="auto"/>
          <w:sz w:val="32"/>
          <w:szCs w:val="32"/>
          <w:highlight w:val="none"/>
          <w:lang w:eastAsia="zh-CN"/>
        </w:rPr>
        <w:t>JLYH-2025-HL005</w:t>
      </w:r>
    </w:p>
    <w:p w14:paraId="50AC09E6">
      <w:pPr>
        <w:rPr>
          <w:color w:val="auto"/>
          <w:sz w:val="36"/>
          <w:szCs w:val="36"/>
          <w:highlight w:val="none"/>
        </w:rPr>
      </w:pPr>
    </w:p>
    <w:p w14:paraId="264DD7B4">
      <w:pPr>
        <w:rPr>
          <w:color w:val="auto"/>
          <w:sz w:val="36"/>
          <w:szCs w:val="36"/>
          <w:highlight w:val="none"/>
        </w:rPr>
      </w:pPr>
    </w:p>
    <w:p w14:paraId="1170168D">
      <w:pPr>
        <w:rPr>
          <w:color w:val="auto"/>
          <w:sz w:val="36"/>
          <w:szCs w:val="36"/>
          <w:highlight w:val="none"/>
        </w:rPr>
      </w:pPr>
    </w:p>
    <w:p w14:paraId="25CBC00A">
      <w:pPr>
        <w:rPr>
          <w:color w:val="auto"/>
          <w:sz w:val="36"/>
          <w:szCs w:val="36"/>
          <w:highlight w:val="none"/>
        </w:rPr>
      </w:pPr>
    </w:p>
    <w:p w14:paraId="32612BFC">
      <w:pPr>
        <w:pStyle w:val="45"/>
        <w:rPr>
          <w:color w:val="auto"/>
          <w:sz w:val="36"/>
          <w:szCs w:val="36"/>
          <w:highlight w:val="none"/>
        </w:rPr>
      </w:pPr>
    </w:p>
    <w:p w14:paraId="531303BA">
      <w:pPr>
        <w:pStyle w:val="27"/>
        <w:rPr>
          <w:color w:val="auto"/>
          <w:sz w:val="36"/>
          <w:szCs w:val="36"/>
          <w:highlight w:val="none"/>
        </w:rPr>
      </w:pPr>
    </w:p>
    <w:p w14:paraId="458FF446">
      <w:pPr>
        <w:pStyle w:val="27"/>
        <w:rPr>
          <w:color w:val="auto"/>
          <w:sz w:val="36"/>
          <w:szCs w:val="36"/>
          <w:highlight w:val="none"/>
        </w:rPr>
      </w:pPr>
    </w:p>
    <w:p w14:paraId="4207867A">
      <w:pPr>
        <w:pStyle w:val="27"/>
        <w:rPr>
          <w:color w:val="auto"/>
          <w:sz w:val="36"/>
          <w:szCs w:val="36"/>
          <w:highlight w:val="none"/>
        </w:rPr>
      </w:pPr>
    </w:p>
    <w:p w14:paraId="6FA1E922">
      <w:pPr>
        <w:ind w:firstLine="1446" w:firstLineChars="400"/>
        <w:jc w:val="both"/>
        <w:rPr>
          <w:rFonts w:hint="eastAsia" w:eastAsia="宋体"/>
          <w:color w:val="auto"/>
          <w:sz w:val="36"/>
          <w:szCs w:val="36"/>
          <w:highlight w:val="none"/>
          <w:lang w:eastAsia="zh-CN"/>
        </w:rPr>
      </w:pPr>
      <w:r>
        <w:rPr>
          <w:rFonts w:hint="eastAsia"/>
          <w:color w:val="auto"/>
          <w:sz w:val="36"/>
          <w:szCs w:val="36"/>
          <w:highlight w:val="none"/>
        </w:rPr>
        <w:t>采</w:t>
      </w:r>
      <w:r>
        <w:rPr>
          <w:rFonts w:hint="eastAsia"/>
          <w:color w:val="auto"/>
          <w:sz w:val="36"/>
          <w:szCs w:val="36"/>
          <w:highlight w:val="none"/>
          <w:lang w:val="en-US" w:eastAsia="zh-CN"/>
        </w:rPr>
        <w:t xml:space="preserve">   </w:t>
      </w:r>
      <w:r>
        <w:rPr>
          <w:rFonts w:hint="eastAsia"/>
          <w:color w:val="auto"/>
          <w:sz w:val="36"/>
          <w:szCs w:val="36"/>
          <w:highlight w:val="none"/>
        </w:rPr>
        <w:t>购</w:t>
      </w:r>
      <w:r>
        <w:rPr>
          <w:rFonts w:hint="eastAsia"/>
          <w:color w:val="auto"/>
          <w:sz w:val="36"/>
          <w:szCs w:val="36"/>
          <w:highlight w:val="none"/>
          <w:lang w:val="en-US" w:eastAsia="zh-CN"/>
        </w:rPr>
        <w:t xml:space="preserve">   </w:t>
      </w:r>
      <w:r>
        <w:rPr>
          <w:rFonts w:hint="eastAsia"/>
          <w:color w:val="auto"/>
          <w:sz w:val="36"/>
          <w:szCs w:val="36"/>
          <w:highlight w:val="none"/>
        </w:rPr>
        <w:t>人：</w:t>
      </w:r>
      <w:r>
        <w:rPr>
          <w:rFonts w:hint="eastAsia"/>
          <w:color w:val="auto"/>
          <w:sz w:val="36"/>
          <w:szCs w:val="36"/>
          <w:highlight w:val="none"/>
          <w:lang w:eastAsia="zh-CN"/>
        </w:rPr>
        <w:t>和龙市自然资源和林业局</w:t>
      </w:r>
    </w:p>
    <w:p w14:paraId="1ABBBC84">
      <w:pPr>
        <w:rPr>
          <w:color w:val="auto"/>
          <w:sz w:val="36"/>
          <w:szCs w:val="36"/>
          <w:highlight w:val="none"/>
        </w:rPr>
      </w:pPr>
    </w:p>
    <w:p w14:paraId="4CD3F700">
      <w:pPr>
        <w:rPr>
          <w:rFonts w:hint="eastAsia" w:eastAsia="宋体"/>
          <w:color w:val="auto"/>
          <w:sz w:val="36"/>
          <w:szCs w:val="36"/>
          <w:highlight w:val="none"/>
          <w:lang w:eastAsia="zh-CN"/>
        </w:rPr>
      </w:pPr>
      <w:r>
        <w:rPr>
          <w:rFonts w:hint="eastAsia"/>
          <w:color w:val="auto"/>
          <w:sz w:val="36"/>
          <w:szCs w:val="36"/>
          <w:highlight w:val="none"/>
        </w:rPr>
        <w:t>采购代理机构：</w:t>
      </w:r>
      <w:r>
        <w:rPr>
          <w:rFonts w:hint="eastAsia"/>
          <w:color w:val="auto"/>
          <w:sz w:val="36"/>
          <w:szCs w:val="36"/>
          <w:highlight w:val="none"/>
          <w:lang w:eastAsia="zh-CN"/>
        </w:rPr>
        <w:t>吉林延辉项目管理有限公司</w:t>
      </w:r>
    </w:p>
    <w:p w14:paraId="67F73433">
      <w:pPr>
        <w:rPr>
          <w:color w:val="auto"/>
          <w:sz w:val="36"/>
          <w:szCs w:val="36"/>
          <w:highlight w:val="none"/>
        </w:rPr>
      </w:pPr>
    </w:p>
    <w:p w14:paraId="1605E0B2">
      <w:pPr>
        <w:rPr>
          <w:color w:val="auto"/>
          <w:sz w:val="36"/>
          <w:szCs w:val="36"/>
          <w:highlight w:val="none"/>
        </w:rPr>
      </w:pPr>
    </w:p>
    <w:p w14:paraId="4BDA35E5">
      <w:pPr>
        <w:rPr>
          <w:rFonts w:hint="eastAsia" w:eastAsia="宋体"/>
          <w:color w:val="auto"/>
          <w:sz w:val="36"/>
          <w:szCs w:val="36"/>
          <w:highlight w:val="none"/>
          <w:lang w:eastAsia="zh-CN"/>
        </w:rPr>
      </w:pPr>
      <w:r>
        <w:rPr>
          <w:rFonts w:hint="eastAsia"/>
          <w:color w:val="auto"/>
          <w:sz w:val="36"/>
          <w:szCs w:val="36"/>
          <w:highlight w:val="none"/>
        </w:rPr>
        <w:t xml:space="preserve">编制时间： </w:t>
      </w:r>
      <w:r>
        <w:rPr>
          <w:rFonts w:hint="eastAsia"/>
          <w:color w:val="auto"/>
          <w:sz w:val="36"/>
          <w:szCs w:val="36"/>
          <w:highlight w:val="none"/>
          <w:lang w:eastAsia="zh-CN"/>
        </w:rPr>
        <w:t>2025年</w:t>
      </w:r>
      <w:r>
        <w:rPr>
          <w:rFonts w:hint="eastAsia"/>
          <w:color w:val="auto"/>
          <w:sz w:val="36"/>
          <w:szCs w:val="36"/>
          <w:highlight w:val="none"/>
          <w:lang w:val="en-US" w:eastAsia="zh-CN"/>
        </w:rPr>
        <w:t>3</w:t>
      </w:r>
      <w:r>
        <w:rPr>
          <w:rFonts w:hint="eastAsia"/>
          <w:color w:val="auto"/>
          <w:sz w:val="36"/>
          <w:szCs w:val="36"/>
          <w:highlight w:val="none"/>
          <w:lang w:eastAsia="zh-CN"/>
        </w:rPr>
        <w:t>月</w:t>
      </w:r>
    </w:p>
    <w:p w14:paraId="7A03C129">
      <w:pPr>
        <w:pStyle w:val="48"/>
        <w:rPr>
          <w:color w:val="auto"/>
          <w:highlight w:val="none"/>
        </w:rPr>
      </w:pPr>
    </w:p>
    <w:p w14:paraId="6CACF66F">
      <w:pPr>
        <w:pStyle w:val="48"/>
        <w:rPr>
          <w:color w:val="auto"/>
          <w:highlight w:val="none"/>
        </w:rPr>
      </w:pPr>
    </w:p>
    <w:p w14:paraId="40DD0C98">
      <w:pPr>
        <w:pStyle w:val="48"/>
        <w:rPr>
          <w:color w:val="auto"/>
          <w:highlight w:val="none"/>
        </w:rPr>
      </w:pPr>
    </w:p>
    <w:p w14:paraId="7E947546">
      <w:pPr>
        <w:pStyle w:val="48"/>
        <w:rPr>
          <w:color w:val="auto"/>
          <w:highlight w:val="none"/>
        </w:rPr>
      </w:pPr>
    </w:p>
    <w:p w14:paraId="407962E0">
      <w:pPr>
        <w:pStyle w:val="48"/>
        <w:rPr>
          <w:color w:val="auto"/>
          <w:highlight w:val="none"/>
        </w:rPr>
      </w:pPr>
    </w:p>
    <w:p w14:paraId="1CE493FA">
      <w:pPr>
        <w:rPr>
          <w:color w:val="auto"/>
          <w:sz w:val="30"/>
          <w:szCs w:val="30"/>
          <w:highlight w:val="none"/>
        </w:rPr>
      </w:pPr>
    </w:p>
    <w:p w14:paraId="433B852C">
      <w:pPr>
        <w:rPr>
          <w:color w:val="auto"/>
          <w:sz w:val="30"/>
          <w:szCs w:val="30"/>
          <w:highlight w:val="none"/>
        </w:rPr>
      </w:pPr>
    </w:p>
    <w:p w14:paraId="2C794211">
      <w:pPr>
        <w:rPr>
          <w:color w:val="auto"/>
          <w:sz w:val="48"/>
          <w:szCs w:val="48"/>
          <w:highlight w:val="none"/>
        </w:rPr>
      </w:pPr>
      <w:r>
        <w:rPr>
          <w:rFonts w:hint="eastAsia"/>
          <w:color w:val="auto"/>
          <w:sz w:val="48"/>
          <w:szCs w:val="48"/>
          <w:highlight w:val="none"/>
        </w:rPr>
        <w:t>目     录</w:t>
      </w:r>
    </w:p>
    <w:p w14:paraId="364D135A">
      <w:pPr>
        <w:pStyle w:val="48"/>
        <w:rPr>
          <w:color w:val="auto"/>
          <w:highlight w:val="none"/>
        </w:rPr>
      </w:pPr>
    </w:p>
    <w:p w14:paraId="0F7A0EE2">
      <w:pPr>
        <w:pStyle w:val="48"/>
        <w:rPr>
          <w:color w:val="auto"/>
          <w:highlight w:val="none"/>
        </w:rPr>
      </w:pPr>
    </w:p>
    <w:p w14:paraId="1BE347FF">
      <w:pPr>
        <w:spacing w:line="360" w:lineRule="auto"/>
        <w:rPr>
          <w:color w:val="auto"/>
          <w:sz w:val="30"/>
          <w:szCs w:val="30"/>
          <w:highlight w:val="none"/>
        </w:rPr>
      </w:pPr>
      <w:r>
        <w:rPr>
          <w:rFonts w:hint="eastAsia"/>
          <w:color w:val="auto"/>
          <w:sz w:val="30"/>
          <w:szCs w:val="30"/>
          <w:highlight w:val="none"/>
        </w:rPr>
        <w:t>第一章  磋商公告 •••••••••••••••••••••••••••••••••••••3</w:t>
      </w:r>
    </w:p>
    <w:p w14:paraId="6B66FC82">
      <w:pPr>
        <w:spacing w:line="360" w:lineRule="auto"/>
        <w:rPr>
          <w:color w:val="auto"/>
          <w:sz w:val="30"/>
          <w:szCs w:val="30"/>
          <w:highlight w:val="none"/>
        </w:rPr>
      </w:pPr>
      <w:r>
        <w:rPr>
          <w:rFonts w:hint="eastAsia"/>
          <w:color w:val="auto"/>
          <w:sz w:val="30"/>
          <w:szCs w:val="30"/>
          <w:highlight w:val="none"/>
        </w:rPr>
        <w:t>第二章  供应商须知 •••••••••••••••••••••••••••••••••••5</w:t>
      </w:r>
    </w:p>
    <w:p w14:paraId="1C3DFCE2">
      <w:pPr>
        <w:spacing w:line="360" w:lineRule="auto"/>
        <w:rPr>
          <w:rFonts w:hint="eastAsia" w:eastAsia="宋体"/>
          <w:color w:val="auto"/>
          <w:sz w:val="30"/>
          <w:szCs w:val="30"/>
          <w:highlight w:val="none"/>
          <w:lang w:eastAsia="zh-CN"/>
        </w:rPr>
      </w:pPr>
      <w:r>
        <w:rPr>
          <w:rFonts w:hint="eastAsia"/>
          <w:color w:val="auto"/>
          <w:sz w:val="30"/>
          <w:szCs w:val="30"/>
          <w:highlight w:val="none"/>
        </w:rPr>
        <w:t xml:space="preserve">第三章  </w:t>
      </w:r>
      <w:r>
        <w:rPr>
          <w:rFonts w:hint="eastAsia"/>
          <w:color w:val="auto"/>
          <w:sz w:val="30"/>
          <w:szCs w:val="30"/>
          <w:highlight w:val="none"/>
          <w:lang w:val="en-US" w:eastAsia="zh-CN"/>
        </w:rPr>
        <w:t>磋商</w:t>
      </w:r>
      <w:r>
        <w:rPr>
          <w:rFonts w:hint="eastAsia"/>
          <w:color w:val="auto"/>
          <w:sz w:val="30"/>
          <w:szCs w:val="30"/>
          <w:highlight w:val="none"/>
        </w:rPr>
        <w:t>办法•••••••••••••••••••••••••••••••••••••2</w:t>
      </w:r>
      <w:r>
        <w:rPr>
          <w:rFonts w:hint="eastAsia"/>
          <w:color w:val="auto"/>
          <w:sz w:val="30"/>
          <w:szCs w:val="30"/>
          <w:highlight w:val="none"/>
          <w:lang w:val="en-US" w:eastAsia="zh-CN"/>
        </w:rPr>
        <w:t>3</w:t>
      </w:r>
    </w:p>
    <w:p w14:paraId="2EA06319">
      <w:pPr>
        <w:spacing w:line="360" w:lineRule="auto"/>
        <w:rPr>
          <w:rFonts w:hint="eastAsia" w:eastAsia="宋体"/>
          <w:color w:val="auto"/>
          <w:sz w:val="30"/>
          <w:szCs w:val="30"/>
          <w:highlight w:val="none"/>
          <w:lang w:eastAsia="zh-CN"/>
        </w:rPr>
      </w:pPr>
      <w:r>
        <w:rPr>
          <w:rFonts w:hint="eastAsia"/>
          <w:color w:val="auto"/>
          <w:sz w:val="30"/>
          <w:szCs w:val="30"/>
          <w:highlight w:val="none"/>
        </w:rPr>
        <w:t>第四章  合同条款及格式•••••••••••••••••••••••••••••••2</w:t>
      </w:r>
      <w:r>
        <w:rPr>
          <w:rFonts w:hint="eastAsia"/>
          <w:color w:val="auto"/>
          <w:sz w:val="30"/>
          <w:szCs w:val="30"/>
          <w:highlight w:val="none"/>
          <w:lang w:val="en-US" w:eastAsia="zh-CN"/>
        </w:rPr>
        <w:t>7</w:t>
      </w:r>
    </w:p>
    <w:p w14:paraId="4CB1BDFE">
      <w:pPr>
        <w:spacing w:line="360" w:lineRule="auto"/>
        <w:rPr>
          <w:rFonts w:hint="default" w:eastAsia="宋体"/>
          <w:color w:val="auto"/>
          <w:sz w:val="30"/>
          <w:szCs w:val="30"/>
          <w:highlight w:val="none"/>
          <w:lang w:val="en-US" w:eastAsia="zh-CN"/>
        </w:rPr>
      </w:pPr>
      <w:r>
        <w:rPr>
          <w:rFonts w:hint="eastAsia"/>
          <w:color w:val="auto"/>
          <w:sz w:val="30"/>
          <w:szCs w:val="30"/>
          <w:highlight w:val="none"/>
        </w:rPr>
        <w:t>第五章  采购人</w:t>
      </w:r>
      <w:r>
        <w:rPr>
          <w:rFonts w:hint="eastAsia"/>
          <w:color w:val="auto"/>
          <w:sz w:val="30"/>
          <w:szCs w:val="30"/>
          <w:highlight w:val="none"/>
          <w:lang w:val="en-US" w:eastAsia="zh-CN"/>
        </w:rPr>
        <w:t>要</w:t>
      </w:r>
      <w:r>
        <w:rPr>
          <w:rFonts w:hint="eastAsia"/>
          <w:color w:val="auto"/>
          <w:sz w:val="30"/>
          <w:szCs w:val="30"/>
          <w:highlight w:val="none"/>
        </w:rPr>
        <w:t>求•••••••••••••••••••••••••••••••••••</w:t>
      </w:r>
      <w:r>
        <w:rPr>
          <w:rFonts w:hint="eastAsia"/>
          <w:color w:val="auto"/>
          <w:sz w:val="30"/>
          <w:szCs w:val="30"/>
          <w:highlight w:val="none"/>
          <w:lang w:val="en-US" w:eastAsia="zh-CN"/>
        </w:rPr>
        <w:t>29</w:t>
      </w:r>
    </w:p>
    <w:p w14:paraId="49149A03">
      <w:pPr>
        <w:spacing w:line="360" w:lineRule="auto"/>
        <w:rPr>
          <w:rFonts w:hint="default" w:eastAsia="宋体"/>
          <w:color w:val="auto"/>
          <w:sz w:val="30"/>
          <w:szCs w:val="30"/>
          <w:highlight w:val="none"/>
          <w:lang w:val="en-US" w:eastAsia="zh-CN"/>
        </w:rPr>
      </w:pPr>
      <w:r>
        <w:rPr>
          <w:rFonts w:hint="eastAsia"/>
          <w:color w:val="auto"/>
          <w:sz w:val="30"/>
          <w:szCs w:val="30"/>
          <w:highlight w:val="none"/>
        </w:rPr>
        <w:t>第六章  响应文件格式•••••••••••••••••••••••••••••••••</w:t>
      </w:r>
      <w:r>
        <w:rPr>
          <w:rFonts w:hint="eastAsia"/>
          <w:color w:val="auto"/>
          <w:sz w:val="30"/>
          <w:szCs w:val="30"/>
          <w:highlight w:val="none"/>
          <w:lang w:val="en-US" w:eastAsia="zh-CN"/>
        </w:rPr>
        <w:t>30</w:t>
      </w:r>
    </w:p>
    <w:p w14:paraId="1242CA91">
      <w:pPr>
        <w:pStyle w:val="48"/>
        <w:rPr>
          <w:color w:val="auto"/>
          <w:highlight w:val="none"/>
        </w:rPr>
      </w:pPr>
    </w:p>
    <w:p w14:paraId="7AC5E169">
      <w:pPr>
        <w:pStyle w:val="48"/>
        <w:rPr>
          <w:color w:val="auto"/>
          <w:highlight w:val="none"/>
        </w:rPr>
      </w:pPr>
    </w:p>
    <w:p w14:paraId="46FB45EE">
      <w:pPr>
        <w:pStyle w:val="48"/>
        <w:rPr>
          <w:color w:val="auto"/>
          <w:highlight w:val="none"/>
        </w:rPr>
      </w:pPr>
    </w:p>
    <w:p w14:paraId="0220436E">
      <w:pPr>
        <w:pStyle w:val="48"/>
        <w:rPr>
          <w:color w:val="auto"/>
          <w:highlight w:val="none"/>
        </w:rPr>
      </w:pPr>
    </w:p>
    <w:p w14:paraId="61EB3B1E">
      <w:pPr>
        <w:pStyle w:val="48"/>
        <w:rPr>
          <w:color w:val="auto"/>
          <w:highlight w:val="none"/>
        </w:rPr>
      </w:pPr>
    </w:p>
    <w:p w14:paraId="767BD1D9">
      <w:pPr>
        <w:pStyle w:val="48"/>
        <w:rPr>
          <w:color w:val="auto"/>
          <w:highlight w:val="none"/>
        </w:rPr>
      </w:pPr>
    </w:p>
    <w:p w14:paraId="746A00FD">
      <w:pPr>
        <w:pStyle w:val="48"/>
        <w:rPr>
          <w:color w:val="auto"/>
          <w:highlight w:val="none"/>
        </w:rPr>
      </w:pPr>
    </w:p>
    <w:p w14:paraId="2CCD0EB6">
      <w:pPr>
        <w:pStyle w:val="48"/>
        <w:rPr>
          <w:color w:val="auto"/>
          <w:highlight w:val="none"/>
        </w:rPr>
      </w:pPr>
    </w:p>
    <w:p w14:paraId="01526DD5">
      <w:pPr>
        <w:pStyle w:val="48"/>
        <w:rPr>
          <w:color w:val="auto"/>
          <w:highlight w:val="none"/>
        </w:rPr>
      </w:pPr>
    </w:p>
    <w:p w14:paraId="07571078">
      <w:pPr>
        <w:pStyle w:val="48"/>
        <w:rPr>
          <w:color w:val="auto"/>
          <w:highlight w:val="none"/>
        </w:rPr>
      </w:pPr>
    </w:p>
    <w:p w14:paraId="04556727">
      <w:pPr>
        <w:pStyle w:val="48"/>
        <w:rPr>
          <w:color w:val="auto"/>
          <w:highlight w:val="none"/>
        </w:rPr>
      </w:pPr>
    </w:p>
    <w:p w14:paraId="5AE40970">
      <w:pPr>
        <w:pStyle w:val="48"/>
        <w:rPr>
          <w:color w:val="auto"/>
          <w:highlight w:val="none"/>
        </w:rPr>
      </w:pPr>
    </w:p>
    <w:p w14:paraId="3764A643">
      <w:pPr>
        <w:pStyle w:val="48"/>
        <w:rPr>
          <w:color w:val="auto"/>
          <w:highlight w:val="none"/>
        </w:rPr>
      </w:pPr>
    </w:p>
    <w:p w14:paraId="5B36B68A">
      <w:pPr>
        <w:pStyle w:val="48"/>
        <w:rPr>
          <w:color w:val="auto"/>
          <w:highlight w:val="none"/>
        </w:rPr>
      </w:pPr>
    </w:p>
    <w:p w14:paraId="3BF81E76">
      <w:pPr>
        <w:pStyle w:val="48"/>
        <w:rPr>
          <w:color w:val="auto"/>
          <w:highlight w:val="none"/>
        </w:rPr>
      </w:pPr>
    </w:p>
    <w:p w14:paraId="4FE24E92">
      <w:pPr>
        <w:pStyle w:val="48"/>
        <w:rPr>
          <w:color w:val="auto"/>
          <w:highlight w:val="none"/>
        </w:rPr>
      </w:pPr>
    </w:p>
    <w:p w14:paraId="2E66650D">
      <w:pPr>
        <w:pStyle w:val="48"/>
        <w:rPr>
          <w:color w:val="auto"/>
          <w:highlight w:val="none"/>
        </w:rPr>
      </w:pPr>
    </w:p>
    <w:p w14:paraId="57402C17">
      <w:pPr>
        <w:pStyle w:val="48"/>
        <w:rPr>
          <w:color w:val="auto"/>
          <w:highlight w:val="none"/>
        </w:rPr>
      </w:pPr>
    </w:p>
    <w:p w14:paraId="6B55E2D4">
      <w:pPr>
        <w:rPr>
          <w:color w:val="auto"/>
          <w:highlight w:val="none"/>
        </w:rPr>
      </w:pPr>
    </w:p>
    <w:p w14:paraId="76520D19">
      <w:pPr>
        <w:rPr>
          <w:rFonts w:hint="eastAsia"/>
          <w:color w:val="auto"/>
          <w:sz w:val="40"/>
          <w:szCs w:val="40"/>
          <w:highlight w:val="none"/>
        </w:rPr>
      </w:pPr>
    </w:p>
    <w:p w14:paraId="54010C81">
      <w:pPr>
        <w:rPr>
          <w:rFonts w:hint="eastAsia"/>
          <w:color w:val="auto"/>
          <w:sz w:val="40"/>
          <w:szCs w:val="40"/>
          <w:highlight w:val="none"/>
        </w:rPr>
      </w:pPr>
    </w:p>
    <w:p w14:paraId="01DC9E9D">
      <w:pPr>
        <w:numPr>
          <w:ilvl w:val="0"/>
          <w:numId w:val="1"/>
        </w:numPr>
        <w:rPr>
          <w:bCs/>
          <w:color w:val="auto"/>
          <w:sz w:val="40"/>
          <w:szCs w:val="40"/>
          <w:highlight w:val="none"/>
        </w:rPr>
      </w:pPr>
      <w:r>
        <w:rPr>
          <w:rFonts w:hint="eastAsia"/>
          <w:color w:val="auto"/>
          <w:sz w:val="40"/>
          <w:szCs w:val="40"/>
          <w:highlight w:val="none"/>
        </w:rPr>
        <w:t xml:space="preserve"> </w:t>
      </w:r>
      <w:r>
        <w:rPr>
          <w:rFonts w:hint="eastAsia"/>
          <w:color w:val="auto"/>
          <w:sz w:val="40"/>
          <w:szCs w:val="40"/>
          <w:highlight w:val="none"/>
          <w:lang w:eastAsia="zh-CN"/>
        </w:rPr>
        <w:t>和龙市水资源基础调查项目</w:t>
      </w:r>
    </w:p>
    <w:p w14:paraId="163055EF">
      <w:pPr>
        <w:numPr>
          <w:ilvl w:val="0"/>
          <w:numId w:val="0"/>
        </w:numPr>
        <w:jc w:val="center"/>
        <w:rPr>
          <w:bCs/>
          <w:color w:val="auto"/>
          <w:sz w:val="40"/>
          <w:szCs w:val="40"/>
          <w:highlight w:val="none"/>
        </w:rPr>
      </w:pPr>
      <w:r>
        <w:rPr>
          <w:rFonts w:hint="eastAsia"/>
          <w:color w:val="auto"/>
          <w:sz w:val="40"/>
          <w:szCs w:val="40"/>
          <w:highlight w:val="none"/>
        </w:rPr>
        <w:t>磋商公告</w:t>
      </w:r>
    </w:p>
    <w:p w14:paraId="629BADF1">
      <w:pPr>
        <w:ind w:firstLine="220" w:firstLineChars="100"/>
        <w:jc w:val="left"/>
        <w:rPr>
          <w:b w:val="0"/>
          <w:color w:val="auto"/>
          <w:highlight w:val="none"/>
        </w:rPr>
      </w:pPr>
      <w:r>
        <w:rPr>
          <w:rFonts w:hint="eastAsia"/>
          <w:b w:val="0"/>
          <w:color w:val="auto"/>
          <w:sz w:val="22"/>
          <w:szCs w:val="22"/>
          <w:highlight w:val="none"/>
        </w:rPr>
        <w:t>项目概况：</w:t>
      </w:r>
    </w:p>
    <w:tbl>
      <w:tblPr>
        <w:tblStyle w:val="50"/>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14:paraId="442A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8920" w:type="dxa"/>
          </w:tcPr>
          <w:p w14:paraId="3F420E4E">
            <w:pPr>
              <w:spacing w:line="240" w:lineRule="auto"/>
              <w:ind w:firstLine="420" w:firstLineChars="200"/>
              <w:jc w:val="both"/>
              <w:rPr>
                <w:b w:val="0"/>
                <w:color w:val="auto"/>
                <w:highlight w:val="none"/>
              </w:rPr>
            </w:pPr>
            <w:r>
              <w:rPr>
                <w:rFonts w:hint="eastAsia"/>
                <w:b w:val="0"/>
                <w:color w:val="auto"/>
                <w:highlight w:val="none"/>
                <w:u w:val="single"/>
                <w:lang w:eastAsia="zh-CN"/>
              </w:rPr>
              <w:t>和龙市水资源基础调查项目</w:t>
            </w:r>
            <w:r>
              <w:rPr>
                <w:rFonts w:hint="eastAsia"/>
                <w:b w:val="0"/>
                <w:color w:val="auto"/>
                <w:highlight w:val="none"/>
              </w:rPr>
              <w:t>的潜在供应商应登录政采云平台</w:t>
            </w:r>
            <w:r>
              <w:rPr>
                <w:color w:val="auto"/>
                <w:highlight w:val="none"/>
              </w:rPr>
              <w:fldChar w:fldCharType="begin"/>
            </w:r>
            <w:r>
              <w:rPr>
                <w:color w:val="auto"/>
                <w:highlight w:val="none"/>
              </w:rPr>
              <w:instrText xml:space="preserve"> HYPERLINK "https://zcygov.cn/" </w:instrText>
            </w:r>
            <w:r>
              <w:rPr>
                <w:color w:val="auto"/>
                <w:highlight w:val="none"/>
              </w:rPr>
              <w:fldChar w:fldCharType="separate"/>
            </w:r>
            <w:r>
              <w:rPr>
                <w:rStyle w:val="56"/>
                <w:rFonts w:hint="eastAsia" w:cstheme="majorEastAsia"/>
                <w:b w:val="0"/>
                <w:color w:val="auto"/>
                <w:highlight w:val="none"/>
              </w:rPr>
              <w:t>https</w:t>
            </w:r>
            <w:r>
              <w:rPr>
                <w:rStyle w:val="56"/>
                <w:rFonts w:cstheme="majorEastAsia"/>
                <w:b w:val="0"/>
                <w:color w:val="auto"/>
                <w:highlight w:val="none"/>
              </w:rPr>
              <w:t>://zcygov.cn</w:t>
            </w:r>
            <w:r>
              <w:rPr>
                <w:rStyle w:val="56"/>
                <w:rFonts w:hint="eastAsia" w:cstheme="majorEastAsia"/>
                <w:b w:val="0"/>
                <w:color w:val="auto"/>
                <w:highlight w:val="none"/>
              </w:rPr>
              <w:t>/</w:t>
            </w:r>
            <w:r>
              <w:rPr>
                <w:rStyle w:val="56"/>
                <w:rFonts w:hint="eastAsia" w:cstheme="majorEastAsia"/>
                <w:b w:val="0"/>
                <w:color w:val="auto"/>
                <w:highlight w:val="none"/>
              </w:rPr>
              <w:fldChar w:fldCharType="end"/>
            </w:r>
            <w:r>
              <w:rPr>
                <w:rFonts w:hint="eastAsia"/>
                <w:b w:val="0"/>
                <w:color w:val="auto"/>
                <w:highlight w:val="none"/>
              </w:rPr>
              <w:t>在线申请获取磋商文件，并于</w:t>
            </w:r>
            <w:r>
              <w:rPr>
                <w:rFonts w:hint="eastAsia"/>
                <w:b w:val="0"/>
                <w:color w:val="auto"/>
                <w:highlight w:val="none"/>
                <w:u w:val="single"/>
                <w:lang w:eastAsia="zh-CN"/>
              </w:rPr>
              <w:t>2025年03月14日9点00分</w:t>
            </w:r>
            <w:r>
              <w:rPr>
                <w:rFonts w:hint="eastAsia"/>
                <w:b w:val="0"/>
                <w:bCs/>
                <w:color w:val="auto"/>
                <w:highlight w:val="none"/>
              </w:rPr>
              <w:t>（北京时间）前递交响应文件</w:t>
            </w:r>
            <w:r>
              <w:rPr>
                <w:rFonts w:hint="eastAsia"/>
                <w:b w:val="0"/>
                <w:color w:val="auto"/>
                <w:highlight w:val="none"/>
              </w:rPr>
              <w:t>。</w:t>
            </w:r>
          </w:p>
        </w:tc>
      </w:tr>
    </w:tbl>
    <w:p w14:paraId="31A8665D">
      <w:pPr>
        <w:pStyle w:val="6"/>
        <w:spacing w:before="120"/>
        <w:jc w:val="left"/>
        <w:rPr>
          <w:color w:val="auto"/>
          <w:highlight w:val="none"/>
        </w:rPr>
      </w:pPr>
      <w:bookmarkStart w:id="0" w:name="_Toc35393790"/>
      <w:bookmarkStart w:id="1" w:name="_Toc28359002"/>
      <w:bookmarkStart w:id="2" w:name="_Toc35393621"/>
      <w:bookmarkStart w:id="3" w:name="_Toc111146071"/>
      <w:bookmarkStart w:id="4" w:name="_Toc28359079"/>
      <w:bookmarkStart w:id="5" w:name="_Toc111146147"/>
      <w:bookmarkStart w:id="6" w:name="_Hlk24379207"/>
      <w:r>
        <w:rPr>
          <w:rFonts w:hint="eastAsia"/>
          <w:color w:val="auto"/>
          <w:highlight w:val="none"/>
        </w:rPr>
        <w:t>一、项目基本情况</w:t>
      </w:r>
      <w:bookmarkEnd w:id="0"/>
      <w:bookmarkEnd w:id="1"/>
      <w:bookmarkEnd w:id="2"/>
      <w:bookmarkEnd w:id="3"/>
      <w:bookmarkEnd w:id="4"/>
      <w:bookmarkEnd w:id="5"/>
    </w:p>
    <w:p w14:paraId="38BF832A">
      <w:pPr>
        <w:spacing w:line="360" w:lineRule="auto"/>
        <w:ind w:firstLine="210" w:firstLineChars="100"/>
        <w:jc w:val="left"/>
        <w:rPr>
          <w:b w:val="0"/>
          <w:color w:val="auto"/>
          <w:highlight w:val="none"/>
        </w:rPr>
      </w:pPr>
      <w:r>
        <w:rPr>
          <w:rFonts w:hint="eastAsia"/>
          <w:b w:val="0"/>
          <w:color w:val="auto"/>
          <w:highlight w:val="none"/>
        </w:rPr>
        <w:t>1.项目编号：</w:t>
      </w:r>
      <w:r>
        <w:rPr>
          <w:rFonts w:hint="eastAsia"/>
          <w:b w:val="0"/>
          <w:color w:val="auto"/>
          <w:highlight w:val="none"/>
          <w:lang w:eastAsia="zh-CN"/>
        </w:rPr>
        <w:t>JLYH-2025-HL005</w:t>
      </w:r>
      <w:r>
        <w:rPr>
          <w:rFonts w:hint="eastAsia"/>
          <w:b w:val="0"/>
          <w:color w:val="auto"/>
          <w:highlight w:val="none"/>
        </w:rPr>
        <w:t>；</w:t>
      </w:r>
    </w:p>
    <w:p w14:paraId="30F52EA2">
      <w:pPr>
        <w:pStyle w:val="66"/>
        <w:spacing w:line="360" w:lineRule="auto"/>
        <w:ind w:firstLine="210" w:firstLineChars="100"/>
        <w:rPr>
          <w:color w:val="auto"/>
          <w:highlight w:val="none"/>
        </w:rPr>
      </w:pPr>
      <w:r>
        <w:rPr>
          <w:rFonts w:hint="eastAsia"/>
          <w:color w:val="auto"/>
          <w:highlight w:val="none"/>
        </w:rPr>
        <w:t>2.采购编号：采购计划－[2025]-</w:t>
      </w:r>
      <w:r>
        <w:rPr>
          <w:color w:val="auto"/>
          <w:highlight w:val="none"/>
        </w:rPr>
        <w:t>0</w:t>
      </w:r>
      <w:r>
        <w:rPr>
          <w:rFonts w:hint="eastAsia"/>
          <w:color w:val="auto"/>
          <w:highlight w:val="none"/>
        </w:rPr>
        <w:t>000</w:t>
      </w:r>
      <w:r>
        <w:rPr>
          <w:rFonts w:hint="eastAsia"/>
          <w:color w:val="auto"/>
          <w:highlight w:val="none"/>
          <w:lang w:val="en-US" w:eastAsia="zh-CN"/>
        </w:rPr>
        <w:t>6</w:t>
      </w:r>
      <w:r>
        <w:rPr>
          <w:rFonts w:hint="eastAsia"/>
          <w:color w:val="auto"/>
          <w:highlight w:val="none"/>
        </w:rPr>
        <w:t>号；</w:t>
      </w:r>
    </w:p>
    <w:p w14:paraId="7AD5041C">
      <w:pPr>
        <w:spacing w:line="360" w:lineRule="auto"/>
        <w:ind w:firstLine="210" w:firstLineChars="100"/>
        <w:jc w:val="left"/>
        <w:rPr>
          <w:b w:val="0"/>
          <w:color w:val="auto"/>
          <w:highlight w:val="none"/>
        </w:rPr>
      </w:pPr>
      <w:r>
        <w:rPr>
          <w:rFonts w:hint="eastAsia"/>
          <w:b w:val="0"/>
          <w:color w:val="auto"/>
          <w:highlight w:val="none"/>
        </w:rPr>
        <w:t>3.项目名称：</w:t>
      </w:r>
      <w:r>
        <w:rPr>
          <w:rFonts w:hint="eastAsia"/>
          <w:b w:val="0"/>
          <w:color w:val="auto"/>
          <w:highlight w:val="none"/>
          <w:lang w:eastAsia="zh-CN"/>
        </w:rPr>
        <w:t>和龙市水资源基础调查项目</w:t>
      </w:r>
      <w:r>
        <w:rPr>
          <w:rFonts w:hint="eastAsia"/>
          <w:b w:val="0"/>
          <w:color w:val="auto"/>
          <w:highlight w:val="none"/>
        </w:rPr>
        <w:t>；</w:t>
      </w:r>
    </w:p>
    <w:bookmarkEnd w:id="6"/>
    <w:p w14:paraId="5C5BF9AF">
      <w:pPr>
        <w:spacing w:line="360" w:lineRule="auto"/>
        <w:ind w:firstLine="210" w:firstLineChars="100"/>
        <w:jc w:val="left"/>
        <w:rPr>
          <w:b w:val="0"/>
          <w:color w:val="auto"/>
          <w:highlight w:val="none"/>
        </w:rPr>
      </w:pPr>
      <w:r>
        <w:rPr>
          <w:rFonts w:hint="eastAsia"/>
          <w:b w:val="0"/>
          <w:color w:val="auto"/>
          <w:highlight w:val="none"/>
        </w:rPr>
        <w:t>4.预算金额：</w:t>
      </w:r>
      <w:r>
        <w:rPr>
          <w:rFonts w:hint="eastAsia"/>
          <w:b w:val="0"/>
          <w:color w:val="auto"/>
          <w:highlight w:val="none"/>
          <w:lang w:eastAsia="zh-CN"/>
        </w:rPr>
        <w:t>178万元</w:t>
      </w:r>
      <w:r>
        <w:rPr>
          <w:rFonts w:hint="eastAsia"/>
          <w:b w:val="0"/>
          <w:color w:val="auto"/>
          <w:highlight w:val="none"/>
        </w:rPr>
        <w:t>；</w:t>
      </w:r>
    </w:p>
    <w:p w14:paraId="5D7E359F">
      <w:pPr>
        <w:spacing w:line="360" w:lineRule="auto"/>
        <w:ind w:firstLine="210" w:firstLineChars="100"/>
        <w:jc w:val="left"/>
        <w:rPr>
          <w:b w:val="0"/>
          <w:color w:val="auto"/>
          <w:highlight w:val="none"/>
        </w:rPr>
      </w:pPr>
      <w:r>
        <w:rPr>
          <w:rFonts w:hint="eastAsia"/>
          <w:b w:val="0"/>
          <w:color w:val="auto"/>
          <w:highlight w:val="none"/>
        </w:rPr>
        <w:t>5.采购范围：</w:t>
      </w:r>
      <w:r>
        <w:rPr>
          <w:rFonts w:hint="eastAsia"/>
          <w:b w:val="0"/>
          <w:color w:val="auto"/>
          <w:highlight w:val="none"/>
          <w:lang w:eastAsia="zh-CN"/>
        </w:rPr>
        <w:t>按照延边州自然资源局关于印发《延边州水资源基础调查实施方案》的通知要求，按照时间节点完成水域空间调查、水储存量调查、水资源量调查、水资源质量调查、年度变化调查、水资源专题调查评价等相关工作，并最终通过州、省、部及验收</w:t>
      </w:r>
      <w:r>
        <w:rPr>
          <w:rFonts w:hint="eastAsia"/>
          <w:b w:val="0"/>
          <w:color w:val="auto"/>
          <w:highlight w:val="none"/>
        </w:rPr>
        <w:t>；</w:t>
      </w:r>
    </w:p>
    <w:p w14:paraId="2395EF40">
      <w:pPr>
        <w:spacing w:line="360" w:lineRule="auto"/>
        <w:ind w:firstLine="210" w:firstLineChars="100"/>
        <w:jc w:val="left"/>
        <w:rPr>
          <w:b w:val="0"/>
          <w:color w:val="auto"/>
          <w:highlight w:val="none"/>
        </w:rPr>
      </w:pPr>
      <w:r>
        <w:rPr>
          <w:rFonts w:hint="eastAsia"/>
          <w:b w:val="0"/>
          <w:color w:val="auto"/>
          <w:highlight w:val="none"/>
        </w:rPr>
        <w:t>6.采购方式：竞争性磋商；</w:t>
      </w:r>
    </w:p>
    <w:p w14:paraId="05E4117A">
      <w:pPr>
        <w:spacing w:line="360" w:lineRule="auto"/>
        <w:ind w:firstLine="210" w:firstLineChars="100"/>
        <w:jc w:val="left"/>
        <w:rPr>
          <w:b w:val="0"/>
          <w:color w:val="auto"/>
          <w:highlight w:val="none"/>
        </w:rPr>
      </w:pPr>
      <w:r>
        <w:rPr>
          <w:rFonts w:hint="eastAsia"/>
          <w:b w:val="0"/>
          <w:color w:val="auto"/>
          <w:highlight w:val="none"/>
        </w:rPr>
        <w:t>7.服务期限：</w:t>
      </w:r>
      <w:r>
        <w:rPr>
          <w:rFonts w:hint="eastAsia"/>
          <w:b w:val="0"/>
          <w:color w:val="auto"/>
          <w:highlight w:val="none"/>
          <w:lang w:eastAsia="zh-CN"/>
        </w:rPr>
        <w:t>自签订合同之日起至2026年6月30日</w:t>
      </w:r>
      <w:r>
        <w:rPr>
          <w:rFonts w:hint="eastAsia"/>
          <w:b w:val="0"/>
          <w:color w:val="auto"/>
          <w:highlight w:val="none"/>
        </w:rPr>
        <w:t>；</w:t>
      </w:r>
    </w:p>
    <w:p w14:paraId="26DEACB6">
      <w:pPr>
        <w:spacing w:line="360" w:lineRule="auto"/>
        <w:ind w:firstLine="210" w:firstLineChars="100"/>
        <w:jc w:val="left"/>
        <w:rPr>
          <w:b w:val="0"/>
          <w:color w:val="auto"/>
          <w:highlight w:val="none"/>
        </w:rPr>
      </w:pPr>
      <w:r>
        <w:rPr>
          <w:rFonts w:hint="eastAsia"/>
          <w:b w:val="0"/>
          <w:color w:val="auto"/>
          <w:highlight w:val="none"/>
        </w:rPr>
        <w:t>8.质量要求：符合国家法律法规和行业相关标准；</w:t>
      </w:r>
    </w:p>
    <w:p w14:paraId="34C80D1B">
      <w:pPr>
        <w:spacing w:line="360" w:lineRule="auto"/>
        <w:ind w:firstLine="210" w:firstLineChars="100"/>
        <w:jc w:val="left"/>
        <w:rPr>
          <w:b w:val="0"/>
          <w:color w:val="auto"/>
          <w:highlight w:val="none"/>
        </w:rPr>
      </w:pPr>
      <w:r>
        <w:rPr>
          <w:rFonts w:hint="eastAsia"/>
          <w:b w:val="0"/>
          <w:color w:val="auto"/>
          <w:highlight w:val="none"/>
        </w:rPr>
        <w:t>9.本项目不接受联合体投标。</w:t>
      </w:r>
      <w:bookmarkStart w:id="7" w:name="_Toc28359003"/>
      <w:bookmarkStart w:id="8" w:name="_Toc111146072"/>
      <w:bookmarkStart w:id="9" w:name="_Toc111146148"/>
      <w:bookmarkStart w:id="10" w:name="_Toc35393791"/>
      <w:bookmarkStart w:id="11" w:name="_Toc35393622"/>
      <w:bookmarkStart w:id="12" w:name="_Toc28359080"/>
    </w:p>
    <w:p w14:paraId="7BC36A6D">
      <w:pPr>
        <w:ind w:firstLine="420" w:firstLineChars="200"/>
        <w:jc w:val="left"/>
        <w:rPr>
          <w:b w:val="0"/>
          <w:color w:val="auto"/>
          <w:highlight w:val="none"/>
        </w:rPr>
      </w:pPr>
      <w:r>
        <w:rPr>
          <w:rFonts w:hint="eastAsia"/>
          <w:b w:val="0"/>
          <w:color w:val="auto"/>
          <w:highlight w:val="none"/>
        </w:rPr>
        <w:t>二、申请人的资格要求</w:t>
      </w:r>
      <w:bookmarkEnd w:id="7"/>
      <w:bookmarkEnd w:id="8"/>
      <w:bookmarkEnd w:id="9"/>
      <w:bookmarkEnd w:id="10"/>
      <w:bookmarkEnd w:id="11"/>
      <w:bookmarkEnd w:id="12"/>
    </w:p>
    <w:p w14:paraId="7DB12892">
      <w:pPr>
        <w:spacing w:line="360" w:lineRule="auto"/>
        <w:ind w:firstLine="210" w:firstLineChars="100"/>
        <w:jc w:val="left"/>
        <w:rPr>
          <w:b w:val="0"/>
          <w:color w:val="auto"/>
          <w:highlight w:val="none"/>
        </w:rPr>
      </w:pPr>
      <w:r>
        <w:rPr>
          <w:rFonts w:hint="eastAsia"/>
          <w:b w:val="0"/>
          <w:color w:val="auto"/>
          <w:highlight w:val="none"/>
        </w:rPr>
        <w:t>1.满足《中华人民共和国政府采购法》第二十二条规定；</w:t>
      </w:r>
      <w:bookmarkStart w:id="13" w:name="_Toc28359081"/>
      <w:bookmarkStart w:id="14" w:name="_Toc28359004"/>
    </w:p>
    <w:p w14:paraId="3B9A559C">
      <w:pPr>
        <w:spacing w:line="360" w:lineRule="auto"/>
        <w:ind w:firstLine="210" w:firstLineChars="100"/>
        <w:jc w:val="left"/>
        <w:rPr>
          <w:b w:val="0"/>
          <w:color w:val="auto"/>
          <w:highlight w:val="none"/>
        </w:rPr>
      </w:pPr>
      <w:r>
        <w:rPr>
          <w:rFonts w:hint="eastAsia"/>
          <w:b w:val="0"/>
          <w:color w:val="auto"/>
          <w:highlight w:val="none"/>
        </w:rPr>
        <w:t>2.落实政府采购政策需满足的资格要求：本项目全部面向中小企业采购。</w:t>
      </w:r>
    </w:p>
    <w:p w14:paraId="4B5C68DE">
      <w:pPr>
        <w:spacing w:line="360" w:lineRule="auto"/>
        <w:ind w:firstLine="210" w:firstLineChars="100"/>
        <w:jc w:val="left"/>
        <w:rPr>
          <w:b w:val="0"/>
          <w:color w:val="auto"/>
          <w:highlight w:val="none"/>
        </w:rPr>
      </w:pPr>
      <w:r>
        <w:rPr>
          <w:rFonts w:hint="eastAsia"/>
          <w:b w:val="0"/>
          <w:color w:val="auto"/>
          <w:highlight w:val="none"/>
        </w:rPr>
        <w:t>3.本项目的特定资格要求：</w:t>
      </w:r>
    </w:p>
    <w:p w14:paraId="3E7295E8">
      <w:pPr>
        <w:spacing w:line="360" w:lineRule="auto"/>
        <w:ind w:firstLine="210" w:firstLineChars="100"/>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3F4F2F22">
      <w:pPr>
        <w:spacing w:line="360" w:lineRule="auto"/>
        <w:ind w:firstLine="210" w:firstLineChars="100"/>
        <w:jc w:val="left"/>
        <w:rPr>
          <w:b w:val="0"/>
          <w:color w:val="auto"/>
          <w:highlight w:val="none"/>
        </w:rPr>
      </w:pPr>
      <w:r>
        <w:rPr>
          <w:rFonts w:hint="eastAsia"/>
          <w:b w:val="0"/>
          <w:color w:val="auto"/>
          <w:highlight w:val="none"/>
          <w:lang w:val="en-US" w:eastAsia="zh-CN"/>
        </w:rPr>
        <w:t>（2）具有自然资源主管部门颁发有效的乙级及以上测绘资质证书（在响应文件中提供证书复印件）；</w:t>
      </w:r>
    </w:p>
    <w:p w14:paraId="472CBE5E">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547115C1">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0F87059A">
      <w:pPr>
        <w:spacing w:line="360" w:lineRule="auto"/>
        <w:ind w:firstLine="210" w:firstLineChars="100"/>
        <w:jc w:val="left"/>
        <w:rPr>
          <w:b w:val="0"/>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p w14:paraId="3EB705D6">
      <w:pPr>
        <w:pStyle w:val="6"/>
        <w:spacing w:before="120"/>
        <w:jc w:val="left"/>
        <w:rPr>
          <w:color w:val="auto"/>
          <w:highlight w:val="none"/>
        </w:rPr>
      </w:pPr>
      <w:bookmarkStart w:id="15" w:name="_Toc35393792"/>
      <w:bookmarkStart w:id="16" w:name="_Toc111146073"/>
      <w:bookmarkStart w:id="17" w:name="_Toc35393623"/>
      <w:bookmarkStart w:id="18" w:name="_Toc111146149"/>
      <w:r>
        <w:rPr>
          <w:rFonts w:hint="eastAsia"/>
          <w:color w:val="auto"/>
          <w:highlight w:val="none"/>
        </w:rPr>
        <w:t>三、获取</w:t>
      </w:r>
      <w:bookmarkEnd w:id="13"/>
      <w:bookmarkEnd w:id="14"/>
      <w:bookmarkEnd w:id="15"/>
      <w:bookmarkEnd w:id="16"/>
      <w:bookmarkEnd w:id="17"/>
      <w:bookmarkEnd w:id="18"/>
      <w:r>
        <w:rPr>
          <w:rFonts w:hint="eastAsia"/>
          <w:color w:val="auto"/>
          <w:highlight w:val="none"/>
        </w:rPr>
        <w:t>磋商文件</w:t>
      </w:r>
    </w:p>
    <w:p w14:paraId="1393BFB0">
      <w:pPr>
        <w:spacing w:line="360" w:lineRule="auto"/>
        <w:ind w:firstLine="210" w:firstLineChars="100"/>
        <w:jc w:val="left"/>
        <w:rPr>
          <w:b w:val="0"/>
          <w:color w:val="auto"/>
          <w:highlight w:val="none"/>
        </w:rPr>
      </w:pPr>
      <w:r>
        <w:rPr>
          <w:rFonts w:hint="eastAsia"/>
          <w:b w:val="0"/>
          <w:color w:val="auto"/>
          <w:highlight w:val="none"/>
        </w:rPr>
        <w:t>3.1时间：</w:t>
      </w:r>
      <w:r>
        <w:rPr>
          <w:rFonts w:hint="eastAsia"/>
          <w:b w:val="0"/>
          <w:color w:val="auto"/>
          <w:highlight w:val="none"/>
          <w:u w:val="single"/>
          <w:lang w:eastAsia="zh-CN"/>
        </w:rPr>
        <w:t>2025年</w:t>
      </w:r>
      <w:r>
        <w:rPr>
          <w:rFonts w:hint="eastAsia"/>
          <w:b w:val="0"/>
          <w:color w:val="auto"/>
          <w:highlight w:val="none"/>
          <w:u w:val="single"/>
          <w:lang w:val="en-US" w:eastAsia="zh-CN"/>
        </w:rPr>
        <w:t>03</w:t>
      </w:r>
      <w:r>
        <w:rPr>
          <w:rFonts w:hint="eastAsia"/>
          <w:b w:val="0"/>
          <w:color w:val="auto"/>
          <w:highlight w:val="none"/>
          <w:u w:val="single"/>
          <w:lang w:eastAsia="zh-CN"/>
        </w:rPr>
        <w:t>月</w:t>
      </w:r>
      <w:r>
        <w:rPr>
          <w:rFonts w:hint="eastAsia"/>
          <w:b w:val="0"/>
          <w:color w:val="auto"/>
          <w:highlight w:val="none"/>
          <w:u w:val="single"/>
          <w:lang w:val="en-US" w:eastAsia="zh-CN"/>
        </w:rPr>
        <w:t>04</w:t>
      </w:r>
      <w:r>
        <w:rPr>
          <w:rFonts w:hint="eastAsia"/>
          <w:b w:val="0"/>
          <w:color w:val="auto"/>
          <w:highlight w:val="none"/>
          <w:u w:val="single"/>
        </w:rPr>
        <w:t>日</w:t>
      </w:r>
      <w:r>
        <w:rPr>
          <w:rFonts w:hint="eastAsia"/>
          <w:b w:val="0"/>
          <w:color w:val="auto"/>
          <w:highlight w:val="none"/>
        </w:rPr>
        <w:t>至</w:t>
      </w:r>
      <w:r>
        <w:rPr>
          <w:rFonts w:hint="eastAsia"/>
          <w:b w:val="0"/>
          <w:color w:val="auto"/>
          <w:highlight w:val="none"/>
          <w:u w:val="single"/>
        </w:rPr>
        <w:t>202</w:t>
      </w:r>
      <w:r>
        <w:rPr>
          <w:rFonts w:hint="eastAsia"/>
          <w:b w:val="0"/>
          <w:color w:val="auto"/>
          <w:highlight w:val="none"/>
          <w:u w:val="single"/>
          <w:lang w:val="en-US" w:eastAsia="zh-CN"/>
        </w:rPr>
        <w:t>5</w:t>
      </w:r>
      <w:r>
        <w:rPr>
          <w:rFonts w:hint="eastAsia"/>
          <w:b w:val="0"/>
          <w:color w:val="auto"/>
          <w:highlight w:val="none"/>
          <w:u w:val="single"/>
        </w:rPr>
        <w:t>年</w:t>
      </w:r>
      <w:r>
        <w:rPr>
          <w:rFonts w:hint="eastAsia"/>
          <w:b w:val="0"/>
          <w:color w:val="auto"/>
          <w:highlight w:val="none"/>
          <w:u w:val="single"/>
          <w:lang w:val="en-US" w:eastAsia="zh-CN"/>
        </w:rPr>
        <w:t>03</w:t>
      </w:r>
      <w:r>
        <w:rPr>
          <w:rFonts w:hint="eastAsia"/>
          <w:b w:val="0"/>
          <w:color w:val="auto"/>
          <w:highlight w:val="none"/>
          <w:u w:val="single"/>
        </w:rPr>
        <w:t>月</w:t>
      </w:r>
      <w:r>
        <w:rPr>
          <w:rFonts w:hint="eastAsia"/>
          <w:b w:val="0"/>
          <w:color w:val="auto"/>
          <w:highlight w:val="none"/>
          <w:u w:val="single"/>
          <w:lang w:val="en-US" w:eastAsia="zh-CN"/>
        </w:rPr>
        <w:t>11</w:t>
      </w:r>
      <w:r>
        <w:rPr>
          <w:rFonts w:hint="eastAsia"/>
          <w:b w:val="0"/>
          <w:color w:val="auto"/>
          <w:highlight w:val="none"/>
          <w:u w:val="single"/>
        </w:rPr>
        <w:t>日</w:t>
      </w:r>
      <w:r>
        <w:rPr>
          <w:rFonts w:hint="eastAsia"/>
          <w:b w:val="0"/>
          <w:color w:val="auto"/>
          <w:highlight w:val="none"/>
        </w:rPr>
        <w:t>；</w:t>
      </w:r>
    </w:p>
    <w:p w14:paraId="3E3D9280">
      <w:pPr>
        <w:spacing w:line="360" w:lineRule="auto"/>
        <w:ind w:firstLine="210" w:firstLineChars="100"/>
        <w:jc w:val="left"/>
        <w:rPr>
          <w:b w:val="0"/>
          <w:color w:val="auto"/>
          <w:highlight w:val="none"/>
        </w:rPr>
      </w:pPr>
      <w:r>
        <w:rPr>
          <w:rFonts w:hint="eastAsia"/>
          <w:b w:val="0"/>
          <w:color w:val="auto"/>
          <w:highlight w:val="none"/>
        </w:rPr>
        <w:t>3.2地点：供应商登录政采云平台h</w:t>
      </w:r>
      <w:r>
        <w:rPr>
          <w:b w:val="0"/>
          <w:color w:val="auto"/>
          <w:highlight w:val="none"/>
        </w:rPr>
        <w:t>ttp://www.zcgov.cn/</w:t>
      </w:r>
      <w:r>
        <w:rPr>
          <w:rFonts w:hint="eastAsia"/>
          <w:b w:val="0"/>
          <w:color w:val="auto"/>
          <w:highlight w:val="none"/>
        </w:rPr>
        <w:t>在线申请获取磋商文件（进入“项目采购”应用，在线获取采购文件菜单中选择项目，申请获取采购文件）；</w:t>
      </w:r>
    </w:p>
    <w:p w14:paraId="750F07BC">
      <w:pPr>
        <w:spacing w:line="360" w:lineRule="auto"/>
        <w:ind w:firstLine="210" w:firstLineChars="100"/>
        <w:jc w:val="left"/>
        <w:rPr>
          <w:rFonts w:cstheme="majorEastAsia"/>
          <w:b w:val="0"/>
          <w:color w:val="auto"/>
          <w:highlight w:val="none"/>
        </w:rPr>
      </w:pPr>
      <w:r>
        <w:rPr>
          <w:rFonts w:hint="eastAsia" w:cstheme="majorEastAsia"/>
          <w:b w:val="0"/>
          <w:color w:val="auto"/>
          <w:highlight w:val="none"/>
        </w:rPr>
        <w:t>3.3方式：网上免费获取（潜在供应商自行登录政府采购云平台（网址：h</w:t>
      </w:r>
      <w:r>
        <w:rPr>
          <w:rFonts w:cstheme="majorEastAsia"/>
          <w:b w:val="0"/>
          <w:color w:val="auto"/>
          <w:highlight w:val="none"/>
        </w:rPr>
        <w:t>ttp://www.</w:t>
      </w:r>
      <w:r>
        <w:rPr>
          <w:rFonts w:hint="eastAsia" w:cstheme="majorEastAsia"/>
          <w:b w:val="0"/>
          <w:color w:val="auto"/>
          <w:highlight w:val="none"/>
        </w:rPr>
        <w:t>z</w:t>
      </w:r>
      <w:r>
        <w:rPr>
          <w:rFonts w:cstheme="majorEastAsia"/>
          <w:b w:val="0"/>
          <w:color w:val="auto"/>
          <w:highlight w:val="none"/>
        </w:rPr>
        <w:t>cgov.cn</w:t>
      </w:r>
      <w:r>
        <w:rPr>
          <w:rFonts w:hint="eastAsia" w:cstheme="majorEastAsia"/>
          <w:b w:val="0"/>
          <w:color w:val="auto"/>
          <w:highlight w:val="none"/>
        </w:rPr>
        <w:t>）</w:t>
      </w:r>
      <w:r>
        <w:rPr>
          <w:rFonts w:hint="eastAsia"/>
          <w:b w:val="0"/>
          <w:color w:val="auto"/>
          <w:highlight w:val="none"/>
        </w:rPr>
        <w:t>注册(网址:https://middle.zcygov.cn/v-settle-front/registry)并下载竞争性磋商文件，其他途径获取的竞争性磋商文件开标时一律按无效响应处理)</w:t>
      </w:r>
      <w:r>
        <w:rPr>
          <w:rFonts w:hint="eastAsia" w:cstheme="majorEastAsia"/>
          <w:b w:val="0"/>
          <w:color w:val="auto"/>
          <w:highlight w:val="none"/>
        </w:rPr>
        <w:t>）。</w:t>
      </w:r>
    </w:p>
    <w:p w14:paraId="6202ED5F">
      <w:pPr>
        <w:pStyle w:val="6"/>
        <w:spacing w:before="120"/>
        <w:jc w:val="left"/>
        <w:rPr>
          <w:color w:val="auto"/>
          <w:highlight w:val="none"/>
        </w:rPr>
      </w:pPr>
      <w:bookmarkStart w:id="19" w:name="_Toc28359082"/>
      <w:bookmarkStart w:id="20" w:name="_Toc28359005"/>
      <w:bookmarkStart w:id="21" w:name="_Toc35393793"/>
      <w:bookmarkStart w:id="22" w:name="_Toc111146150"/>
      <w:bookmarkStart w:id="23" w:name="_Toc35393624"/>
      <w:bookmarkStart w:id="24" w:name="_Toc111146074"/>
      <w:r>
        <w:rPr>
          <w:rFonts w:hint="eastAsia"/>
          <w:color w:val="auto"/>
          <w:highlight w:val="none"/>
        </w:rPr>
        <w:t>四、提交</w:t>
      </w:r>
      <w:bookmarkEnd w:id="19"/>
      <w:bookmarkEnd w:id="20"/>
      <w:r>
        <w:rPr>
          <w:rFonts w:hint="eastAsia"/>
          <w:color w:val="auto"/>
          <w:highlight w:val="none"/>
        </w:rPr>
        <w:t>响应文件截止时间、开标时间和地点</w:t>
      </w:r>
      <w:bookmarkEnd w:id="21"/>
      <w:bookmarkEnd w:id="22"/>
      <w:bookmarkEnd w:id="23"/>
      <w:bookmarkEnd w:id="24"/>
    </w:p>
    <w:p w14:paraId="4CBDFC76">
      <w:pPr>
        <w:spacing w:line="360" w:lineRule="auto"/>
        <w:ind w:firstLine="210" w:firstLineChars="100"/>
        <w:jc w:val="left"/>
        <w:rPr>
          <w:b w:val="0"/>
          <w:iCs/>
          <w:color w:val="auto"/>
          <w:highlight w:val="none"/>
          <w:u w:val="single"/>
        </w:rPr>
      </w:pPr>
      <w:r>
        <w:rPr>
          <w:rFonts w:hint="eastAsia"/>
          <w:b w:val="0"/>
          <w:color w:val="auto"/>
          <w:highlight w:val="none"/>
        </w:rPr>
        <w:t>1</w:t>
      </w:r>
      <w:r>
        <w:rPr>
          <w:b w:val="0"/>
          <w:color w:val="auto"/>
          <w:highlight w:val="none"/>
        </w:rPr>
        <w:t>.</w:t>
      </w:r>
      <w:r>
        <w:rPr>
          <w:rFonts w:hint="eastAsia"/>
          <w:b w:val="0"/>
          <w:color w:val="auto"/>
          <w:highlight w:val="none"/>
        </w:rPr>
        <w:t>提交响应文件截止时间（同开标时间）：</w:t>
      </w:r>
      <w:r>
        <w:rPr>
          <w:rFonts w:hint="eastAsia"/>
          <w:b w:val="0"/>
          <w:color w:val="auto"/>
          <w:highlight w:val="none"/>
          <w:lang w:eastAsia="zh-CN"/>
        </w:rPr>
        <w:t>2025年03月14日9点00分</w:t>
      </w:r>
      <w:r>
        <w:rPr>
          <w:rFonts w:hint="eastAsia"/>
          <w:b w:val="0"/>
          <w:bCs/>
          <w:color w:val="auto"/>
          <w:highlight w:val="none"/>
        </w:rPr>
        <w:t>（北京时间）；</w:t>
      </w:r>
    </w:p>
    <w:p w14:paraId="100BBB17">
      <w:pPr>
        <w:spacing w:line="360" w:lineRule="auto"/>
        <w:ind w:firstLine="210" w:firstLineChars="100"/>
        <w:jc w:val="left"/>
        <w:rPr>
          <w:rFonts w:cstheme="majorEastAsia"/>
          <w:b w:val="0"/>
          <w:bCs/>
          <w:color w:val="auto"/>
          <w:highlight w:val="none"/>
        </w:rPr>
      </w:pPr>
      <w:r>
        <w:rPr>
          <w:rFonts w:hint="eastAsia" w:cstheme="majorEastAsia"/>
          <w:b w:val="0"/>
          <w:color w:val="auto"/>
          <w:highlight w:val="none"/>
        </w:rPr>
        <w:t>2</w:t>
      </w:r>
      <w:r>
        <w:rPr>
          <w:rFonts w:cstheme="majorEastAsia"/>
          <w:b w:val="0"/>
          <w:color w:val="auto"/>
          <w:highlight w:val="none"/>
        </w:rPr>
        <w:t>.</w:t>
      </w:r>
      <w:r>
        <w:rPr>
          <w:rFonts w:hint="eastAsia" w:cstheme="majorEastAsia"/>
          <w:b w:val="0"/>
          <w:color w:val="auto"/>
          <w:highlight w:val="none"/>
        </w:rPr>
        <w:t>地点：</w:t>
      </w:r>
      <w:r>
        <w:rPr>
          <w:rFonts w:hint="eastAsia" w:cstheme="majorEastAsia"/>
          <w:b w:val="0"/>
          <w:color w:val="auto"/>
          <w:highlight w:val="none"/>
          <w:lang w:val="en-US" w:eastAsia="zh-CN"/>
        </w:rPr>
        <w:t>和</w:t>
      </w:r>
      <w:r>
        <w:rPr>
          <w:rFonts w:hint="eastAsia"/>
          <w:b w:val="0"/>
          <w:color w:val="auto"/>
          <w:highlight w:val="none"/>
          <w:shd w:val="clear" w:color="auto" w:fill="FFFFFF"/>
        </w:rPr>
        <w:t>龙市公共资源交易中心（和龙市政务服务中心6楼），地址：吉林省和龙市海兰路690号</w:t>
      </w:r>
      <w:r>
        <w:rPr>
          <w:rFonts w:hint="eastAsia" w:cstheme="majorEastAsia"/>
          <w:b w:val="0"/>
          <w:bCs/>
          <w:color w:val="auto"/>
          <w:highlight w:val="none"/>
          <w:lang w:val="zh-CN"/>
        </w:rPr>
        <w:t>。</w:t>
      </w:r>
    </w:p>
    <w:p w14:paraId="459193F3">
      <w:pPr>
        <w:pStyle w:val="6"/>
        <w:spacing w:before="120"/>
        <w:jc w:val="left"/>
        <w:rPr>
          <w:color w:val="auto"/>
          <w:highlight w:val="none"/>
        </w:rPr>
      </w:pPr>
      <w:bookmarkStart w:id="25" w:name="_Toc35393794"/>
      <w:bookmarkStart w:id="26" w:name="_Toc35393625"/>
      <w:bookmarkStart w:id="27" w:name="_Toc111146151"/>
      <w:bookmarkStart w:id="28" w:name="_Toc28359007"/>
      <w:bookmarkStart w:id="29" w:name="_Toc111146075"/>
      <w:bookmarkStart w:id="30" w:name="_Toc28359084"/>
      <w:r>
        <w:rPr>
          <w:rFonts w:hint="eastAsia"/>
          <w:color w:val="auto"/>
          <w:highlight w:val="none"/>
        </w:rPr>
        <w:t>五、公告期限</w:t>
      </w:r>
      <w:bookmarkEnd w:id="25"/>
      <w:bookmarkEnd w:id="26"/>
      <w:bookmarkEnd w:id="27"/>
      <w:bookmarkEnd w:id="28"/>
      <w:bookmarkEnd w:id="29"/>
      <w:bookmarkEnd w:id="30"/>
    </w:p>
    <w:p w14:paraId="789FC6F0">
      <w:pPr>
        <w:spacing w:line="360" w:lineRule="auto"/>
        <w:ind w:firstLine="210" w:firstLineChars="100"/>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自本公告发布之日起</w:t>
      </w:r>
      <w:r>
        <w:rPr>
          <w:b w:val="0"/>
          <w:color w:val="auto"/>
          <w:highlight w:val="none"/>
        </w:rPr>
        <w:t>5</w:t>
      </w:r>
      <w:r>
        <w:rPr>
          <w:rFonts w:hint="eastAsia"/>
          <w:b w:val="0"/>
          <w:color w:val="auto"/>
          <w:highlight w:val="none"/>
        </w:rPr>
        <w:t>个工作日。</w:t>
      </w:r>
    </w:p>
    <w:p w14:paraId="38869A4D">
      <w:pPr>
        <w:pStyle w:val="6"/>
        <w:spacing w:before="120"/>
        <w:jc w:val="left"/>
        <w:rPr>
          <w:color w:val="auto"/>
          <w:highlight w:val="none"/>
        </w:rPr>
      </w:pPr>
      <w:bookmarkStart w:id="31" w:name="_Toc35393795"/>
      <w:bookmarkStart w:id="32" w:name="_Toc111146076"/>
      <w:bookmarkStart w:id="33" w:name="_Toc111146152"/>
      <w:bookmarkStart w:id="34" w:name="_Toc35393626"/>
      <w:r>
        <w:rPr>
          <w:rFonts w:hint="eastAsia"/>
          <w:color w:val="auto"/>
          <w:highlight w:val="none"/>
        </w:rPr>
        <w:t>六、其他补充事宜</w:t>
      </w:r>
      <w:bookmarkEnd w:id="31"/>
      <w:bookmarkEnd w:id="32"/>
      <w:bookmarkEnd w:id="33"/>
      <w:bookmarkEnd w:id="34"/>
    </w:p>
    <w:p w14:paraId="385FBE85">
      <w:pPr>
        <w:spacing w:line="360" w:lineRule="auto"/>
        <w:ind w:firstLine="210" w:firstLineChars="100"/>
        <w:jc w:val="left"/>
        <w:rPr>
          <w:rFonts w:cstheme="majorEastAsia"/>
          <w:b w:val="0"/>
          <w:color w:val="auto"/>
          <w:highlight w:val="none"/>
        </w:rPr>
      </w:pPr>
      <w:r>
        <w:rPr>
          <w:rFonts w:hint="eastAsia" w:cstheme="majorEastAsia"/>
          <w:b w:val="0"/>
          <w:color w:val="auto"/>
          <w:highlight w:val="none"/>
          <w:lang w:val="en-US" w:eastAsia="zh-CN"/>
        </w:rPr>
        <w:t>1</w:t>
      </w:r>
      <w:r>
        <w:rPr>
          <w:rFonts w:hint="eastAsia" w:cstheme="majorEastAsia"/>
          <w:b w:val="0"/>
          <w:color w:val="auto"/>
          <w:highlight w:val="none"/>
        </w:rPr>
        <w:t>.本次磋商公告在</w:t>
      </w:r>
      <w:r>
        <w:rPr>
          <w:rFonts w:hint="eastAsia"/>
          <w:b w:val="0"/>
          <w:color w:val="auto"/>
          <w:highlight w:val="none"/>
        </w:rPr>
        <w:t>吉林省政府采购云平台上发布（同步推送到吉林省政府采购网、中国政府采购网）</w:t>
      </w:r>
      <w:r>
        <w:rPr>
          <w:rFonts w:hint="eastAsia" w:cstheme="majorEastAsia"/>
          <w:b w:val="0"/>
          <w:color w:val="auto"/>
          <w:highlight w:val="none"/>
        </w:rPr>
        <w:t>。</w:t>
      </w:r>
    </w:p>
    <w:p w14:paraId="25061DF0">
      <w:pPr>
        <w:pStyle w:val="6"/>
        <w:spacing w:before="120"/>
        <w:jc w:val="left"/>
        <w:rPr>
          <w:color w:val="auto"/>
          <w:highlight w:val="none"/>
        </w:rPr>
      </w:pPr>
      <w:bookmarkStart w:id="35" w:name="_Toc111146077"/>
      <w:bookmarkStart w:id="36" w:name="_Toc35393796"/>
      <w:bookmarkStart w:id="37" w:name="_Toc28359008"/>
      <w:bookmarkStart w:id="38" w:name="_Toc35393627"/>
      <w:bookmarkStart w:id="39" w:name="_Toc111146153"/>
      <w:bookmarkStart w:id="40" w:name="_Toc28359085"/>
      <w:r>
        <w:rPr>
          <w:rFonts w:hint="eastAsia"/>
          <w:color w:val="auto"/>
          <w:highlight w:val="none"/>
        </w:rPr>
        <w:t>七、对本次磋商提出询问，请按以下方式联系。</w:t>
      </w:r>
      <w:bookmarkEnd w:id="35"/>
      <w:bookmarkEnd w:id="36"/>
      <w:bookmarkEnd w:id="37"/>
      <w:bookmarkEnd w:id="38"/>
      <w:bookmarkEnd w:id="39"/>
      <w:bookmarkEnd w:id="40"/>
    </w:p>
    <w:p w14:paraId="40FDEEB0">
      <w:pPr>
        <w:ind w:firstLine="210" w:firstLineChars="100"/>
        <w:jc w:val="left"/>
        <w:rPr>
          <w:b w:val="0"/>
          <w:color w:val="auto"/>
          <w:highlight w:val="none"/>
        </w:rPr>
      </w:pPr>
      <w:r>
        <w:rPr>
          <w:rFonts w:hint="eastAsia"/>
          <w:b w:val="0"/>
          <w:color w:val="auto"/>
          <w:highlight w:val="none"/>
        </w:rPr>
        <w:t>1.采购人信息</w:t>
      </w:r>
    </w:p>
    <w:p w14:paraId="59455324">
      <w:pPr>
        <w:ind w:firstLine="210" w:firstLineChars="100"/>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和龙市自然资源和林业局</w:t>
      </w:r>
    </w:p>
    <w:p w14:paraId="2BEFAC18">
      <w:pPr>
        <w:ind w:firstLine="210" w:firstLineChars="100"/>
        <w:jc w:val="left"/>
        <w:rPr>
          <w:b w:val="0"/>
          <w:color w:val="auto"/>
          <w:highlight w:val="none"/>
        </w:rPr>
      </w:pPr>
      <w:r>
        <w:rPr>
          <w:rFonts w:hint="eastAsia"/>
          <w:b w:val="0"/>
          <w:color w:val="auto"/>
          <w:highlight w:val="none"/>
        </w:rPr>
        <w:t>地    址：</w:t>
      </w:r>
      <w:r>
        <w:rPr>
          <w:rFonts w:hint="eastAsia"/>
          <w:b w:val="0"/>
          <w:color w:val="auto"/>
          <w:highlight w:val="none"/>
          <w:lang w:val="en-US" w:eastAsia="zh-CN"/>
        </w:rPr>
        <w:t>和龙市颖文街13号</w:t>
      </w:r>
      <w:r>
        <w:rPr>
          <w:rFonts w:hint="eastAsia"/>
          <w:b w:val="0"/>
          <w:color w:val="auto"/>
          <w:highlight w:val="none"/>
        </w:rPr>
        <w:t xml:space="preserve"> </w:t>
      </w:r>
    </w:p>
    <w:p w14:paraId="23A72CE2">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3BBDFF54">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04334246007 15567645577</w:t>
      </w:r>
    </w:p>
    <w:p w14:paraId="43A39718">
      <w:pPr>
        <w:jc w:val="left"/>
        <w:rPr>
          <w:b w:val="0"/>
          <w:color w:val="auto"/>
          <w:highlight w:val="none"/>
        </w:rPr>
      </w:pPr>
    </w:p>
    <w:p w14:paraId="2DCDAB03">
      <w:pPr>
        <w:ind w:firstLine="210" w:firstLineChars="100"/>
        <w:jc w:val="left"/>
        <w:rPr>
          <w:b w:val="0"/>
          <w:color w:val="auto"/>
          <w:highlight w:val="none"/>
        </w:rPr>
      </w:pPr>
      <w:r>
        <w:rPr>
          <w:rFonts w:hint="eastAsia"/>
          <w:b w:val="0"/>
          <w:color w:val="auto"/>
          <w:highlight w:val="none"/>
        </w:rPr>
        <w:t>2.采购代理机构信息</w:t>
      </w:r>
    </w:p>
    <w:p w14:paraId="7496CE1C">
      <w:pPr>
        <w:ind w:firstLine="210" w:firstLineChars="100"/>
        <w:jc w:val="left"/>
        <w:rPr>
          <w:rFonts w:hint="eastAsia" w:eastAsia="宋体"/>
          <w:b w:val="0"/>
          <w:color w:val="auto"/>
          <w:highlight w:val="none"/>
          <w:lang w:val="zh-CN" w:eastAsia="zh-CN"/>
        </w:rPr>
      </w:pPr>
      <w:r>
        <w:rPr>
          <w:rFonts w:hint="eastAsia"/>
          <w:b w:val="0"/>
          <w:color w:val="auto"/>
          <w:highlight w:val="none"/>
        </w:rPr>
        <w:t>名    称：</w:t>
      </w:r>
      <w:r>
        <w:rPr>
          <w:rFonts w:hint="eastAsia"/>
          <w:b w:val="0"/>
          <w:color w:val="auto"/>
          <w:highlight w:val="none"/>
          <w:lang w:eastAsia="zh-CN"/>
        </w:rPr>
        <w:t>吉林延辉项目管理有限公司</w:t>
      </w:r>
    </w:p>
    <w:p w14:paraId="1D774A56">
      <w:pPr>
        <w:ind w:firstLine="210" w:firstLineChars="100"/>
        <w:jc w:val="left"/>
        <w:rPr>
          <w:rFonts w:hint="eastAsia" w:eastAsia="宋体"/>
          <w:b w:val="0"/>
          <w:color w:val="auto"/>
          <w:highlight w:val="none"/>
          <w:lang w:eastAsia="zh-CN"/>
        </w:rPr>
      </w:pPr>
      <w:r>
        <w:rPr>
          <w:rFonts w:hint="eastAsia"/>
          <w:b w:val="0"/>
          <w:color w:val="auto"/>
          <w:highlight w:val="none"/>
        </w:rPr>
        <w:t>地　  址：</w:t>
      </w:r>
      <w:r>
        <w:rPr>
          <w:rFonts w:hint="eastAsia"/>
          <w:b w:val="0"/>
          <w:color w:val="auto"/>
          <w:highlight w:val="none"/>
          <w:lang w:eastAsia="zh-CN"/>
        </w:rPr>
        <w:t>延边州和龙市文化路26号楼，市政府东侧</w:t>
      </w:r>
    </w:p>
    <w:p w14:paraId="69CAE253">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李海军</w:t>
      </w:r>
    </w:p>
    <w:p w14:paraId="2D606615">
      <w:pPr>
        <w:ind w:firstLine="210" w:firstLineChars="100"/>
        <w:jc w:val="left"/>
        <w:rPr>
          <w:rFonts w:hint="eastAsia" w:eastAsia="宋体"/>
          <w:b w:val="0"/>
          <w:color w:val="auto"/>
          <w:highlight w:val="none"/>
          <w:lang w:val="zh-CN" w:eastAsia="zh-CN"/>
        </w:rPr>
      </w:pPr>
      <w:r>
        <w:rPr>
          <w:rFonts w:hint="eastAsia"/>
          <w:b w:val="0"/>
          <w:color w:val="auto"/>
          <w:highlight w:val="none"/>
        </w:rPr>
        <w:t>联系方式：</w:t>
      </w:r>
      <w:bookmarkStart w:id="41" w:name="_Toc28359087"/>
      <w:bookmarkStart w:id="42" w:name="_Toc28359010"/>
      <w:r>
        <w:rPr>
          <w:rFonts w:hint="eastAsia"/>
          <w:b w:val="0"/>
          <w:color w:val="auto"/>
          <w:highlight w:val="none"/>
          <w:lang w:eastAsia="zh-CN"/>
        </w:rPr>
        <w:t>13364435789</w:t>
      </w:r>
    </w:p>
    <w:p w14:paraId="594A8BD0">
      <w:pPr>
        <w:jc w:val="left"/>
        <w:rPr>
          <w:b w:val="0"/>
          <w:color w:val="auto"/>
          <w:highlight w:val="none"/>
        </w:rPr>
      </w:pPr>
    </w:p>
    <w:p w14:paraId="602A31B8">
      <w:pPr>
        <w:ind w:firstLine="210" w:firstLineChars="100"/>
        <w:jc w:val="left"/>
        <w:rPr>
          <w:b w:val="0"/>
          <w:color w:val="auto"/>
          <w:highlight w:val="none"/>
        </w:rPr>
      </w:pPr>
      <w:r>
        <w:rPr>
          <w:rFonts w:hint="eastAsia"/>
          <w:b w:val="0"/>
          <w:color w:val="auto"/>
          <w:highlight w:val="none"/>
        </w:rPr>
        <w:t>3.项目联系方式</w:t>
      </w:r>
      <w:bookmarkEnd w:id="41"/>
      <w:bookmarkEnd w:id="42"/>
    </w:p>
    <w:p w14:paraId="3AF77130">
      <w:pPr>
        <w:ind w:firstLine="210" w:firstLineChars="100"/>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654E9DD1">
      <w:pPr>
        <w:ind w:firstLine="210" w:firstLineChars="100"/>
        <w:jc w:val="left"/>
        <w:rPr>
          <w:rFonts w:hint="eastAsia" w:eastAsia="宋体"/>
          <w:b w:val="0"/>
          <w:color w:val="auto"/>
          <w:highlight w:val="none"/>
          <w:lang w:eastAsia="zh-CN"/>
        </w:rPr>
      </w:pPr>
      <w:r>
        <w:rPr>
          <w:rFonts w:hint="eastAsia"/>
          <w:b w:val="0"/>
          <w:color w:val="auto"/>
          <w:highlight w:val="none"/>
        </w:rPr>
        <w:t>联系方式：</w:t>
      </w:r>
      <w:r>
        <w:rPr>
          <w:rFonts w:hint="eastAsia"/>
          <w:b w:val="0"/>
          <w:color w:val="auto"/>
          <w:highlight w:val="none"/>
          <w:lang w:eastAsia="zh-CN"/>
        </w:rPr>
        <w:t>04334246007 15567645577</w:t>
      </w:r>
    </w:p>
    <w:p w14:paraId="52954E86">
      <w:pPr>
        <w:pStyle w:val="48"/>
        <w:rPr>
          <w:color w:val="auto"/>
          <w:highlight w:val="none"/>
        </w:rPr>
      </w:pPr>
    </w:p>
    <w:p w14:paraId="4B0410FA">
      <w:pPr>
        <w:pStyle w:val="48"/>
        <w:ind w:left="0" w:leftChars="0" w:firstLine="0" w:firstLineChars="0"/>
        <w:jc w:val="both"/>
        <w:rPr>
          <w:color w:val="auto"/>
          <w:highlight w:val="none"/>
        </w:rPr>
      </w:pPr>
      <w:r>
        <w:rPr>
          <w:rFonts w:hint="eastAsia"/>
          <w:color w:val="auto"/>
          <w:highlight w:val="none"/>
        </w:rPr>
        <w:t>监督部门：和龙市财政局政府采购管理</w:t>
      </w:r>
      <w:r>
        <w:rPr>
          <w:rFonts w:hint="eastAsia"/>
          <w:color w:val="auto"/>
          <w:highlight w:val="none"/>
          <w:lang w:val="en-US"/>
        </w:rPr>
        <w:t>工作</w:t>
      </w:r>
      <w:r>
        <w:rPr>
          <w:rFonts w:hint="eastAsia"/>
          <w:color w:val="auto"/>
          <w:highlight w:val="none"/>
        </w:rPr>
        <w:t>办公室</w:t>
      </w:r>
    </w:p>
    <w:p w14:paraId="39C7BC3D">
      <w:pPr>
        <w:jc w:val="right"/>
        <w:rPr>
          <w:b w:val="0"/>
          <w:color w:val="auto"/>
          <w:highlight w:val="none"/>
          <w:lang w:val="zh-CN"/>
        </w:rPr>
      </w:pPr>
      <w:r>
        <w:rPr>
          <w:rFonts w:hint="eastAsia"/>
          <w:b w:val="0"/>
          <w:color w:val="auto"/>
          <w:highlight w:val="none"/>
          <w:lang w:val="zh-CN"/>
        </w:rPr>
        <w:t>吉林延辉项目管理有限公司</w:t>
      </w:r>
    </w:p>
    <w:p w14:paraId="3B55F128">
      <w:pPr>
        <w:jc w:val="right"/>
        <w:rPr>
          <w:b w:val="0"/>
          <w:color w:val="auto"/>
          <w:highlight w:val="none"/>
          <w:lang w:val="zh-CN"/>
        </w:rPr>
      </w:pPr>
      <w:r>
        <w:rPr>
          <w:rFonts w:hint="eastAsia"/>
          <w:b w:val="0"/>
          <w:color w:val="auto"/>
          <w:highlight w:val="none"/>
        </w:rPr>
        <w:t xml:space="preserve">                                                              </w:t>
      </w:r>
    </w:p>
    <w:p w14:paraId="213C1057">
      <w:pPr>
        <w:rPr>
          <w:b w:val="0"/>
          <w:color w:val="auto"/>
          <w:highlight w:val="none"/>
        </w:rPr>
      </w:pPr>
    </w:p>
    <w:p w14:paraId="776FF517">
      <w:pPr>
        <w:rPr>
          <w:b w:val="0"/>
          <w:color w:val="auto"/>
          <w:highlight w:val="none"/>
        </w:rPr>
      </w:pPr>
    </w:p>
    <w:p w14:paraId="10002C27">
      <w:pPr>
        <w:rPr>
          <w:b w:val="0"/>
          <w:color w:val="auto"/>
          <w:highlight w:val="none"/>
        </w:rPr>
      </w:pPr>
    </w:p>
    <w:p w14:paraId="57741733">
      <w:pPr>
        <w:rPr>
          <w:b w:val="0"/>
          <w:color w:val="auto"/>
          <w:highlight w:val="none"/>
        </w:rPr>
      </w:pPr>
    </w:p>
    <w:p w14:paraId="6610324A">
      <w:pPr>
        <w:rPr>
          <w:b w:val="0"/>
          <w:color w:val="auto"/>
          <w:highlight w:val="none"/>
        </w:rPr>
      </w:pPr>
    </w:p>
    <w:p w14:paraId="1A04C3D4">
      <w:pPr>
        <w:rPr>
          <w:color w:val="auto"/>
          <w:sz w:val="32"/>
          <w:szCs w:val="32"/>
          <w:highlight w:val="none"/>
        </w:rPr>
      </w:pPr>
      <w:r>
        <w:rPr>
          <w:rFonts w:hint="eastAsia"/>
          <w:color w:val="auto"/>
          <w:sz w:val="32"/>
          <w:szCs w:val="32"/>
          <w:highlight w:val="none"/>
        </w:rPr>
        <w:t>第二章 供应商须知及其前附表</w:t>
      </w:r>
    </w:p>
    <w:p w14:paraId="5D3BEEAE">
      <w:pPr>
        <w:rPr>
          <w:color w:val="auto"/>
          <w:sz w:val="32"/>
          <w:szCs w:val="32"/>
          <w:highlight w:val="none"/>
        </w:rPr>
      </w:pPr>
      <w:r>
        <w:rPr>
          <w:rFonts w:hint="eastAsia"/>
          <w:color w:val="auto"/>
          <w:sz w:val="32"/>
          <w:szCs w:val="32"/>
          <w:highlight w:val="none"/>
        </w:rPr>
        <w:t>第一节 供应商须知前附表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398"/>
        <w:gridCol w:w="7296"/>
      </w:tblGrid>
      <w:tr w14:paraId="2C3C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0" w:type="dxa"/>
            <w:vAlign w:val="center"/>
          </w:tcPr>
          <w:p w14:paraId="6DD12832">
            <w:pPr>
              <w:jc w:val="left"/>
              <w:rPr>
                <w:bCs/>
                <w:color w:val="auto"/>
                <w:highlight w:val="none"/>
              </w:rPr>
            </w:pPr>
            <w:r>
              <w:rPr>
                <w:rFonts w:hint="eastAsia"/>
                <w:bCs/>
                <w:color w:val="auto"/>
                <w:highlight w:val="none"/>
              </w:rPr>
              <w:t>条款号</w:t>
            </w:r>
          </w:p>
        </w:tc>
        <w:tc>
          <w:tcPr>
            <w:tcW w:w="1398" w:type="dxa"/>
            <w:vAlign w:val="center"/>
          </w:tcPr>
          <w:p w14:paraId="6429DA5B">
            <w:pPr>
              <w:rPr>
                <w:bCs/>
                <w:color w:val="auto"/>
                <w:highlight w:val="none"/>
              </w:rPr>
            </w:pPr>
            <w:r>
              <w:rPr>
                <w:rFonts w:hint="eastAsia"/>
                <w:bCs/>
                <w:color w:val="auto"/>
                <w:highlight w:val="none"/>
              </w:rPr>
              <w:t>条款名称</w:t>
            </w:r>
          </w:p>
        </w:tc>
        <w:tc>
          <w:tcPr>
            <w:tcW w:w="7296" w:type="dxa"/>
            <w:vAlign w:val="center"/>
          </w:tcPr>
          <w:p w14:paraId="73A0D4E3">
            <w:pPr>
              <w:rPr>
                <w:bCs/>
                <w:color w:val="auto"/>
                <w:highlight w:val="none"/>
              </w:rPr>
            </w:pPr>
            <w:r>
              <w:rPr>
                <w:rFonts w:hint="eastAsia"/>
                <w:bCs/>
                <w:color w:val="auto"/>
                <w:highlight w:val="none"/>
              </w:rPr>
              <w:t>编列内容</w:t>
            </w:r>
          </w:p>
        </w:tc>
      </w:tr>
      <w:tr w14:paraId="4F99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40" w:type="dxa"/>
            <w:vAlign w:val="center"/>
          </w:tcPr>
          <w:p w14:paraId="51C0EEF9">
            <w:pPr>
              <w:jc w:val="left"/>
              <w:rPr>
                <w:b w:val="0"/>
                <w:color w:val="auto"/>
                <w:highlight w:val="none"/>
              </w:rPr>
            </w:pPr>
            <w:r>
              <w:rPr>
                <w:rFonts w:hint="eastAsia"/>
                <w:b w:val="0"/>
                <w:color w:val="auto"/>
                <w:highlight w:val="none"/>
              </w:rPr>
              <w:t>1.1.</w:t>
            </w:r>
            <w:r>
              <w:rPr>
                <w:b w:val="0"/>
                <w:color w:val="auto"/>
                <w:highlight w:val="none"/>
              </w:rPr>
              <w:t>1</w:t>
            </w:r>
          </w:p>
        </w:tc>
        <w:tc>
          <w:tcPr>
            <w:tcW w:w="1398" w:type="dxa"/>
            <w:vAlign w:val="center"/>
          </w:tcPr>
          <w:p w14:paraId="570E7BC0">
            <w:pPr>
              <w:rPr>
                <w:b w:val="0"/>
                <w:color w:val="auto"/>
                <w:highlight w:val="none"/>
              </w:rPr>
            </w:pPr>
            <w:r>
              <w:rPr>
                <w:rFonts w:hint="eastAsia"/>
                <w:b w:val="0"/>
                <w:color w:val="auto"/>
                <w:highlight w:val="none"/>
              </w:rPr>
              <w:t>采购人</w:t>
            </w:r>
          </w:p>
        </w:tc>
        <w:tc>
          <w:tcPr>
            <w:tcW w:w="7296" w:type="dxa"/>
          </w:tcPr>
          <w:p w14:paraId="6AA60BA5">
            <w:pPr>
              <w:pStyle w:val="69"/>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和龙市自然资源和林业局</w:t>
            </w:r>
          </w:p>
          <w:p w14:paraId="789ECCC4">
            <w:pPr>
              <w:pStyle w:val="69"/>
              <w:jc w:val="left"/>
              <w:rPr>
                <w:color w:val="auto"/>
                <w:highlight w:val="none"/>
              </w:rPr>
            </w:pPr>
            <w:r>
              <w:rPr>
                <w:rFonts w:hint="eastAsia"/>
                <w:color w:val="auto"/>
                <w:highlight w:val="none"/>
              </w:rPr>
              <w:t>地  址：</w:t>
            </w:r>
            <w:r>
              <w:rPr>
                <w:rFonts w:hint="eastAsia"/>
                <w:color w:val="auto"/>
                <w:highlight w:val="none"/>
                <w:lang w:val="en-US" w:eastAsia="zh-CN"/>
              </w:rPr>
              <w:t>和龙市颖文街13号</w:t>
            </w:r>
            <w:r>
              <w:rPr>
                <w:rFonts w:hint="eastAsia"/>
                <w:color w:val="auto"/>
                <w:highlight w:val="none"/>
              </w:rPr>
              <w:t xml:space="preserve">                                              </w:t>
            </w:r>
          </w:p>
          <w:p w14:paraId="12E78593">
            <w:pPr>
              <w:jc w:val="left"/>
              <w:rPr>
                <w:rFonts w:hint="eastAsia" w:eastAsia="宋体"/>
                <w:b w:val="0"/>
                <w:color w:val="auto"/>
                <w:highlight w:val="none"/>
                <w:lang w:eastAsia="zh-CN"/>
              </w:rPr>
            </w:pPr>
            <w:r>
              <w:rPr>
                <w:rFonts w:hint="eastAsia"/>
                <w:b w:val="0"/>
                <w:color w:val="auto"/>
                <w:highlight w:val="none"/>
              </w:rPr>
              <w:t>联 系 人：</w:t>
            </w:r>
            <w:r>
              <w:rPr>
                <w:rFonts w:hint="eastAsia"/>
                <w:b w:val="0"/>
                <w:color w:val="auto"/>
                <w:highlight w:val="none"/>
                <w:lang w:eastAsia="zh-CN"/>
              </w:rPr>
              <w:t>崔琦</w:t>
            </w:r>
          </w:p>
          <w:p w14:paraId="11D18B45">
            <w:pPr>
              <w:jc w:val="left"/>
              <w:rPr>
                <w:color w:val="auto"/>
                <w:highlight w:val="none"/>
              </w:rPr>
            </w:pPr>
            <w:r>
              <w:rPr>
                <w:rFonts w:hint="eastAsia"/>
                <w:b w:val="0"/>
                <w:color w:val="auto"/>
                <w:highlight w:val="none"/>
              </w:rPr>
              <w:t>联系方式：</w:t>
            </w:r>
            <w:r>
              <w:rPr>
                <w:rFonts w:hint="eastAsia"/>
                <w:b w:val="0"/>
                <w:color w:val="auto"/>
                <w:highlight w:val="none"/>
                <w:lang w:eastAsia="zh-CN"/>
              </w:rPr>
              <w:t>04334246007 15567645577</w:t>
            </w:r>
            <w:r>
              <w:rPr>
                <w:rFonts w:hint="eastAsia"/>
                <w:color w:val="auto"/>
                <w:kern w:val="2"/>
                <w:highlight w:val="none"/>
              </w:rPr>
              <w:t xml:space="preserve">  </w:t>
            </w:r>
            <w:r>
              <w:rPr>
                <w:rFonts w:hint="eastAsia"/>
                <w:color w:val="auto"/>
                <w:highlight w:val="none"/>
              </w:rPr>
              <w:t xml:space="preserve">          </w:t>
            </w:r>
          </w:p>
        </w:tc>
      </w:tr>
      <w:tr w14:paraId="0B3E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40" w:type="dxa"/>
            <w:vAlign w:val="center"/>
          </w:tcPr>
          <w:p w14:paraId="144904D4">
            <w:pPr>
              <w:jc w:val="left"/>
              <w:rPr>
                <w:b w:val="0"/>
                <w:color w:val="auto"/>
                <w:highlight w:val="none"/>
              </w:rPr>
            </w:pPr>
            <w:r>
              <w:rPr>
                <w:rFonts w:hint="eastAsia"/>
                <w:b w:val="0"/>
                <w:color w:val="auto"/>
                <w:highlight w:val="none"/>
              </w:rPr>
              <w:t>1.1.</w:t>
            </w:r>
            <w:r>
              <w:rPr>
                <w:b w:val="0"/>
                <w:color w:val="auto"/>
                <w:highlight w:val="none"/>
              </w:rPr>
              <w:t>2</w:t>
            </w:r>
          </w:p>
        </w:tc>
        <w:tc>
          <w:tcPr>
            <w:tcW w:w="1398" w:type="dxa"/>
            <w:vAlign w:val="center"/>
          </w:tcPr>
          <w:p w14:paraId="488225CE">
            <w:pPr>
              <w:rPr>
                <w:b w:val="0"/>
                <w:color w:val="auto"/>
                <w:highlight w:val="none"/>
              </w:rPr>
            </w:pPr>
            <w:r>
              <w:rPr>
                <w:rFonts w:hint="eastAsia"/>
                <w:b w:val="0"/>
                <w:color w:val="auto"/>
                <w:highlight w:val="none"/>
              </w:rPr>
              <w:t>采购代理机构</w:t>
            </w:r>
          </w:p>
        </w:tc>
        <w:tc>
          <w:tcPr>
            <w:tcW w:w="7296" w:type="dxa"/>
            <w:vAlign w:val="center"/>
          </w:tcPr>
          <w:p w14:paraId="4EFA1D8E">
            <w:pPr>
              <w:jc w:val="left"/>
              <w:rPr>
                <w:rFonts w:hint="eastAsia" w:eastAsia="宋体"/>
                <w:b w:val="0"/>
                <w:color w:val="auto"/>
                <w:highlight w:val="none"/>
                <w:lang w:eastAsia="zh-CN"/>
              </w:rPr>
            </w:pPr>
            <w:r>
              <w:rPr>
                <w:rFonts w:hint="eastAsia"/>
                <w:b w:val="0"/>
                <w:color w:val="auto"/>
                <w:highlight w:val="none"/>
              </w:rPr>
              <w:t>名  称：</w:t>
            </w:r>
            <w:r>
              <w:rPr>
                <w:rFonts w:hint="eastAsia"/>
                <w:b w:val="0"/>
                <w:color w:val="auto"/>
                <w:highlight w:val="none"/>
                <w:lang w:eastAsia="zh-CN"/>
              </w:rPr>
              <w:t>吉林延辉项目管理有限公司</w:t>
            </w:r>
          </w:p>
          <w:p w14:paraId="501EFFFB">
            <w:pPr>
              <w:jc w:val="left"/>
              <w:rPr>
                <w:b w:val="0"/>
                <w:color w:val="auto"/>
                <w:highlight w:val="none"/>
              </w:rPr>
            </w:pPr>
            <w:r>
              <w:rPr>
                <w:rFonts w:hint="eastAsia"/>
                <w:b w:val="0"/>
                <w:color w:val="auto"/>
                <w:highlight w:val="none"/>
              </w:rPr>
              <w:t>地  址：延吉市</w:t>
            </w:r>
          </w:p>
          <w:p w14:paraId="5CE513D5">
            <w:pPr>
              <w:jc w:val="left"/>
              <w:rPr>
                <w:rFonts w:hint="eastAsia" w:eastAsia="宋体"/>
                <w:b w:val="0"/>
                <w:color w:val="auto"/>
                <w:highlight w:val="none"/>
                <w:lang w:eastAsia="zh-CN"/>
              </w:rPr>
            </w:pPr>
            <w:r>
              <w:rPr>
                <w:rFonts w:hint="eastAsia"/>
                <w:b w:val="0"/>
                <w:color w:val="auto"/>
                <w:highlight w:val="none"/>
              </w:rPr>
              <w:t>联系人：</w:t>
            </w:r>
            <w:r>
              <w:rPr>
                <w:rFonts w:hint="eastAsia"/>
                <w:b w:val="0"/>
                <w:color w:val="auto"/>
                <w:highlight w:val="none"/>
                <w:lang w:eastAsia="zh-CN"/>
              </w:rPr>
              <w:t>李海军</w:t>
            </w:r>
          </w:p>
          <w:p w14:paraId="24D37181">
            <w:pPr>
              <w:jc w:val="left"/>
              <w:rPr>
                <w:b w:val="0"/>
                <w:color w:val="auto"/>
                <w:highlight w:val="none"/>
              </w:rPr>
            </w:pPr>
            <w:r>
              <w:rPr>
                <w:rFonts w:hint="eastAsia"/>
                <w:b w:val="0"/>
                <w:color w:val="auto"/>
                <w:highlight w:val="none"/>
              </w:rPr>
              <w:t>电  话：</w:t>
            </w:r>
            <w:r>
              <w:rPr>
                <w:rFonts w:hint="eastAsia"/>
                <w:b w:val="0"/>
                <w:color w:val="auto"/>
                <w:highlight w:val="none"/>
                <w:lang w:eastAsia="zh-CN"/>
              </w:rPr>
              <w:t>13364435789</w:t>
            </w:r>
            <w:r>
              <w:rPr>
                <w:rFonts w:hint="eastAsia"/>
                <w:b w:val="0"/>
                <w:color w:val="auto"/>
                <w:highlight w:val="none"/>
              </w:rPr>
              <w:t xml:space="preserve"> </w:t>
            </w:r>
          </w:p>
        </w:tc>
      </w:tr>
      <w:tr w14:paraId="25C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40" w:type="dxa"/>
            <w:vMerge w:val="restart"/>
            <w:vAlign w:val="center"/>
          </w:tcPr>
          <w:p w14:paraId="1AF4412A">
            <w:pPr>
              <w:jc w:val="left"/>
              <w:rPr>
                <w:b w:val="0"/>
                <w:color w:val="auto"/>
                <w:highlight w:val="none"/>
              </w:rPr>
            </w:pPr>
            <w:r>
              <w:rPr>
                <w:rFonts w:hint="eastAsia"/>
                <w:b w:val="0"/>
                <w:color w:val="auto"/>
                <w:highlight w:val="none"/>
              </w:rPr>
              <w:t>1.1.</w:t>
            </w:r>
            <w:r>
              <w:rPr>
                <w:b w:val="0"/>
                <w:color w:val="auto"/>
                <w:highlight w:val="none"/>
              </w:rPr>
              <w:t>3</w:t>
            </w:r>
          </w:p>
        </w:tc>
        <w:tc>
          <w:tcPr>
            <w:tcW w:w="1398" w:type="dxa"/>
            <w:vAlign w:val="center"/>
          </w:tcPr>
          <w:p w14:paraId="3F14BA2F">
            <w:pPr>
              <w:rPr>
                <w:b w:val="0"/>
                <w:color w:val="auto"/>
                <w:highlight w:val="none"/>
              </w:rPr>
            </w:pPr>
            <w:r>
              <w:rPr>
                <w:rFonts w:hint="eastAsia"/>
                <w:b w:val="0"/>
                <w:color w:val="auto"/>
                <w:highlight w:val="none"/>
              </w:rPr>
              <w:t>项目名称</w:t>
            </w:r>
          </w:p>
        </w:tc>
        <w:tc>
          <w:tcPr>
            <w:tcW w:w="7296" w:type="dxa"/>
            <w:vAlign w:val="center"/>
          </w:tcPr>
          <w:p w14:paraId="77292E32">
            <w:pPr>
              <w:jc w:val="left"/>
              <w:rPr>
                <w:rFonts w:hint="eastAsia" w:eastAsia="宋体"/>
                <w:b w:val="0"/>
                <w:color w:val="auto"/>
                <w:highlight w:val="none"/>
                <w:lang w:eastAsia="zh-CN"/>
              </w:rPr>
            </w:pPr>
            <w:r>
              <w:rPr>
                <w:rFonts w:hint="eastAsia"/>
                <w:b w:val="0"/>
                <w:color w:val="auto"/>
                <w:highlight w:val="none"/>
                <w:lang w:eastAsia="zh-CN"/>
              </w:rPr>
              <w:t>和龙市水资源基础调查项目</w:t>
            </w:r>
          </w:p>
        </w:tc>
      </w:tr>
      <w:tr w14:paraId="3A4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0" w:type="dxa"/>
            <w:vMerge w:val="continue"/>
            <w:vAlign w:val="center"/>
          </w:tcPr>
          <w:p w14:paraId="0ADE584C">
            <w:pPr>
              <w:jc w:val="left"/>
              <w:rPr>
                <w:b w:val="0"/>
                <w:color w:val="auto"/>
                <w:highlight w:val="none"/>
              </w:rPr>
            </w:pPr>
          </w:p>
        </w:tc>
        <w:tc>
          <w:tcPr>
            <w:tcW w:w="1398" w:type="dxa"/>
            <w:vAlign w:val="center"/>
          </w:tcPr>
          <w:p w14:paraId="2F75F661">
            <w:pPr>
              <w:rPr>
                <w:b w:val="0"/>
                <w:color w:val="auto"/>
                <w:highlight w:val="none"/>
              </w:rPr>
            </w:pPr>
            <w:r>
              <w:rPr>
                <w:rFonts w:hint="eastAsia"/>
                <w:b w:val="0"/>
                <w:color w:val="auto"/>
                <w:highlight w:val="none"/>
              </w:rPr>
              <w:t>项目编号</w:t>
            </w:r>
          </w:p>
        </w:tc>
        <w:tc>
          <w:tcPr>
            <w:tcW w:w="7296" w:type="dxa"/>
            <w:vAlign w:val="center"/>
          </w:tcPr>
          <w:p w14:paraId="668A9079">
            <w:pPr>
              <w:jc w:val="left"/>
              <w:rPr>
                <w:rFonts w:hint="eastAsia" w:eastAsia="宋体"/>
                <w:b w:val="0"/>
                <w:bCs/>
                <w:color w:val="auto"/>
                <w:highlight w:val="none"/>
                <w:lang w:eastAsia="zh-CN"/>
              </w:rPr>
            </w:pPr>
            <w:r>
              <w:rPr>
                <w:rFonts w:hint="eastAsia"/>
                <w:b w:val="0"/>
                <w:color w:val="auto"/>
                <w:highlight w:val="none"/>
                <w:lang w:eastAsia="zh-CN"/>
              </w:rPr>
              <w:t>JLYH-2025-HL005</w:t>
            </w:r>
          </w:p>
        </w:tc>
      </w:tr>
      <w:tr w14:paraId="1346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40" w:type="dxa"/>
            <w:vAlign w:val="center"/>
          </w:tcPr>
          <w:p w14:paraId="5328C675">
            <w:pPr>
              <w:jc w:val="left"/>
              <w:rPr>
                <w:b w:val="0"/>
                <w:color w:val="auto"/>
                <w:highlight w:val="none"/>
              </w:rPr>
            </w:pPr>
            <w:r>
              <w:rPr>
                <w:rFonts w:hint="eastAsia"/>
                <w:b w:val="0"/>
                <w:color w:val="auto"/>
                <w:highlight w:val="none"/>
              </w:rPr>
              <w:t>1.1.</w:t>
            </w:r>
            <w:r>
              <w:rPr>
                <w:b w:val="0"/>
                <w:color w:val="auto"/>
                <w:highlight w:val="none"/>
              </w:rPr>
              <w:t>4</w:t>
            </w:r>
          </w:p>
        </w:tc>
        <w:tc>
          <w:tcPr>
            <w:tcW w:w="1398" w:type="dxa"/>
            <w:vAlign w:val="center"/>
          </w:tcPr>
          <w:p w14:paraId="18FFD2F2">
            <w:pPr>
              <w:rPr>
                <w:b w:val="0"/>
                <w:color w:val="auto"/>
                <w:highlight w:val="none"/>
              </w:rPr>
            </w:pPr>
            <w:r>
              <w:rPr>
                <w:rFonts w:hint="eastAsia"/>
                <w:b w:val="0"/>
                <w:color w:val="auto"/>
                <w:highlight w:val="none"/>
              </w:rPr>
              <w:t>服务地点</w:t>
            </w:r>
          </w:p>
        </w:tc>
        <w:tc>
          <w:tcPr>
            <w:tcW w:w="7296" w:type="dxa"/>
            <w:vAlign w:val="center"/>
          </w:tcPr>
          <w:p w14:paraId="0135B81F">
            <w:pPr>
              <w:jc w:val="left"/>
              <w:rPr>
                <w:b w:val="0"/>
                <w:color w:val="auto"/>
                <w:highlight w:val="none"/>
                <w:shd w:val="clear" w:color="auto" w:fill="FFFFFF"/>
              </w:rPr>
            </w:pPr>
            <w:r>
              <w:rPr>
                <w:rFonts w:hint="eastAsia"/>
                <w:b w:val="0"/>
                <w:color w:val="auto"/>
                <w:highlight w:val="none"/>
                <w:shd w:val="clear" w:color="auto" w:fill="FFFFFF"/>
              </w:rPr>
              <w:t xml:space="preserve">和龙市 </w:t>
            </w:r>
          </w:p>
        </w:tc>
      </w:tr>
      <w:tr w14:paraId="65EF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6BE20C3D">
            <w:pPr>
              <w:jc w:val="left"/>
              <w:rPr>
                <w:b w:val="0"/>
                <w:color w:val="auto"/>
                <w:highlight w:val="none"/>
              </w:rPr>
            </w:pPr>
            <w:r>
              <w:rPr>
                <w:rFonts w:hint="eastAsia"/>
                <w:b w:val="0"/>
                <w:color w:val="auto"/>
                <w:highlight w:val="none"/>
              </w:rPr>
              <w:t>1.2.1</w:t>
            </w:r>
          </w:p>
        </w:tc>
        <w:tc>
          <w:tcPr>
            <w:tcW w:w="1398" w:type="dxa"/>
            <w:vAlign w:val="center"/>
          </w:tcPr>
          <w:p w14:paraId="6DF3AFFF">
            <w:pPr>
              <w:rPr>
                <w:b w:val="0"/>
                <w:color w:val="auto"/>
                <w:highlight w:val="none"/>
              </w:rPr>
            </w:pPr>
            <w:r>
              <w:rPr>
                <w:rFonts w:hint="eastAsia"/>
                <w:b w:val="0"/>
                <w:color w:val="auto"/>
                <w:highlight w:val="none"/>
              </w:rPr>
              <w:t>资金来源</w:t>
            </w:r>
          </w:p>
        </w:tc>
        <w:tc>
          <w:tcPr>
            <w:tcW w:w="7296" w:type="dxa"/>
            <w:vAlign w:val="center"/>
          </w:tcPr>
          <w:p w14:paraId="0BCF3F1F">
            <w:pPr>
              <w:jc w:val="left"/>
              <w:rPr>
                <w:b w:val="0"/>
                <w:color w:val="auto"/>
                <w:highlight w:val="none"/>
              </w:rPr>
            </w:pPr>
            <w:r>
              <w:rPr>
                <w:rFonts w:hint="eastAsia"/>
                <w:b w:val="0"/>
                <w:color w:val="auto"/>
                <w:highlight w:val="none"/>
              </w:rPr>
              <w:t>财政资金</w:t>
            </w:r>
          </w:p>
        </w:tc>
      </w:tr>
      <w:tr w14:paraId="6643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0" w:type="dxa"/>
            <w:vAlign w:val="center"/>
          </w:tcPr>
          <w:p w14:paraId="3F92625D">
            <w:pPr>
              <w:jc w:val="left"/>
              <w:rPr>
                <w:b w:val="0"/>
                <w:color w:val="auto"/>
                <w:highlight w:val="none"/>
              </w:rPr>
            </w:pPr>
            <w:r>
              <w:rPr>
                <w:rFonts w:hint="eastAsia"/>
                <w:b w:val="0"/>
                <w:color w:val="auto"/>
                <w:highlight w:val="none"/>
              </w:rPr>
              <w:t>1.2.2</w:t>
            </w:r>
          </w:p>
        </w:tc>
        <w:tc>
          <w:tcPr>
            <w:tcW w:w="1398" w:type="dxa"/>
            <w:vAlign w:val="center"/>
          </w:tcPr>
          <w:p w14:paraId="40BDE425">
            <w:pPr>
              <w:rPr>
                <w:b w:val="0"/>
                <w:color w:val="auto"/>
                <w:highlight w:val="none"/>
              </w:rPr>
            </w:pPr>
            <w:r>
              <w:rPr>
                <w:rFonts w:hint="eastAsia"/>
                <w:b w:val="0"/>
                <w:color w:val="auto"/>
                <w:highlight w:val="none"/>
              </w:rPr>
              <w:t>出资比例</w:t>
            </w:r>
          </w:p>
        </w:tc>
        <w:tc>
          <w:tcPr>
            <w:tcW w:w="7296" w:type="dxa"/>
            <w:vAlign w:val="center"/>
          </w:tcPr>
          <w:p w14:paraId="7AEF53DA">
            <w:pPr>
              <w:jc w:val="left"/>
              <w:rPr>
                <w:b w:val="0"/>
                <w:color w:val="auto"/>
                <w:highlight w:val="none"/>
              </w:rPr>
            </w:pPr>
            <w:r>
              <w:rPr>
                <w:rFonts w:hint="eastAsia"/>
                <w:b w:val="0"/>
                <w:color w:val="auto"/>
                <w:highlight w:val="none"/>
              </w:rPr>
              <w:t>100%</w:t>
            </w:r>
          </w:p>
        </w:tc>
      </w:tr>
      <w:tr w14:paraId="0917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40" w:type="dxa"/>
            <w:vAlign w:val="center"/>
          </w:tcPr>
          <w:p w14:paraId="7D211FE6">
            <w:pPr>
              <w:jc w:val="left"/>
              <w:rPr>
                <w:b w:val="0"/>
                <w:color w:val="auto"/>
                <w:highlight w:val="none"/>
              </w:rPr>
            </w:pPr>
            <w:r>
              <w:rPr>
                <w:rFonts w:hint="eastAsia"/>
                <w:b w:val="0"/>
                <w:color w:val="auto"/>
                <w:highlight w:val="none"/>
              </w:rPr>
              <w:t>1.2.3</w:t>
            </w:r>
          </w:p>
        </w:tc>
        <w:tc>
          <w:tcPr>
            <w:tcW w:w="1398" w:type="dxa"/>
            <w:vAlign w:val="center"/>
          </w:tcPr>
          <w:p w14:paraId="0B56C099">
            <w:pPr>
              <w:rPr>
                <w:b w:val="0"/>
                <w:color w:val="auto"/>
                <w:highlight w:val="none"/>
              </w:rPr>
            </w:pPr>
            <w:r>
              <w:rPr>
                <w:rFonts w:hint="eastAsia"/>
                <w:b w:val="0"/>
                <w:color w:val="auto"/>
                <w:highlight w:val="none"/>
              </w:rPr>
              <w:t>资金落实情况</w:t>
            </w:r>
          </w:p>
        </w:tc>
        <w:tc>
          <w:tcPr>
            <w:tcW w:w="7296" w:type="dxa"/>
            <w:vAlign w:val="center"/>
          </w:tcPr>
          <w:p w14:paraId="605D8C20">
            <w:pPr>
              <w:jc w:val="left"/>
              <w:rPr>
                <w:b w:val="0"/>
                <w:color w:val="auto"/>
                <w:highlight w:val="none"/>
              </w:rPr>
            </w:pPr>
            <w:r>
              <w:rPr>
                <w:rFonts w:hint="eastAsia"/>
                <w:b w:val="0"/>
                <w:color w:val="auto"/>
                <w:highlight w:val="none"/>
              </w:rPr>
              <w:t>已落实</w:t>
            </w:r>
          </w:p>
        </w:tc>
      </w:tr>
      <w:tr w14:paraId="319C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exact"/>
        </w:trPr>
        <w:tc>
          <w:tcPr>
            <w:tcW w:w="940" w:type="dxa"/>
            <w:vAlign w:val="center"/>
          </w:tcPr>
          <w:p w14:paraId="40E9F41D">
            <w:pPr>
              <w:jc w:val="left"/>
              <w:rPr>
                <w:b w:val="0"/>
                <w:color w:val="auto"/>
                <w:highlight w:val="none"/>
              </w:rPr>
            </w:pPr>
            <w:r>
              <w:rPr>
                <w:rFonts w:hint="eastAsia"/>
                <w:b w:val="0"/>
                <w:color w:val="auto"/>
                <w:highlight w:val="none"/>
              </w:rPr>
              <w:t>1.3.1</w:t>
            </w:r>
          </w:p>
        </w:tc>
        <w:tc>
          <w:tcPr>
            <w:tcW w:w="1398" w:type="dxa"/>
            <w:vAlign w:val="center"/>
          </w:tcPr>
          <w:p w14:paraId="57B10EEC">
            <w:pPr>
              <w:rPr>
                <w:b w:val="0"/>
                <w:color w:val="auto"/>
                <w:highlight w:val="none"/>
              </w:rPr>
            </w:pPr>
            <w:r>
              <w:rPr>
                <w:rFonts w:hint="eastAsia"/>
                <w:b w:val="0"/>
                <w:color w:val="auto"/>
                <w:highlight w:val="none"/>
              </w:rPr>
              <w:t>采购范围</w:t>
            </w:r>
          </w:p>
        </w:tc>
        <w:tc>
          <w:tcPr>
            <w:tcW w:w="7296" w:type="dxa"/>
            <w:vAlign w:val="center"/>
          </w:tcPr>
          <w:p w14:paraId="2587B8C5">
            <w:pPr>
              <w:jc w:val="left"/>
              <w:rPr>
                <w:b w:val="0"/>
                <w:color w:val="auto"/>
                <w:highlight w:val="none"/>
              </w:rPr>
            </w:pPr>
            <w:r>
              <w:rPr>
                <w:rFonts w:hint="eastAsia"/>
                <w:b w:val="0"/>
                <w:color w:val="auto"/>
                <w:highlight w:val="none"/>
                <w:lang w:eastAsia="zh-CN"/>
              </w:rPr>
              <w:t>按照延边州自然资源局关于印发《延边州水资源基础调查实施方案》的通知要求，按照时间节点完成水域空间调查、水储存量调查、水资源量调查、水资源质量调查、年度变化调查、水资源专题调查评价等相关工作，并最终通过州、省、部及验收</w:t>
            </w:r>
            <w:r>
              <w:rPr>
                <w:rFonts w:hint="eastAsia"/>
                <w:b w:val="0"/>
                <w:color w:val="auto"/>
                <w:highlight w:val="none"/>
              </w:rPr>
              <w:t>。</w:t>
            </w:r>
          </w:p>
        </w:tc>
      </w:tr>
      <w:tr w14:paraId="3DE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940" w:type="dxa"/>
            <w:vAlign w:val="center"/>
          </w:tcPr>
          <w:p w14:paraId="76F4CF97">
            <w:pPr>
              <w:jc w:val="left"/>
              <w:rPr>
                <w:b w:val="0"/>
                <w:color w:val="auto"/>
                <w:highlight w:val="none"/>
              </w:rPr>
            </w:pPr>
            <w:r>
              <w:rPr>
                <w:rFonts w:hint="eastAsia"/>
                <w:b w:val="0"/>
                <w:color w:val="auto"/>
                <w:highlight w:val="none"/>
              </w:rPr>
              <w:t>1.3.2</w:t>
            </w:r>
          </w:p>
        </w:tc>
        <w:tc>
          <w:tcPr>
            <w:tcW w:w="1398" w:type="dxa"/>
            <w:vAlign w:val="center"/>
          </w:tcPr>
          <w:p w14:paraId="7850D633">
            <w:pPr>
              <w:rPr>
                <w:b w:val="0"/>
                <w:color w:val="auto"/>
                <w:highlight w:val="none"/>
              </w:rPr>
            </w:pPr>
            <w:r>
              <w:rPr>
                <w:rFonts w:hint="eastAsia"/>
                <w:b w:val="0"/>
                <w:color w:val="auto"/>
                <w:highlight w:val="none"/>
              </w:rPr>
              <w:t>服务期限</w:t>
            </w:r>
          </w:p>
        </w:tc>
        <w:tc>
          <w:tcPr>
            <w:tcW w:w="7296" w:type="dxa"/>
            <w:vAlign w:val="center"/>
          </w:tcPr>
          <w:p w14:paraId="46947D24">
            <w:pPr>
              <w:jc w:val="left"/>
              <w:rPr>
                <w:b w:val="0"/>
                <w:color w:val="auto"/>
                <w:highlight w:val="none"/>
              </w:rPr>
            </w:pPr>
            <w:r>
              <w:rPr>
                <w:rFonts w:hint="eastAsia"/>
                <w:b w:val="0"/>
                <w:color w:val="auto"/>
                <w:highlight w:val="none"/>
                <w:lang w:eastAsia="zh-CN"/>
              </w:rPr>
              <w:t>自签订合同之日起至2026年6月30日</w:t>
            </w:r>
          </w:p>
        </w:tc>
      </w:tr>
      <w:tr w14:paraId="022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0" w:type="dxa"/>
            <w:vAlign w:val="center"/>
          </w:tcPr>
          <w:p w14:paraId="1BE28059">
            <w:pPr>
              <w:jc w:val="left"/>
              <w:rPr>
                <w:b w:val="0"/>
                <w:color w:val="auto"/>
                <w:highlight w:val="none"/>
              </w:rPr>
            </w:pPr>
            <w:r>
              <w:rPr>
                <w:rFonts w:hint="eastAsia"/>
                <w:b w:val="0"/>
                <w:color w:val="auto"/>
                <w:highlight w:val="none"/>
              </w:rPr>
              <w:t>1.3.3</w:t>
            </w:r>
          </w:p>
        </w:tc>
        <w:tc>
          <w:tcPr>
            <w:tcW w:w="1398" w:type="dxa"/>
            <w:vAlign w:val="center"/>
          </w:tcPr>
          <w:p w14:paraId="12C8EB7D">
            <w:pPr>
              <w:rPr>
                <w:b w:val="0"/>
                <w:color w:val="auto"/>
                <w:highlight w:val="none"/>
              </w:rPr>
            </w:pPr>
            <w:r>
              <w:rPr>
                <w:rFonts w:hint="eastAsia"/>
                <w:b w:val="0"/>
                <w:color w:val="auto"/>
                <w:highlight w:val="none"/>
              </w:rPr>
              <w:t>质量要求</w:t>
            </w:r>
          </w:p>
        </w:tc>
        <w:tc>
          <w:tcPr>
            <w:tcW w:w="7296" w:type="dxa"/>
            <w:vAlign w:val="center"/>
          </w:tcPr>
          <w:p w14:paraId="1B469AF5">
            <w:pPr>
              <w:jc w:val="left"/>
              <w:rPr>
                <w:rFonts w:hint="eastAsia" w:eastAsia="宋体"/>
                <w:b w:val="0"/>
                <w:color w:val="auto"/>
                <w:highlight w:val="none"/>
                <w:lang w:eastAsia="zh-CN"/>
              </w:rPr>
            </w:pPr>
            <w:r>
              <w:rPr>
                <w:rFonts w:hint="eastAsia"/>
                <w:b w:val="0"/>
                <w:color w:val="auto"/>
                <w:highlight w:val="none"/>
              </w:rPr>
              <w:t>符合国家法律法规和行业相关标准</w:t>
            </w:r>
          </w:p>
        </w:tc>
      </w:tr>
      <w:tr w14:paraId="5569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40" w:type="dxa"/>
            <w:vAlign w:val="center"/>
          </w:tcPr>
          <w:p w14:paraId="43F45235">
            <w:pPr>
              <w:jc w:val="left"/>
              <w:rPr>
                <w:b w:val="0"/>
                <w:color w:val="auto"/>
                <w:highlight w:val="none"/>
              </w:rPr>
            </w:pPr>
            <w:r>
              <w:rPr>
                <w:rFonts w:hint="eastAsia"/>
                <w:b w:val="0"/>
                <w:color w:val="auto"/>
                <w:highlight w:val="none"/>
              </w:rPr>
              <w:t>1.4.1</w:t>
            </w:r>
          </w:p>
        </w:tc>
        <w:tc>
          <w:tcPr>
            <w:tcW w:w="1398" w:type="dxa"/>
            <w:vAlign w:val="center"/>
          </w:tcPr>
          <w:p w14:paraId="01D43926">
            <w:pPr>
              <w:rPr>
                <w:b w:val="0"/>
                <w:color w:val="auto"/>
                <w:highlight w:val="none"/>
              </w:rPr>
            </w:pPr>
            <w:r>
              <w:rPr>
                <w:rFonts w:hint="eastAsia"/>
                <w:b w:val="0"/>
                <w:color w:val="auto"/>
                <w:highlight w:val="none"/>
              </w:rPr>
              <w:t>供应商资质条件、能力和信誉</w:t>
            </w:r>
          </w:p>
        </w:tc>
        <w:tc>
          <w:tcPr>
            <w:tcW w:w="7296" w:type="dxa"/>
            <w:vAlign w:val="center"/>
          </w:tcPr>
          <w:p w14:paraId="56F8837F">
            <w:pPr>
              <w:pStyle w:val="69"/>
              <w:jc w:val="left"/>
              <w:rPr>
                <w:rFonts w:hint="eastAsia" w:eastAsia="宋体"/>
                <w:b w:val="0"/>
                <w:color w:val="auto"/>
                <w:highlight w:val="none"/>
                <w:lang w:eastAsia="zh-CN"/>
              </w:rPr>
            </w:pPr>
            <w:r>
              <w:rPr>
                <w:rFonts w:hint="eastAsia"/>
                <w:b w:val="0"/>
                <w:color w:val="auto"/>
                <w:highlight w:val="none"/>
              </w:rPr>
              <w:t>1.满足《中华人民共和国政府采购法》第二十二条规定</w:t>
            </w:r>
            <w:r>
              <w:rPr>
                <w:rFonts w:hint="eastAsia"/>
                <w:b w:val="0"/>
                <w:color w:val="auto"/>
                <w:highlight w:val="none"/>
                <w:lang w:eastAsia="zh-CN"/>
              </w:rPr>
              <w:t>。</w:t>
            </w:r>
          </w:p>
          <w:p w14:paraId="54250E32">
            <w:pPr>
              <w:pStyle w:val="69"/>
              <w:jc w:val="left"/>
              <w:rPr>
                <w:rFonts w:hint="eastAsia"/>
                <w:b w:val="0"/>
                <w:color w:val="auto"/>
                <w:highlight w:val="none"/>
              </w:rPr>
            </w:pPr>
            <w:r>
              <w:rPr>
                <w:rFonts w:hint="eastAsia"/>
                <w:b w:val="0"/>
                <w:color w:val="auto"/>
                <w:highlight w:val="none"/>
              </w:rPr>
              <w:t>2.落实政府采购政策需满足的资格要求：本项目全部面向中小企业采购。</w:t>
            </w:r>
          </w:p>
          <w:p w14:paraId="021D9419">
            <w:pPr>
              <w:pStyle w:val="69"/>
              <w:jc w:val="left"/>
              <w:rPr>
                <w:rFonts w:hint="eastAsia"/>
                <w:b w:val="0"/>
                <w:color w:val="auto"/>
                <w:highlight w:val="none"/>
              </w:rPr>
            </w:pPr>
            <w:r>
              <w:rPr>
                <w:rFonts w:hint="eastAsia"/>
                <w:b w:val="0"/>
                <w:color w:val="auto"/>
                <w:highlight w:val="none"/>
              </w:rPr>
              <w:t>3.本项目的特定资格要求：</w:t>
            </w:r>
          </w:p>
          <w:p w14:paraId="1FFC31F4">
            <w:pPr>
              <w:pStyle w:val="69"/>
              <w:jc w:val="left"/>
              <w:rPr>
                <w:rFonts w:hint="eastAsia"/>
                <w:b w:val="0"/>
                <w:color w:val="auto"/>
                <w:highlight w:val="none"/>
                <w:lang w:val="en-US" w:eastAsia="zh-CN"/>
              </w:rPr>
            </w:pPr>
            <w:r>
              <w:rPr>
                <w:rFonts w:hint="eastAsia"/>
                <w:b w:val="0"/>
                <w:color w:val="auto"/>
                <w:highlight w:val="none"/>
                <w:lang w:val="en-US" w:eastAsia="zh-CN"/>
              </w:rPr>
              <w:t>（1）中华人民共和国境内注册的法人单位、其他组织或者自然人，具有有效的营业执照；</w:t>
            </w:r>
          </w:p>
          <w:p w14:paraId="69993EBE">
            <w:pPr>
              <w:pStyle w:val="69"/>
              <w:jc w:val="left"/>
              <w:rPr>
                <w:rFonts w:hint="eastAsia"/>
                <w:b w:val="0"/>
                <w:color w:val="auto"/>
                <w:highlight w:val="none"/>
              </w:rPr>
            </w:pPr>
            <w:r>
              <w:rPr>
                <w:rFonts w:hint="eastAsia"/>
                <w:b w:val="0"/>
                <w:color w:val="auto"/>
                <w:highlight w:val="none"/>
                <w:lang w:val="en-US" w:eastAsia="zh-CN"/>
              </w:rPr>
              <w:t>（2）具有自然资源主管部门颁发有效的乙级及以上测绘资质证书（在响应文件中提供证书复印件）；</w:t>
            </w:r>
          </w:p>
          <w:p w14:paraId="6B937CDC">
            <w:pPr>
              <w:pStyle w:val="69"/>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3</w:t>
            </w:r>
            <w:r>
              <w:rPr>
                <w:rFonts w:hint="eastAsia"/>
                <w:b w:val="0"/>
                <w:color w:val="auto"/>
                <w:highlight w:val="none"/>
              </w:rPr>
              <w:t>）不接受列入政府取消投标资格记录期间的企业或个人参加投标；</w:t>
            </w:r>
          </w:p>
          <w:p w14:paraId="0E0CDD1D">
            <w:pPr>
              <w:pStyle w:val="69"/>
              <w:jc w:val="left"/>
              <w:rPr>
                <w:rFonts w:hint="eastAsia"/>
                <w:b w:val="0"/>
                <w:color w:val="auto"/>
                <w:highlight w:val="none"/>
              </w:rPr>
            </w:pPr>
            <w:r>
              <w:rPr>
                <w:rFonts w:hint="eastAsia"/>
                <w:b w:val="0"/>
                <w:color w:val="auto"/>
                <w:highlight w:val="none"/>
              </w:rPr>
              <w:t>（</w:t>
            </w:r>
            <w:r>
              <w:rPr>
                <w:rFonts w:hint="eastAsia"/>
                <w:b w:val="0"/>
                <w:color w:val="auto"/>
                <w:highlight w:val="none"/>
                <w:lang w:val="en-US" w:eastAsia="zh-CN"/>
              </w:rPr>
              <w:t>4</w:t>
            </w:r>
            <w:r>
              <w:rPr>
                <w:rFonts w:hint="eastAsia"/>
                <w:b w:val="0"/>
                <w:color w:val="auto"/>
                <w:highlight w:val="none"/>
              </w:rPr>
              <w:t>）供应商不得为“信用中国”网站中列入失信被执行人和重大税收违法案件当事人名单（重大税收违法失信主体）的供应商，不得为“中国政府采购网”政府采购严重违法失信行为记录名单中被财政部门禁止参加政府采购活动的供应商（在处罚决定规定的时间和地域范围内，详见财库【2016】125号文）；</w:t>
            </w:r>
          </w:p>
          <w:p w14:paraId="79BF9DBF">
            <w:pPr>
              <w:pStyle w:val="69"/>
              <w:jc w:val="left"/>
              <w:rPr>
                <w:color w:val="auto"/>
                <w:highlight w:val="none"/>
              </w:rPr>
            </w:pPr>
            <w:r>
              <w:rPr>
                <w:rFonts w:hint="eastAsia"/>
                <w:b w:val="0"/>
                <w:color w:val="auto"/>
                <w:highlight w:val="none"/>
              </w:rPr>
              <w:t>（</w:t>
            </w:r>
            <w:r>
              <w:rPr>
                <w:rFonts w:hint="eastAsia"/>
                <w:b w:val="0"/>
                <w:color w:val="auto"/>
                <w:highlight w:val="none"/>
                <w:lang w:val="en-US" w:eastAsia="zh-CN"/>
              </w:rPr>
              <w:t>5</w:t>
            </w:r>
            <w:r>
              <w:rPr>
                <w:rFonts w:hint="eastAsia"/>
                <w:b w:val="0"/>
                <w:color w:val="auto"/>
                <w:highlight w:val="none"/>
              </w:rPr>
              <w:t>）与采购人存在利害关系可能影响采购公正性的法人、其他组织或者个人，不得参加投标。单位负责人为同一人或者存在直接控股、管理关系的不同供应商，不得参加同一合同项下的政府采购活动，否则相关投标无效。</w:t>
            </w:r>
          </w:p>
        </w:tc>
      </w:tr>
      <w:tr w14:paraId="51A4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40" w:type="dxa"/>
            <w:vAlign w:val="center"/>
          </w:tcPr>
          <w:p w14:paraId="59038563">
            <w:pPr>
              <w:jc w:val="left"/>
              <w:rPr>
                <w:b w:val="0"/>
                <w:color w:val="auto"/>
                <w:highlight w:val="none"/>
              </w:rPr>
            </w:pPr>
            <w:r>
              <w:rPr>
                <w:rFonts w:hint="eastAsia"/>
                <w:b w:val="0"/>
                <w:color w:val="auto"/>
                <w:highlight w:val="none"/>
              </w:rPr>
              <w:t>1.4.2</w:t>
            </w:r>
          </w:p>
        </w:tc>
        <w:tc>
          <w:tcPr>
            <w:tcW w:w="1398" w:type="dxa"/>
            <w:vAlign w:val="center"/>
          </w:tcPr>
          <w:p w14:paraId="3E7BE6C6">
            <w:pPr>
              <w:rPr>
                <w:b w:val="0"/>
                <w:color w:val="auto"/>
                <w:highlight w:val="none"/>
              </w:rPr>
            </w:pPr>
            <w:r>
              <w:rPr>
                <w:rFonts w:hint="eastAsia"/>
                <w:b w:val="0"/>
                <w:color w:val="auto"/>
                <w:highlight w:val="none"/>
              </w:rPr>
              <w:t>是否接受联合体</w:t>
            </w:r>
          </w:p>
        </w:tc>
        <w:tc>
          <w:tcPr>
            <w:tcW w:w="7296" w:type="dxa"/>
            <w:vAlign w:val="center"/>
          </w:tcPr>
          <w:p w14:paraId="6BE76A67">
            <w:pPr>
              <w:jc w:val="left"/>
              <w:rPr>
                <w:b w:val="0"/>
                <w:color w:val="auto"/>
                <w:highlight w:val="none"/>
              </w:rPr>
            </w:pPr>
            <w:r>
              <w:rPr>
                <w:rFonts w:hint="eastAsia"/>
                <w:b w:val="0"/>
                <w:color w:val="auto"/>
                <w:highlight w:val="none"/>
              </w:rPr>
              <w:t>不接受</w:t>
            </w:r>
          </w:p>
        </w:tc>
      </w:tr>
      <w:tr w14:paraId="3A0C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40" w:type="dxa"/>
            <w:vAlign w:val="center"/>
          </w:tcPr>
          <w:p w14:paraId="0EA0B557">
            <w:pPr>
              <w:jc w:val="left"/>
              <w:rPr>
                <w:b w:val="0"/>
                <w:color w:val="auto"/>
                <w:highlight w:val="none"/>
              </w:rPr>
            </w:pPr>
            <w:r>
              <w:rPr>
                <w:rFonts w:hint="eastAsia"/>
                <w:b w:val="0"/>
                <w:color w:val="auto"/>
                <w:highlight w:val="none"/>
              </w:rPr>
              <w:t>1.</w:t>
            </w:r>
            <w:r>
              <w:rPr>
                <w:b w:val="0"/>
                <w:color w:val="auto"/>
                <w:highlight w:val="none"/>
              </w:rPr>
              <w:t>4.3</w:t>
            </w:r>
          </w:p>
        </w:tc>
        <w:tc>
          <w:tcPr>
            <w:tcW w:w="1398" w:type="dxa"/>
            <w:vAlign w:val="center"/>
          </w:tcPr>
          <w:p w14:paraId="464EF5F9">
            <w:pPr>
              <w:rPr>
                <w:b w:val="0"/>
                <w:color w:val="auto"/>
                <w:highlight w:val="none"/>
              </w:rPr>
            </w:pPr>
            <w:r>
              <w:rPr>
                <w:rFonts w:hint="eastAsia"/>
                <w:b w:val="0"/>
                <w:color w:val="auto"/>
                <w:highlight w:val="none"/>
              </w:rPr>
              <w:t>踏勘现场</w:t>
            </w:r>
          </w:p>
        </w:tc>
        <w:tc>
          <w:tcPr>
            <w:tcW w:w="7296" w:type="dxa"/>
            <w:vAlign w:val="center"/>
          </w:tcPr>
          <w:p w14:paraId="0F88DEDD">
            <w:pPr>
              <w:jc w:val="left"/>
              <w:rPr>
                <w:b w:val="0"/>
                <w:color w:val="auto"/>
                <w:highlight w:val="none"/>
              </w:rPr>
            </w:pPr>
          </w:p>
          <w:p w14:paraId="180E50B2">
            <w:pPr>
              <w:jc w:val="left"/>
              <w:rPr>
                <w:b w:val="0"/>
                <w:color w:val="auto"/>
                <w:highlight w:val="none"/>
              </w:rPr>
            </w:pPr>
            <w:r>
              <w:rPr>
                <w:rFonts w:hint="eastAsia"/>
                <w:b w:val="0"/>
                <w:color w:val="auto"/>
                <w:highlight w:val="none"/>
              </w:rPr>
              <w:t>不组织</w:t>
            </w:r>
          </w:p>
          <w:p w14:paraId="44403E7D">
            <w:pPr>
              <w:pStyle w:val="45"/>
              <w:jc w:val="left"/>
              <w:rPr>
                <w:b w:val="0"/>
                <w:color w:val="auto"/>
                <w:sz w:val="21"/>
                <w:highlight w:val="none"/>
              </w:rPr>
            </w:pPr>
          </w:p>
        </w:tc>
      </w:tr>
      <w:tr w14:paraId="54AA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59C90312">
            <w:pPr>
              <w:jc w:val="left"/>
              <w:rPr>
                <w:b w:val="0"/>
                <w:color w:val="auto"/>
                <w:highlight w:val="none"/>
              </w:rPr>
            </w:pPr>
            <w:r>
              <w:rPr>
                <w:rFonts w:hint="eastAsia"/>
                <w:b w:val="0"/>
                <w:color w:val="auto"/>
                <w:highlight w:val="none"/>
              </w:rPr>
              <w:t>1.</w:t>
            </w:r>
            <w:r>
              <w:rPr>
                <w:b w:val="0"/>
                <w:color w:val="auto"/>
                <w:highlight w:val="none"/>
              </w:rPr>
              <w:t>4.4</w:t>
            </w:r>
          </w:p>
        </w:tc>
        <w:tc>
          <w:tcPr>
            <w:tcW w:w="1398" w:type="dxa"/>
            <w:vAlign w:val="center"/>
          </w:tcPr>
          <w:p w14:paraId="0866614E">
            <w:pPr>
              <w:rPr>
                <w:b w:val="0"/>
                <w:color w:val="auto"/>
                <w:highlight w:val="none"/>
              </w:rPr>
            </w:pPr>
            <w:r>
              <w:rPr>
                <w:rFonts w:hint="eastAsia"/>
                <w:b w:val="0"/>
                <w:color w:val="auto"/>
                <w:highlight w:val="none"/>
              </w:rPr>
              <w:t>磋商预备会</w:t>
            </w:r>
          </w:p>
        </w:tc>
        <w:tc>
          <w:tcPr>
            <w:tcW w:w="7296" w:type="dxa"/>
            <w:vAlign w:val="center"/>
          </w:tcPr>
          <w:p w14:paraId="23950360">
            <w:pPr>
              <w:jc w:val="left"/>
              <w:rPr>
                <w:b w:val="0"/>
                <w:color w:val="auto"/>
                <w:highlight w:val="none"/>
              </w:rPr>
            </w:pPr>
            <w:r>
              <w:rPr>
                <w:rFonts w:hint="eastAsia"/>
                <w:b w:val="0"/>
                <w:color w:val="auto"/>
                <w:highlight w:val="none"/>
              </w:rPr>
              <w:t>不召开</w:t>
            </w:r>
          </w:p>
        </w:tc>
      </w:tr>
      <w:tr w14:paraId="71F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0" w:type="dxa"/>
            <w:vAlign w:val="center"/>
          </w:tcPr>
          <w:p w14:paraId="21B91BD5">
            <w:pPr>
              <w:jc w:val="left"/>
              <w:rPr>
                <w:b w:val="0"/>
                <w:color w:val="auto"/>
                <w:highlight w:val="none"/>
              </w:rPr>
            </w:pPr>
            <w:r>
              <w:rPr>
                <w:rFonts w:hint="eastAsia"/>
                <w:b w:val="0"/>
                <w:color w:val="auto"/>
                <w:highlight w:val="none"/>
              </w:rPr>
              <w:t>1.</w:t>
            </w:r>
            <w:r>
              <w:rPr>
                <w:b w:val="0"/>
                <w:color w:val="auto"/>
                <w:highlight w:val="none"/>
              </w:rPr>
              <w:t>4.5</w:t>
            </w:r>
          </w:p>
        </w:tc>
        <w:tc>
          <w:tcPr>
            <w:tcW w:w="1398" w:type="dxa"/>
            <w:vAlign w:val="center"/>
          </w:tcPr>
          <w:p w14:paraId="7C6AA559">
            <w:pPr>
              <w:rPr>
                <w:b w:val="0"/>
                <w:color w:val="auto"/>
                <w:highlight w:val="none"/>
              </w:rPr>
            </w:pPr>
            <w:r>
              <w:rPr>
                <w:rFonts w:hint="eastAsia"/>
                <w:b w:val="0"/>
                <w:color w:val="auto"/>
                <w:highlight w:val="none"/>
              </w:rPr>
              <w:t>分包</w:t>
            </w:r>
          </w:p>
        </w:tc>
        <w:tc>
          <w:tcPr>
            <w:tcW w:w="7296" w:type="dxa"/>
            <w:vAlign w:val="center"/>
          </w:tcPr>
          <w:p w14:paraId="1AC5EF07">
            <w:pPr>
              <w:jc w:val="left"/>
              <w:rPr>
                <w:b w:val="0"/>
                <w:bCs/>
                <w:color w:val="auto"/>
                <w:highlight w:val="none"/>
              </w:rPr>
            </w:pPr>
            <w:r>
              <w:rPr>
                <w:rFonts w:hint="eastAsia"/>
                <w:b w:val="0"/>
                <w:color w:val="auto"/>
                <w:highlight w:val="none"/>
              </w:rPr>
              <w:t>不允许</w:t>
            </w:r>
          </w:p>
        </w:tc>
      </w:tr>
      <w:tr w14:paraId="72DE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4CFAB9FE">
            <w:pPr>
              <w:jc w:val="left"/>
              <w:rPr>
                <w:b w:val="0"/>
                <w:color w:val="auto"/>
                <w:highlight w:val="none"/>
              </w:rPr>
            </w:pPr>
            <w:r>
              <w:rPr>
                <w:rFonts w:hint="eastAsia"/>
                <w:b w:val="0"/>
                <w:color w:val="auto"/>
                <w:highlight w:val="none"/>
              </w:rPr>
              <w:t>1.</w:t>
            </w:r>
            <w:r>
              <w:rPr>
                <w:b w:val="0"/>
                <w:color w:val="auto"/>
                <w:highlight w:val="none"/>
              </w:rPr>
              <w:t>4.6</w:t>
            </w:r>
          </w:p>
        </w:tc>
        <w:tc>
          <w:tcPr>
            <w:tcW w:w="1398" w:type="dxa"/>
            <w:vAlign w:val="center"/>
          </w:tcPr>
          <w:p w14:paraId="1C20741F">
            <w:pPr>
              <w:jc w:val="center"/>
              <w:rPr>
                <w:b w:val="0"/>
                <w:color w:val="auto"/>
                <w:highlight w:val="none"/>
              </w:rPr>
            </w:pPr>
            <w:r>
              <w:rPr>
                <w:rFonts w:hint="eastAsia"/>
                <w:b w:val="0"/>
                <w:color w:val="auto"/>
                <w:highlight w:val="none"/>
              </w:rPr>
              <w:t>偏离</w:t>
            </w:r>
          </w:p>
        </w:tc>
        <w:tc>
          <w:tcPr>
            <w:tcW w:w="7296" w:type="dxa"/>
            <w:vAlign w:val="center"/>
          </w:tcPr>
          <w:p w14:paraId="5E86460F">
            <w:pPr>
              <w:jc w:val="left"/>
              <w:rPr>
                <w:b w:val="0"/>
                <w:color w:val="auto"/>
                <w:highlight w:val="none"/>
              </w:rPr>
            </w:pPr>
            <w:r>
              <w:rPr>
                <w:rFonts w:hint="eastAsia"/>
                <w:b w:val="0"/>
                <w:color w:val="auto"/>
                <w:highlight w:val="none"/>
              </w:rPr>
              <w:t>磋商文件的商务条款、技术标准和要求、合同条款及磋商办法中的初步评审表里所有条款不允许有负偏离。</w:t>
            </w:r>
          </w:p>
        </w:tc>
      </w:tr>
      <w:tr w14:paraId="2976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9D10108">
            <w:pPr>
              <w:jc w:val="left"/>
              <w:rPr>
                <w:b w:val="0"/>
                <w:color w:val="auto"/>
                <w:highlight w:val="none"/>
              </w:rPr>
            </w:pPr>
            <w:r>
              <w:rPr>
                <w:rFonts w:hint="eastAsia"/>
                <w:b w:val="0"/>
                <w:color w:val="auto"/>
                <w:highlight w:val="none"/>
              </w:rPr>
              <w:t>2.</w:t>
            </w:r>
            <w:r>
              <w:rPr>
                <w:b w:val="0"/>
                <w:color w:val="auto"/>
                <w:highlight w:val="none"/>
              </w:rPr>
              <w:t>1</w:t>
            </w:r>
            <w:r>
              <w:rPr>
                <w:rFonts w:hint="eastAsia"/>
                <w:b w:val="0"/>
                <w:color w:val="auto"/>
                <w:highlight w:val="none"/>
              </w:rPr>
              <w:t>.1</w:t>
            </w:r>
          </w:p>
        </w:tc>
        <w:tc>
          <w:tcPr>
            <w:tcW w:w="1398" w:type="dxa"/>
            <w:vAlign w:val="center"/>
          </w:tcPr>
          <w:p w14:paraId="2800F8B5">
            <w:pPr>
              <w:rPr>
                <w:b w:val="0"/>
                <w:color w:val="auto"/>
                <w:highlight w:val="none"/>
              </w:rPr>
            </w:pPr>
            <w:r>
              <w:rPr>
                <w:rFonts w:hint="eastAsia"/>
                <w:b w:val="0"/>
                <w:color w:val="auto"/>
                <w:highlight w:val="none"/>
              </w:rPr>
              <w:t>供应商要求澄清磋商文件的截止时间和形式</w:t>
            </w:r>
          </w:p>
        </w:tc>
        <w:tc>
          <w:tcPr>
            <w:tcW w:w="7296" w:type="dxa"/>
          </w:tcPr>
          <w:p w14:paraId="2D6C1147">
            <w:pPr>
              <w:jc w:val="left"/>
              <w:rPr>
                <w:b w:val="0"/>
                <w:color w:val="auto"/>
                <w:highlight w:val="none"/>
              </w:rPr>
            </w:pPr>
            <w:r>
              <w:rPr>
                <w:rFonts w:hint="eastAsia"/>
                <w:b w:val="0"/>
                <w:color w:val="auto"/>
                <w:highlight w:val="none"/>
              </w:rPr>
              <w:t>递交响应文件截止日期至少5天前，潜在供应商以书面形式提出，规定时间后提出的疑问，采购人有权不予解答。（书面形式限定为发电子邮件或直接送达，下同）</w:t>
            </w:r>
          </w:p>
        </w:tc>
      </w:tr>
      <w:tr w14:paraId="7D42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5704AE7">
            <w:pPr>
              <w:jc w:val="left"/>
              <w:rPr>
                <w:b w:val="0"/>
                <w:color w:val="auto"/>
                <w:highlight w:val="none"/>
              </w:rPr>
            </w:pPr>
            <w:r>
              <w:rPr>
                <w:rFonts w:hint="eastAsia"/>
                <w:b w:val="0"/>
                <w:color w:val="auto"/>
                <w:highlight w:val="none"/>
              </w:rPr>
              <w:t>2.2.</w:t>
            </w:r>
            <w:r>
              <w:rPr>
                <w:b w:val="0"/>
                <w:color w:val="auto"/>
                <w:highlight w:val="none"/>
              </w:rPr>
              <w:t>1</w:t>
            </w:r>
          </w:p>
        </w:tc>
        <w:tc>
          <w:tcPr>
            <w:tcW w:w="1398" w:type="dxa"/>
            <w:vAlign w:val="center"/>
          </w:tcPr>
          <w:p w14:paraId="31500CE7">
            <w:pPr>
              <w:rPr>
                <w:b w:val="0"/>
                <w:color w:val="auto"/>
                <w:highlight w:val="none"/>
              </w:rPr>
            </w:pPr>
            <w:r>
              <w:rPr>
                <w:rFonts w:hint="eastAsia"/>
                <w:b w:val="0"/>
                <w:color w:val="auto"/>
                <w:highlight w:val="none"/>
              </w:rPr>
              <w:t>采购人澄清磋商文件的时间和形式</w:t>
            </w:r>
          </w:p>
        </w:tc>
        <w:tc>
          <w:tcPr>
            <w:tcW w:w="7296" w:type="dxa"/>
          </w:tcPr>
          <w:p w14:paraId="34547A0B">
            <w:pPr>
              <w:jc w:val="left"/>
              <w:rPr>
                <w:b w:val="0"/>
                <w:color w:val="auto"/>
                <w:highlight w:val="none"/>
              </w:rPr>
            </w:pPr>
            <w:r>
              <w:rPr>
                <w:rFonts w:hint="eastAsia"/>
                <w:b w:val="0"/>
                <w:color w:val="auto"/>
                <w:highlight w:val="none"/>
              </w:rPr>
              <w:t>提交响应文件截止时间5天以前以书面形式发给所有购买磋商文件的供应商，但不指明澄清问题的来源。</w:t>
            </w:r>
          </w:p>
          <w:p w14:paraId="217CBDBE">
            <w:pPr>
              <w:pStyle w:val="48"/>
              <w:ind w:left="0" w:leftChars="0" w:firstLine="0" w:firstLineChars="0"/>
              <w:jc w:val="left"/>
              <w:rPr>
                <w:color w:val="auto"/>
                <w:highlight w:val="none"/>
                <w:lang w:val="en-US"/>
              </w:rPr>
            </w:pPr>
            <w:r>
              <w:rPr>
                <w:rFonts w:hint="eastAsia"/>
                <w:color w:val="auto"/>
                <w:highlight w:val="none"/>
              </w:rPr>
              <w:t>如果澄清发出的时间距提交响应文件截止时间不足5天，如果澄清的内容可能影响编制响应文件且有潜在供应商要求，相应延长提交响应文件截止间。</w:t>
            </w:r>
          </w:p>
        </w:tc>
      </w:tr>
      <w:tr w14:paraId="7FF7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65282444">
            <w:pPr>
              <w:jc w:val="left"/>
              <w:rPr>
                <w:b w:val="0"/>
                <w:color w:val="auto"/>
                <w:highlight w:val="none"/>
              </w:rPr>
            </w:pPr>
            <w:r>
              <w:rPr>
                <w:rFonts w:hint="eastAsia"/>
                <w:b w:val="0"/>
                <w:color w:val="auto"/>
                <w:highlight w:val="none"/>
              </w:rPr>
              <w:t>2.2.</w:t>
            </w:r>
            <w:r>
              <w:rPr>
                <w:b w:val="0"/>
                <w:color w:val="auto"/>
                <w:highlight w:val="none"/>
              </w:rPr>
              <w:t>2</w:t>
            </w:r>
          </w:p>
        </w:tc>
        <w:tc>
          <w:tcPr>
            <w:tcW w:w="1398" w:type="dxa"/>
            <w:vAlign w:val="center"/>
          </w:tcPr>
          <w:p w14:paraId="1EB758F3">
            <w:pPr>
              <w:rPr>
                <w:b w:val="0"/>
                <w:color w:val="auto"/>
                <w:highlight w:val="none"/>
              </w:rPr>
            </w:pPr>
            <w:r>
              <w:rPr>
                <w:rFonts w:hint="eastAsia"/>
                <w:b w:val="0"/>
                <w:color w:val="auto"/>
                <w:highlight w:val="none"/>
              </w:rPr>
              <w:t>供应商确认收到磋商文件澄清的要求</w:t>
            </w:r>
          </w:p>
        </w:tc>
        <w:tc>
          <w:tcPr>
            <w:tcW w:w="7296" w:type="dxa"/>
          </w:tcPr>
          <w:p w14:paraId="1D2C79C3">
            <w:pPr>
              <w:jc w:val="left"/>
              <w:rPr>
                <w:b w:val="0"/>
                <w:color w:val="auto"/>
                <w:highlight w:val="none"/>
              </w:rPr>
            </w:pPr>
            <w:r>
              <w:rPr>
                <w:rFonts w:hint="eastAsia"/>
                <w:b w:val="0"/>
                <w:color w:val="auto"/>
                <w:highlight w:val="none"/>
              </w:rPr>
              <w:t>时间：收到相关文件后24小时以内。</w:t>
            </w:r>
          </w:p>
          <w:p w14:paraId="4A203D3C">
            <w:pPr>
              <w:jc w:val="left"/>
              <w:rPr>
                <w:b w:val="0"/>
                <w:color w:val="auto"/>
                <w:highlight w:val="none"/>
              </w:rPr>
            </w:pPr>
            <w:r>
              <w:rPr>
                <w:rFonts w:hint="eastAsia"/>
                <w:b w:val="0"/>
                <w:color w:val="auto"/>
                <w:highlight w:val="none"/>
              </w:rPr>
              <w:t>若供应商在磋商文件规定的时间内未回复确认收到，则视为已收到，由此产生的后果由供应商承担。</w:t>
            </w:r>
          </w:p>
        </w:tc>
      </w:tr>
      <w:tr w14:paraId="7DD8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EF85B17">
            <w:pPr>
              <w:jc w:val="left"/>
              <w:rPr>
                <w:b w:val="0"/>
                <w:color w:val="auto"/>
                <w:highlight w:val="none"/>
              </w:rPr>
            </w:pPr>
            <w:r>
              <w:rPr>
                <w:rFonts w:hint="eastAsia"/>
                <w:b w:val="0"/>
                <w:color w:val="auto"/>
                <w:highlight w:val="none"/>
              </w:rPr>
              <w:t>2.3.1</w:t>
            </w:r>
          </w:p>
        </w:tc>
        <w:tc>
          <w:tcPr>
            <w:tcW w:w="1398" w:type="dxa"/>
            <w:vAlign w:val="center"/>
          </w:tcPr>
          <w:p w14:paraId="26D1B753">
            <w:pPr>
              <w:rPr>
                <w:b w:val="0"/>
                <w:color w:val="auto"/>
                <w:highlight w:val="none"/>
              </w:rPr>
            </w:pPr>
            <w:r>
              <w:rPr>
                <w:rFonts w:hint="eastAsia"/>
                <w:b w:val="0"/>
                <w:color w:val="auto"/>
                <w:highlight w:val="none"/>
              </w:rPr>
              <w:t>采购人修改磋商文件的时间和形式</w:t>
            </w:r>
          </w:p>
        </w:tc>
        <w:tc>
          <w:tcPr>
            <w:tcW w:w="7296" w:type="dxa"/>
            <w:vAlign w:val="center"/>
          </w:tcPr>
          <w:p w14:paraId="5E7E43EF">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rPr>
              <w:t>在提交响应文件截止时间5天前，采购人可以书面形式修改磋商文件，并通知所有已购买磋商文件的供应商。</w:t>
            </w:r>
          </w:p>
          <w:p w14:paraId="7220E827">
            <w:pPr>
              <w:pStyle w:val="48"/>
              <w:ind w:left="0" w:leftChars="0" w:firstLine="0" w:firstLineChars="0"/>
              <w:jc w:val="both"/>
              <w:rPr>
                <w:color w:val="auto"/>
                <w:highlight w:val="none"/>
                <w:lang w:val="en-US"/>
              </w:rPr>
            </w:pPr>
            <w:r>
              <w:rPr>
                <w:rFonts w:hint="eastAsia"/>
                <w:color w:val="auto"/>
                <w:highlight w:val="none"/>
                <w:lang w:val="en-US"/>
              </w:rPr>
              <w:t>2</w:t>
            </w:r>
            <w:r>
              <w:rPr>
                <w:color w:val="auto"/>
                <w:highlight w:val="none"/>
                <w:lang w:val="en-US"/>
              </w:rPr>
              <w:t>.</w:t>
            </w:r>
            <w:r>
              <w:rPr>
                <w:rFonts w:hint="eastAsia"/>
                <w:color w:val="auto"/>
                <w:highlight w:val="none"/>
              </w:rPr>
              <w:t xml:space="preserve"> 磋商文件的修改发出时间距提交响应文件截止时间不足5天时，如果修改的内容可能影响编制响应文件且有潜在供应商要求，应相应延长提交响应文件截止时间。</w:t>
            </w:r>
          </w:p>
        </w:tc>
      </w:tr>
      <w:tr w14:paraId="2BE1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0" w:type="dxa"/>
            <w:vAlign w:val="center"/>
          </w:tcPr>
          <w:p w14:paraId="09BE32A7">
            <w:pPr>
              <w:jc w:val="left"/>
              <w:rPr>
                <w:b w:val="0"/>
                <w:color w:val="auto"/>
                <w:highlight w:val="none"/>
              </w:rPr>
            </w:pPr>
            <w:r>
              <w:rPr>
                <w:rFonts w:hint="eastAsia"/>
                <w:b w:val="0"/>
                <w:color w:val="auto"/>
                <w:highlight w:val="none"/>
              </w:rPr>
              <w:t>2.3.2</w:t>
            </w:r>
          </w:p>
        </w:tc>
        <w:tc>
          <w:tcPr>
            <w:tcW w:w="1398" w:type="dxa"/>
            <w:vAlign w:val="center"/>
          </w:tcPr>
          <w:p w14:paraId="42F0BD1E">
            <w:pPr>
              <w:rPr>
                <w:b w:val="0"/>
                <w:color w:val="auto"/>
                <w:highlight w:val="none"/>
              </w:rPr>
            </w:pPr>
            <w:r>
              <w:rPr>
                <w:rFonts w:hint="eastAsia"/>
                <w:b w:val="0"/>
                <w:color w:val="auto"/>
                <w:highlight w:val="none"/>
              </w:rPr>
              <w:t>供应商确认收到磋商文件修改的要求</w:t>
            </w:r>
          </w:p>
        </w:tc>
        <w:tc>
          <w:tcPr>
            <w:tcW w:w="7296" w:type="dxa"/>
            <w:vAlign w:val="center"/>
          </w:tcPr>
          <w:p w14:paraId="11168165">
            <w:pPr>
              <w:jc w:val="left"/>
              <w:rPr>
                <w:b w:val="0"/>
                <w:color w:val="auto"/>
                <w:highlight w:val="none"/>
              </w:rPr>
            </w:pPr>
            <w:r>
              <w:rPr>
                <w:rFonts w:hint="eastAsia"/>
                <w:b w:val="0"/>
                <w:color w:val="auto"/>
                <w:highlight w:val="none"/>
              </w:rPr>
              <w:t>时间：收到相关文件后24小时以内；形式：书面形式</w:t>
            </w:r>
          </w:p>
        </w:tc>
      </w:tr>
      <w:tr w14:paraId="1369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40" w:type="dxa"/>
            <w:vAlign w:val="center"/>
          </w:tcPr>
          <w:p w14:paraId="1814CBFA">
            <w:pPr>
              <w:jc w:val="left"/>
              <w:rPr>
                <w:b w:val="0"/>
                <w:color w:val="auto"/>
                <w:highlight w:val="none"/>
              </w:rPr>
            </w:pPr>
            <w:r>
              <w:rPr>
                <w:rFonts w:hint="eastAsia"/>
                <w:b w:val="0"/>
                <w:color w:val="auto"/>
                <w:highlight w:val="none"/>
              </w:rPr>
              <w:t>3.1</w:t>
            </w:r>
            <w:r>
              <w:rPr>
                <w:b w:val="0"/>
                <w:color w:val="auto"/>
                <w:highlight w:val="none"/>
              </w:rPr>
              <w:t>.1</w:t>
            </w:r>
          </w:p>
        </w:tc>
        <w:tc>
          <w:tcPr>
            <w:tcW w:w="1398" w:type="dxa"/>
            <w:vAlign w:val="center"/>
          </w:tcPr>
          <w:p w14:paraId="0F72FD9E">
            <w:pPr>
              <w:rPr>
                <w:b w:val="0"/>
                <w:color w:val="auto"/>
                <w:highlight w:val="none"/>
              </w:rPr>
            </w:pPr>
            <w:r>
              <w:rPr>
                <w:rFonts w:hint="eastAsia"/>
                <w:b w:val="0"/>
                <w:color w:val="auto"/>
                <w:highlight w:val="none"/>
              </w:rPr>
              <w:t>构成磋商文件的其他材料</w:t>
            </w:r>
          </w:p>
        </w:tc>
        <w:tc>
          <w:tcPr>
            <w:tcW w:w="7296" w:type="dxa"/>
            <w:vAlign w:val="center"/>
          </w:tcPr>
          <w:p w14:paraId="314677C4">
            <w:pPr>
              <w:jc w:val="left"/>
              <w:rPr>
                <w:b w:val="0"/>
                <w:color w:val="auto"/>
                <w:highlight w:val="none"/>
              </w:rPr>
            </w:pPr>
            <w:r>
              <w:rPr>
                <w:rFonts w:hint="eastAsia"/>
                <w:b w:val="0"/>
                <w:color w:val="auto"/>
                <w:highlight w:val="none"/>
              </w:rPr>
              <w:t>见响应文件格式要求。</w:t>
            </w:r>
          </w:p>
        </w:tc>
      </w:tr>
      <w:tr w14:paraId="463B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0" w:type="dxa"/>
            <w:vAlign w:val="center"/>
          </w:tcPr>
          <w:p w14:paraId="75D045F5">
            <w:pPr>
              <w:jc w:val="left"/>
              <w:rPr>
                <w:b w:val="0"/>
                <w:color w:val="auto"/>
                <w:highlight w:val="none"/>
              </w:rPr>
            </w:pPr>
            <w:r>
              <w:rPr>
                <w:rFonts w:hint="eastAsia"/>
                <w:b w:val="0"/>
                <w:color w:val="auto"/>
                <w:highlight w:val="none"/>
              </w:rPr>
              <w:t>3.</w:t>
            </w:r>
            <w:r>
              <w:rPr>
                <w:b w:val="0"/>
                <w:color w:val="auto"/>
                <w:highlight w:val="none"/>
              </w:rPr>
              <w:t>1.2</w:t>
            </w:r>
          </w:p>
        </w:tc>
        <w:tc>
          <w:tcPr>
            <w:tcW w:w="1398" w:type="dxa"/>
            <w:vAlign w:val="center"/>
          </w:tcPr>
          <w:p w14:paraId="3117BC34">
            <w:pPr>
              <w:rPr>
                <w:b w:val="0"/>
                <w:color w:val="auto"/>
                <w:highlight w:val="none"/>
              </w:rPr>
            </w:pPr>
            <w:r>
              <w:rPr>
                <w:rFonts w:hint="eastAsia"/>
                <w:b w:val="0"/>
                <w:color w:val="auto"/>
                <w:highlight w:val="none"/>
              </w:rPr>
              <w:t>投标有效期</w:t>
            </w:r>
          </w:p>
        </w:tc>
        <w:tc>
          <w:tcPr>
            <w:tcW w:w="7296" w:type="dxa"/>
            <w:vAlign w:val="center"/>
          </w:tcPr>
          <w:p w14:paraId="1E962680">
            <w:pPr>
              <w:jc w:val="left"/>
              <w:rPr>
                <w:rFonts w:hint="eastAsia" w:eastAsia="宋体"/>
                <w:b w:val="0"/>
                <w:color w:val="auto"/>
                <w:highlight w:val="none"/>
                <w:lang w:eastAsia="zh-CN"/>
              </w:rPr>
            </w:pPr>
            <w:r>
              <w:rPr>
                <w:rFonts w:hint="eastAsia"/>
                <w:b w:val="0"/>
                <w:color w:val="auto"/>
                <w:highlight w:val="none"/>
                <w:lang w:eastAsia="zh-CN"/>
              </w:rPr>
              <w:t>90日历天。</w:t>
            </w:r>
          </w:p>
        </w:tc>
      </w:tr>
      <w:tr w14:paraId="1C0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0" w:type="dxa"/>
            <w:vAlign w:val="center"/>
          </w:tcPr>
          <w:p w14:paraId="2D431BD5">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3</w:t>
            </w:r>
          </w:p>
        </w:tc>
        <w:tc>
          <w:tcPr>
            <w:tcW w:w="1398" w:type="dxa"/>
            <w:vAlign w:val="center"/>
          </w:tcPr>
          <w:p w14:paraId="00D157DD">
            <w:pPr>
              <w:rPr>
                <w:b w:val="0"/>
                <w:color w:val="auto"/>
                <w:highlight w:val="none"/>
              </w:rPr>
            </w:pPr>
            <w:r>
              <w:rPr>
                <w:rFonts w:hint="eastAsia"/>
                <w:b w:val="0"/>
                <w:color w:val="auto"/>
                <w:highlight w:val="none"/>
              </w:rPr>
              <w:t>磋商保证金的缴纳</w:t>
            </w:r>
          </w:p>
        </w:tc>
        <w:tc>
          <w:tcPr>
            <w:tcW w:w="7296" w:type="dxa"/>
          </w:tcPr>
          <w:p w14:paraId="5C93A2D2">
            <w:pPr>
              <w:jc w:val="left"/>
              <w:rPr>
                <w:rFonts w:hint="eastAsia" w:eastAsia="宋体" w:cstheme="majorEastAsia"/>
                <w:b w:val="0"/>
                <w:color w:val="auto"/>
                <w:highlight w:val="none"/>
                <w:lang w:val="en-US" w:eastAsia="zh-CN"/>
              </w:rPr>
            </w:pPr>
            <w:r>
              <w:rPr>
                <w:rFonts w:hint="eastAsia" w:cstheme="majorEastAsia"/>
                <w:b w:val="0"/>
                <w:color w:val="auto"/>
                <w:highlight w:val="none"/>
                <w:lang w:val="en-US" w:eastAsia="zh-CN"/>
              </w:rPr>
              <w:t>本项目无。</w:t>
            </w:r>
          </w:p>
        </w:tc>
      </w:tr>
    </w:tbl>
    <w:tbl>
      <w:tblPr>
        <w:tblStyle w:val="50"/>
        <w:tblpPr w:leftFromText="180" w:rightFromText="180" w:vertAnchor="text" w:horzAnchor="margin" w:tblpY="-303"/>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3"/>
        <w:gridCol w:w="7215"/>
      </w:tblGrid>
      <w:tr w14:paraId="091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44" w:type="dxa"/>
            <w:vAlign w:val="center"/>
          </w:tcPr>
          <w:p w14:paraId="6A1F1D24">
            <w:pPr>
              <w:jc w:val="left"/>
              <w:rPr>
                <w:bCs/>
                <w:color w:val="auto"/>
                <w:highlight w:val="none"/>
              </w:rPr>
            </w:pPr>
            <w:r>
              <w:rPr>
                <w:rFonts w:hint="eastAsia"/>
                <w:bCs/>
                <w:color w:val="auto"/>
                <w:highlight w:val="none"/>
              </w:rPr>
              <w:t>条款号</w:t>
            </w:r>
          </w:p>
        </w:tc>
        <w:tc>
          <w:tcPr>
            <w:tcW w:w="1363" w:type="dxa"/>
            <w:vAlign w:val="center"/>
          </w:tcPr>
          <w:p w14:paraId="5C626A7F">
            <w:pPr>
              <w:rPr>
                <w:bCs/>
                <w:color w:val="auto"/>
                <w:highlight w:val="none"/>
              </w:rPr>
            </w:pPr>
            <w:r>
              <w:rPr>
                <w:rFonts w:hint="eastAsia"/>
                <w:bCs/>
                <w:color w:val="auto"/>
                <w:highlight w:val="none"/>
              </w:rPr>
              <w:t>条款内容</w:t>
            </w:r>
          </w:p>
        </w:tc>
        <w:tc>
          <w:tcPr>
            <w:tcW w:w="7215" w:type="dxa"/>
            <w:vAlign w:val="center"/>
          </w:tcPr>
          <w:p w14:paraId="09F73E01">
            <w:pPr>
              <w:jc w:val="left"/>
              <w:rPr>
                <w:bCs/>
                <w:color w:val="auto"/>
                <w:highlight w:val="none"/>
              </w:rPr>
            </w:pPr>
          </w:p>
          <w:p w14:paraId="23A20ED0">
            <w:pPr>
              <w:rPr>
                <w:bCs/>
                <w:color w:val="auto"/>
                <w:highlight w:val="none"/>
              </w:rPr>
            </w:pPr>
            <w:r>
              <w:rPr>
                <w:rFonts w:hint="eastAsia"/>
                <w:bCs/>
                <w:color w:val="auto"/>
                <w:highlight w:val="none"/>
              </w:rPr>
              <w:t>编列内容</w:t>
            </w:r>
          </w:p>
          <w:p w14:paraId="0EF5D646">
            <w:pPr>
              <w:pStyle w:val="45"/>
              <w:jc w:val="left"/>
              <w:rPr>
                <w:bCs/>
                <w:color w:val="auto"/>
                <w:highlight w:val="none"/>
              </w:rPr>
            </w:pPr>
          </w:p>
        </w:tc>
      </w:tr>
      <w:tr w14:paraId="1C31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4" w:type="dxa"/>
            <w:vAlign w:val="center"/>
          </w:tcPr>
          <w:p w14:paraId="24BC65A4">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4</w:t>
            </w:r>
          </w:p>
        </w:tc>
        <w:tc>
          <w:tcPr>
            <w:tcW w:w="1363" w:type="dxa"/>
            <w:vAlign w:val="center"/>
          </w:tcPr>
          <w:p w14:paraId="6BF79C7E">
            <w:pPr>
              <w:rPr>
                <w:b w:val="0"/>
                <w:color w:val="auto"/>
                <w:highlight w:val="none"/>
              </w:rPr>
            </w:pPr>
            <w:r>
              <w:rPr>
                <w:rFonts w:hint="eastAsia"/>
                <w:b w:val="0"/>
                <w:color w:val="auto"/>
                <w:highlight w:val="none"/>
              </w:rPr>
              <w:t>业绩认定要求</w:t>
            </w:r>
          </w:p>
        </w:tc>
        <w:tc>
          <w:tcPr>
            <w:tcW w:w="7215" w:type="dxa"/>
            <w:vAlign w:val="center"/>
          </w:tcPr>
          <w:p w14:paraId="26B18F66">
            <w:pPr>
              <w:jc w:val="left"/>
              <w:rPr>
                <w:b w:val="0"/>
                <w:color w:val="auto"/>
                <w:highlight w:val="none"/>
              </w:rPr>
            </w:pPr>
            <w:r>
              <w:rPr>
                <w:rFonts w:hint="eastAsia"/>
                <w:b w:val="0"/>
                <w:color w:val="auto"/>
                <w:highlight w:val="none"/>
              </w:rPr>
              <w:t>业绩认定要求：提供成交通知书或成交合同。</w:t>
            </w:r>
          </w:p>
        </w:tc>
      </w:tr>
      <w:tr w14:paraId="06EF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4" w:type="dxa"/>
            <w:vAlign w:val="center"/>
          </w:tcPr>
          <w:p w14:paraId="047E1C7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5</w:t>
            </w:r>
          </w:p>
        </w:tc>
        <w:tc>
          <w:tcPr>
            <w:tcW w:w="1363" w:type="dxa"/>
            <w:vAlign w:val="center"/>
          </w:tcPr>
          <w:p w14:paraId="14987D61">
            <w:pPr>
              <w:rPr>
                <w:b w:val="0"/>
                <w:color w:val="auto"/>
                <w:highlight w:val="none"/>
              </w:rPr>
            </w:pPr>
            <w:r>
              <w:rPr>
                <w:rFonts w:hint="eastAsia"/>
                <w:b w:val="0"/>
                <w:color w:val="auto"/>
                <w:highlight w:val="none"/>
              </w:rPr>
              <w:t>近年发生的诉讼及仲裁情况的年份要求</w:t>
            </w:r>
          </w:p>
        </w:tc>
        <w:tc>
          <w:tcPr>
            <w:tcW w:w="7215" w:type="dxa"/>
            <w:vAlign w:val="center"/>
          </w:tcPr>
          <w:p w14:paraId="1A001C0A">
            <w:pPr>
              <w:jc w:val="left"/>
              <w:rPr>
                <w:b w:val="0"/>
                <w:color w:val="auto"/>
                <w:highlight w:val="none"/>
              </w:rPr>
            </w:pPr>
            <w:r>
              <w:rPr>
                <w:rFonts w:hint="eastAsia"/>
                <w:b w:val="0"/>
                <w:color w:val="auto"/>
                <w:highlight w:val="none"/>
              </w:rPr>
              <w:t>2022年</w:t>
            </w:r>
            <w:r>
              <w:rPr>
                <w:b w:val="0"/>
                <w:color w:val="auto"/>
                <w:highlight w:val="none"/>
              </w:rPr>
              <w:t>1</w:t>
            </w:r>
            <w:r>
              <w:rPr>
                <w:rFonts w:hint="eastAsia"/>
                <w:b w:val="0"/>
                <w:color w:val="auto"/>
                <w:highlight w:val="none"/>
              </w:rPr>
              <w:t>月1日至今。</w:t>
            </w:r>
          </w:p>
        </w:tc>
      </w:tr>
      <w:tr w14:paraId="75BF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44" w:type="dxa"/>
            <w:vAlign w:val="center"/>
          </w:tcPr>
          <w:p w14:paraId="5EE64EEE">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6</w:t>
            </w:r>
          </w:p>
        </w:tc>
        <w:tc>
          <w:tcPr>
            <w:tcW w:w="1363" w:type="dxa"/>
            <w:vAlign w:val="center"/>
          </w:tcPr>
          <w:p w14:paraId="0FE3D32F">
            <w:pPr>
              <w:rPr>
                <w:b w:val="0"/>
                <w:color w:val="auto"/>
                <w:highlight w:val="none"/>
              </w:rPr>
            </w:pPr>
            <w:r>
              <w:rPr>
                <w:rFonts w:hint="eastAsia"/>
                <w:b w:val="0"/>
                <w:color w:val="auto"/>
                <w:highlight w:val="none"/>
              </w:rPr>
              <w:t>签字或盖章要求</w:t>
            </w:r>
          </w:p>
        </w:tc>
        <w:tc>
          <w:tcPr>
            <w:tcW w:w="7215" w:type="dxa"/>
          </w:tcPr>
          <w:p w14:paraId="7B95D7BB">
            <w:pPr>
              <w:jc w:val="left"/>
              <w:rPr>
                <w:b w:val="0"/>
                <w:color w:val="auto"/>
                <w:highlight w:val="none"/>
              </w:rPr>
            </w:pPr>
          </w:p>
          <w:p w14:paraId="35E7B026">
            <w:pPr>
              <w:jc w:val="left"/>
              <w:rPr>
                <w:b w:val="0"/>
                <w:color w:val="auto"/>
                <w:highlight w:val="none"/>
              </w:rPr>
            </w:pPr>
            <w:r>
              <w:rPr>
                <w:rFonts w:hint="eastAsia"/>
                <w:b w:val="0"/>
                <w:color w:val="auto"/>
                <w:highlight w:val="none"/>
              </w:rPr>
              <w:t>(1）响应文件需要签字或盖章的地方均应符合磋商文件要求（响应文件由授权委托代理人签字的，授权委托书格式、签章及内容均应符合磋商文件要求，否则其响应文件无效）。</w:t>
            </w:r>
          </w:p>
          <w:p w14:paraId="73EDA2DA">
            <w:pPr>
              <w:jc w:val="left"/>
              <w:rPr>
                <w:b w:val="0"/>
                <w:color w:val="auto"/>
                <w:highlight w:val="none"/>
              </w:rPr>
            </w:pPr>
            <w:r>
              <w:rPr>
                <w:rFonts w:hint="eastAsia"/>
                <w:b w:val="0"/>
                <w:color w:val="auto"/>
                <w:highlight w:val="none"/>
              </w:rPr>
              <w:t>(2）本文件中所有“单位章”均指单位公章。</w:t>
            </w:r>
          </w:p>
        </w:tc>
      </w:tr>
      <w:tr w14:paraId="02A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44" w:type="dxa"/>
            <w:vAlign w:val="center"/>
          </w:tcPr>
          <w:p w14:paraId="73D7B93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7</w:t>
            </w:r>
          </w:p>
        </w:tc>
        <w:tc>
          <w:tcPr>
            <w:tcW w:w="1363" w:type="dxa"/>
            <w:vAlign w:val="center"/>
          </w:tcPr>
          <w:p w14:paraId="6F803FDC">
            <w:pPr>
              <w:rPr>
                <w:b w:val="0"/>
                <w:color w:val="auto"/>
                <w:highlight w:val="none"/>
              </w:rPr>
            </w:pPr>
            <w:r>
              <w:rPr>
                <w:rFonts w:hint="eastAsia"/>
                <w:b w:val="0"/>
                <w:color w:val="auto"/>
                <w:highlight w:val="none"/>
              </w:rPr>
              <w:t>响应文件的份数</w:t>
            </w:r>
          </w:p>
        </w:tc>
        <w:tc>
          <w:tcPr>
            <w:tcW w:w="7215" w:type="dxa"/>
            <w:vAlign w:val="center"/>
          </w:tcPr>
          <w:p w14:paraId="0BF8842D">
            <w:pPr>
              <w:jc w:val="left"/>
              <w:rPr>
                <w:b w:val="0"/>
                <w:color w:val="auto"/>
                <w:highlight w:val="none"/>
              </w:rPr>
            </w:pPr>
            <w:r>
              <w:rPr>
                <w:rFonts w:hint="eastAsia"/>
                <w:b w:val="0"/>
                <w:color w:val="auto"/>
                <w:highlight w:val="none"/>
              </w:rPr>
              <w:t>本项目为电子开评标方式进行，请各投标人于开标当日下午1</w:t>
            </w:r>
            <w:r>
              <w:rPr>
                <w:b w:val="0"/>
                <w:color w:val="auto"/>
                <w:highlight w:val="none"/>
              </w:rPr>
              <w:t>6</w:t>
            </w:r>
            <w:r>
              <w:rPr>
                <w:rFonts w:hint="eastAsia"/>
                <w:b w:val="0"/>
                <w:color w:val="auto"/>
                <w:highlight w:val="none"/>
              </w:rPr>
              <w:t>时3</w:t>
            </w:r>
            <w:r>
              <w:rPr>
                <w:b w:val="0"/>
                <w:color w:val="auto"/>
                <w:highlight w:val="none"/>
              </w:rPr>
              <w:t>0</w:t>
            </w:r>
            <w:r>
              <w:rPr>
                <w:rFonts w:hint="eastAsia"/>
                <w:b w:val="0"/>
                <w:color w:val="auto"/>
                <w:highlight w:val="none"/>
              </w:rPr>
              <w:t>分前将书面纸质版响应文件通过送达或快递方式送至代理机构，供相关方存档备案，具体要求如下：</w:t>
            </w:r>
          </w:p>
          <w:p w14:paraId="2F7EE751">
            <w:pPr>
              <w:jc w:val="left"/>
              <w:rPr>
                <w:b w:val="0"/>
                <w:color w:val="auto"/>
                <w:highlight w:val="none"/>
              </w:rPr>
            </w:pPr>
            <w:r>
              <w:rPr>
                <w:rFonts w:hint="eastAsia"/>
                <w:b w:val="0"/>
                <w:color w:val="auto"/>
                <w:highlight w:val="none"/>
              </w:rPr>
              <w:t>(1）响应文件纸质版：正本1份，副本</w:t>
            </w:r>
            <w:r>
              <w:rPr>
                <w:rFonts w:hint="eastAsia"/>
                <w:b w:val="0"/>
                <w:color w:val="auto"/>
                <w:highlight w:val="none"/>
                <w:lang w:val="en-US" w:eastAsia="zh-CN"/>
              </w:rPr>
              <w:t>2</w:t>
            </w:r>
            <w:r>
              <w:rPr>
                <w:rFonts w:hint="eastAsia"/>
                <w:b w:val="0"/>
                <w:color w:val="auto"/>
                <w:highlight w:val="none"/>
              </w:rPr>
              <w:t>份。</w:t>
            </w:r>
          </w:p>
          <w:p w14:paraId="6F168A00">
            <w:pPr>
              <w:jc w:val="left"/>
              <w:rPr>
                <w:b w:val="0"/>
                <w:color w:val="auto"/>
                <w:highlight w:val="none"/>
              </w:rPr>
            </w:pPr>
            <w:r>
              <w:rPr>
                <w:rFonts w:hint="eastAsia"/>
                <w:b w:val="0"/>
                <w:color w:val="auto"/>
                <w:highlight w:val="none"/>
              </w:rPr>
              <w:t>(2）响应文件电子文档（可编辑word版及电子签章响应文件生成版）1份（U盘）。</w:t>
            </w:r>
          </w:p>
        </w:tc>
      </w:tr>
      <w:tr w14:paraId="35A9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4" w:type="dxa"/>
            <w:vAlign w:val="center"/>
          </w:tcPr>
          <w:p w14:paraId="6CAC68E1">
            <w:pPr>
              <w:jc w:val="left"/>
              <w:rPr>
                <w:rFonts w:hint="eastAsia" w:eastAsia="宋体"/>
                <w:b w:val="0"/>
                <w:color w:val="auto"/>
                <w:highlight w:val="none"/>
                <w:lang w:val="en-US" w:eastAsia="zh-CN"/>
              </w:rPr>
            </w:pPr>
            <w:r>
              <w:rPr>
                <w:rFonts w:hint="eastAsia"/>
                <w:b w:val="0"/>
                <w:color w:val="auto"/>
                <w:highlight w:val="none"/>
              </w:rPr>
              <w:t>3.</w:t>
            </w:r>
            <w:r>
              <w:rPr>
                <w:b w:val="0"/>
                <w:color w:val="auto"/>
                <w:highlight w:val="none"/>
              </w:rPr>
              <w:t>1.</w:t>
            </w:r>
            <w:r>
              <w:rPr>
                <w:rFonts w:hint="eastAsia"/>
                <w:b w:val="0"/>
                <w:color w:val="auto"/>
                <w:highlight w:val="none"/>
                <w:lang w:val="en-US" w:eastAsia="zh-CN"/>
              </w:rPr>
              <w:t>8</w:t>
            </w:r>
          </w:p>
        </w:tc>
        <w:tc>
          <w:tcPr>
            <w:tcW w:w="1363" w:type="dxa"/>
            <w:vAlign w:val="center"/>
          </w:tcPr>
          <w:p w14:paraId="0FFCCDDB">
            <w:pPr>
              <w:rPr>
                <w:b w:val="0"/>
                <w:color w:val="auto"/>
                <w:highlight w:val="none"/>
              </w:rPr>
            </w:pPr>
            <w:r>
              <w:rPr>
                <w:rFonts w:hint="eastAsia"/>
                <w:b w:val="0"/>
                <w:color w:val="auto"/>
                <w:highlight w:val="none"/>
              </w:rPr>
              <w:t>装订要求</w:t>
            </w:r>
          </w:p>
        </w:tc>
        <w:tc>
          <w:tcPr>
            <w:tcW w:w="7215" w:type="dxa"/>
          </w:tcPr>
          <w:p w14:paraId="5D4DEA64">
            <w:pPr>
              <w:jc w:val="left"/>
              <w:rPr>
                <w:b w:val="0"/>
                <w:color w:val="auto"/>
                <w:highlight w:val="none"/>
              </w:rPr>
            </w:pPr>
            <w:r>
              <w:rPr>
                <w:rFonts w:hint="eastAsia"/>
                <w:b w:val="0"/>
                <w:color w:val="auto"/>
                <w:highlight w:val="none"/>
              </w:rPr>
              <w:t>按A4规格装订成册，应采用粘贴方式装订，不得采用活页夹等可随时拆换的方式装订。</w:t>
            </w:r>
          </w:p>
        </w:tc>
      </w:tr>
      <w:tr w14:paraId="4B03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44" w:type="dxa"/>
            <w:vAlign w:val="center"/>
          </w:tcPr>
          <w:p w14:paraId="7145CAF4">
            <w:pPr>
              <w:jc w:val="left"/>
              <w:rPr>
                <w:b w:val="0"/>
                <w:color w:val="auto"/>
                <w:highlight w:val="none"/>
              </w:rPr>
            </w:pPr>
            <w:r>
              <w:rPr>
                <w:rFonts w:hint="eastAsia"/>
                <w:b w:val="0"/>
                <w:color w:val="auto"/>
                <w:highlight w:val="none"/>
              </w:rPr>
              <w:t>4.1.</w:t>
            </w:r>
            <w:r>
              <w:rPr>
                <w:b w:val="0"/>
                <w:color w:val="auto"/>
                <w:highlight w:val="none"/>
              </w:rPr>
              <w:t>1</w:t>
            </w:r>
          </w:p>
        </w:tc>
        <w:tc>
          <w:tcPr>
            <w:tcW w:w="1363" w:type="dxa"/>
            <w:vAlign w:val="center"/>
          </w:tcPr>
          <w:p w14:paraId="0ACE3421">
            <w:pPr>
              <w:rPr>
                <w:b w:val="0"/>
                <w:color w:val="auto"/>
                <w:highlight w:val="none"/>
              </w:rPr>
            </w:pPr>
            <w:r>
              <w:rPr>
                <w:rFonts w:hint="eastAsia"/>
                <w:b w:val="0"/>
                <w:color w:val="auto"/>
                <w:highlight w:val="none"/>
              </w:rPr>
              <w:t>封套上写明</w:t>
            </w:r>
          </w:p>
        </w:tc>
        <w:tc>
          <w:tcPr>
            <w:tcW w:w="7215" w:type="dxa"/>
          </w:tcPr>
          <w:p w14:paraId="2B5DE2EA">
            <w:pPr>
              <w:jc w:val="left"/>
              <w:rPr>
                <w:rFonts w:hint="eastAsia" w:eastAsia="宋体"/>
                <w:b w:val="0"/>
                <w:color w:val="auto"/>
                <w:highlight w:val="none"/>
                <w:lang w:eastAsia="zh-CN"/>
              </w:rPr>
            </w:pPr>
            <w:r>
              <w:rPr>
                <w:rFonts w:hint="eastAsia"/>
                <w:b w:val="0"/>
                <w:color w:val="auto"/>
                <w:highlight w:val="none"/>
              </w:rPr>
              <w:t>项目名称：</w:t>
            </w:r>
            <w:r>
              <w:rPr>
                <w:rFonts w:hint="eastAsia"/>
                <w:b w:val="0"/>
                <w:color w:val="auto"/>
                <w:highlight w:val="none"/>
                <w:lang w:eastAsia="zh-CN"/>
              </w:rPr>
              <w:t>和龙市水资源基础调查项目</w:t>
            </w:r>
          </w:p>
          <w:p w14:paraId="676E15F2">
            <w:pPr>
              <w:jc w:val="left"/>
              <w:rPr>
                <w:rFonts w:hint="eastAsia" w:eastAsia="宋体"/>
                <w:b w:val="0"/>
                <w:color w:val="auto"/>
                <w:highlight w:val="none"/>
                <w:lang w:eastAsia="zh-CN"/>
              </w:rPr>
            </w:pPr>
            <w:r>
              <w:rPr>
                <w:rFonts w:hint="eastAsia"/>
                <w:b w:val="0"/>
                <w:color w:val="auto"/>
                <w:highlight w:val="none"/>
              </w:rPr>
              <w:t>项目编号：</w:t>
            </w:r>
            <w:r>
              <w:rPr>
                <w:rFonts w:hint="eastAsia"/>
                <w:b w:val="0"/>
                <w:color w:val="auto"/>
                <w:highlight w:val="none"/>
                <w:lang w:eastAsia="zh-CN"/>
              </w:rPr>
              <w:t>JLYH-2025-HL005</w:t>
            </w:r>
          </w:p>
          <w:p w14:paraId="336A18AB">
            <w:pPr>
              <w:jc w:val="left"/>
              <w:rPr>
                <w:rFonts w:hint="eastAsia" w:eastAsia="宋体"/>
                <w:b w:val="0"/>
                <w:color w:val="auto"/>
                <w:highlight w:val="none"/>
                <w:lang w:eastAsia="zh-CN"/>
              </w:rPr>
            </w:pPr>
            <w:r>
              <w:rPr>
                <w:rFonts w:hint="eastAsia"/>
                <w:b w:val="0"/>
                <w:color w:val="auto"/>
                <w:highlight w:val="none"/>
              </w:rPr>
              <w:t>采购人名称：</w:t>
            </w:r>
            <w:r>
              <w:rPr>
                <w:rFonts w:hint="eastAsia"/>
                <w:b w:val="0"/>
                <w:color w:val="auto"/>
                <w:highlight w:val="none"/>
                <w:lang w:eastAsia="zh-CN"/>
              </w:rPr>
              <w:t>和龙市自然资源和林业局</w:t>
            </w:r>
          </w:p>
          <w:p w14:paraId="6A5B7B1D">
            <w:pPr>
              <w:jc w:val="left"/>
              <w:rPr>
                <w:b w:val="0"/>
                <w:color w:val="auto"/>
                <w:highlight w:val="none"/>
              </w:rPr>
            </w:pPr>
            <w:r>
              <w:rPr>
                <w:rFonts w:hint="eastAsia"/>
                <w:b w:val="0"/>
                <w:color w:val="auto"/>
                <w:highlight w:val="none"/>
              </w:rPr>
              <w:t>采购人地址：</w:t>
            </w:r>
            <w:r>
              <w:rPr>
                <w:rFonts w:hint="eastAsia"/>
                <w:b w:val="0"/>
                <w:color w:val="auto"/>
                <w:highlight w:val="none"/>
                <w:lang w:val="en-US" w:eastAsia="zh-CN"/>
              </w:rPr>
              <w:t>和龙市颖文街13号</w:t>
            </w:r>
            <w:r>
              <w:rPr>
                <w:rFonts w:hint="eastAsia"/>
                <w:b w:val="0"/>
                <w:color w:val="auto"/>
                <w:highlight w:val="none"/>
              </w:rPr>
              <w:t xml:space="preserve">   </w:t>
            </w:r>
          </w:p>
          <w:p w14:paraId="016628AE">
            <w:pPr>
              <w:jc w:val="left"/>
              <w:rPr>
                <w:b w:val="0"/>
                <w:color w:val="auto"/>
                <w:highlight w:val="none"/>
              </w:rPr>
            </w:pPr>
            <w:r>
              <w:rPr>
                <w:rFonts w:hint="eastAsia"/>
                <w:b w:val="0"/>
                <w:color w:val="auto"/>
                <w:highlight w:val="none"/>
              </w:rPr>
              <w:t xml:space="preserve">供应商名称：                        </w:t>
            </w:r>
          </w:p>
        </w:tc>
      </w:tr>
      <w:tr w14:paraId="09ED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44" w:type="dxa"/>
            <w:vAlign w:val="center"/>
          </w:tcPr>
          <w:p w14:paraId="116C8097">
            <w:pPr>
              <w:jc w:val="left"/>
              <w:rPr>
                <w:b w:val="0"/>
                <w:color w:val="auto"/>
                <w:highlight w:val="none"/>
              </w:rPr>
            </w:pPr>
            <w:r>
              <w:rPr>
                <w:rFonts w:hint="eastAsia"/>
                <w:b w:val="0"/>
                <w:color w:val="auto"/>
                <w:highlight w:val="none"/>
              </w:rPr>
              <w:t>4.2.1</w:t>
            </w:r>
          </w:p>
        </w:tc>
        <w:tc>
          <w:tcPr>
            <w:tcW w:w="1363" w:type="dxa"/>
            <w:vAlign w:val="center"/>
          </w:tcPr>
          <w:p w14:paraId="03F6883B">
            <w:pPr>
              <w:rPr>
                <w:b w:val="0"/>
                <w:color w:val="auto"/>
                <w:highlight w:val="none"/>
              </w:rPr>
            </w:pPr>
            <w:r>
              <w:rPr>
                <w:rFonts w:hint="eastAsia"/>
                <w:b w:val="0"/>
                <w:color w:val="auto"/>
                <w:highlight w:val="none"/>
              </w:rPr>
              <w:t>递交响应文件截止时</w:t>
            </w:r>
          </w:p>
          <w:p w14:paraId="12BEC2CB">
            <w:pPr>
              <w:rPr>
                <w:b w:val="0"/>
                <w:color w:val="auto"/>
                <w:highlight w:val="none"/>
              </w:rPr>
            </w:pPr>
            <w:r>
              <w:rPr>
                <w:rFonts w:hint="eastAsia"/>
                <w:b w:val="0"/>
                <w:color w:val="auto"/>
                <w:highlight w:val="none"/>
              </w:rPr>
              <w:t>间（磋商时间）</w:t>
            </w:r>
          </w:p>
        </w:tc>
        <w:tc>
          <w:tcPr>
            <w:tcW w:w="7215" w:type="dxa"/>
            <w:vAlign w:val="bottom"/>
          </w:tcPr>
          <w:p w14:paraId="2765F855">
            <w:pPr>
              <w:jc w:val="left"/>
              <w:rPr>
                <w:b w:val="0"/>
                <w:color w:val="auto"/>
                <w:highlight w:val="none"/>
              </w:rPr>
            </w:pPr>
            <w:r>
              <w:rPr>
                <w:rFonts w:hint="eastAsia"/>
                <w:b w:val="0"/>
                <w:color w:val="auto"/>
                <w:highlight w:val="none"/>
                <w:lang w:eastAsia="zh-CN"/>
              </w:rPr>
              <w:t>2025年</w:t>
            </w:r>
            <w:r>
              <w:rPr>
                <w:rFonts w:hint="eastAsia"/>
                <w:b w:val="0"/>
                <w:color w:val="auto"/>
                <w:highlight w:val="none"/>
                <w:lang w:val="en-US" w:eastAsia="zh-CN"/>
              </w:rPr>
              <w:t>03</w:t>
            </w:r>
            <w:r>
              <w:rPr>
                <w:rFonts w:hint="eastAsia"/>
                <w:b w:val="0"/>
                <w:color w:val="auto"/>
                <w:highlight w:val="none"/>
                <w:lang w:eastAsia="zh-CN"/>
              </w:rPr>
              <w:t>月</w:t>
            </w:r>
            <w:r>
              <w:rPr>
                <w:rFonts w:hint="eastAsia"/>
                <w:b w:val="0"/>
                <w:color w:val="auto"/>
                <w:highlight w:val="none"/>
                <w:lang w:val="en-US" w:eastAsia="zh-CN"/>
              </w:rPr>
              <w:t>14</w:t>
            </w:r>
            <w:r>
              <w:rPr>
                <w:rFonts w:hint="eastAsia"/>
                <w:b w:val="0"/>
                <w:color w:val="auto"/>
                <w:highlight w:val="none"/>
              </w:rPr>
              <w:t>日</w:t>
            </w:r>
            <w:r>
              <w:rPr>
                <w:rFonts w:hint="eastAsia"/>
                <w:b w:val="0"/>
                <w:color w:val="auto"/>
                <w:highlight w:val="none"/>
                <w:lang w:val="en-US" w:eastAsia="zh-CN"/>
              </w:rPr>
              <w:t>0</w:t>
            </w:r>
            <w:r>
              <w:rPr>
                <w:rFonts w:hint="eastAsia"/>
                <w:b w:val="0"/>
                <w:color w:val="auto"/>
                <w:highlight w:val="none"/>
              </w:rPr>
              <w:t>9时00分</w:t>
            </w:r>
          </w:p>
        </w:tc>
      </w:tr>
      <w:tr w14:paraId="1444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44" w:type="dxa"/>
            <w:vAlign w:val="center"/>
          </w:tcPr>
          <w:p w14:paraId="682F3A07">
            <w:pPr>
              <w:jc w:val="left"/>
              <w:rPr>
                <w:b w:val="0"/>
                <w:color w:val="auto"/>
                <w:highlight w:val="none"/>
              </w:rPr>
            </w:pPr>
            <w:r>
              <w:rPr>
                <w:rFonts w:hint="eastAsia"/>
                <w:b w:val="0"/>
                <w:color w:val="auto"/>
                <w:highlight w:val="none"/>
              </w:rPr>
              <w:t>4.2.2</w:t>
            </w:r>
          </w:p>
        </w:tc>
        <w:tc>
          <w:tcPr>
            <w:tcW w:w="1363" w:type="dxa"/>
            <w:vAlign w:val="center"/>
          </w:tcPr>
          <w:p w14:paraId="00D4FCFF">
            <w:pPr>
              <w:rPr>
                <w:b w:val="0"/>
                <w:color w:val="auto"/>
                <w:highlight w:val="none"/>
              </w:rPr>
            </w:pPr>
            <w:r>
              <w:rPr>
                <w:rFonts w:hint="eastAsia"/>
                <w:b w:val="0"/>
                <w:color w:val="auto"/>
                <w:highlight w:val="none"/>
              </w:rPr>
              <w:t>递交响应文件地点</w:t>
            </w:r>
          </w:p>
        </w:tc>
        <w:tc>
          <w:tcPr>
            <w:tcW w:w="7215" w:type="dxa"/>
            <w:vAlign w:val="center"/>
          </w:tcPr>
          <w:p w14:paraId="7FD45C75">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本项目通过“政采云”平台（http：//www.zcygov.cn）实行在线电子响应，并按照本项目采购文件和“政采云”平台的要求编制、加密后在投标截止时间前通过网络上传至“政采云”平台，供应商在“政采云”平台提交电子版响应文件时，请填写参加远程采购活动经办人联系方式。</w:t>
            </w:r>
          </w:p>
        </w:tc>
      </w:tr>
      <w:tr w14:paraId="0FE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 w:type="dxa"/>
            <w:vAlign w:val="center"/>
          </w:tcPr>
          <w:p w14:paraId="63DA5F6E">
            <w:pPr>
              <w:jc w:val="left"/>
              <w:rPr>
                <w:b w:val="0"/>
                <w:color w:val="auto"/>
                <w:highlight w:val="none"/>
              </w:rPr>
            </w:pPr>
            <w:r>
              <w:rPr>
                <w:rFonts w:hint="eastAsia"/>
                <w:b w:val="0"/>
                <w:color w:val="auto"/>
                <w:highlight w:val="none"/>
              </w:rPr>
              <w:t>5.1</w:t>
            </w:r>
            <w:r>
              <w:rPr>
                <w:b w:val="0"/>
                <w:color w:val="auto"/>
                <w:highlight w:val="none"/>
              </w:rPr>
              <w:t>.1</w:t>
            </w:r>
          </w:p>
        </w:tc>
        <w:tc>
          <w:tcPr>
            <w:tcW w:w="1363" w:type="dxa"/>
            <w:vAlign w:val="center"/>
          </w:tcPr>
          <w:p w14:paraId="51355EFF">
            <w:pPr>
              <w:rPr>
                <w:b w:val="0"/>
                <w:color w:val="auto"/>
                <w:highlight w:val="none"/>
              </w:rPr>
            </w:pPr>
            <w:r>
              <w:rPr>
                <w:rFonts w:hint="eastAsia"/>
                <w:b w:val="0"/>
                <w:color w:val="auto"/>
                <w:highlight w:val="none"/>
              </w:rPr>
              <w:t>磋商地点</w:t>
            </w:r>
          </w:p>
        </w:tc>
        <w:tc>
          <w:tcPr>
            <w:tcW w:w="7215" w:type="dxa"/>
            <w:vAlign w:val="center"/>
          </w:tcPr>
          <w:p w14:paraId="7CDB22BB">
            <w:pPr>
              <w:spacing w:line="360" w:lineRule="auto"/>
              <w:jc w:val="left"/>
              <w:rPr>
                <w:rFonts w:cstheme="majorEastAsia"/>
                <w:b w:val="0"/>
                <w:color w:val="auto"/>
                <w:highlight w:val="none"/>
              </w:rPr>
            </w:pPr>
            <w:r>
              <w:rPr>
                <w:rFonts w:hint="eastAsia"/>
                <w:b w:val="0"/>
                <w:color w:val="auto"/>
                <w:highlight w:val="none"/>
                <w:shd w:val="clear" w:color="auto" w:fill="FFFFFF"/>
              </w:rPr>
              <w:t>和龙市公共资源交易中心（和龙市政务服务中心6楼），地址：吉林省和龙市海兰路690号</w:t>
            </w:r>
            <w:r>
              <w:rPr>
                <w:rFonts w:hint="eastAsia" w:cstheme="majorEastAsia"/>
                <w:b w:val="0"/>
                <w:bCs/>
                <w:color w:val="auto"/>
                <w:highlight w:val="none"/>
                <w:lang w:val="zh-CN"/>
              </w:rPr>
              <w:t>。</w:t>
            </w:r>
          </w:p>
        </w:tc>
      </w:tr>
      <w:tr w14:paraId="1786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4" w:type="dxa"/>
            <w:vAlign w:val="center"/>
          </w:tcPr>
          <w:p w14:paraId="2ED20E0E">
            <w:pPr>
              <w:jc w:val="left"/>
              <w:rPr>
                <w:b w:val="0"/>
                <w:color w:val="auto"/>
                <w:highlight w:val="none"/>
              </w:rPr>
            </w:pPr>
            <w:r>
              <w:rPr>
                <w:rFonts w:hint="eastAsia"/>
                <w:b w:val="0"/>
                <w:color w:val="auto"/>
                <w:highlight w:val="none"/>
              </w:rPr>
              <w:t>条款号</w:t>
            </w:r>
          </w:p>
        </w:tc>
        <w:tc>
          <w:tcPr>
            <w:tcW w:w="1363" w:type="dxa"/>
            <w:vAlign w:val="center"/>
          </w:tcPr>
          <w:p w14:paraId="6BAA6B68">
            <w:pPr>
              <w:rPr>
                <w:b w:val="0"/>
                <w:color w:val="auto"/>
                <w:highlight w:val="none"/>
              </w:rPr>
            </w:pPr>
            <w:r>
              <w:rPr>
                <w:rFonts w:hint="eastAsia"/>
                <w:b w:val="0"/>
                <w:color w:val="auto"/>
                <w:highlight w:val="none"/>
              </w:rPr>
              <w:t>条款内容</w:t>
            </w:r>
          </w:p>
        </w:tc>
        <w:tc>
          <w:tcPr>
            <w:tcW w:w="7215" w:type="dxa"/>
            <w:vAlign w:val="center"/>
          </w:tcPr>
          <w:p w14:paraId="456685C7">
            <w:pPr>
              <w:rPr>
                <w:b w:val="0"/>
                <w:color w:val="auto"/>
                <w:highlight w:val="none"/>
              </w:rPr>
            </w:pPr>
            <w:r>
              <w:rPr>
                <w:rFonts w:hint="eastAsia"/>
                <w:b w:val="0"/>
                <w:color w:val="auto"/>
                <w:highlight w:val="none"/>
              </w:rPr>
              <w:t>编列内容</w:t>
            </w:r>
          </w:p>
        </w:tc>
      </w:tr>
      <w:tr w14:paraId="166F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44" w:type="dxa"/>
            <w:vAlign w:val="center"/>
          </w:tcPr>
          <w:p w14:paraId="746D1B06">
            <w:pPr>
              <w:jc w:val="left"/>
              <w:rPr>
                <w:b w:val="0"/>
                <w:color w:val="auto"/>
                <w:highlight w:val="none"/>
              </w:rPr>
            </w:pPr>
            <w:r>
              <w:rPr>
                <w:rFonts w:hint="eastAsia"/>
                <w:b w:val="0"/>
                <w:color w:val="auto"/>
                <w:highlight w:val="none"/>
              </w:rPr>
              <w:t>5.2</w:t>
            </w:r>
            <w:r>
              <w:rPr>
                <w:b w:val="0"/>
                <w:color w:val="auto"/>
                <w:highlight w:val="none"/>
              </w:rPr>
              <w:t>.1</w:t>
            </w:r>
          </w:p>
        </w:tc>
        <w:tc>
          <w:tcPr>
            <w:tcW w:w="1363" w:type="dxa"/>
            <w:vAlign w:val="center"/>
          </w:tcPr>
          <w:p w14:paraId="74C7BB83">
            <w:pPr>
              <w:rPr>
                <w:b w:val="0"/>
                <w:color w:val="auto"/>
                <w:highlight w:val="none"/>
              </w:rPr>
            </w:pPr>
            <w:r>
              <w:rPr>
                <w:rFonts w:hint="eastAsia"/>
                <w:b w:val="0"/>
                <w:color w:val="auto"/>
                <w:highlight w:val="none"/>
              </w:rPr>
              <w:t>磋商程序</w:t>
            </w:r>
          </w:p>
        </w:tc>
        <w:tc>
          <w:tcPr>
            <w:tcW w:w="7215" w:type="dxa"/>
          </w:tcPr>
          <w:p w14:paraId="30978C36">
            <w:pPr>
              <w:pStyle w:val="48"/>
              <w:ind w:left="0" w:leftChars="0" w:firstLine="0" w:firstLineChars="0"/>
              <w:jc w:val="left"/>
              <w:rPr>
                <w:color w:val="auto"/>
                <w:highlight w:val="none"/>
              </w:rPr>
            </w:pPr>
            <w:r>
              <w:rPr>
                <w:rFonts w:hint="eastAsia"/>
                <w:color w:val="auto"/>
                <w:highlight w:val="none"/>
              </w:rPr>
              <w:t>#二次报价按电子标系统提示进行二次报价。</w:t>
            </w:r>
          </w:p>
        </w:tc>
      </w:tr>
      <w:tr w14:paraId="4261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4" w:type="dxa"/>
            <w:vAlign w:val="center"/>
          </w:tcPr>
          <w:p w14:paraId="732925A5">
            <w:pPr>
              <w:jc w:val="left"/>
              <w:rPr>
                <w:b w:val="0"/>
                <w:color w:val="auto"/>
                <w:highlight w:val="none"/>
              </w:rPr>
            </w:pPr>
            <w:r>
              <w:rPr>
                <w:rFonts w:hint="eastAsia"/>
                <w:b w:val="0"/>
                <w:color w:val="auto"/>
                <w:highlight w:val="none"/>
              </w:rPr>
              <w:t>6.1.1</w:t>
            </w:r>
          </w:p>
        </w:tc>
        <w:tc>
          <w:tcPr>
            <w:tcW w:w="1363" w:type="dxa"/>
            <w:vAlign w:val="center"/>
          </w:tcPr>
          <w:p w14:paraId="1EC0E330">
            <w:pPr>
              <w:rPr>
                <w:b w:val="0"/>
                <w:color w:val="auto"/>
                <w:highlight w:val="none"/>
              </w:rPr>
            </w:pPr>
            <w:r>
              <w:rPr>
                <w:rFonts w:hint="eastAsia"/>
                <w:b w:val="0"/>
                <w:color w:val="auto"/>
                <w:highlight w:val="none"/>
              </w:rPr>
              <w:t>磋商小组的组成</w:t>
            </w:r>
          </w:p>
        </w:tc>
        <w:tc>
          <w:tcPr>
            <w:tcW w:w="7215" w:type="dxa"/>
          </w:tcPr>
          <w:p w14:paraId="07E460A1">
            <w:pPr>
              <w:jc w:val="left"/>
              <w:rPr>
                <w:b w:val="0"/>
                <w:color w:val="auto"/>
                <w:highlight w:val="none"/>
              </w:rPr>
            </w:pPr>
          </w:p>
          <w:p w14:paraId="4EF11495">
            <w:pPr>
              <w:jc w:val="left"/>
              <w:rPr>
                <w:b w:val="0"/>
                <w:color w:val="auto"/>
                <w:highlight w:val="none"/>
              </w:rPr>
            </w:pPr>
            <w:r>
              <w:rPr>
                <w:rFonts w:hint="eastAsia"/>
                <w:b w:val="0"/>
                <w:color w:val="auto"/>
                <w:highlight w:val="none"/>
              </w:rPr>
              <w:t>磋商小组：3人，采购人代表1人，外聘专家2人；</w:t>
            </w:r>
          </w:p>
        </w:tc>
      </w:tr>
      <w:tr w14:paraId="71D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612590C3">
            <w:pPr>
              <w:jc w:val="left"/>
              <w:rPr>
                <w:b w:val="0"/>
                <w:color w:val="auto"/>
                <w:highlight w:val="none"/>
              </w:rPr>
            </w:pPr>
            <w:r>
              <w:rPr>
                <w:rFonts w:hint="eastAsia"/>
                <w:b w:val="0"/>
                <w:color w:val="auto"/>
                <w:highlight w:val="none"/>
              </w:rPr>
              <w:t>7.1</w:t>
            </w:r>
            <w:r>
              <w:rPr>
                <w:b w:val="0"/>
                <w:color w:val="auto"/>
                <w:highlight w:val="none"/>
              </w:rPr>
              <w:t>.1</w:t>
            </w:r>
          </w:p>
        </w:tc>
        <w:tc>
          <w:tcPr>
            <w:tcW w:w="1363" w:type="dxa"/>
            <w:vAlign w:val="center"/>
          </w:tcPr>
          <w:p w14:paraId="365CAC84">
            <w:pPr>
              <w:rPr>
                <w:b w:val="0"/>
                <w:color w:val="auto"/>
                <w:highlight w:val="none"/>
              </w:rPr>
            </w:pPr>
            <w:r>
              <w:rPr>
                <w:rFonts w:hint="eastAsia"/>
                <w:b w:val="0"/>
                <w:color w:val="auto"/>
                <w:highlight w:val="none"/>
                <w:lang w:val="zh-CN"/>
              </w:rPr>
              <w:t>是否授权评标委员会确定中标人</w:t>
            </w:r>
          </w:p>
        </w:tc>
        <w:tc>
          <w:tcPr>
            <w:tcW w:w="7215" w:type="dxa"/>
            <w:vAlign w:val="center"/>
          </w:tcPr>
          <w:p w14:paraId="4F2D4588">
            <w:pPr>
              <w:jc w:val="left"/>
              <w:rPr>
                <w:rFonts w:hint="eastAsia"/>
                <w:b w:val="0"/>
                <w:color w:val="auto"/>
                <w:highlight w:val="none"/>
              </w:rPr>
            </w:pPr>
            <w:r>
              <w:rPr>
                <w:rFonts w:hint="eastAsia"/>
                <w:b w:val="0"/>
                <w:color w:val="auto"/>
                <w:highlight w:val="none"/>
                <w:lang w:val="zh-CN"/>
              </w:rPr>
              <w:sym w:font="Wingdings" w:char="00A8"/>
            </w:r>
            <w:r>
              <w:rPr>
                <w:rFonts w:hint="eastAsia"/>
                <w:b w:val="0"/>
                <w:color w:val="auto"/>
                <w:highlight w:val="none"/>
              </w:rPr>
              <w:t>是。</w:t>
            </w:r>
          </w:p>
          <w:p w14:paraId="16D14129">
            <w:pPr>
              <w:jc w:val="left"/>
              <w:rPr>
                <w:rFonts w:hint="eastAsia"/>
                <w:b w:val="0"/>
                <w:color w:val="auto"/>
                <w:highlight w:val="none"/>
              </w:rPr>
            </w:pPr>
            <w:r>
              <w:rPr>
                <w:rFonts w:hint="eastAsia"/>
                <w:b w:val="0"/>
                <w:color w:val="auto"/>
                <w:highlight w:val="none"/>
                <w:lang w:val="zh-CN"/>
              </w:rPr>
              <w:sym w:font="Wingdings" w:char="00FE"/>
            </w:r>
            <w:r>
              <w:rPr>
                <w:rFonts w:hint="eastAsia"/>
                <w:b w:val="0"/>
                <w:color w:val="auto"/>
                <w:highlight w:val="none"/>
              </w:rPr>
              <w:t>否，推荐三名中标候选人。</w:t>
            </w:r>
          </w:p>
          <w:p w14:paraId="6C2A61C3">
            <w:pPr>
              <w:jc w:val="left"/>
              <w:rPr>
                <w:b w:val="0"/>
                <w:color w:val="auto"/>
                <w:highlight w:val="none"/>
              </w:rPr>
            </w:pPr>
            <w:r>
              <w:rPr>
                <w:rFonts w:hint="eastAsia"/>
                <w:b w:val="0"/>
                <w:color w:val="auto"/>
                <w:highlight w:val="none"/>
              </w:rPr>
              <w:t>确定中标人的原则：排名第一的中标候选人放弃中标、因不可抗力不能履行合同，</w:t>
            </w:r>
            <w:r>
              <w:rPr>
                <w:rFonts w:hint="eastAsia"/>
                <w:b w:val="0"/>
                <w:color w:val="auto"/>
                <w:highlight w:val="none"/>
                <w:lang w:eastAsia="zh-CN"/>
              </w:rPr>
              <w:t>响应文件</w:t>
            </w:r>
            <w:r>
              <w:rPr>
                <w:rFonts w:hint="eastAsia"/>
                <w:b w:val="0"/>
                <w:color w:val="auto"/>
                <w:highlight w:val="none"/>
              </w:rPr>
              <w:t>提供虚假信息，拒绝接受最终审查或不配合招标人最终审查，或者被查实存在影响中标结果的违法行为等情形，不符合中标条件的，招标人可以按照评标委员会提出的中标候选人名单排序依次确定其他中标候选人为中标人，也可以重新招标。</w:t>
            </w:r>
          </w:p>
        </w:tc>
      </w:tr>
      <w:tr w14:paraId="6A1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4" w:type="dxa"/>
            <w:vMerge w:val="restart"/>
            <w:vAlign w:val="center"/>
          </w:tcPr>
          <w:p w14:paraId="23996B35">
            <w:pPr>
              <w:jc w:val="left"/>
              <w:rPr>
                <w:b w:val="0"/>
                <w:color w:val="auto"/>
                <w:highlight w:val="none"/>
              </w:rPr>
            </w:pPr>
            <w:r>
              <w:rPr>
                <w:rFonts w:hint="eastAsia"/>
                <w:b w:val="0"/>
                <w:color w:val="auto"/>
                <w:highlight w:val="none"/>
              </w:rPr>
              <w:t>7.2</w:t>
            </w:r>
            <w:r>
              <w:rPr>
                <w:b w:val="0"/>
                <w:color w:val="auto"/>
                <w:highlight w:val="none"/>
              </w:rPr>
              <w:t>.1</w:t>
            </w:r>
          </w:p>
        </w:tc>
        <w:tc>
          <w:tcPr>
            <w:tcW w:w="1363" w:type="dxa"/>
            <w:vMerge w:val="restart"/>
            <w:vAlign w:val="center"/>
          </w:tcPr>
          <w:p w14:paraId="49E82D03">
            <w:pPr>
              <w:rPr>
                <w:b w:val="0"/>
                <w:color w:val="auto"/>
                <w:highlight w:val="none"/>
              </w:rPr>
            </w:pPr>
            <w:r>
              <w:rPr>
                <w:rFonts w:hint="eastAsia"/>
                <w:b w:val="0"/>
                <w:color w:val="auto"/>
                <w:highlight w:val="none"/>
              </w:rPr>
              <w:t>发布成交人公示</w:t>
            </w:r>
          </w:p>
        </w:tc>
        <w:tc>
          <w:tcPr>
            <w:tcW w:w="7215" w:type="dxa"/>
            <w:vAlign w:val="center"/>
          </w:tcPr>
          <w:p w14:paraId="121BBF73">
            <w:pPr>
              <w:jc w:val="left"/>
              <w:rPr>
                <w:rFonts w:cstheme="majorEastAsia"/>
                <w:b w:val="0"/>
                <w:color w:val="auto"/>
                <w:highlight w:val="none"/>
              </w:rPr>
            </w:pPr>
            <w:r>
              <w:rPr>
                <w:rFonts w:hint="eastAsia" w:cstheme="majorEastAsia"/>
                <w:b w:val="0"/>
                <w:bCs/>
                <w:color w:val="auto"/>
                <w:highlight w:val="none"/>
              </w:rPr>
              <w:t>公示媒介：</w:t>
            </w:r>
            <w:r>
              <w:rPr>
                <w:rFonts w:hint="eastAsia"/>
                <w:b w:val="0"/>
                <w:color w:val="auto"/>
                <w:highlight w:val="none"/>
              </w:rPr>
              <w:t>吉林省政府采购云平台上发布（同步推送到吉林省政府采购网、中国政府采购网）</w:t>
            </w:r>
          </w:p>
        </w:tc>
      </w:tr>
      <w:tr w14:paraId="6F1C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944" w:type="dxa"/>
            <w:vMerge w:val="continue"/>
            <w:vAlign w:val="center"/>
          </w:tcPr>
          <w:p w14:paraId="0613B8F7">
            <w:pPr>
              <w:jc w:val="left"/>
              <w:rPr>
                <w:b w:val="0"/>
                <w:color w:val="auto"/>
                <w:highlight w:val="none"/>
              </w:rPr>
            </w:pPr>
          </w:p>
        </w:tc>
        <w:tc>
          <w:tcPr>
            <w:tcW w:w="1363" w:type="dxa"/>
            <w:vMerge w:val="continue"/>
            <w:vAlign w:val="center"/>
          </w:tcPr>
          <w:p w14:paraId="22B9E483">
            <w:pPr>
              <w:rPr>
                <w:b w:val="0"/>
                <w:color w:val="auto"/>
                <w:highlight w:val="none"/>
              </w:rPr>
            </w:pPr>
          </w:p>
        </w:tc>
        <w:tc>
          <w:tcPr>
            <w:tcW w:w="7215" w:type="dxa"/>
            <w:vAlign w:val="center"/>
          </w:tcPr>
          <w:p w14:paraId="6A9AF304">
            <w:pPr>
              <w:jc w:val="left"/>
              <w:rPr>
                <w:b w:val="0"/>
                <w:color w:val="auto"/>
                <w:highlight w:val="none"/>
              </w:rPr>
            </w:pPr>
            <w:r>
              <w:rPr>
                <w:rFonts w:hint="eastAsia"/>
                <w:b w:val="0"/>
                <w:color w:val="auto"/>
                <w:highlight w:val="none"/>
              </w:rPr>
              <w:t>公示期限：1日（若媒体发布公示的时间不一致，公示期以先发布公示之日起算）。</w:t>
            </w:r>
          </w:p>
        </w:tc>
      </w:tr>
      <w:tr w14:paraId="1C5E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4" w:type="dxa"/>
            <w:vAlign w:val="center"/>
          </w:tcPr>
          <w:p w14:paraId="21F01EF3">
            <w:pPr>
              <w:jc w:val="left"/>
              <w:rPr>
                <w:b w:val="0"/>
                <w:color w:val="auto"/>
                <w:highlight w:val="none"/>
              </w:rPr>
            </w:pPr>
            <w:r>
              <w:rPr>
                <w:rFonts w:hint="eastAsia"/>
                <w:b w:val="0"/>
                <w:color w:val="auto"/>
                <w:highlight w:val="none"/>
              </w:rPr>
              <w:t>7.</w:t>
            </w:r>
            <w:r>
              <w:rPr>
                <w:b w:val="0"/>
                <w:color w:val="auto"/>
                <w:highlight w:val="none"/>
              </w:rPr>
              <w:t>3.1</w:t>
            </w:r>
          </w:p>
        </w:tc>
        <w:tc>
          <w:tcPr>
            <w:tcW w:w="1363" w:type="dxa"/>
            <w:vAlign w:val="center"/>
          </w:tcPr>
          <w:p w14:paraId="0EFE7A6D">
            <w:pPr>
              <w:rPr>
                <w:b w:val="0"/>
                <w:color w:val="auto"/>
                <w:highlight w:val="none"/>
              </w:rPr>
            </w:pPr>
            <w:r>
              <w:rPr>
                <w:rFonts w:hint="eastAsia"/>
                <w:b w:val="0"/>
                <w:color w:val="auto"/>
                <w:highlight w:val="none"/>
              </w:rPr>
              <w:t>履约担保</w:t>
            </w:r>
          </w:p>
        </w:tc>
        <w:tc>
          <w:tcPr>
            <w:tcW w:w="7215" w:type="dxa"/>
            <w:vAlign w:val="center"/>
          </w:tcPr>
          <w:p w14:paraId="562A08A3">
            <w:pPr>
              <w:jc w:val="left"/>
              <w:rPr>
                <w:b w:val="0"/>
                <w:color w:val="auto"/>
                <w:highlight w:val="none"/>
              </w:rPr>
            </w:pPr>
            <w:r>
              <w:rPr>
                <w:rFonts w:hint="eastAsia"/>
                <w:b w:val="0"/>
                <w:color w:val="auto"/>
                <w:highlight w:val="none"/>
              </w:rPr>
              <w:t xml:space="preserve">不提供    </w:t>
            </w:r>
          </w:p>
        </w:tc>
      </w:tr>
      <w:tr w14:paraId="430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44" w:type="dxa"/>
            <w:vAlign w:val="center"/>
          </w:tcPr>
          <w:p w14:paraId="606A5E35">
            <w:pPr>
              <w:jc w:val="left"/>
              <w:rPr>
                <w:b w:val="0"/>
                <w:color w:val="auto"/>
                <w:highlight w:val="none"/>
              </w:rPr>
            </w:pPr>
            <w:r>
              <w:rPr>
                <w:b w:val="0"/>
                <w:color w:val="auto"/>
                <w:highlight w:val="none"/>
              </w:rPr>
              <w:t>8.1.1</w:t>
            </w:r>
          </w:p>
        </w:tc>
        <w:tc>
          <w:tcPr>
            <w:tcW w:w="1363" w:type="dxa"/>
            <w:vAlign w:val="center"/>
          </w:tcPr>
          <w:p w14:paraId="17BF9ECD">
            <w:pPr>
              <w:rPr>
                <w:b w:val="0"/>
                <w:color w:val="auto"/>
                <w:highlight w:val="none"/>
              </w:rPr>
            </w:pPr>
            <w:r>
              <w:rPr>
                <w:rFonts w:hint="eastAsia"/>
                <w:b w:val="0"/>
                <w:color w:val="auto"/>
                <w:highlight w:val="none"/>
              </w:rPr>
              <w:t>参加报价会议要求</w:t>
            </w:r>
          </w:p>
          <w:p w14:paraId="09653407">
            <w:pPr>
              <w:rPr>
                <w:b w:val="0"/>
                <w:color w:val="auto"/>
                <w:highlight w:val="none"/>
              </w:rPr>
            </w:pPr>
          </w:p>
        </w:tc>
        <w:tc>
          <w:tcPr>
            <w:tcW w:w="7215" w:type="dxa"/>
          </w:tcPr>
          <w:p w14:paraId="19247102">
            <w:pPr>
              <w:jc w:val="left"/>
              <w:rPr>
                <w:b w:val="0"/>
                <w:color w:val="auto"/>
                <w:highlight w:val="none"/>
              </w:rPr>
            </w:pPr>
          </w:p>
          <w:p w14:paraId="058EFB51">
            <w:pPr>
              <w:jc w:val="left"/>
              <w:rPr>
                <w:rFonts w:cstheme="majorEastAsia"/>
                <w:b w:val="0"/>
                <w:color w:val="auto"/>
                <w:highlight w:val="none"/>
              </w:rPr>
            </w:pPr>
            <w:r>
              <w:rPr>
                <w:rFonts w:hint="eastAsia"/>
                <w:b w:val="0"/>
                <w:color w:val="auto"/>
                <w:highlight w:val="none"/>
                <w:lang w:val="en-US" w:eastAsia="zh-CN"/>
              </w:rPr>
              <w:t>在规定的时间内进行报价</w:t>
            </w:r>
            <w:r>
              <w:rPr>
                <w:rFonts w:hint="eastAsia"/>
                <w:b w:val="0"/>
                <w:color w:val="auto"/>
                <w:highlight w:val="none"/>
              </w:rPr>
              <w:t>。</w:t>
            </w:r>
          </w:p>
        </w:tc>
      </w:tr>
      <w:tr w14:paraId="1677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44" w:type="dxa"/>
            <w:vAlign w:val="center"/>
          </w:tcPr>
          <w:p w14:paraId="4B82D8B3">
            <w:pPr>
              <w:jc w:val="left"/>
              <w:rPr>
                <w:b w:val="0"/>
                <w:color w:val="auto"/>
                <w:highlight w:val="none"/>
              </w:rPr>
            </w:pPr>
            <w:r>
              <w:rPr>
                <w:b w:val="0"/>
                <w:color w:val="auto"/>
                <w:highlight w:val="none"/>
              </w:rPr>
              <w:t>9.1.1</w:t>
            </w:r>
          </w:p>
        </w:tc>
        <w:tc>
          <w:tcPr>
            <w:tcW w:w="1363" w:type="dxa"/>
            <w:vAlign w:val="center"/>
          </w:tcPr>
          <w:p w14:paraId="43CECEEB">
            <w:pPr>
              <w:rPr>
                <w:b w:val="0"/>
                <w:color w:val="auto"/>
                <w:highlight w:val="none"/>
              </w:rPr>
            </w:pPr>
            <w:r>
              <w:rPr>
                <w:rFonts w:hint="eastAsia"/>
                <w:b w:val="0"/>
                <w:color w:val="auto"/>
                <w:highlight w:val="none"/>
              </w:rPr>
              <w:t>最高投标限价</w:t>
            </w:r>
          </w:p>
        </w:tc>
        <w:tc>
          <w:tcPr>
            <w:tcW w:w="7215" w:type="dxa"/>
            <w:vAlign w:val="center"/>
          </w:tcPr>
          <w:p w14:paraId="28C7F4B7">
            <w:pPr>
              <w:jc w:val="left"/>
              <w:rPr>
                <w:b w:val="0"/>
                <w:color w:val="auto"/>
                <w:highlight w:val="none"/>
              </w:rPr>
            </w:pPr>
            <w:r>
              <w:rPr>
                <w:rFonts w:hint="eastAsia"/>
                <w:b w:val="0"/>
                <w:color w:val="auto"/>
                <w:highlight w:val="none"/>
              </w:rPr>
              <w:t>最高投标限价：</w:t>
            </w:r>
            <w:r>
              <w:rPr>
                <w:rFonts w:hint="eastAsia"/>
                <w:b w:val="0"/>
                <w:color w:val="auto"/>
                <w:highlight w:val="none"/>
                <w:lang w:val="en-US" w:eastAsia="zh-CN"/>
              </w:rPr>
              <w:t>178万</w:t>
            </w:r>
            <w:r>
              <w:rPr>
                <w:rFonts w:hint="eastAsia"/>
                <w:b w:val="0"/>
                <w:color w:val="auto"/>
                <w:highlight w:val="none"/>
              </w:rPr>
              <w:t>元</w:t>
            </w:r>
          </w:p>
        </w:tc>
      </w:tr>
      <w:tr w14:paraId="6B75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44" w:type="dxa"/>
            <w:vAlign w:val="center"/>
          </w:tcPr>
          <w:p w14:paraId="2A0B878F">
            <w:pPr>
              <w:jc w:val="left"/>
              <w:rPr>
                <w:b w:val="0"/>
                <w:color w:val="auto"/>
                <w:highlight w:val="none"/>
              </w:rPr>
            </w:pPr>
            <w:r>
              <w:rPr>
                <w:rFonts w:hint="eastAsia"/>
                <w:b w:val="0"/>
                <w:color w:val="auto"/>
                <w:highlight w:val="none"/>
              </w:rPr>
              <w:t>10</w:t>
            </w:r>
            <w:r>
              <w:rPr>
                <w:b w:val="0"/>
                <w:color w:val="auto"/>
                <w:highlight w:val="none"/>
              </w:rPr>
              <w:t>.1.1</w:t>
            </w:r>
          </w:p>
        </w:tc>
        <w:tc>
          <w:tcPr>
            <w:tcW w:w="1363" w:type="dxa"/>
            <w:vAlign w:val="center"/>
          </w:tcPr>
          <w:p w14:paraId="37F5DCE8">
            <w:pPr>
              <w:rPr>
                <w:b w:val="0"/>
                <w:color w:val="auto"/>
                <w:highlight w:val="none"/>
              </w:rPr>
            </w:pPr>
            <w:r>
              <w:rPr>
                <w:rFonts w:hint="eastAsia"/>
                <w:b w:val="0"/>
                <w:color w:val="auto"/>
                <w:highlight w:val="none"/>
              </w:rPr>
              <w:t>磋商代理费</w:t>
            </w:r>
          </w:p>
        </w:tc>
        <w:tc>
          <w:tcPr>
            <w:tcW w:w="7215" w:type="dxa"/>
            <w:vAlign w:val="center"/>
          </w:tcPr>
          <w:p w14:paraId="511D93F4">
            <w:pPr>
              <w:jc w:val="left"/>
              <w:rPr>
                <w:b w:val="0"/>
                <w:color w:val="auto"/>
                <w:highlight w:val="none"/>
              </w:rPr>
            </w:pPr>
            <w:r>
              <w:rPr>
                <w:rFonts w:hint="eastAsia"/>
                <w:b w:val="0"/>
                <w:color w:val="auto"/>
                <w:highlight w:val="none"/>
              </w:rPr>
              <w:t>1</w:t>
            </w:r>
            <w:r>
              <w:rPr>
                <w:b w:val="0"/>
                <w:color w:val="auto"/>
                <w:highlight w:val="none"/>
              </w:rPr>
              <w:t>.</w:t>
            </w:r>
            <w:r>
              <w:rPr>
                <w:rFonts w:hint="eastAsia"/>
                <w:b w:val="0"/>
                <w:color w:val="auto"/>
                <w:highlight w:val="none"/>
                <w:lang w:val="zh-CN"/>
              </w:rPr>
              <w:t>代理费执行国家发展改革委（发改价格〔2015〕299号）的</w:t>
            </w:r>
            <w:r>
              <w:rPr>
                <w:rFonts w:hint="eastAsia"/>
                <w:b w:val="0"/>
                <w:color w:val="auto"/>
                <w:highlight w:val="none"/>
                <w:lang w:val="en-US" w:eastAsia="zh-CN"/>
              </w:rPr>
              <w:t>规定向成交人</w:t>
            </w:r>
            <w:r>
              <w:rPr>
                <w:rFonts w:hint="eastAsia"/>
                <w:b w:val="0"/>
                <w:color w:val="auto"/>
                <w:highlight w:val="none"/>
                <w:lang w:val="zh-CN"/>
              </w:rPr>
              <w:t>收取2</w:t>
            </w:r>
            <w:r>
              <w:rPr>
                <w:rFonts w:hint="eastAsia"/>
                <w:b w:val="0"/>
                <w:color w:val="auto"/>
                <w:highlight w:val="none"/>
                <w:lang w:val="en-US" w:eastAsia="zh-CN"/>
              </w:rPr>
              <w:t>1240元</w:t>
            </w:r>
            <w:r>
              <w:rPr>
                <w:rFonts w:hint="eastAsia"/>
                <w:b w:val="0"/>
                <w:color w:val="auto"/>
                <w:highlight w:val="none"/>
              </w:rPr>
              <w:t>。</w:t>
            </w:r>
          </w:p>
          <w:p w14:paraId="65811773">
            <w:pPr>
              <w:jc w:val="left"/>
              <w:rPr>
                <w:b w:val="0"/>
                <w:color w:val="auto"/>
                <w:highlight w:val="none"/>
                <w:lang w:val="zh-CN"/>
              </w:rPr>
            </w:pPr>
            <w:r>
              <w:rPr>
                <w:b w:val="0"/>
                <w:color w:val="auto"/>
                <w:highlight w:val="none"/>
                <w:lang w:val="zh-CN"/>
              </w:rPr>
              <w:t>2.</w:t>
            </w:r>
            <w:r>
              <w:rPr>
                <w:rFonts w:hint="eastAsia"/>
                <w:b w:val="0"/>
                <w:color w:val="auto"/>
                <w:highlight w:val="none"/>
                <w:lang w:val="zh-CN"/>
              </w:rPr>
              <w:t>工程量清单</w:t>
            </w:r>
            <w:r>
              <w:rPr>
                <w:rFonts w:hint="eastAsia"/>
                <w:b w:val="0"/>
                <w:color w:val="auto"/>
                <w:highlight w:val="none"/>
              </w:rPr>
              <w:t>和最高投标限价</w:t>
            </w:r>
            <w:r>
              <w:rPr>
                <w:rFonts w:hint="eastAsia"/>
                <w:b w:val="0"/>
                <w:color w:val="auto"/>
                <w:highlight w:val="none"/>
                <w:lang w:val="zh-CN"/>
              </w:rPr>
              <w:t>编制费（如有）参照《吉林省建设工程造价咨询服务收费标准》文件号吉建协[</w:t>
            </w:r>
            <w:r>
              <w:rPr>
                <w:b w:val="0"/>
                <w:color w:val="auto"/>
                <w:highlight w:val="none"/>
                <w:lang w:val="zh-CN"/>
              </w:rPr>
              <w:t>202</w:t>
            </w:r>
            <w:r>
              <w:rPr>
                <w:rFonts w:hint="eastAsia"/>
                <w:b w:val="0"/>
                <w:color w:val="auto"/>
                <w:highlight w:val="none"/>
              </w:rPr>
              <w:t>2</w:t>
            </w:r>
            <w:r>
              <w:rPr>
                <w:b w:val="0"/>
                <w:color w:val="auto"/>
                <w:highlight w:val="none"/>
                <w:lang w:val="zh-CN"/>
              </w:rPr>
              <w:t>]</w:t>
            </w:r>
            <w:r>
              <w:rPr>
                <w:rFonts w:hint="eastAsia"/>
                <w:b w:val="0"/>
                <w:color w:val="auto"/>
                <w:highlight w:val="none"/>
              </w:rPr>
              <w:t>12</w:t>
            </w:r>
            <w:r>
              <w:rPr>
                <w:rFonts w:hint="eastAsia"/>
                <w:b w:val="0"/>
                <w:color w:val="auto"/>
                <w:highlight w:val="none"/>
                <w:lang w:val="zh-CN"/>
              </w:rPr>
              <w:t>号。</w:t>
            </w:r>
          </w:p>
          <w:p w14:paraId="60034442">
            <w:pPr>
              <w:jc w:val="left"/>
              <w:rPr>
                <w:rFonts w:hint="default" w:eastAsia="宋体"/>
                <w:b w:val="0"/>
                <w:color w:val="auto"/>
                <w:highlight w:val="none"/>
                <w:lang w:val="en-US" w:eastAsia="zh-CN"/>
              </w:rPr>
            </w:pPr>
            <w:r>
              <w:rPr>
                <w:rFonts w:hint="eastAsia"/>
                <w:b w:val="0"/>
                <w:color w:val="auto"/>
                <w:highlight w:val="none"/>
              </w:rPr>
              <w:t>3</w:t>
            </w:r>
            <w:r>
              <w:rPr>
                <w:b w:val="0"/>
                <w:color w:val="auto"/>
                <w:highlight w:val="none"/>
              </w:rPr>
              <w:t>.</w:t>
            </w:r>
            <w:r>
              <w:rPr>
                <w:rFonts w:hint="eastAsia"/>
                <w:b w:val="0"/>
                <w:color w:val="auto"/>
                <w:highlight w:val="none"/>
              </w:rPr>
              <w:t>磋商代理费</w:t>
            </w:r>
            <w:r>
              <w:rPr>
                <w:rFonts w:hint="eastAsia"/>
                <w:b w:val="0"/>
                <w:color w:val="auto"/>
                <w:highlight w:val="none"/>
                <w:lang w:val="en-US" w:eastAsia="zh-CN"/>
              </w:rPr>
              <w:t>收款账户信息：</w:t>
            </w:r>
          </w:p>
          <w:p w14:paraId="24B39A1B">
            <w:pPr>
              <w:jc w:val="left"/>
              <w:rPr>
                <w:b w:val="0"/>
                <w:color w:val="auto"/>
                <w:highlight w:val="none"/>
                <w:lang w:val="zh-CN"/>
              </w:rPr>
            </w:pPr>
            <w:r>
              <w:rPr>
                <w:rFonts w:hint="eastAsia"/>
                <w:b w:val="0"/>
                <w:color w:val="auto"/>
                <w:highlight w:val="none"/>
                <w:lang w:val="zh-CN"/>
              </w:rPr>
              <w:t>开户名称：吉林延辉项目管理有限公司</w:t>
            </w:r>
          </w:p>
          <w:p w14:paraId="782FAC97">
            <w:pPr>
              <w:jc w:val="left"/>
              <w:rPr>
                <w:b w:val="0"/>
                <w:color w:val="auto"/>
                <w:highlight w:val="none"/>
                <w:lang w:val="zh-CN"/>
              </w:rPr>
            </w:pPr>
            <w:r>
              <w:rPr>
                <w:rFonts w:hint="eastAsia"/>
                <w:b w:val="0"/>
                <w:color w:val="auto"/>
                <w:highlight w:val="none"/>
                <w:lang w:val="zh-CN"/>
              </w:rPr>
              <w:t>开户银行：</w:t>
            </w:r>
            <w:r>
              <w:rPr>
                <w:rFonts w:hint="eastAsia"/>
                <w:b w:val="0"/>
                <w:color w:val="auto"/>
                <w:highlight w:val="none"/>
                <w:lang w:val="zh-CN" w:eastAsia="zh-CN"/>
              </w:rPr>
              <w:t>延边农村商业银行股份有限公司营业部</w:t>
            </w:r>
          </w:p>
          <w:p w14:paraId="7EA38BA0">
            <w:pPr>
              <w:jc w:val="left"/>
              <w:rPr>
                <w:b w:val="0"/>
                <w:color w:val="auto"/>
                <w:highlight w:val="none"/>
                <w:lang w:val="zh-CN"/>
              </w:rPr>
            </w:pPr>
            <w:r>
              <w:rPr>
                <w:rFonts w:hint="eastAsia"/>
                <w:b w:val="0"/>
                <w:color w:val="auto"/>
                <w:highlight w:val="none"/>
                <w:lang w:val="zh-CN"/>
              </w:rPr>
              <w:t>账号：</w:t>
            </w:r>
            <w:r>
              <w:rPr>
                <w:rFonts w:hint="eastAsia"/>
                <w:b w:val="0"/>
                <w:color w:val="auto"/>
                <w:highlight w:val="none"/>
                <w:lang w:val="zh-CN" w:eastAsia="zh-CN"/>
              </w:rPr>
              <w:t>0790102011015200055058</w:t>
            </w:r>
          </w:p>
          <w:p w14:paraId="715DE25C">
            <w:pPr>
              <w:pStyle w:val="48"/>
              <w:ind w:left="0" w:leftChars="0" w:firstLine="0" w:firstLineChars="0"/>
              <w:jc w:val="left"/>
              <w:rPr>
                <w:rFonts w:hint="default" w:eastAsia="宋体"/>
                <w:color w:val="auto"/>
                <w:highlight w:val="none"/>
                <w:lang w:val="en-US" w:eastAsia="zh-CN"/>
              </w:rPr>
            </w:pPr>
            <w:r>
              <w:rPr>
                <w:rFonts w:hint="eastAsia"/>
                <w:color w:val="auto"/>
                <w:highlight w:val="none"/>
              </w:rPr>
              <w:t>联系电话：</w:t>
            </w:r>
            <w:r>
              <w:rPr>
                <w:rFonts w:hint="eastAsia"/>
                <w:color w:val="auto"/>
                <w:highlight w:val="none"/>
                <w:lang w:val="en-US" w:eastAsia="zh-CN"/>
              </w:rPr>
              <w:t>13364435789</w:t>
            </w:r>
          </w:p>
        </w:tc>
      </w:tr>
      <w:tr w14:paraId="4129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44" w:type="dxa"/>
            <w:vAlign w:val="center"/>
          </w:tcPr>
          <w:p w14:paraId="6561EDDD">
            <w:pPr>
              <w:jc w:val="left"/>
              <w:rPr>
                <w:b w:val="0"/>
                <w:color w:val="auto"/>
                <w:highlight w:val="none"/>
              </w:rPr>
            </w:pPr>
            <w:r>
              <w:rPr>
                <w:rFonts w:hint="eastAsia"/>
                <w:b w:val="0"/>
                <w:color w:val="auto"/>
                <w:highlight w:val="none"/>
              </w:rPr>
              <w:t>10.</w:t>
            </w:r>
            <w:r>
              <w:rPr>
                <w:b w:val="0"/>
                <w:color w:val="auto"/>
                <w:highlight w:val="none"/>
              </w:rPr>
              <w:t>1.2</w:t>
            </w:r>
          </w:p>
        </w:tc>
        <w:tc>
          <w:tcPr>
            <w:tcW w:w="1363" w:type="dxa"/>
            <w:vAlign w:val="center"/>
          </w:tcPr>
          <w:p w14:paraId="2BAFA854">
            <w:pPr>
              <w:rPr>
                <w:b w:val="0"/>
                <w:color w:val="auto"/>
                <w:highlight w:val="none"/>
              </w:rPr>
            </w:pPr>
            <w:r>
              <w:rPr>
                <w:rFonts w:hint="eastAsia"/>
                <w:b w:val="0"/>
                <w:color w:val="auto"/>
                <w:highlight w:val="none"/>
              </w:rPr>
              <w:t>供应商提供虚假或伪造资料的处理办法</w:t>
            </w:r>
          </w:p>
        </w:tc>
        <w:tc>
          <w:tcPr>
            <w:tcW w:w="7215" w:type="dxa"/>
          </w:tcPr>
          <w:p w14:paraId="1B65855F">
            <w:pPr>
              <w:jc w:val="left"/>
              <w:rPr>
                <w:b w:val="0"/>
                <w:color w:val="auto"/>
                <w:highlight w:val="none"/>
              </w:rPr>
            </w:pPr>
          </w:p>
          <w:p w14:paraId="1AB17E83">
            <w:pPr>
              <w:jc w:val="left"/>
              <w:rPr>
                <w:b w:val="0"/>
                <w:color w:val="auto"/>
                <w:highlight w:val="none"/>
              </w:rPr>
            </w:pPr>
            <w:r>
              <w:rPr>
                <w:rFonts w:hint="eastAsia"/>
                <w:b w:val="0"/>
                <w:color w:val="auto"/>
                <w:highlight w:val="none"/>
              </w:rPr>
              <w:t>供应商提供的响应文件、相关证件及相关数据有虚假或伪造的，移交监督部门处理。若为成交候选人时，一并取消其成交候选人资格。</w:t>
            </w:r>
          </w:p>
        </w:tc>
      </w:tr>
      <w:tr w14:paraId="1059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44" w:type="dxa"/>
            <w:vAlign w:val="center"/>
          </w:tcPr>
          <w:p w14:paraId="792FBCE9">
            <w:pPr>
              <w:jc w:val="left"/>
              <w:rPr>
                <w:b w:val="0"/>
                <w:color w:val="auto"/>
                <w:highlight w:val="none"/>
              </w:rPr>
            </w:pPr>
            <w:r>
              <w:rPr>
                <w:rFonts w:hint="eastAsia"/>
                <w:b w:val="0"/>
                <w:color w:val="auto"/>
                <w:highlight w:val="none"/>
              </w:rPr>
              <w:t>10.</w:t>
            </w:r>
            <w:r>
              <w:rPr>
                <w:b w:val="0"/>
                <w:color w:val="auto"/>
                <w:highlight w:val="none"/>
              </w:rPr>
              <w:t>1.3</w:t>
            </w:r>
          </w:p>
        </w:tc>
        <w:tc>
          <w:tcPr>
            <w:tcW w:w="1363" w:type="dxa"/>
            <w:vAlign w:val="center"/>
          </w:tcPr>
          <w:p w14:paraId="7BBA2D82">
            <w:pPr>
              <w:jc w:val="left"/>
              <w:rPr>
                <w:b w:val="0"/>
                <w:color w:val="auto"/>
                <w:highlight w:val="none"/>
              </w:rPr>
            </w:pPr>
            <w:r>
              <w:rPr>
                <w:rFonts w:hint="eastAsia"/>
                <w:b w:val="0"/>
                <w:color w:val="auto"/>
                <w:highlight w:val="none"/>
              </w:rPr>
              <w:t>对磋商文件（或成交结果）提出异议</w:t>
            </w:r>
          </w:p>
        </w:tc>
        <w:tc>
          <w:tcPr>
            <w:tcW w:w="7215" w:type="dxa"/>
          </w:tcPr>
          <w:p w14:paraId="22A43239">
            <w:pPr>
              <w:jc w:val="left"/>
              <w:rPr>
                <w:b w:val="0"/>
                <w:color w:val="auto"/>
                <w:highlight w:val="none"/>
              </w:rPr>
            </w:pPr>
          </w:p>
          <w:p w14:paraId="3EAB9349">
            <w:pPr>
              <w:jc w:val="left"/>
              <w:rPr>
                <w:b w:val="0"/>
                <w:color w:val="auto"/>
                <w:highlight w:val="none"/>
              </w:rPr>
            </w:pPr>
            <w:r>
              <w:rPr>
                <w:rFonts w:hint="eastAsia"/>
                <w:b w:val="0"/>
                <w:color w:val="auto"/>
                <w:highlight w:val="none"/>
              </w:rPr>
              <w:t>潜在供应商对磋商文件（或成交结果）提出异议时，务必在法定期限内以书面形式提出。</w:t>
            </w:r>
          </w:p>
        </w:tc>
      </w:tr>
      <w:tr w14:paraId="3BD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944" w:type="dxa"/>
            <w:vAlign w:val="center"/>
          </w:tcPr>
          <w:p w14:paraId="50D21CAD">
            <w:pPr>
              <w:jc w:val="left"/>
              <w:rPr>
                <w:b w:val="0"/>
                <w:color w:val="auto"/>
                <w:highlight w:val="none"/>
              </w:rPr>
            </w:pPr>
            <w:r>
              <w:rPr>
                <w:rFonts w:hint="eastAsia"/>
                <w:b w:val="0"/>
                <w:color w:val="auto"/>
                <w:highlight w:val="none"/>
              </w:rPr>
              <w:t>10.</w:t>
            </w:r>
            <w:r>
              <w:rPr>
                <w:b w:val="0"/>
                <w:color w:val="auto"/>
                <w:highlight w:val="none"/>
              </w:rPr>
              <w:t>1.4</w:t>
            </w:r>
          </w:p>
        </w:tc>
        <w:tc>
          <w:tcPr>
            <w:tcW w:w="1363" w:type="dxa"/>
            <w:vAlign w:val="center"/>
          </w:tcPr>
          <w:p w14:paraId="01FBD17D">
            <w:pPr>
              <w:jc w:val="left"/>
              <w:rPr>
                <w:b w:val="0"/>
                <w:color w:val="auto"/>
                <w:highlight w:val="none"/>
              </w:rPr>
            </w:pPr>
            <w:r>
              <w:rPr>
                <w:rFonts w:hint="eastAsia"/>
                <w:b w:val="0"/>
                <w:color w:val="auto"/>
                <w:highlight w:val="none"/>
              </w:rPr>
              <w:t>关于延长提交响应文件截止时间的规定</w:t>
            </w:r>
          </w:p>
        </w:tc>
        <w:tc>
          <w:tcPr>
            <w:tcW w:w="7215" w:type="dxa"/>
          </w:tcPr>
          <w:p w14:paraId="0E824C57">
            <w:pPr>
              <w:jc w:val="left"/>
              <w:rPr>
                <w:b w:val="0"/>
                <w:color w:val="auto"/>
                <w:highlight w:val="none"/>
              </w:rPr>
            </w:pPr>
          </w:p>
          <w:p w14:paraId="3C02988D">
            <w:pPr>
              <w:jc w:val="left"/>
              <w:rPr>
                <w:b w:val="0"/>
                <w:color w:val="auto"/>
                <w:highlight w:val="none"/>
              </w:rPr>
            </w:pPr>
            <w:r>
              <w:rPr>
                <w:rFonts w:hint="eastAsia"/>
                <w:b w:val="0"/>
                <w:color w:val="auto"/>
                <w:highlight w:val="none"/>
              </w:rPr>
              <w:t>采购人在发出磋商文件的澄清或修改距提交响应文件截止时间不足5天时，潜在供应商认为有必要延长提交响应文件截止时间的，应在收到澄清或修改文件后24小时内以书面形式提出，否则视为同意不延长提交响应文件截止时间，由此产生的后果由供应商承担。</w:t>
            </w:r>
          </w:p>
        </w:tc>
      </w:tr>
      <w:tr w14:paraId="5BFE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20C0F56B">
            <w:pPr>
              <w:jc w:val="left"/>
              <w:rPr>
                <w:b w:val="0"/>
                <w:color w:val="auto"/>
                <w:highlight w:val="none"/>
              </w:rPr>
            </w:pPr>
            <w:r>
              <w:rPr>
                <w:rFonts w:hint="eastAsia"/>
                <w:b w:val="0"/>
                <w:color w:val="auto"/>
                <w:highlight w:val="none"/>
              </w:rPr>
              <w:t>10.</w:t>
            </w:r>
            <w:r>
              <w:rPr>
                <w:b w:val="0"/>
                <w:color w:val="auto"/>
                <w:highlight w:val="none"/>
              </w:rPr>
              <w:t>1.5</w:t>
            </w:r>
          </w:p>
        </w:tc>
        <w:tc>
          <w:tcPr>
            <w:tcW w:w="1363" w:type="dxa"/>
            <w:vAlign w:val="center"/>
          </w:tcPr>
          <w:p w14:paraId="2BAB604D">
            <w:pPr>
              <w:rPr>
                <w:b w:val="0"/>
                <w:color w:val="auto"/>
                <w:highlight w:val="none"/>
              </w:rPr>
            </w:pPr>
            <w:r>
              <w:rPr>
                <w:rFonts w:hint="eastAsia"/>
                <w:b w:val="0"/>
                <w:color w:val="auto"/>
                <w:highlight w:val="none"/>
              </w:rPr>
              <w:t>其他</w:t>
            </w:r>
          </w:p>
        </w:tc>
        <w:tc>
          <w:tcPr>
            <w:tcW w:w="7215" w:type="dxa"/>
          </w:tcPr>
          <w:p w14:paraId="1CBB270E">
            <w:pPr>
              <w:jc w:val="left"/>
              <w:rPr>
                <w:b w:val="0"/>
                <w:color w:val="auto"/>
                <w:highlight w:val="none"/>
              </w:rPr>
            </w:pPr>
          </w:p>
          <w:p w14:paraId="705D1766">
            <w:pPr>
              <w:jc w:val="left"/>
              <w:rPr>
                <w:b w:val="0"/>
                <w:color w:val="auto"/>
                <w:highlight w:val="none"/>
              </w:rPr>
            </w:pPr>
            <w:r>
              <w:rPr>
                <w:rFonts w:hint="eastAsia"/>
                <w:b w:val="0"/>
                <w:color w:val="auto"/>
                <w:highlight w:val="none"/>
              </w:rPr>
              <w:t>1.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2F85368">
            <w:pPr>
              <w:jc w:val="left"/>
              <w:rPr>
                <w:rFonts w:cstheme="majorEastAsia"/>
                <w:b w:val="0"/>
                <w:color w:val="auto"/>
                <w:highlight w:val="none"/>
              </w:rPr>
            </w:pPr>
            <w:r>
              <w:rPr>
                <w:rFonts w:hint="eastAsia"/>
                <w:b w:val="0"/>
                <w:color w:val="auto"/>
                <w:highlight w:val="none"/>
              </w:rPr>
              <w:t>2.网址-www.ccgp-jilin.gov.cn</w:t>
            </w:r>
          </w:p>
        </w:tc>
      </w:tr>
      <w:tr w14:paraId="7BEE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944" w:type="dxa"/>
            <w:vAlign w:val="center"/>
          </w:tcPr>
          <w:p w14:paraId="07160BF4">
            <w:pPr>
              <w:jc w:val="left"/>
              <w:rPr>
                <w:rFonts w:hint="eastAsia"/>
                <w:b w:val="0"/>
                <w:color w:val="auto"/>
                <w:highlight w:val="none"/>
              </w:rPr>
            </w:pPr>
            <w:r>
              <w:rPr>
                <w:rFonts w:hint="eastAsia"/>
                <w:b w:val="0"/>
                <w:color w:val="auto"/>
                <w:highlight w:val="none"/>
              </w:rPr>
              <w:t>1</w:t>
            </w:r>
            <w:r>
              <w:rPr>
                <w:b w:val="0"/>
                <w:color w:val="auto"/>
                <w:highlight w:val="none"/>
              </w:rPr>
              <w:t>1.1.1</w:t>
            </w:r>
          </w:p>
        </w:tc>
        <w:tc>
          <w:tcPr>
            <w:tcW w:w="1363" w:type="dxa"/>
            <w:vAlign w:val="center"/>
          </w:tcPr>
          <w:p w14:paraId="4D402AD8">
            <w:pPr>
              <w:rPr>
                <w:rFonts w:hint="eastAsia"/>
                <w:b w:val="0"/>
                <w:color w:val="auto"/>
                <w:highlight w:val="none"/>
              </w:rPr>
            </w:pPr>
            <w:r>
              <w:rPr>
                <w:rFonts w:hint="eastAsia"/>
                <w:b w:val="0"/>
                <w:color w:val="auto"/>
                <w:highlight w:val="none"/>
              </w:rPr>
              <w:t>磋商程序</w:t>
            </w:r>
          </w:p>
        </w:tc>
        <w:tc>
          <w:tcPr>
            <w:tcW w:w="7215" w:type="dxa"/>
            <w:vAlign w:val="top"/>
          </w:tcPr>
          <w:p w14:paraId="59D2B309">
            <w:pPr>
              <w:jc w:val="left"/>
              <w:rPr>
                <w:rFonts w:hint="eastAsia"/>
                <w:b w:val="0"/>
                <w:color w:val="auto"/>
                <w:highlight w:val="none"/>
                <w:lang w:val="zh-CN"/>
              </w:rPr>
            </w:pPr>
            <w:r>
              <w:rPr>
                <w:rFonts w:hint="eastAsia"/>
                <w:b w:val="0"/>
                <w:color w:val="auto"/>
                <w:highlight w:val="none"/>
                <w:lang w:val="zh-CN"/>
              </w:rPr>
              <w:t>磋商顺序：按政采云平台顺序进行。</w:t>
            </w:r>
          </w:p>
          <w:p w14:paraId="5386E5A8">
            <w:pPr>
              <w:jc w:val="left"/>
              <w:rPr>
                <w:rFonts w:hint="eastAsia"/>
                <w:b w:val="0"/>
                <w:color w:val="auto"/>
                <w:highlight w:val="none"/>
                <w:lang w:val="zh-CN"/>
              </w:rPr>
            </w:pPr>
            <w:r>
              <w:rPr>
                <w:rFonts w:hint="eastAsia"/>
                <w:b w:val="0"/>
                <w:color w:val="auto"/>
                <w:highlight w:val="none"/>
                <w:lang w:val="en-US" w:eastAsia="zh-CN"/>
              </w:rPr>
              <w:t>报价方式：</w:t>
            </w:r>
            <w:r>
              <w:rPr>
                <w:rFonts w:hint="eastAsia"/>
                <w:b w:val="0"/>
                <w:color w:val="auto"/>
                <w:highlight w:val="none"/>
                <w:lang w:val="zh-CN"/>
              </w:rPr>
              <w:t>实行两轮报价法，第二轮报价为最终报价，</w:t>
            </w:r>
            <w:r>
              <w:rPr>
                <w:rFonts w:hint="eastAsia"/>
                <w:b w:val="0"/>
                <w:color w:val="auto"/>
                <w:highlight w:val="none"/>
                <w:lang w:val="zh-CN" w:eastAsia="zh-CN"/>
              </w:rPr>
              <w:t>通过“政采云”平台（http：//www.zcygov.cn）系统</w:t>
            </w:r>
            <w:r>
              <w:rPr>
                <w:rFonts w:hint="eastAsia"/>
                <w:b w:val="0"/>
                <w:color w:val="auto"/>
                <w:highlight w:val="none"/>
                <w:lang w:val="en-US" w:eastAsia="zh-CN"/>
              </w:rPr>
              <w:t>提交</w:t>
            </w:r>
            <w:r>
              <w:rPr>
                <w:rFonts w:hint="eastAsia"/>
                <w:b w:val="0"/>
                <w:color w:val="auto"/>
                <w:highlight w:val="none"/>
                <w:lang w:val="zh-CN" w:eastAsia="zh-CN"/>
              </w:rPr>
              <w:t>第二轮报价电子版文件</w:t>
            </w:r>
            <w:r>
              <w:rPr>
                <w:rFonts w:hint="eastAsia"/>
                <w:b w:val="0"/>
                <w:color w:val="auto"/>
                <w:highlight w:val="none"/>
                <w:lang w:val="zh-CN"/>
              </w:rPr>
              <w:t>。供应商的首轮报价不得超过最高限价。参加磋商的供应商第二轮磋商报价(最终报价)不得高于其首轮报价。</w:t>
            </w:r>
          </w:p>
          <w:p w14:paraId="592F016B">
            <w:pPr>
              <w:jc w:val="left"/>
              <w:rPr>
                <w:rFonts w:hint="eastAsia"/>
                <w:b w:val="0"/>
                <w:color w:val="auto"/>
                <w:highlight w:val="none"/>
                <w:lang w:val="zh-CN"/>
              </w:rPr>
            </w:pPr>
            <w:r>
              <w:rPr>
                <w:rFonts w:hint="eastAsia"/>
                <w:b w:val="0"/>
                <w:color w:val="auto"/>
                <w:highlight w:val="none"/>
              </w:rPr>
              <w:t>电子响应文件解密期限及方式：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b w:val="0"/>
                <w:color w:val="auto"/>
                <w:highlight w:val="none"/>
                <w:lang w:eastAsia="zh-CN"/>
              </w:rPr>
              <w:t>供应商</w:t>
            </w:r>
            <w:r>
              <w:rPr>
                <w:rFonts w:hint="eastAsia"/>
                <w:b w:val="0"/>
                <w:color w:val="auto"/>
                <w:highlight w:val="none"/>
              </w:rPr>
              <w:t>代表须全程在线等候，随时关注系统提示的信息，</w:t>
            </w:r>
            <w:r>
              <w:rPr>
                <w:rFonts w:hint="eastAsia"/>
                <w:b w:val="0"/>
                <w:color w:val="auto"/>
                <w:highlight w:val="none"/>
                <w:lang w:eastAsia="zh-CN"/>
              </w:rPr>
              <w:t>供应商</w:t>
            </w:r>
            <w:r>
              <w:rPr>
                <w:rFonts w:hint="eastAsia"/>
                <w:b w:val="0"/>
                <w:color w:val="auto"/>
                <w:highlight w:val="none"/>
              </w:rPr>
              <w:t>得到磋商小组指令后在规定的时间内，网上进行填报最终报价。未按照磋商文件要求进行最终报价的</w:t>
            </w:r>
            <w:r>
              <w:rPr>
                <w:rFonts w:hint="eastAsia"/>
                <w:b w:val="0"/>
                <w:color w:val="auto"/>
                <w:highlight w:val="none"/>
                <w:lang w:eastAsia="zh-CN"/>
              </w:rPr>
              <w:t>供应商</w:t>
            </w:r>
            <w:r>
              <w:rPr>
                <w:rFonts w:hint="eastAsia"/>
                <w:b w:val="0"/>
                <w:color w:val="auto"/>
                <w:highlight w:val="none"/>
              </w:rPr>
              <w:t>视为放弃最终报价，由此引发的后果和责任由</w:t>
            </w:r>
            <w:r>
              <w:rPr>
                <w:rFonts w:hint="eastAsia"/>
                <w:b w:val="0"/>
                <w:color w:val="auto"/>
                <w:highlight w:val="none"/>
                <w:lang w:eastAsia="zh-CN"/>
              </w:rPr>
              <w:t>供应商</w:t>
            </w:r>
            <w:r>
              <w:rPr>
                <w:rFonts w:hint="eastAsia"/>
                <w:b w:val="0"/>
                <w:color w:val="auto"/>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p w14:paraId="3B998A2E">
            <w:pPr>
              <w:jc w:val="left"/>
              <w:rPr>
                <w:rFonts w:hint="eastAsia"/>
                <w:b w:val="0"/>
                <w:color w:val="auto"/>
                <w:highlight w:val="none"/>
              </w:rPr>
            </w:pPr>
          </w:p>
        </w:tc>
      </w:tr>
    </w:tbl>
    <w:p w14:paraId="5B196174">
      <w:pPr>
        <w:pStyle w:val="48"/>
        <w:rPr>
          <w:color w:val="auto"/>
          <w:highlight w:val="none"/>
        </w:rPr>
      </w:pPr>
    </w:p>
    <w:p w14:paraId="33B6FE9C">
      <w:pPr>
        <w:pStyle w:val="48"/>
        <w:rPr>
          <w:color w:val="auto"/>
          <w:highlight w:val="none"/>
        </w:rPr>
      </w:pPr>
    </w:p>
    <w:p w14:paraId="36C3F777">
      <w:pPr>
        <w:pStyle w:val="48"/>
        <w:rPr>
          <w:color w:val="auto"/>
          <w:highlight w:val="none"/>
        </w:rPr>
      </w:pPr>
    </w:p>
    <w:p w14:paraId="0EBFFE02">
      <w:pPr>
        <w:pStyle w:val="48"/>
        <w:rPr>
          <w:color w:val="auto"/>
          <w:highlight w:val="none"/>
        </w:rPr>
      </w:pPr>
    </w:p>
    <w:p w14:paraId="32640F19">
      <w:pPr>
        <w:pStyle w:val="48"/>
        <w:rPr>
          <w:color w:val="auto"/>
          <w:highlight w:val="none"/>
        </w:rPr>
      </w:pPr>
    </w:p>
    <w:p w14:paraId="205BA956">
      <w:pPr>
        <w:pStyle w:val="48"/>
        <w:rPr>
          <w:color w:val="auto"/>
          <w:highlight w:val="none"/>
        </w:rPr>
      </w:pPr>
    </w:p>
    <w:p w14:paraId="01E6D71E">
      <w:pPr>
        <w:pStyle w:val="48"/>
        <w:rPr>
          <w:color w:val="auto"/>
          <w:highlight w:val="none"/>
        </w:rPr>
      </w:pPr>
    </w:p>
    <w:p w14:paraId="39399A29">
      <w:pPr>
        <w:pStyle w:val="48"/>
        <w:rPr>
          <w:color w:val="auto"/>
          <w:highlight w:val="none"/>
        </w:rPr>
      </w:pPr>
    </w:p>
    <w:p w14:paraId="64AC3338">
      <w:pPr>
        <w:pStyle w:val="48"/>
        <w:rPr>
          <w:color w:val="auto"/>
          <w:highlight w:val="none"/>
        </w:rPr>
      </w:pPr>
    </w:p>
    <w:p w14:paraId="11DC6D48">
      <w:pPr>
        <w:pStyle w:val="48"/>
        <w:rPr>
          <w:color w:val="auto"/>
          <w:highlight w:val="none"/>
        </w:rPr>
      </w:pPr>
    </w:p>
    <w:p w14:paraId="19E6F48A">
      <w:pPr>
        <w:pStyle w:val="48"/>
        <w:rPr>
          <w:color w:val="auto"/>
          <w:highlight w:val="none"/>
        </w:rPr>
      </w:pPr>
    </w:p>
    <w:p w14:paraId="3AC590FC">
      <w:pPr>
        <w:pStyle w:val="48"/>
        <w:rPr>
          <w:color w:val="auto"/>
          <w:highlight w:val="none"/>
        </w:rPr>
      </w:pPr>
    </w:p>
    <w:p w14:paraId="36DEF328">
      <w:pPr>
        <w:pStyle w:val="48"/>
        <w:ind w:left="0" w:leftChars="0" w:firstLine="0" w:firstLineChars="0"/>
        <w:jc w:val="both"/>
        <w:rPr>
          <w:color w:val="auto"/>
          <w:highlight w:val="none"/>
        </w:rPr>
      </w:pPr>
    </w:p>
    <w:p w14:paraId="3A8C7F14">
      <w:pPr>
        <w:pStyle w:val="48"/>
        <w:rPr>
          <w:color w:val="auto"/>
          <w:highlight w:val="none"/>
        </w:rPr>
      </w:pPr>
    </w:p>
    <w:p w14:paraId="402A89B7">
      <w:pPr>
        <w:pStyle w:val="48"/>
        <w:rPr>
          <w:color w:val="auto"/>
          <w:highlight w:val="none"/>
        </w:rPr>
      </w:pPr>
    </w:p>
    <w:p w14:paraId="5D246109">
      <w:pPr>
        <w:rPr>
          <w:bCs/>
          <w:color w:val="auto"/>
          <w:sz w:val="28"/>
          <w:szCs w:val="28"/>
          <w:highlight w:val="none"/>
        </w:rPr>
      </w:pPr>
      <w:r>
        <w:rPr>
          <w:rFonts w:hint="eastAsia"/>
          <w:bCs/>
          <w:color w:val="auto"/>
          <w:sz w:val="28"/>
          <w:szCs w:val="28"/>
          <w:highlight w:val="none"/>
        </w:rPr>
        <w:t>第二节  供应商须知</w:t>
      </w:r>
    </w:p>
    <w:p w14:paraId="17DF7470">
      <w:pPr>
        <w:spacing w:line="360" w:lineRule="auto"/>
        <w:jc w:val="left"/>
        <w:rPr>
          <w:b w:val="0"/>
          <w:color w:val="auto"/>
          <w:highlight w:val="none"/>
        </w:rPr>
      </w:pPr>
      <w:r>
        <w:rPr>
          <w:rFonts w:hint="eastAsia"/>
          <w:b w:val="0"/>
          <w:color w:val="auto"/>
          <w:highlight w:val="none"/>
        </w:rPr>
        <w:t>1.总则</w:t>
      </w:r>
    </w:p>
    <w:p w14:paraId="49ECA31E">
      <w:pPr>
        <w:spacing w:line="360" w:lineRule="auto"/>
        <w:jc w:val="left"/>
        <w:rPr>
          <w:b w:val="0"/>
          <w:color w:val="auto"/>
          <w:highlight w:val="none"/>
        </w:rPr>
      </w:pPr>
      <w:r>
        <w:rPr>
          <w:rFonts w:hint="eastAsia"/>
          <w:b w:val="0"/>
          <w:color w:val="auto"/>
          <w:highlight w:val="none"/>
        </w:rPr>
        <w:t>1.1项目概况</w:t>
      </w:r>
    </w:p>
    <w:p w14:paraId="4D010C0F">
      <w:pPr>
        <w:spacing w:line="360" w:lineRule="auto"/>
        <w:ind w:firstLine="420" w:firstLineChars="200"/>
        <w:jc w:val="left"/>
        <w:rPr>
          <w:b w:val="0"/>
          <w:color w:val="auto"/>
          <w:highlight w:val="none"/>
        </w:rPr>
      </w:pPr>
      <w:r>
        <w:rPr>
          <w:rFonts w:hint="eastAsia"/>
          <w:b w:val="0"/>
          <w:color w:val="auto"/>
          <w:highlight w:val="none"/>
        </w:rPr>
        <w:t>1.1.1根据《政府采购竞争性磋商采购方式管理暂行办法》等有关法律法规和规章的规定，本磋商项目已具备磋商条件，现对本磋商项目进行磋商。</w:t>
      </w:r>
    </w:p>
    <w:p w14:paraId="3B94B061">
      <w:pPr>
        <w:spacing w:line="360" w:lineRule="auto"/>
        <w:ind w:firstLine="420" w:firstLineChars="200"/>
        <w:jc w:val="left"/>
        <w:rPr>
          <w:b w:val="0"/>
          <w:color w:val="auto"/>
          <w:highlight w:val="none"/>
        </w:rPr>
      </w:pPr>
      <w:r>
        <w:rPr>
          <w:rFonts w:hint="eastAsia"/>
          <w:b w:val="0"/>
          <w:color w:val="auto"/>
          <w:highlight w:val="none"/>
        </w:rPr>
        <w:t>1.1.2本磋商项目采购人：见供应商须知前附表。</w:t>
      </w:r>
    </w:p>
    <w:p w14:paraId="58A0527D">
      <w:pPr>
        <w:spacing w:line="360" w:lineRule="auto"/>
        <w:ind w:firstLine="420" w:firstLineChars="200"/>
        <w:jc w:val="left"/>
        <w:rPr>
          <w:b w:val="0"/>
          <w:color w:val="auto"/>
          <w:highlight w:val="none"/>
        </w:rPr>
      </w:pPr>
      <w:r>
        <w:rPr>
          <w:rFonts w:hint="eastAsia"/>
          <w:b w:val="0"/>
          <w:color w:val="auto"/>
          <w:highlight w:val="none"/>
        </w:rPr>
        <w:t>1.1.3本磋商项目采购代理机构：见供应商须知前附表。</w:t>
      </w:r>
    </w:p>
    <w:p w14:paraId="282556A7">
      <w:pPr>
        <w:spacing w:line="360" w:lineRule="auto"/>
        <w:ind w:firstLine="420" w:firstLineChars="200"/>
        <w:jc w:val="left"/>
        <w:rPr>
          <w:b w:val="0"/>
          <w:color w:val="auto"/>
          <w:highlight w:val="none"/>
        </w:rPr>
      </w:pPr>
      <w:r>
        <w:rPr>
          <w:rFonts w:hint="eastAsia"/>
          <w:b w:val="0"/>
          <w:color w:val="auto"/>
          <w:highlight w:val="none"/>
        </w:rPr>
        <w:t>1.1.4本磋商项目名称、编号：见供应商须知前附表。</w:t>
      </w:r>
    </w:p>
    <w:p w14:paraId="2CD052FA">
      <w:pPr>
        <w:spacing w:line="360" w:lineRule="auto"/>
        <w:ind w:firstLine="420" w:firstLineChars="200"/>
        <w:jc w:val="left"/>
        <w:rPr>
          <w:b w:val="0"/>
          <w:color w:val="auto"/>
          <w:highlight w:val="none"/>
        </w:rPr>
      </w:pPr>
      <w:r>
        <w:rPr>
          <w:rFonts w:hint="eastAsia"/>
          <w:b w:val="0"/>
          <w:color w:val="auto"/>
          <w:highlight w:val="none"/>
        </w:rPr>
        <w:t>1.1.5本磋商项目建设地点：见供应商须知前附表。</w:t>
      </w:r>
    </w:p>
    <w:p w14:paraId="079D0802">
      <w:pPr>
        <w:spacing w:line="360" w:lineRule="auto"/>
        <w:jc w:val="left"/>
        <w:rPr>
          <w:b w:val="0"/>
          <w:color w:val="auto"/>
          <w:highlight w:val="none"/>
        </w:rPr>
      </w:pPr>
      <w:r>
        <w:rPr>
          <w:rFonts w:hint="eastAsia"/>
          <w:b w:val="0"/>
          <w:color w:val="auto"/>
          <w:highlight w:val="none"/>
        </w:rPr>
        <w:t>1.2资金来源和落实情况</w:t>
      </w:r>
    </w:p>
    <w:p w14:paraId="7F398F3B">
      <w:pPr>
        <w:spacing w:line="360" w:lineRule="auto"/>
        <w:ind w:firstLine="420" w:firstLineChars="200"/>
        <w:jc w:val="left"/>
        <w:rPr>
          <w:b w:val="0"/>
          <w:color w:val="auto"/>
          <w:highlight w:val="none"/>
        </w:rPr>
      </w:pPr>
      <w:r>
        <w:rPr>
          <w:rFonts w:hint="eastAsia"/>
          <w:b w:val="0"/>
          <w:color w:val="auto"/>
          <w:highlight w:val="none"/>
        </w:rPr>
        <w:t>1.2.1本磋商项目的资金来源：见供应商须知前附表。</w:t>
      </w:r>
    </w:p>
    <w:p w14:paraId="4204ED2D">
      <w:pPr>
        <w:spacing w:line="360" w:lineRule="auto"/>
        <w:ind w:firstLine="420" w:firstLineChars="200"/>
        <w:jc w:val="left"/>
        <w:rPr>
          <w:b w:val="0"/>
          <w:color w:val="auto"/>
          <w:highlight w:val="none"/>
        </w:rPr>
      </w:pPr>
      <w:r>
        <w:rPr>
          <w:rFonts w:hint="eastAsia"/>
          <w:b w:val="0"/>
          <w:color w:val="auto"/>
          <w:highlight w:val="none"/>
        </w:rPr>
        <w:t>1.2.2本磋商项目的出资比例：见供应商须知前附表。</w:t>
      </w:r>
    </w:p>
    <w:p w14:paraId="7CDFF1BA">
      <w:pPr>
        <w:spacing w:line="360" w:lineRule="auto"/>
        <w:ind w:firstLine="420" w:firstLineChars="200"/>
        <w:jc w:val="left"/>
        <w:rPr>
          <w:b w:val="0"/>
          <w:color w:val="auto"/>
          <w:highlight w:val="none"/>
        </w:rPr>
      </w:pPr>
      <w:r>
        <w:rPr>
          <w:rFonts w:hint="eastAsia"/>
          <w:b w:val="0"/>
          <w:color w:val="auto"/>
          <w:highlight w:val="none"/>
        </w:rPr>
        <w:t>1.2.3本磋商项目的资金落实情况：见供应商须知前附表。</w:t>
      </w:r>
    </w:p>
    <w:p w14:paraId="120C3334">
      <w:pPr>
        <w:spacing w:line="360" w:lineRule="auto"/>
        <w:jc w:val="left"/>
        <w:rPr>
          <w:b w:val="0"/>
          <w:color w:val="auto"/>
          <w:highlight w:val="none"/>
        </w:rPr>
      </w:pPr>
      <w:r>
        <w:rPr>
          <w:rFonts w:hint="eastAsia"/>
          <w:b w:val="0"/>
          <w:color w:val="auto"/>
          <w:highlight w:val="none"/>
        </w:rPr>
        <w:t>1.3建设规模、磋商范围、计划工期和质量要求</w:t>
      </w:r>
    </w:p>
    <w:p w14:paraId="5881E5B0">
      <w:pPr>
        <w:spacing w:line="360" w:lineRule="auto"/>
        <w:ind w:firstLine="420" w:firstLineChars="200"/>
        <w:jc w:val="left"/>
        <w:rPr>
          <w:b w:val="0"/>
          <w:color w:val="auto"/>
          <w:highlight w:val="none"/>
        </w:rPr>
      </w:pPr>
      <w:r>
        <w:rPr>
          <w:rFonts w:hint="eastAsia"/>
          <w:b w:val="0"/>
          <w:color w:val="auto"/>
          <w:highlight w:val="none"/>
        </w:rPr>
        <w:t>1.3.1本磋商项目的建设规模、磋商范围：见供应商须知前附表。</w:t>
      </w:r>
    </w:p>
    <w:p w14:paraId="46F49577">
      <w:pPr>
        <w:spacing w:line="360" w:lineRule="auto"/>
        <w:ind w:firstLine="420" w:firstLineChars="200"/>
        <w:jc w:val="left"/>
        <w:rPr>
          <w:b w:val="0"/>
          <w:color w:val="auto"/>
          <w:highlight w:val="none"/>
        </w:rPr>
      </w:pPr>
      <w:r>
        <w:rPr>
          <w:rFonts w:hint="eastAsia"/>
          <w:b w:val="0"/>
          <w:color w:val="auto"/>
          <w:highlight w:val="none"/>
        </w:rPr>
        <w:t>1.3.2本磋商项目的计划工期：见供应商须知前附表。</w:t>
      </w:r>
    </w:p>
    <w:p w14:paraId="6336E46B">
      <w:pPr>
        <w:spacing w:line="360" w:lineRule="auto"/>
        <w:ind w:firstLine="420" w:firstLineChars="200"/>
        <w:jc w:val="left"/>
        <w:rPr>
          <w:b w:val="0"/>
          <w:color w:val="auto"/>
          <w:highlight w:val="none"/>
        </w:rPr>
      </w:pPr>
      <w:r>
        <w:rPr>
          <w:rFonts w:hint="eastAsia"/>
          <w:b w:val="0"/>
          <w:color w:val="auto"/>
          <w:highlight w:val="none"/>
        </w:rPr>
        <w:t>1.3.3本磋商项目的质量要求：见供应商须知前附表。</w:t>
      </w:r>
    </w:p>
    <w:p w14:paraId="4D447775">
      <w:pPr>
        <w:spacing w:line="360" w:lineRule="auto"/>
        <w:jc w:val="left"/>
        <w:rPr>
          <w:b w:val="0"/>
          <w:color w:val="auto"/>
          <w:highlight w:val="none"/>
        </w:rPr>
      </w:pPr>
      <w:r>
        <w:rPr>
          <w:rFonts w:hint="eastAsia"/>
          <w:b w:val="0"/>
          <w:color w:val="auto"/>
          <w:highlight w:val="none"/>
        </w:rPr>
        <w:t>1.4供应商资格要求</w:t>
      </w:r>
    </w:p>
    <w:p w14:paraId="0A62D064">
      <w:pPr>
        <w:spacing w:line="360" w:lineRule="auto"/>
        <w:ind w:firstLine="420" w:firstLineChars="200"/>
        <w:jc w:val="left"/>
        <w:rPr>
          <w:b w:val="0"/>
          <w:color w:val="auto"/>
          <w:highlight w:val="none"/>
        </w:rPr>
      </w:pPr>
      <w:r>
        <w:rPr>
          <w:rFonts w:hint="eastAsia"/>
          <w:b w:val="0"/>
          <w:color w:val="auto"/>
          <w:highlight w:val="none"/>
        </w:rPr>
        <w:t>1.4.1供应商应具备承担本项目的资质条件、能力和信誉。</w:t>
      </w:r>
    </w:p>
    <w:p w14:paraId="58523B3B">
      <w:pPr>
        <w:spacing w:line="360" w:lineRule="auto"/>
        <w:ind w:firstLine="420" w:firstLineChars="200"/>
        <w:jc w:val="left"/>
        <w:rPr>
          <w:b w:val="0"/>
          <w:color w:val="auto"/>
          <w:highlight w:val="none"/>
        </w:rPr>
      </w:pPr>
      <w:r>
        <w:rPr>
          <w:rFonts w:hint="eastAsia"/>
          <w:b w:val="0"/>
          <w:color w:val="auto"/>
          <w:highlight w:val="none"/>
        </w:rPr>
        <w:t>(1）资质条件：见供应商须知前附表；</w:t>
      </w:r>
    </w:p>
    <w:p w14:paraId="2824AD98">
      <w:pPr>
        <w:spacing w:line="360" w:lineRule="auto"/>
        <w:ind w:firstLine="420" w:firstLineChars="200"/>
        <w:jc w:val="left"/>
        <w:rPr>
          <w:b w:val="0"/>
          <w:color w:val="auto"/>
          <w:highlight w:val="none"/>
        </w:rPr>
      </w:pPr>
      <w:r>
        <w:rPr>
          <w:rFonts w:hint="eastAsia"/>
          <w:b w:val="0"/>
          <w:color w:val="auto"/>
          <w:highlight w:val="none"/>
        </w:rPr>
        <w:t>(2）财务要求：见供应商须知前附表；</w:t>
      </w:r>
    </w:p>
    <w:p w14:paraId="01E29553">
      <w:pPr>
        <w:spacing w:line="360" w:lineRule="auto"/>
        <w:ind w:firstLine="420" w:firstLineChars="200"/>
        <w:jc w:val="left"/>
        <w:rPr>
          <w:b w:val="0"/>
          <w:color w:val="auto"/>
          <w:highlight w:val="none"/>
        </w:rPr>
      </w:pPr>
      <w:r>
        <w:rPr>
          <w:rFonts w:hint="eastAsia"/>
          <w:b w:val="0"/>
          <w:color w:val="auto"/>
          <w:highlight w:val="none"/>
        </w:rPr>
        <w:t>(3）项目经理要求：见供应商须知前附表；</w:t>
      </w:r>
    </w:p>
    <w:p w14:paraId="649440B0">
      <w:pPr>
        <w:spacing w:line="360" w:lineRule="auto"/>
        <w:ind w:firstLine="420" w:firstLineChars="200"/>
        <w:jc w:val="left"/>
        <w:rPr>
          <w:b w:val="0"/>
          <w:color w:val="auto"/>
          <w:highlight w:val="none"/>
        </w:rPr>
      </w:pPr>
      <w:r>
        <w:rPr>
          <w:rFonts w:hint="eastAsia"/>
          <w:b w:val="0"/>
          <w:color w:val="auto"/>
          <w:highlight w:val="none"/>
        </w:rPr>
        <w:t>(4）信誉要求：见供应商须知前附表；</w:t>
      </w:r>
    </w:p>
    <w:p w14:paraId="3CC9D59E">
      <w:pPr>
        <w:spacing w:line="360" w:lineRule="auto"/>
        <w:ind w:firstLine="420" w:firstLineChars="200"/>
        <w:jc w:val="left"/>
        <w:rPr>
          <w:b w:val="0"/>
          <w:color w:val="auto"/>
          <w:highlight w:val="none"/>
        </w:rPr>
      </w:pPr>
      <w:r>
        <w:rPr>
          <w:rFonts w:hint="eastAsia"/>
          <w:b w:val="0"/>
          <w:color w:val="auto"/>
          <w:highlight w:val="none"/>
        </w:rPr>
        <w:t>(5）其他要求：见供应商须知前附表。</w:t>
      </w:r>
    </w:p>
    <w:p w14:paraId="29C434B8">
      <w:pPr>
        <w:spacing w:line="360" w:lineRule="auto"/>
        <w:ind w:firstLine="420" w:firstLineChars="200"/>
        <w:jc w:val="left"/>
        <w:rPr>
          <w:b w:val="0"/>
          <w:color w:val="auto"/>
          <w:highlight w:val="none"/>
        </w:rPr>
      </w:pPr>
      <w:r>
        <w:rPr>
          <w:rFonts w:hint="eastAsia"/>
          <w:b w:val="0"/>
          <w:color w:val="auto"/>
          <w:highlight w:val="none"/>
        </w:rPr>
        <w:t>1.4.2 联合体：不接受</w:t>
      </w:r>
    </w:p>
    <w:p w14:paraId="488620E5">
      <w:pPr>
        <w:spacing w:line="360" w:lineRule="auto"/>
        <w:ind w:firstLine="420" w:firstLineChars="200"/>
        <w:jc w:val="left"/>
        <w:rPr>
          <w:b w:val="0"/>
          <w:color w:val="auto"/>
          <w:highlight w:val="none"/>
        </w:rPr>
      </w:pPr>
      <w:r>
        <w:rPr>
          <w:rFonts w:hint="eastAsia"/>
          <w:b w:val="0"/>
          <w:color w:val="auto"/>
          <w:highlight w:val="none"/>
        </w:rPr>
        <w:t>1.4.3供应商不得存在下列情形之一：</w:t>
      </w:r>
    </w:p>
    <w:p w14:paraId="438CC7EC">
      <w:pPr>
        <w:spacing w:line="360" w:lineRule="auto"/>
        <w:ind w:firstLine="420" w:firstLineChars="200"/>
        <w:jc w:val="left"/>
        <w:rPr>
          <w:b w:val="0"/>
          <w:color w:val="auto"/>
          <w:highlight w:val="none"/>
        </w:rPr>
      </w:pPr>
      <w:r>
        <w:rPr>
          <w:rFonts w:hint="eastAsia"/>
          <w:b w:val="0"/>
          <w:color w:val="auto"/>
          <w:highlight w:val="none"/>
        </w:rPr>
        <w:t>(1）为采购人不具有独立法人资格的附属机构(单位）；</w:t>
      </w:r>
    </w:p>
    <w:p w14:paraId="5458B9BA">
      <w:pPr>
        <w:spacing w:line="360" w:lineRule="auto"/>
        <w:ind w:firstLine="420" w:firstLineChars="200"/>
        <w:jc w:val="left"/>
        <w:rPr>
          <w:b w:val="0"/>
          <w:color w:val="auto"/>
          <w:highlight w:val="none"/>
        </w:rPr>
      </w:pPr>
      <w:r>
        <w:rPr>
          <w:rFonts w:hint="eastAsia"/>
          <w:b w:val="0"/>
          <w:color w:val="auto"/>
          <w:highlight w:val="none"/>
        </w:rPr>
        <w:t>(2）为本标段的监理人；</w:t>
      </w:r>
    </w:p>
    <w:p w14:paraId="7086D8E1">
      <w:pPr>
        <w:spacing w:line="360" w:lineRule="auto"/>
        <w:ind w:firstLine="420" w:firstLineChars="200"/>
        <w:jc w:val="left"/>
        <w:rPr>
          <w:b w:val="0"/>
          <w:color w:val="auto"/>
          <w:highlight w:val="none"/>
        </w:rPr>
      </w:pPr>
      <w:r>
        <w:rPr>
          <w:rFonts w:hint="eastAsia"/>
          <w:b w:val="0"/>
          <w:color w:val="auto"/>
          <w:highlight w:val="none"/>
        </w:rPr>
        <w:t>(3）为本标段提供磋商代理服务的；</w:t>
      </w:r>
    </w:p>
    <w:p w14:paraId="428A51A0">
      <w:pPr>
        <w:spacing w:line="360" w:lineRule="auto"/>
        <w:ind w:firstLine="420" w:firstLineChars="200"/>
        <w:jc w:val="left"/>
        <w:rPr>
          <w:b w:val="0"/>
          <w:color w:val="auto"/>
          <w:highlight w:val="none"/>
        </w:rPr>
      </w:pPr>
      <w:r>
        <w:rPr>
          <w:rFonts w:hint="eastAsia"/>
          <w:b w:val="0"/>
          <w:color w:val="auto"/>
          <w:highlight w:val="none"/>
        </w:rPr>
        <w:t>(4）与本标段的监理人或代建人或采购代理机构相同为一个法定代表人的；</w:t>
      </w:r>
    </w:p>
    <w:p w14:paraId="202E4389">
      <w:pPr>
        <w:spacing w:line="360" w:lineRule="auto"/>
        <w:ind w:firstLine="420" w:firstLineChars="200"/>
        <w:jc w:val="left"/>
        <w:rPr>
          <w:b w:val="0"/>
          <w:color w:val="auto"/>
          <w:highlight w:val="none"/>
        </w:rPr>
      </w:pPr>
      <w:r>
        <w:rPr>
          <w:rFonts w:hint="eastAsia"/>
          <w:b w:val="0"/>
          <w:color w:val="auto"/>
          <w:highlight w:val="none"/>
        </w:rPr>
        <w:t>(5）与本标段的监理人或代建人或采购代理机构相互控股或参股的；</w:t>
      </w:r>
    </w:p>
    <w:p w14:paraId="426A25AA">
      <w:pPr>
        <w:spacing w:line="360" w:lineRule="auto"/>
        <w:ind w:left="420" w:leftChars="200"/>
        <w:jc w:val="left"/>
        <w:rPr>
          <w:b w:val="0"/>
          <w:color w:val="auto"/>
          <w:highlight w:val="none"/>
        </w:rPr>
      </w:pPr>
      <w:r>
        <w:rPr>
          <w:rFonts w:hint="eastAsia"/>
          <w:b w:val="0"/>
          <w:color w:val="auto"/>
          <w:highlight w:val="none"/>
        </w:rPr>
        <w:t>(6）与本标段的监理人或代建人或采购代理机构相互任职或工作的；</w:t>
      </w:r>
    </w:p>
    <w:p w14:paraId="7D8391D4">
      <w:pPr>
        <w:spacing w:line="360" w:lineRule="auto"/>
        <w:ind w:left="420" w:leftChars="200"/>
        <w:jc w:val="left"/>
        <w:rPr>
          <w:b w:val="0"/>
          <w:color w:val="auto"/>
          <w:highlight w:val="none"/>
        </w:rPr>
      </w:pPr>
      <w:r>
        <w:rPr>
          <w:rFonts w:hint="eastAsia"/>
          <w:b w:val="0"/>
          <w:color w:val="auto"/>
          <w:highlight w:val="none"/>
        </w:rPr>
        <w:t>(7）被责令停业的；</w:t>
      </w:r>
    </w:p>
    <w:p w14:paraId="2FACE68F">
      <w:pPr>
        <w:spacing w:line="360" w:lineRule="auto"/>
        <w:ind w:left="420" w:leftChars="200"/>
        <w:jc w:val="left"/>
        <w:rPr>
          <w:b w:val="0"/>
          <w:color w:val="auto"/>
          <w:highlight w:val="none"/>
        </w:rPr>
      </w:pPr>
      <w:r>
        <w:rPr>
          <w:rFonts w:hint="eastAsia"/>
          <w:b w:val="0"/>
          <w:color w:val="auto"/>
          <w:highlight w:val="none"/>
        </w:rPr>
        <w:t>(8）被暂停或取消投标资格的；</w:t>
      </w:r>
    </w:p>
    <w:p w14:paraId="78DADED6">
      <w:pPr>
        <w:spacing w:line="360" w:lineRule="auto"/>
        <w:ind w:left="420" w:leftChars="200"/>
        <w:jc w:val="left"/>
        <w:rPr>
          <w:b w:val="0"/>
          <w:color w:val="auto"/>
          <w:highlight w:val="none"/>
        </w:rPr>
      </w:pPr>
      <w:r>
        <w:rPr>
          <w:rFonts w:hint="eastAsia"/>
          <w:b w:val="0"/>
          <w:color w:val="auto"/>
          <w:highlight w:val="none"/>
        </w:rPr>
        <w:t>(9）财产被接管或冻结的；</w:t>
      </w:r>
    </w:p>
    <w:p w14:paraId="5F170E4C">
      <w:pPr>
        <w:spacing w:line="360" w:lineRule="auto"/>
        <w:ind w:left="420" w:leftChars="200"/>
        <w:jc w:val="left"/>
        <w:rPr>
          <w:b w:val="0"/>
          <w:color w:val="auto"/>
          <w:highlight w:val="none"/>
        </w:rPr>
      </w:pPr>
      <w:r>
        <w:rPr>
          <w:rFonts w:hint="eastAsia"/>
          <w:b w:val="0"/>
          <w:color w:val="auto"/>
          <w:highlight w:val="none"/>
        </w:rPr>
        <w:t>(10）在最近三年内有骗取成交或严重违约或重大质量问题的。</w:t>
      </w:r>
    </w:p>
    <w:p w14:paraId="53650D72">
      <w:pPr>
        <w:spacing w:line="360" w:lineRule="auto"/>
        <w:jc w:val="left"/>
        <w:rPr>
          <w:b w:val="0"/>
          <w:color w:val="auto"/>
          <w:highlight w:val="none"/>
        </w:rPr>
      </w:pPr>
      <w:r>
        <w:rPr>
          <w:rFonts w:hint="eastAsia"/>
          <w:b w:val="0"/>
          <w:color w:val="auto"/>
          <w:highlight w:val="none"/>
        </w:rPr>
        <w:t>1.5费用承担</w:t>
      </w:r>
    </w:p>
    <w:p w14:paraId="5544739F">
      <w:pPr>
        <w:spacing w:line="360" w:lineRule="auto"/>
        <w:ind w:firstLine="420" w:firstLineChars="200"/>
        <w:jc w:val="left"/>
        <w:rPr>
          <w:b w:val="0"/>
          <w:color w:val="auto"/>
          <w:highlight w:val="none"/>
        </w:rPr>
      </w:pPr>
      <w:r>
        <w:rPr>
          <w:rFonts w:hint="eastAsia"/>
          <w:b w:val="0"/>
          <w:color w:val="auto"/>
          <w:highlight w:val="none"/>
        </w:rPr>
        <w:t>供应商准备和参加投标活动发生的费用自理。</w:t>
      </w:r>
    </w:p>
    <w:p w14:paraId="022ECBE3">
      <w:pPr>
        <w:spacing w:line="360" w:lineRule="auto"/>
        <w:jc w:val="left"/>
        <w:rPr>
          <w:b w:val="0"/>
          <w:color w:val="auto"/>
          <w:highlight w:val="none"/>
        </w:rPr>
      </w:pPr>
      <w:r>
        <w:rPr>
          <w:rFonts w:hint="eastAsia"/>
          <w:b w:val="0"/>
          <w:color w:val="auto"/>
          <w:highlight w:val="none"/>
        </w:rPr>
        <w:t>1.6保密</w:t>
      </w:r>
    </w:p>
    <w:p w14:paraId="018E4A07">
      <w:pPr>
        <w:spacing w:line="360" w:lineRule="auto"/>
        <w:ind w:firstLine="420" w:firstLineChars="200"/>
        <w:jc w:val="left"/>
        <w:rPr>
          <w:b w:val="0"/>
          <w:color w:val="auto"/>
          <w:highlight w:val="none"/>
        </w:rPr>
      </w:pPr>
      <w:r>
        <w:rPr>
          <w:rFonts w:hint="eastAsia"/>
          <w:b w:val="0"/>
          <w:color w:val="auto"/>
          <w:highlight w:val="none"/>
        </w:rPr>
        <w:t>参与磋商投标活动的各方应对磋商文件和响应文件中的商业和技术等秘密保密，违者应对由此</w:t>
      </w:r>
    </w:p>
    <w:p w14:paraId="6B1A5754">
      <w:pPr>
        <w:spacing w:line="360" w:lineRule="auto"/>
        <w:jc w:val="left"/>
        <w:rPr>
          <w:b w:val="0"/>
          <w:color w:val="auto"/>
          <w:highlight w:val="none"/>
        </w:rPr>
      </w:pPr>
      <w:r>
        <w:rPr>
          <w:rFonts w:hint="eastAsia"/>
          <w:b w:val="0"/>
          <w:color w:val="auto"/>
          <w:highlight w:val="none"/>
        </w:rPr>
        <w:t>造成的后果承担法律责任。</w:t>
      </w:r>
    </w:p>
    <w:p w14:paraId="25FC011D">
      <w:pPr>
        <w:spacing w:line="360" w:lineRule="auto"/>
        <w:jc w:val="left"/>
        <w:rPr>
          <w:b w:val="0"/>
          <w:color w:val="auto"/>
          <w:highlight w:val="none"/>
        </w:rPr>
      </w:pPr>
      <w:r>
        <w:rPr>
          <w:rFonts w:hint="eastAsia"/>
          <w:b w:val="0"/>
          <w:color w:val="auto"/>
          <w:highlight w:val="none"/>
        </w:rPr>
        <w:t>1.7语言文字</w:t>
      </w:r>
    </w:p>
    <w:p w14:paraId="6E1AB882">
      <w:pPr>
        <w:spacing w:line="360" w:lineRule="auto"/>
        <w:ind w:firstLine="420" w:firstLineChars="200"/>
        <w:jc w:val="left"/>
        <w:rPr>
          <w:b w:val="0"/>
          <w:color w:val="auto"/>
          <w:highlight w:val="none"/>
        </w:rPr>
      </w:pPr>
      <w:r>
        <w:rPr>
          <w:rFonts w:hint="eastAsia"/>
          <w:b w:val="0"/>
          <w:color w:val="auto"/>
          <w:highlight w:val="none"/>
        </w:rPr>
        <w:t>除专用术语外，与磋商投标有关的语言均使用中文。必要时专用术语应附有中文注释。</w:t>
      </w:r>
    </w:p>
    <w:p w14:paraId="7F46559F">
      <w:pPr>
        <w:spacing w:line="360" w:lineRule="auto"/>
        <w:jc w:val="left"/>
        <w:rPr>
          <w:b w:val="0"/>
          <w:color w:val="auto"/>
          <w:highlight w:val="none"/>
        </w:rPr>
      </w:pPr>
      <w:r>
        <w:rPr>
          <w:rFonts w:hint="eastAsia"/>
          <w:b w:val="0"/>
          <w:color w:val="auto"/>
          <w:highlight w:val="none"/>
        </w:rPr>
        <w:t>1.8计量单位</w:t>
      </w:r>
    </w:p>
    <w:p w14:paraId="35ED8F34">
      <w:pPr>
        <w:spacing w:line="360" w:lineRule="auto"/>
        <w:ind w:firstLine="420" w:firstLineChars="200"/>
        <w:jc w:val="left"/>
        <w:rPr>
          <w:b w:val="0"/>
          <w:color w:val="auto"/>
          <w:highlight w:val="none"/>
        </w:rPr>
      </w:pPr>
      <w:r>
        <w:rPr>
          <w:rFonts w:hint="eastAsia"/>
          <w:b w:val="0"/>
          <w:color w:val="auto"/>
          <w:highlight w:val="none"/>
        </w:rPr>
        <w:t>所有计量均采用中华人民共和国法定计量单位。</w:t>
      </w:r>
    </w:p>
    <w:p w14:paraId="41CFCCF7">
      <w:pPr>
        <w:spacing w:line="360" w:lineRule="auto"/>
        <w:jc w:val="left"/>
        <w:rPr>
          <w:b w:val="0"/>
          <w:color w:val="auto"/>
          <w:highlight w:val="none"/>
        </w:rPr>
      </w:pPr>
      <w:r>
        <w:rPr>
          <w:rFonts w:hint="eastAsia"/>
          <w:b w:val="0"/>
          <w:color w:val="auto"/>
          <w:highlight w:val="none"/>
        </w:rPr>
        <w:t>1.9踏勘现场</w:t>
      </w:r>
    </w:p>
    <w:p w14:paraId="64A56A96">
      <w:pPr>
        <w:spacing w:line="360" w:lineRule="auto"/>
        <w:ind w:firstLine="420" w:firstLineChars="200"/>
        <w:jc w:val="left"/>
        <w:rPr>
          <w:b w:val="0"/>
          <w:color w:val="auto"/>
          <w:highlight w:val="none"/>
        </w:rPr>
      </w:pPr>
      <w:r>
        <w:rPr>
          <w:rFonts w:hint="eastAsia"/>
          <w:b w:val="0"/>
          <w:color w:val="auto"/>
          <w:highlight w:val="none"/>
        </w:rPr>
        <w:t>1.9.1供应商自行组织踏勘现场。</w:t>
      </w:r>
    </w:p>
    <w:p w14:paraId="1343C6DF">
      <w:pPr>
        <w:spacing w:line="360" w:lineRule="auto"/>
        <w:ind w:firstLine="420" w:firstLineChars="200"/>
        <w:jc w:val="left"/>
        <w:rPr>
          <w:b w:val="0"/>
          <w:color w:val="auto"/>
          <w:highlight w:val="none"/>
        </w:rPr>
      </w:pPr>
      <w:r>
        <w:rPr>
          <w:rFonts w:hint="eastAsia"/>
          <w:b w:val="0"/>
          <w:color w:val="auto"/>
          <w:highlight w:val="none"/>
        </w:rPr>
        <w:t>1.9.2供应商踏勘现场发生的费用自理。</w:t>
      </w:r>
    </w:p>
    <w:p w14:paraId="05C6F72D">
      <w:pPr>
        <w:spacing w:line="360" w:lineRule="auto"/>
        <w:ind w:firstLine="420" w:firstLineChars="200"/>
        <w:jc w:val="left"/>
        <w:rPr>
          <w:b w:val="0"/>
          <w:color w:val="auto"/>
          <w:highlight w:val="none"/>
        </w:rPr>
      </w:pPr>
      <w:r>
        <w:rPr>
          <w:rFonts w:hint="eastAsia"/>
          <w:b w:val="0"/>
          <w:color w:val="auto"/>
          <w:highlight w:val="none"/>
        </w:rPr>
        <w:t>1.9.3供应商自行负责在踏勘现场中所发生的人员伤亡和财产损失。</w:t>
      </w:r>
    </w:p>
    <w:p w14:paraId="478FC2AA">
      <w:pPr>
        <w:spacing w:line="360" w:lineRule="auto"/>
        <w:jc w:val="left"/>
        <w:rPr>
          <w:b w:val="0"/>
          <w:color w:val="auto"/>
          <w:highlight w:val="none"/>
        </w:rPr>
      </w:pPr>
      <w:r>
        <w:rPr>
          <w:rFonts w:hint="eastAsia"/>
          <w:b w:val="0"/>
          <w:color w:val="auto"/>
          <w:highlight w:val="none"/>
        </w:rPr>
        <w:t>1.10磋商预备会</w:t>
      </w:r>
    </w:p>
    <w:p w14:paraId="6D948FAB">
      <w:pPr>
        <w:spacing w:line="360" w:lineRule="auto"/>
        <w:ind w:firstLine="420" w:firstLineChars="200"/>
        <w:jc w:val="left"/>
        <w:rPr>
          <w:b w:val="0"/>
          <w:color w:val="auto"/>
          <w:highlight w:val="none"/>
        </w:rPr>
      </w:pPr>
      <w:r>
        <w:rPr>
          <w:rFonts w:hint="eastAsia"/>
          <w:b w:val="0"/>
          <w:color w:val="auto"/>
          <w:highlight w:val="none"/>
        </w:rPr>
        <w:t>见供应商须知前附表。</w:t>
      </w:r>
    </w:p>
    <w:p w14:paraId="71389586">
      <w:pPr>
        <w:spacing w:line="360" w:lineRule="auto"/>
        <w:jc w:val="left"/>
        <w:rPr>
          <w:b w:val="0"/>
          <w:color w:val="auto"/>
          <w:highlight w:val="none"/>
        </w:rPr>
      </w:pPr>
      <w:r>
        <w:rPr>
          <w:rFonts w:hint="eastAsia"/>
          <w:b w:val="0"/>
          <w:color w:val="auto"/>
          <w:highlight w:val="none"/>
        </w:rPr>
        <w:t>1.11分包</w:t>
      </w:r>
    </w:p>
    <w:p w14:paraId="4D701A83">
      <w:pPr>
        <w:spacing w:line="360" w:lineRule="auto"/>
        <w:ind w:firstLine="420" w:firstLineChars="200"/>
        <w:jc w:val="left"/>
        <w:rPr>
          <w:b w:val="0"/>
          <w:color w:val="auto"/>
          <w:highlight w:val="none"/>
        </w:rPr>
      </w:pPr>
      <w:r>
        <w:rPr>
          <w:rFonts w:hint="eastAsia"/>
          <w:b w:val="0"/>
          <w:color w:val="auto"/>
          <w:highlight w:val="none"/>
        </w:rPr>
        <w:t>见供应商须知前附表。</w:t>
      </w:r>
    </w:p>
    <w:p w14:paraId="4301A307">
      <w:pPr>
        <w:spacing w:line="360" w:lineRule="auto"/>
        <w:jc w:val="left"/>
        <w:rPr>
          <w:b w:val="0"/>
          <w:color w:val="auto"/>
          <w:highlight w:val="none"/>
        </w:rPr>
      </w:pPr>
      <w:r>
        <w:rPr>
          <w:rFonts w:hint="eastAsia"/>
          <w:b w:val="0"/>
          <w:color w:val="auto"/>
          <w:highlight w:val="none"/>
        </w:rPr>
        <w:t>1.12偏离</w:t>
      </w:r>
    </w:p>
    <w:p w14:paraId="68BA0286">
      <w:pPr>
        <w:spacing w:line="360" w:lineRule="auto"/>
        <w:ind w:firstLine="420" w:firstLineChars="200"/>
        <w:jc w:val="left"/>
        <w:rPr>
          <w:b w:val="0"/>
          <w:color w:val="auto"/>
          <w:highlight w:val="none"/>
        </w:rPr>
      </w:pPr>
      <w:r>
        <w:rPr>
          <w:rFonts w:hint="eastAsia"/>
          <w:b w:val="0"/>
          <w:color w:val="auto"/>
          <w:highlight w:val="none"/>
        </w:rPr>
        <w:t>见供应商须知前附表。</w:t>
      </w:r>
    </w:p>
    <w:p w14:paraId="1EF13039">
      <w:pPr>
        <w:spacing w:line="360" w:lineRule="auto"/>
        <w:jc w:val="left"/>
        <w:rPr>
          <w:b w:val="0"/>
          <w:color w:val="auto"/>
          <w:highlight w:val="none"/>
        </w:rPr>
      </w:pPr>
      <w:r>
        <w:rPr>
          <w:rFonts w:hint="eastAsia"/>
          <w:b w:val="0"/>
          <w:color w:val="auto"/>
          <w:highlight w:val="none"/>
        </w:rPr>
        <w:t>2.磋商文件</w:t>
      </w:r>
    </w:p>
    <w:p w14:paraId="4F3306D7">
      <w:pPr>
        <w:spacing w:line="360" w:lineRule="auto"/>
        <w:ind w:firstLine="420" w:firstLineChars="200"/>
        <w:jc w:val="left"/>
        <w:rPr>
          <w:b w:val="0"/>
          <w:color w:val="auto"/>
          <w:highlight w:val="none"/>
        </w:rPr>
      </w:pPr>
      <w:r>
        <w:rPr>
          <w:rFonts w:hint="eastAsia"/>
          <w:b w:val="0"/>
          <w:color w:val="auto"/>
          <w:highlight w:val="none"/>
        </w:rPr>
        <w:t>2.1磋商文件的组成</w:t>
      </w:r>
    </w:p>
    <w:p w14:paraId="045D5BC7">
      <w:pPr>
        <w:spacing w:line="360" w:lineRule="auto"/>
        <w:jc w:val="left"/>
        <w:rPr>
          <w:b w:val="0"/>
          <w:color w:val="auto"/>
          <w:highlight w:val="none"/>
        </w:rPr>
      </w:pPr>
      <w:r>
        <w:rPr>
          <w:rFonts w:hint="eastAsia"/>
          <w:b w:val="0"/>
          <w:color w:val="auto"/>
          <w:highlight w:val="none"/>
        </w:rPr>
        <w:t>本磋商文件包括：</w:t>
      </w:r>
    </w:p>
    <w:p w14:paraId="18FCB2D5">
      <w:pPr>
        <w:spacing w:line="360" w:lineRule="auto"/>
        <w:ind w:firstLine="420" w:firstLineChars="200"/>
        <w:jc w:val="left"/>
        <w:rPr>
          <w:b w:val="0"/>
          <w:color w:val="auto"/>
          <w:highlight w:val="none"/>
        </w:rPr>
      </w:pPr>
      <w:r>
        <w:rPr>
          <w:rFonts w:hint="eastAsia"/>
          <w:b w:val="0"/>
          <w:color w:val="auto"/>
          <w:highlight w:val="none"/>
        </w:rPr>
        <w:t>(1）磋商公告；</w:t>
      </w:r>
    </w:p>
    <w:p w14:paraId="3ADB6B0F">
      <w:pPr>
        <w:spacing w:line="360" w:lineRule="auto"/>
        <w:ind w:left="420" w:leftChars="200"/>
        <w:jc w:val="left"/>
        <w:rPr>
          <w:b w:val="0"/>
          <w:color w:val="auto"/>
          <w:highlight w:val="none"/>
        </w:rPr>
      </w:pPr>
      <w:r>
        <w:rPr>
          <w:rFonts w:hint="eastAsia"/>
          <w:b w:val="0"/>
          <w:color w:val="auto"/>
          <w:highlight w:val="none"/>
        </w:rPr>
        <w:t>(2）供应商须知及其前附表；</w:t>
      </w:r>
    </w:p>
    <w:p w14:paraId="6EC3F014">
      <w:pPr>
        <w:spacing w:line="360" w:lineRule="auto"/>
        <w:ind w:left="420" w:leftChars="200"/>
        <w:jc w:val="left"/>
        <w:rPr>
          <w:b w:val="0"/>
          <w:color w:val="auto"/>
          <w:highlight w:val="none"/>
        </w:rPr>
      </w:pPr>
      <w:r>
        <w:rPr>
          <w:rFonts w:hint="eastAsia"/>
          <w:b w:val="0"/>
          <w:color w:val="auto"/>
          <w:highlight w:val="none"/>
        </w:rPr>
        <w:t>(3）磋商办法；</w:t>
      </w:r>
    </w:p>
    <w:p w14:paraId="44E00633">
      <w:pPr>
        <w:spacing w:line="360" w:lineRule="auto"/>
        <w:ind w:firstLine="420" w:firstLineChars="200"/>
        <w:jc w:val="left"/>
        <w:rPr>
          <w:b w:val="0"/>
          <w:color w:val="auto"/>
          <w:highlight w:val="none"/>
        </w:rPr>
      </w:pPr>
      <w:r>
        <w:rPr>
          <w:rFonts w:hint="eastAsia"/>
          <w:b w:val="0"/>
          <w:color w:val="auto"/>
          <w:highlight w:val="none"/>
        </w:rPr>
        <w:t>(4）合同条款及格式；</w:t>
      </w:r>
    </w:p>
    <w:p w14:paraId="33F62515">
      <w:pPr>
        <w:spacing w:line="360" w:lineRule="auto"/>
        <w:ind w:firstLine="420" w:firstLineChars="200"/>
        <w:jc w:val="left"/>
        <w:rPr>
          <w:b w:val="0"/>
          <w:color w:val="auto"/>
          <w:highlight w:val="none"/>
        </w:rPr>
      </w:pPr>
      <w:r>
        <w:rPr>
          <w:rFonts w:hint="eastAsia"/>
          <w:b w:val="0"/>
          <w:color w:val="auto"/>
          <w:highlight w:val="none"/>
        </w:rPr>
        <w:t>(5）采购人需求；</w:t>
      </w:r>
    </w:p>
    <w:p w14:paraId="1BAD4327">
      <w:pPr>
        <w:spacing w:line="360" w:lineRule="auto"/>
        <w:ind w:firstLine="420" w:firstLineChars="200"/>
        <w:jc w:val="left"/>
        <w:rPr>
          <w:b w:val="0"/>
          <w:color w:val="auto"/>
          <w:highlight w:val="none"/>
        </w:rPr>
      </w:pPr>
      <w:r>
        <w:rPr>
          <w:rFonts w:hint="eastAsia"/>
          <w:b w:val="0"/>
          <w:color w:val="auto"/>
          <w:highlight w:val="none"/>
        </w:rPr>
        <w:t>(6）响应文件格式；</w:t>
      </w:r>
    </w:p>
    <w:p w14:paraId="7F461C4B">
      <w:pPr>
        <w:spacing w:line="360" w:lineRule="auto"/>
        <w:ind w:firstLine="420" w:firstLineChars="200"/>
        <w:jc w:val="left"/>
        <w:rPr>
          <w:b w:val="0"/>
          <w:color w:val="auto"/>
          <w:highlight w:val="none"/>
        </w:rPr>
      </w:pPr>
      <w:r>
        <w:rPr>
          <w:rFonts w:hint="eastAsia"/>
          <w:b w:val="0"/>
          <w:color w:val="auto"/>
          <w:highlight w:val="none"/>
        </w:rPr>
        <w:t>根据本章第1.10款、第2.2款和第2.3款对磋商文件所作的澄清、修改，构成磋商文件的组成部分。</w:t>
      </w:r>
    </w:p>
    <w:p w14:paraId="11BF5849">
      <w:pPr>
        <w:spacing w:line="360" w:lineRule="auto"/>
        <w:jc w:val="left"/>
        <w:rPr>
          <w:b w:val="0"/>
          <w:color w:val="auto"/>
          <w:highlight w:val="none"/>
        </w:rPr>
      </w:pPr>
      <w:r>
        <w:rPr>
          <w:rFonts w:hint="eastAsia"/>
          <w:b w:val="0"/>
          <w:color w:val="auto"/>
          <w:highlight w:val="none"/>
        </w:rPr>
        <w:t>2.2磋商文件的澄清</w:t>
      </w:r>
    </w:p>
    <w:p w14:paraId="19C2E0CB">
      <w:pPr>
        <w:spacing w:line="360" w:lineRule="auto"/>
        <w:ind w:firstLine="420" w:firstLineChars="200"/>
        <w:jc w:val="left"/>
        <w:rPr>
          <w:b w:val="0"/>
          <w:color w:val="auto"/>
          <w:highlight w:val="none"/>
        </w:rPr>
      </w:pPr>
      <w:r>
        <w:rPr>
          <w:rFonts w:hint="eastAsia"/>
          <w:b w:val="0"/>
          <w:color w:val="auto"/>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0EEA1F67">
      <w:pPr>
        <w:spacing w:line="360" w:lineRule="auto"/>
        <w:ind w:firstLine="420" w:firstLineChars="200"/>
        <w:jc w:val="left"/>
        <w:rPr>
          <w:b w:val="0"/>
          <w:color w:val="auto"/>
          <w:highlight w:val="none"/>
        </w:rPr>
      </w:pPr>
      <w:r>
        <w:rPr>
          <w:rFonts w:hint="eastAsia"/>
          <w:b w:val="0"/>
          <w:color w:val="auto"/>
          <w:highlight w:val="none"/>
        </w:rPr>
        <w:t>2.2.2采购人澄清磋商文件的时间和形式：见供应商须知前附表。</w:t>
      </w:r>
    </w:p>
    <w:p w14:paraId="3EFF6E35">
      <w:pPr>
        <w:spacing w:line="360" w:lineRule="auto"/>
        <w:ind w:firstLine="420" w:firstLineChars="200"/>
        <w:jc w:val="left"/>
        <w:rPr>
          <w:b w:val="0"/>
          <w:color w:val="auto"/>
          <w:highlight w:val="none"/>
        </w:rPr>
      </w:pPr>
      <w:r>
        <w:rPr>
          <w:rFonts w:hint="eastAsia"/>
          <w:b w:val="0"/>
          <w:color w:val="auto"/>
          <w:highlight w:val="none"/>
        </w:rPr>
        <w:t>2.2.3供应商在收到澄清后，应按供应商须知前附表的规定通知采购人，确认已收到该澄清。</w:t>
      </w:r>
    </w:p>
    <w:p w14:paraId="14DCE314">
      <w:pPr>
        <w:spacing w:line="360" w:lineRule="auto"/>
        <w:jc w:val="left"/>
        <w:rPr>
          <w:b w:val="0"/>
          <w:color w:val="auto"/>
          <w:highlight w:val="none"/>
        </w:rPr>
      </w:pPr>
      <w:r>
        <w:rPr>
          <w:rFonts w:hint="eastAsia"/>
          <w:b w:val="0"/>
          <w:color w:val="auto"/>
          <w:highlight w:val="none"/>
        </w:rPr>
        <w:t>2.3磋商文件的修改</w:t>
      </w:r>
    </w:p>
    <w:p w14:paraId="03FC1480">
      <w:pPr>
        <w:spacing w:line="360" w:lineRule="auto"/>
        <w:ind w:firstLine="420" w:firstLineChars="200"/>
        <w:jc w:val="left"/>
        <w:rPr>
          <w:b w:val="0"/>
          <w:color w:val="auto"/>
          <w:highlight w:val="none"/>
        </w:rPr>
      </w:pPr>
      <w:r>
        <w:rPr>
          <w:rFonts w:hint="eastAsia"/>
          <w:b w:val="0"/>
          <w:color w:val="auto"/>
          <w:highlight w:val="none"/>
        </w:rPr>
        <w:t>2.3.1采购人修改磋商文件的时间和形式：见供应商须知前附表。</w:t>
      </w:r>
    </w:p>
    <w:p w14:paraId="59D43A60">
      <w:pPr>
        <w:spacing w:line="360" w:lineRule="auto"/>
        <w:ind w:firstLine="420" w:firstLineChars="200"/>
        <w:jc w:val="left"/>
        <w:rPr>
          <w:b w:val="0"/>
          <w:color w:val="auto"/>
          <w:highlight w:val="none"/>
        </w:rPr>
      </w:pPr>
      <w:r>
        <w:rPr>
          <w:rFonts w:hint="eastAsia"/>
          <w:b w:val="0"/>
          <w:color w:val="auto"/>
          <w:highlight w:val="none"/>
        </w:rPr>
        <w:t>2.3.2供应商收到修改内容后，应按供应商须知前附表的规定通知采购人，确认已收到该修改。</w:t>
      </w:r>
    </w:p>
    <w:p w14:paraId="1174013E">
      <w:pPr>
        <w:spacing w:line="360" w:lineRule="auto"/>
        <w:jc w:val="left"/>
        <w:rPr>
          <w:b w:val="0"/>
          <w:color w:val="auto"/>
          <w:highlight w:val="none"/>
        </w:rPr>
      </w:pPr>
      <w:r>
        <w:rPr>
          <w:rFonts w:hint="eastAsia"/>
          <w:b w:val="0"/>
          <w:color w:val="auto"/>
          <w:highlight w:val="none"/>
        </w:rPr>
        <w:t>3.响应文件</w:t>
      </w:r>
    </w:p>
    <w:p w14:paraId="20CEDC3A">
      <w:pPr>
        <w:spacing w:line="360" w:lineRule="auto"/>
        <w:ind w:firstLine="420" w:firstLineChars="200"/>
        <w:jc w:val="left"/>
        <w:rPr>
          <w:b w:val="0"/>
          <w:color w:val="auto"/>
          <w:highlight w:val="none"/>
        </w:rPr>
      </w:pPr>
      <w:r>
        <w:rPr>
          <w:rFonts w:hint="eastAsia"/>
          <w:b w:val="0"/>
          <w:color w:val="auto"/>
          <w:highlight w:val="none"/>
        </w:rPr>
        <w:t>3.1响应文件的组成</w:t>
      </w:r>
    </w:p>
    <w:p w14:paraId="49F1ED03">
      <w:pPr>
        <w:spacing w:line="360" w:lineRule="auto"/>
        <w:ind w:firstLine="420" w:firstLineChars="200"/>
        <w:jc w:val="left"/>
        <w:rPr>
          <w:b w:val="0"/>
          <w:color w:val="auto"/>
          <w:highlight w:val="none"/>
        </w:rPr>
      </w:pPr>
      <w:r>
        <w:rPr>
          <w:rFonts w:hint="eastAsia"/>
          <w:b w:val="0"/>
          <w:color w:val="auto"/>
          <w:highlight w:val="none"/>
        </w:rPr>
        <w:t>(1）报价函；</w:t>
      </w:r>
    </w:p>
    <w:p w14:paraId="01A349CC">
      <w:pPr>
        <w:spacing w:line="360" w:lineRule="auto"/>
        <w:ind w:left="420" w:leftChars="200"/>
        <w:jc w:val="left"/>
        <w:rPr>
          <w:b w:val="0"/>
          <w:color w:val="auto"/>
          <w:highlight w:val="none"/>
        </w:rPr>
      </w:pPr>
      <w:r>
        <w:rPr>
          <w:rFonts w:hint="eastAsia"/>
          <w:b w:val="0"/>
          <w:color w:val="auto"/>
          <w:highlight w:val="none"/>
        </w:rPr>
        <w:t>(2）授权委托书；</w:t>
      </w:r>
    </w:p>
    <w:p w14:paraId="070BD332">
      <w:pPr>
        <w:spacing w:line="360" w:lineRule="auto"/>
        <w:ind w:firstLine="420" w:firstLineChars="200"/>
        <w:jc w:val="left"/>
        <w:rPr>
          <w:b w:val="0"/>
          <w:color w:val="auto"/>
          <w:highlight w:val="none"/>
        </w:rPr>
      </w:pPr>
      <w:r>
        <w:rPr>
          <w:rFonts w:hint="eastAsia"/>
          <w:b w:val="0"/>
          <w:color w:val="auto"/>
          <w:highlight w:val="none"/>
        </w:rPr>
        <w:t>(3）磋商保证金；</w:t>
      </w:r>
    </w:p>
    <w:p w14:paraId="4CC2FB7D">
      <w:pPr>
        <w:spacing w:line="360" w:lineRule="auto"/>
        <w:ind w:firstLine="420" w:firstLineChars="200"/>
        <w:jc w:val="left"/>
        <w:rPr>
          <w:b w:val="0"/>
          <w:color w:val="auto"/>
          <w:highlight w:val="none"/>
        </w:rPr>
      </w:pPr>
      <w:r>
        <w:rPr>
          <w:rFonts w:hint="eastAsia"/>
          <w:b w:val="0"/>
          <w:color w:val="auto"/>
          <w:highlight w:val="none"/>
        </w:rPr>
        <w:t>(4）报价一览表（初始报价）；</w:t>
      </w:r>
    </w:p>
    <w:p w14:paraId="7B588FC9">
      <w:pPr>
        <w:spacing w:line="360" w:lineRule="auto"/>
        <w:ind w:firstLine="420" w:firstLineChars="200"/>
        <w:jc w:val="left"/>
        <w:rPr>
          <w:b w:val="0"/>
          <w:color w:val="auto"/>
          <w:highlight w:val="none"/>
        </w:rPr>
      </w:pPr>
      <w:r>
        <w:rPr>
          <w:rFonts w:hint="eastAsia"/>
          <w:b w:val="0"/>
          <w:color w:val="auto"/>
          <w:highlight w:val="none"/>
        </w:rPr>
        <w:t>(5）资格审查资料；</w:t>
      </w:r>
    </w:p>
    <w:p w14:paraId="0D3B4FFA">
      <w:pPr>
        <w:spacing w:line="360" w:lineRule="auto"/>
        <w:ind w:firstLine="420" w:firstLineChars="200"/>
        <w:jc w:val="left"/>
        <w:rPr>
          <w:b w:val="0"/>
          <w:color w:val="auto"/>
          <w:highlight w:val="none"/>
        </w:rPr>
      </w:pPr>
      <w:r>
        <w:rPr>
          <w:rFonts w:hint="eastAsia"/>
          <w:b w:val="0"/>
          <w:color w:val="auto"/>
          <w:highlight w:val="none"/>
        </w:rPr>
        <w:t>(6）服务方案；</w:t>
      </w:r>
    </w:p>
    <w:p w14:paraId="23DB461C">
      <w:pPr>
        <w:spacing w:line="360" w:lineRule="auto"/>
        <w:ind w:firstLine="420" w:firstLineChars="200"/>
        <w:jc w:val="left"/>
        <w:rPr>
          <w:b w:val="0"/>
          <w:color w:val="auto"/>
          <w:highlight w:val="none"/>
        </w:rPr>
      </w:pPr>
      <w:r>
        <w:rPr>
          <w:rFonts w:hint="eastAsia"/>
          <w:b w:val="0"/>
          <w:color w:val="auto"/>
          <w:highlight w:val="none"/>
        </w:rPr>
        <w:t>(7）其他资料；</w:t>
      </w:r>
    </w:p>
    <w:p w14:paraId="371F2792">
      <w:pPr>
        <w:spacing w:line="360" w:lineRule="auto"/>
        <w:jc w:val="left"/>
        <w:rPr>
          <w:b w:val="0"/>
          <w:color w:val="auto"/>
          <w:highlight w:val="none"/>
        </w:rPr>
      </w:pPr>
      <w:r>
        <w:rPr>
          <w:rFonts w:hint="eastAsia"/>
          <w:b w:val="0"/>
          <w:color w:val="auto"/>
          <w:highlight w:val="none"/>
        </w:rPr>
        <w:t>3.2报价</w:t>
      </w:r>
    </w:p>
    <w:p w14:paraId="6B87C629">
      <w:pPr>
        <w:spacing w:line="360" w:lineRule="auto"/>
        <w:ind w:firstLine="420" w:firstLineChars="200"/>
        <w:jc w:val="left"/>
        <w:rPr>
          <w:b w:val="0"/>
          <w:color w:val="auto"/>
          <w:highlight w:val="none"/>
        </w:rPr>
      </w:pPr>
      <w:r>
        <w:rPr>
          <w:rFonts w:hint="eastAsia"/>
          <w:b w:val="0"/>
          <w:color w:val="auto"/>
          <w:highlight w:val="none"/>
        </w:rPr>
        <w:t>3.2.1供应商应按磋商文件项目清单的要求填写相应表格。</w:t>
      </w:r>
    </w:p>
    <w:p w14:paraId="6595DCC1">
      <w:pPr>
        <w:spacing w:line="360" w:lineRule="auto"/>
        <w:ind w:firstLine="420" w:firstLineChars="200"/>
        <w:jc w:val="left"/>
        <w:rPr>
          <w:b w:val="0"/>
          <w:color w:val="auto"/>
          <w:highlight w:val="none"/>
        </w:rPr>
      </w:pPr>
      <w:r>
        <w:rPr>
          <w:rFonts w:hint="eastAsia"/>
          <w:b w:val="0"/>
          <w:color w:val="auto"/>
          <w:highlight w:val="none"/>
        </w:rPr>
        <w:t>3.2.2供应商在提交响应文件截止时间前修改响应函中的投标总报价，应同时修改“报价表”中的相应报价。此修改须符合本章第4.3款的有关要求。</w:t>
      </w:r>
    </w:p>
    <w:p w14:paraId="239419D9">
      <w:pPr>
        <w:spacing w:line="360" w:lineRule="auto"/>
        <w:ind w:firstLine="420" w:firstLineChars="200"/>
        <w:jc w:val="left"/>
        <w:rPr>
          <w:b w:val="0"/>
          <w:color w:val="auto"/>
          <w:highlight w:val="none"/>
        </w:rPr>
      </w:pPr>
      <w:r>
        <w:rPr>
          <w:rFonts w:hint="eastAsia"/>
          <w:b w:val="0"/>
          <w:color w:val="auto"/>
          <w:highlight w:val="none"/>
        </w:rPr>
        <w:t>3.2.3响应文件中的大写小写不一致的，以大写金额为准。</w:t>
      </w:r>
    </w:p>
    <w:p w14:paraId="401DD157">
      <w:pPr>
        <w:spacing w:line="360" w:lineRule="auto"/>
        <w:ind w:firstLine="420" w:firstLineChars="200"/>
        <w:jc w:val="left"/>
        <w:rPr>
          <w:b w:val="0"/>
          <w:color w:val="auto"/>
          <w:highlight w:val="none"/>
        </w:rPr>
      </w:pPr>
      <w:r>
        <w:rPr>
          <w:rFonts w:hint="eastAsia"/>
          <w:b w:val="0"/>
          <w:color w:val="auto"/>
          <w:highlight w:val="none"/>
        </w:rPr>
        <w:t>3.2.4总价金额与依据单价计算出的结果不一致的，以单价金额为准修正总价，但单价金额小</w:t>
      </w:r>
    </w:p>
    <w:p w14:paraId="418F0BEF">
      <w:pPr>
        <w:spacing w:line="360" w:lineRule="auto"/>
        <w:jc w:val="left"/>
        <w:rPr>
          <w:b w:val="0"/>
          <w:color w:val="auto"/>
          <w:highlight w:val="none"/>
        </w:rPr>
      </w:pPr>
      <w:r>
        <w:rPr>
          <w:rFonts w:hint="eastAsia"/>
          <w:b w:val="0"/>
          <w:color w:val="auto"/>
          <w:highlight w:val="none"/>
        </w:rPr>
        <w:t>数点有明显错误的除外。</w:t>
      </w:r>
    </w:p>
    <w:p w14:paraId="743593C6">
      <w:pPr>
        <w:spacing w:line="360" w:lineRule="auto"/>
        <w:jc w:val="left"/>
        <w:rPr>
          <w:b w:val="0"/>
          <w:color w:val="auto"/>
          <w:highlight w:val="none"/>
        </w:rPr>
      </w:pPr>
      <w:r>
        <w:rPr>
          <w:rFonts w:hint="eastAsia"/>
          <w:b w:val="0"/>
          <w:color w:val="auto"/>
          <w:highlight w:val="none"/>
        </w:rPr>
        <w:t>3.3投标有效期</w:t>
      </w:r>
    </w:p>
    <w:p w14:paraId="1D8CCA47">
      <w:pPr>
        <w:spacing w:line="360" w:lineRule="auto"/>
        <w:ind w:firstLine="420" w:firstLineChars="200"/>
        <w:jc w:val="left"/>
        <w:rPr>
          <w:b w:val="0"/>
          <w:color w:val="auto"/>
          <w:highlight w:val="none"/>
        </w:rPr>
      </w:pPr>
      <w:r>
        <w:rPr>
          <w:rFonts w:hint="eastAsia"/>
          <w:b w:val="0"/>
          <w:color w:val="auto"/>
          <w:highlight w:val="none"/>
        </w:rPr>
        <w:t>3.3.1在供应商须知前附表规定的投标有效期内，供应商不得要求撤销或修改其响应文件。</w:t>
      </w:r>
    </w:p>
    <w:p w14:paraId="24001E8E">
      <w:pPr>
        <w:spacing w:line="360" w:lineRule="auto"/>
        <w:ind w:firstLine="420" w:firstLineChars="200"/>
        <w:jc w:val="left"/>
        <w:rPr>
          <w:b w:val="0"/>
          <w:color w:val="auto"/>
          <w:highlight w:val="none"/>
        </w:rPr>
      </w:pPr>
      <w:r>
        <w:rPr>
          <w:rFonts w:hint="eastAsia"/>
          <w:b w:val="0"/>
          <w:color w:val="auto"/>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AFBAE65">
      <w:pPr>
        <w:spacing w:line="360" w:lineRule="auto"/>
        <w:jc w:val="left"/>
        <w:rPr>
          <w:b w:val="0"/>
          <w:color w:val="auto"/>
          <w:highlight w:val="none"/>
        </w:rPr>
      </w:pPr>
      <w:r>
        <w:rPr>
          <w:rFonts w:hint="eastAsia"/>
          <w:b w:val="0"/>
          <w:color w:val="auto"/>
          <w:highlight w:val="none"/>
        </w:rPr>
        <w:t>3.4 磋商保证金</w:t>
      </w:r>
    </w:p>
    <w:p w14:paraId="0C1A42CA">
      <w:pPr>
        <w:spacing w:line="360" w:lineRule="auto"/>
        <w:ind w:firstLine="420" w:firstLineChars="200"/>
        <w:jc w:val="left"/>
        <w:rPr>
          <w:b w:val="0"/>
          <w:color w:val="auto"/>
          <w:highlight w:val="none"/>
        </w:rPr>
      </w:pPr>
      <w:r>
        <w:rPr>
          <w:rFonts w:hint="eastAsia"/>
          <w:b w:val="0"/>
          <w:color w:val="auto"/>
          <w:highlight w:val="none"/>
        </w:rPr>
        <w:t>3.4.1供应商在递交响应文件的同时，应按供应商须知前附表规定的时间、金额、形式缴纳磋商保证金，并作为其响应文件的组成部分。</w:t>
      </w:r>
    </w:p>
    <w:p w14:paraId="2CB9BA7C">
      <w:pPr>
        <w:spacing w:line="360" w:lineRule="auto"/>
        <w:ind w:firstLine="420" w:firstLineChars="200"/>
        <w:jc w:val="left"/>
        <w:rPr>
          <w:b w:val="0"/>
          <w:color w:val="auto"/>
          <w:highlight w:val="none"/>
        </w:rPr>
      </w:pPr>
      <w:r>
        <w:rPr>
          <w:rFonts w:hint="eastAsia"/>
          <w:b w:val="0"/>
          <w:color w:val="auto"/>
          <w:highlight w:val="none"/>
        </w:rPr>
        <w:t>3.4.2供应商不按本章第3.4.1项要求提交磋商保证金的，其响应文件作废标处理。</w:t>
      </w:r>
    </w:p>
    <w:p w14:paraId="03DBE06E">
      <w:pPr>
        <w:spacing w:line="360" w:lineRule="auto"/>
        <w:ind w:firstLine="420" w:firstLineChars="200"/>
        <w:jc w:val="left"/>
        <w:rPr>
          <w:b w:val="0"/>
          <w:color w:val="auto"/>
          <w:highlight w:val="none"/>
        </w:rPr>
      </w:pPr>
      <w:r>
        <w:rPr>
          <w:rFonts w:hint="eastAsia"/>
          <w:b w:val="0"/>
          <w:color w:val="auto"/>
          <w:highlight w:val="none"/>
        </w:rPr>
        <w:t>3.4.3磋商保证金退还时间和形式见供应商须知前附表。</w:t>
      </w:r>
    </w:p>
    <w:p w14:paraId="0BFD64CC">
      <w:pPr>
        <w:spacing w:line="360" w:lineRule="auto"/>
        <w:ind w:firstLine="420" w:firstLineChars="200"/>
        <w:jc w:val="left"/>
        <w:rPr>
          <w:b w:val="0"/>
          <w:color w:val="auto"/>
          <w:highlight w:val="none"/>
        </w:rPr>
      </w:pPr>
      <w:r>
        <w:rPr>
          <w:rFonts w:hint="eastAsia"/>
          <w:b w:val="0"/>
          <w:color w:val="auto"/>
          <w:highlight w:val="none"/>
        </w:rPr>
        <w:t>3.4.4有下列情形之一的，磋商保证金将不予退还：</w:t>
      </w:r>
    </w:p>
    <w:p w14:paraId="6B350E4C">
      <w:pPr>
        <w:numPr>
          <w:ilvl w:val="0"/>
          <w:numId w:val="2"/>
        </w:numPr>
        <w:spacing w:line="360" w:lineRule="auto"/>
        <w:ind w:firstLine="420" w:firstLineChars="200"/>
        <w:jc w:val="left"/>
        <w:rPr>
          <w:b w:val="0"/>
          <w:color w:val="auto"/>
          <w:highlight w:val="none"/>
        </w:rPr>
      </w:pPr>
      <w:r>
        <w:rPr>
          <w:rFonts w:hint="eastAsia"/>
          <w:b w:val="0"/>
          <w:color w:val="auto"/>
          <w:highlight w:val="none"/>
        </w:rPr>
        <w:t>供应商在规定的投标有效期内撤销或修改其响应文件；</w:t>
      </w:r>
    </w:p>
    <w:p w14:paraId="074E6BB2">
      <w:pPr>
        <w:numPr>
          <w:ilvl w:val="0"/>
          <w:numId w:val="2"/>
        </w:numPr>
        <w:spacing w:line="360" w:lineRule="auto"/>
        <w:ind w:firstLine="420" w:firstLineChars="200"/>
        <w:jc w:val="left"/>
        <w:rPr>
          <w:b w:val="0"/>
          <w:color w:val="auto"/>
          <w:highlight w:val="none"/>
        </w:rPr>
      </w:pPr>
      <w:r>
        <w:rPr>
          <w:rFonts w:hint="eastAsia"/>
          <w:b w:val="0"/>
          <w:color w:val="auto"/>
          <w:highlight w:val="none"/>
        </w:rPr>
        <w:t>(2）成交人在收到成交通知书后，无正当理由拒签合同或未按磋商文件规定提交履约担保。</w:t>
      </w:r>
    </w:p>
    <w:p w14:paraId="62219817">
      <w:pPr>
        <w:spacing w:line="360" w:lineRule="auto"/>
        <w:jc w:val="left"/>
        <w:rPr>
          <w:b w:val="0"/>
          <w:color w:val="auto"/>
          <w:highlight w:val="none"/>
        </w:rPr>
      </w:pPr>
      <w:r>
        <w:rPr>
          <w:rFonts w:hint="eastAsia"/>
          <w:b w:val="0"/>
          <w:color w:val="auto"/>
          <w:highlight w:val="none"/>
        </w:rPr>
        <w:t>3.5资格审查资料</w:t>
      </w:r>
    </w:p>
    <w:p w14:paraId="66B61179">
      <w:pPr>
        <w:spacing w:line="360" w:lineRule="auto"/>
        <w:ind w:firstLine="420" w:firstLineChars="200"/>
        <w:jc w:val="left"/>
        <w:rPr>
          <w:b w:val="0"/>
          <w:color w:val="auto"/>
          <w:highlight w:val="none"/>
        </w:rPr>
      </w:pPr>
      <w:r>
        <w:rPr>
          <w:rFonts w:hint="eastAsia"/>
          <w:b w:val="0"/>
          <w:color w:val="auto"/>
          <w:highlight w:val="none"/>
        </w:rPr>
        <w:t>3.5.1“供应商基本情况表”应附供应商营业执照副本、资质证书副本、安全生产许可证副本及开户许可证复印件。</w:t>
      </w:r>
    </w:p>
    <w:p w14:paraId="7C092CB8">
      <w:pPr>
        <w:spacing w:line="360" w:lineRule="auto"/>
        <w:ind w:firstLine="420" w:firstLineChars="200"/>
        <w:jc w:val="left"/>
        <w:rPr>
          <w:b w:val="0"/>
          <w:color w:val="auto"/>
          <w:highlight w:val="none"/>
        </w:rPr>
      </w:pPr>
      <w:r>
        <w:rPr>
          <w:rFonts w:hint="eastAsia"/>
          <w:b w:val="0"/>
          <w:color w:val="auto"/>
          <w:highlight w:val="none"/>
        </w:rPr>
        <w:t>3.5.2“近年发生的诉讼及仲裁情况”应说明相关情况，并附法院或仲裁作出的判决、裁决等有关法律文书复印件，具体年份要求见供应商须知前附表。</w:t>
      </w:r>
    </w:p>
    <w:p w14:paraId="01E4BBA3">
      <w:pPr>
        <w:spacing w:line="360" w:lineRule="auto"/>
        <w:ind w:firstLine="420" w:firstLineChars="200"/>
        <w:jc w:val="left"/>
        <w:rPr>
          <w:b w:val="0"/>
          <w:color w:val="auto"/>
          <w:highlight w:val="none"/>
        </w:rPr>
      </w:pPr>
      <w:r>
        <w:rPr>
          <w:rFonts w:hint="eastAsia"/>
          <w:b w:val="0"/>
          <w:color w:val="auto"/>
          <w:highlight w:val="none"/>
        </w:rPr>
        <w:t>3.5.3业绩认定要求，详见供应商须知前附表。</w:t>
      </w:r>
    </w:p>
    <w:p w14:paraId="464C7D34">
      <w:pPr>
        <w:spacing w:line="360" w:lineRule="auto"/>
        <w:ind w:firstLine="420" w:firstLineChars="200"/>
        <w:jc w:val="left"/>
        <w:rPr>
          <w:b w:val="0"/>
          <w:color w:val="auto"/>
          <w:highlight w:val="none"/>
        </w:rPr>
      </w:pPr>
      <w:r>
        <w:rPr>
          <w:rFonts w:hint="eastAsia"/>
          <w:b w:val="0"/>
          <w:color w:val="auto"/>
          <w:highlight w:val="none"/>
        </w:rPr>
        <w:t>3.5.5近年发生的诉讼及仲裁情况的年份要求：</w:t>
      </w:r>
    </w:p>
    <w:p w14:paraId="4D03166A">
      <w:pPr>
        <w:spacing w:line="360" w:lineRule="auto"/>
        <w:jc w:val="left"/>
        <w:rPr>
          <w:b w:val="0"/>
          <w:color w:val="auto"/>
          <w:highlight w:val="none"/>
        </w:rPr>
      </w:pPr>
      <w:r>
        <w:rPr>
          <w:rFonts w:hint="eastAsia"/>
          <w:b w:val="0"/>
          <w:color w:val="auto"/>
          <w:highlight w:val="none"/>
        </w:rPr>
        <w:t>3.6备选供应商方案</w:t>
      </w:r>
    </w:p>
    <w:p w14:paraId="59303D1B">
      <w:pPr>
        <w:spacing w:line="360" w:lineRule="auto"/>
        <w:ind w:firstLine="420" w:firstLineChars="200"/>
        <w:jc w:val="left"/>
        <w:rPr>
          <w:b w:val="0"/>
          <w:color w:val="auto"/>
          <w:highlight w:val="none"/>
        </w:rPr>
      </w:pPr>
      <w:r>
        <w:rPr>
          <w:rFonts w:hint="eastAsia"/>
          <w:b w:val="0"/>
          <w:color w:val="auto"/>
          <w:highlight w:val="none"/>
        </w:rPr>
        <w:t>不允许</w:t>
      </w:r>
    </w:p>
    <w:p w14:paraId="08404BAF">
      <w:pPr>
        <w:spacing w:line="360" w:lineRule="auto"/>
        <w:jc w:val="left"/>
        <w:rPr>
          <w:b w:val="0"/>
          <w:color w:val="auto"/>
          <w:highlight w:val="none"/>
        </w:rPr>
      </w:pPr>
      <w:r>
        <w:rPr>
          <w:rFonts w:hint="eastAsia"/>
          <w:b w:val="0"/>
          <w:color w:val="auto"/>
          <w:highlight w:val="none"/>
        </w:rPr>
        <w:t>3.7响应文件的编制</w:t>
      </w:r>
    </w:p>
    <w:p w14:paraId="72359434">
      <w:pPr>
        <w:spacing w:line="360" w:lineRule="auto"/>
        <w:ind w:firstLine="420" w:firstLineChars="200"/>
        <w:jc w:val="left"/>
        <w:rPr>
          <w:b w:val="0"/>
          <w:color w:val="auto"/>
          <w:highlight w:val="none"/>
        </w:rPr>
      </w:pPr>
      <w:r>
        <w:rPr>
          <w:rFonts w:hint="eastAsia"/>
          <w:b w:val="0"/>
          <w:color w:val="auto"/>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66363D9">
      <w:pPr>
        <w:spacing w:line="360" w:lineRule="auto"/>
        <w:ind w:firstLine="420" w:firstLineChars="200"/>
        <w:jc w:val="left"/>
        <w:rPr>
          <w:b w:val="0"/>
          <w:color w:val="auto"/>
          <w:highlight w:val="none"/>
        </w:rPr>
      </w:pPr>
      <w:r>
        <w:rPr>
          <w:rFonts w:hint="eastAsia"/>
          <w:b w:val="0"/>
          <w:color w:val="auto"/>
          <w:highlight w:val="none"/>
        </w:rPr>
        <w:t>3.7.2响应文件应当对磋商文件有关工期、投标有效期、质量要求、技术标准和要求、磋商范围等实质性内容作出响应。</w:t>
      </w:r>
    </w:p>
    <w:p w14:paraId="170B1C39">
      <w:pPr>
        <w:spacing w:line="360" w:lineRule="auto"/>
        <w:ind w:firstLine="420" w:firstLineChars="200"/>
        <w:jc w:val="left"/>
        <w:rPr>
          <w:b w:val="0"/>
          <w:color w:val="auto"/>
          <w:highlight w:val="none"/>
        </w:rPr>
      </w:pPr>
      <w:r>
        <w:rPr>
          <w:rFonts w:hint="eastAsia"/>
          <w:b w:val="0"/>
          <w:color w:val="auto"/>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36F9D504">
      <w:pPr>
        <w:spacing w:line="360" w:lineRule="auto"/>
        <w:jc w:val="left"/>
        <w:rPr>
          <w:b w:val="0"/>
          <w:color w:val="auto"/>
          <w:highlight w:val="none"/>
        </w:rPr>
      </w:pPr>
      <w:r>
        <w:rPr>
          <w:rFonts w:hint="eastAsia"/>
          <w:b w:val="0"/>
          <w:color w:val="auto"/>
          <w:highlight w:val="none"/>
        </w:rPr>
        <w:t>签字或盖章的具体要求见供应商须知前附表。</w:t>
      </w:r>
    </w:p>
    <w:p w14:paraId="3B344F38">
      <w:pPr>
        <w:spacing w:line="360" w:lineRule="auto"/>
        <w:jc w:val="left"/>
        <w:rPr>
          <w:b w:val="0"/>
          <w:color w:val="auto"/>
          <w:highlight w:val="none"/>
        </w:rPr>
      </w:pPr>
      <w:r>
        <w:rPr>
          <w:rFonts w:hint="eastAsia"/>
          <w:b w:val="0"/>
          <w:color w:val="auto"/>
          <w:highlight w:val="none"/>
        </w:rPr>
        <w:t>3.7.4响应文件份数见供应商须知前附表。正本和副本的封面上应清楚地标记“正本”或“副本”的字样。当副本和正本不一致时，以正本为准。</w:t>
      </w:r>
    </w:p>
    <w:p w14:paraId="335B4AB8">
      <w:pPr>
        <w:spacing w:line="360" w:lineRule="auto"/>
        <w:ind w:firstLine="420" w:firstLineChars="200"/>
        <w:jc w:val="left"/>
        <w:rPr>
          <w:b w:val="0"/>
          <w:color w:val="auto"/>
          <w:highlight w:val="none"/>
        </w:rPr>
      </w:pPr>
      <w:r>
        <w:rPr>
          <w:rFonts w:hint="eastAsia"/>
          <w:b w:val="0"/>
          <w:color w:val="auto"/>
          <w:highlight w:val="none"/>
        </w:rPr>
        <w:t>3.7.5响应文件的正本与副本应分别装订成册，并编制目录，具体装订要求见供应商须知前附表规定。</w:t>
      </w:r>
    </w:p>
    <w:p w14:paraId="39A1963A">
      <w:pPr>
        <w:spacing w:line="360" w:lineRule="auto"/>
        <w:jc w:val="left"/>
        <w:rPr>
          <w:b w:val="0"/>
          <w:color w:val="auto"/>
          <w:highlight w:val="none"/>
        </w:rPr>
      </w:pPr>
      <w:r>
        <w:rPr>
          <w:rFonts w:hint="eastAsia"/>
          <w:b w:val="0"/>
          <w:color w:val="auto"/>
          <w:highlight w:val="none"/>
        </w:rPr>
        <w:t>4.投标</w:t>
      </w:r>
    </w:p>
    <w:p w14:paraId="55038416">
      <w:pPr>
        <w:spacing w:line="360" w:lineRule="auto"/>
        <w:ind w:firstLine="420" w:firstLineChars="200"/>
        <w:jc w:val="left"/>
        <w:rPr>
          <w:b w:val="0"/>
          <w:color w:val="auto"/>
          <w:highlight w:val="none"/>
        </w:rPr>
      </w:pPr>
      <w:r>
        <w:rPr>
          <w:rFonts w:hint="eastAsia"/>
          <w:b w:val="0"/>
          <w:color w:val="auto"/>
          <w:highlight w:val="none"/>
        </w:rPr>
        <w:t>4.1响应文件的密封和标识</w:t>
      </w:r>
    </w:p>
    <w:p w14:paraId="142EB2FA">
      <w:pPr>
        <w:spacing w:line="360" w:lineRule="auto"/>
        <w:ind w:firstLine="420" w:firstLineChars="200"/>
        <w:jc w:val="left"/>
        <w:rPr>
          <w:b w:val="0"/>
          <w:color w:val="auto"/>
          <w:highlight w:val="none"/>
        </w:rPr>
      </w:pPr>
      <w:r>
        <w:rPr>
          <w:rFonts w:hint="eastAsia"/>
          <w:b w:val="0"/>
          <w:color w:val="auto"/>
          <w:highlight w:val="none"/>
        </w:rPr>
        <w:t>4.1.1响应文件的正本和副本应分开包装，封套上应清楚地标记“正本”或“副本”字样，并在封套的封口处加盖供应商单位公章。</w:t>
      </w:r>
    </w:p>
    <w:p w14:paraId="2BCE446B">
      <w:pPr>
        <w:spacing w:line="360" w:lineRule="auto"/>
        <w:ind w:firstLine="420" w:firstLineChars="200"/>
        <w:jc w:val="left"/>
        <w:rPr>
          <w:b w:val="0"/>
          <w:color w:val="auto"/>
          <w:highlight w:val="none"/>
        </w:rPr>
      </w:pPr>
      <w:r>
        <w:rPr>
          <w:rFonts w:hint="eastAsia"/>
          <w:b w:val="0"/>
          <w:color w:val="auto"/>
          <w:highlight w:val="none"/>
        </w:rPr>
        <w:t>4.1.2再将已包封好的正本和副本包封在一个封套内，并在外封套的封口处加盖供应商单位公章。外封套上应写明的内容见供应商须知前附表。</w:t>
      </w:r>
    </w:p>
    <w:p w14:paraId="4005624E">
      <w:pPr>
        <w:spacing w:line="360" w:lineRule="auto"/>
        <w:ind w:firstLine="420" w:firstLineChars="200"/>
        <w:jc w:val="left"/>
        <w:rPr>
          <w:b w:val="0"/>
          <w:color w:val="auto"/>
          <w:highlight w:val="none"/>
        </w:rPr>
      </w:pPr>
      <w:r>
        <w:rPr>
          <w:rFonts w:hint="eastAsia"/>
          <w:b w:val="0"/>
          <w:color w:val="auto"/>
          <w:highlight w:val="none"/>
        </w:rPr>
        <w:t>4.1.3报价一览表(一式两份）单独密封，密封要求同响应文件的外包封。</w:t>
      </w:r>
    </w:p>
    <w:p w14:paraId="237C441D">
      <w:pPr>
        <w:spacing w:line="360" w:lineRule="auto"/>
        <w:ind w:firstLine="420" w:firstLineChars="200"/>
        <w:jc w:val="left"/>
        <w:rPr>
          <w:b w:val="0"/>
          <w:color w:val="auto"/>
          <w:highlight w:val="none"/>
        </w:rPr>
      </w:pPr>
      <w:r>
        <w:rPr>
          <w:rFonts w:hint="eastAsia"/>
          <w:b w:val="0"/>
          <w:color w:val="auto"/>
          <w:highlight w:val="none"/>
        </w:rPr>
        <w:t>4.1.4包封不完整的响应文件，采购人不予受理。</w:t>
      </w:r>
    </w:p>
    <w:p w14:paraId="2C1D5E36">
      <w:pPr>
        <w:spacing w:line="360" w:lineRule="auto"/>
        <w:jc w:val="left"/>
        <w:rPr>
          <w:b w:val="0"/>
          <w:color w:val="auto"/>
          <w:highlight w:val="none"/>
        </w:rPr>
      </w:pPr>
      <w:r>
        <w:rPr>
          <w:rFonts w:hint="eastAsia"/>
          <w:b w:val="0"/>
          <w:color w:val="auto"/>
          <w:highlight w:val="none"/>
        </w:rPr>
        <w:t>4.2响应文件的递交</w:t>
      </w:r>
    </w:p>
    <w:p w14:paraId="6EB5E2F7">
      <w:pPr>
        <w:spacing w:line="360" w:lineRule="auto"/>
        <w:ind w:firstLine="420" w:firstLineChars="200"/>
        <w:jc w:val="left"/>
        <w:rPr>
          <w:b w:val="0"/>
          <w:color w:val="auto"/>
          <w:highlight w:val="none"/>
        </w:rPr>
      </w:pPr>
      <w:r>
        <w:rPr>
          <w:rFonts w:hint="eastAsia"/>
          <w:b w:val="0"/>
          <w:color w:val="auto"/>
          <w:highlight w:val="none"/>
        </w:rPr>
        <w:t>4.2.1供应商应在本章供应商须知前附表第4.2.1规定的提交响应文件截止时间前递交响应文件。</w:t>
      </w:r>
    </w:p>
    <w:p w14:paraId="265788B2">
      <w:pPr>
        <w:spacing w:line="360" w:lineRule="auto"/>
        <w:ind w:firstLine="420" w:firstLineChars="200"/>
        <w:jc w:val="left"/>
        <w:rPr>
          <w:b w:val="0"/>
          <w:color w:val="auto"/>
          <w:highlight w:val="none"/>
        </w:rPr>
      </w:pPr>
      <w:r>
        <w:rPr>
          <w:rFonts w:hint="eastAsia"/>
          <w:b w:val="0"/>
          <w:color w:val="auto"/>
          <w:highlight w:val="none"/>
        </w:rPr>
        <w:t>4.2.2供应商递交响应文件的地点：见供应商须知前附表。</w:t>
      </w:r>
    </w:p>
    <w:p w14:paraId="7D902FE2">
      <w:pPr>
        <w:spacing w:line="360" w:lineRule="auto"/>
        <w:jc w:val="left"/>
        <w:rPr>
          <w:b w:val="0"/>
          <w:color w:val="auto"/>
          <w:highlight w:val="none"/>
        </w:rPr>
      </w:pPr>
      <w:r>
        <w:rPr>
          <w:rFonts w:hint="eastAsia"/>
          <w:b w:val="0"/>
          <w:color w:val="auto"/>
          <w:highlight w:val="none"/>
        </w:rPr>
        <w:t>4.2.3除供应商须知前附表另有规定外，供应商所递交的响应文件不予退还。</w:t>
      </w:r>
    </w:p>
    <w:p w14:paraId="03B17808">
      <w:pPr>
        <w:spacing w:line="360" w:lineRule="auto"/>
        <w:jc w:val="left"/>
        <w:rPr>
          <w:b w:val="0"/>
          <w:color w:val="auto"/>
          <w:highlight w:val="none"/>
        </w:rPr>
      </w:pPr>
      <w:r>
        <w:rPr>
          <w:rFonts w:hint="eastAsia"/>
          <w:b w:val="0"/>
          <w:color w:val="auto"/>
          <w:highlight w:val="none"/>
        </w:rPr>
        <w:t>4.3响应文件的修改与撤回</w:t>
      </w:r>
    </w:p>
    <w:p w14:paraId="1BA8F4FA">
      <w:pPr>
        <w:spacing w:line="360" w:lineRule="auto"/>
        <w:ind w:firstLine="420" w:firstLineChars="200"/>
        <w:jc w:val="left"/>
        <w:rPr>
          <w:b w:val="0"/>
          <w:color w:val="auto"/>
          <w:highlight w:val="none"/>
        </w:rPr>
      </w:pPr>
      <w:r>
        <w:rPr>
          <w:rFonts w:hint="eastAsia"/>
          <w:b w:val="0"/>
          <w:color w:val="auto"/>
          <w:highlight w:val="none"/>
        </w:rPr>
        <w:t>4.3.1在本章供应商须知前附表第4.2.1项规定的提交响应文件截止时间前，供应商可以修改或撤回已递交的响应文件，但应以书面形式通知采购人。</w:t>
      </w:r>
    </w:p>
    <w:p w14:paraId="53C8DCD4">
      <w:pPr>
        <w:spacing w:line="360" w:lineRule="auto"/>
        <w:ind w:firstLine="420" w:firstLineChars="200"/>
        <w:jc w:val="left"/>
        <w:rPr>
          <w:b w:val="0"/>
          <w:color w:val="auto"/>
          <w:highlight w:val="none"/>
        </w:rPr>
      </w:pPr>
      <w:r>
        <w:rPr>
          <w:rFonts w:hint="eastAsia"/>
          <w:b w:val="0"/>
          <w:color w:val="auto"/>
          <w:highlight w:val="none"/>
        </w:rPr>
        <w:t>4.3.2供应商修改或撤回已递交响应文件的书面通知应按照本章第3.7.3项的要求签字或盖章，采购人收到书面通知后，向供应商出具签收凭证。</w:t>
      </w:r>
    </w:p>
    <w:p w14:paraId="034F614D">
      <w:pPr>
        <w:spacing w:line="360" w:lineRule="auto"/>
        <w:ind w:firstLine="420" w:firstLineChars="200"/>
        <w:jc w:val="left"/>
        <w:rPr>
          <w:b w:val="0"/>
          <w:color w:val="auto"/>
          <w:highlight w:val="none"/>
        </w:rPr>
      </w:pPr>
      <w:r>
        <w:rPr>
          <w:rFonts w:hint="eastAsia"/>
          <w:b w:val="0"/>
          <w:color w:val="auto"/>
          <w:highlight w:val="none"/>
        </w:rPr>
        <w:t>4.3.3修改的内容为响应文件的组成部分，修改的响应文件应按照本章第3条、第4条规定进行编制、密封、标记和递交，并标明“修改”字样。</w:t>
      </w:r>
    </w:p>
    <w:p w14:paraId="10126B71">
      <w:pPr>
        <w:spacing w:line="360" w:lineRule="auto"/>
        <w:jc w:val="left"/>
        <w:rPr>
          <w:b w:val="0"/>
          <w:color w:val="auto"/>
          <w:highlight w:val="none"/>
        </w:rPr>
      </w:pPr>
      <w:r>
        <w:rPr>
          <w:rFonts w:hint="eastAsia"/>
          <w:b w:val="0"/>
          <w:color w:val="auto"/>
          <w:highlight w:val="none"/>
        </w:rPr>
        <w:t>5.报价</w:t>
      </w:r>
    </w:p>
    <w:p w14:paraId="18E7DD1E">
      <w:pPr>
        <w:spacing w:line="360" w:lineRule="auto"/>
        <w:ind w:firstLine="420" w:firstLineChars="200"/>
        <w:jc w:val="left"/>
        <w:rPr>
          <w:b w:val="0"/>
          <w:color w:val="auto"/>
          <w:highlight w:val="none"/>
        </w:rPr>
      </w:pPr>
      <w:r>
        <w:rPr>
          <w:rFonts w:hint="eastAsia"/>
          <w:b w:val="0"/>
          <w:color w:val="auto"/>
          <w:highlight w:val="none"/>
        </w:rPr>
        <w:t>本次磋商报价为两轮报价，含唱标（首轮）报价，第二轮报价为最终报价，后一轮次报价不得高于前一轮次报价，否则，视为无效报价。</w:t>
      </w:r>
    </w:p>
    <w:p w14:paraId="2A01EEE9">
      <w:pPr>
        <w:spacing w:line="360" w:lineRule="auto"/>
        <w:jc w:val="left"/>
        <w:rPr>
          <w:b w:val="0"/>
          <w:color w:val="auto"/>
          <w:highlight w:val="none"/>
        </w:rPr>
      </w:pPr>
      <w:r>
        <w:rPr>
          <w:rFonts w:hint="eastAsia"/>
          <w:b w:val="0"/>
          <w:color w:val="auto"/>
          <w:highlight w:val="none"/>
        </w:rPr>
        <w:t>5.1报价时间和地点</w:t>
      </w:r>
    </w:p>
    <w:p w14:paraId="072A5803">
      <w:pPr>
        <w:spacing w:line="360" w:lineRule="auto"/>
        <w:ind w:firstLine="420" w:firstLineChars="200"/>
        <w:jc w:val="left"/>
        <w:rPr>
          <w:b w:val="0"/>
          <w:color w:val="auto"/>
          <w:highlight w:val="none"/>
        </w:rPr>
      </w:pPr>
      <w:r>
        <w:rPr>
          <w:rFonts w:hint="eastAsia"/>
          <w:b w:val="0"/>
          <w:color w:val="auto"/>
          <w:highlight w:val="none"/>
        </w:rPr>
        <w:t>采购人在本章供应商须知前附表第4.2.1项规定的提交响应文件截止时间(报价时间）和供应商须知前附表规定的地点公开报价，并要求所有供应商的法定代表人或其委托代理人准时参加。</w:t>
      </w:r>
    </w:p>
    <w:p w14:paraId="621C5880">
      <w:pPr>
        <w:spacing w:line="360" w:lineRule="auto"/>
        <w:jc w:val="left"/>
        <w:rPr>
          <w:b w:val="0"/>
          <w:color w:val="auto"/>
          <w:highlight w:val="none"/>
        </w:rPr>
      </w:pPr>
      <w:r>
        <w:rPr>
          <w:rFonts w:hint="eastAsia"/>
          <w:b w:val="0"/>
          <w:color w:val="auto"/>
          <w:highlight w:val="none"/>
        </w:rPr>
        <w:t>5．2报价程序</w:t>
      </w:r>
    </w:p>
    <w:p w14:paraId="59F46025">
      <w:pPr>
        <w:spacing w:line="360" w:lineRule="auto"/>
        <w:ind w:firstLine="420" w:firstLineChars="200"/>
        <w:jc w:val="left"/>
        <w:rPr>
          <w:b w:val="0"/>
          <w:color w:val="auto"/>
          <w:highlight w:val="none"/>
        </w:rPr>
      </w:pPr>
      <w:r>
        <w:rPr>
          <w:rFonts w:hint="eastAsia"/>
          <w:b w:val="0"/>
          <w:color w:val="auto"/>
          <w:highlight w:val="none"/>
        </w:rPr>
        <w:t>主持人按下列程序进行磋商：</w:t>
      </w:r>
    </w:p>
    <w:p w14:paraId="3E70B455">
      <w:pPr>
        <w:spacing w:line="360" w:lineRule="auto"/>
        <w:jc w:val="left"/>
        <w:rPr>
          <w:b w:val="0"/>
          <w:color w:val="auto"/>
          <w:highlight w:val="none"/>
        </w:rPr>
      </w:pPr>
      <w:r>
        <w:rPr>
          <w:rFonts w:hint="eastAsia"/>
          <w:b w:val="0"/>
          <w:color w:val="auto"/>
          <w:highlight w:val="none"/>
        </w:rPr>
        <w:t>（1）宣布会议开始，介绍采购人、监督人、记录人等有关单位人员；</w:t>
      </w:r>
    </w:p>
    <w:p w14:paraId="0627F630">
      <w:pPr>
        <w:spacing w:line="360" w:lineRule="auto"/>
        <w:jc w:val="left"/>
        <w:rPr>
          <w:b w:val="0"/>
          <w:color w:val="auto"/>
          <w:highlight w:val="none"/>
        </w:rPr>
      </w:pPr>
      <w:r>
        <w:rPr>
          <w:rFonts w:hint="eastAsia"/>
          <w:b w:val="0"/>
          <w:color w:val="auto"/>
          <w:highlight w:val="none"/>
        </w:rPr>
        <w:t>（2）宣布会议纪律；</w:t>
      </w:r>
    </w:p>
    <w:p w14:paraId="5AA3724A">
      <w:pPr>
        <w:spacing w:line="360" w:lineRule="auto"/>
        <w:jc w:val="left"/>
        <w:rPr>
          <w:b w:val="0"/>
          <w:color w:val="auto"/>
          <w:highlight w:val="none"/>
        </w:rPr>
      </w:pPr>
      <w:r>
        <w:rPr>
          <w:rFonts w:hint="eastAsia"/>
          <w:b w:val="0"/>
          <w:color w:val="auto"/>
          <w:highlight w:val="none"/>
        </w:rPr>
        <w:t xml:space="preserve">（3）公布在截止时间前递交响应文件的供应商名称； </w:t>
      </w:r>
    </w:p>
    <w:p w14:paraId="170FFE3E">
      <w:pPr>
        <w:spacing w:line="360" w:lineRule="auto"/>
        <w:jc w:val="left"/>
        <w:rPr>
          <w:b w:val="0"/>
          <w:color w:val="auto"/>
          <w:highlight w:val="none"/>
        </w:rPr>
      </w:pPr>
      <w:r>
        <w:rPr>
          <w:rFonts w:hint="eastAsia"/>
          <w:b w:val="0"/>
          <w:color w:val="auto"/>
          <w:highlight w:val="none"/>
        </w:rPr>
        <w:t>（4）由供应商代表检查响应文件的密封情况；</w:t>
      </w:r>
    </w:p>
    <w:p w14:paraId="0D6E6DD1">
      <w:pPr>
        <w:spacing w:line="360" w:lineRule="auto"/>
        <w:jc w:val="left"/>
        <w:rPr>
          <w:b w:val="0"/>
          <w:color w:val="auto"/>
          <w:highlight w:val="none"/>
        </w:rPr>
      </w:pPr>
      <w:r>
        <w:rPr>
          <w:rFonts w:hint="eastAsia"/>
          <w:b w:val="0"/>
          <w:color w:val="auto"/>
          <w:highlight w:val="none"/>
        </w:rPr>
        <w:t>（5）按提交响应文件的逆顺序宣读报价；</w:t>
      </w:r>
    </w:p>
    <w:p w14:paraId="27AAC7E9">
      <w:pPr>
        <w:spacing w:line="360" w:lineRule="auto"/>
        <w:jc w:val="left"/>
        <w:rPr>
          <w:b w:val="0"/>
          <w:color w:val="auto"/>
          <w:highlight w:val="none"/>
        </w:rPr>
      </w:pPr>
      <w:r>
        <w:rPr>
          <w:rFonts w:hint="eastAsia"/>
          <w:b w:val="0"/>
          <w:color w:val="auto"/>
          <w:highlight w:val="none"/>
        </w:rPr>
        <w:t>（6）供应商代表、采购人代表、记录人等有关人员在竞争性磋商公开报价记录表上签字确认；</w:t>
      </w:r>
    </w:p>
    <w:p w14:paraId="4F1E46E0">
      <w:pPr>
        <w:spacing w:line="360" w:lineRule="auto"/>
        <w:jc w:val="left"/>
        <w:rPr>
          <w:b w:val="0"/>
          <w:color w:val="auto"/>
          <w:highlight w:val="none"/>
        </w:rPr>
      </w:pPr>
      <w:r>
        <w:rPr>
          <w:rFonts w:hint="eastAsia"/>
          <w:b w:val="0"/>
          <w:color w:val="auto"/>
          <w:highlight w:val="none"/>
        </w:rPr>
        <w:t>（7）首轮报价结束，进入磋商阶段。</w:t>
      </w:r>
    </w:p>
    <w:p w14:paraId="36B18BE8">
      <w:pPr>
        <w:spacing w:line="360" w:lineRule="auto"/>
        <w:jc w:val="left"/>
        <w:rPr>
          <w:b w:val="0"/>
          <w:color w:val="auto"/>
          <w:highlight w:val="none"/>
        </w:rPr>
      </w:pPr>
      <w:r>
        <w:rPr>
          <w:rFonts w:hint="eastAsia"/>
          <w:b w:val="0"/>
          <w:color w:val="auto"/>
          <w:highlight w:val="none"/>
        </w:rPr>
        <w:t>（8）符合磋商文件要求的供应商进行第二轮报价。</w:t>
      </w:r>
    </w:p>
    <w:p w14:paraId="07796095">
      <w:pPr>
        <w:spacing w:line="360" w:lineRule="auto"/>
        <w:jc w:val="left"/>
        <w:rPr>
          <w:b w:val="0"/>
          <w:color w:val="auto"/>
          <w:highlight w:val="none"/>
        </w:rPr>
      </w:pPr>
      <w:r>
        <w:rPr>
          <w:rFonts w:hint="eastAsia"/>
          <w:b w:val="0"/>
          <w:color w:val="auto"/>
          <w:highlight w:val="none"/>
        </w:rPr>
        <w:t>6.磋商</w:t>
      </w:r>
    </w:p>
    <w:p w14:paraId="4890A366">
      <w:pPr>
        <w:spacing w:line="360" w:lineRule="auto"/>
        <w:jc w:val="left"/>
        <w:rPr>
          <w:b w:val="0"/>
          <w:color w:val="auto"/>
          <w:highlight w:val="none"/>
        </w:rPr>
      </w:pPr>
      <w:r>
        <w:rPr>
          <w:rFonts w:hint="eastAsia"/>
          <w:b w:val="0"/>
          <w:color w:val="auto"/>
          <w:highlight w:val="none"/>
        </w:rPr>
        <w:t>6.1磋商小组</w:t>
      </w:r>
    </w:p>
    <w:p w14:paraId="5220F723">
      <w:pPr>
        <w:spacing w:line="360" w:lineRule="auto"/>
        <w:ind w:firstLine="420" w:firstLineChars="200"/>
        <w:jc w:val="left"/>
        <w:rPr>
          <w:b w:val="0"/>
          <w:color w:val="auto"/>
          <w:highlight w:val="none"/>
        </w:rPr>
      </w:pPr>
      <w:r>
        <w:rPr>
          <w:rFonts w:hint="eastAsia"/>
          <w:b w:val="0"/>
          <w:color w:val="auto"/>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1691FDCF">
      <w:pPr>
        <w:spacing w:line="360" w:lineRule="auto"/>
        <w:ind w:firstLine="420" w:firstLineChars="200"/>
        <w:jc w:val="left"/>
        <w:rPr>
          <w:b w:val="0"/>
          <w:color w:val="auto"/>
          <w:highlight w:val="none"/>
        </w:rPr>
      </w:pPr>
      <w:r>
        <w:rPr>
          <w:rFonts w:hint="eastAsia"/>
          <w:b w:val="0"/>
          <w:color w:val="auto"/>
          <w:highlight w:val="none"/>
        </w:rPr>
        <w:t>6.1.2磋商小组成员有下列情形之一的，应当回避：</w:t>
      </w:r>
    </w:p>
    <w:p w14:paraId="0563A6DB">
      <w:pPr>
        <w:spacing w:line="360" w:lineRule="auto"/>
        <w:jc w:val="left"/>
        <w:rPr>
          <w:b w:val="0"/>
          <w:color w:val="auto"/>
          <w:highlight w:val="none"/>
        </w:rPr>
      </w:pPr>
      <w:r>
        <w:rPr>
          <w:rFonts w:hint="eastAsia"/>
          <w:b w:val="0"/>
          <w:color w:val="auto"/>
          <w:highlight w:val="none"/>
        </w:rPr>
        <w:t>(1）供应商或供应商的主要负责人的近亲属；</w:t>
      </w:r>
    </w:p>
    <w:p w14:paraId="2D2D9FA2">
      <w:pPr>
        <w:spacing w:line="360" w:lineRule="auto"/>
        <w:jc w:val="left"/>
        <w:rPr>
          <w:b w:val="0"/>
          <w:color w:val="auto"/>
          <w:highlight w:val="none"/>
        </w:rPr>
      </w:pPr>
      <w:r>
        <w:rPr>
          <w:rFonts w:hint="eastAsia"/>
          <w:b w:val="0"/>
          <w:color w:val="auto"/>
          <w:highlight w:val="none"/>
        </w:rPr>
        <w:t>(2）项目主管部门或者行政监督部门的人员；</w:t>
      </w:r>
    </w:p>
    <w:p w14:paraId="083D3A65">
      <w:pPr>
        <w:spacing w:line="360" w:lineRule="auto"/>
        <w:jc w:val="left"/>
        <w:rPr>
          <w:b w:val="0"/>
          <w:color w:val="auto"/>
          <w:highlight w:val="none"/>
        </w:rPr>
      </w:pPr>
      <w:r>
        <w:rPr>
          <w:rFonts w:hint="eastAsia"/>
          <w:b w:val="0"/>
          <w:color w:val="auto"/>
          <w:highlight w:val="none"/>
        </w:rPr>
        <w:t>(3）与供应商有商务利益关系，可能影响对投标公正评审的；</w:t>
      </w:r>
    </w:p>
    <w:p w14:paraId="615D0F8A">
      <w:pPr>
        <w:spacing w:line="360" w:lineRule="auto"/>
        <w:jc w:val="left"/>
        <w:rPr>
          <w:b w:val="0"/>
          <w:color w:val="auto"/>
          <w:highlight w:val="none"/>
        </w:rPr>
      </w:pPr>
      <w:r>
        <w:rPr>
          <w:rFonts w:hint="eastAsia"/>
          <w:b w:val="0"/>
          <w:color w:val="auto"/>
          <w:highlight w:val="none"/>
        </w:rPr>
        <w:t>(4）曾因在磋商以及其他与磋商有关活动中从事违法行为而受过行政处罚或刑事处罚的。</w:t>
      </w:r>
    </w:p>
    <w:p w14:paraId="616AD185">
      <w:pPr>
        <w:spacing w:line="360" w:lineRule="auto"/>
        <w:jc w:val="left"/>
        <w:rPr>
          <w:b w:val="0"/>
          <w:color w:val="auto"/>
          <w:highlight w:val="none"/>
        </w:rPr>
      </w:pPr>
      <w:r>
        <w:rPr>
          <w:rFonts w:hint="eastAsia"/>
          <w:b w:val="0"/>
          <w:color w:val="auto"/>
          <w:highlight w:val="none"/>
        </w:rPr>
        <w:t>6.2磋商原则</w:t>
      </w:r>
    </w:p>
    <w:p w14:paraId="5B81EC02">
      <w:pPr>
        <w:spacing w:line="360" w:lineRule="auto"/>
        <w:ind w:firstLine="420" w:firstLineChars="200"/>
        <w:jc w:val="left"/>
        <w:rPr>
          <w:b w:val="0"/>
          <w:color w:val="auto"/>
          <w:highlight w:val="none"/>
        </w:rPr>
      </w:pPr>
      <w:r>
        <w:rPr>
          <w:rFonts w:hint="eastAsia"/>
          <w:b w:val="0"/>
          <w:color w:val="auto"/>
          <w:highlight w:val="none"/>
        </w:rPr>
        <w:t>磋商活动遵循公平、公正、科学和择优的原则。</w:t>
      </w:r>
    </w:p>
    <w:p w14:paraId="08CB4031">
      <w:pPr>
        <w:spacing w:line="360" w:lineRule="auto"/>
        <w:jc w:val="left"/>
        <w:rPr>
          <w:b w:val="0"/>
          <w:color w:val="auto"/>
          <w:highlight w:val="none"/>
        </w:rPr>
      </w:pPr>
      <w:r>
        <w:rPr>
          <w:rFonts w:hint="eastAsia"/>
          <w:b w:val="0"/>
          <w:color w:val="auto"/>
          <w:highlight w:val="none"/>
        </w:rPr>
        <w:t>6.3磋商</w:t>
      </w:r>
    </w:p>
    <w:p w14:paraId="70F9099A">
      <w:pPr>
        <w:spacing w:line="360" w:lineRule="auto"/>
        <w:ind w:firstLine="420" w:firstLineChars="200"/>
        <w:jc w:val="left"/>
        <w:rPr>
          <w:b w:val="0"/>
          <w:color w:val="auto"/>
          <w:highlight w:val="none"/>
        </w:rPr>
      </w:pPr>
      <w:r>
        <w:rPr>
          <w:rFonts w:hint="eastAsia"/>
          <w:b w:val="0"/>
          <w:color w:val="auto"/>
          <w:highlight w:val="none"/>
        </w:rPr>
        <w:t>磋商小组按照第三章“磋商办法”规定的方法、评审因素、标准和程序对响应文件进行评审。第三章“磋商办法”没有规定的方法、评审因素和标准，不作为磋商依据。</w:t>
      </w:r>
    </w:p>
    <w:p w14:paraId="67D778D8">
      <w:pPr>
        <w:spacing w:line="360" w:lineRule="auto"/>
        <w:jc w:val="left"/>
        <w:rPr>
          <w:b w:val="0"/>
          <w:color w:val="auto"/>
          <w:highlight w:val="none"/>
        </w:rPr>
      </w:pPr>
      <w:r>
        <w:rPr>
          <w:rFonts w:hint="eastAsia"/>
          <w:b w:val="0"/>
          <w:color w:val="auto"/>
          <w:highlight w:val="none"/>
        </w:rPr>
        <w:t>7.合同授予</w:t>
      </w:r>
    </w:p>
    <w:p w14:paraId="7B8764D1">
      <w:pPr>
        <w:spacing w:line="360" w:lineRule="auto"/>
        <w:ind w:firstLine="420" w:firstLineChars="200"/>
        <w:jc w:val="left"/>
        <w:rPr>
          <w:b w:val="0"/>
          <w:color w:val="auto"/>
          <w:highlight w:val="none"/>
        </w:rPr>
      </w:pPr>
      <w:r>
        <w:rPr>
          <w:rFonts w:hint="eastAsia"/>
          <w:b w:val="0"/>
          <w:color w:val="auto"/>
          <w:highlight w:val="none"/>
        </w:rPr>
        <w:t>7.1定标方式：见供应商须知前附表。</w:t>
      </w:r>
    </w:p>
    <w:p w14:paraId="0BCE76B1">
      <w:pPr>
        <w:spacing w:line="360" w:lineRule="auto"/>
        <w:ind w:firstLine="420" w:firstLineChars="200"/>
        <w:jc w:val="left"/>
        <w:rPr>
          <w:b w:val="0"/>
          <w:color w:val="auto"/>
          <w:highlight w:val="none"/>
        </w:rPr>
      </w:pPr>
      <w:r>
        <w:rPr>
          <w:rFonts w:hint="eastAsia"/>
          <w:b w:val="0"/>
          <w:color w:val="auto"/>
          <w:highlight w:val="none"/>
        </w:rPr>
        <w:t>7.2发布成交人公示：见供应商须知前附表。</w:t>
      </w:r>
    </w:p>
    <w:p w14:paraId="08921ED9">
      <w:pPr>
        <w:spacing w:line="360" w:lineRule="auto"/>
        <w:ind w:firstLine="420" w:firstLineChars="200"/>
        <w:jc w:val="left"/>
        <w:rPr>
          <w:b w:val="0"/>
          <w:color w:val="auto"/>
          <w:highlight w:val="none"/>
        </w:rPr>
      </w:pPr>
      <w:r>
        <w:rPr>
          <w:rFonts w:hint="eastAsia"/>
          <w:b w:val="0"/>
          <w:color w:val="auto"/>
          <w:highlight w:val="none"/>
        </w:rPr>
        <w:t>7.3成交通知</w:t>
      </w:r>
    </w:p>
    <w:p w14:paraId="306957EE">
      <w:pPr>
        <w:spacing w:line="360" w:lineRule="auto"/>
        <w:ind w:firstLine="420" w:firstLineChars="200"/>
        <w:jc w:val="left"/>
        <w:rPr>
          <w:b w:val="0"/>
          <w:color w:val="auto"/>
          <w:highlight w:val="none"/>
        </w:rPr>
      </w:pPr>
      <w:r>
        <w:rPr>
          <w:rFonts w:hint="eastAsia"/>
          <w:b w:val="0"/>
          <w:color w:val="auto"/>
          <w:highlight w:val="none"/>
        </w:rPr>
        <w:t>在本章第3.3款规定的投标有效期内，采购人以书面形式向成交人发出成交通知书，同时将成交结果通知未成交的供应商。</w:t>
      </w:r>
    </w:p>
    <w:p w14:paraId="486D1A40">
      <w:pPr>
        <w:spacing w:line="360" w:lineRule="auto"/>
        <w:jc w:val="left"/>
        <w:rPr>
          <w:b w:val="0"/>
          <w:color w:val="auto"/>
          <w:highlight w:val="none"/>
        </w:rPr>
      </w:pPr>
      <w:r>
        <w:rPr>
          <w:rFonts w:hint="eastAsia"/>
          <w:b w:val="0"/>
          <w:color w:val="auto"/>
          <w:highlight w:val="none"/>
        </w:rPr>
        <w:t>7.3履约担保：见供应商须知前附表。</w:t>
      </w:r>
    </w:p>
    <w:p w14:paraId="2AD6F065">
      <w:pPr>
        <w:spacing w:line="360" w:lineRule="auto"/>
        <w:jc w:val="left"/>
        <w:rPr>
          <w:b w:val="0"/>
          <w:color w:val="auto"/>
          <w:highlight w:val="none"/>
        </w:rPr>
      </w:pPr>
      <w:r>
        <w:rPr>
          <w:rFonts w:hint="eastAsia"/>
          <w:b w:val="0"/>
          <w:color w:val="auto"/>
          <w:highlight w:val="none"/>
        </w:rPr>
        <w:t>7.5签订合同</w:t>
      </w:r>
    </w:p>
    <w:p w14:paraId="12C253BF">
      <w:pPr>
        <w:spacing w:line="360" w:lineRule="auto"/>
        <w:ind w:firstLine="420" w:firstLineChars="200"/>
        <w:jc w:val="left"/>
        <w:rPr>
          <w:b w:val="0"/>
          <w:color w:val="auto"/>
          <w:highlight w:val="none"/>
        </w:rPr>
      </w:pPr>
      <w:r>
        <w:rPr>
          <w:rFonts w:hint="eastAsia"/>
          <w:b w:val="0"/>
          <w:color w:val="auto"/>
          <w:highlight w:val="none"/>
        </w:rPr>
        <w:t>7.5.1采购人和成交人应当自成交通知书发出之日起30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2B154F6F">
      <w:pPr>
        <w:spacing w:line="360" w:lineRule="auto"/>
        <w:ind w:firstLine="420" w:firstLineChars="200"/>
        <w:jc w:val="left"/>
        <w:rPr>
          <w:b w:val="0"/>
          <w:color w:val="auto"/>
          <w:highlight w:val="none"/>
        </w:rPr>
      </w:pPr>
      <w:r>
        <w:rPr>
          <w:rFonts w:hint="eastAsia"/>
          <w:b w:val="0"/>
          <w:color w:val="auto"/>
          <w:highlight w:val="none"/>
        </w:rPr>
        <w:t>7.5.2发出成交通知书后，采购人无正当理由拒签合同的，采购人向成交人退还投标保证金，给成交人造成损失的，还应当赔偿损失。</w:t>
      </w:r>
    </w:p>
    <w:p w14:paraId="275D987A">
      <w:pPr>
        <w:spacing w:line="360" w:lineRule="auto"/>
        <w:jc w:val="left"/>
        <w:rPr>
          <w:b w:val="0"/>
          <w:color w:val="auto"/>
          <w:highlight w:val="none"/>
        </w:rPr>
      </w:pPr>
      <w:r>
        <w:rPr>
          <w:rFonts w:hint="eastAsia"/>
          <w:b w:val="0"/>
          <w:color w:val="auto"/>
          <w:highlight w:val="none"/>
        </w:rPr>
        <w:t>8.重新磋商</w:t>
      </w:r>
    </w:p>
    <w:p w14:paraId="6A0F69C4">
      <w:pPr>
        <w:spacing w:line="360" w:lineRule="auto"/>
        <w:ind w:firstLine="420" w:firstLineChars="200"/>
        <w:jc w:val="left"/>
        <w:rPr>
          <w:b w:val="0"/>
          <w:color w:val="auto"/>
          <w:highlight w:val="none"/>
        </w:rPr>
      </w:pPr>
      <w:r>
        <w:rPr>
          <w:rFonts w:hint="eastAsia"/>
          <w:b w:val="0"/>
          <w:color w:val="auto"/>
          <w:highlight w:val="none"/>
        </w:rPr>
        <w:t>有下列情形之一的，建设行政主管部门责令修改磋商文件有关内容并降低相应标准，采购人将重新磋商：</w:t>
      </w:r>
    </w:p>
    <w:p w14:paraId="4889D421">
      <w:pPr>
        <w:spacing w:line="360" w:lineRule="auto"/>
        <w:jc w:val="left"/>
        <w:rPr>
          <w:b w:val="0"/>
          <w:color w:val="auto"/>
          <w:highlight w:val="none"/>
        </w:rPr>
      </w:pPr>
      <w:r>
        <w:rPr>
          <w:rFonts w:hint="eastAsia"/>
          <w:b w:val="0"/>
          <w:color w:val="auto"/>
          <w:highlight w:val="none"/>
        </w:rPr>
        <w:t>(1）提交响应文件截止时间止，供应商少于法定人数的；(2）经磋商小组评审后否决所有投标的。</w:t>
      </w:r>
    </w:p>
    <w:p w14:paraId="58383F56">
      <w:pPr>
        <w:spacing w:line="360" w:lineRule="auto"/>
        <w:jc w:val="left"/>
        <w:rPr>
          <w:b w:val="0"/>
          <w:color w:val="auto"/>
          <w:highlight w:val="none"/>
        </w:rPr>
      </w:pPr>
      <w:r>
        <w:rPr>
          <w:rFonts w:hint="eastAsia"/>
          <w:b w:val="0"/>
          <w:color w:val="auto"/>
          <w:highlight w:val="none"/>
        </w:rPr>
        <w:t>9.纪律和监督</w:t>
      </w:r>
    </w:p>
    <w:p w14:paraId="208CBEA7">
      <w:pPr>
        <w:spacing w:line="360" w:lineRule="auto"/>
        <w:ind w:firstLine="420" w:firstLineChars="200"/>
        <w:jc w:val="left"/>
        <w:rPr>
          <w:b w:val="0"/>
          <w:color w:val="auto"/>
          <w:highlight w:val="none"/>
        </w:rPr>
      </w:pPr>
      <w:r>
        <w:rPr>
          <w:rFonts w:hint="eastAsia"/>
          <w:b w:val="0"/>
          <w:color w:val="auto"/>
          <w:highlight w:val="none"/>
        </w:rPr>
        <w:t>9.1对采购人的纪律要求</w:t>
      </w:r>
    </w:p>
    <w:p w14:paraId="498C1805">
      <w:pPr>
        <w:spacing w:line="360" w:lineRule="auto"/>
        <w:ind w:firstLine="420" w:firstLineChars="200"/>
        <w:jc w:val="left"/>
        <w:rPr>
          <w:b w:val="0"/>
          <w:color w:val="auto"/>
          <w:highlight w:val="none"/>
        </w:rPr>
      </w:pPr>
      <w:r>
        <w:rPr>
          <w:rFonts w:hint="eastAsia"/>
          <w:b w:val="0"/>
          <w:color w:val="auto"/>
          <w:highlight w:val="none"/>
        </w:rPr>
        <w:t>采购人不得泄露磋商投标活动中应当保密的情况和资料，不得与供应商串通损害国家利益、社会公共利益或者他人合法权益。</w:t>
      </w:r>
    </w:p>
    <w:p w14:paraId="4FC8DE79">
      <w:pPr>
        <w:spacing w:line="360" w:lineRule="auto"/>
        <w:ind w:firstLine="420" w:firstLineChars="200"/>
        <w:jc w:val="left"/>
        <w:rPr>
          <w:b w:val="0"/>
          <w:color w:val="auto"/>
          <w:highlight w:val="none"/>
        </w:rPr>
      </w:pPr>
      <w:r>
        <w:rPr>
          <w:rFonts w:hint="eastAsia"/>
          <w:b w:val="0"/>
          <w:color w:val="auto"/>
          <w:highlight w:val="none"/>
        </w:rPr>
        <w:t>9.2对供应商的纪律要求</w:t>
      </w:r>
    </w:p>
    <w:p w14:paraId="4E75655C">
      <w:pPr>
        <w:spacing w:line="360" w:lineRule="auto"/>
        <w:ind w:firstLine="420" w:firstLineChars="200"/>
        <w:jc w:val="left"/>
        <w:rPr>
          <w:b w:val="0"/>
          <w:color w:val="auto"/>
          <w:highlight w:val="none"/>
        </w:rPr>
      </w:pPr>
      <w:r>
        <w:rPr>
          <w:rFonts w:hint="eastAsia"/>
          <w:b w:val="0"/>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供应商不得相互串通投标或者与采购人串通投标，不得向采购人或者磋商小组成员行贿谋取成交，不得以他人名义投标或者以其他方式弄虚作假骗取成交，供应商不得以任何方式干扰、影响磋商工作。</w:t>
      </w:r>
    </w:p>
    <w:p w14:paraId="5E3DFED7">
      <w:pPr>
        <w:spacing w:line="360" w:lineRule="auto"/>
        <w:ind w:firstLine="420" w:firstLineChars="200"/>
        <w:jc w:val="left"/>
        <w:rPr>
          <w:b w:val="0"/>
          <w:color w:val="auto"/>
          <w:highlight w:val="none"/>
        </w:rPr>
      </w:pPr>
      <w:r>
        <w:rPr>
          <w:rFonts w:hint="eastAsia"/>
          <w:b w:val="0"/>
          <w:color w:val="auto"/>
          <w:highlight w:val="none"/>
        </w:rPr>
        <w:t>9.3对磋商小组成员的纪律要求</w:t>
      </w:r>
    </w:p>
    <w:p w14:paraId="22AFC10F">
      <w:pPr>
        <w:spacing w:line="360" w:lineRule="auto"/>
        <w:ind w:firstLine="420" w:firstLineChars="200"/>
        <w:jc w:val="left"/>
        <w:rPr>
          <w:b w:val="0"/>
          <w:color w:val="auto"/>
          <w:highlight w:val="none"/>
        </w:rPr>
      </w:pPr>
      <w:r>
        <w:rPr>
          <w:rFonts w:hint="eastAsia"/>
          <w:b w:val="0"/>
          <w:color w:val="auto"/>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F0565AD">
      <w:pPr>
        <w:spacing w:line="360" w:lineRule="auto"/>
        <w:ind w:firstLine="420" w:firstLineChars="200"/>
        <w:jc w:val="left"/>
        <w:rPr>
          <w:b w:val="0"/>
          <w:color w:val="auto"/>
          <w:highlight w:val="none"/>
        </w:rPr>
      </w:pPr>
      <w:r>
        <w:rPr>
          <w:rFonts w:hint="eastAsia"/>
          <w:b w:val="0"/>
          <w:color w:val="auto"/>
          <w:highlight w:val="none"/>
        </w:rPr>
        <w:t>9.4对与磋商活动有关的工作人员的纪律要求</w:t>
      </w:r>
    </w:p>
    <w:p w14:paraId="22D5C219">
      <w:pPr>
        <w:spacing w:line="360" w:lineRule="auto"/>
        <w:ind w:firstLine="420" w:firstLineChars="200"/>
        <w:jc w:val="left"/>
        <w:rPr>
          <w:b w:val="0"/>
          <w:color w:val="auto"/>
          <w:highlight w:val="none"/>
        </w:rPr>
      </w:pPr>
      <w:r>
        <w:rPr>
          <w:rFonts w:hint="eastAsia"/>
          <w:b w:val="0"/>
          <w:color w:val="auto"/>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2458F03A">
      <w:pPr>
        <w:spacing w:line="360" w:lineRule="auto"/>
        <w:ind w:firstLine="420" w:firstLineChars="200"/>
        <w:jc w:val="left"/>
        <w:rPr>
          <w:b w:val="0"/>
          <w:color w:val="auto"/>
          <w:highlight w:val="none"/>
        </w:rPr>
      </w:pPr>
      <w:r>
        <w:rPr>
          <w:rFonts w:hint="eastAsia"/>
          <w:b w:val="0"/>
          <w:color w:val="auto"/>
          <w:highlight w:val="none"/>
        </w:rPr>
        <w:t>9.5投诉</w:t>
      </w:r>
    </w:p>
    <w:p w14:paraId="1C3F9F27">
      <w:pPr>
        <w:spacing w:line="360" w:lineRule="auto"/>
        <w:ind w:firstLine="420" w:firstLineChars="200"/>
        <w:jc w:val="left"/>
        <w:rPr>
          <w:b w:val="0"/>
          <w:color w:val="auto"/>
          <w:highlight w:val="none"/>
        </w:rPr>
      </w:pPr>
      <w:r>
        <w:rPr>
          <w:rFonts w:hint="eastAsia"/>
          <w:b w:val="0"/>
          <w:color w:val="auto"/>
          <w:highlight w:val="none"/>
        </w:rPr>
        <w:t>供应商和其他利害关系人认为本次磋商活动违反法律法规和规章规定的，有权向有关行政监督部门投诉。</w:t>
      </w:r>
    </w:p>
    <w:p w14:paraId="0C942BF3">
      <w:pPr>
        <w:spacing w:line="360" w:lineRule="auto"/>
        <w:jc w:val="left"/>
        <w:rPr>
          <w:b w:val="0"/>
          <w:color w:val="auto"/>
          <w:highlight w:val="none"/>
        </w:rPr>
      </w:pPr>
      <w:r>
        <w:rPr>
          <w:rFonts w:hint="eastAsia"/>
          <w:b w:val="0"/>
          <w:color w:val="auto"/>
          <w:highlight w:val="none"/>
        </w:rPr>
        <w:t>10.需要补充的其他内容</w:t>
      </w:r>
    </w:p>
    <w:p w14:paraId="6FDFA869">
      <w:pPr>
        <w:spacing w:line="360" w:lineRule="auto"/>
        <w:ind w:firstLine="420" w:firstLineChars="200"/>
        <w:jc w:val="left"/>
        <w:rPr>
          <w:b w:val="0"/>
          <w:color w:val="auto"/>
          <w:highlight w:val="none"/>
        </w:rPr>
      </w:pPr>
      <w:r>
        <w:rPr>
          <w:rFonts w:hint="eastAsia"/>
          <w:b w:val="0"/>
          <w:color w:val="auto"/>
          <w:highlight w:val="none"/>
        </w:rPr>
        <w:t>10.1参加报价会要求(不满足不予受理）：见供应商须知前附表。</w:t>
      </w:r>
    </w:p>
    <w:p w14:paraId="3FBEF53A">
      <w:pPr>
        <w:spacing w:line="360" w:lineRule="auto"/>
        <w:ind w:firstLine="420" w:firstLineChars="200"/>
        <w:jc w:val="left"/>
        <w:rPr>
          <w:b w:val="0"/>
          <w:color w:val="auto"/>
          <w:highlight w:val="none"/>
        </w:rPr>
      </w:pPr>
      <w:r>
        <w:rPr>
          <w:rFonts w:hint="eastAsia"/>
          <w:b w:val="0"/>
          <w:color w:val="auto"/>
          <w:highlight w:val="none"/>
        </w:rPr>
        <w:t>10.2采购预算：见供应商须知前附表。</w:t>
      </w:r>
    </w:p>
    <w:p w14:paraId="576904F8">
      <w:pPr>
        <w:spacing w:line="360" w:lineRule="auto"/>
        <w:ind w:firstLine="420" w:firstLineChars="200"/>
        <w:jc w:val="left"/>
        <w:rPr>
          <w:b w:val="0"/>
          <w:color w:val="auto"/>
          <w:highlight w:val="none"/>
        </w:rPr>
      </w:pPr>
      <w:r>
        <w:rPr>
          <w:rFonts w:hint="eastAsia"/>
          <w:b w:val="0"/>
          <w:color w:val="auto"/>
          <w:highlight w:val="none"/>
        </w:rPr>
        <w:t>10.3磋商代理费：见供应商须知前附表。</w:t>
      </w:r>
    </w:p>
    <w:p w14:paraId="56D03A32">
      <w:pPr>
        <w:spacing w:line="360" w:lineRule="auto"/>
        <w:ind w:firstLine="420" w:firstLineChars="200"/>
        <w:jc w:val="left"/>
        <w:rPr>
          <w:b w:val="0"/>
          <w:color w:val="auto"/>
          <w:highlight w:val="none"/>
        </w:rPr>
      </w:pPr>
      <w:r>
        <w:rPr>
          <w:rFonts w:hint="eastAsia"/>
          <w:b w:val="0"/>
          <w:color w:val="auto"/>
          <w:highlight w:val="none"/>
        </w:rPr>
        <w:t>10.4供应商提供虚假或伪造资料的处理办法：见供应商须知前附表。</w:t>
      </w:r>
    </w:p>
    <w:p w14:paraId="328D2156">
      <w:pPr>
        <w:spacing w:line="360" w:lineRule="auto"/>
        <w:ind w:firstLine="420" w:firstLineChars="200"/>
        <w:jc w:val="left"/>
        <w:rPr>
          <w:b w:val="0"/>
          <w:color w:val="auto"/>
          <w:highlight w:val="none"/>
        </w:rPr>
      </w:pPr>
      <w:r>
        <w:rPr>
          <w:rFonts w:hint="eastAsia"/>
          <w:b w:val="0"/>
          <w:color w:val="auto"/>
          <w:highlight w:val="none"/>
        </w:rPr>
        <w:t>10.5对磋商文件(或成交结果）提出异议：见供应商须知前附表。</w:t>
      </w:r>
    </w:p>
    <w:p w14:paraId="0F96706F">
      <w:pPr>
        <w:spacing w:line="360" w:lineRule="auto"/>
        <w:ind w:firstLine="420" w:firstLineChars="200"/>
        <w:jc w:val="left"/>
        <w:rPr>
          <w:b w:val="0"/>
          <w:color w:val="auto"/>
          <w:highlight w:val="none"/>
        </w:rPr>
      </w:pPr>
      <w:r>
        <w:rPr>
          <w:rFonts w:hint="eastAsia"/>
          <w:b w:val="0"/>
          <w:color w:val="auto"/>
          <w:highlight w:val="none"/>
        </w:rPr>
        <w:t>10.6关于延长提交响应文件截止时间的规定：见供应商须知前附表。</w:t>
      </w:r>
    </w:p>
    <w:p w14:paraId="6F110D63">
      <w:pPr>
        <w:pStyle w:val="48"/>
        <w:jc w:val="left"/>
        <w:rPr>
          <w:color w:val="auto"/>
          <w:highlight w:val="none"/>
        </w:rPr>
      </w:pPr>
      <w:r>
        <w:rPr>
          <w:rFonts w:hint="eastAsia"/>
          <w:color w:val="auto"/>
          <w:highlight w:val="none"/>
        </w:rPr>
        <w:t>10.7其他</w:t>
      </w:r>
    </w:p>
    <w:p w14:paraId="48A040F0">
      <w:pPr>
        <w:pStyle w:val="48"/>
        <w:rPr>
          <w:color w:val="auto"/>
          <w:highlight w:val="none"/>
        </w:rPr>
      </w:pPr>
    </w:p>
    <w:p w14:paraId="211D7445">
      <w:pPr>
        <w:pStyle w:val="48"/>
        <w:rPr>
          <w:color w:val="auto"/>
          <w:highlight w:val="none"/>
        </w:rPr>
      </w:pPr>
    </w:p>
    <w:p w14:paraId="5C61350C">
      <w:pPr>
        <w:pStyle w:val="48"/>
        <w:rPr>
          <w:color w:val="auto"/>
          <w:highlight w:val="none"/>
        </w:rPr>
      </w:pPr>
    </w:p>
    <w:p w14:paraId="602C5DDB">
      <w:pPr>
        <w:pStyle w:val="48"/>
        <w:rPr>
          <w:color w:val="auto"/>
          <w:highlight w:val="none"/>
        </w:rPr>
      </w:pPr>
    </w:p>
    <w:p w14:paraId="497D12CA">
      <w:pPr>
        <w:pStyle w:val="48"/>
        <w:rPr>
          <w:color w:val="auto"/>
          <w:highlight w:val="none"/>
        </w:rPr>
      </w:pPr>
    </w:p>
    <w:p w14:paraId="41A85405">
      <w:pPr>
        <w:pStyle w:val="48"/>
        <w:rPr>
          <w:color w:val="auto"/>
          <w:highlight w:val="none"/>
        </w:rPr>
      </w:pPr>
    </w:p>
    <w:p w14:paraId="3F16A0D5">
      <w:pPr>
        <w:pStyle w:val="48"/>
        <w:rPr>
          <w:color w:val="auto"/>
          <w:highlight w:val="none"/>
        </w:rPr>
      </w:pPr>
    </w:p>
    <w:p w14:paraId="23D00212">
      <w:pPr>
        <w:pStyle w:val="48"/>
        <w:rPr>
          <w:color w:val="auto"/>
          <w:highlight w:val="none"/>
        </w:rPr>
      </w:pPr>
    </w:p>
    <w:p w14:paraId="11BBF34E">
      <w:pPr>
        <w:jc w:val="left"/>
        <w:rPr>
          <w:b w:val="0"/>
          <w:color w:val="auto"/>
          <w:highlight w:val="none"/>
        </w:rPr>
      </w:pPr>
    </w:p>
    <w:p w14:paraId="45DB2837">
      <w:pPr>
        <w:jc w:val="left"/>
        <w:rPr>
          <w:bCs/>
          <w:color w:val="auto"/>
          <w:highlight w:val="none"/>
        </w:rPr>
      </w:pPr>
      <w:r>
        <w:rPr>
          <w:rFonts w:hint="eastAsia"/>
          <w:bCs/>
          <w:color w:val="auto"/>
          <w:highlight w:val="none"/>
        </w:rPr>
        <w:t>附件一：问题澄清通知</w:t>
      </w:r>
    </w:p>
    <w:p w14:paraId="7E2441E6">
      <w:pPr>
        <w:pStyle w:val="20"/>
        <w:jc w:val="left"/>
        <w:rPr>
          <w:b w:val="0"/>
          <w:color w:val="auto"/>
          <w:highlight w:val="none"/>
        </w:rPr>
      </w:pPr>
    </w:p>
    <w:p w14:paraId="41AB99A8">
      <w:pPr>
        <w:rPr>
          <w:bCs/>
          <w:color w:val="auto"/>
          <w:sz w:val="40"/>
          <w:szCs w:val="40"/>
          <w:highlight w:val="none"/>
        </w:rPr>
      </w:pPr>
      <w:r>
        <w:rPr>
          <w:rFonts w:hint="eastAsia"/>
          <w:bCs/>
          <w:color w:val="auto"/>
          <w:sz w:val="32"/>
          <w:szCs w:val="32"/>
          <w:highlight w:val="none"/>
        </w:rPr>
        <w:t>问题澄清通知</w:t>
      </w:r>
    </w:p>
    <w:p w14:paraId="5456B62B">
      <w:pPr>
        <w:pStyle w:val="20"/>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168F0537">
      <w:pPr>
        <w:pStyle w:val="20"/>
        <w:jc w:val="left"/>
        <w:rPr>
          <w:b w:val="0"/>
          <w:color w:val="auto"/>
          <w:highlight w:val="none"/>
        </w:rPr>
      </w:pPr>
    </w:p>
    <w:p w14:paraId="0B58B421">
      <w:pPr>
        <w:pStyle w:val="20"/>
        <w:jc w:val="left"/>
        <w:rPr>
          <w:b w:val="0"/>
          <w:color w:val="auto"/>
          <w:highlight w:val="none"/>
        </w:rPr>
      </w:pPr>
      <w:r>
        <w:rPr>
          <w:rFonts w:hint="eastAsia"/>
          <w:b w:val="0"/>
          <w:color w:val="auto"/>
          <w:highlight w:val="none"/>
          <w:u w:val="single"/>
        </w:rPr>
        <w:tab/>
      </w:r>
      <w:r>
        <w:rPr>
          <w:rFonts w:hint="eastAsia"/>
          <w:b w:val="0"/>
          <w:color w:val="auto"/>
          <w:highlight w:val="none"/>
          <w:u w:val="single"/>
        </w:rPr>
        <w:t xml:space="preserve">       </w:t>
      </w:r>
      <w:r>
        <w:rPr>
          <w:rFonts w:hint="eastAsia"/>
          <w:b w:val="0"/>
          <w:color w:val="auto"/>
          <w:spacing w:val="-3"/>
          <w:highlight w:val="none"/>
        </w:rPr>
        <w:t>（</w:t>
      </w:r>
      <w:r>
        <w:rPr>
          <w:rFonts w:hint="eastAsia"/>
          <w:b w:val="0"/>
          <w:color w:val="auto"/>
          <w:highlight w:val="none"/>
        </w:rPr>
        <w:t>供应商名称</w:t>
      </w:r>
      <w:r>
        <w:rPr>
          <w:rFonts w:hint="eastAsia"/>
          <w:b w:val="0"/>
          <w:color w:val="auto"/>
          <w:spacing w:val="-106"/>
          <w:highlight w:val="none"/>
        </w:rPr>
        <w:t>）</w:t>
      </w:r>
      <w:r>
        <w:rPr>
          <w:rFonts w:hint="eastAsia"/>
          <w:b w:val="0"/>
          <w:color w:val="auto"/>
          <w:highlight w:val="none"/>
        </w:rPr>
        <w:t>：</w:t>
      </w:r>
    </w:p>
    <w:p w14:paraId="23125C77">
      <w:pPr>
        <w:pStyle w:val="20"/>
        <w:jc w:val="left"/>
        <w:rPr>
          <w:b w:val="0"/>
          <w:color w:val="auto"/>
          <w:highlight w:val="none"/>
        </w:rPr>
      </w:pPr>
    </w:p>
    <w:p w14:paraId="7DD35B3A">
      <w:pPr>
        <w:pStyle w:val="20"/>
        <w:ind w:firstLine="420" w:firstLineChars="200"/>
        <w:jc w:val="left"/>
        <w:rPr>
          <w:b w:val="0"/>
          <w:color w:val="auto"/>
          <w:highlight w:val="none"/>
        </w:rPr>
      </w:pPr>
      <w:r>
        <w:rPr>
          <w:rFonts w:hint="eastAsia"/>
          <w:b w:val="0"/>
          <w:color w:val="auto"/>
          <w:highlight w:val="none"/>
        </w:rPr>
        <w:t>磋商小组对你方的响应文件进行了仔细的审查，现需你方对下列问题以书面形式予以澄清、说明或补正：</w:t>
      </w:r>
    </w:p>
    <w:p w14:paraId="1B17FBBD">
      <w:pPr>
        <w:pStyle w:val="20"/>
        <w:jc w:val="left"/>
        <w:rPr>
          <w:b w:val="0"/>
          <w:color w:val="auto"/>
          <w:highlight w:val="none"/>
        </w:rPr>
      </w:pPr>
    </w:p>
    <w:p w14:paraId="6533D5EC">
      <w:pPr>
        <w:pStyle w:val="20"/>
        <w:jc w:val="left"/>
        <w:rPr>
          <w:b w:val="0"/>
          <w:color w:val="auto"/>
          <w:highlight w:val="none"/>
        </w:rPr>
      </w:pPr>
      <w:r>
        <w:rPr>
          <w:rFonts w:hint="eastAsia"/>
          <w:b w:val="0"/>
          <w:color w:val="auto"/>
          <w:highlight w:val="none"/>
        </w:rPr>
        <w:t>1.</w:t>
      </w:r>
    </w:p>
    <w:p w14:paraId="4D97FD20">
      <w:pPr>
        <w:pStyle w:val="20"/>
        <w:jc w:val="left"/>
        <w:rPr>
          <w:b w:val="0"/>
          <w:color w:val="auto"/>
          <w:highlight w:val="none"/>
        </w:rPr>
      </w:pPr>
    </w:p>
    <w:p w14:paraId="1BB13D1D">
      <w:pPr>
        <w:pStyle w:val="20"/>
        <w:jc w:val="left"/>
        <w:rPr>
          <w:b w:val="0"/>
          <w:color w:val="auto"/>
          <w:highlight w:val="none"/>
        </w:rPr>
      </w:pPr>
      <w:r>
        <w:rPr>
          <w:rFonts w:hint="eastAsia"/>
          <w:b w:val="0"/>
          <w:color w:val="auto"/>
          <w:highlight w:val="none"/>
        </w:rPr>
        <w:t>2.</w:t>
      </w:r>
    </w:p>
    <w:p w14:paraId="4F557737">
      <w:pPr>
        <w:pStyle w:val="20"/>
        <w:jc w:val="left"/>
        <w:rPr>
          <w:b w:val="0"/>
          <w:color w:val="auto"/>
          <w:highlight w:val="none"/>
        </w:rPr>
      </w:pPr>
    </w:p>
    <w:p w14:paraId="51FA9654">
      <w:pPr>
        <w:pStyle w:val="20"/>
        <w:jc w:val="left"/>
        <w:rPr>
          <w:b w:val="0"/>
          <w:color w:val="auto"/>
          <w:highlight w:val="none"/>
        </w:rPr>
      </w:pPr>
      <w:r>
        <w:rPr>
          <w:rFonts w:hint="eastAsia"/>
          <w:b w:val="0"/>
          <w:color w:val="auto"/>
          <w:highlight w:val="none"/>
        </w:rPr>
        <w:t>……</w:t>
      </w:r>
    </w:p>
    <w:p w14:paraId="3157AB1D">
      <w:pPr>
        <w:pStyle w:val="20"/>
        <w:jc w:val="left"/>
        <w:rPr>
          <w:b w:val="0"/>
          <w:color w:val="auto"/>
          <w:highlight w:val="none"/>
        </w:rPr>
      </w:pPr>
    </w:p>
    <w:p w14:paraId="171840DD">
      <w:pPr>
        <w:pStyle w:val="20"/>
        <w:jc w:val="left"/>
        <w:rPr>
          <w:b w:val="0"/>
          <w:color w:val="auto"/>
          <w:highlight w:val="none"/>
        </w:rPr>
      </w:pPr>
      <w:r>
        <w:rPr>
          <w:rFonts w:hint="eastAsia"/>
          <w:b w:val="0"/>
          <w:color w:val="auto"/>
          <w:highlight w:val="none"/>
        </w:rPr>
        <w:t>请将</w:t>
      </w:r>
      <w:r>
        <w:rPr>
          <w:rFonts w:hint="eastAsia"/>
          <w:b w:val="0"/>
          <w:color w:val="auto"/>
          <w:spacing w:val="-3"/>
          <w:highlight w:val="none"/>
        </w:rPr>
        <w:t>上</w:t>
      </w:r>
      <w:r>
        <w:rPr>
          <w:rFonts w:hint="eastAsia"/>
          <w:b w:val="0"/>
          <w:color w:val="auto"/>
          <w:highlight w:val="none"/>
        </w:rPr>
        <w:t>述</w:t>
      </w: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的</w:t>
      </w:r>
      <w:r>
        <w:rPr>
          <w:rFonts w:hint="eastAsia"/>
          <w:b w:val="0"/>
          <w:color w:val="auto"/>
          <w:highlight w:val="none"/>
        </w:rPr>
        <w:t>澄</w:t>
      </w:r>
      <w:r>
        <w:rPr>
          <w:rFonts w:hint="eastAsia"/>
          <w:b w:val="0"/>
          <w:color w:val="auto"/>
          <w:spacing w:val="-3"/>
          <w:highlight w:val="none"/>
        </w:rPr>
        <w:t>清</w:t>
      </w:r>
      <w:r>
        <w:rPr>
          <w:rFonts w:hint="eastAsia"/>
          <w:b w:val="0"/>
          <w:color w:val="auto"/>
          <w:highlight w:val="none"/>
        </w:rPr>
        <w:t>、</w:t>
      </w:r>
      <w:r>
        <w:rPr>
          <w:rFonts w:hint="eastAsia"/>
          <w:b w:val="0"/>
          <w:color w:val="auto"/>
          <w:spacing w:val="-3"/>
          <w:highlight w:val="none"/>
        </w:rPr>
        <w:t>说</w:t>
      </w:r>
      <w:r>
        <w:rPr>
          <w:rFonts w:hint="eastAsia"/>
          <w:b w:val="0"/>
          <w:color w:val="auto"/>
          <w:highlight w:val="none"/>
        </w:rPr>
        <w:t>明或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spacing w:val="-3"/>
          <w:highlight w:val="none"/>
          <w:u w:val="single"/>
        </w:rPr>
        <w:tab/>
      </w:r>
      <w:r>
        <w:rPr>
          <w:rFonts w:hint="eastAsia"/>
          <w:b w:val="0"/>
          <w:color w:val="auto"/>
          <w:spacing w:val="-3"/>
          <w:highlight w:val="none"/>
        </w:rPr>
        <w:t>时</w:t>
      </w:r>
      <w:r>
        <w:rPr>
          <w:rFonts w:hint="eastAsia"/>
          <w:b w:val="0"/>
          <w:color w:val="auto"/>
          <w:highlight w:val="none"/>
        </w:rPr>
        <w:t>前递</w:t>
      </w:r>
      <w:r>
        <w:rPr>
          <w:rFonts w:hint="eastAsia"/>
          <w:b w:val="0"/>
          <w:color w:val="auto"/>
          <w:spacing w:val="-3"/>
          <w:highlight w:val="none"/>
        </w:rPr>
        <w:t>交</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详</w:t>
      </w:r>
      <w:r>
        <w:rPr>
          <w:rFonts w:hint="eastAsia"/>
          <w:b w:val="0"/>
          <w:color w:val="auto"/>
          <w:highlight w:val="none"/>
        </w:rPr>
        <w:t>细</w:t>
      </w:r>
      <w:r>
        <w:rPr>
          <w:rFonts w:hint="eastAsia"/>
          <w:b w:val="0"/>
          <w:color w:val="auto"/>
          <w:spacing w:val="-3"/>
          <w:highlight w:val="none"/>
        </w:rPr>
        <w:t>地址</w:t>
      </w:r>
      <w:r>
        <w:rPr>
          <w:rFonts w:hint="eastAsia"/>
          <w:b w:val="0"/>
          <w:color w:val="auto"/>
          <w:spacing w:val="-25"/>
          <w:highlight w:val="none"/>
        </w:rPr>
        <w:t>）</w:t>
      </w:r>
      <w:r>
        <w:rPr>
          <w:rFonts w:hint="eastAsia"/>
          <w:b w:val="0"/>
          <w:color w:val="auto"/>
          <w:spacing w:val="-3"/>
          <w:highlight w:val="none"/>
        </w:rPr>
        <w:t>或</w:t>
      </w:r>
      <w:r>
        <w:rPr>
          <w:rFonts w:hint="eastAsia"/>
          <w:b w:val="0"/>
          <w:color w:val="auto"/>
          <w:highlight w:val="none"/>
        </w:rPr>
        <w:t>传</w:t>
      </w:r>
      <w:r>
        <w:rPr>
          <w:rFonts w:hint="eastAsia"/>
          <w:b w:val="0"/>
          <w:color w:val="auto"/>
          <w:spacing w:val="-3"/>
          <w:highlight w:val="none"/>
        </w:rPr>
        <w:t>真</w:t>
      </w:r>
      <w:r>
        <w:rPr>
          <w:rFonts w:hint="eastAsia"/>
          <w:b w:val="0"/>
          <w:color w:val="auto"/>
          <w:highlight w:val="none"/>
        </w:rPr>
        <w:t>至</w:t>
      </w:r>
      <w:r>
        <w:rPr>
          <w:rFonts w:hint="eastAsia"/>
          <w:b w:val="0"/>
          <w:color w:val="auto"/>
          <w:highlight w:val="none"/>
          <w:u w:val="single"/>
        </w:rPr>
        <w:tab/>
      </w:r>
      <w:r>
        <w:rPr>
          <w:rFonts w:hint="eastAsia"/>
          <w:b w:val="0"/>
          <w:color w:val="auto"/>
          <w:highlight w:val="none"/>
        </w:rPr>
        <w:t>（</w:t>
      </w:r>
      <w:r>
        <w:rPr>
          <w:rFonts w:hint="eastAsia"/>
          <w:b w:val="0"/>
          <w:color w:val="auto"/>
          <w:spacing w:val="-3"/>
          <w:highlight w:val="none"/>
        </w:rPr>
        <w:t>传</w:t>
      </w:r>
      <w:r>
        <w:rPr>
          <w:rFonts w:hint="eastAsia"/>
          <w:b w:val="0"/>
          <w:color w:val="auto"/>
          <w:highlight w:val="none"/>
        </w:rPr>
        <w:t>真</w:t>
      </w:r>
      <w:r>
        <w:rPr>
          <w:rFonts w:hint="eastAsia"/>
          <w:b w:val="0"/>
          <w:color w:val="auto"/>
          <w:spacing w:val="-3"/>
          <w:highlight w:val="none"/>
        </w:rPr>
        <w:t>号码</w:t>
      </w:r>
      <w:r>
        <w:rPr>
          <w:rFonts w:hint="eastAsia"/>
          <w:b w:val="0"/>
          <w:color w:val="auto"/>
          <w:spacing w:val="-24"/>
          <w:highlight w:val="none"/>
        </w:rPr>
        <w:t>）</w:t>
      </w:r>
      <w:r>
        <w:rPr>
          <w:rFonts w:hint="eastAsia"/>
          <w:b w:val="0"/>
          <w:color w:val="auto"/>
          <w:highlight w:val="none"/>
        </w:rPr>
        <w:t>或</w:t>
      </w:r>
    </w:p>
    <w:p w14:paraId="24A20E84">
      <w:pPr>
        <w:pStyle w:val="20"/>
        <w:jc w:val="left"/>
        <w:rPr>
          <w:b w:val="0"/>
          <w:color w:val="auto"/>
          <w:highlight w:val="none"/>
        </w:rPr>
      </w:pPr>
      <w:r>
        <w:rPr>
          <w:rFonts w:hint="eastAsia"/>
          <w:b w:val="0"/>
          <w:color w:val="auto"/>
          <w:highlight w:val="none"/>
        </w:rPr>
        <w:t>通过</w:t>
      </w:r>
      <w:r>
        <w:rPr>
          <w:rFonts w:hint="eastAsia"/>
          <w:b w:val="0"/>
          <w:color w:val="auto"/>
          <w:spacing w:val="-3"/>
          <w:highlight w:val="none"/>
        </w:rPr>
        <w:t>下</w:t>
      </w:r>
      <w:r>
        <w:rPr>
          <w:rFonts w:hint="eastAsia"/>
          <w:b w:val="0"/>
          <w:color w:val="auto"/>
          <w:highlight w:val="none"/>
        </w:rPr>
        <w:t>载</w:t>
      </w:r>
      <w:r>
        <w:rPr>
          <w:rFonts w:hint="eastAsia"/>
          <w:b w:val="0"/>
          <w:color w:val="auto"/>
          <w:spacing w:val="-3"/>
          <w:highlight w:val="none"/>
        </w:rPr>
        <w:t>磋商文件的</w:t>
      </w:r>
      <w:r>
        <w:rPr>
          <w:rFonts w:hint="eastAsia"/>
          <w:b w:val="0"/>
          <w:color w:val="auto"/>
          <w:highlight w:val="none"/>
        </w:rPr>
        <w:t>电</w:t>
      </w:r>
      <w:r>
        <w:rPr>
          <w:rFonts w:hint="eastAsia"/>
          <w:b w:val="0"/>
          <w:color w:val="auto"/>
          <w:spacing w:val="-3"/>
          <w:highlight w:val="none"/>
        </w:rPr>
        <w:t>子</w:t>
      </w:r>
      <w:r>
        <w:rPr>
          <w:rFonts w:hint="eastAsia"/>
          <w:b w:val="0"/>
          <w:color w:val="auto"/>
          <w:highlight w:val="none"/>
        </w:rPr>
        <w:t>磋商</w:t>
      </w:r>
      <w:r>
        <w:rPr>
          <w:rFonts w:hint="eastAsia"/>
          <w:b w:val="0"/>
          <w:color w:val="auto"/>
          <w:spacing w:val="-3"/>
          <w:highlight w:val="none"/>
        </w:rPr>
        <w:t>交</w:t>
      </w:r>
      <w:r>
        <w:rPr>
          <w:rFonts w:hint="eastAsia"/>
          <w:b w:val="0"/>
          <w:color w:val="auto"/>
          <w:highlight w:val="none"/>
        </w:rPr>
        <w:t>易</w:t>
      </w:r>
      <w:r>
        <w:rPr>
          <w:rFonts w:hint="eastAsia"/>
          <w:b w:val="0"/>
          <w:color w:val="auto"/>
          <w:spacing w:val="-3"/>
          <w:highlight w:val="none"/>
        </w:rPr>
        <w:t>平</w:t>
      </w:r>
      <w:r>
        <w:rPr>
          <w:rFonts w:hint="eastAsia"/>
          <w:b w:val="0"/>
          <w:color w:val="auto"/>
          <w:highlight w:val="none"/>
        </w:rPr>
        <w:t>台</w:t>
      </w:r>
      <w:r>
        <w:rPr>
          <w:rFonts w:hint="eastAsia"/>
          <w:b w:val="0"/>
          <w:color w:val="auto"/>
          <w:spacing w:val="-3"/>
          <w:highlight w:val="none"/>
        </w:rPr>
        <w:t>上</w:t>
      </w:r>
      <w:r>
        <w:rPr>
          <w:rFonts w:hint="eastAsia"/>
          <w:b w:val="0"/>
          <w:color w:val="auto"/>
          <w:highlight w:val="none"/>
        </w:rPr>
        <w:t>传</w:t>
      </w:r>
      <w:r>
        <w:rPr>
          <w:rFonts w:hint="eastAsia"/>
          <w:b w:val="0"/>
          <w:color w:val="auto"/>
          <w:spacing w:val="-3"/>
          <w:highlight w:val="none"/>
        </w:rPr>
        <w:t>。</w:t>
      </w:r>
      <w:r>
        <w:rPr>
          <w:rFonts w:hint="eastAsia"/>
          <w:b w:val="0"/>
          <w:color w:val="auto"/>
          <w:highlight w:val="none"/>
        </w:rPr>
        <w:t>采</w:t>
      </w:r>
      <w:r>
        <w:rPr>
          <w:rFonts w:hint="eastAsia"/>
          <w:b w:val="0"/>
          <w:color w:val="auto"/>
          <w:spacing w:val="-3"/>
          <w:highlight w:val="none"/>
        </w:rPr>
        <w:t>用</w:t>
      </w:r>
      <w:r>
        <w:rPr>
          <w:rFonts w:hint="eastAsia"/>
          <w:b w:val="0"/>
          <w:color w:val="auto"/>
          <w:highlight w:val="none"/>
        </w:rPr>
        <w:t>传真</w:t>
      </w:r>
      <w:r>
        <w:rPr>
          <w:rFonts w:hint="eastAsia"/>
          <w:b w:val="0"/>
          <w:color w:val="auto"/>
          <w:spacing w:val="-3"/>
          <w:highlight w:val="none"/>
        </w:rPr>
        <w:t>方</w:t>
      </w:r>
      <w:r>
        <w:rPr>
          <w:rFonts w:hint="eastAsia"/>
          <w:b w:val="0"/>
          <w:color w:val="auto"/>
          <w:highlight w:val="none"/>
        </w:rPr>
        <w:t>式</w:t>
      </w:r>
      <w:r>
        <w:rPr>
          <w:rFonts w:hint="eastAsia"/>
          <w:b w:val="0"/>
          <w:color w:val="auto"/>
          <w:spacing w:val="-3"/>
          <w:highlight w:val="none"/>
        </w:rPr>
        <w:t>的</w:t>
      </w:r>
      <w:r>
        <w:rPr>
          <w:rFonts w:hint="eastAsia"/>
          <w:b w:val="0"/>
          <w:color w:val="auto"/>
          <w:highlight w:val="none"/>
        </w:rPr>
        <w:t>，</w:t>
      </w:r>
      <w:r>
        <w:rPr>
          <w:rFonts w:hint="eastAsia"/>
          <w:b w:val="0"/>
          <w:color w:val="auto"/>
          <w:spacing w:val="-3"/>
          <w:highlight w:val="none"/>
        </w:rPr>
        <w:t>应</w:t>
      </w:r>
      <w:r>
        <w:rPr>
          <w:rFonts w:hint="eastAsia"/>
          <w:b w:val="0"/>
          <w:color w:val="auto"/>
          <w:highlight w:val="none"/>
        </w:rPr>
        <w:t>在</w:t>
      </w: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r>
        <w:rPr>
          <w:rFonts w:hint="eastAsia"/>
          <w:b w:val="0"/>
          <w:color w:val="auto"/>
          <w:highlight w:val="none"/>
          <w:u w:val="single"/>
        </w:rPr>
        <w:tab/>
      </w:r>
      <w:r>
        <w:rPr>
          <w:rFonts w:hint="eastAsia"/>
          <w:b w:val="0"/>
          <w:color w:val="auto"/>
          <w:spacing w:val="-3"/>
          <w:highlight w:val="none"/>
        </w:rPr>
        <w:t>时</w:t>
      </w:r>
      <w:r>
        <w:rPr>
          <w:rFonts w:hint="eastAsia"/>
          <w:b w:val="0"/>
          <w:color w:val="auto"/>
          <w:highlight w:val="none"/>
        </w:rPr>
        <w:t>前</w:t>
      </w:r>
      <w:r>
        <w:rPr>
          <w:rFonts w:hint="eastAsia"/>
          <w:b w:val="0"/>
          <w:color w:val="auto"/>
          <w:spacing w:val="-3"/>
          <w:highlight w:val="none"/>
        </w:rPr>
        <w:t>将</w:t>
      </w:r>
      <w:r>
        <w:rPr>
          <w:rFonts w:hint="eastAsia"/>
          <w:b w:val="0"/>
          <w:color w:val="auto"/>
          <w:highlight w:val="none"/>
        </w:rPr>
        <w:t>原件</w:t>
      </w:r>
      <w:r>
        <w:rPr>
          <w:rFonts w:hint="eastAsia"/>
          <w:b w:val="0"/>
          <w:color w:val="auto"/>
          <w:spacing w:val="-3"/>
          <w:highlight w:val="none"/>
        </w:rPr>
        <w:t>递</w:t>
      </w:r>
      <w:r>
        <w:rPr>
          <w:rFonts w:hint="eastAsia"/>
          <w:b w:val="0"/>
          <w:color w:val="auto"/>
          <w:highlight w:val="none"/>
        </w:rPr>
        <w:t>交</w:t>
      </w:r>
      <w:r>
        <w:rPr>
          <w:rFonts w:hint="eastAsia"/>
          <w:b w:val="0"/>
          <w:color w:val="auto"/>
          <w:spacing w:val="-3"/>
          <w:highlight w:val="none"/>
        </w:rPr>
        <w:t>至</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详</w:t>
      </w:r>
      <w:r>
        <w:rPr>
          <w:rFonts w:hint="eastAsia"/>
          <w:b w:val="0"/>
          <w:color w:val="auto"/>
          <w:spacing w:val="-3"/>
          <w:highlight w:val="none"/>
        </w:rPr>
        <w:t>细</w:t>
      </w:r>
      <w:r>
        <w:rPr>
          <w:rFonts w:hint="eastAsia"/>
          <w:b w:val="0"/>
          <w:color w:val="auto"/>
          <w:highlight w:val="none"/>
        </w:rPr>
        <w:t>地</w:t>
      </w:r>
      <w:r>
        <w:rPr>
          <w:rFonts w:hint="eastAsia"/>
          <w:b w:val="0"/>
          <w:color w:val="auto"/>
          <w:spacing w:val="-3"/>
          <w:highlight w:val="none"/>
        </w:rPr>
        <w:t>址</w:t>
      </w:r>
      <w:r>
        <w:rPr>
          <w:rFonts w:hint="eastAsia"/>
          <w:b w:val="0"/>
          <w:color w:val="auto"/>
          <w:spacing w:val="-106"/>
          <w:highlight w:val="none"/>
        </w:rPr>
        <w:t>）</w:t>
      </w:r>
      <w:r>
        <w:rPr>
          <w:rFonts w:hint="eastAsia"/>
          <w:b w:val="0"/>
          <w:color w:val="auto"/>
          <w:highlight w:val="none"/>
        </w:rPr>
        <w:t>。</w:t>
      </w:r>
    </w:p>
    <w:p w14:paraId="5A2B5250">
      <w:pPr>
        <w:pStyle w:val="20"/>
        <w:jc w:val="left"/>
        <w:rPr>
          <w:b w:val="0"/>
          <w:color w:val="auto"/>
          <w:highlight w:val="none"/>
        </w:rPr>
      </w:pPr>
    </w:p>
    <w:p w14:paraId="2B031052">
      <w:pPr>
        <w:pStyle w:val="20"/>
        <w:jc w:val="left"/>
        <w:rPr>
          <w:b w:val="0"/>
          <w:color w:val="auto"/>
          <w:highlight w:val="none"/>
        </w:rPr>
      </w:pPr>
    </w:p>
    <w:p w14:paraId="28EE2C72">
      <w:pPr>
        <w:pStyle w:val="20"/>
        <w:jc w:val="right"/>
        <w:rPr>
          <w:b w:val="0"/>
          <w:color w:val="auto"/>
          <w:highlight w:val="none"/>
        </w:rPr>
      </w:pPr>
      <w:r>
        <w:rPr>
          <w:rFonts w:hint="eastAsia"/>
          <w:b w:val="0"/>
          <w:color w:val="auto"/>
          <w:highlight w:val="none"/>
        </w:rPr>
        <w:t>磋商小组负责人：</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或</w:t>
      </w:r>
      <w:r>
        <w:rPr>
          <w:rFonts w:hint="eastAsia"/>
          <w:b w:val="0"/>
          <w:color w:val="auto"/>
          <w:spacing w:val="-3"/>
          <w:highlight w:val="none"/>
        </w:rPr>
        <w:t>盖</w:t>
      </w:r>
      <w:r>
        <w:rPr>
          <w:rFonts w:hint="eastAsia"/>
          <w:b w:val="0"/>
          <w:color w:val="auto"/>
          <w:highlight w:val="none"/>
        </w:rPr>
        <w:t>章）</w:t>
      </w:r>
    </w:p>
    <w:p w14:paraId="7753CCEA">
      <w:pPr>
        <w:pStyle w:val="20"/>
        <w:jc w:val="right"/>
        <w:rPr>
          <w:b w:val="0"/>
          <w:color w:val="auto"/>
          <w:highlight w:val="none"/>
        </w:rPr>
      </w:pPr>
    </w:p>
    <w:p w14:paraId="30B117DB">
      <w:pPr>
        <w:pStyle w:val="20"/>
        <w:jc w:val="right"/>
        <w:rPr>
          <w:b w:val="0"/>
          <w:color w:val="auto"/>
          <w:highlight w:val="none"/>
        </w:rPr>
      </w:pPr>
    </w:p>
    <w:p w14:paraId="7AA55700">
      <w:pPr>
        <w:pStyle w:val="20"/>
        <w:jc w:val="right"/>
        <w:rPr>
          <w:b w:val="0"/>
          <w:color w:val="auto"/>
          <w:highlight w:val="none"/>
        </w:rPr>
      </w:pPr>
      <w:r>
        <w:rPr>
          <w:rFonts w:hint="eastAsia"/>
          <w:b w:val="0"/>
          <w:color w:val="auto"/>
          <w:highlight w:val="none"/>
          <w:u w:val="single"/>
        </w:rPr>
        <w:tab/>
      </w: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56C39AA">
      <w:pPr>
        <w:jc w:val="right"/>
        <w:rPr>
          <w:b w:val="0"/>
          <w:color w:val="auto"/>
          <w:highlight w:val="none"/>
        </w:rPr>
      </w:pPr>
    </w:p>
    <w:p w14:paraId="398FD2AC">
      <w:pPr>
        <w:pStyle w:val="48"/>
        <w:rPr>
          <w:color w:val="auto"/>
          <w:highlight w:val="none"/>
        </w:rPr>
      </w:pPr>
    </w:p>
    <w:p w14:paraId="5C146FAC">
      <w:pPr>
        <w:pStyle w:val="48"/>
        <w:rPr>
          <w:color w:val="auto"/>
          <w:highlight w:val="none"/>
        </w:rPr>
      </w:pPr>
    </w:p>
    <w:p w14:paraId="2FE5219F">
      <w:pPr>
        <w:pStyle w:val="48"/>
        <w:rPr>
          <w:color w:val="auto"/>
          <w:highlight w:val="none"/>
        </w:rPr>
      </w:pPr>
    </w:p>
    <w:p w14:paraId="364BCBDB">
      <w:pPr>
        <w:pStyle w:val="48"/>
        <w:jc w:val="left"/>
        <w:rPr>
          <w:color w:val="auto"/>
          <w:highlight w:val="none"/>
        </w:rPr>
        <w:sectPr>
          <w:footerReference r:id="rId5" w:type="default"/>
          <w:pgSz w:w="12240" w:h="15840"/>
          <w:pgMar w:top="1400" w:right="1100" w:bottom="1120" w:left="1400" w:header="0" w:footer="841" w:gutter="0"/>
          <w:pgNumType w:start="1"/>
          <w:cols w:space="720" w:num="1"/>
        </w:sectPr>
      </w:pPr>
      <w:r>
        <w:rPr>
          <w:rFonts w:hint="eastAsia"/>
          <w:color w:val="auto"/>
          <w:highlight w:val="none"/>
        </w:rPr>
        <w:t>注：以电子标格式为准</w:t>
      </w:r>
    </w:p>
    <w:p w14:paraId="7D4C4ED3">
      <w:pPr>
        <w:jc w:val="left"/>
        <w:rPr>
          <w:rFonts w:hint="eastAsia"/>
          <w:bCs/>
          <w:color w:val="auto"/>
          <w:highlight w:val="none"/>
        </w:rPr>
      </w:pPr>
      <w:bookmarkStart w:id="43" w:name="_bookmark77"/>
      <w:bookmarkEnd w:id="43"/>
    </w:p>
    <w:p w14:paraId="7D6A470B">
      <w:pPr>
        <w:jc w:val="left"/>
        <w:rPr>
          <w:bCs/>
          <w:color w:val="auto"/>
          <w:highlight w:val="none"/>
        </w:rPr>
      </w:pPr>
      <w:r>
        <w:rPr>
          <w:rFonts w:hint="eastAsia"/>
          <w:bCs/>
          <w:color w:val="auto"/>
          <w:highlight w:val="none"/>
        </w:rPr>
        <w:t>附件二：问题的澄清</w:t>
      </w:r>
    </w:p>
    <w:p w14:paraId="40ED103F">
      <w:pPr>
        <w:pStyle w:val="20"/>
        <w:jc w:val="left"/>
        <w:rPr>
          <w:b w:val="0"/>
          <w:color w:val="auto"/>
          <w:highlight w:val="none"/>
        </w:rPr>
      </w:pPr>
    </w:p>
    <w:p w14:paraId="5A77EA99">
      <w:pPr>
        <w:rPr>
          <w:bCs/>
          <w:color w:val="auto"/>
          <w:sz w:val="32"/>
          <w:szCs w:val="32"/>
          <w:highlight w:val="none"/>
        </w:rPr>
      </w:pPr>
      <w:r>
        <w:rPr>
          <w:rFonts w:hint="eastAsia"/>
          <w:bCs/>
          <w:color w:val="auto"/>
          <w:sz w:val="32"/>
          <w:szCs w:val="32"/>
          <w:highlight w:val="none"/>
        </w:rPr>
        <w:t>问题的澄清</w:t>
      </w:r>
    </w:p>
    <w:p w14:paraId="54F518F9">
      <w:pPr>
        <w:pStyle w:val="20"/>
        <w:jc w:val="left"/>
        <w:rPr>
          <w:b w:val="0"/>
          <w:color w:val="auto"/>
          <w:highlight w:val="none"/>
        </w:rPr>
      </w:pP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w:t>
      </w:r>
    </w:p>
    <w:p w14:paraId="38F3E7AA">
      <w:pPr>
        <w:pStyle w:val="20"/>
        <w:jc w:val="left"/>
        <w:rPr>
          <w:b w:val="0"/>
          <w:color w:val="auto"/>
          <w:highlight w:val="none"/>
        </w:rPr>
      </w:pPr>
    </w:p>
    <w:p w14:paraId="24BDE66B">
      <w:pPr>
        <w:pStyle w:val="20"/>
        <w:jc w:val="left"/>
        <w:rPr>
          <w:b w:val="0"/>
          <w:color w:val="auto"/>
          <w:highlight w:val="none"/>
        </w:rPr>
      </w:pPr>
    </w:p>
    <w:p w14:paraId="7C5F1867">
      <w:pPr>
        <w:pStyle w:val="20"/>
        <w:jc w:val="left"/>
        <w:rPr>
          <w:b w:val="0"/>
          <w:color w:val="auto"/>
          <w:highlight w:val="none"/>
        </w:rPr>
      </w:pPr>
      <w:r>
        <w:rPr>
          <w:rFonts w:hint="eastAsia"/>
          <w:b w:val="0"/>
          <w:color w:val="auto"/>
          <w:highlight w:val="none"/>
        </w:rPr>
        <w:t>磋商小组：</w:t>
      </w:r>
    </w:p>
    <w:p w14:paraId="40BC99F7">
      <w:pPr>
        <w:pStyle w:val="20"/>
        <w:jc w:val="left"/>
        <w:rPr>
          <w:b w:val="0"/>
          <w:color w:val="auto"/>
          <w:highlight w:val="none"/>
        </w:rPr>
      </w:pPr>
    </w:p>
    <w:p w14:paraId="5C2E7747">
      <w:pPr>
        <w:pStyle w:val="20"/>
        <w:jc w:val="left"/>
        <w:rPr>
          <w:b w:val="0"/>
          <w:color w:val="auto"/>
          <w:highlight w:val="none"/>
        </w:rPr>
      </w:pPr>
    </w:p>
    <w:p w14:paraId="59EFED57">
      <w:pPr>
        <w:pStyle w:val="20"/>
        <w:jc w:val="left"/>
        <w:rPr>
          <w:b w:val="0"/>
          <w:color w:val="auto"/>
          <w:highlight w:val="none"/>
        </w:rPr>
      </w:pPr>
      <w:r>
        <w:rPr>
          <w:rFonts w:hint="eastAsia"/>
          <w:b w:val="0"/>
          <w:color w:val="auto"/>
          <w:spacing w:val="-3"/>
          <w:highlight w:val="none"/>
        </w:rPr>
        <w:t>问</w:t>
      </w:r>
      <w:r>
        <w:rPr>
          <w:rFonts w:hint="eastAsia"/>
          <w:b w:val="0"/>
          <w:color w:val="auto"/>
          <w:highlight w:val="none"/>
        </w:rPr>
        <w:t>题</w:t>
      </w:r>
      <w:r>
        <w:rPr>
          <w:rFonts w:hint="eastAsia"/>
          <w:b w:val="0"/>
          <w:color w:val="auto"/>
          <w:spacing w:val="-3"/>
          <w:highlight w:val="none"/>
        </w:rPr>
        <w:t>澄</w:t>
      </w:r>
      <w:r>
        <w:rPr>
          <w:rFonts w:hint="eastAsia"/>
          <w:b w:val="0"/>
          <w:color w:val="auto"/>
          <w:highlight w:val="none"/>
        </w:rPr>
        <w:t>清</w:t>
      </w:r>
      <w:r>
        <w:rPr>
          <w:rFonts w:hint="eastAsia"/>
          <w:b w:val="0"/>
          <w:color w:val="auto"/>
          <w:spacing w:val="-3"/>
          <w:highlight w:val="none"/>
        </w:rPr>
        <w:t>通</w:t>
      </w:r>
      <w:r>
        <w:rPr>
          <w:rFonts w:hint="eastAsia"/>
          <w:b w:val="0"/>
          <w:color w:val="auto"/>
          <w:highlight w:val="none"/>
        </w:rPr>
        <w:t>知</w:t>
      </w:r>
      <w:r>
        <w:rPr>
          <w:rFonts w:hint="eastAsia"/>
          <w:b w:val="0"/>
          <w:color w:val="auto"/>
          <w:spacing w:val="-3"/>
          <w:highlight w:val="none"/>
        </w:rPr>
        <w:t>（</w:t>
      </w:r>
      <w:r>
        <w:rPr>
          <w:rFonts w:hint="eastAsia"/>
          <w:b w:val="0"/>
          <w:color w:val="auto"/>
          <w:highlight w:val="none"/>
        </w:rPr>
        <w:t>编</w:t>
      </w:r>
      <w:r>
        <w:rPr>
          <w:rFonts w:hint="eastAsia"/>
          <w:b w:val="0"/>
          <w:color w:val="auto"/>
          <w:spacing w:val="-3"/>
          <w:highlight w:val="none"/>
        </w:rPr>
        <w:t>号</w:t>
      </w:r>
      <w:r>
        <w:rPr>
          <w:rFonts w:hint="eastAsia"/>
          <w:b w:val="0"/>
          <w:color w:val="auto"/>
          <w:highlight w:val="none"/>
        </w:rPr>
        <w:t>：</w:t>
      </w:r>
      <w:r>
        <w:rPr>
          <w:rFonts w:hint="eastAsia"/>
          <w:b w:val="0"/>
          <w:color w:val="auto"/>
          <w:highlight w:val="none"/>
          <w:u w:val="single"/>
        </w:rPr>
        <w:tab/>
      </w:r>
      <w:r>
        <w:rPr>
          <w:rFonts w:hint="eastAsia"/>
          <w:b w:val="0"/>
          <w:color w:val="auto"/>
          <w:highlight w:val="none"/>
        </w:rPr>
        <w:t>）已收</w:t>
      </w:r>
      <w:r>
        <w:rPr>
          <w:rFonts w:hint="eastAsia"/>
          <w:b w:val="0"/>
          <w:color w:val="auto"/>
          <w:spacing w:val="-3"/>
          <w:highlight w:val="none"/>
        </w:rPr>
        <w:t>悉</w:t>
      </w:r>
      <w:r>
        <w:rPr>
          <w:rFonts w:hint="eastAsia"/>
          <w:b w:val="0"/>
          <w:color w:val="auto"/>
          <w:highlight w:val="none"/>
        </w:rPr>
        <w:t>，</w:t>
      </w:r>
      <w:r>
        <w:rPr>
          <w:rFonts w:hint="eastAsia"/>
          <w:b w:val="0"/>
          <w:color w:val="auto"/>
          <w:spacing w:val="-3"/>
          <w:highlight w:val="none"/>
        </w:rPr>
        <w:t>现</w:t>
      </w:r>
      <w:r>
        <w:rPr>
          <w:rFonts w:hint="eastAsia"/>
          <w:b w:val="0"/>
          <w:color w:val="auto"/>
          <w:highlight w:val="none"/>
        </w:rPr>
        <w:t>澄清</w:t>
      </w:r>
      <w:r>
        <w:rPr>
          <w:rFonts w:hint="eastAsia"/>
          <w:b w:val="0"/>
          <w:color w:val="auto"/>
          <w:spacing w:val="-3"/>
          <w:highlight w:val="none"/>
        </w:rPr>
        <w:t>、</w:t>
      </w:r>
      <w:r>
        <w:rPr>
          <w:rFonts w:hint="eastAsia"/>
          <w:b w:val="0"/>
          <w:color w:val="auto"/>
          <w:highlight w:val="none"/>
        </w:rPr>
        <w:t>说</w:t>
      </w:r>
      <w:r>
        <w:rPr>
          <w:rFonts w:hint="eastAsia"/>
          <w:b w:val="0"/>
          <w:color w:val="auto"/>
          <w:spacing w:val="-3"/>
          <w:highlight w:val="none"/>
        </w:rPr>
        <w:t>明</w:t>
      </w:r>
      <w:r>
        <w:rPr>
          <w:rFonts w:hint="eastAsia"/>
          <w:b w:val="0"/>
          <w:color w:val="auto"/>
          <w:highlight w:val="none"/>
        </w:rPr>
        <w:t>或</w:t>
      </w:r>
      <w:r>
        <w:rPr>
          <w:rFonts w:hint="eastAsia"/>
          <w:b w:val="0"/>
          <w:color w:val="auto"/>
          <w:spacing w:val="-3"/>
          <w:highlight w:val="none"/>
        </w:rPr>
        <w:t>补</w:t>
      </w:r>
      <w:r>
        <w:rPr>
          <w:rFonts w:hint="eastAsia"/>
          <w:b w:val="0"/>
          <w:color w:val="auto"/>
          <w:highlight w:val="none"/>
        </w:rPr>
        <w:t>正</w:t>
      </w:r>
      <w:r>
        <w:rPr>
          <w:rFonts w:hint="eastAsia"/>
          <w:b w:val="0"/>
          <w:color w:val="auto"/>
          <w:spacing w:val="-3"/>
          <w:highlight w:val="none"/>
        </w:rPr>
        <w:t>如</w:t>
      </w:r>
      <w:r>
        <w:rPr>
          <w:rFonts w:hint="eastAsia"/>
          <w:b w:val="0"/>
          <w:color w:val="auto"/>
          <w:highlight w:val="none"/>
        </w:rPr>
        <w:t>下：</w:t>
      </w:r>
    </w:p>
    <w:p w14:paraId="1D3CB56C">
      <w:pPr>
        <w:pStyle w:val="20"/>
        <w:jc w:val="left"/>
        <w:rPr>
          <w:b w:val="0"/>
          <w:color w:val="auto"/>
          <w:highlight w:val="none"/>
        </w:rPr>
      </w:pPr>
      <w:r>
        <w:rPr>
          <w:rFonts w:hint="eastAsia"/>
          <w:b w:val="0"/>
          <w:color w:val="auto"/>
          <w:highlight w:val="none"/>
        </w:rPr>
        <w:t>1.</w:t>
      </w:r>
    </w:p>
    <w:p w14:paraId="027F4C9F">
      <w:pPr>
        <w:pStyle w:val="20"/>
        <w:jc w:val="left"/>
        <w:rPr>
          <w:b w:val="0"/>
          <w:color w:val="auto"/>
          <w:highlight w:val="none"/>
        </w:rPr>
      </w:pPr>
      <w:r>
        <w:rPr>
          <w:rFonts w:hint="eastAsia"/>
          <w:b w:val="0"/>
          <w:color w:val="auto"/>
          <w:highlight w:val="none"/>
        </w:rPr>
        <w:t>2.</w:t>
      </w:r>
    </w:p>
    <w:p w14:paraId="7C803F0B">
      <w:pPr>
        <w:pStyle w:val="20"/>
        <w:jc w:val="left"/>
        <w:rPr>
          <w:b w:val="0"/>
          <w:color w:val="auto"/>
          <w:highlight w:val="none"/>
        </w:rPr>
      </w:pPr>
      <w:r>
        <w:rPr>
          <w:rFonts w:hint="eastAsia"/>
          <w:b w:val="0"/>
          <w:color w:val="auto"/>
          <w:highlight w:val="none"/>
        </w:rPr>
        <w:t>...</w:t>
      </w:r>
    </w:p>
    <w:p w14:paraId="0496DFC1">
      <w:pPr>
        <w:pStyle w:val="20"/>
        <w:jc w:val="left"/>
        <w:rPr>
          <w:b w:val="0"/>
          <w:color w:val="auto"/>
          <w:highlight w:val="none"/>
        </w:rPr>
      </w:pPr>
    </w:p>
    <w:p w14:paraId="582808D1">
      <w:pPr>
        <w:pStyle w:val="20"/>
        <w:jc w:val="left"/>
        <w:rPr>
          <w:b w:val="0"/>
          <w:color w:val="auto"/>
          <w:highlight w:val="none"/>
        </w:rPr>
      </w:pPr>
    </w:p>
    <w:p w14:paraId="568D4CD7">
      <w:pPr>
        <w:pStyle w:val="20"/>
        <w:jc w:val="left"/>
        <w:rPr>
          <w:b w:val="0"/>
          <w:color w:val="auto"/>
          <w:highlight w:val="none"/>
        </w:rPr>
      </w:pPr>
      <w:r>
        <w:rPr>
          <w:rFonts w:hint="eastAsia"/>
          <w:b w:val="0"/>
          <w:color w:val="auto"/>
          <w:highlight w:val="none"/>
        </w:rPr>
        <w:t>上述问题澄清、说明或补正，不改变我方响应文件的实质性内容，构成我方响应文件的组</w:t>
      </w:r>
      <w:r>
        <w:rPr>
          <w:rFonts w:hint="eastAsia"/>
          <w:b w:val="0"/>
          <w:color w:val="auto"/>
          <w:spacing w:val="-1"/>
          <w:highlight w:val="none"/>
        </w:rPr>
        <w:t>成部分。</w:t>
      </w:r>
    </w:p>
    <w:p w14:paraId="1827BB35">
      <w:pPr>
        <w:pStyle w:val="20"/>
        <w:jc w:val="left"/>
        <w:rPr>
          <w:b w:val="0"/>
          <w:color w:val="auto"/>
          <w:highlight w:val="none"/>
        </w:rPr>
      </w:pPr>
    </w:p>
    <w:p w14:paraId="29D98AD5">
      <w:pPr>
        <w:pStyle w:val="20"/>
        <w:jc w:val="left"/>
        <w:rPr>
          <w:b w:val="0"/>
          <w:color w:val="auto"/>
          <w:highlight w:val="none"/>
        </w:rPr>
      </w:pPr>
    </w:p>
    <w:p w14:paraId="7B6BCFF7">
      <w:pPr>
        <w:pStyle w:val="20"/>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章</w:t>
      </w:r>
      <w:r>
        <w:rPr>
          <w:rFonts w:hint="eastAsia"/>
          <w:b w:val="0"/>
          <w:color w:val="auto"/>
          <w:highlight w:val="none"/>
        </w:rPr>
        <w:t>）</w:t>
      </w:r>
    </w:p>
    <w:p w14:paraId="4B76E8D7">
      <w:pPr>
        <w:pStyle w:val="20"/>
        <w:jc w:val="right"/>
        <w:rPr>
          <w:b w:val="0"/>
          <w:color w:val="auto"/>
          <w:highlight w:val="none"/>
        </w:rPr>
      </w:pPr>
    </w:p>
    <w:p w14:paraId="6B97A11C">
      <w:pPr>
        <w:pStyle w:val="20"/>
        <w:jc w:val="right"/>
        <w:rPr>
          <w:b w:val="0"/>
          <w:color w:val="auto"/>
          <w:highlight w:val="none"/>
        </w:rPr>
      </w:pPr>
      <w:r>
        <w:rPr>
          <w:rFonts w:hint="eastAsia"/>
          <w:b w:val="0"/>
          <w:color w:val="auto"/>
          <w:highlight w:val="none"/>
        </w:rPr>
        <w:t>法</w:t>
      </w:r>
      <w:r>
        <w:rPr>
          <w:rFonts w:hint="eastAsia"/>
          <w:b w:val="0"/>
          <w:color w:val="auto"/>
          <w:spacing w:val="-3"/>
          <w:highlight w:val="none"/>
        </w:rPr>
        <w:t>定</w:t>
      </w:r>
      <w:r>
        <w:rPr>
          <w:rFonts w:hint="eastAsia"/>
          <w:b w:val="0"/>
          <w:color w:val="auto"/>
          <w:highlight w:val="none"/>
        </w:rPr>
        <w:t>代</w:t>
      </w:r>
      <w:r>
        <w:rPr>
          <w:rFonts w:hint="eastAsia"/>
          <w:b w:val="0"/>
          <w:color w:val="auto"/>
          <w:spacing w:val="-3"/>
          <w:highlight w:val="none"/>
        </w:rPr>
        <w:t>表</w:t>
      </w:r>
      <w:r>
        <w:rPr>
          <w:rFonts w:hint="eastAsia"/>
          <w:b w:val="0"/>
          <w:color w:val="auto"/>
          <w:spacing w:val="-46"/>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spacing w:val="-46"/>
          <w:highlight w:val="none"/>
        </w:rPr>
        <w:t>）</w:t>
      </w:r>
      <w:r>
        <w:rPr>
          <w:rFonts w:hint="eastAsia"/>
          <w:b w:val="0"/>
          <w:color w:val="auto"/>
          <w:highlight w:val="none"/>
        </w:rPr>
        <w:t>或</w:t>
      </w:r>
      <w:r>
        <w:rPr>
          <w:rFonts w:hint="eastAsia"/>
          <w:b w:val="0"/>
          <w:color w:val="auto"/>
          <w:spacing w:val="-3"/>
          <w:highlight w:val="none"/>
        </w:rPr>
        <w:t>其</w:t>
      </w:r>
      <w:r>
        <w:rPr>
          <w:rFonts w:hint="eastAsia"/>
          <w:b w:val="0"/>
          <w:color w:val="auto"/>
          <w:highlight w:val="none"/>
        </w:rPr>
        <w:t>委</w:t>
      </w:r>
      <w:r>
        <w:rPr>
          <w:rFonts w:hint="eastAsia"/>
          <w:b w:val="0"/>
          <w:color w:val="auto"/>
          <w:spacing w:val="-3"/>
          <w:highlight w:val="none"/>
        </w:rPr>
        <w:t>托</w:t>
      </w:r>
      <w:r>
        <w:rPr>
          <w:rFonts w:hint="eastAsia"/>
          <w:b w:val="0"/>
          <w:color w:val="auto"/>
          <w:highlight w:val="none"/>
        </w:rPr>
        <w:t>代</w:t>
      </w:r>
      <w:r>
        <w:rPr>
          <w:rFonts w:hint="eastAsia"/>
          <w:b w:val="0"/>
          <w:color w:val="auto"/>
          <w:spacing w:val="-3"/>
          <w:highlight w:val="none"/>
        </w:rPr>
        <w:t>理</w:t>
      </w:r>
      <w:r>
        <w:rPr>
          <w:rFonts w:hint="eastAsia"/>
          <w:b w:val="0"/>
          <w:color w:val="auto"/>
          <w:highlight w:val="none"/>
        </w:rPr>
        <w:t>人</w:t>
      </w:r>
      <w:r>
        <w:rPr>
          <w:rFonts w:hint="eastAsia"/>
          <w:b w:val="0"/>
          <w:color w:val="auto"/>
          <w:highlight w:val="none"/>
          <w:u w:val="single"/>
        </w:rPr>
        <w:t>：</w:t>
      </w:r>
      <w:r>
        <w:rPr>
          <w:rFonts w:hint="eastAsia"/>
          <w:b w:val="0"/>
          <w:color w:val="auto"/>
          <w:highlight w:val="none"/>
          <w:u w:val="single"/>
        </w:rPr>
        <w:tab/>
      </w:r>
      <w:r>
        <w:rPr>
          <w:rFonts w:hint="eastAsia"/>
          <w:b w:val="0"/>
          <w:color w:val="auto"/>
          <w:highlight w:val="none"/>
          <w:u w:val="single"/>
        </w:rPr>
        <w:t>（</w:t>
      </w:r>
      <w:r>
        <w:rPr>
          <w:rFonts w:hint="eastAsia"/>
          <w:b w:val="0"/>
          <w:color w:val="auto"/>
          <w:spacing w:val="-3"/>
          <w:highlight w:val="none"/>
        </w:rPr>
        <w:t>签字</w:t>
      </w:r>
      <w:r>
        <w:rPr>
          <w:rFonts w:hint="eastAsia"/>
          <w:b w:val="0"/>
          <w:color w:val="auto"/>
          <w:highlight w:val="none"/>
        </w:rPr>
        <w:t>）</w:t>
      </w:r>
    </w:p>
    <w:p w14:paraId="1D3A00EC">
      <w:pPr>
        <w:pStyle w:val="20"/>
        <w:jc w:val="right"/>
        <w:rPr>
          <w:b w:val="0"/>
          <w:color w:val="auto"/>
          <w:highlight w:val="none"/>
        </w:rPr>
      </w:pPr>
    </w:p>
    <w:p w14:paraId="48578D93">
      <w:pPr>
        <w:pStyle w:val="20"/>
        <w:jc w:val="right"/>
        <w:rPr>
          <w:b w:val="0"/>
          <w:color w:val="auto"/>
          <w:highlight w:val="none"/>
        </w:rPr>
      </w:pPr>
      <w:r>
        <w:rPr>
          <w:rFonts w:hint="eastAsia"/>
          <w:b w:val="0"/>
          <w:color w:val="auto"/>
          <w:spacing w:val="-3"/>
          <w:highlight w:val="none"/>
        </w:rPr>
        <w:t>年</w:t>
      </w:r>
      <w:r>
        <w:rPr>
          <w:rFonts w:hint="eastAsia"/>
          <w:b w:val="0"/>
          <w:color w:val="auto"/>
          <w:spacing w:val="-3"/>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3EF2E95B">
      <w:pPr>
        <w:jc w:val="left"/>
        <w:rPr>
          <w:b w:val="0"/>
          <w:color w:val="auto"/>
          <w:highlight w:val="none"/>
        </w:rPr>
      </w:pPr>
    </w:p>
    <w:p w14:paraId="6F1603AE">
      <w:pPr>
        <w:pStyle w:val="48"/>
        <w:rPr>
          <w:color w:val="auto"/>
          <w:highlight w:val="none"/>
        </w:rPr>
      </w:pPr>
    </w:p>
    <w:p w14:paraId="7D9DCE5B">
      <w:pPr>
        <w:pStyle w:val="48"/>
        <w:rPr>
          <w:color w:val="auto"/>
          <w:highlight w:val="none"/>
        </w:rPr>
      </w:pPr>
    </w:p>
    <w:p w14:paraId="0C6BAF39">
      <w:pPr>
        <w:pStyle w:val="48"/>
        <w:rPr>
          <w:color w:val="auto"/>
          <w:highlight w:val="none"/>
        </w:rPr>
      </w:pPr>
    </w:p>
    <w:p w14:paraId="743BFEE7">
      <w:pPr>
        <w:pStyle w:val="48"/>
        <w:rPr>
          <w:color w:val="auto"/>
          <w:highlight w:val="none"/>
        </w:rPr>
      </w:pPr>
    </w:p>
    <w:p w14:paraId="521558ED">
      <w:pPr>
        <w:pStyle w:val="48"/>
        <w:rPr>
          <w:color w:val="auto"/>
          <w:highlight w:val="none"/>
        </w:rPr>
      </w:pPr>
    </w:p>
    <w:p w14:paraId="0EDBACFE">
      <w:pPr>
        <w:pStyle w:val="48"/>
        <w:jc w:val="left"/>
        <w:rPr>
          <w:color w:val="auto"/>
          <w:highlight w:val="none"/>
        </w:rPr>
        <w:sectPr>
          <w:pgSz w:w="12240" w:h="15840"/>
          <w:pgMar w:top="1400" w:right="1100" w:bottom="1120" w:left="1400" w:header="0" w:footer="841" w:gutter="0"/>
          <w:cols w:space="720" w:num="1"/>
        </w:sectPr>
      </w:pPr>
      <w:r>
        <w:rPr>
          <w:rFonts w:hint="eastAsia"/>
          <w:color w:val="auto"/>
          <w:highlight w:val="none"/>
        </w:rPr>
        <w:t>注：以电子标格式为准</w:t>
      </w:r>
    </w:p>
    <w:p w14:paraId="08CA0E67">
      <w:pPr>
        <w:jc w:val="left"/>
        <w:rPr>
          <w:bCs/>
          <w:color w:val="auto"/>
          <w:highlight w:val="none"/>
        </w:rPr>
      </w:pPr>
      <w:bookmarkStart w:id="44" w:name="_bookmark78"/>
      <w:bookmarkEnd w:id="44"/>
      <w:r>
        <w:rPr>
          <w:rFonts w:hint="eastAsia"/>
          <w:bCs/>
          <w:color w:val="auto"/>
          <w:highlight w:val="none"/>
        </w:rPr>
        <w:t>附件三：成交通知书</w:t>
      </w:r>
    </w:p>
    <w:p w14:paraId="6A2763C4">
      <w:pPr>
        <w:rPr>
          <w:bCs/>
          <w:color w:val="auto"/>
          <w:sz w:val="36"/>
          <w:szCs w:val="36"/>
          <w:highlight w:val="none"/>
        </w:rPr>
      </w:pPr>
      <w:r>
        <w:rPr>
          <w:rFonts w:hint="eastAsia"/>
          <w:bCs/>
          <w:color w:val="auto"/>
          <w:sz w:val="36"/>
          <w:szCs w:val="36"/>
          <w:highlight w:val="none"/>
        </w:rPr>
        <w:t>成交通知书</w:t>
      </w:r>
    </w:p>
    <w:tbl>
      <w:tblPr>
        <w:tblStyle w:val="49"/>
        <w:tblW w:w="9214"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72"/>
        <w:gridCol w:w="2131"/>
        <w:gridCol w:w="376"/>
        <w:gridCol w:w="1795"/>
        <w:gridCol w:w="2740"/>
      </w:tblGrid>
      <w:tr w14:paraId="4B401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1B97564">
            <w:pPr>
              <w:rPr>
                <w:b w:val="0"/>
                <w:color w:val="auto"/>
                <w:highlight w:val="none"/>
              </w:rPr>
            </w:pPr>
            <w:r>
              <w:rPr>
                <w:rFonts w:hint="eastAsia"/>
                <w:b w:val="0"/>
                <w:color w:val="auto"/>
                <w:highlight w:val="none"/>
              </w:rPr>
              <w:t>采购项目编号</w:t>
            </w:r>
          </w:p>
        </w:tc>
        <w:tc>
          <w:tcPr>
            <w:tcW w:w="7041" w:type="dxa"/>
            <w:gridSpan w:val="4"/>
            <w:vAlign w:val="center"/>
          </w:tcPr>
          <w:p w14:paraId="2DBED262">
            <w:pPr>
              <w:rPr>
                <w:b w:val="0"/>
                <w:color w:val="auto"/>
                <w:highlight w:val="none"/>
              </w:rPr>
            </w:pPr>
          </w:p>
        </w:tc>
      </w:tr>
      <w:tr w14:paraId="663272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01" w:hRule="atLeast"/>
        </w:trPr>
        <w:tc>
          <w:tcPr>
            <w:tcW w:w="2173" w:type="dxa"/>
            <w:vAlign w:val="center"/>
          </w:tcPr>
          <w:p w14:paraId="196FF9B0">
            <w:pPr>
              <w:rPr>
                <w:b w:val="0"/>
                <w:color w:val="auto"/>
                <w:highlight w:val="none"/>
              </w:rPr>
            </w:pPr>
            <w:r>
              <w:rPr>
                <w:rFonts w:hint="eastAsia"/>
                <w:b w:val="0"/>
                <w:color w:val="auto"/>
                <w:highlight w:val="none"/>
              </w:rPr>
              <w:t>成交单位名称</w:t>
            </w:r>
          </w:p>
        </w:tc>
        <w:tc>
          <w:tcPr>
            <w:tcW w:w="7041" w:type="dxa"/>
            <w:gridSpan w:val="4"/>
            <w:vAlign w:val="center"/>
          </w:tcPr>
          <w:p w14:paraId="17E0AFF7">
            <w:pPr>
              <w:rPr>
                <w:b w:val="0"/>
                <w:color w:val="auto"/>
                <w:highlight w:val="none"/>
              </w:rPr>
            </w:pPr>
          </w:p>
        </w:tc>
      </w:tr>
      <w:tr w14:paraId="43E02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21" w:hRule="atLeast"/>
        </w:trPr>
        <w:tc>
          <w:tcPr>
            <w:tcW w:w="2173" w:type="dxa"/>
            <w:vAlign w:val="center"/>
          </w:tcPr>
          <w:p w14:paraId="5B0C6F7E">
            <w:pPr>
              <w:rPr>
                <w:b w:val="0"/>
                <w:color w:val="auto"/>
                <w:highlight w:val="none"/>
              </w:rPr>
            </w:pPr>
            <w:r>
              <w:rPr>
                <w:rFonts w:hint="eastAsia"/>
                <w:b w:val="0"/>
                <w:color w:val="auto"/>
                <w:highlight w:val="none"/>
              </w:rPr>
              <w:t>成交项目名称</w:t>
            </w:r>
          </w:p>
        </w:tc>
        <w:tc>
          <w:tcPr>
            <w:tcW w:w="7041" w:type="dxa"/>
            <w:gridSpan w:val="4"/>
            <w:vAlign w:val="center"/>
          </w:tcPr>
          <w:p w14:paraId="7545E870">
            <w:pPr>
              <w:rPr>
                <w:b w:val="0"/>
                <w:color w:val="auto"/>
                <w:highlight w:val="none"/>
              </w:rPr>
            </w:pPr>
          </w:p>
        </w:tc>
      </w:tr>
      <w:tr w14:paraId="57E31A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78DA1BF6">
            <w:pPr>
              <w:rPr>
                <w:b w:val="0"/>
                <w:color w:val="auto"/>
                <w:highlight w:val="none"/>
              </w:rPr>
            </w:pPr>
            <w:r>
              <w:rPr>
                <w:rFonts w:hint="eastAsia"/>
                <w:b w:val="0"/>
                <w:color w:val="auto"/>
                <w:highlight w:val="none"/>
              </w:rPr>
              <w:t>项目地点</w:t>
            </w:r>
          </w:p>
        </w:tc>
        <w:tc>
          <w:tcPr>
            <w:tcW w:w="2130" w:type="dxa"/>
            <w:vAlign w:val="center"/>
          </w:tcPr>
          <w:p w14:paraId="404F1083">
            <w:pPr>
              <w:rPr>
                <w:b w:val="0"/>
                <w:color w:val="auto"/>
                <w:highlight w:val="none"/>
              </w:rPr>
            </w:pPr>
          </w:p>
        </w:tc>
        <w:tc>
          <w:tcPr>
            <w:tcW w:w="2171" w:type="dxa"/>
            <w:gridSpan w:val="2"/>
            <w:vAlign w:val="center"/>
          </w:tcPr>
          <w:p w14:paraId="63FF6482">
            <w:pPr>
              <w:rPr>
                <w:b w:val="0"/>
                <w:color w:val="auto"/>
                <w:highlight w:val="none"/>
              </w:rPr>
            </w:pPr>
            <w:r>
              <w:rPr>
                <w:rFonts w:hint="eastAsia"/>
                <w:b w:val="0"/>
                <w:color w:val="auto"/>
                <w:highlight w:val="none"/>
              </w:rPr>
              <w:t>采购单位</w:t>
            </w:r>
          </w:p>
        </w:tc>
        <w:tc>
          <w:tcPr>
            <w:tcW w:w="2740" w:type="dxa"/>
            <w:vAlign w:val="center"/>
          </w:tcPr>
          <w:p w14:paraId="74BB3ED9">
            <w:pPr>
              <w:rPr>
                <w:b w:val="0"/>
                <w:color w:val="auto"/>
                <w:highlight w:val="none"/>
              </w:rPr>
            </w:pPr>
          </w:p>
        </w:tc>
      </w:tr>
      <w:tr w14:paraId="1957C4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21" w:hRule="atLeast"/>
        </w:trPr>
        <w:tc>
          <w:tcPr>
            <w:tcW w:w="2173" w:type="dxa"/>
            <w:vAlign w:val="center"/>
          </w:tcPr>
          <w:p w14:paraId="3A6FDF02">
            <w:pPr>
              <w:rPr>
                <w:b w:val="0"/>
                <w:color w:val="auto"/>
                <w:highlight w:val="none"/>
              </w:rPr>
            </w:pPr>
            <w:r>
              <w:rPr>
                <w:rFonts w:hint="eastAsia"/>
                <w:b w:val="0"/>
                <w:color w:val="auto"/>
                <w:highlight w:val="none"/>
              </w:rPr>
              <w:t>开标日期</w:t>
            </w:r>
          </w:p>
        </w:tc>
        <w:tc>
          <w:tcPr>
            <w:tcW w:w="2130" w:type="dxa"/>
            <w:vAlign w:val="center"/>
          </w:tcPr>
          <w:p w14:paraId="5EC68A73">
            <w:pPr>
              <w:rPr>
                <w:b w:val="0"/>
                <w:color w:val="auto"/>
                <w:highlight w:val="none"/>
              </w:rPr>
            </w:pPr>
          </w:p>
        </w:tc>
        <w:tc>
          <w:tcPr>
            <w:tcW w:w="2171" w:type="dxa"/>
            <w:gridSpan w:val="2"/>
            <w:vAlign w:val="center"/>
          </w:tcPr>
          <w:p w14:paraId="405CFEBD">
            <w:pPr>
              <w:rPr>
                <w:b w:val="0"/>
                <w:color w:val="auto"/>
                <w:highlight w:val="none"/>
              </w:rPr>
            </w:pPr>
            <w:r>
              <w:rPr>
                <w:rFonts w:hint="eastAsia"/>
                <w:b w:val="0"/>
                <w:color w:val="auto"/>
                <w:highlight w:val="none"/>
              </w:rPr>
              <w:t>采购方式</w:t>
            </w:r>
          </w:p>
        </w:tc>
        <w:tc>
          <w:tcPr>
            <w:tcW w:w="2740" w:type="dxa"/>
            <w:vAlign w:val="center"/>
          </w:tcPr>
          <w:p w14:paraId="5CBDEBCC">
            <w:pPr>
              <w:rPr>
                <w:b w:val="0"/>
                <w:color w:val="auto"/>
                <w:highlight w:val="none"/>
              </w:rPr>
            </w:pPr>
          </w:p>
        </w:tc>
      </w:tr>
      <w:tr w14:paraId="3DEFB8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36A0CD3C">
            <w:pPr>
              <w:rPr>
                <w:b w:val="0"/>
                <w:color w:val="auto"/>
                <w:highlight w:val="none"/>
              </w:rPr>
            </w:pPr>
            <w:r>
              <w:rPr>
                <w:rFonts w:hint="eastAsia"/>
                <w:b w:val="0"/>
                <w:color w:val="auto"/>
                <w:highlight w:val="none"/>
              </w:rPr>
              <w:t>首次报价</w:t>
            </w:r>
          </w:p>
        </w:tc>
        <w:tc>
          <w:tcPr>
            <w:tcW w:w="2131" w:type="dxa"/>
            <w:tcBorders>
              <w:right w:val="single" w:color="auto" w:sz="4" w:space="0"/>
            </w:tcBorders>
            <w:vAlign w:val="center"/>
          </w:tcPr>
          <w:p w14:paraId="75BF657F">
            <w:pPr>
              <w:rPr>
                <w:b w:val="0"/>
                <w:color w:val="auto"/>
                <w:highlight w:val="none"/>
              </w:rPr>
            </w:pPr>
          </w:p>
        </w:tc>
        <w:tc>
          <w:tcPr>
            <w:tcW w:w="2170" w:type="dxa"/>
            <w:gridSpan w:val="2"/>
            <w:tcBorders>
              <w:left w:val="single" w:color="auto" w:sz="4" w:space="0"/>
              <w:right w:val="single" w:color="auto" w:sz="4" w:space="0"/>
            </w:tcBorders>
            <w:vAlign w:val="center"/>
          </w:tcPr>
          <w:p w14:paraId="4B3D181A">
            <w:pPr>
              <w:rPr>
                <w:b w:val="0"/>
                <w:color w:val="auto"/>
                <w:highlight w:val="none"/>
              </w:rPr>
            </w:pPr>
            <w:r>
              <w:rPr>
                <w:rFonts w:hint="eastAsia"/>
                <w:b w:val="0"/>
                <w:color w:val="auto"/>
                <w:highlight w:val="none"/>
              </w:rPr>
              <w:t>二次报价</w:t>
            </w:r>
          </w:p>
        </w:tc>
        <w:tc>
          <w:tcPr>
            <w:tcW w:w="2740" w:type="dxa"/>
            <w:tcBorders>
              <w:left w:val="single" w:color="auto" w:sz="4" w:space="0"/>
            </w:tcBorders>
            <w:vAlign w:val="center"/>
          </w:tcPr>
          <w:p w14:paraId="7AD7762A">
            <w:pPr>
              <w:rPr>
                <w:b w:val="0"/>
                <w:color w:val="auto"/>
                <w:highlight w:val="none"/>
              </w:rPr>
            </w:pPr>
          </w:p>
        </w:tc>
      </w:tr>
      <w:tr w14:paraId="15CDAF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23737761">
            <w:pPr>
              <w:rPr>
                <w:b w:val="0"/>
                <w:color w:val="auto"/>
                <w:highlight w:val="none"/>
              </w:rPr>
            </w:pPr>
            <w:r>
              <w:rPr>
                <w:rFonts w:hint="eastAsia"/>
                <w:b w:val="0"/>
                <w:color w:val="auto"/>
                <w:highlight w:val="none"/>
              </w:rPr>
              <w:t>成交价格</w:t>
            </w:r>
          </w:p>
        </w:tc>
        <w:tc>
          <w:tcPr>
            <w:tcW w:w="7041" w:type="dxa"/>
            <w:gridSpan w:val="4"/>
            <w:vAlign w:val="center"/>
          </w:tcPr>
          <w:p w14:paraId="0822380C">
            <w:pPr>
              <w:rPr>
                <w:b w:val="0"/>
                <w:color w:val="auto"/>
                <w:highlight w:val="none"/>
              </w:rPr>
            </w:pPr>
          </w:p>
        </w:tc>
      </w:tr>
      <w:tr w14:paraId="1F976A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583EEDD0">
            <w:pPr>
              <w:rPr>
                <w:b w:val="0"/>
                <w:color w:val="auto"/>
                <w:highlight w:val="none"/>
              </w:rPr>
            </w:pPr>
            <w:r>
              <w:rPr>
                <w:rFonts w:hint="eastAsia"/>
                <w:b w:val="0"/>
                <w:color w:val="auto"/>
                <w:highlight w:val="none"/>
              </w:rPr>
              <w:t>服务期限</w:t>
            </w:r>
          </w:p>
        </w:tc>
        <w:tc>
          <w:tcPr>
            <w:tcW w:w="7041" w:type="dxa"/>
            <w:gridSpan w:val="4"/>
            <w:vAlign w:val="center"/>
          </w:tcPr>
          <w:p w14:paraId="614EC9EA">
            <w:pPr>
              <w:rPr>
                <w:b w:val="0"/>
                <w:color w:val="auto"/>
                <w:highlight w:val="none"/>
              </w:rPr>
            </w:pPr>
          </w:p>
        </w:tc>
      </w:tr>
      <w:tr w14:paraId="56797A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73" w:type="dxa"/>
            <w:vAlign w:val="center"/>
          </w:tcPr>
          <w:p w14:paraId="68E5CF90">
            <w:pPr>
              <w:rPr>
                <w:rFonts w:hint="eastAsia" w:eastAsia="宋体"/>
                <w:b w:val="0"/>
                <w:color w:val="auto"/>
                <w:highlight w:val="none"/>
                <w:lang w:eastAsia="zh-CN"/>
              </w:rPr>
            </w:pPr>
            <w:r>
              <w:rPr>
                <w:rFonts w:hint="eastAsia"/>
                <w:b w:val="0"/>
                <w:color w:val="auto"/>
                <w:highlight w:val="none"/>
                <w:lang w:eastAsia="zh-CN"/>
              </w:rPr>
              <w:t>质量要求</w:t>
            </w:r>
          </w:p>
        </w:tc>
        <w:tc>
          <w:tcPr>
            <w:tcW w:w="7041" w:type="dxa"/>
            <w:gridSpan w:val="4"/>
            <w:vAlign w:val="center"/>
          </w:tcPr>
          <w:p w14:paraId="24D236B4">
            <w:pPr>
              <w:rPr>
                <w:b w:val="0"/>
                <w:color w:val="auto"/>
                <w:highlight w:val="none"/>
              </w:rPr>
            </w:pPr>
          </w:p>
        </w:tc>
      </w:tr>
      <w:tr w14:paraId="2AFFD3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2173" w:type="dxa"/>
            <w:vAlign w:val="center"/>
          </w:tcPr>
          <w:p w14:paraId="69716D1A">
            <w:pPr>
              <w:rPr>
                <w:b w:val="0"/>
                <w:color w:val="auto"/>
                <w:highlight w:val="none"/>
              </w:rPr>
            </w:pPr>
            <w:r>
              <w:rPr>
                <w:rFonts w:hint="eastAsia"/>
                <w:b w:val="0"/>
                <w:color w:val="auto"/>
                <w:highlight w:val="none"/>
              </w:rPr>
              <w:t>采购范围</w:t>
            </w:r>
          </w:p>
        </w:tc>
        <w:tc>
          <w:tcPr>
            <w:tcW w:w="7041" w:type="dxa"/>
            <w:gridSpan w:val="4"/>
            <w:vAlign w:val="center"/>
          </w:tcPr>
          <w:p w14:paraId="6D5947FE">
            <w:pPr>
              <w:rPr>
                <w:b w:val="0"/>
                <w:color w:val="auto"/>
                <w:highlight w:val="none"/>
              </w:rPr>
            </w:pPr>
          </w:p>
        </w:tc>
      </w:tr>
      <w:tr w14:paraId="6E5CF3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9214" w:type="dxa"/>
            <w:gridSpan w:val="5"/>
            <w:vAlign w:val="center"/>
          </w:tcPr>
          <w:p w14:paraId="1EB62A83">
            <w:pPr>
              <w:rPr>
                <w:b w:val="0"/>
                <w:color w:val="auto"/>
                <w:highlight w:val="none"/>
              </w:rPr>
            </w:pPr>
            <w:r>
              <w:rPr>
                <w:rFonts w:hint="eastAsia"/>
                <w:b w:val="0"/>
                <w:color w:val="auto"/>
                <w:highlight w:val="none"/>
              </w:rPr>
              <w:t>依据相关法律法规采购人和中标单位在中标通知书发出之日起三十日内，依法签订合同</w:t>
            </w:r>
          </w:p>
        </w:tc>
      </w:tr>
      <w:tr w14:paraId="223E9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452" w:hRule="atLeast"/>
        </w:trPr>
        <w:tc>
          <w:tcPr>
            <w:tcW w:w="4680" w:type="dxa"/>
            <w:gridSpan w:val="3"/>
          </w:tcPr>
          <w:p w14:paraId="2E3742CD">
            <w:pPr>
              <w:rPr>
                <w:b w:val="0"/>
                <w:color w:val="auto"/>
                <w:highlight w:val="none"/>
              </w:rPr>
            </w:pPr>
            <w:r>
              <w:rPr>
                <w:rFonts w:hint="eastAsia"/>
                <w:b w:val="0"/>
                <w:color w:val="auto"/>
                <w:highlight w:val="none"/>
              </w:rPr>
              <w:t>采购人（章）</w:t>
            </w:r>
          </w:p>
          <w:p w14:paraId="0E474191">
            <w:pPr>
              <w:rPr>
                <w:b w:val="0"/>
                <w:color w:val="auto"/>
                <w:highlight w:val="none"/>
              </w:rPr>
            </w:pPr>
          </w:p>
          <w:p w14:paraId="144CE0EB">
            <w:pPr>
              <w:rPr>
                <w:b w:val="0"/>
                <w:color w:val="auto"/>
                <w:highlight w:val="none"/>
              </w:rPr>
            </w:pPr>
          </w:p>
          <w:p w14:paraId="59F3F814">
            <w:pPr>
              <w:rPr>
                <w:b w:val="0"/>
                <w:color w:val="auto"/>
                <w:highlight w:val="none"/>
              </w:rPr>
            </w:pPr>
            <w:r>
              <w:rPr>
                <w:rFonts w:hint="eastAsia"/>
                <w:b w:val="0"/>
                <w:color w:val="auto"/>
                <w:highlight w:val="none"/>
              </w:rPr>
              <w:t>法定代表人（章）</w:t>
            </w:r>
          </w:p>
          <w:p w14:paraId="14928899">
            <w:pPr>
              <w:rPr>
                <w:b w:val="0"/>
                <w:color w:val="auto"/>
                <w:highlight w:val="none"/>
              </w:rPr>
            </w:pPr>
          </w:p>
          <w:p w14:paraId="303CCF18">
            <w:pPr>
              <w:rPr>
                <w:b w:val="0"/>
                <w:color w:val="auto"/>
                <w:highlight w:val="none"/>
              </w:rPr>
            </w:pPr>
          </w:p>
          <w:p w14:paraId="493A0D13">
            <w:pPr>
              <w:rPr>
                <w:b w:val="0"/>
                <w:color w:val="auto"/>
                <w:highlight w:val="none"/>
              </w:rPr>
            </w:pPr>
            <w:r>
              <w:rPr>
                <w:rFonts w:hint="eastAsia"/>
                <w:b w:val="0"/>
                <w:color w:val="auto"/>
                <w:highlight w:val="none"/>
              </w:rPr>
              <w:t xml:space="preserve">           年   月   日</w:t>
            </w:r>
          </w:p>
        </w:tc>
        <w:tc>
          <w:tcPr>
            <w:tcW w:w="4534" w:type="dxa"/>
            <w:gridSpan w:val="2"/>
          </w:tcPr>
          <w:p w14:paraId="52D02CE8">
            <w:pPr>
              <w:rPr>
                <w:b w:val="0"/>
                <w:color w:val="auto"/>
                <w:highlight w:val="none"/>
              </w:rPr>
            </w:pPr>
            <w:r>
              <w:rPr>
                <w:rFonts w:hint="eastAsia"/>
                <w:b w:val="0"/>
                <w:color w:val="auto"/>
                <w:highlight w:val="none"/>
              </w:rPr>
              <w:t>采购代理机构（章）</w:t>
            </w:r>
          </w:p>
          <w:p w14:paraId="7C3A9FFF">
            <w:pPr>
              <w:rPr>
                <w:b w:val="0"/>
                <w:color w:val="auto"/>
                <w:highlight w:val="none"/>
              </w:rPr>
            </w:pPr>
          </w:p>
          <w:p w14:paraId="6FD69E0A">
            <w:pPr>
              <w:rPr>
                <w:b w:val="0"/>
                <w:color w:val="auto"/>
                <w:highlight w:val="none"/>
              </w:rPr>
            </w:pPr>
          </w:p>
          <w:p w14:paraId="6981FB66">
            <w:pPr>
              <w:rPr>
                <w:b w:val="0"/>
                <w:color w:val="auto"/>
                <w:highlight w:val="none"/>
              </w:rPr>
            </w:pPr>
            <w:r>
              <w:rPr>
                <w:rFonts w:hint="eastAsia"/>
                <w:b w:val="0"/>
                <w:color w:val="auto"/>
                <w:highlight w:val="none"/>
              </w:rPr>
              <w:t>法定代表人（章）</w:t>
            </w:r>
          </w:p>
          <w:p w14:paraId="1C928064">
            <w:pPr>
              <w:rPr>
                <w:b w:val="0"/>
                <w:color w:val="auto"/>
                <w:highlight w:val="none"/>
              </w:rPr>
            </w:pPr>
          </w:p>
          <w:p w14:paraId="47D757F0">
            <w:pPr>
              <w:rPr>
                <w:b w:val="0"/>
                <w:color w:val="auto"/>
                <w:highlight w:val="none"/>
              </w:rPr>
            </w:pPr>
          </w:p>
          <w:p w14:paraId="044B5503">
            <w:pPr>
              <w:rPr>
                <w:b w:val="0"/>
                <w:color w:val="auto"/>
                <w:highlight w:val="none"/>
              </w:rPr>
            </w:pPr>
            <w:r>
              <w:rPr>
                <w:rFonts w:hint="eastAsia"/>
                <w:b w:val="0"/>
                <w:color w:val="auto"/>
                <w:highlight w:val="none"/>
              </w:rPr>
              <w:t xml:space="preserve">           年   月   日</w:t>
            </w:r>
          </w:p>
          <w:p w14:paraId="0A3711B2">
            <w:pPr>
              <w:rPr>
                <w:b w:val="0"/>
                <w:color w:val="auto"/>
                <w:highlight w:val="none"/>
              </w:rPr>
            </w:pPr>
            <w:r>
              <w:rPr>
                <w:rFonts w:hint="eastAsia"/>
                <w:b w:val="0"/>
                <w:color w:val="auto"/>
                <w:highlight w:val="none"/>
              </w:rPr>
              <w:t xml:space="preserve">      </w:t>
            </w:r>
          </w:p>
        </w:tc>
      </w:tr>
    </w:tbl>
    <w:p w14:paraId="5CF0D72B">
      <w:pPr>
        <w:rPr>
          <w:b w:val="0"/>
          <w:color w:val="auto"/>
          <w:highlight w:val="none"/>
        </w:rPr>
      </w:pPr>
    </w:p>
    <w:p w14:paraId="49D3F7F8">
      <w:pPr>
        <w:rPr>
          <w:b w:val="0"/>
          <w:color w:val="auto"/>
          <w:highlight w:val="none"/>
        </w:rPr>
      </w:pPr>
      <w:r>
        <w:rPr>
          <w:rFonts w:hint="eastAsia"/>
          <w:b w:val="0"/>
          <w:color w:val="auto"/>
          <w:highlight w:val="none"/>
        </w:rPr>
        <w:t>〔注〕此《成交通知书》一式四份，采购人、采购代理机构、成交单位、招投标管理部门各执一份备案。</w:t>
      </w:r>
    </w:p>
    <w:p w14:paraId="782A38FA">
      <w:pPr>
        <w:pStyle w:val="20"/>
        <w:rPr>
          <w:color w:val="auto"/>
          <w:highlight w:val="none"/>
        </w:rPr>
        <w:sectPr>
          <w:pgSz w:w="12240" w:h="15840"/>
          <w:pgMar w:top="1400" w:right="1100" w:bottom="1120" w:left="1400" w:header="0" w:footer="841" w:gutter="0"/>
          <w:cols w:space="720" w:num="1"/>
        </w:sectPr>
      </w:pPr>
    </w:p>
    <w:p w14:paraId="50EC03D3">
      <w:pPr>
        <w:jc w:val="left"/>
        <w:rPr>
          <w:bCs/>
          <w:color w:val="auto"/>
          <w:highlight w:val="none"/>
        </w:rPr>
      </w:pPr>
      <w:bookmarkStart w:id="45" w:name="_bookmark79"/>
      <w:bookmarkEnd w:id="45"/>
      <w:r>
        <w:rPr>
          <w:rFonts w:hint="eastAsia"/>
          <w:bCs/>
          <w:color w:val="auto"/>
          <w:highlight w:val="none"/>
        </w:rPr>
        <w:t>附件四：成交结果通知书</w:t>
      </w:r>
    </w:p>
    <w:p w14:paraId="2330E8F3">
      <w:pPr>
        <w:pStyle w:val="20"/>
        <w:rPr>
          <w:bCs/>
          <w:color w:val="auto"/>
          <w:sz w:val="36"/>
          <w:szCs w:val="36"/>
          <w:highlight w:val="none"/>
        </w:rPr>
      </w:pPr>
    </w:p>
    <w:p w14:paraId="0B302894">
      <w:pPr>
        <w:rPr>
          <w:bCs/>
          <w:color w:val="auto"/>
          <w:sz w:val="36"/>
          <w:szCs w:val="36"/>
          <w:highlight w:val="none"/>
        </w:rPr>
      </w:pPr>
      <w:r>
        <w:rPr>
          <w:rFonts w:hint="eastAsia"/>
          <w:bCs/>
          <w:color w:val="auto"/>
          <w:sz w:val="36"/>
          <w:szCs w:val="36"/>
          <w:highlight w:val="none"/>
        </w:rPr>
        <w:t>成交结果通知书</w:t>
      </w:r>
    </w:p>
    <w:p w14:paraId="38C357C2">
      <w:pPr>
        <w:pStyle w:val="20"/>
        <w:jc w:val="left"/>
        <w:rPr>
          <w:b w:val="0"/>
          <w:color w:val="auto"/>
          <w:highlight w:val="none"/>
        </w:rPr>
      </w:pPr>
    </w:p>
    <w:p w14:paraId="5A653FD8">
      <w:pPr>
        <w:pStyle w:val="20"/>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未成交人名称</w:t>
      </w:r>
      <w:r>
        <w:rPr>
          <w:rFonts w:hint="eastAsia"/>
          <w:b w:val="0"/>
          <w:color w:val="auto"/>
          <w:spacing w:val="-108"/>
          <w:highlight w:val="none"/>
        </w:rPr>
        <w:t>）</w:t>
      </w:r>
      <w:r>
        <w:rPr>
          <w:rFonts w:hint="eastAsia"/>
          <w:b w:val="0"/>
          <w:color w:val="auto"/>
          <w:highlight w:val="none"/>
        </w:rPr>
        <w:t>：</w:t>
      </w:r>
    </w:p>
    <w:p w14:paraId="0054FE89">
      <w:pPr>
        <w:pStyle w:val="20"/>
        <w:jc w:val="left"/>
        <w:rPr>
          <w:b w:val="0"/>
          <w:color w:val="auto"/>
          <w:highlight w:val="none"/>
        </w:rPr>
      </w:pPr>
    </w:p>
    <w:p w14:paraId="2A779C46">
      <w:pPr>
        <w:pStyle w:val="20"/>
        <w:jc w:val="left"/>
        <w:rPr>
          <w:b w:val="0"/>
          <w:color w:val="auto"/>
          <w:highlight w:val="none"/>
        </w:rPr>
      </w:pPr>
    </w:p>
    <w:p w14:paraId="43A2C731">
      <w:pPr>
        <w:pStyle w:val="20"/>
        <w:jc w:val="left"/>
        <w:rPr>
          <w:b w:val="0"/>
          <w:color w:val="auto"/>
          <w:highlight w:val="none"/>
        </w:rPr>
      </w:pPr>
      <w:r>
        <w:rPr>
          <w:rFonts w:hint="eastAsia"/>
          <w:b w:val="0"/>
          <w:color w:val="auto"/>
          <w:highlight w:val="none"/>
        </w:rPr>
        <w:t>我方</w:t>
      </w:r>
      <w:r>
        <w:rPr>
          <w:rFonts w:hint="eastAsia"/>
          <w:b w:val="0"/>
          <w:color w:val="auto"/>
          <w:spacing w:val="-3"/>
          <w:highlight w:val="none"/>
        </w:rPr>
        <w:t>已</w:t>
      </w:r>
      <w:r>
        <w:rPr>
          <w:rFonts w:hint="eastAsia"/>
          <w:b w:val="0"/>
          <w:color w:val="auto"/>
          <w:highlight w:val="none"/>
        </w:rPr>
        <w:t>接</w:t>
      </w:r>
      <w:r>
        <w:rPr>
          <w:rFonts w:hint="eastAsia"/>
          <w:b w:val="0"/>
          <w:color w:val="auto"/>
          <w:spacing w:val="-3"/>
          <w:highlight w:val="none"/>
        </w:rPr>
        <w:t>受</w:t>
      </w:r>
      <w:r>
        <w:rPr>
          <w:rFonts w:hint="eastAsia"/>
          <w:b w:val="0"/>
          <w:color w:val="auto"/>
          <w:spacing w:val="-3"/>
          <w:highlight w:val="none"/>
          <w:u w:val="single"/>
        </w:rPr>
        <w:tab/>
      </w:r>
      <w:r>
        <w:rPr>
          <w:rFonts w:hint="eastAsia"/>
          <w:b w:val="0"/>
          <w:color w:val="auto"/>
          <w:highlight w:val="none"/>
          <w:u w:val="single"/>
        </w:rPr>
        <w:t>（</w:t>
      </w:r>
      <w:r>
        <w:rPr>
          <w:rFonts w:hint="eastAsia"/>
          <w:b w:val="0"/>
          <w:color w:val="auto"/>
          <w:spacing w:val="-3"/>
          <w:highlight w:val="none"/>
        </w:rPr>
        <w:t>成交人名称</w:t>
      </w:r>
      <w:r>
        <w:rPr>
          <w:rFonts w:hint="eastAsia"/>
          <w:b w:val="0"/>
          <w:color w:val="auto"/>
          <w:spacing w:val="-99"/>
          <w:highlight w:val="none"/>
        </w:rPr>
        <w:t xml:space="preserve">）      </w:t>
      </w:r>
      <w:r>
        <w:rPr>
          <w:rFonts w:hint="eastAsia"/>
          <w:b w:val="0"/>
          <w:color w:val="auto"/>
          <w:highlight w:val="none"/>
        </w:rPr>
        <w:t>所</w:t>
      </w:r>
      <w:r>
        <w:rPr>
          <w:rFonts w:hint="eastAsia"/>
          <w:b w:val="0"/>
          <w:color w:val="auto"/>
          <w:spacing w:val="-3"/>
          <w:highlight w:val="none"/>
        </w:rPr>
        <w:t>递</w:t>
      </w:r>
      <w:r>
        <w:rPr>
          <w:rFonts w:hint="eastAsia"/>
          <w:b w:val="0"/>
          <w:color w:val="auto"/>
          <w:highlight w:val="none"/>
        </w:rPr>
        <w:t>交的</w:t>
      </w:r>
      <w:r>
        <w:rPr>
          <w:rFonts w:hint="eastAsia"/>
          <w:b w:val="0"/>
          <w:color w:val="auto"/>
          <w:spacing w:val="-3"/>
          <w:highlight w:val="none"/>
          <w:u w:val="single"/>
        </w:rPr>
        <w:t>（</w:t>
      </w:r>
      <w:r>
        <w:rPr>
          <w:rFonts w:hint="eastAsia"/>
          <w:b w:val="0"/>
          <w:color w:val="auto"/>
          <w:spacing w:val="-3"/>
          <w:highlight w:val="none"/>
        </w:rPr>
        <w:t>项</w:t>
      </w:r>
      <w:r>
        <w:rPr>
          <w:rFonts w:hint="eastAsia"/>
          <w:b w:val="0"/>
          <w:color w:val="auto"/>
          <w:highlight w:val="none"/>
        </w:rPr>
        <w:t>目名</w:t>
      </w:r>
      <w:r>
        <w:rPr>
          <w:rFonts w:hint="eastAsia"/>
          <w:b w:val="0"/>
          <w:color w:val="auto"/>
          <w:spacing w:val="-3"/>
          <w:highlight w:val="none"/>
        </w:rPr>
        <w:t>称</w:t>
      </w:r>
      <w:r>
        <w:rPr>
          <w:rFonts w:hint="eastAsia"/>
          <w:b w:val="0"/>
          <w:color w:val="auto"/>
          <w:highlight w:val="none"/>
        </w:rPr>
        <w:t>）</w:t>
      </w:r>
      <w:r>
        <w:rPr>
          <w:rFonts w:hint="eastAsia"/>
          <w:b w:val="0"/>
          <w:color w:val="auto"/>
          <w:spacing w:val="-3"/>
          <w:highlight w:val="none"/>
        </w:rPr>
        <w:t>磋商的</w:t>
      </w:r>
      <w:r>
        <w:rPr>
          <w:rFonts w:hint="eastAsia"/>
          <w:b w:val="0"/>
          <w:color w:val="auto"/>
          <w:highlight w:val="none"/>
        </w:rPr>
        <w:t>响应文件</w:t>
      </w:r>
      <w:r>
        <w:rPr>
          <w:rFonts w:hint="eastAsia"/>
          <w:b w:val="0"/>
          <w:color w:val="auto"/>
          <w:spacing w:val="-3"/>
          <w:highlight w:val="none"/>
        </w:rPr>
        <w:t>，</w:t>
      </w:r>
      <w:r>
        <w:rPr>
          <w:rFonts w:hint="eastAsia"/>
          <w:b w:val="0"/>
          <w:color w:val="auto"/>
          <w:highlight w:val="none"/>
        </w:rPr>
        <w:t>确</w:t>
      </w:r>
      <w:r>
        <w:rPr>
          <w:rFonts w:hint="eastAsia"/>
          <w:b w:val="0"/>
          <w:color w:val="auto"/>
          <w:spacing w:val="-3"/>
          <w:highlight w:val="none"/>
        </w:rPr>
        <w:t>定</w:t>
      </w:r>
      <w:r>
        <w:rPr>
          <w:rFonts w:hint="eastAsia"/>
          <w:b w:val="0"/>
          <w:color w:val="auto"/>
          <w:spacing w:val="-3"/>
          <w:highlight w:val="none"/>
          <w:u w:val="single"/>
        </w:rPr>
        <w:tab/>
      </w:r>
      <w:r>
        <w:rPr>
          <w:rFonts w:hint="eastAsia"/>
          <w:b w:val="0"/>
          <w:color w:val="auto"/>
          <w:spacing w:val="-3"/>
          <w:highlight w:val="none"/>
        </w:rPr>
        <w:t>（</w:t>
      </w:r>
      <w:r>
        <w:rPr>
          <w:rFonts w:hint="eastAsia"/>
          <w:b w:val="0"/>
          <w:color w:val="auto"/>
          <w:highlight w:val="none"/>
        </w:rPr>
        <w:t>成交人</w:t>
      </w:r>
      <w:r>
        <w:rPr>
          <w:rFonts w:hint="eastAsia"/>
          <w:b w:val="0"/>
          <w:color w:val="auto"/>
          <w:spacing w:val="-3"/>
          <w:highlight w:val="none"/>
        </w:rPr>
        <w:t>名</w:t>
      </w:r>
      <w:r>
        <w:rPr>
          <w:rFonts w:hint="eastAsia"/>
          <w:b w:val="0"/>
          <w:color w:val="auto"/>
          <w:highlight w:val="none"/>
        </w:rPr>
        <w:t>称）</w:t>
      </w:r>
      <w:r>
        <w:rPr>
          <w:rFonts w:hint="eastAsia"/>
          <w:b w:val="0"/>
          <w:color w:val="auto"/>
          <w:spacing w:val="-3"/>
          <w:highlight w:val="none"/>
        </w:rPr>
        <w:t>为</w:t>
      </w:r>
      <w:r>
        <w:rPr>
          <w:rFonts w:hint="eastAsia"/>
          <w:b w:val="0"/>
          <w:color w:val="auto"/>
          <w:highlight w:val="none"/>
        </w:rPr>
        <w:t>成交人。</w:t>
      </w:r>
    </w:p>
    <w:p w14:paraId="0EB4BBD4">
      <w:pPr>
        <w:pStyle w:val="20"/>
        <w:jc w:val="left"/>
        <w:rPr>
          <w:b w:val="0"/>
          <w:color w:val="auto"/>
          <w:highlight w:val="none"/>
        </w:rPr>
      </w:pPr>
      <w:r>
        <w:rPr>
          <w:rFonts w:hint="eastAsia"/>
          <w:b w:val="0"/>
          <w:color w:val="auto"/>
          <w:highlight w:val="none"/>
        </w:rPr>
        <w:t>感谢你单位对磋商项目的参与！</w:t>
      </w:r>
    </w:p>
    <w:p w14:paraId="04C74478">
      <w:pPr>
        <w:pStyle w:val="20"/>
        <w:rPr>
          <w:b w:val="0"/>
          <w:color w:val="auto"/>
          <w:highlight w:val="none"/>
        </w:rPr>
      </w:pPr>
    </w:p>
    <w:p w14:paraId="190713A9">
      <w:pPr>
        <w:pStyle w:val="20"/>
        <w:rPr>
          <w:b w:val="0"/>
          <w:color w:val="auto"/>
          <w:highlight w:val="none"/>
        </w:rPr>
      </w:pPr>
    </w:p>
    <w:p w14:paraId="095F977E">
      <w:pPr>
        <w:pStyle w:val="20"/>
        <w:rPr>
          <w:b w:val="0"/>
          <w:color w:val="auto"/>
          <w:highlight w:val="none"/>
        </w:rPr>
      </w:pPr>
    </w:p>
    <w:p w14:paraId="25657BE0">
      <w:pPr>
        <w:pStyle w:val="20"/>
        <w:rPr>
          <w:b w:val="0"/>
          <w:color w:val="auto"/>
          <w:highlight w:val="none"/>
        </w:rPr>
      </w:pPr>
    </w:p>
    <w:p w14:paraId="181D5334">
      <w:pPr>
        <w:pStyle w:val="20"/>
        <w:rPr>
          <w:b w:val="0"/>
          <w:color w:val="auto"/>
          <w:highlight w:val="none"/>
        </w:rPr>
      </w:pPr>
    </w:p>
    <w:p w14:paraId="31A5492E">
      <w:pPr>
        <w:pStyle w:val="20"/>
        <w:jc w:val="right"/>
        <w:rPr>
          <w:b w:val="0"/>
          <w:color w:val="auto"/>
          <w:highlight w:val="none"/>
        </w:rPr>
      </w:pPr>
      <w:r>
        <w:rPr>
          <w:rFonts w:hint="eastAsia"/>
          <w:b w:val="0"/>
          <w:color w:val="auto"/>
          <w:highlight w:val="none"/>
        </w:rPr>
        <w:t>采购人：</w:t>
      </w:r>
      <w:r>
        <w:rPr>
          <w:rFonts w:hint="eastAsia"/>
          <w:b w:val="0"/>
          <w:color w:val="auto"/>
          <w:highlight w:val="none"/>
          <w:u w:val="single"/>
        </w:rPr>
        <w:tab/>
      </w:r>
      <w:r>
        <w:rPr>
          <w:rFonts w:hint="eastAsia"/>
          <w:b w:val="0"/>
          <w:color w:val="auto"/>
          <w:highlight w:val="none"/>
        </w:rPr>
        <w:t>（盖单位</w:t>
      </w:r>
      <w:r>
        <w:rPr>
          <w:rFonts w:hint="eastAsia"/>
          <w:b w:val="0"/>
          <w:color w:val="auto"/>
          <w:spacing w:val="-3"/>
          <w:highlight w:val="none"/>
        </w:rPr>
        <w:t>章</w:t>
      </w:r>
      <w:r>
        <w:rPr>
          <w:rFonts w:hint="eastAsia"/>
          <w:b w:val="0"/>
          <w:color w:val="auto"/>
          <w:highlight w:val="none"/>
        </w:rPr>
        <w:t>）</w:t>
      </w:r>
    </w:p>
    <w:p w14:paraId="3629D2D3">
      <w:pPr>
        <w:pStyle w:val="20"/>
        <w:jc w:val="right"/>
        <w:rPr>
          <w:b w:val="0"/>
          <w:color w:val="auto"/>
          <w:highlight w:val="none"/>
        </w:rPr>
      </w:pPr>
    </w:p>
    <w:p w14:paraId="7A741A4E">
      <w:pPr>
        <w:pStyle w:val="20"/>
        <w:jc w:val="right"/>
        <w:rPr>
          <w:b w:val="0"/>
          <w:color w:val="auto"/>
          <w:highlight w:val="none"/>
        </w:rPr>
      </w:pPr>
    </w:p>
    <w:p w14:paraId="14252F0F">
      <w:pPr>
        <w:pStyle w:val="20"/>
        <w:jc w:val="right"/>
        <w:rPr>
          <w:b w:val="0"/>
          <w:color w:val="auto"/>
          <w:highlight w:val="none"/>
        </w:r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w:t>
      </w:r>
    </w:p>
    <w:p w14:paraId="1F312403">
      <w:pPr>
        <w:rPr>
          <w:color w:val="auto"/>
          <w:highlight w:val="none"/>
        </w:rPr>
        <w:sectPr>
          <w:pgSz w:w="12240" w:h="15840"/>
          <w:pgMar w:top="1400" w:right="1100" w:bottom="1120" w:left="1400" w:header="0" w:footer="841" w:gutter="0"/>
          <w:cols w:space="720" w:num="1"/>
        </w:sectPr>
      </w:pPr>
    </w:p>
    <w:p w14:paraId="0FAF8014">
      <w:pPr>
        <w:jc w:val="left"/>
        <w:rPr>
          <w:bCs/>
          <w:color w:val="auto"/>
          <w:highlight w:val="none"/>
        </w:rPr>
      </w:pPr>
      <w:bookmarkStart w:id="46" w:name="_bookmark80"/>
      <w:bookmarkEnd w:id="46"/>
      <w:r>
        <w:rPr>
          <w:rFonts w:hint="eastAsia"/>
          <w:bCs/>
          <w:color w:val="auto"/>
          <w:highlight w:val="none"/>
        </w:rPr>
        <w:t>附件五：确认通知</w:t>
      </w:r>
    </w:p>
    <w:p w14:paraId="4231799E">
      <w:pPr>
        <w:pStyle w:val="20"/>
        <w:rPr>
          <w:b w:val="0"/>
          <w:color w:val="auto"/>
          <w:highlight w:val="none"/>
        </w:rPr>
      </w:pPr>
    </w:p>
    <w:p w14:paraId="7CEE70DC">
      <w:pPr>
        <w:pStyle w:val="20"/>
        <w:rPr>
          <w:b w:val="0"/>
          <w:color w:val="auto"/>
          <w:highlight w:val="none"/>
        </w:rPr>
      </w:pPr>
    </w:p>
    <w:p w14:paraId="1143CD2D">
      <w:pPr>
        <w:pStyle w:val="20"/>
        <w:rPr>
          <w:b w:val="0"/>
          <w:color w:val="auto"/>
          <w:highlight w:val="none"/>
        </w:rPr>
      </w:pPr>
    </w:p>
    <w:p w14:paraId="1CB55E49">
      <w:pPr>
        <w:rPr>
          <w:bCs/>
          <w:color w:val="auto"/>
          <w:sz w:val="36"/>
          <w:szCs w:val="36"/>
          <w:highlight w:val="none"/>
        </w:rPr>
      </w:pPr>
      <w:r>
        <w:rPr>
          <w:rFonts w:hint="eastAsia"/>
          <w:bCs/>
          <w:color w:val="auto"/>
          <w:sz w:val="36"/>
          <w:szCs w:val="36"/>
          <w:highlight w:val="none"/>
        </w:rPr>
        <w:t>确认通知</w:t>
      </w:r>
    </w:p>
    <w:p w14:paraId="2DD44291">
      <w:pPr>
        <w:pStyle w:val="20"/>
        <w:rPr>
          <w:bCs/>
          <w:color w:val="auto"/>
          <w:sz w:val="44"/>
          <w:szCs w:val="44"/>
          <w:highlight w:val="none"/>
        </w:rPr>
      </w:pPr>
    </w:p>
    <w:p w14:paraId="6860715A">
      <w:pPr>
        <w:pStyle w:val="20"/>
        <w:jc w:val="left"/>
        <w:rPr>
          <w:b w:val="0"/>
          <w:color w:val="auto"/>
          <w:highlight w:val="none"/>
        </w:rPr>
      </w:pPr>
      <w:r>
        <w:rPr>
          <w:rFonts w:hint="eastAsia"/>
          <w:b w:val="0"/>
          <w:color w:val="auto"/>
          <w:highlight w:val="none"/>
          <w:u w:val="single"/>
        </w:rPr>
        <w:tab/>
      </w:r>
      <w:r>
        <w:rPr>
          <w:rFonts w:hint="eastAsia"/>
          <w:b w:val="0"/>
          <w:color w:val="auto"/>
          <w:spacing w:val="-3"/>
          <w:highlight w:val="none"/>
        </w:rPr>
        <w:t>（</w:t>
      </w:r>
      <w:r>
        <w:rPr>
          <w:rFonts w:hint="eastAsia"/>
          <w:b w:val="0"/>
          <w:color w:val="auto"/>
          <w:highlight w:val="none"/>
        </w:rPr>
        <w:t>采购人名称</w:t>
      </w:r>
      <w:r>
        <w:rPr>
          <w:rFonts w:hint="eastAsia"/>
          <w:b w:val="0"/>
          <w:color w:val="auto"/>
          <w:spacing w:val="-106"/>
          <w:highlight w:val="none"/>
        </w:rPr>
        <w:t>）</w:t>
      </w:r>
      <w:r>
        <w:rPr>
          <w:rFonts w:hint="eastAsia"/>
          <w:b w:val="0"/>
          <w:color w:val="auto"/>
          <w:highlight w:val="none"/>
        </w:rPr>
        <w:t>：</w:t>
      </w:r>
    </w:p>
    <w:p w14:paraId="22038BCE">
      <w:pPr>
        <w:pStyle w:val="20"/>
        <w:jc w:val="left"/>
        <w:rPr>
          <w:b w:val="0"/>
          <w:color w:val="auto"/>
          <w:highlight w:val="none"/>
        </w:rPr>
      </w:pPr>
    </w:p>
    <w:p w14:paraId="1CEADF26">
      <w:pPr>
        <w:pStyle w:val="20"/>
        <w:jc w:val="left"/>
        <w:rPr>
          <w:b w:val="0"/>
          <w:color w:val="auto"/>
          <w:highlight w:val="none"/>
        </w:rPr>
      </w:pPr>
    </w:p>
    <w:p w14:paraId="0160ACA9">
      <w:pPr>
        <w:pStyle w:val="20"/>
        <w:jc w:val="left"/>
        <w:rPr>
          <w:b w:val="0"/>
          <w:color w:val="auto"/>
          <w:highlight w:val="none"/>
        </w:rPr>
      </w:pPr>
      <w:r>
        <w:rPr>
          <w:rFonts w:hint="eastAsia"/>
          <w:b w:val="0"/>
          <w:color w:val="auto"/>
          <w:highlight w:val="none"/>
        </w:rPr>
        <w:t>你方于年</w:t>
      </w:r>
      <w:r>
        <w:rPr>
          <w:rFonts w:hint="eastAsia"/>
          <w:b w:val="0"/>
          <w:color w:val="auto"/>
          <w:highlight w:val="none"/>
          <w:u w:val="single"/>
        </w:rPr>
        <w:t xml:space="preserve">   </w:t>
      </w:r>
      <w:r>
        <w:rPr>
          <w:rFonts w:hint="eastAsia"/>
          <w:b w:val="0"/>
          <w:color w:val="auto"/>
          <w:highlight w:val="none"/>
        </w:rPr>
        <w:t>月</w:t>
      </w:r>
      <w:r>
        <w:rPr>
          <w:rFonts w:hint="eastAsia"/>
          <w:b w:val="0"/>
          <w:color w:val="auto"/>
          <w:highlight w:val="none"/>
          <w:u w:val="single"/>
        </w:rPr>
        <w:tab/>
      </w:r>
      <w:r>
        <w:rPr>
          <w:rFonts w:hint="eastAsia"/>
          <w:b w:val="0"/>
          <w:color w:val="auto"/>
          <w:highlight w:val="none"/>
        </w:rPr>
        <w:t>日发出的</w:t>
      </w:r>
      <w:r>
        <w:rPr>
          <w:rFonts w:hint="eastAsia"/>
          <w:b w:val="0"/>
          <w:color w:val="auto"/>
          <w:highlight w:val="none"/>
          <w:u w:val="single"/>
        </w:rPr>
        <w:tab/>
      </w:r>
      <w:r>
        <w:rPr>
          <w:rFonts w:hint="eastAsia"/>
          <w:b w:val="0"/>
          <w:color w:val="auto"/>
          <w:highlight w:val="none"/>
        </w:rPr>
        <w:t>（项目名</w:t>
      </w:r>
      <w:r>
        <w:rPr>
          <w:rFonts w:hint="eastAsia"/>
          <w:b w:val="0"/>
          <w:color w:val="auto"/>
          <w:spacing w:val="-3"/>
          <w:highlight w:val="none"/>
        </w:rPr>
        <w:t>称</w:t>
      </w:r>
      <w:r>
        <w:rPr>
          <w:rFonts w:hint="eastAsia"/>
          <w:b w:val="0"/>
          <w:color w:val="auto"/>
          <w:highlight w:val="none"/>
        </w:rPr>
        <w:t>）关于</w:t>
      </w:r>
      <w:r>
        <w:rPr>
          <w:rFonts w:hint="eastAsia"/>
          <w:b w:val="0"/>
          <w:color w:val="auto"/>
          <w:spacing w:val="-14"/>
          <w:highlight w:val="none"/>
          <w:u w:val="single"/>
        </w:rPr>
        <w:t>磋商文件</w:t>
      </w:r>
      <w:r>
        <w:rPr>
          <w:rFonts w:hint="eastAsia"/>
          <w:b w:val="0"/>
          <w:color w:val="auto"/>
          <w:highlight w:val="none"/>
          <w:u w:val="single"/>
        </w:rPr>
        <w:t>的</w:t>
      </w:r>
      <w:r>
        <w:rPr>
          <w:rFonts w:hint="eastAsia"/>
          <w:b w:val="0"/>
          <w:color w:val="auto"/>
          <w:spacing w:val="-3"/>
          <w:highlight w:val="none"/>
          <w:u w:val="single"/>
        </w:rPr>
        <w:t>澄</w:t>
      </w:r>
      <w:r>
        <w:rPr>
          <w:rFonts w:hint="eastAsia"/>
          <w:b w:val="0"/>
          <w:color w:val="auto"/>
          <w:highlight w:val="none"/>
          <w:u w:val="single"/>
        </w:rPr>
        <w:t>清/</w:t>
      </w:r>
      <w:r>
        <w:rPr>
          <w:rFonts w:hint="eastAsia"/>
          <w:b w:val="0"/>
          <w:color w:val="auto"/>
          <w:spacing w:val="-3"/>
          <w:highlight w:val="none"/>
          <w:u w:val="single"/>
        </w:rPr>
        <w:t>修</w:t>
      </w:r>
      <w:r>
        <w:rPr>
          <w:rFonts w:hint="eastAsia"/>
          <w:b w:val="0"/>
          <w:color w:val="auto"/>
          <w:highlight w:val="none"/>
          <w:u w:val="single"/>
        </w:rPr>
        <w:t>改</w:t>
      </w:r>
      <w:r>
        <w:rPr>
          <w:rFonts w:hint="eastAsia"/>
          <w:b w:val="0"/>
          <w:color w:val="auto"/>
          <w:spacing w:val="-3"/>
          <w:highlight w:val="none"/>
        </w:rPr>
        <w:t>的</w:t>
      </w:r>
      <w:r>
        <w:rPr>
          <w:rFonts w:hint="eastAsia"/>
          <w:b w:val="0"/>
          <w:color w:val="auto"/>
          <w:highlight w:val="none"/>
        </w:rPr>
        <w:t>通</w:t>
      </w:r>
      <w:r>
        <w:rPr>
          <w:rFonts w:hint="eastAsia"/>
          <w:b w:val="0"/>
          <w:color w:val="auto"/>
          <w:spacing w:val="-3"/>
          <w:highlight w:val="none"/>
        </w:rPr>
        <w:t>知</w:t>
      </w:r>
      <w:r>
        <w:rPr>
          <w:rFonts w:hint="eastAsia"/>
          <w:b w:val="0"/>
          <w:color w:val="auto"/>
          <w:highlight w:val="none"/>
        </w:rPr>
        <w:t>，我</w:t>
      </w:r>
      <w:r>
        <w:rPr>
          <w:rFonts w:hint="eastAsia"/>
          <w:b w:val="0"/>
          <w:color w:val="auto"/>
          <w:spacing w:val="-3"/>
          <w:highlight w:val="none"/>
        </w:rPr>
        <w:t>方</w:t>
      </w:r>
      <w:r>
        <w:rPr>
          <w:rFonts w:hint="eastAsia"/>
          <w:b w:val="0"/>
          <w:color w:val="auto"/>
          <w:highlight w:val="none"/>
        </w:rPr>
        <w:t>已</w:t>
      </w:r>
      <w:r>
        <w:rPr>
          <w:rFonts w:hint="eastAsia"/>
          <w:b w:val="0"/>
          <w:color w:val="auto"/>
          <w:spacing w:val="-3"/>
          <w:highlight w:val="none"/>
        </w:rPr>
        <w:t>于</w:t>
      </w:r>
      <w:r>
        <w:rPr>
          <w:rFonts w:hint="eastAsia"/>
          <w:b w:val="0"/>
          <w:color w:val="auto"/>
          <w:spacing w:val="-3"/>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highlight w:val="none"/>
        </w:rPr>
        <w:t>月</w:t>
      </w:r>
      <w:r>
        <w:rPr>
          <w:rFonts w:hint="eastAsia"/>
          <w:b w:val="0"/>
          <w:color w:val="auto"/>
          <w:highlight w:val="none"/>
          <w:u w:val="single"/>
        </w:rPr>
        <w:tab/>
      </w:r>
      <w:r>
        <w:rPr>
          <w:rFonts w:hint="eastAsia"/>
          <w:b w:val="0"/>
          <w:color w:val="auto"/>
          <w:spacing w:val="-3"/>
          <w:highlight w:val="none"/>
        </w:rPr>
        <w:t>日</w:t>
      </w:r>
      <w:r>
        <w:rPr>
          <w:rFonts w:hint="eastAsia"/>
          <w:b w:val="0"/>
          <w:color w:val="auto"/>
          <w:highlight w:val="none"/>
        </w:rPr>
        <w:t>收</w:t>
      </w:r>
      <w:r>
        <w:rPr>
          <w:rFonts w:hint="eastAsia"/>
          <w:b w:val="0"/>
          <w:color w:val="auto"/>
          <w:spacing w:val="-3"/>
          <w:highlight w:val="none"/>
        </w:rPr>
        <w:t>到</w:t>
      </w:r>
      <w:r>
        <w:rPr>
          <w:rFonts w:hint="eastAsia"/>
          <w:b w:val="0"/>
          <w:color w:val="auto"/>
          <w:highlight w:val="none"/>
        </w:rPr>
        <w:t>。</w:t>
      </w:r>
    </w:p>
    <w:p w14:paraId="1AC8A2A7">
      <w:pPr>
        <w:pStyle w:val="20"/>
        <w:jc w:val="left"/>
        <w:rPr>
          <w:b w:val="0"/>
          <w:color w:val="auto"/>
          <w:highlight w:val="none"/>
        </w:rPr>
      </w:pPr>
      <w:r>
        <w:rPr>
          <w:rFonts w:hint="eastAsia"/>
          <w:b w:val="0"/>
          <w:color w:val="auto"/>
          <w:highlight w:val="none"/>
        </w:rPr>
        <w:t>特此确认。</w:t>
      </w:r>
    </w:p>
    <w:p w14:paraId="5EE8FB49">
      <w:pPr>
        <w:pStyle w:val="20"/>
        <w:rPr>
          <w:b w:val="0"/>
          <w:color w:val="auto"/>
          <w:highlight w:val="none"/>
        </w:rPr>
      </w:pPr>
    </w:p>
    <w:p w14:paraId="7B6399D9">
      <w:pPr>
        <w:pStyle w:val="20"/>
        <w:rPr>
          <w:b w:val="0"/>
          <w:color w:val="auto"/>
          <w:highlight w:val="none"/>
        </w:rPr>
      </w:pPr>
    </w:p>
    <w:p w14:paraId="45817DE0">
      <w:pPr>
        <w:pStyle w:val="20"/>
        <w:rPr>
          <w:b w:val="0"/>
          <w:color w:val="auto"/>
          <w:highlight w:val="none"/>
        </w:rPr>
      </w:pPr>
    </w:p>
    <w:p w14:paraId="69F70E5D">
      <w:pPr>
        <w:pStyle w:val="20"/>
        <w:jc w:val="right"/>
        <w:rPr>
          <w:b w:val="0"/>
          <w:color w:val="auto"/>
          <w:highlight w:val="none"/>
        </w:rPr>
      </w:pPr>
      <w:r>
        <w:rPr>
          <w:rFonts w:hint="eastAsia"/>
          <w:b w:val="0"/>
          <w:color w:val="auto"/>
          <w:highlight w:val="none"/>
        </w:rPr>
        <w:t>供应商：</w:t>
      </w:r>
      <w:r>
        <w:rPr>
          <w:rFonts w:hint="eastAsia"/>
          <w:b w:val="0"/>
          <w:color w:val="auto"/>
          <w:highlight w:val="none"/>
          <w:u w:val="single"/>
        </w:rPr>
        <w:tab/>
      </w:r>
      <w:r>
        <w:rPr>
          <w:rFonts w:hint="eastAsia"/>
          <w:b w:val="0"/>
          <w:color w:val="auto"/>
          <w:highlight w:val="none"/>
        </w:rPr>
        <w:t>（盖单</w:t>
      </w:r>
      <w:r>
        <w:rPr>
          <w:rFonts w:hint="eastAsia"/>
          <w:b w:val="0"/>
          <w:color w:val="auto"/>
          <w:spacing w:val="-3"/>
          <w:highlight w:val="none"/>
        </w:rPr>
        <w:t>位</w:t>
      </w:r>
      <w:r>
        <w:rPr>
          <w:rFonts w:hint="eastAsia"/>
          <w:b w:val="0"/>
          <w:color w:val="auto"/>
          <w:highlight w:val="none"/>
        </w:rPr>
        <w:t>章）</w:t>
      </w:r>
    </w:p>
    <w:p w14:paraId="12E3BA7E">
      <w:pPr>
        <w:pStyle w:val="20"/>
        <w:rPr>
          <w:b w:val="0"/>
          <w:color w:val="auto"/>
          <w:highlight w:val="none"/>
        </w:rPr>
      </w:pPr>
    </w:p>
    <w:p w14:paraId="3D74183D">
      <w:pPr>
        <w:pStyle w:val="20"/>
        <w:jc w:val="right"/>
        <w:rPr>
          <w:b w:val="0"/>
          <w:color w:val="auto"/>
          <w:highlight w:val="none"/>
        </w:rPr>
      </w:pPr>
      <w:r>
        <w:rPr>
          <w:rFonts w:hint="eastAsia"/>
          <w:b w:val="0"/>
          <w:color w:val="auto"/>
          <w:highlight w:val="none"/>
        </w:rPr>
        <w:t>法定</w:t>
      </w:r>
      <w:r>
        <w:rPr>
          <w:rFonts w:hint="eastAsia"/>
          <w:b w:val="0"/>
          <w:color w:val="auto"/>
          <w:spacing w:val="-3"/>
          <w:highlight w:val="none"/>
        </w:rPr>
        <w:t>代</w:t>
      </w:r>
      <w:r>
        <w:rPr>
          <w:rFonts w:hint="eastAsia"/>
          <w:b w:val="0"/>
          <w:color w:val="auto"/>
          <w:highlight w:val="none"/>
        </w:rPr>
        <w:t>表</w:t>
      </w:r>
      <w:r>
        <w:rPr>
          <w:rFonts w:hint="eastAsia"/>
          <w:b w:val="0"/>
          <w:color w:val="auto"/>
          <w:spacing w:val="-3"/>
          <w:highlight w:val="none"/>
        </w:rPr>
        <w:t>人</w:t>
      </w:r>
      <w:r>
        <w:rPr>
          <w:rFonts w:hint="eastAsia"/>
          <w:b w:val="0"/>
          <w:color w:val="auto"/>
          <w:highlight w:val="none"/>
        </w:rPr>
        <w:t>（</w:t>
      </w:r>
      <w:r>
        <w:rPr>
          <w:rFonts w:hint="eastAsia"/>
          <w:b w:val="0"/>
          <w:color w:val="auto"/>
          <w:spacing w:val="-3"/>
          <w:highlight w:val="none"/>
        </w:rPr>
        <w:t>单</w:t>
      </w:r>
      <w:r>
        <w:rPr>
          <w:rFonts w:hint="eastAsia"/>
          <w:b w:val="0"/>
          <w:color w:val="auto"/>
          <w:highlight w:val="none"/>
        </w:rPr>
        <w:t>位</w:t>
      </w:r>
      <w:r>
        <w:rPr>
          <w:rFonts w:hint="eastAsia"/>
          <w:b w:val="0"/>
          <w:color w:val="auto"/>
          <w:spacing w:val="-3"/>
          <w:highlight w:val="none"/>
        </w:rPr>
        <w:t>负</w:t>
      </w:r>
      <w:r>
        <w:rPr>
          <w:rFonts w:hint="eastAsia"/>
          <w:b w:val="0"/>
          <w:color w:val="auto"/>
          <w:highlight w:val="none"/>
        </w:rPr>
        <w:t>责</w:t>
      </w:r>
      <w:r>
        <w:rPr>
          <w:rFonts w:hint="eastAsia"/>
          <w:b w:val="0"/>
          <w:color w:val="auto"/>
          <w:spacing w:val="-3"/>
          <w:highlight w:val="none"/>
        </w:rPr>
        <w:t>人</w:t>
      </w:r>
      <w:r>
        <w:rPr>
          <w:rFonts w:hint="eastAsia"/>
          <w:b w:val="0"/>
          <w:color w:val="auto"/>
          <w:highlight w:val="none"/>
        </w:rPr>
        <w:t>）或</w:t>
      </w:r>
      <w:r>
        <w:rPr>
          <w:rFonts w:hint="eastAsia"/>
          <w:b w:val="0"/>
          <w:color w:val="auto"/>
          <w:spacing w:val="-3"/>
          <w:highlight w:val="none"/>
        </w:rPr>
        <w:t>委</w:t>
      </w:r>
      <w:r>
        <w:rPr>
          <w:rFonts w:hint="eastAsia"/>
          <w:b w:val="0"/>
          <w:color w:val="auto"/>
          <w:highlight w:val="none"/>
        </w:rPr>
        <w:t>托</w:t>
      </w:r>
      <w:r>
        <w:rPr>
          <w:rFonts w:hint="eastAsia"/>
          <w:b w:val="0"/>
          <w:color w:val="auto"/>
          <w:spacing w:val="-3"/>
          <w:highlight w:val="none"/>
        </w:rPr>
        <w:t>代</w:t>
      </w:r>
      <w:r>
        <w:rPr>
          <w:rFonts w:hint="eastAsia"/>
          <w:b w:val="0"/>
          <w:color w:val="auto"/>
          <w:highlight w:val="none"/>
        </w:rPr>
        <w:t>理</w:t>
      </w:r>
      <w:r>
        <w:rPr>
          <w:rFonts w:hint="eastAsia"/>
          <w:b w:val="0"/>
          <w:color w:val="auto"/>
          <w:spacing w:val="-3"/>
          <w:highlight w:val="none"/>
        </w:rPr>
        <w:t>人</w:t>
      </w:r>
      <w:r>
        <w:rPr>
          <w:rFonts w:hint="eastAsia"/>
          <w:b w:val="0"/>
          <w:color w:val="auto"/>
          <w:highlight w:val="none"/>
        </w:rPr>
        <w:t>：</w:t>
      </w:r>
      <w:r>
        <w:rPr>
          <w:rFonts w:hint="eastAsia"/>
          <w:b w:val="0"/>
          <w:color w:val="auto"/>
          <w:highlight w:val="none"/>
          <w:u w:val="single"/>
        </w:rPr>
        <w:tab/>
      </w:r>
      <w:r>
        <w:rPr>
          <w:rFonts w:hint="eastAsia"/>
          <w:b w:val="0"/>
          <w:color w:val="auto"/>
          <w:highlight w:val="none"/>
        </w:rPr>
        <w:t>（签</w:t>
      </w:r>
      <w:r>
        <w:rPr>
          <w:rFonts w:hint="eastAsia"/>
          <w:b w:val="0"/>
          <w:color w:val="auto"/>
          <w:spacing w:val="-3"/>
          <w:highlight w:val="none"/>
        </w:rPr>
        <w:t>字</w:t>
      </w:r>
      <w:r>
        <w:rPr>
          <w:rFonts w:hint="eastAsia"/>
          <w:b w:val="0"/>
          <w:color w:val="auto"/>
          <w:highlight w:val="none"/>
        </w:rPr>
        <w:t>）</w:t>
      </w:r>
    </w:p>
    <w:p w14:paraId="4874E643">
      <w:pPr>
        <w:pStyle w:val="20"/>
        <w:jc w:val="right"/>
        <w:rPr>
          <w:b w:val="0"/>
          <w:color w:val="auto"/>
          <w:highlight w:val="none"/>
        </w:rPr>
      </w:pPr>
    </w:p>
    <w:p w14:paraId="29E09A71">
      <w:pPr>
        <w:pStyle w:val="20"/>
        <w:jc w:val="right"/>
        <w:rPr>
          <w:b w:val="0"/>
          <w:color w:val="auto"/>
          <w:highlight w:val="none"/>
        </w:rPr>
      </w:pPr>
    </w:p>
    <w:p w14:paraId="436CE52F">
      <w:pPr>
        <w:pStyle w:val="20"/>
        <w:jc w:val="right"/>
        <w:rPr>
          <w:b w:val="0"/>
          <w:color w:val="auto"/>
          <w:highlight w:val="none"/>
        </w:rPr>
      </w:pPr>
    </w:p>
    <w:p w14:paraId="4496976E">
      <w:pPr>
        <w:pStyle w:val="20"/>
        <w:jc w:val="right"/>
        <w:rPr>
          <w:color w:val="auto"/>
          <w:highlight w:val="none"/>
        </w:rPr>
        <w:sectPr>
          <w:pgSz w:w="12240" w:h="15840"/>
          <w:pgMar w:top="1400" w:right="1100" w:bottom="1120" w:left="1400" w:header="0" w:footer="841" w:gutter="0"/>
          <w:cols w:space="720" w:num="1"/>
        </w:sectPr>
      </w:pPr>
      <w:r>
        <w:rPr>
          <w:rFonts w:hint="eastAsia"/>
          <w:b w:val="0"/>
          <w:color w:val="auto"/>
          <w:highlight w:val="none"/>
          <w:u w:val="single"/>
        </w:rPr>
        <w:tab/>
      </w:r>
      <w:r>
        <w:rPr>
          <w:rFonts w:hint="eastAsia"/>
          <w:b w:val="0"/>
          <w:color w:val="auto"/>
          <w:highlight w:val="none"/>
        </w:rPr>
        <w:t>年</w:t>
      </w:r>
      <w:r>
        <w:rPr>
          <w:rFonts w:hint="eastAsia"/>
          <w:b w:val="0"/>
          <w:color w:val="auto"/>
          <w:highlight w:val="none"/>
          <w:u w:val="single"/>
        </w:rPr>
        <w:tab/>
      </w:r>
      <w:r>
        <w:rPr>
          <w:rFonts w:hint="eastAsia"/>
          <w:b w:val="0"/>
          <w:color w:val="auto"/>
          <w:spacing w:val="-3"/>
          <w:highlight w:val="none"/>
        </w:rPr>
        <w:t>月</w:t>
      </w:r>
      <w:r>
        <w:rPr>
          <w:rFonts w:hint="eastAsia"/>
          <w:b w:val="0"/>
          <w:color w:val="auto"/>
          <w:spacing w:val="-3"/>
          <w:highlight w:val="none"/>
          <w:u w:val="single"/>
        </w:rPr>
        <w:tab/>
      </w:r>
      <w:r>
        <w:rPr>
          <w:rFonts w:hint="eastAsia"/>
          <w:b w:val="0"/>
          <w:color w:val="auto"/>
          <w:highlight w:val="none"/>
        </w:rPr>
        <w:t>日</w:t>
      </w:r>
    </w:p>
    <w:p w14:paraId="2BA7B32B">
      <w:pPr>
        <w:jc w:val="left"/>
        <w:rPr>
          <w:bCs/>
          <w:color w:val="auto"/>
          <w:highlight w:val="none"/>
        </w:rPr>
      </w:pPr>
      <w:r>
        <w:rPr>
          <w:rFonts w:hint="eastAsia"/>
          <w:bCs/>
          <w:color w:val="auto"/>
          <w:highlight w:val="none"/>
        </w:rPr>
        <w:t xml:space="preserve">附件六 </w:t>
      </w:r>
    </w:p>
    <w:p w14:paraId="6735D45E">
      <w:pPr>
        <w:rPr>
          <w:b w:val="0"/>
          <w:color w:val="auto"/>
          <w:highlight w:val="none"/>
        </w:rPr>
      </w:pPr>
    </w:p>
    <w:p w14:paraId="09691C76">
      <w:pPr>
        <w:rPr>
          <w:b w:val="0"/>
          <w:color w:val="auto"/>
          <w:highlight w:val="none"/>
        </w:rPr>
      </w:pPr>
    </w:p>
    <w:p w14:paraId="55B9A553">
      <w:pPr>
        <w:rPr>
          <w:bCs/>
          <w:color w:val="auto"/>
          <w:sz w:val="28"/>
          <w:szCs w:val="28"/>
          <w:highlight w:val="none"/>
        </w:rPr>
      </w:pPr>
      <w:r>
        <w:rPr>
          <w:rFonts w:hint="eastAsia"/>
          <w:bCs/>
          <w:color w:val="auto"/>
          <w:sz w:val="28"/>
          <w:szCs w:val="28"/>
          <w:highlight w:val="none"/>
        </w:rPr>
        <w:t>磋商文件（或成交结果）异议函</w:t>
      </w:r>
    </w:p>
    <w:p w14:paraId="76C4571C">
      <w:pPr>
        <w:jc w:val="left"/>
        <w:rPr>
          <w:b w:val="0"/>
          <w:color w:val="auto"/>
          <w:highlight w:val="none"/>
        </w:rPr>
      </w:pPr>
    </w:p>
    <w:p w14:paraId="113F3EA9">
      <w:pPr>
        <w:jc w:val="left"/>
        <w:rPr>
          <w:b w:val="0"/>
          <w:color w:val="auto"/>
          <w:highlight w:val="none"/>
        </w:rPr>
      </w:pPr>
      <w:r>
        <w:rPr>
          <w:rFonts w:hint="eastAsia"/>
          <w:b w:val="0"/>
          <w:color w:val="auto"/>
          <w:highlight w:val="none"/>
        </w:rPr>
        <w:t>致（采购代理机构）：</w:t>
      </w:r>
    </w:p>
    <w:p w14:paraId="1535C01E">
      <w:pPr>
        <w:jc w:val="left"/>
        <w:rPr>
          <w:b w:val="0"/>
          <w:color w:val="auto"/>
          <w:highlight w:val="none"/>
        </w:rPr>
      </w:pPr>
    </w:p>
    <w:p w14:paraId="447B0082">
      <w:pPr>
        <w:pStyle w:val="71"/>
        <w:numPr>
          <w:ilvl w:val="0"/>
          <w:numId w:val="3"/>
        </w:numPr>
        <w:ind w:firstLineChars="0"/>
        <w:jc w:val="left"/>
        <w:rPr>
          <w:b w:val="0"/>
          <w:color w:val="auto"/>
          <w:highlight w:val="none"/>
        </w:rPr>
      </w:pPr>
      <w:r>
        <w:rPr>
          <w:rFonts w:hint="eastAsia"/>
          <w:b w:val="0"/>
          <w:color w:val="auto"/>
          <w:highlight w:val="none"/>
        </w:rPr>
        <w:t>具体明确的异议事项和与异议事项相关的请求：</w:t>
      </w:r>
    </w:p>
    <w:p w14:paraId="42819076">
      <w:pPr>
        <w:jc w:val="left"/>
        <w:rPr>
          <w:b w:val="0"/>
          <w:color w:val="auto"/>
          <w:highlight w:val="none"/>
        </w:rPr>
      </w:pPr>
      <w:r>
        <w:rPr>
          <w:rFonts w:hint="eastAsia"/>
          <w:b w:val="0"/>
          <w:color w:val="auto"/>
          <w:highlight w:val="none"/>
        </w:rPr>
        <w:t>1.</w:t>
      </w:r>
    </w:p>
    <w:p w14:paraId="2F301AE3">
      <w:pPr>
        <w:jc w:val="left"/>
        <w:rPr>
          <w:b w:val="0"/>
          <w:color w:val="auto"/>
          <w:highlight w:val="none"/>
        </w:rPr>
      </w:pPr>
      <w:r>
        <w:rPr>
          <w:rFonts w:hint="eastAsia"/>
          <w:b w:val="0"/>
          <w:color w:val="auto"/>
          <w:highlight w:val="none"/>
        </w:rPr>
        <w:t>2.</w:t>
      </w:r>
    </w:p>
    <w:p w14:paraId="46773440">
      <w:pPr>
        <w:jc w:val="left"/>
        <w:rPr>
          <w:b w:val="0"/>
          <w:color w:val="auto"/>
          <w:highlight w:val="none"/>
        </w:rPr>
      </w:pPr>
      <w:r>
        <w:rPr>
          <w:rFonts w:hint="eastAsia"/>
          <w:b w:val="0"/>
          <w:color w:val="auto"/>
          <w:highlight w:val="none"/>
        </w:rPr>
        <w:t>二、事实依据</w:t>
      </w:r>
    </w:p>
    <w:p w14:paraId="7FAA5E6D">
      <w:pPr>
        <w:jc w:val="left"/>
        <w:rPr>
          <w:b w:val="0"/>
          <w:color w:val="auto"/>
          <w:highlight w:val="none"/>
        </w:rPr>
      </w:pPr>
      <w:r>
        <w:rPr>
          <w:rFonts w:hint="eastAsia"/>
          <w:b w:val="0"/>
          <w:color w:val="auto"/>
          <w:highlight w:val="none"/>
        </w:rPr>
        <w:t>1.</w:t>
      </w:r>
    </w:p>
    <w:p w14:paraId="5C5415F4">
      <w:pPr>
        <w:jc w:val="left"/>
        <w:rPr>
          <w:b w:val="0"/>
          <w:color w:val="auto"/>
          <w:highlight w:val="none"/>
        </w:rPr>
      </w:pPr>
      <w:r>
        <w:rPr>
          <w:rFonts w:hint="eastAsia"/>
          <w:b w:val="0"/>
          <w:color w:val="auto"/>
          <w:highlight w:val="none"/>
        </w:rPr>
        <w:t>2.</w:t>
      </w:r>
    </w:p>
    <w:p w14:paraId="622CE04F">
      <w:pPr>
        <w:jc w:val="left"/>
        <w:rPr>
          <w:b w:val="0"/>
          <w:color w:val="auto"/>
          <w:highlight w:val="none"/>
        </w:rPr>
      </w:pPr>
      <w:r>
        <w:rPr>
          <w:rFonts w:hint="eastAsia"/>
          <w:b w:val="0"/>
          <w:color w:val="auto"/>
          <w:highlight w:val="none"/>
        </w:rPr>
        <w:t>三、必要的法律依据</w:t>
      </w:r>
    </w:p>
    <w:p w14:paraId="7D05AD96">
      <w:pPr>
        <w:jc w:val="left"/>
        <w:rPr>
          <w:b w:val="0"/>
          <w:color w:val="auto"/>
          <w:highlight w:val="none"/>
        </w:rPr>
      </w:pPr>
      <w:r>
        <w:rPr>
          <w:rFonts w:hint="eastAsia"/>
          <w:b w:val="0"/>
          <w:color w:val="auto"/>
          <w:highlight w:val="none"/>
        </w:rPr>
        <w:t>1.</w:t>
      </w:r>
    </w:p>
    <w:p w14:paraId="0797BC6F">
      <w:pPr>
        <w:jc w:val="left"/>
        <w:rPr>
          <w:b w:val="0"/>
          <w:color w:val="auto"/>
          <w:highlight w:val="none"/>
        </w:rPr>
      </w:pPr>
      <w:r>
        <w:rPr>
          <w:rFonts w:hint="eastAsia"/>
          <w:b w:val="0"/>
          <w:color w:val="auto"/>
          <w:highlight w:val="none"/>
        </w:rPr>
        <w:t>2.</w:t>
      </w:r>
    </w:p>
    <w:p w14:paraId="50085FCD">
      <w:pPr>
        <w:rPr>
          <w:b w:val="0"/>
          <w:color w:val="auto"/>
          <w:highlight w:val="none"/>
        </w:rPr>
      </w:pPr>
    </w:p>
    <w:p w14:paraId="622D0FF5">
      <w:pPr>
        <w:jc w:val="right"/>
        <w:rPr>
          <w:b w:val="0"/>
          <w:color w:val="auto"/>
          <w:highlight w:val="none"/>
        </w:rPr>
      </w:pPr>
    </w:p>
    <w:p w14:paraId="287AE26F">
      <w:pPr>
        <w:spacing w:line="240" w:lineRule="auto"/>
        <w:jc w:val="right"/>
        <w:rPr>
          <w:b w:val="0"/>
          <w:color w:val="auto"/>
          <w:highlight w:val="none"/>
        </w:rPr>
      </w:pPr>
      <w:r>
        <w:rPr>
          <w:rFonts w:hint="eastAsia"/>
          <w:b w:val="0"/>
          <w:color w:val="auto"/>
          <w:highlight w:val="none"/>
        </w:rPr>
        <w:t>异议人名称：（盖单位章）</w:t>
      </w:r>
    </w:p>
    <w:p w14:paraId="12CA335D">
      <w:pPr>
        <w:spacing w:line="240" w:lineRule="auto"/>
        <w:rPr>
          <w:b w:val="0"/>
          <w:color w:val="auto"/>
          <w:highlight w:val="none"/>
          <w:u w:val="single"/>
        </w:rPr>
      </w:pPr>
      <w:r>
        <w:rPr>
          <w:rFonts w:hint="eastAsia"/>
          <w:b w:val="0"/>
          <w:color w:val="auto"/>
          <w:highlight w:val="none"/>
        </w:rPr>
        <w:t xml:space="preserve">                                           异议人地址：</w:t>
      </w:r>
    </w:p>
    <w:p w14:paraId="7D2920B8">
      <w:pPr>
        <w:spacing w:line="240" w:lineRule="auto"/>
        <w:jc w:val="right"/>
        <w:rPr>
          <w:b w:val="0"/>
          <w:color w:val="auto"/>
          <w:highlight w:val="none"/>
        </w:rPr>
      </w:pPr>
      <w:r>
        <w:rPr>
          <w:rFonts w:hint="eastAsia"/>
          <w:b w:val="0"/>
          <w:color w:val="auto"/>
          <w:highlight w:val="none"/>
        </w:rPr>
        <w:t>法定代表人或其委托代理人：（签字）</w:t>
      </w:r>
    </w:p>
    <w:p w14:paraId="798D5ABB">
      <w:pPr>
        <w:spacing w:line="240" w:lineRule="auto"/>
        <w:jc w:val="right"/>
        <w:rPr>
          <w:b w:val="0"/>
          <w:color w:val="auto"/>
          <w:highlight w:val="none"/>
          <w:u w:val="single"/>
        </w:rPr>
      </w:pPr>
      <w:r>
        <w:rPr>
          <w:rFonts w:hint="eastAsia"/>
          <w:b w:val="0"/>
          <w:color w:val="auto"/>
          <w:highlight w:val="none"/>
        </w:rPr>
        <w:t>法定代表人或其委托代理人联系人电话：</w:t>
      </w:r>
    </w:p>
    <w:p w14:paraId="6F4C2B1D">
      <w:pPr>
        <w:jc w:val="right"/>
        <w:rPr>
          <w:b w:val="0"/>
          <w:color w:val="auto"/>
          <w:highlight w:val="none"/>
        </w:rPr>
      </w:pPr>
    </w:p>
    <w:p w14:paraId="01A6CC88">
      <w:pPr>
        <w:jc w:val="right"/>
        <w:rPr>
          <w:b w:val="0"/>
          <w:color w:val="auto"/>
          <w:highlight w:val="none"/>
        </w:rPr>
      </w:pPr>
      <w:r>
        <w:rPr>
          <w:rFonts w:hint="eastAsia"/>
          <w:b w:val="0"/>
          <w:color w:val="auto"/>
          <w:highlight w:val="none"/>
        </w:rPr>
        <w:t>年   月   日</w:t>
      </w:r>
    </w:p>
    <w:p w14:paraId="575D2B6E">
      <w:pPr>
        <w:jc w:val="right"/>
        <w:rPr>
          <w:color w:val="auto"/>
          <w:highlight w:val="none"/>
        </w:rPr>
      </w:pPr>
    </w:p>
    <w:p w14:paraId="386DE5E4">
      <w:pPr>
        <w:rPr>
          <w:color w:val="auto"/>
          <w:highlight w:val="none"/>
        </w:rPr>
      </w:pPr>
    </w:p>
    <w:p w14:paraId="7E478F61">
      <w:pPr>
        <w:jc w:val="left"/>
        <w:rPr>
          <w:color w:val="auto"/>
          <w:highlight w:val="none"/>
        </w:rPr>
      </w:pPr>
      <w:r>
        <w:rPr>
          <w:rFonts w:hint="eastAsia"/>
          <w:color w:val="auto"/>
          <w:highlight w:val="none"/>
        </w:rPr>
        <w:t>注：供应商拟对成交结果提出异议时，应满足下列要求，否则不予受理。</w:t>
      </w:r>
    </w:p>
    <w:p w14:paraId="028D63FB">
      <w:pPr>
        <w:jc w:val="left"/>
        <w:rPr>
          <w:color w:val="auto"/>
          <w:highlight w:val="none"/>
        </w:rPr>
      </w:pPr>
      <w:r>
        <w:rPr>
          <w:rFonts w:hint="eastAsia"/>
          <w:color w:val="auto"/>
          <w:highlight w:val="none"/>
        </w:rPr>
        <w:t>1、在法定期限内提出。</w:t>
      </w:r>
    </w:p>
    <w:p w14:paraId="0AE75EB1">
      <w:pPr>
        <w:jc w:val="left"/>
        <w:rPr>
          <w:color w:val="auto"/>
          <w:highlight w:val="none"/>
        </w:rPr>
      </w:pPr>
      <w:r>
        <w:rPr>
          <w:rFonts w:hint="eastAsia"/>
          <w:color w:val="auto"/>
          <w:highlight w:val="none"/>
        </w:rPr>
        <w:t>2、异议人限定为潜在供应商(或供应商）或其他利害关系人。</w:t>
      </w:r>
    </w:p>
    <w:p w14:paraId="30E6209B">
      <w:pPr>
        <w:jc w:val="left"/>
        <w:rPr>
          <w:color w:val="auto"/>
          <w:highlight w:val="none"/>
        </w:rPr>
      </w:pPr>
      <w:r>
        <w:rPr>
          <w:rFonts w:hint="eastAsia"/>
          <w:color w:val="auto"/>
          <w:highlight w:val="none"/>
        </w:rPr>
        <w:t>3、按此附件的格式要求填写。</w:t>
      </w:r>
    </w:p>
    <w:p w14:paraId="5C180C9C">
      <w:pPr>
        <w:jc w:val="left"/>
        <w:rPr>
          <w:color w:val="auto"/>
          <w:highlight w:val="none"/>
        </w:rPr>
      </w:pPr>
      <w:r>
        <w:rPr>
          <w:rFonts w:hint="eastAsia"/>
          <w:color w:val="auto"/>
          <w:highlight w:val="none"/>
        </w:rPr>
        <w:t>4、以直接送达或发电子邮件(只认定购买磋商文件时填写的邮箱）的形式提出。</w:t>
      </w:r>
    </w:p>
    <w:p w14:paraId="5D63976D">
      <w:pPr>
        <w:pStyle w:val="48"/>
        <w:ind w:left="0" w:leftChars="0" w:firstLine="0" w:firstLineChars="0"/>
        <w:jc w:val="both"/>
        <w:rPr>
          <w:color w:val="auto"/>
          <w:highlight w:val="none"/>
        </w:rPr>
      </w:pPr>
      <w:r>
        <w:rPr>
          <w:rFonts w:hint="eastAsia"/>
          <w:color w:val="auto"/>
          <w:highlight w:val="none"/>
        </w:rPr>
        <w:t>5、直接送达的异议函必须是原件；发电子邮件的异议函必须是原件的彩色扫描件。</w:t>
      </w:r>
    </w:p>
    <w:p w14:paraId="1980AD84">
      <w:pPr>
        <w:pStyle w:val="48"/>
        <w:rPr>
          <w:color w:val="auto"/>
          <w:highlight w:val="none"/>
        </w:rPr>
      </w:pPr>
    </w:p>
    <w:p w14:paraId="5F20972A">
      <w:pPr>
        <w:jc w:val="left"/>
        <w:rPr>
          <w:b w:val="0"/>
          <w:color w:val="auto"/>
          <w:highlight w:val="none"/>
        </w:rPr>
      </w:pPr>
    </w:p>
    <w:p w14:paraId="6BA53F9F">
      <w:pPr>
        <w:jc w:val="left"/>
        <w:rPr>
          <w:b w:val="0"/>
          <w:color w:val="auto"/>
          <w:highlight w:val="none"/>
        </w:rPr>
      </w:pPr>
    </w:p>
    <w:p w14:paraId="419B9167">
      <w:pPr>
        <w:jc w:val="left"/>
        <w:rPr>
          <w:b w:val="0"/>
          <w:color w:val="auto"/>
          <w:highlight w:val="none"/>
        </w:rPr>
      </w:pPr>
    </w:p>
    <w:p w14:paraId="350EFB2F">
      <w:pPr>
        <w:jc w:val="left"/>
        <w:rPr>
          <w:b w:val="0"/>
          <w:color w:val="auto"/>
          <w:highlight w:val="none"/>
        </w:rPr>
      </w:pPr>
    </w:p>
    <w:p w14:paraId="0D9BCDBA">
      <w:pPr>
        <w:jc w:val="left"/>
        <w:rPr>
          <w:b w:val="0"/>
          <w:color w:val="auto"/>
          <w:highlight w:val="none"/>
        </w:rPr>
      </w:pPr>
    </w:p>
    <w:p w14:paraId="4C2209F2">
      <w:pPr>
        <w:jc w:val="left"/>
        <w:rPr>
          <w:b w:val="0"/>
          <w:color w:val="auto"/>
          <w:highlight w:val="none"/>
        </w:rPr>
      </w:pPr>
    </w:p>
    <w:p w14:paraId="53DC9F8B">
      <w:pPr>
        <w:jc w:val="left"/>
        <w:rPr>
          <w:b w:val="0"/>
          <w:color w:val="auto"/>
          <w:highlight w:val="none"/>
        </w:rPr>
      </w:pPr>
    </w:p>
    <w:p w14:paraId="4C89A2F0">
      <w:pPr>
        <w:jc w:val="left"/>
        <w:rPr>
          <w:b w:val="0"/>
          <w:color w:val="auto"/>
          <w:highlight w:val="none"/>
        </w:rPr>
      </w:pPr>
    </w:p>
    <w:p w14:paraId="02CFED35">
      <w:pPr>
        <w:jc w:val="left"/>
        <w:rPr>
          <w:b w:val="0"/>
          <w:color w:val="auto"/>
          <w:highlight w:val="none"/>
        </w:rPr>
      </w:pPr>
    </w:p>
    <w:p w14:paraId="63317B0A">
      <w:pPr>
        <w:jc w:val="left"/>
        <w:rPr>
          <w:b w:val="0"/>
          <w:color w:val="auto"/>
          <w:highlight w:val="none"/>
        </w:rPr>
      </w:pPr>
    </w:p>
    <w:p w14:paraId="204785BE">
      <w:pPr>
        <w:jc w:val="left"/>
        <w:rPr>
          <w:b w:val="0"/>
          <w:color w:val="auto"/>
          <w:highlight w:val="none"/>
        </w:rPr>
      </w:pPr>
    </w:p>
    <w:p w14:paraId="364F6193">
      <w:pPr>
        <w:jc w:val="left"/>
        <w:rPr>
          <w:b w:val="0"/>
          <w:color w:val="auto"/>
          <w:highlight w:val="none"/>
        </w:rPr>
      </w:pPr>
    </w:p>
    <w:p w14:paraId="632950D2">
      <w:pPr>
        <w:jc w:val="left"/>
        <w:rPr>
          <w:b w:val="0"/>
          <w:color w:val="auto"/>
          <w:highlight w:val="none"/>
        </w:rPr>
      </w:pPr>
    </w:p>
    <w:p w14:paraId="277C7E60">
      <w:pPr>
        <w:jc w:val="left"/>
        <w:rPr>
          <w:b w:val="0"/>
          <w:color w:val="auto"/>
          <w:highlight w:val="none"/>
        </w:rPr>
      </w:pPr>
    </w:p>
    <w:p w14:paraId="3C18E0C6">
      <w:pPr>
        <w:jc w:val="left"/>
        <w:rPr>
          <w:b w:val="0"/>
          <w:color w:val="auto"/>
          <w:highlight w:val="none"/>
        </w:rPr>
      </w:pPr>
    </w:p>
    <w:p w14:paraId="1E8F52D7">
      <w:pPr>
        <w:jc w:val="left"/>
        <w:rPr>
          <w:b w:val="0"/>
          <w:color w:val="auto"/>
          <w:highlight w:val="none"/>
        </w:rPr>
      </w:pPr>
    </w:p>
    <w:p w14:paraId="2CE340EB">
      <w:pPr>
        <w:jc w:val="left"/>
        <w:rPr>
          <w:b w:val="0"/>
          <w:color w:val="auto"/>
          <w:highlight w:val="none"/>
        </w:rPr>
      </w:pPr>
    </w:p>
    <w:p w14:paraId="7CF67F38">
      <w:pPr>
        <w:jc w:val="left"/>
        <w:rPr>
          <w:b w:val="0"/>
          <w:color w:val="auto"/>
          <w:highlight w:val="none"/>
        </w:rPr>
      </w:pPr>
    </w:p>
    <w:p w14:paraId="5F666988">
      <w:pPr>
        <w:jc w:val="left"/>
        <w:rPr>
          <w:b w:val="0"/>
          <w:color w:val="auto"/>
          <w:highlight w:val="none"/>
        </w:rPr>
      </w:pPr>
    </w:p>
    <w:p w14:paraId="5964B2FD">
      <w:pPr>
        <w:rPr>
          <w:color w:val="auto"/>
          <w:sz w:val="32"/>
          <w:szCs w:val="32"/>
          <w:highlight w:val="none"/>
        </w:rPr>
      </w:pPr>
      <w:r>
        <w:rPr>
          <w:rFonts w:hint="eastAsia"/>
          <w:color w:val="auto"/>
          <w:sz w:val="32"/>
          <w:szCs w:val="32"/>
          <w:highlight w:val="none"/>
        </w:rPr>
        <w:t>第三章  磋商办法(综合评估法）</w:t>
      </w:r>
    </w:p>
    <w:p w14:paraId="183E2800">
      <w:pPr>
        <w:spacing w:line="360" w:lineRule="auto"/>
        <w:jc w:val="left"/>
        <w:rPr>
          <w:b w:val="0"/>
          <w:color w:val="auto"/>
          <w:highlight w:val="none"/>
        </w:rPr>
      </w:pPr>
      <w:r>
        <w:rPr>
          <w:rFonts w:hint="eastAsia"/>
          <w:bCs/>
          <w:color w:val="auto"/>
          <w:highlight w:val="none"/>
        </w:rPr>
        <w:t>一、磋商程序内容</w:t>
      </w:r>
    </w:p>
    <w:p w14:paraId="2F4BF2EA">
      <w:pPr>
        <w:spacing w:line="360" w:lineRule="auto"/>
        <w:ind w:firstLine="420" w:firstLineChars="200"/>
        <w:jc w:val="left"/>
        <w:rPr>
          <w:b w:val="0"/>
          <w:color w:val="auto"/>
          <w:highlight w:val="none"/>
        </w:rPr>
      </w:pPr>
      <w:r>
        <w:rPr>
          <w:rFonts w:hint="eastAsia"/>
          <w:b w:val="0"/>
          <w:color w:val="auto"/>
          <w:highlight w:val="none"/>
        </w:rPr>
        <w:t>(一）评审准备</w:t>
      </w:r>
    </w:p>
    <w:p w14:paraId="05065AA2">
      <w:pPr>
        <w:spacing w:line="360" w:lineRule="auto"/>
        <w:ind w:firstLine="420" w:firstLineChars="200"/>
        <w:jc w:val="left"/>
        <w:rPr>
          <w:b w:val="0"/>
          <w:color w:val="auto"/>
          <w:highlight w:val="none"/>
        </w:rPr>
      </w:pPr>
      <w:r>
        <w:rPr>
          <w:rFonts w:hint="eastAsia"/>
          <w:b w:val="0"/>
          <w:color w:val="auto"/>
          <w:highlight w:val="none"/>
        </w:rPr>
        <w:t>磋商小组成员认真研究磋商文件。</w:t>
      </w:r>
    </w:p>
    <w:p w14:paraId="55410866">
      <w:pPr>
        <w:spacing w:line="360" w:lineRule="auto"/>
        <w:ind w:firstLine="420" w:firstLineChars="200"/>
        <w:jc w:val="left"/>
        <w:rPr>
          <w:b w:val="0"/>
          <w:color w:val="auto"/>
          <w:highlight w:val="none"/>
        </w:rPr>
      </w:pPr>
      <w:r>
        <w:rPr>
          <w:rFonts w:hint="eastAsia"/>
          <w:b w:val="0"/>
          <w:color w:val="auto"/>
          <w:highlight w:val="none"/>
        </w:rPr>
        <w:t>(二）初步评审</w:t>
      </w:r>
    </w:p>
    <w:p w14:paraId="6EDFC24A">
      <w:pPr>
        <w:spacing w:line="360" w:lineRule="auto"/>
        <w:ind w:firstLine="420" w:firstLineChars="200"/>
        <w:jc w:val="left"/>
        <w:rPr>
          <w:b w:val="0"/>
          <w:color w:val="auto"/>
          <w:highlight w:val="none"/>
        </w:rPr>
      </w:pPr>
      <w:r>
        <w:rPr>
          <w:rFonts w:hint="eastAsia"/>
          <w:b w:val="0"/>
          <w:color w:val="auto"/>
          <w:highlight w:val="none"/>
        </w:rPr>
        <w:t>1、磋商小组首先对供应商的形式、资格及响应性进行评审，确定初步评审审查合格的供应商。初步评审内容见附表。审查合格的供应商才有资格进行磋商并最终报价。</w:t>
      </w:r>
    </w:p>
    <w:p w14:paraId="0ED2DDE3">
      <w:pPr>
        <w:spacing w:line="360" w:lineRule="auto"/>
        <w:ind w:firstLine="420" w:firstLineChars="200"/>
        <w:jc w:val="left"/>
        <w:rPr>
          <w:b w:val="0"/>
          <w:color w:val="auto"/>
          <w:highlight w:val="none"/>
        </w:rPr>
      </w:pPr>
      <w:r>
        <w:rPr>
          <w:rFonts w:hint="eastAsia"/>
          <w:b w:val="0"/>
          <w:color w:val="auto"/>
          <w:highlight w:val="none"/>
        </w:rPr>
        <w:t>2、磋商小组对</w:t>
      </w:r>
      <w:r>
        <w:rPr>
          <w:rFonts w:hint="eastAsia"/>
          <w:b w:val="0"/>
          <w:bCs/>
          <w:color w:val="auto"/>
          <w:highlight w:val="none"/>
        </w:rPr>
        <w:t>通过初步评审的</w:t>
      </w:r>
      <w:r>
        <w:rPr>
          <w:rFonts w:hint="eastAsia"/>
          <w:b w:val="0"/>
          <w:color w:val="auto"/>
          <w:highlight w:val="none"/>
        </w:rPr>
        <w:t>响应文件进行评审，确定与各供应商磋商的具体内容。</w:t>
      </w:r>
    </w:p>
    <w:p w14:paraId="2024AC40">
      <w:pPr>
        <w:spacing w:line="360" w:lineRule="auto"/>
        <w:ind w:firstLine="420" w:firstLineChars="200"/>
        <w:jc w:val="left"/>
        <w:rPr>
          <w:b w:val="0"/>
          <w:color w:val="auto"/>
          <w:highlight w:val="none"/>
        </w:rPr>
      </w:pPr>
      <w:r>
        <w:rPr>
          <w:rFonts w:hint="eastAsia"/>
          <w:b w:val="0"/>
          <w:color w:val="auto"/>
          <w:highlight w:val="none"/>
        </w:rPr>
        <w:t>3、围绕磋商要点，磋商小组全体成员集中与单一供应商分别进行磋商。 各供应商磋商顺序按递交响应文件的逆顺序进行磋商。采购范围和技术标准不调整的情况下，供应商再次报价不得高于其本身上一次报价。</w:t>
      </w:r>
    </w:p>
    <w:p w14:paraId="1533A8BC">
      <w:pPr>
        <w:spacing w:line="360" w:lineRule="auto"/>
        <w:ind w:firstLine="420" w:firstLineChars="200"/>
        <w:jc w:val="left"/>
        <w:rPr>
          <w:b w:val="0"/>
          <w:color w:val="auto"/>
          <w:highlight w:val="none"/>
        </w:rPr>
      </w:pPr>
      <w:r>
        <w:rPr>
          <w:rFonts w:hint="eastAsia"/>
          <w:b w:val="0"/>
          <w:color w:val="auto"/>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30279EDA">
      <w:pPr>
        <w:spacing w:line="360" w:lineRule="auto"/>
        <w:ind w:firstLine="420" w:firstLineChars="200"/>
        <w:jc w:val="left"/>
        <w:rPr>
          <w:b w:val="0"/>
          <w:color w:val="auto"/>
          <w:highlight w:val="none"/>
        </w:rPr>
      </w:pPr>
      <w:r>
        <w:rPr>
          <w:rFonts w:hint="eastAsia"/>
          <w:b w:val="0"/>
          <w:color w:val="auto"/>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4909F36C">
      <w:pPr>
        <w:spacing w:line="360" w:lineRule="auto"/>
        <w:ind w:firstLine="420" w:firstLineChars="200"/>
        <w:jc w:val="left"/>
        <w:rPr>
          <w:rFonts w:hint="eastAsia"/>
          <w:b w:val="0"/>
          <w:color w:val="auto"/>
          <w:highlight w:val="none"/>
        </w:rPr>
      </w:pPr>
      <w:r>
        <w:rPr>
          <w:rFonts w:hint="eastAsia"/>
          <w:b w:val="0"/>
          <w:color w:val="auto"/>
          <w:highlight w:val="none"/>
        </w:rPr>
        <w:t>(三）详细评审</w:t>
      </w:r>
    </w:p>
    <w:p w14:paraId="76C4E8FF">
      <w:pPr>
        <w:spacing w:line="360" w:lineRule="auto"/>
        <w:jc w:val="left"/>
        <w:rPr>
          <w:rFonts w:hint="eastAsia"/>
          <w:b w:val="0"/>
          <w:color w:val="auto"/>
          <w:highlight w:val="none"/>
        </w:rPr>
      </w:pPr>
      <w:r>
        <w:rPr>
          <w:rFonts w:hint="eastAsia"/>
          <w:b w:val="0"/>
          <w:color w:val="auto"/>
          <w:highlight w:val="none"/>
        </w:rPr>
        <w:t>磋商小组对初步评审合格的响应文件进行详细评审。</w:t>
      </w:r>
    </w:p>
    <w:p w14:paraId="1E02250A">
      <w:pPr>
        <w:spacing w:line="360" w:lineRule="auto"/>
        <w:jc w:val="left"/>
        <w:rPr>
          <w:rFonts w:hint="eastAsia"/>
          <w:b w:val="0"/>
          <w:color w:val="auto"/>
          <w:highlight w:val="none"/>
        </w:rPr>
      </w:pPr>
      <w:r>
        <w:rPr>
          <w:rFonts w:hint="eastAsia" w:ascii="宋体" w:hAnsi="宋体" w:eastAsia="宋体" w:cs="宋体"/>
          <w:bCs/>
          <w:color w:val="auto"/>
          <w:kern w:val="2"/>
          <w:sz w:val="21"/>
          <w:szCs w:val="21"/>
          <w:highlight w:val="none"/>
          <w:lang w:val="en-US" w:eastAsia="zh-CN" w:bidi="ar-SA"/>
        </w:rPr>
        <w:t>综合得分=报价评审+服务部分评审+商务部分评审</w:t>
      </w:r>
    </w:p>
    <w:p w14:paraId="4AFBCB48">
      <w:pPr>
        <w:spacing w:line="360" w:lineRule="auto"/>
        <w:ind w:firstLine="420" w:firstLineChars="200"/>
        <w:jc w:val="left"/>
        <w:rPr>
          <w:rFonts w:hint="eastAsia" w:eastAsia="宋体"/>
          <w:b w:val="0"/>
          <w:color w:val="auto"/>
          <w:highlight w:val="none"/>
          <w:lang w:eastAsia="zh-CN"/>
        </w:rPr>
      </w:pPr>
      <w:r>
        <w:rPr>
          <w:rFonts w:hint="eastAsia"/>
          <w:b w:val="0"/>
          <w:color w:val="auto"/>
          <w:highlight w:val="none"/>
        </w:rPr>
        <w:t>(四）</w:t>
      </w:r>
      <w:r>
        <w:rPr>
          <w:rFonts w:hint="eastAsia"/>
          <w:b w:val="0"/>
          <w:color w:val="auto"/>
          <w:highlight w:val="none"/>
          <w:lang w:eastAsia="zh-CN"/>
        </w:rPr>
        <w:t>磋商</w:t>
      </w:r>
    </w:p>
    <w:p w14:paraId="0B0F1126">
      <w:pPr>
        <w:spacing w:line="360" w:lineRule="auto"/>
        <w:ind w:firstLine="420" w:firstLineChars="200"/>
        <w:jc w:val="left"/>
        <w:rPr>
          <w:b w:val="0"/>
          <w:color w:val="auto"/>
          <w:highlight w:val="none"/>
        </w:rPr>
      </w:pPr>
      <w:r>
        <w:rPr>
          <w:rFonts w:hint="eastAsia"/>
          <w:b w:val="0"/>
          <w:color w:val="auto"/>
          <w:highlight w:val="none"/>
        </w:rPr>
        <w:t>磋商小组在评审中对存在有疑义的问题通过集体</w:t>
      </w:r>
      <w:r>
        <w:rPr>
          <w:rFonts w:hint="eastAsia"/>
          <w:b w:val="0"/>
          <w:color w:val="auto"/>
          <w:highlight w:val="none"/>
          <w:lang w:eastAsia="zh-CN"/>
        </w:rPr>
        <w:t>磋商</w:t>
      </w:r>
      <w:r>
        <w:rPr>
          <w:rFonts w:hint="eastAsia"/>
          <w:b w:val="0"/>
          <w:color w:val="auto"/>
          <w:highlight w:val="none"/>
        </w:rPr>
        <w:t>确认，就有关问题对供应商进行提问。供应商对评委的提问应予以澄清、说明或补正，并提供书面证明材料和相关资料。在供应商澄清说明、补正的基础上，</w:t>
      </w:r>
      <w:r>
        <w:rPr>
          <w:rFonts w:hint="eastAsia"/>
          <w:b w:val="0"/>
          <w:color w:val="auto"/>
          <w:highlight w:val="none"/>
          <w:lang w:eastAsia="zh-CN"/>
        </w:rPr>
        <w:t>磋商</w:t>
      </w:r>
      <w:r>
        <w:rPr>
          <w:rFonts w:hint="eastAsia"/>
          <w:b w:val="0"/>
          <w:color w:val="auto"/>
          <w:highlight w:val="none"/>
        </w:rPr>
        <w:t>小组对其报价是否实质性响应磋商文件，是否合理进行分析评价，同时，填写报价比较表，载明供应商的报价，对报价偏差的价格调整及经评审的最终报价，并提交书面</w:t>
      </w:r>
      <w:r>
        <w:rPr>
          <w:rFonts w:hint="eastAsia"/>
          <w:b w:val="0"/>
          <w:color w:val="auto"/>
          <w:highlight w:val="none"/>
          <w:lang w:eastAsia="zh-CN"/>
        </w:rPr>
        <w:t>磋商</w:t>
      </w:r>
      <w:r>
        <w:rPr>
          <w:rFonts w:hint="eastAsia"/>
          <w:b w:val="0"/>
          <w:color w:val="auto"/>
          <w:highlight w:val="none"/>
        </w:rPr>
        <w:t>报告。</w:t>
      </w:r>
    </w:p>
    <w:p w14:paraId="1A584351">
      <w:pPr>
        <w:spacing w:line="360" w:lineRule="auto"/>
        <w:jc w:val="left"/>
        <w:rPr>
          <w:b w:val="0"/>
          <w:color w:val="auto"/>
          <w:highlight w:val="none"/>
        </w:rPr>
      </w:pPr>
      <w:r>
        <w:rPr>
          <w:rFonts w:hint="eastAsia"/>
          <w:b w:val="0"/>
          <w:color w:val="auto"/>
          <w:highlight w:val="none"/>
        </w:rPr>
        <w:t>二、确定成交人</w:t>
      </w:r>
    </w:p>
    <w:p w14:paraId="63889D1C">
      <w:pPr>
        <w:spacing w:line="360" w:lineRule="auto"/>
        <w:ind w:firstLine="420" w:firstLineChars="200"/>
        <w:jc w:val="left"/>
        <w:rPr>
          <w:b w:val="0"/>
          <w:color w:val="auto"/>
          <w:highlight w:val="none"/>
        </w:rPr>
      </w:pPr>
      <w:r>
        <w:rPr>
          <w:rFonts w:hint="eastAsia"/>
          <w:b w:val="0"/>
          <w:color w:val="auto"/>
          <w:highlight w:val="none"/>
        </w:rPr>
        <w:t>(一）确定成交候选人排名顺序</w:t>
      </w:r>
    </w:p>
    <w:p w14:paraId="4859DCCB">
      <w:pPr>
        <w:spacing w:line="360" w:lineRule="auto"/>
        <w:ind w:firstLine="420" w:firstLineChars="200"/>
        <w:jc w:val="left"/>
        <w:rPr>
          <w:b w:val="0"/>
          <w:color w:val="auto"/>
          <w:highlight w:val="none"/>
        </w:rPr>
      </w:pPr>
      <w:r>
        <w:rPr>
          <w:rFonts w:hint="eastAsia"/>
          <w:b w:val="0"/>
          <w:color w:val="auto"/>
          <w:highlight w:val="none"/>
        </w:rPr>
        <w:t>磋商小组按综合得分排名顺序确定三名成交候选人，综合得分第一的供应商为第一成交候选人，综合得分第二的供应商为第二成交候选人，以此类推，综合得分相等时，以报价低的优先：报价也相等的，由采购人抽签确定成交候选人排名顺序。</w:t>
      </w:r>
    </w:p>
    <w:p w14:paraId="69A0C29A">
      <w:pPr>
        <w:spacing w:line="360" w:lineRule="auto"/>
        <w:ind w:firstLine="420" w:firstLineChars="200"/>
        <w:jc w:val="left"/>
        <w:rPr>
          <w:b w:val="0"/>
          <w:color w:val="auto"/>
          <w:highlight w:val="none"/>
        </w:rPr>
      </w:pPr>
      <w:r>
        <w:rPr>
          <w:rFonts w:hint="eastAsia"/>
          <w:b w:val="0"/>
          <w:color w:val="auto"/>
          <w:highlight w:val="none"/>
        </w:rPr>
        <w:t>(二）确定成交人</w:t>
      </w:r>
    </w:p>
    <w:p w14:paraId="6C8DF825">
      <w:pPr>
        <w:spacing w:line="360" w:lineRule="auto"/>
        <w:ind w:firstLine="420" w:firstLineChars="200"/>
        <w:jc w:val="left"/>
        <w:rPr>
          <w:color w:val="auto"/>
          <w:highlight w:val="none"/>
        </w:rPr>
      </w:pPr>
      <w:r>
        <w:rPr>
          <w:rFonts w:hint="eastAsia"/>
          <w:b w:val="0"/>
          <w:color w:val="auto"/>
          <w:highlight w:val="none"/>
        </w:rPr>
        <w:t>磋商小组确定综合得分排名第一的成交候选人为成交人，排名第一的成交候选人放弃成交、因不可抗力不能履行合同或者被查实存在影响成交结果的违法行为等情形，不符合成交条件的，采购人可以按照磋商小组提出的成交候选人名单排序依次确定其他成交候选人为成交人</w:t>
      </w:r>
      <w:r>
        <w:rPr>
          <w:rFonts w:hint="eastAsia"/>
          <w:b w:val="0"/>
          <w:color w:val="auto"/>
          <w:highlight w:val="none"/>
          <w:lang w:val="en-US" w:eastAsia="zh-CN"/>
        </w:rPr>
        <w:t>或重新招标</w:t>
      </w:r>
      <w:r>
        <w:rPr>
          <w:rFonts w:hint="eastAsia"/>
          <w:b w:val="0"/>
          <w:color w:val="auto"/>
          <w:highlight w:val="none"/>
        </w:rPr>
        <w:t>。</w:t>
      </w:r>
    </w:p>
    <w:p w14:paraId="7B7BEEC0">
      <w:pPr>
        <w:pStyle w:val="48"/>
        <w:rPr>
          <w:color w:val="auto"/>
          <w:highlight w:val="none"/>
        </w:rPr>
      </w:pPr>
    </w:p>
    <w:p w14:paraId="75E554D3">
      <w:pPr>
        <w:pStyle w:val="27"/>
        <w:rPr>
          <w:b/>
          <w:bCs/>
          <w:color w:val="auto"/>
          <w:sz w:val="32"/>
          <w:szCs w:val="32"/>
          <w:highlight w:val="none"/>
        </w:rPr>
      </w:pPr>
      <w:r>
        <w:rPr>
          <w:rFonts w:hint="eastAsia"/>
          <w:b/>
          <w:bCs/>
          <w:color w:val="auto"/>
          <w:sz w:val="32"/>
          <w:szCs w:val="32"/>
          <w:highlight w:val="none"/>
        </w:rPr>
        <w:t>初步</w:t>
      </w:r>
      <w:r>
        <w:rPr>
          <w:b/>
          <w:bCs/>
          <w:color w:val="auto"/>
          <w:sz w:val="32"/>
          <w:szCs w:val="32"/>
          <w:highlight w:val="none"/>
        </w:rPr>
        <w:t>评审</w:t>
      </w:r>
      <w:r>
        <w:rPr>
          <w:rFonts w:hint="eastAsia"/>
          <w:b/>
          <w:bCs/>
          <w:color w:val="auto"/>
          <w:sz w:val="32"/>
          <w:szCs w:val="32"/>
          <w:highlight w:val="none"/>
        </w:rPr>
        <w:t>表</w:t>
      </w:r>
    </w:p>
    <w:tbl>
      <w:tblPr>
        <w:tblStyle w:val="49"/>
        <w:tblpPr w:leftFromText="180" w:rightFromText="180" w:vertAnchor="text" w:horzAnchor="page" w:tblpX="1392" w:tblpY="541"/>
        <w:tblOverlap w:val="never"/>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1110"/>
        <w:gridCol w:w="1324"/>
        <w:gridCol w:w="6409"/>
      </w:tblGrid>
      <w:tr w14:paraId="48271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80" w:type="pct"/>
            <w:gridSpan w:val="2"/>
            <w:tcBorders>
              <w:top w:val="single" w:color="auto" w:sz="4" w:space="0"/>
              <w:bottom w:val="single" w:color="auto" w:sz="4" w:space="0"/>
              <w:right w:val="single" w:color="auto" w:sz="4" w:space="0"/>
            </w:tcBorders>
            <w:vAlign w:val="center"/>
          </w:tcPr>
          <w:p w14:paraId="43C42125">
            <w:pPr>
              <w:rPr>
                <w:color w:val="auto"/>
                <w:highlight w:val="none"/>
              </w:rPr>
            </w:pPr>
            <w:r>
              <w:rPr>
                <w:rFonts w:hint="eastAsia"/>
                <w:color w:val="auto"/>
                <w:highlight w:val="none"/>
              </w:rPr>
              <w:t>条款号</w:t>
            </w:r>
          </w:p>
        </w:tc>
        <w:tc>
          <w:tcPr>
            <w:tcW w:w="688" w:type="pct"/>
            <w:tcBorders>
              <w:top w:val="single" w:color="auto" w:sz="4" w:space="0"/>
              <w:left w:val="single" w:color="auto" w:sz="4" w:space="0"/>
              <w:bottom w:val="single" w:color="auto" w:sz="4" w:space="0"/>
              <w:right w:val="single" w:color="auto" w:sz="4" w:space="0"/>
            </w:tcBorders>
            <w:vAlign w:val="center"/>
          </w:tcPr>
          <w:p w14:paraId="473C8505">
            <w:pPr>
              <w:rPr>
                <w:color w:val="auto"/>
                <w:highlight w:val="none"/>
              </w:rPr>
            </w:pPr>
            <w:r>
              <w:rPr>
                <w:rFonts w:hint="eastAsia"/>
                <w:color w:val="auto"/>
                <w:highlight w:val="none"/>
              </w:rPr>
              <w:t>评审因素</w:t>
            </w:r>
          </w:p>
        </w:tc>
        <w:tc>
          <w:tcPr>
            <w:tcW w:w="3331" w:type="pct"/>
            <w:tcBorders>
              <w:top w:val="single" w:color="auto" w:sz="4" w:space="0"/>
              <w:left w:val="single" w:color="auto" w:sz="4" w:space="0"/>
              <w:bottom w:val="single" w:color="auto" w:sz="4" w:space="0"/>
              <w:right w:val="single" w:color="auto" w:sz="4" w:space="0"/>
            </w:tcBorders>
            <w:vAlign w:val="center"/>
          </w:tcPr>
          <w:p w14:paraId="6DC64722">
            <w:pPr>
              <w:rPr>
                <w:color w:val="auto"/>
                <w:highlight w:val="none"/>
              </w:rPr>
            </w:pPr>
            <w:r>
              <w:rPr>
                <w:rFonts w:hint="eastAsia"/>
                <w:color w:val="auto"/>
                <w:highlight w:val="none"/>
              </w:rPr>
              <w:t>评审标准</w:t>
            </w:r>
          </w:p>
        </w:tc>
      </w:tr>
      <w:tr w14:paraId="459A5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trPr>
        <w:tc>
          <w:tcPr>
            <w:tcW w:w="403" w:type="pct"/>
            <w:vMerge w:val="restart"/>
            <w:tcBorders>
              <w:top w:val="single" w:color="auto" w:sz="4" w:space="0"/>
              <w:right w:val="single" w:color="auto" w:sz="4" w:space="0"/>
            </w:tcBorders>
            <w:vAlign w:val="center"/>
          </w:tcPr>
          <w:p w14:paraId="263C5634">
            <w:pPr>
              <w:rPr>
                <w:rFonts w:hint="eastAsia" w:eastAsia="宋体"/>
                <w:color w:val="auto"/>
                <w:highlight w:val="none"/>
                <w:lang w:val="en-US" w:eastAsia="zh-CN"/>
              </w:rPr>
            </w:pPr>
            <w:r>
              <w:rPr>
                <w:rFonts w:hint="eastAsia"/>
                <w:color w:val="auto"/>
                <w:highlight w:val="none"/>
              </w:rPr>
              <w:t>1.1.</w:t>
            </w:r>
            <w:r>
              <w:rPr>
                <w:rFonts w:hint="eastAsia"/>
                <w:color w:val="auto"/>
                <w:highlight w:val="none"/>
                <w:lang w:val="en-US" w:eastAsia="zh-CN"/>
              </w:rPr>
              <w:t>1</w:t>
            </w:r>
          </w:p>
        </w:tc>
        <w:tc>
          <w:tcPr>
            <w:tcW w:w="576" w:type="pct"/>
            <w:vMerge w:val="restart"/>
            <w:tcBorders>
              <w:top w:val="single" w:color="auto" w:sz="4" w:space="0"/>
              <w:left w:val="single" w:color="auto" w:sz="4" w:space="0"/>
              <w:right w:val="single" w:color="auto" w:sz="4" w:space="0"/>
            </w:tcBorders>
            <w:vAlign w:val="center"/>
          </w:tcPr>
          <w:p w14:paraId="0D624A27">
            <w:pPr>
              <w:pStyle w:val="69"/>
              <w:framePr w:hSpace="0" w:wrap="auto" w:vAnchor="margin" w:hAnchor="text" w:xAlign="left" w:yAlign="inline"/>
              <w:rPr>
                <w:color w:val="auto"/>
                <w:highlight w:val="none"/>
              </w:rPr>
            </w:pPr>
            <w:r>
              <w:rPr>
                <w:rFonts w:hint="eastAsia"/>
                <w:color w:val="auto"/>
                <w:highlight w:val="none"/>
              </w:rPr>
              <w:t>资格评审标准</w:t>
            </w:r>
          </w:p>
        </w:tc>
        <w:tc>
          <w:tcPr>
            <w:tcW w:w="688" w:type="pct"/>
            <w:tcBorders>
              <w:top w:val="single" w:color="auto" w:sz="4" w:space="0"/>
              <w:left w:val="single" w:color="auto" w:sz="4" w:space="0"/>
              <w:bottom w:val="single" w:color="auto" w:sz="4" w:space="0"/>
              <w:right w:val="single" w:color="auto" w:sz="4" w:space="0"/>
            </w:tcBorders>
            <w:vAlign w:val="center"/>
          </w:tcPr>
          <w:p w14:paraId="3EBB08B8">
            <w:pPr>
              <w:pStyle w:val="69"/>
              <w:framePr w:hSpace="0" w:wrap="auto" w:vAnchor="margin" w:hAnchor="text" w:xAlign="left" w:yAlign="inline"/>
              <w:rPr>
                <w:color w:val="auto"/>
                <w:highlight w:val="none"/>
              </w:rPr>
            </w:pPr>
            <w:r>
              <w:rPr>
                <w:rFonts w:hint="eastAsia"/>
                <w:color w:val="auto"/>
                <w:highlight w:val="none"/>
              </w:rPr>
              <w:t>营业执照</w:t>
            </w:r>
          </w:p>
        </w:tc>
        <w:tc>
          <w:tcPr>
            <w:tcW w:w="3331" w:type="pct"/>
            <w:tcBorders>
              <w:top w:val="single" w:color="auto" w:sz="4" w:space="0"/>
              <w:left w:val="single" w:color="auto" w:sz="4" w:space="0"/>
              <w:bottom w:val="single" w:color="auto" w:sz="4" w:space="0"/>
              <w:right w:val="single" w:color="auto" w:sz="4" w:space="0"/>
            </w:tcBorders>
            <w:vAlign w:val="center"/>
          </w:tcPr>
          <w:p w14:paraId="327038F7">
            <w:pPr>
              <w:pStyle w:val="69"/>
              <w:framePr w:hSpace="0" w:wrap="auto" w:vAnchor="margin" w:hAnchor="text" w:xAlign="left" w:yAlign="inline"/>
              <w:rPr>
                <w:color w:val="auto"/>
                <w:highlight w:val="none"/>
              </w:rPr>
            </w:pPr>
            <w:r>
              <w:rPr>
                <w:rFonts w:hint="eastAsia"/>
                <w:color w:val="auto"/>
                <w:highlight w:val="none"/>
              </w:rPr>
              <w:t>提供企业法人营业执照（副本）清晰彩色扫描件加盖公章</w:t>
            </w:r>
          </w:p>
        </w:tc>
      </w:tr>
      <w:tr w14:paraId="53F1E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3" w:type="pct"/>
            <w:vMerge w:val="continue"/>
            <w:tcBorders>
              <w:right w:val="single" w:color="auto" w:sz="4" w:space="0"/>
            </w:tcBorders>
            <w:vAlign w:val="center"/>
          </w:tcPr>
          <w:p w14:paraId="39108751">
            <w:pPr>
              <w:rPr>
                <w:color w:val="auto"/>
                <w:highlight w:val="none"/>
              </w:rPr>
            </w:pPr>
          </w:p>
        </w:tc>
        <w:tc>
          <w:tcPr>
            <w:tcW w:w="576" w:type="pct"/>
            <w:vMerge w:val="continue"/>
            <w:tcBorders>
              <w:left w:val="single" w:color="auto" w:sz="4" w:space="0"/>
              <w:right w:val="single" w:color="auto" w:sz="4" w:space="0"/>
            </w:tcBorders>
            <w:vAlign w:val="center"/>
          </w:tcPr>
          <w:p w14:paraId="6D0DFA4F">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02069497">
            <w:pPr>
              <w:pStyle w:val="69"/>
              <w:framePr w:hSpace="0" w:wrap="auto" w:vAnchor="margin" w:hAnchor="text" w:xAlign="left" w:yAlign="inline"/>
              <w:rPr>
                <w:color w:val="auto"/>
                <w:highlight w:val="none"/>
              </w:rPr>
            </w:pPr>
            <w:r>
              <w:rPr>
                <w:rFonts w:hint="eastAsia"/>
                <w:color w:val="auto"/>
                <w:highlight w:val="none"/>
                <w:lang w:val="en-US" w:eastAsia="zh-CN"/>
              </w:rPr>
              <w:t>资质</w:t>
            </w:r>
            <w:r>
              <w:rPr>
                <w:rFonts w:hint="eastAsia"/>
                <w:color w:val="auto"/>
                <w:highlight w:val="none"/>
              </w:rPr>
              <w:t>要求</w:t>
            </w:r>
          </w:p>
        </w:tc>
        <w:tc>
          <w:tcPr>
            <w:tcW w:w="3331" w:type="pct"/>
            <w:tcBorders>
              <w:top w:val="single" w:color="auto" w:sz="4" w:space="0"/>
              <w:left w:val="single" w:color="auto" w:sz="4" w:space="0"/>
              <w:bottom w:val="single" w:color="auto" w:sz="4" w:space="0"/>
              <w:right w:val="single" w:color="auto" w:sz="4" w:space="0"/>
            </w:tcBorders>
            <w:vAlign w:val="center"/>
          </w:tcPr>
          <w:p w14:paraId="2AEFBB33">
            <w:pPr>
              <w:jc w:val="left"/>
              <w:rPr>
                <w:b w:val="0"/>
                <w:color w:val="auto"/>
                <w:highlight w:val="none"/>
              </w:rPr>
            </w:pPr>
            <w:r>
              <w:rPr>
                <w:rFonts w:hint="eastAsia"/>
                <w:b w:val="0"/>
                <w:color w:val="auto"/>
                <w:highlight w:val="none"/>
                <w:lang w:val="en-US" w:eastAsia="zh-CN"/>
              </w:rPr>
              <w:t>具有自然资源主管部门颁发有效的乙级及以上测绘资质证书</w:t>
            </w:r>
          </w:p>
        </w:tc>
      </w:tr>
      <w:tr w14:paraId="0ADD9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rPr>
        <w:tc>
          <w:tcPr>
            <w:tcW w:w="403" w:type="pct"/>
            <w:vMerge w:val="continue"/>
            <w:tcBorders>
              <w:right w:val="single" w:color="auto" w:sz="4" w:space="0"/>
            </w:tcBorders>
            <w:vAlign w:val="center"/>
          </w:tcPr>
          <w:p w14:paraId="79B83444">
            <w:pPr>
              <w:rPr>
                <w:color w:val="auto"/>
                <w:highlight w:val="none"/>
              </w:rPr>
            </w:pPr>
          </w:p>
        </w:tc>
        <w:tc>
          <w:tcPr>
            <w:tcW w:w="576" w:type="pct"/>
            <w:vMerge w:val="continue"/>
            <w:tcBorders>
              <w:left w:val="single" w:color="auto" w:sz="4" w:space="0"/>
              <w:right w:val="single" w:color="auto" w:sz="4" w:space="0"/>
            </w:tcBorders>
            <w:vAlign w:val="center"/>
          </w:tcPr>
          <w:p w14:paraId="1DF2311F">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CF8FFD3">
            <w:pPr>
              <w:pStyle w:val="69"/>
              <w:framePr w:hSpace="0" w:wrap="auto" w:vAnchor="margin" w:hAnchor="text" w:xAlign="left" w:yAlign="inline"/>
              <w:rPr>
                <w:rFonts w:hint="default"/>
                <w:color w:val="auto"/>
                <w:highlight w:val="none"/>
                <w:lang w:val="en-US" w:eastAsia="zh-CN"/>
              </w:rPr>
            </w:pPr>
            <w:r>
              <w:rPr>
                <w:rFonts w:hint="eastAsia"/>
                <w:color w:val="auto"/>
                <w:highlight w:val="none"/>
                <w:lang w:val="en-US" w:eastAsia="zh-CN"/>
              </w:rPr>
              <w:t>中小企业声明函</w:t>
            </w:r>
          </w:p>
        </w:tc>
        <w:tc>
          <w:tcPr>
            <w:tcW w:w="3331" w:type="pct"/>
            <w:tcBorders>
              <w:top w:val="single" w:color="auto" w:sz="4" w:space="0"/>
              <w:left w:val="single" w:color="auto" w:sz="4" w:space="0"/>
              <w:bottom w:val="single" w:color="auto" w:sz="4" w:space="0"/>
              <w:right w:val="single" w:color="auto" w:sz="4" w:space="0"/>
            </w:tcBorders>
            <w:vAlign w:val="center"/>
          </w:tcPr>
          <w:p w14:paraId="6FF0058D">
            <w:pPr>
              <w:jc w:val="left"/>
              <w:rPr>
                <w:rFonts w:hint="default"/>
                <w:b w:val="0"/>
                <w:color w:val="auto"/>
                <w:highlight w:val="none"/>
                <w:lang w:val="en-US" w:eastAsia="zh-CN"/>
              </w:rPr>
            </w:pPr>
            <w:r>
              <w:rPr>
                <w:rFonts w:hint="eastAsia"/>
                <w:b w:val="0"/>
                <w:color w:val="auto"/>
                <w:highlight w:val="none"/>
                <w:lang w:val="en-US" w:eastAsia="zh-CN"/>
              </w:rPr>
              <w:t>具有合格的中小企业声明函</w:t>
            </w:r>
          </w:p>
        </w:tc>
      </w:tr>
      <w:tr w14:paraId="6305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3" w:type="pct"/>
            <w:vMerge w:val="continue"/>
            <w:tcBorders>
              <w:right w:val="single" w:color="auto" w:sz="4" w:space="0"/>
            </w:tcBorders>
            <w:vAlign w:val="center"/>
          </w:tcPr>
          <w:p w14:paraId="0B46677B">
            <w:pPr>
              <w:rPr>
                <w:color w:val="auto"/>
                <w:highlight w:val="none"/>
              </w:rPr>
            </w:pPr>
          </w:p>
        </w:tc>
        <w:tc>
          <w:tcPr>
            <w:tcW w:w="576" w:type="pct"/>
            <w:vMerge w:val="continue"/>
            <w:tcBorders>
              <w:left w:val="single" w:color="auto" w:sz="4" w:space="0"/>
              <w:right w:val="single" w:color="auto" w:sz="4" w:space="0"/>
            </w:tcBorders>
            <w:vAlign w:val="center"/>
          </w:tcPr>
          <w:p w14:paraId="6446BDCB">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040E1445">
            <w:pPr>
              <w:pStyle w:val="69"/>
              <w:framePr w:hSpace="0" w:wrap="auto" w:vAnchor="margin" w:hAnchor="text" w:xAlign="left" w:yAlign="inline"/>
              <w:rPr>
                <w:color w:val="auto"/>
                <w:highlight w:val="none"/>
              </w:rPr>
            </w:pPr>
            <w:r>
              <w:rPr>
                <w:rFonts w:hint="eastAsia"/>
                <w:color w:val="auto"/>
                <w:highlight w:val="none"/>
              </w:rPr>
              <w:t>税收证明</w:t>
            </w:r>
          </w:p>
        </w:tc>
        <w:tc>
          <w:tcPr>
            <w:tcW w:w="3331" w:type="pct"/>
            <w:tcBorders>
              <w:top w:val="single" w:color="auto" w:sz="4" w:space="0"/>
              <w:left w:val="single" w:color="auto" w:sz="4" w:space="0"/>
              <w:bottom w:val="single" w:color="auto" w:sz="4" w:space="0"/>
              <w:right w:val="single" w:color="auto" w:sz="4" w:space="0"/>
            </w:tcBorders>
            <w:vAlign w:val="center"/>
          </w:tcPr>
          <w:p w14:paraId="515721C5">
            <w:pPr>
              <w:jc w:val="left"/>
              <w:rPr>
                <w:b w:val="0"/>
                <w:color w:val="auto"/>
                <w:highlight w:val="none"/>
              </w:rPr>
            </w:pPr>
            <w:r>
              <w:rPr>
                <w:rFonts w:hint="eastAsia"/>
                <w:b w:val="0"/>
                <w:color w:val="auto"/>
                <w:highlight w:val="none"/>
              </w:rPr>
              <w:t>近三个月依法缴纳的增值税税收证明清晰彩色扫描件加盖公章。（供应商未发生缴纳增值税行为的，可提供今后依法纳税履行承诺书）</w:t>
            </w:r>
          </w:p>
        </w:tc>
      </w:tr>
      <w:tr w14:paraId="0E8A2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3" w:type="pct"/>
            <w:vMerge w:val="continue"/>
            <w:tcBorders>
              <w:right w:val="single" w:color="auto" w:sz="4" w:space="0"/>
            </w:tcBorders>
            <w:vAlign w:val="center"/>
          </w:tcPr>
          <w:p w14:paraId="08B4234C">
            <w:pPr>
              <w:rPr>
                <w:color w:val="auto"/>
                <w:highlight w:val="none"/>
              </w:rPr>
            </w:pPr>
          </w:p>
        </w:tc>
        <w:tc>
          <w:tcPr>
            <w:tcW w:w="576" w:type="pct"/>
            <w:vMerge w:val="continue"/>
            <w:tcBorders>
              <w:left w:val="single" w:color="auto" w:sz="4" w:space="0"/>
              <w:right w:val="single" w:color="auto" w:sz="4" w:space="0"/>
            </w:tcBorders>
            <w:vAlign w:val="center"/>
          </w:tcPr>
          <w:p w14:paraId="4862EA1F">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5E65F238">
            <w:pPr>
              <w:pStyle w:val="69"/>
              <w:framePr w:hSpace="0" w:wrap="auto" w:vAnchor="margin" w:hAnchor="text" w:xAlign="left" w:yAlign="inline"/>
              <w:rPr>
                <w:rFonts w:hint="default" w:eastAsia="宋体"/>
                <w:color w:val="auto"/>
                <w:highlight w:val="none"/>
                <w:lang w:val="en-US" w:eastAsia="zh-CN"/>
              </w:rPr>
            </w:pPr>
            <w:r>
              <w:rPr>
                <w:rFonts w:hint="eastAsia"/>
                <w:color w:val="auto"/>
                <w:highlight w:val="none"/>
                <w:lang w:val="en-US" w:eastAsia="zh-CN"/>
              </w:rPr>
              <w:t>社保缴纳</w:t>
            </w:r>
          </w:p>
        </w:tc>
        <w:tc>
          <w:tcPr>
            <w:tcW w:w="3331" w:type="pct"/>
            <w:tcBorders>
              <w:top w:val="single" w:color="auto" w:sz="4" w:space="0"/>
              <w:left w:val="single" w:color="auto" w:sz="4" w:space="0"/>
              <w:bottom w:val="single" w:color="auto" w:sz="4" w:space="0"/>
              <w:right w:val="single" w:color="auto" w:sz="4" w:space="0"/>
            </w:tcBorders>
            <w:vAlign w:val="center"/>
          </w:tcPr>
          <w:p w14:paraId="39D143D4">
            <w:pPr>
              <w:jc w:val="left"/>
              <w:rPr>
                <w:rFonts w:hint="eastAsia" w:eastAsia="宋体"/>
                <w:b w:val="0"/>
                <w:color w:val="auto"/>
                <w:highlight w:val="none"/>
                <w:lang w:eastAsia="zh-CN"/>
              </w:rPr>
            </w:pPr>
            <w:r>
              <w:rPr>
                <w:rFonts w:hint="eastAsia"/>
                <w:b w:val="0"/>
                <w:color w:val="auto"/>
                <w:highlight w:val="none"/>
              </w:rPr>
              <w:t>近三个月依法缴纳</w:t>
            </w:r>
            <w:r>
              <w:rPr>
                <w:rFonts w:hint="eastAsia"/>
                <w:b w:val="0"/>
                <w:color w:val="auto"/>
                <w:highlight w:val="none"/>
                <w:lang w:val="en-US" w:eastAsia="zh-CN"/>
              </w:rPr>
              <w:t>社保</w:t>
            </w:r>
            <w:r>
              <w:rPr>
                <w:rFonts w:hint="eastAsia"/>
                <w:b w:val="0"/>
                <w:color w:val="auto"/>
                <w:highlight w:val="none"/>
              </w:rPr>
              <w:t>证明清晰彩色扫描件加盖公章</w:t>
            </w:r>
          </w:p>
        </w:tc>
      </w:tr>
      <w:tr w14:paraId="5586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403" w:type="pct"/>
            <w:vMerge w:val="continue"/>
            <w:tcBorders>
              <w:bottom w:val="single" w:color="auto" w:sz="4" w:space="0"/>
              <w:right w:val="single" w:color="auto" w:sz="4" w:space="0"/>
            </w:tcBorders>
            <w:vAlign w:val="center"/>
          </w:tcPr>
          <w:p w14:paraId="47B12C0E">
            <w:pPr>
              <w:rPr>
                <w:color w:val="auto"/>
                <w:highlight w:val="none"/>
              </w:rPr>
            </w:pPr>
          </w:p>
        </w:tc>
        <w:tc>
          <w:tcPr>
            <w:tcW w:w="576" w:type="pct"/>
            <w:vMerge w:val="continue"/>
            <w:tcBorders>
              <w:left w:val="single" w:color="auto" w:sz="4" w:space="0"/>
              <w:bottom w:val="single" w:color="auto" w:sz="4" w:space="0"/>
              <w:right w:val="single" w:color="auto" w:sz="4" w:space="0"/>
            </w:tcBorders>
            <w:vAlign w:val="center"/>
          </w:tcPr>
          <w:p w14:paraId="64DA23CF">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38729D2">
            <w:pPr>
              <w:pStyle w:val="69"/>
              <w:framePr w:hSpace="0" w:wrap="auto" w:vAnchor="margin" w:hAnchor="text" w:xAlign="left" w:yAlign="inline"/>
              <w:rPr>
                <w:color w:val="auto"/>
                <w:highlight w:val="none"/>
              </w:rPr>
            </w:pPr>
            <w:r>
              <w:rPr>
                <w:rFonts w:hint="eastAsia"/>
                <w:color w:val="auto"/>
                <w:highlight w:val="none"/>
              </w:rPr>
              <w:t>财务状况</w:t>
            </w:r>
          </w:p>
        </w:tc>
        <w:tc>
          <w:tcPr>
            <w:tcW w:w="3331" w:type="pct"/>
            <w:tcBorders>
              <w:top w:val="single" w:color="auto" w:sz="4" w:space="0"/>
              <w:left w:val="single" w:color="auto" w:sz="4" w:space="0"/>
              <w:bottom w:val="single" w:color="auto" w:sz="4" w:space="0"/>
              <w:right w:val="single" w:color="auto" w:sz="4" w:space="0"/>
            </w:tcBorders>
            <w:vAlign w:val="center"/>
          </w:tcPr>
          <w:p w14:paraId="28A3F0C9">
            <w:pPr>
              <w:jc w:val="left"/>
              <w:rPr>
                <w:b w:val="0"/>
                <w:color w:val="auto"/>
                <w:highlight w:val="none"/>
              </w:rPr>
            </w:pPr>
            <w:r>
              <w:rPr>
                <w:rFonts w:hint="eastAsia"/>
                <w:b w:val="0"/>
                <w:color w:val="auto"/>
                <w:highlight w:val="none"/>
              </w:rPr>
              <w:t>财务状况良好</w:t>
            </w:r>
          </w:p>
          <w:p w14:paraId="75D5F9FF">
            <w:pPr>
              <w:jc w:val="left"/>
              <w:rPr>
                <w:b w:val="0"/>
                <w:color w:val="auto"/>
                <w:highlight w:val="none"/>
              </w:rPr>
            </w:pPr>
            <w:r>
              <w:rPr>
                <w:rFonts w:hint="eastAsia"/>
                <w:b w:val="0"/>
                <w:color w:val="auto"/>
                <w:highlight w:val="none"/>
              </w:rPr>
              <w:t>提供</w:t>
            </w:r>
            <w:r>
              <w:rPr>
                <w:rFonts w:hint="eastAsia"/>
                <w:b w:val="0"/>
                <w:color w:val="auto"/>
                <w:highlight w:val="none"/>
                <w:lang w:eastAsia="zh-CN"/>
              </w:rPr>
              <w:t>2023年</w:t>
            </w:r>
            <w:r>
              <w:rPr>
                <w:rFonts w:hint="eastAsia"/>
                <w:b w:val="0"/>
                <w:color w:val="auto"/>
                <w:highlight w:val="none"/>
              </w:rPr>
              <w:t>度经会计事务所或审计机构审计的财务审计报告清晰彩色扫描件加盖公章（无财务审计报告需提供成立以来的财务报表或财务良好承诺书）。</w:t>
            </w:r>
          </w:p>
        </w:tc>
      </w:tr>
      <w:tr w14:paraId="41AB9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03" w:type="pct"/>
            <w:vMerge w:val="restart"/>
            <w:tcBorders>
              <w:top w:val="single" w:color="auto" w:sz="4" w:space="0"/>
              <w:bottom w:val="single" w:color="auto" w:sz="4" w:space="0"/>
              <w:right w:val="single" w:color="auto" w:sz="4" w:space="0"/>
            </w:tcBorders>
            <w:vAlign w:val="center"/>
          </w:tcPr>
          <w:p w14:paraId="1F7CB72F">
            <w:pPr>
              <w:rPr>
                <w:rFonts w:hint="eastAsia" w:eastAsia="宋体"/>
                <w:color w:val="auto"/>
                <w:highlight w:val="none"/>
                <w:lang w:val="en-US" w:eastAsia="zh-CN"/>
              </w:rPr>
            </w:pPr>
            <w:r>
              <w:rPr>
                <w:rFonts w:hint="eastAsia"/>
                <w:color w:val="auto"/>
                <w:highlight w:val="none"/>
              </w:rPr>
              <w:t>1.1.</w:t>
            </w:r>
            <w:r>
              <w:rPr>
                <w:rFonts w:hint="eastAsia"/>
                <w:color w:val="auto"/>
                <w:highlight w:val="none"/>
                <w:lang w:val="en-US" w:eastAsia="zh-CN"/>
              </w:rPr>
              <w:t>2</w:t>
            </w:r>
          </w:p>
        </w:tc>
        <w:tc>
          <w:tcPr>
            <w:tcW w:w="576" w:type="pct"/>
            <w:vMerge w:val="restart"/>
            <w:tcBorders>
              <w:top w:val="single" w:color="auto" w:sz="4" w:space="0"/>
              <w:left w:val="single" w:color="auto" w:sz="4" w:space="0"/>
              <w:bottom w:val="single" w:color="auto" w:sz="4" w:space="0"/>
              <w:right w:val="single" w:color="auto" w:sz="4" w:space="0"/>
            </w:tcBorders>
            <w:vAlign w:val="center"/>
          </w:tcPr>
          <w:p w14:paraId="10298377">
            <w:pPr>
              <w:pStyle w:val="69"/>
              <w:framePr w:hSpace="0" w:wrap="auto" w:vAnchor="margin" w:hAnchor="text" w:xAlign="left" w:yAlign="inline"/>
              <w:rPr>
                <w:color w:val="auto"/>
                <w:highlight w:val="none"/>
              </w:rPr>
            </w:pPr>
            <w:r>
              <w:rPr>
                <w:rFonts w:hint="eastAsia"/>
                <w:color w:val="auto"/>
                <w:highlight w:val="none"/>
              </w:rPr>
              <w:t>响应性评审标准</w:t>
            </w:r>
          </w:p>
        </w:tc>
        <w:tc>
          <w:tcPr>
            <w:tcW w:w="688" w:type="pct"/>
            <w:tcBorders>
              <w:top w:val="single" w:color="auto" w:sz="4" w:space="0"/>
              <w:left w:val="single" w:color="auto" w:sz="4" w:space="0"/>
              <w:bottom w:val="single" w:color="auto" w:sz="4" w:space="0"/>
              <w:right w:val="single" w:color="auto" w:sz="4" w:space="0"/>
            </w:tcBorders>
            <w:vAlign w:val="center"/>
          </w:tcPr>
          <w:p w14:paraId="4A93C732">
            <w:pPr>
              <w:pStyle w:val="69"/>
              <w:framePr w:hSpace="0" w:wrap="auto" w:vAnchor="margin" w:hAnchor="text" w:xAlign="left" w:yAlign="inline"/>
              <w:rPr>
                <w:color w:val="auto"/>
                <w:highlight w:val="none"/>
              </w:rPr>
            </w:pPr>
            <w:r>
              <w:rPr>
                <w:rFonts w:hint="eastAsia"/>
                <w:color w:val="auto"/>
                <w:highlight w:val="none"/>
              </w:rPr>
              <w:t>投标报价</w:t>
            </w:r>
          </w:p>
        </w:tc>
        <w:tc>
          <w:tcPr>
            <w:tcW w:w="3331" w:type="pct"/>
            <w:tcBorders>
              <w:top w:val="single" w:color="auto" w:sz="4" w:space="0"/>
              <w:left w:val="single" w:color="auto" w:sz="4" w:space="0"/>
              <w:bottom w:val="single" w:color="auto" w:sz="4" w:space="0"/>
            </w:tcBorders>
            <w:vAlign w:val="center"/>
          </w:tcPr>
          <w:p w14:paraId="1A49EF54">
            <w:pPr>
              <w:pStyle w:val="69"/>
              <w:framePr w:hSpace="0" w:wrap="auto" w:vAnchor="margin" w:hAnchor="text" w:xAlign="left" w:yAlign="inline"/>
              <w:rPr>
                <w:color w:val="auto"/>
                <w:highlight w:val="none"/>
              </w:rPr>
            </w:pPr>
            <w:r>
              <w:rPr>
                <w:rFonts w:hint="eastAsia"/>
                <w:color w:val="auto"/>
                <w:highlight w:val="none"/>
              </w:rPr>
              <w:t>一个供应商只能有一个有效报价，且不得超过最高投标限价，不得低于安全成本。</w:t>
            </w:r>
          </w:p>
        </w:tc>
      </w:tr>
      <w:tr w14:paraId="17A0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3" w:type="pct"/>
            <w:vMerge w:val="continue"/>
            <w:tcBorders>
              <w:top w:val="single" w:color="auto" w:sz="4" w:space="0"/>
              <w:bottom w:val="single" w:color="auto" w:sz="4" w:space="0"/>
              <w:right w:val="single" w:color="auto" w:sz="4" w:space="0"/>
            </w:tcBorders>
            <w:vAlign w:val="center"/>
          </w:tcPr>
          <w:p w14:paraId="426A43A9">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4DDDF061">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44ADAAAD">
            <w:pPr>
              <w:pStyle w:val="69"/>
              <w:framePr w:hSpace="0" w:wrap="auto" w:vAnchor="margin" w:hAnchor="text" w:xAlign="left" w:yAlign="inline"/>
              <w:rPr>
                <w:color w:val="auto"/>
                <w:highlight w:val="none"/>
              </w:rPr>
            </w:pPr>
            <w:r>
              <w:rPr>
                <w:rFonts w:hint="eastAsia"/>
                <w:color w:val="auto"/>
                <w:highlight w:val="none"/>
              </w:rPr>
              <w:t>采购内容</w:t>
            </w:r>
          </w:p>
        </w:tc>
        <w:tc>
          <w:tcPr>
            <w:tcW w:w="3331" w:type="pct"/>
            <w:tcBorders>
              <w:top w:val="single" w:color="auto" w:sz="4" w:space="0"/>
              <w:left w:val="single" w:color="auto" w:sz="4" w:space="0"/>
              <w:bottom w:val="single" w:color="auto" w:sz="4" w:space="0"/>
            </w:tcBorders>
            <w:vAlign w:val="center"/>
          </w:tcPr>
          <w:p w14:paraId="1F98EDE1">
            <w:pPr>
              <w:pStyle w:val="69"/>
              <w:framePr w:hSpace="0" w:wrap="auto" w:vAnchor="margin" w:hAnchor="text" w:xAlign="left" w:yAlign="inline"/>
              <w:rPr>
                <w:color w:val="auto"/>
                <w:highlight w:val="none"/>
              </w:rPr>
            </w:pPr>
            <w:r>
              <w:rPr>
                <w:rFonts w:hint="eastAsia"/>
                <w:color w:val="auto"/>
                <w:highlight w:val="none"/>
              </w:rPr>
              <w:t>符合磋商文件要求</w:t>
            </w:r>
          </w:p>
        </w:tc>
      </w:tr>
      <w:tr w14:paraId="5BDAC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403" w:type="pct"/>
            <w:vMerge w:val="continue"/>
            <w:tcBorders>
              <w:top w:val="single" w:color="auto" w:sz="4" w:space="0"/>
              <w:bottom w:val="single" w:color="auto" w:sz="4" w:space="0"/>
              <w:right w:val="single" w:color="auto" w:sz="4" w:space="0"/>
            </w:tcBorders>
            <w:vAlign w:val="center"/>
          </w:tcPr>
          <w:p w14:paraId="2EA47E85">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46A500A0">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6464AAB">
            <w:pPr>
              <w:pStyle w:val="69"/>
              <w:framePr w:hSpace="0" w:wrap="auto" w:vAnchor="margin" w:hAnchor="text" w:xAlign="left" w:yAlign="inline"/>
              <w:rPr>
                <w:color w:val="auto"/>
                <w:highlight w:val="none"/>
              </w:rPr>
            </w:pPr>
            <w:r>
              <w:rPr>
                <w:rFonts w:hint="eastAsia"/>
                <w:color w:val="auto"/>
                <w:highlight w:val="none"/>
              </w:rPr>
              <w:t>服务期限</w:t>
            </w:r>
          </w:p>
        </w:tc>
        <w:tc>
          <w:tcPr>
            <w:tcW w:w="3331" w:type="pct"/>
            <w:tcBorders>
              <w:top w:val="single" w:color="auto" w:sz="4" w:space="0"/>
              <w:left w:val="single" w:color="auto" w:sz="4" w:space="0"/>
              <w:bottom w:val="single" w:color="auto" w:sz="4" w:space="0"/>
            </w:tcBorders>
            <w:vAlign w:val="center"/>
          </w:tcPr>
          <w:p w14:paraId="59528373">
            <w:pPr>
              <w:pStyle w:val="69"/>
              <w:framePr w:hSpace="0" w:wrap="auto" w:vAnchor="margin" w:hAnchor="text" w:xAlign="left" w:yAlign="inline"/>
              <w:rPr>
                <w:rFonts w:hint="eastAsia" w:eastAsia="宋体"/>
                <w:color w:val="auto"/>
                <w:highlight w:val="none"/>
                <w:lang w:eastAsia="zh-CN"/>
              </w:rPr>
            </w:pPr>
            <w:r>
              <w:rPr>
                <w:rFonts w:hint="eastAsia"/>
                <w:color w:val="auto"/>
                <w:highlight w:val="none"/>
                <w:lang w:eastAsia="zh-CN"/>
              </w:rPr>
              <w:t>自签订合同之日起至2026年6月30日</w:t>
            </w:r>
          </w:p>
        </w:tc>
      </w:tr>
      <w:tr w14:paraId="0D783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403" w:type="pct"/>
            <w:vMerge w:val="continue"/>
            <w:tcBorders>
              <w:top w:val="single" w:color="auto" w:sz="4" w:space="0"/>
              <w:bottom w:val="single" w:color="auto" w:sz="4" w:space="0"/>
              <w:right w:val="single" w:color="auto" w:sz="4" w:space="0"/>
            </w:tcBorders>
            <w:vAlign w:val="center"/>
          </w:tcPr>
          <w:p w14:paraId="7E3E40A7">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13604E67">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B81F24A">
            <w:pPr>
              <w:pStyle w:val="69"/>
              <w:framePr w:hSpace="0" w:wrap="auto" w:vAnchor="margin" w:hAnchor="text" w:xAlign="left" w:yAlign="inline"/>
              <w:rPr>
                <w:rFonts w:hint="eastAsia" w:eastAsia="宋体"/>
                <w:color w:val="auto"/>
                <w:highlight w:val="none"/>
                <w:lang w:eastAsia="zh-CN"/>
              </w:rPr>
            </w:pPr>
            <w:r>
              <w:rPr>
                <w:rFonts w:hint="eastAsia"/>
                <w:color w:val="auto"/>
                <w:highlight w:val="none"/>
                <w:lang w:eastAsia="zh-CN"/>
              </w:rPr>
              <w:t>质量要求</w:t>
            </w:r>
          </w:p>
        </w:tc>
        <w:tc>
          <w:tcPr>
            <w:tcW w:w="3331" w:type="pct"/>
            <w:tcBorders>
              <w:top w:val="single" w:color="auto" w:sz="4" w:space="0"/>
              <w:left w:val="single" w:color="auto" w:sz="4" w:space="0"/>
              <w:bottom w:val="single" w:color="auto" w:sz="4" w:space="0"/>
            </w:tcBorders>
            <w:vAlign w:val="center"/>
          </w:tcPr>
          <w:p w14:paraId="2B88CECF">
            <w:pPr>
              <w:pStyle w:val="69"/>
              <w:framePr w:hSpace="0" w:wrap="auto" w:vAnchor="margin" w:hAnchor="text" w:xAlign="left" w:yAlign="inline"/>
              <w:rPr>
                <w:color w:val="auto"/>
                <w:highlight w:val="none"/>
              </w:rPr>
            </w:pPr>
            <w:r>
              <w:rPr>
                <w:rFonts w:hint="eastAsia"/>
                <w:color w:val="auto"/>
                <w:highlight w:val="none"/>
              </w:rPr>
              <w:t>符合国家法律法规和行业相关标准</w:t>
            </w:r>
          </w:p>
        </w:tc>
      </w:tr>
      <w:tr w14:paraId="49FC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403" w:type="pct"/>
            <w:vMerge w:val="continue"/>
            <w:tcBorders>
              <w:top w:val="single" w:color="auto" w:sz="4" w:space="0"/>
              <w:bottom w:val="single" w:color="auto" w:sz="4" w:space="0"/>
              <w:right w:val="single" w:color="auto" w:sz="4" w:space="0"/>
            </w:tcBorders>
            <w:vAlign w:val="center"/>
          </w:tcPr>
          <w:p w14:paraId="1BBD72D2">
            <w:pPr>
              <w:rPr>
                <w:color w:val="auto"/>
                <w:highlight w:val="none"/>
              </w:rPr>
            </w:pPr>
          </w:p>
        </w:tc>
        <w:tc>
          <w:tcPr>
            <w:tcW w:w="576" w:type="pct"/>
            <w:vMerge w:val="continue"/>
            <w:tcBorders>
              <w:top w:val="single" w:color="auto" w:sz="4" w:space="0"/>
              <w:left w:val="single" w:color="auto" w:sz="4" w:space="0"/>
              <w:bottom w:val="single" w:color="auto" w:sz="4" w:space="0"/>
              <w:right w:val="single" w:color="auto" w:sz="4" w:space="0"/>
            </w:tcBorders>
            <w:vAlign w:val="center"/>
          </w:tcPr>
          <w:p w14:paraId="344C4A4C">
            <w:pPr>
              <w:pStyle w:val="69"/>
              <w:framePr w:hSpace="0" w:wrap="auto" w:vAnchor="margin" w:hAnchor="text" w:xAlign="left" w:yAlign="inline"/>
              <w:rPr>
                <w:color w:val="auto"/>
                <w:highlight w:val="none"/>
              </w:rPr>
            </w:pPr>
          </w:p>
        </w:tc>
        <w:tc>
          <w:tcPr>
            <w:tcW w:w="688" w:type="pct"/>
            <w:tcBorders>
              <w:top w:val="single" w:color="auto" w:sz="4" w:space="0"/>
              <w:left w:val="single" w:color="auto" w:sz="4" w:space="0"/>
              <w:bottom w:val="single" w:color="auto" w:sz="4" w:space="0"/>
              <w:right w:val="single" w:color="auto" w:sz="4" w:space="0"/>
            </w:tcBorders>
          </w:tcPr>
          <w:p w14:paraId="4AC32828">
            <w:pPr>
              <w:pStyle w:val="69"/>
              <w:framePr w:hSpace="0" w:wrap="auto" w:vAnchor="margin" w:hAnchor="text" w:xAlign="left" w:yAlign="inline"/>
              <w:rPr>
                <w:color w:val="auto"/>
                <w:highlight w:val="none"/>
              </w:rPr>
            </w:pPr>
            <w:r>
              <w:rPr>
                <w:rFonts w:hint="eastAsia"/>
                <w:color w:val="auto"/>
                <w:highlight w:val="none"/>
              </w:rPr>
              <w:t>投标有效期</w:t>
            </w:r>
          </w:p>
        </w:tc>
        <w:tc>
          <w:tcPr>
            <w:tcW w:w="3331" w:type="pct"/>
            <w:tcBorders>
              <w:top w:val="single" w:color="auto" w:sz="4" w:space="0"/>
              <w:left w:val="single" w:color="auto" w:sz="4" w:space="0"/>
              <w:bottom w:val="single" w:color="auto" w:sz="4" w:space="0"/>
            </w:tcBorders>
          </w:tcPr>
          <w:p w14:paraId="7DA331A6">
            <w:pPr>
              <w:pStyle w:val="69"/>
              <w:framePr w:hSpace="0" w:wrap="auto" w:vAnchor="margin" w:hAnchor="text" w:xAlign="left" w:yAlign="inline"/>
              <w:rPr>
                <w:rFonts w:hint="eastAsia" w:eastAsia="宋体"/>
                <w:color w:val="auto"/>
                <w:highlight w:val="none"/>
                <w:lang w:eastAsia="zh-CN"/>
              </w:rPr>
            </w:pPr>
            <w:r>
              <w:rPr>
                <w:rFonts w:hint="eastAsia"/>
                <w:color w:val="auto"/>
                <w:highlight w:val="none"/>
                <w:lang w:eastAsia="zh-CN"/>
              </w:rPr>
              <w:t>90日历天</w:t>
            </w:r>
          </w:p>
        </w:tc>
      </w:tr>
    </w:tbl>
    <w:p w14:paraId="2DF70255">
      <w:pPr>
        <w:pStyle w:val="48"/>
        <w:rPr>
          <w:color w:val="auto"/>
          <w:highlight w:val="none"/>
        </w:rPr>
      </w:pPr>
    </w:p>
    <w:p w14:paraId="67D27B6D">
      <w:pPr>
        <w:pStyle w:val="48"/>
        <w:rPr>
          <w:color w:val="auto"/>
          <w:highlight w:val="none"/>
        </w:rPr>
      </w:pPr>
    </w:p>
    <w:p w14:paraId="2BAB1A1A">
      <w:pPr>
        <w:pStyle w:val="48"/>
        <w:rPr>
          <w:color w:val="auto"/>
          <w:highlight w:val="none"/>
        </w:rPr>
      </w:pPr>
    </w:p>
    <w:p w14:paraId="6C90BB3F">
      <w:pPr>
        <w:pStyle w:val="48"/>
        <w:rPr>
          <w:color w:val="auto"/>
          <w:highlight w:val="none"/>
        </w:rPr>
      </w:pPr>
    </w:p>
    <w:p w14:paraId="25537FD8">
      <w:pPr>
        <w:pStyle w:val="48"/>
        <w:rPr>
          <w:color w:val="auto"/>
          <w:highlight w:val="none"/>
        </w:rPr>
      </w:pPr>
    </w:p>
    <w:p w14:paraId="192373D9">
      <w:pPr>
        <w:pStyle w:val="48"/>
        <w:rPr>
          <w:color w:val="auto"/>
          <w:highlight w:val="none"/>
        </w:rPr>
      </w:pPr>
    </w:p>
    <w:p w14:paraId="31812601">
      <w:pPr>
        <w:pStyle w:val="48"/>
        <w:rPr>
          <w:color w:val="auto"/>
          <w:highlight w:val="none"/>
        </w:rPr>
      </w:pPr>
    </w:p>
    <w:p w14:paraId="4900E6F6">
      <w:pPr>
        <w:pStyle w:val="48"/>
        <w:ind w:left="0" w:leftChars="0" w:firstLine="0" w:firstLineChars="0"/>
        <w:jc w:val="center"/>
        <w:rPr>
          <w:color w:val="auto"/>
          <w:highlight w:val="none"/>
        </w:rPr>
      </w:pPr>
      <w:r>
        <w:rPr>
          <w:rFonts w:hint="eastAsia"/>
          <w:b/>
          <w:bCs/>
          <w:color w:val="auto"/>
          <w:sz w:val="32"/>
          <w:szCs w:val="32"/>
          <w:highlight w:val="none"/>
          <w:lang w:val="en-US" w:eastAsia="zh-CN"/>
        </w:rPr>
        <w:t>详细</w:t>
      </w:r>
      <w:r>
        <w:rPr>
          <w:b/>
          <w:bCs/>
          <w:color w:val="auto"/>
          <w:sz w:val="32"/>
          <w:szCs w:val="32"/>
          <w:highlight w:val="none"/>
        </w:rPr>
        <w:t>评审</w:t>
      </w:r>
      <w:r>
        <w:rPr>
          <w:rFonts w:hint="eastAsia"/>
          <w:b/>
          <w:bCs/>
          <w:color w:val="auto"/>
          <w:sz w:val="32"/>
          <w:szCs w:val="32"/>
          <w:highlight w:val="none"/>
        </w:rPr>
        <w:t>表</w:t>
      </w:r>
    </w:p>
    <w:tbl>
      <w:tblPr>
        <w:tblStyle w:val="4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322"/>
        <w:gridCol w:w="6541"/>
        <w:gridCol w:w="658"/>
      </w:tblGrid>
      <w:tr w14:paraId="16FB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6" w:type="dxa"/>
            <w:noWrap w:val="0"/>
            <w:vAlign w:val="center"/>
          </w:tcPr>
          <w:p w14:paraId="708B903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en-US" w:eastAsia="zh-CN"/>
              </w:rPr>
              <w:t>类别</w:t>
            </w:r>
          </w:p>
        </w:tc>
        <w:tc>
          <w:tcPr>
            <w:tcW w:w="1322" w:type="dxa"/>
            <w:noWrap w:val="0"/>
            <w:vAlign w:val="center"/>
          </w:tcPr>
          <w:p w14:paraId="39B1490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评</w:t>
            </w:r>
            <w:r>
              <w:rPr>
                <w:rFonts w:hint="eastAsia" w:ascii="宋体" w:hAnsi="宋体" w:cs="宋体"/>
                <w:b/>
                <w:bCs/>
                <w:color w:val="auto"/>
                <w:kern w:val="2"/>
                <w:sz w:val="21"/>
                <w:szCs w:val="21"/>
                <w:highlight w:val="none"/>
                <w:lang w:val="en-US" w:eastAsia="zh-CN"/>
              </w:rPr>
              <w:t>分</w:t>
            </w:r>
            <w:r>
              <w:rPr>
                <w:rFonts w:hint="eastAsia" w:ascii="宋体" w:hAnsi="宋体" w:eastAsia="宋体" w:cs="宋体"/>
                <w:b/>
                <w:bCs/>
                <w:color w:val="auto"/>
                <w:kern w:val="2"/>
                <w:sz w:val="21"/>
                <w:szCs w:val="21"/>
                <w:highlight w:val="none"/>
                <w:lang w:val="zh-CN"/>
              </w:rPr>
              <w:t>因素</w:t>
            </w:r>
          </w:p>
        </w:tc>
        <w:tc>
          <w:tcPr>
            <w:tcW w:w="7199" w:type="dxa"/>
            <w:gridSpan w:val="2"/>
            <w:noWrap w:val="0"/>
            <w:vAlign w:val="center"/>
          </w:tcPr>
          <w:p w14:paraId="4BEFF03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评审标准</w:t>
            </w:r>
          </w:p>
        </w:tc>
      </w:tr>
      <w:tr w14:paraId="4974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6" w:type="dxa"/>
            <w:noWrap w:val="0"/>
            <w:vAlign w:val="center"/>
          </w:tcPr>
          <w:p w14:paraId="4CFE37D0">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汇总</w:t>
            </w:r>
          </w:p>
        </w:tc>
        <w:tc>
          <w:tcPr>
            <w:tcW w:w="1322" w:type="dxa"/>
            <w:noWrap w:val="0"/>
            <w:vAlign w:val="center"/>
          </w:tcPr>
          <w:p w14:paraId="7C396521">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分值构成</w:t>
            </w:r>
          </w:p>
          <w:p w14:paraId="71D08F6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(总分100分)</w:t>
            </w:r>
          </w:p>
        </w:tc>
        <w:tc>
          <w:tcPr>
            <w:tcW w:w="7199" w:type="dxa"/>
            <w:gridSpan w:val="2"/>
            <w:noWrap w:val="0"/>
            <w:vAlign w:val="center"/>
          </w:tcPr>
          <w:p w14:paraId="4B03594C">
            <w:pPr>
              <w:keepNext w:val="0"/>
              <w:keepLines w:val="0"/>
              <w:pageBreakBefore w:val="0"/>
              <w:widowControl/>
              <w:kinsoku/>
              <w:wordWrap/>
              <w:overflowPunct/>
              <w:topLinePunct w:val="0"/>
              <w:bidi w:val="0"/>
              <w:adjustRightInd w:val="0"/>
              <w:snapToGrid w:val="0"/>
              <w:spacing w:line="320" w:lineRule="exact"/>
              <w:jc w:val="both"/>
              <w:textAlignment w:val="auto"/>
              <w:outlineLvl w:val="9"/>
              <w:rPr>
                <w:rFonts w:hint="eastAsia" w:ascii="宋体" w:hAnsi="宋体" w:eastAsia="宋体" w:cs="宋体"/>
                <w:b/>
                <w:bCs/>
                <w:color w:val="auto"/>
                <w:spacing w:val="-6"/>
                <w:kern w:val="2"/>
                <w:sz w:val="21"/>
                <w:szCs w:val="21"/>
                <w:highlight w:val="none"/>
              </w:rPr>
            </w:pPr>
            <w:r>
              <w:rPr>
                <w:rFonts w:hint="eastAsia" w:ascii="宋体" w:hAnsi="宋体" w:eastAsia="宋体" w:cs="宋体"/>
                <w:b/>
                <w:bCs/>
                <w:color w:val="auto"/>
                <w:spacing w:val="-6"/>
                <w:kern w:val="2"/>
                <w:sz w:val="21"/>
                <w:szCs w:val="21"/>
                <w:highlight w:val="none"/>
              </w:rPr>
              <w:t>投</w:t>
            </w:r>
            <w:r>
              <w:rPr>
                <w:rFonts w:hint="eastAsia" w:ascii="宋体" w:hAnsi="宋体" w:eastAsia="宋体" w:cs="宋体"/>
                <w:b/>
                <w:bCs/>
                <w:color w:val="auto"/>
                <w:spacing w:val="-6"/>
                <w:kern w:val="2"/>
                <w:sz w:val="21"/>
                <w:szCs w:val="21"/>
                <w:highlight w:val="none"/>
                <w:lang w:val="en-US" w:eastAsia="zh-CN"/>
              </w:rPr>
              <w:t xml:space="preserve"> </w:t>
            </w:r>
            <w:r>
              <w:rPr>
                <w:rFonts w:hint="eastAsia" w:ascii="宋体" w:hAnsi="宋体" w:eastAsia="宋体" w:cs="宋体"/>
                <w:b/>
                <w:bCs/>
                <w:color w:val="auto"/>
                <w:spacing w:val="-6"/>
                <w:kern w:val="2"/>
                <w:sz w:val="21"/>
                <w:szCs w:val="21"/>
                <w:highlight w:val="none"/>
              </w:rPr>
              <w:t>标</w:t>
            </w:r>
            <w:r>
              <w:rPr>
                <w:rFonts w:hint="eastAsia" w:ascii="宋体" w:hAnsi="宋体" w:eastAsia="宋体" w:cs="宋体"/>
                <w:b/>
                <w:bCs/>
                <w:color w:val="auto"/>
                <w:spacing w:val="-6"/>
                <w:kern w:val="2"/>
                <w:sz w:val="21"/>
                <w:szCs w:val="21"/>
                <w:highlight w:val="none"/>
                <w:lang w:val="en-US" w:eastAsia="zh-CN"/>
              </w:rPr>
              <w:t xml:space="preserve"> </w:t>
            </w:r>
            <w:r>
              <w:rPr>
                <w:rFonts w:hint="eastAsia" w:ascii="宋体" w:hAnsi="宋体" w:eastAsia="宋体" w:cs="宋体"/>
                <w:b/>
                <w:bCs/>
                <w:color w:val="auto"/>
                <w:spacing w:val="-6"/>
                <w:kern w:val="2"/>
                <w:sz w:val="21"/>
                <w:szCs w:val="21"/>
                <w:highlight w:val="none"/>
              </w:rPr>
              <w:t>报</w:t>
            </w:r>
            <w:r>
              <w:rPr>
                <w:rFonts w:hint="eastAsia" w:ascii="宋体" w:hAnsi="宋体" w:eastAsia="宋体" w:cs="宋体"/>
                <w:b/>
                <w:bCs/>
                <w:color w:val="auto"/>
                <w:spacing w:val="-6"/>
                <w:kern w:val="2"/>
                <w:sz w:val="21"/>
                <w:szCs w:val="21"/>
                <w:highlight w:val="none"/>
                <w:lang w:val="en-US" w:eastAsia="zh-CN"/>
              </w:rPr>
              <w:t xml:space="preserve"> </w:t>
            </w:r>
            <w:r>
              <w:rPr>
                <w:rFonts w:hint="eastAsia" w:ascii="宋体" w:hAnsi="宋体" w:eastAsia="宋体" w:cs="宋体"/>
                <w:b/>
                <w:bCs/>
                <w:color w:val="auto"/>
                <w:spacing w:val="-6"/>
                <w:kern w:val="2"/>
                <w:sz w:val="21"/>
                <w:szCs w:val="21"/>
                <w:highlight w:val="none"/>
              </w:rPr>
              <w:t>价：</w:t>
            </w:r>
            <w:r>
              <w:rPr>
                <w:rFonts w:hint="eastAsia" w:ascii="宋体" w:hAnsi="宋体" w:eastAsia="宋体" w:cs="宋体"/>
                <w:b/>
                <w:bCs/>
                <w:color w:val="auto"/>
                <w:spacing w:val="-6"/>
                <w:kern w:val="2"/>
                <w:sz w:val="21"/>
                <w:szCs w:val="21"/>
                <w:highlight w:val="none"/>
                <w:u w:val="single"/>
                <w:lang w:val="en-US" w:eastAsia="zh-CN"/>
              </w:rPr>
              <w:t xml:space="preserve">  50</w:t>
            </w:r>
            <w:r>
              <w:rPr>
                <w:rFonts w:hint="eastAsia" w:ascii="宋体" w:hAnsi="宋体" w:eastAsia="宋体" w:cs="宋体"/>
                <w:b/>
                <w:bCs/>
                <w:color w:val="auto"/>
                <w:spacing w:val="-6"/>
                <w:kern w:val="2"/>
                <w:sz w:val="21"/>
                <w:szCs w:val="21"/>
                <w:highlight w:val="none"/>
                <w:u w:val="single"/>
              </w:rPr>
              <w:t>分</w:t>
            </w:r>
            <w:r>
              <w:rPr>
                <w:rFonts w:hint="eastAsia" w:ascii="宋体" w:hAnsi="宋体" w:eastAsia="宋体" w:cs="宋体"/>
                <w:b/>
                <w:bCs/>
                <w:color w:val="auto"/>
                <w:spacing w:val="-6"/>
                <w:kern w:val="2"/>
                <w:sz w:val="21"/>
                <w:szCs w:val="21"/>
                <w:highlight w:val="none"/>
                <w:u w:val="single"/>
                <w:lang w:val="en-US" w:eastAsia="zh-CN"/>
              </w:rPr>
              <w:t xml:space="preserve">  </w:t>
            </w:r>
          </w:p>
          <w:p w14:paraId="62A71E49">
            <w:pPr>
              <w:keepNext w:val="0"/>
              <w:keepLines w:val="0"/>
              <w:pageBreakBefore w:val="0"/>
              <w:widowControl/>
              <w:kinsoku/>
              <w:wordWrap/>
              <w:overflowPunct/>
              <w:topLinePunct w:val="0"/>
              <w:bidi w:val="0"/>
              <w:adjustRightInd w:val="0"/>
              <w:snapToGrid w:val="0"/>
              <w:spacing w:line="320" w:lineRule="exact"/>
              <w:jc w:val="both"/>
              <w:textAlignment w:val="auto"/>
              <w:outlineLvl w:val="9"/>
              <w:rPr>
                <w:rFonts w:hint="eastAsia" w:ascii="宋体" w:hAnsi="宋体" w:eastAsia="宋体" w:cs="宋体"/>
                <w:b/>
                <w:bCs/>
                <w:color w:val="auto"/>
                <w:spacing w:val="-6"/>
                <w:kern w:val="2"/>
                <w:sz w:val="21"/>
                <w:szCs w:val="21"/>
                <w:highlight w:val="none"/>
                <w:u w:val="single"/>
                <w:lang w:val="en-US" w:eastAsia="zh-CN"/>
              </w:rPr>
            </w:pPr>
            <w:r>
              <w:rPr>
                <w:rFonts w:hint="eastAsia" w:ascii="宋体" w:hAnsi="宋体" w:eastAsia="宋体" w:cs="宋体"/>
                <w:b/>
                <w:bCs/>
                <w:color w:val="auto"/>
                <w:spacing w:val="-6"/>
                <w:kern w:val="2"/>
                <w:sz w:val="21"/>
                <w:szCs w:val="21"/>
                <w:highlight w:val="none"/>
                <w:lang w:val="en-US" w:eastAsia="zh-CN"/>
              </w:rPr>
              <w:t>技 术 评 审</w:t>
            </w:r>
            <w:r>
              <w:rPr>
                <w:rFonts w:hint="eastAsia" w:ascii="宋体" w:hAnsi="宋体" w:eastAsia="宋体" w:cs="宋体"/>
                <w:b/>
                <w:bCs/>
                <w:color w:val="auto"/>
                <w:spacing w:val="-6"/>
                <w:kern w:val="2"/>
                <w:sz w:val="21"/>
                <w:szCs w:val="21"/>
                <w:highlight w:val="none"/>
              </w:rPr>
              <w:t>：</w:t>
            </w:r>
            <w:r>
              <w:rPr>
                <w:rFonts w:hint="eastAsia" w:ascii="宋体" w:hAnsi="宋体" w:eastAsia="宋体" w:cs="宋体"/>
                <w:b/>
                <w:bCs/>
                <w:color w:val="auto"/>
                <w:spacing w:val="-6"/>
                <w:kern w:val="2"/>
                <w:sz w:val="21"/>
                <w:szCs w:val="21"/>
                <w:highlight w:val="none"/>
                <w:u w:val="single"/>
                <w:lang w:val="en-US" w:eastAsia="zh-CN"/>
              </w:rPr>
              <w:t xml:space="preserve">  </w:t>
            </w:r>
            <w:r>
              <w:rPr>
                <w:rFonts w:hint="eastAsia" w:ascii="宋体" w:hAnsi="宋体" w:cs="宋体"/>
                <w:b/>
                <w:bCs/>
                <w:color w:val="auto"/>
                <w:spacing w:val="-6"/>
                <w:kern w:val="2"/>
                <w:sz w:val="21"/>
                <w:szCs w:val="21"/>
                <w:highlight w:val="none"/>
                <w:u w:val="single"/>
                <w:lang w:val="en-US" w:eastAsia="zh-CN"/>
              </w:rPr>
              <w:t>36</w:t>
            </w:r>
            <w:r>
              <w:rPr>
                <w:rFonts w:hint="eastAsia" w:ascii="宋体" w:hAnsi="宋体" w:eastAsia="宋体" w:cs="宋体"/>
                <w:b/>
                <w:bCs/>
                <w:color w:val="auto"/>
                <w:spacing w:val="-6"/>
                <w:kern w:val="2"/>
                <w:sz w:val="21"/>
                <w:szCs w:val="21"/>
                <w:highlight w:val="none"/>
                <w:u w:val="single"/>
              </w:rPr>
              <w:t>分</w:t>
            </w:r>
            <w:r>
              <w:rPr>
                <w:rFonts w:hint="eastAsia" w:ascii="宋体" w:hAnsi="宋体" w:eastAsia="宋体" w:cs="宋体"/>
                <w:b/>
                <w:bCs/>
                <w:color w:val="auto"/>
                <w:spacing w:val="-6"/>
                <w:kern w:val="2"/>
                <w:sz w:val="21"/>
                <w:szCs w:val="21"/>
                <w:highlight w:val="none"/>
                <w:u w:val="single"/>
                <w:lang w:val="en-US" w:eastAsia="zh-CN"/>
              </w:rPr>
              <w:t xml:space="preserve">  </w:t>
            </w:r>
          </w:p>
          <w:p w14:paraId="49190245">
            <w:pPr>
              <w:keepNext w:val="0"/>
              <w:keepLines w:val="0"/>
              <w:pageBreakBefore w:val="0"/>
              <w:widowControl/>
              <w:kinsoku/>
              <w:wordWrap/>
              <w:overflowPunct/>
              <w:topLinePunct w:val="0"/>
              <w:bidi w:val="0"/>
              <w:adjustRightInd w:val="0"/>
              <w:snapToGrid w:val="0"/>
              <w:spacing w:line="320" w:lineRule="exact"/>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eastAsia="zh-CN"/>
              </w:rPr>
              <w:t>商</w:t>
            </w:r>
            <w:r>
              <w:rPr>
                <w:rFonts w:hint="eastAsia" w:ascii="宋体" w:hAnsi="宋体" w:eastAsia="宋体" w:cs="宋体"/>
                <w:b/>
                <w:bCs/>
                <w:color w:val="auto"/>
                <w:spacing w:val="-6"/>
                <w:kern w:val="2"/>
                <w:sz w:val="21"/>
                <w:szCs w:val="21"/>
                <w:highlight w:val="none"/>
                <w:lang w:val="en-US" w:eastAsia="zh-CN"/>
              </w:rPr>
              <w:t xml:space="preserve"> </w:t>
            </w:r>
            <w:r>
              <w:rPr>
                <w:rFonts w:hint="eastAsia" w:ascii="宋体" w:hAnsi="宋体" w:eastAsia="宋体" w:cs="宋体"/>
                <w:b/>
                <w:bCs/>
                <w:color w:val="auto"/>
                <w:spacing w:val="-6"/>
                <w:kern w:val="2"/>
                <w:sz w:val="21"/>
                <w:szCs w:val="21"/>
                <w:highlight w:val="none"/>
                <w:lang w:eastAsia="zh-CN"/>
              </w:rPr>
              <w:t>务</w:t>
            </w:r>
            <w:r>
              <w:rPr>
                <w:rFonts w:hint="eastAsia" w:ascii="宋体" w:hAnsi="宋体" w:eastAsia="宋体" w:cs="宋体"/>
                <w:b/>
                <w:bCs/>
                <w:color w:val="auto"/>
                <w:spacing w:val="-6"/>
                <w:kern w:val="2"/>
                <w:sz w:val="21"/>
                <w:szCs w:val="21"/>
                <w:highlight w:val="none"/>
                <w:lang w:val="en-US" w:eastAsia="zh-CN"/>
              </w:rPr>
              <w:t xml:space="preserve"> </w:t>
            </w:r>
            <w:r>
              <w:rPr>
                <w:rFonts w:hint="eastAsia" w:ascii="宋体" w:hAnsi="宋体" w:eastAsia="宋体" w:cs="宋体"/>
                <w:b/>
                <w:bCs/>
                <w:color w:val="auto"/>
                <w:spacing w:val="-6"/>
                <w:kern w:val="2"/>
                <w:sz w:val="21"/>
                <w:szCs w:val="21"/>
                <w:highlight w:val="none"/>
                <w:lang w:eastAsia="zh-CN"/>
              </w:rPr>
              <w:t>评</w:t>
            </w:r>
            <w:r>
              <w:rPr>
                <w:rFonts w:hint="eastAsia" w:ascii="宋体" w:hAnsi="宋体" w:eastAsia="宋体" w:cs="宋体"/>
                <w:b/>
                <w:bCs/>
                <w:color w:val="auto"/>
                <w:spacing w:val="-6"/>
                <w:kern w:val="2"/>
                <w:sz w:val="21"/>
                <w:szCs w:val="21"/>
                <w:highlight w:val="none"/>
                <w:lang w:val="en-US" w:eastAsia="zh-CN"/>
              </w:rPr>
              <w:t xml:space="preserve"> </w:t>
            </w:r>
            <w:r>
              <w:rPr>
                <w:rFonts w:hint="eastAsia" w:ascii="宋体" w:hAnsi="宋体" w:eastAsia="宋体" w:cs="宋体"/>
                <w:b/>
                <w:bCs/>
                <w:color w:val="auto"/>
                <w:spacing w:val="-6"/>
                <w:kern w:val="2"/>
                <w:sz w:val="21"/>
                <w:szCs w:val="21"/>
                <w:highlight w:val="none"/>
                <w:lang w:eastAsia="zh-CN"/>
              </w:rPr>
              <w:t>审</w:t>
            </w:r>
            <w:r>
              <w:rPr>
                <w:rFonts w:hint="eastAsia" w:ascii="宋体" w:hAnsi="宋体" w:eastAsia="宋体" w:cs="宋体"/>
                <w:b/>
                <w:bCs/>
                <w:color w:val="auto"/>
                <w:spacing w:val="-6"/>
                <w:kern w:val="2"/>
                <w:sz w:val="21"/>
                <w:szCs w:val="21"/>
                <w:highlight w:val="none"/>
              </w:rPr>
              <w:t>：</w:t>
            </w:r>
            <w:r>
              <w:rPr>
                <w:rFonts w:hint="eastAsia" w:ascii="宋体" w:hAnsi="宋体" w:eastAsia="宋体" w:cs="宋体"/>
                <w:b/>
                <w:bCs/>
                <w:color w:val="auto"/>
                <w:spacing w:val="-6"/>
                <w:kern w:val="2"/>
                <w:sz w:val="21"/>
                <w:szCs w:val="21"/>
                <w:highlight w:val="none"/>
                <w:u w:val="single"/>
                <w:lang w:val="en-US" w:eastAsia="zh-CN"/>
              </w:rPr>
              <w:t xml:space="preserve">  </w:t>
            </w:r>
            <w:r>
              <w:rPr>
                <w:rFonts w:hint="eastAsia" w:ascii="宋体" w:hAnsi="宋体" w:cs="宋体"/>
                <w:b/>
                <w:bCs/>
                <w:color w:val="auto"/>
                <w:spacing w:val="-6"/>
                <w:kern w:val="2"/>
                <w:sz w:val="21"/>
                <w:szCs w:val="21"/>
                <w:highlight w:val="none"/>
                <w:u w:val="single"/>
                <w:lang w:val="en-US" w:eastAsia="zh-CN"/>
              </w:rPr>
              <w:t>14</w:t>
            </w:r>
            <w:r>
              <w:rPr>
                <w:rFonts w:hint="eastAsia" w:ascii="宋体" w:hAnsi="宋体" w:eastAsia="宋体" w:cs="宋体"/>
                <w:b/>
                <w:bCs/>
                <w:color w:val="auto"/>
                <w:spacing w:val="-6"/>
                <w:kern w:val="2"/>
                <w:sz w:val="21"/>
                <w:szCs w:val="21"/>
                <w:highlight w:val="none"/>
                <w:u w:val="single"/>
              </w:rPr>
              <w:t>分</w:t>
            </w:r>
            <w:r>
              <w:rPr>
                <w:rFonts w:hint="eastAsia" w:ascii="宋体" w:hAnsi="宋体" w:eastAsia="宋体" w:cs="宋体"/>
                <w:b/>
                <w:bCs/>
                <w:color w:val="auto"/>
                <w:spacing w:val="-6"/>
                <w:kern w:val="2"/>
                <w:sz w:val="21"/>
                <w:szCs w:val="21"/>
                <w:highlight w:val="none"/>
                <w:u w:val="single"/>
                <w:lang w:val="en-US" w:eastAsia="zh-CN"/>
              </w:rPr>
              <w:t xml:space="preserve">  </w:t>
            </w:r>
          </w:p>
        </w:tc>
      </w:tr>
      <w:tr w14:paraId="2635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896" w:type="dxa"/>
            <w:noWrap w:val="0"/>
            <w:vAlign w:val="center"/>
          </w:tcPr>
          <w:p w14:paraId="3047B50D">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报价</w:t>
            </w:r>
          </w:p>
          <w:p w14:paraId="420FF41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eastAsia="zh-CN"/>
              </w:rPr>
            </w:pPr>
            <w:r>
              <w:rPr>
                <w:rFonts w:hint="eastAsia" w:ascii="宋体" w:hAnsi="宋体" w:eastAsia="宋体" w:cs="宋体"/>
                <w:b w:val="0"/>
                <w:bCs w:val="0"/>
                <w:color w:val="auto"/>
                <w:kern w:val="2"/>
                <w:sz w:val="21"/>
                <w:szCs w:val="21"/>
                <w:highlight w:val="none"/>
                <w:lang w:val="zh-CN" w:eastAsia="zh-CN"/>
              </w:rPr>
              <w:t>得分</w:t>
            </w:r>
          </w:p>
          <w:p w14:paraId="2AC54D2D">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50</w:t>
            </w:r>
            <w:r>
              <w:rPr>
                <w:rFonts w:hint="eastAsia" w:ascii="宋体" w:hAnsi="宋体" w:eastAsia="宋体" w:cs="宋体"/>
                <w:b w:val="0"/>
                <w:bCs w:val="0"/>
                <w:color w:val="auto"/>
                <w:kern w:val="2"/>
                <w:sz w:val="21"/>
                <w:szCs w:val="21"/>
                <w:highlight w:val="none"/>
                <w:lang w:val="en-US" w:eastAsia="zh-CN"/>
              </w:rPr>
              <w:t>分</w:t>
            </w:r>
          </w:p>
        </w:tc>
        <w:tc>
          <w:tcPr>
            <w:tcW w:w="1322" w:type="dxa"/>
            <w:noWrap w:val="0"/>
            <w:vAlign w:val="center"/>
          </w:tcPr>
          <w:p w14:paraId="3828AFB2">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r>
              <w:rPr>
                <w:rFonts w:hint="eastAsia" w:ascii="宋体" w:hAnsi="宋体" w:cs="宋体"/>
                <w:b w:val="0"/>
                <w:bCs w:val="0"/>
                <w:color w:val="auto"/>
                <w:kern w:val="2"/>
                <w:sz w:val="21"/>
                <w:szCs w:val="21"/>
                <w:highlight w:val="none"/>
                <w:lang w:val="en-US" w:eastAsia="zh-CN"/>
              </w:rPr>
              <w:t>评标</w:t>
            </w:r>
            <w:r>
              <w:rPr>
                <w:rFonts w:hint="eastAsia" w:ascii="宋体" w:hAnsi="宋体" w:eastAsia="宋体" w:cs="宋体"/>
                <w:b w:val="0"/>
                <w:bCs w:val="0"/>
                <w:color w:val="auto"/>
                <w:kern w:val="2"/>
                <w:sz w:val="21"/>
                <w:szCs w:val="21"/>
                <w:highlight w:val="none"/>
                <w:lang w:val="zh-CN"/>
              </w:rPr>
              <w:t>基准价</w:t>
            </w:r>
            <w:r>
              <w:rPr>
                <w:rFonts w:hint="eastAsia" w:ascii="宋体" w:hAnsi="宋体" w:eastAsia="宋体" w:cs="宋体"/>
                <w:b w:val="0"/>
                <w:bCs w:val="0"/>
                <w:color w:val="auto"/>
                <w:kern w:val="2"/>
                <w:sz w:val="21"/>
                <w:szCs w:val="21"/>
                <w:highlight w:val="none"/>
                <w:lang w:val="en-US" w:eastAsia="zh-CN"/>
              </w:rPr>
              <w:t>及报价得分</w:t>
            </w:r>
            <w:r>
              <w:rPr>
                <w:rFonts w:hint="eastAsia" w:ascii="宋体" w:hAnsi="宋体" w:eastAsia="宋体" w:cs="宋体"/>
                <w:b w:val="0"/>
                <w:bCs w:val="0"/>
                <w:color w:val="auto"/>
                <w:kern w:val="2"/>
                <w:sz w:val="21"/>
                <w:szCs w:val="21"/>
                <w:highlight w:val="none"/>
                <w:lang w:val="zh-CN"/>
              </w:rPr>
              <w:t>计算方法</w:t>
            </w:r>
          </w:p>
        </w:tc>
        <w:tc>
          <w:tcPr>
            <w:tcW w:w="7199" w:type="dxa"/>
            <w:gridSpan w:val="2"/>
            <w:noWrap w:val="0"/>
            <w:vAlign w:val="center"/>
          </w:tcPr>
          <w:p w14:paraId="78D60F38">
            <w:pPr>
              <w:keepNext w:val="0"/>
              <w:keepLines w:val="0"/>
              <w:pageBreakBefore w:val="0"/>
              <w:widowControl w:val="0"/>
              <w:tabs>
                <w:tab w:val="left" w:pos="11160"/>
              </w:tabs>
              <w:kinsoku/>
              <w:wordWrap/>
              <w:overflowPunct/>
              <w:topLinePunct w:val="0"/>
              <w:bidi w:val="0"/>
              <w:spacing w:line="320" w:lineRule="exact"/>
              <w:ind w:right="55" w:rightChars="26"/>
              <w:jc w:val="both"/>
              <w:textAlignment w:val="auto"/>
              <w:outlineLvl w:val="9"/>
              <w:rPr>
                <w:rFonts w:hint="eastAsia" w:ascii="宋体" w:hAnsi="宋体" w:eastAsia="宋体" w:cs="宋体"/>
                <w:b w:val="0"/>
                <w:kern w:val="2"/>
                <w:highlight w:val="none"/>
                <w:lang w:val="zh-CN"/>
              </w:rPr>
            </w:pPr>
            <w:r>
              <w:rPr>
                <w:rFonts w:hint="eastAsia" w:ascii="宋体" w:hAnsi="宋体" w:eastAsia="宋体" w:cs="宋体"/>
                <w:b w:val="0"/>
                <w:kern w:val="2"/>
                <w:highlight w:val="none"/>
              </w:rPr>
              <w:t>1</w:t>
            </w:r>
            <w:r>
              <w:rPr>
                <w:rFonts w:hint="eastAsia" w:ascii="宋体" w:hAnsi="宋体" w:eastAsia="宋体" w:cs="宋体"/>
                <w:b w:val="0"/>
                <w:kern w:val="2"/>
                <w:highlight w:val="none"/>
                <w:lang w:val="zh-CN"/>
              </w:rPr>
              <w:t>、有效报价：指按招标文件规定的所有项目的报价为</w:t>
            </w:r>
            <w:r>
              <w:rPr>
                <w:rFonts w:hint="eastAsia" w:ascii="宋体" w:hAnsi="宋体" w:cs="宋体"/>
                <w:b w:val="0"/>
                <w:kern w:val="2"/>
                <w:highlight w:val="none"/>
                <w:lang w:val="en-US" w:eastAsia="zh-CN"/>
              </w:rPr>
              <w:t>符合招标文件要求</w:t>
            </w:r>
            <w:r>
              <w:rPr>
                <w:rFonts w:hint="eastAsia" w:ascii="宋体" w:hAnsi="宋体" w:eastAsia="宋体" w:cs="宋体"/>
                <w:b w:val="0"/>
                <w:kern w:val="2"/>
                <w:highlight w:val="none"/>
                <w:lang w:val="zh-CN"/>
              </w:rPr>
              <w:t>且不高于最高投标限价的报价。</w:t>
            </w:r>
          </w:p>
          <w:p w14:paraId="1C5E63D9">
            <w:pPr>
              <w:keepNext w:val="0"/>
              <w:keepLines w:val="0"/>
              <w:pageBreakBefore w:val="0"/>
              <w:widowControl w:val="0"/>
              <w:tabs>
                <w:tab w:val="left" w:pos="11160"/>
              </w:tabs>
              <w:kinsoku/>
              <w:wordWrap/>
              <w:overflowPunct/>
              <w:topLinePunct w:val="0"/>
              <w:bidi w:val="0"/>
              <w:spacing w:line="320" w:lineRule="exact"/>
              <w:ind w:right="55" w:rightChars="26"/>
              <w:jc w:val="both"/>
              <w:textAlignment w:val="auto"/>
              <w:outlineLvl w:val="9"/>
              <w:rPr>
                <w:rFonts w:hint="eastAsia" w:ascii="宋体" w:hAnsi="宋体" w:eastAsia="宋体" w:cs="宋体"/>
                <w:b w:val="0"/>
                <w:kern w:val="2"/>
                <w:highlight w:val="none"/>
                <w:lang w:val="zh-CN"/>
              </w:rPr>
            </w:pPr>
            <w:r>
              <w:rPr>
                <w:rFonts w:hint="eastAsia" w:ascii="宋体" w:hAnsi="宋体" w:eastAsia="宋体" w:cs="宋体"/>
                <w:b w:val="0"/>
                <w:kern w:val="2"/>
                <w:highlight w:val="none"/>
                <w:lang w:val="zh-CN"/>
              </w:rPr>
              <w:t>2、</w:t>
            </w:r>
            <w:r>
              <w:rPr>
                <w:rFonts w:hint="eastAsia" w:ascii="宋体" w:hAnsi="宋体" w:eastAsia="宋体" w:cs="宋体"/>
                <w:b w:val="0"/>
                <w:kern w:val="2"/>
                <w:highlight w:val="none"/>
                <w:lang w:val="en-US" w:eastAsia="zh-CN"/>
              </w:rPr>
              <w:t>评标</w:t>
            </w:r>
            <w:r>
              <w:rPr>
                <w:rFonts w:hint="eastAsia" w:ascii="宋体" w:hAnsi="宋体" w:eastAsia="宋体" w:cs="宋体"/>
                <w:b w:val="0"/>
                <w:kern w:val="2"/>
                <w:highlight w:val="none"/>
                <w:lang w:val="zh-CN"/>
              </w:rPr>
              <w:t>基准价：</w:t>
            </w:r>
            <w:r>
              <w:rPr>
                <w:rFonts w:hint="eastAsia" w:ascii="宋体" w:hAnsi="宋体" w:eastAsia="宋体" w:cs="宋体"/>
                <w:b w:val="0"/>
                <w:kern w:val="2"/>
                <w:highlight w:val="none"/>
              </w:rPr>
              <w:t>通过初步评审的所有投标人投标报价中的最低值为评标基准价</w:t>
            </w:r>
            <w:r>
              <w:rPr>
                <w:rFonts w:hint="eastAsia" w:ascii="宋体" w:hAnsi="宋体" w:eastAsia="宋体" w:cs="宋体"/>
                <w:b w:val="0"/>
                <w:kern w:val="2"/>
                <w:highlight w:val="none"/>
                <w:lang w:val="zh-CN"/>
              </w:rPr>
              <w:t>。</w:t>
            </w:r>
          </w:p>
          <w:p w14:paraId="6080405C">
            <w:pPr>
              <w:keepNext w:val="0"/>
              <w:keepLines w:val="0"/>
              <w:pageBreakBefore w:val="0"/>
              <w:widowControl w:val="0"/>
              <w:tabs>
                <w:tab w:val="left" w:pos="11160"/>
              </w:tabs>
              <w:kinsoku/>
              <w:wordWrap/>
              <w:overflowPunct/>
              <w:topLinePunct w:val="0"/>
              <w:bidi w:val="0"/>
              <w:spacing w:line="320" w:lineRule="exact"/>
              <w:ind w:right="55" w:rightChars="26"/>
              <w:jc w:val="both"/>
              <w:textAlignment w:val="auto"/>
              <w:outlineLvl w:val="9"/>
              <w:rPr>
                <w:rFonts w:hint="eastAsia" w:ascii="宋体" w:hAnsi="宋体" w:eastAsia="宋体" w:cs="宋体"/>
                <w:b w:val="0"/>
                <w:kern w:val="2"/>
                <w:highlight w:val="none"/>
                <w:lang w:val="zh-CN"/>
              </w:rPr>
            </w:pPr>
            <w:r>
              <w:rPr>
                <w:rFonts w:hint="eastAsia" w:ascii="宋体" w:hAnsi="宋体" w:eastAsia="宋体" w:cs="宋体"/>
                <w:b w:val="0"/>
                <w:kern w:val="2"/>
                <w:highlight w:val="none"/>
                <w:lang w:val="zh-CN"/>
              </w:rPr>
              <w:t>3、报价得分：有效投标报价等于评标基准价得满分</w:t>
            </w:r>
            <w:r>
              <w:rPr>
                <w:rFonts w:hint="eastAsia" w:ascii="宋体" w:hAnsi="宋体" w:eastAsia="宋体" w:cs="宋体"/>
                <w:b w:val="0"/>
                <w:kern w:val="2"/>
                <w:highlight w:val="none"/>
                <w:lang w:val="en-US" w:eastAsia="zh-CN"/>
              </w:rPr>
              <w:t>50</w:t>
            </w:r>
            <w:r>
              <w:rPr>
                <w:rFonts w:hint="eastAsia" w:ascii="宋体" w:hAnsi="宋体" w:eastAsia="宋体" w:cs="宋体"/>
                <w:b w:val="0"/>
                <w:kern w:val="2"/>
                <w:highlight w:val="none"/>
                <w:lang w:val="zh-CN"/>
              </w:rPr>
              <w:t>分，其他投标人的价格分统一按照下列公式计算：</w:t>
            </w:r>
          </w:p>
          <w:p w14:paraId="21BC6CD3">
            <w:pPr>
              <w:keepNext w:val="0"/>
              <w:keepLines w:val="0"/>
              <w:pageBreakBefore w:val="0"/>
              <w:widowControl w:val="0"/>
              <w:tabs>
                <w:tab w:val="left" w:pos="11160"/>
              </w:tabs>
              <w:kinsoku/>
              <w:wordWrap/>
              <w:overflowPunct/>
              <w:topLinePunct w:val="0"/>
              <w:bidi w:val="0"/>
              <w:spacing w:line="320" w:lineRule="exact"/>
              <w:ind w:right="55" w:rightChars="26"/>
              <w:jc w:val="both"/>
              <w:textAlignment w:val="auto"/>
              <w:outlineLvl w:val="9"/>
              <w:rPr>
                <w:rFonts w:hint="eastAsia" w:ascii="Times New Roman" w:hAnsi="Times New Roman" w:eastAsia="宋体" w:cs="Times New Roman"/>
                <w:b w:val="0"/>
                <w:kern w:val="2"/>
                <w:sz w:val="21"/>
                <w:szCs w:val="24"/>
                <w:highlight w:val="none"/>
                <w:lang w:val="zh-CN" w:eastAsia="zh-CN" w:bidi="ar-SA"/>
              </w:rPr>
            </w:pPr>
            <w:r>
              <w:rPr>
                <w:rFonts w:hint="eastAsia" w:ascii="宋体" w:hAnsi="宋体" w:eastAsia="宋体" w:cs="宋体"/>
                <w:b w:val="0"/>
                <w:kern w:val="2"/>
                <w:highlight w:val="none"/>
                <w:lang w:val="zh-CN"/>
              </w:rPr>
              <w:t>报价得分=(评标基准价／投标报价)*</w:t>
            </w:r>
            <w:r>
              <w:rPr>
                <w:rFonts w:hint="eastAsia" w:ascii="宋体" w:hAnsi="宋体" w:eastAsia="宋体" w:cs="宋体"/>
                <w:b w:val="0"/>
                <w:kern w:val="2"/>
                <w:highlight w:val="none"/>
                <w:lang w:val="en-US" w:eastAsia="zh-CN"/>
              </w:rPr>
              <w:t>50</w:t>
            </w:r>
            <w:r>
              <w:rPr>
                <w:rFonts w:hint="eastAsia" w:ascii="宋体" w:hAnsi="宋体" w:eastAsia="宋体" w:cs="宋体"/>
                <w:b w:val="0"/>
                <w:kern w:val="2"/>
                <w:highlight w:val="none"/>
                <w:lang w:val="zh-CN"/>
              </w:rPr>
              <w:t>（计算至小数点后两位)</w:t>
            </w:r>
          </w:p>
        </w:tc>
      </w:tr>
      <w:tr w14:paraId="0AE0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6" w:type="dxa"/>
            <w:noWrap w:val="0"/>
            <w:vAlign w:val="center"/>
          </w:tcPr>
          <w:p w14:paraId="06C5B73D">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zh-CN" w:eastAsia="zh-CN"/>
              </w:rPr>
              <w:t>类别</w:t>
            </w:r>
          </w:p>
        </w:tc>
        <w:tc>
          <w:tcPr>
            <w:tcW w:w="1322" w:type="dxa"/>
            <w:noWrap w:val="0"/>
            <w:vAlign w:val="center"/>
          </w:tcPr>
          <w:p w14:paraId="2708D0C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评分因素</w:t>
            </w:r>
          </w:p>
        </w:tc>
        <w:tc>
          <w:tcPr>
            <w:tcW w:w="6541" w:type="dxa"/>
            <w:noWrap w:val="0"/>
            <w:vAlign w:val="center"/>
          </w:tcPr>
          <w:p w14:paraId="405700B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评分标准</w:t>
            </w:r>
          </w:p>
        </w:tc>
        <w:tc>
          <w:tcPr>
            <w:tcW w:w="658" w:type="dxa"/>
            <w:tcBorders>
              <w:bottom w:val="single" w:color="auto" w:sz="4" w:space="0"/>
            </w:tcBorders>
            <w:noWrap w:val="0"/>
            <w:vAlign w:val="center"/>
          </w:tcPr>
          <w:p w14:paraId="1F52161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得分</w:t>
            </w:r>
          </w:p>
        </w:tc>
      </w:tr>
      <w:tr w14:paraId="1006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96" w:type="dxa"/>
            <w:vMerge w:val="restart"/>
            <w:noWrap w:val="0"/>
            <w:vAlign w:val="center"/>
          </w:tcPr>
          <w:p w14:paraId="08C26D78">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技术</w:t>
            </w:r>
          </w:p>
          <w:p w14:paraId="75E7E00B">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评审</w:t>
            </w:r>
          </w:p>
          <w:p w14:paraId="72CB29DE">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en-US" w:eastAsia="zh-CN"/>
              </w:rPr>
              <w:t>36分</w:t>
            </w:r>
          </w:p>
          <w:p w14:paraId="528BA88A">
            <w:pPr>
              <w:widowControl w:val="0"/>
              <w:ind w:left="482" w:firstLine="422" w:firstLineChars="200"/>
              <w:jc w:val="both"/>
              <w:outlineLvl w:val="9"/>
              <w:rPr>
                <w:rFonts w:hint="eastAsia" w:ascii="宋体" w:hAnsi="宋体" w:eastAsia="宋体" w:cs="宋体"/>
                <w:color w:val="auto"/>
                <w:kern w:val="2"/>
                <w:sz w:val="21"/>
                <w:szCs w:val="21"/>
                <w:highlight w:val="none"/>
                <w:lang w:val="zh-CN" w:eastAsia="zh-CN" w:bidi="ar-SA"/>
              </w:rPr>
            </w:pPr>
          </w:p>
        </w:tc>
        <w:tc>
          <w:tcPr>
            <w:tcW w:w="1322" w:type="dxa"/>
            <w:noWrap w:val="0"/>
            <w:vAlign w:val="center"/>
          </w:tcPr>
          <w:p w14:paraId="7ADE4765">
            <w:pPr>
              <w:keepNext w:val="0"/>
              <w:keepLines w:val="0"/>
              <w:pageBreakBefore w:val="0"/>
              <w:widowControl w:val="0"/>
              <w:kinsoku/>
              <w:wordWrap/>
              <w:overflowPunct/>
              <w:topLinePunct w:val="0"/>
              <w:bidi w:val="0"/>
              <w:spacing w:line="320" w:lineRule="exact"/>
              <w:jc w:val="center"/>
              <w:textAlignment w:val="auto"/>
              <w:outlineLvl w:val="9"/>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bidi="ar-SA"/>
              </w:rPr>
              <w:t>工作方案</w:t>
            </w:r>
            <w:r>
              <w:rPr>
                <w:rFonts w:hint="eastAsia" w:ascii="宋体" w:hAnsi="宋体" w:eastAsia="宋体" w:cs="宋体"/>
                <w:b w:val="0"/>
                <w:bCs w:val="0"/>
                <w:color w:val="auto"/>
                <w:kern w:val="2"/>
                <w:sz w:val="21"/>
                <w:szCs w:val="21"/>
                <w:highlight w:val="none"/>
                <w:lang w:val="zh-CN" w:eastAsia="zh-CN" w:bidi="ar-SA"/>
              </w:rPr>
              <w:t>（</w:t>
            </w:r>
            <w:r>
              <w:rPr>
                <w:rFonts w:hint="eastAsia" w:ascii="宋体" w:hAnsi="宋体" w:eastAsia="宋体" w:cs="宋体"/>
                <w:b w:val="0"/>
                <w:bCs w:val="0"/>
                <w:color w:val="auto"/>
                <w:kern w:val="2"/>
                <w:sz w:val="21"/>
                <w:szCs w:val="21"/>
                <w:highlight w:val="none"/>
                <w:lang w:val="en-US" w:eastAsia="zh-CN" w:bidi="ar-SA"/>
              </w:rPr>
              <w:t>12分</w:t>
            </w:r>
            <w:r>
              <w:rPr>
                <w:rFonts w:hint="eastAsia" w:ascii="宋体" w:hAnsi="宋体" w:eastAsia="宋体" w:cs="宋体"/>
                <w:b w:val="0"/>
                <w:bCs w:val="0"/>
                <w:color w:val="auto"/>
                <w:kern w:val="2"/>
                <w:sz w:val="21"/>
                <w:szCs w:val="21"/>
                <w:highlight w:val="none"/>
                <w:lang w:val="zh-CN" w:eastAsia="zh-CN" w:bidi="ar-SA"/>
              </w:rPr>
              <w:t>）</w:t>
            </w:r>
          </w:p>
        </w:tc>
        <w:tc>
          <w:tcPr>
            <w:tcW w:w="6541" w:type="dxa"/>
            <w:noWrap w:val="0"/>
            <w:vAlign w:val="center"/>
          </w:tcPr>
          <w:p w14:paraId="2E3CA5F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针对投标人提供的工作方案进行综合评审，包括以下6个方面：</w:t>
            </w:r>
          </w:p>
          <w:p w14:paraId="30D397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1、水域空间调查；</w:t>
            </w:r>
          </w:p>
          <w:p w14:paraId="72740B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2、水储存量调查；</w:t>
            </w:r>
          </w:p>
          <w:p w14:paraId="2FF614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3、水资源量调查；</w:t>
            </w:r>
          </w:p>
          <w:p w14:paraId="1A01F8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4、水资源质量调查；</w:t>
            </w:r>
          </w:p>
          <w:p w14:paraId="2F0BD1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5、年度变化调查；</w:t>
            </w:r>
          </w:p>
          <w:p w14:paraId="6DED27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6、水资源专题调查评价。</w:t>
            </w:r>
          </w:p>
          <w:p w14:paraId="1BC37E1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各方面工作方案包括但不限于该项工作的目的、流程、进度计划等。</w:t>
            </w:r>
          </w:p>
          <w:p w14:paraId="4074B4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汉鼎简楷体" w:hAnsi="宋体" w:eastAsia="汉鼎简楷体" w:cs="Calibri"/>
                <w:b/>
                <w:bCs/>
                <w:spacing w:val="4"/>
                <w:kern w:val="2"/>
                <w:sz w:val="24"/>
                <w:szCs w:val="20"/>
                <w:highlight w:val="none"/>
                <w:lang w:val="en-US" w:eastAsia="zh-CN" w:bidi="ar-SA"/>
              </w:rPr>
            </w:pPr>
            <w:r>
              <w:rPr>
                <w:rFonts w:hint="eastAsia" w:ascii="宋体" w:hAnsi="宋体" w:eastAsia="宋体" w:cs="宋体"/>
                <w:b/>
                <w:bCs/>
                <w:spacing w:val="4"/>
                <w:kern w:val="2"/>
                <w:sz w:val="21"/>
                <w:szCs w:val="21"/>
                <w:highlight w:val="none"/>
                <w:lang w:val="en-US" w:eastAsia="zh-CN" w:bidi="ar-SA"/>
              </w:rPr>
              <w:t>满足要求且具备 1个子项内容得2分，总计最高得12分。序号“1-6”中所提供的方案内容中每有一处缺陷(缺陷是指:只提供评分标准标题、内容缺项、不相符、内容前后不一致、前后逻辑错误、涉及的规范及标准错误、地点区域错误、套用其他项目方案、简单复制招标文件、存在不可能实现的夸大情形描述、不提供)均不得分。</w:t>
            </w:r>
          </w:p>
        </w:tc>
        <w:tc>
          <w:tcPr>
            <w:tcW w:w="658" w:type="dxa"/>
            <w:noWrap w:val="0"/>
            <w:vAlign w:val="center"/>
          </w:tcPr>
          <w:p w14:paraId="1461FC92">
            <w:pPr>
              <w:keepNext w:val="0"/>
              <w:keepLines w:val="0"/>
              <w:pageBreakBefore w:val="0"/>
              <w:widowControl w:val="0"/>
              <w:kinsoku/>
              <w:wordWrap/>
              <w:overflowPunct/>
              <w:topLinePunct w:val="0"/>
              <w:bidi w:val="0"/>
              <w:spacing w:line="320" w:lineRule="exact"/>
              <w:jc w:val="center"/>
              <w:textAlignment w:val="auto"/>
              <w:outlineLvl w:val="9"/>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rPr>
              <w:t>0-12</w:t>
            </w:r>
          </w:p>
        </w:tc>
      </w:tr>
      <w:tr w14:paraId="2CE0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96" w:type="dxa"/>
            <w:vMerge w:val="continue"/>
            <w:noWrap w:val="0"/>
            <w:vAlign w:val="center"/>
          </w:tcPr>
          <w:p w14:paraId="4DB79668">
            <w:pPr>
              <w:widowControl w:val="0"/>
              <w:ind w:left="482" w:firstLine="422" w:firstLineChars="200"/>
              <w:jc w:val="both"/>
              <w:outlineLvl w:val="9"/>
              <w:rPr>
                <w:rFonts w:hint="eastAsia" w:ascii="宋体" w:hAnsi="宋体" w:eastAsia="宋体" w:cs="宋体"/>
                <w:color w:val="auto"/>
                <w:kern w:val="2"/>
                <w:sz w:val="21"/>
                <w:szCs w:val="21"/>
                <w:highlight w:val="none"/>
                <w:lang w:val="zh-CN" w:eastAsia="zh-CN" w:bidi="ar-SA"/>
              </w:rPr>
            </w:pPr>
          </w:p>
        </w:tc>
        <w:tc>
          <w:tcPr>
            <w:tcW w:w="1322" w:type="dxa"/>
            <w:noWrap w:val="0"/>
            <w:vAlign w:val="center"/>
          </w:tcPr>
          <w:p w14:paraId="27850AD1">
            <w:pPr>
              <w:widowControl/>
              <w:snapToGrid w:val="0"/>
              <w:spacing w:line="240" w:lineRule="auto"/>
              <w:jc w:val="center"/>
              <w:rPr>
                <w:rFonts w:hint="eastAsia" w:ascii="宋体" w:hAnsi="宋体" w:eastAsia="宋体" w:cs="宋体"/>
                <w:b w:val="0"/>
                <w:kern w:val="2"/>
                <w:sz w:val="24"/>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重点、难点分析（12分）</w:t>
            </w:r>
          </w:p>
        </w:tc>
        <w:tc>
          <w:tcPr>
            <w:tcW w:w="6541" w:type="dxa"/>
            <w:noWrap w:val="0"/>
            <w:vAlign w:val="center"/>
          </w:tcPr>
          <w:p w14:paraId="14351D43">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针对投标人提供的工作重点、难点分析，以及所提出相应的解决方案进行综合评审，包括以下6个方面：</w:t>
            </w:r>
          </w:p>
          <w:p w14:paraId="1CC164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1、水域空间调查；</w:t>
            </w:r>
          </w:p>
          <w:p w14:paraId="13F2E2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2、水储存量调查；</w:t>
            </w:r>
          </w:p>
          <w:p w14:paraId="27BADD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3、水资源量调查；</w:t>
            </w:r>
          </w:p>
          <w:p w14:paraId="0B64F2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4、水资源质量调查；</w:t>
            </w:r>
          </w:p>
          <w:p w14:paraId="75AD8B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5、年度变化调查；</w:t>
            </w:r>
          </w:p>
          <w:p w14:paraId="706CBC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6、水资源专题调查评价。</w:t>
            </w:r>
          </w:p>
          <w:p w14:paraId="0AC7A0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kern w:val="2"/>
                <w:highlight w:val="none"/>
                <w:lang w:val="en-US" w:eastAsia="zh-CN"/>
              </w:rPr>
            </w:pPr>
            <w:r>
              <w:rPr>
                <w:rFonts w:hint="eastAsia" w:ascii="宋体" w:hAnsi="宋体" w:eastAsia="宋体" w:cs="宋体"/>
                <w:b/>
                <w:bCs/>
                <w:kern w:val="2"/>
                <w:sz w:val="21"/>
                <w:szCs w:val="21"/>
                <w:highlight w:val="none"/>
                <w:lang w:val="en-US" w:eastAsia="zh-CN" w:bidi="ar-SA"/>
              </w:rPr>
              <w:t>满足要求且具备 1个子项内容得2分，总计最高得12分。序号“1-6”中所提供的方案内容中每有一处缺陷(缺陷是指:只提供评分标准标题、内容缺项、不相符、内容前后不一致、前后逻辑错误、涉及的规范及标准错误、地点区域错误、套用其他项目方案、简单复制招标文件、存在不可能实现的夸大情形描述、不提供)均不得分。</w:t>
            </w:r>
          </w:p>
        </w:tc>
        <w:tc>
          <w:tcPr>
            <w:tcW w:w="658" w:type="dxa"/>
            <w:noWrap w:val="0"/>
            <w:vAlign w:val="center"/>
          </w:tcPr>
          <w:p w14:paraId="034118F9">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rPr>
              <w:t>0-12</w:t>
            </w:r>
          </w:p>
        </w:tc>
      </w:tr>
      <w:tr w14:paraId="5C6C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96" w:type="dxa"/>
            <w:vMerge w:val="continue"/>
            <w:noWrap w:val="0"/>
            <w:vAlign w:val="center"/>
          </w:tcPr>
          <w:p w14:paraId="7B4A8C3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bCs w:val="0"/>
                <w:color w:val="auto"/>
                <w:kern w:val="2"/>
                <w:sz w:val="21"/>
                <w:szCs w:val="21"/>
                <w:highlight w:val="none"/>
                <w:lang w:val="zh-CN"/>
              </w:rPr>
            </w:pPr>
          </w:p>
        </w:tc>
        <w:tc>
          <w:tcPr>
            <w:tcW w:w="1322" w:type="dxa"/>
            <w:noWrap w:val="0"/>
            <w:vAlign w:val="center"/>
          </w:tcPr>
          <w:p w14:paraId="22D8A2BA">
            <w:pPr>
              <w:keepNext w:val="0"/>
              <w:keepLines w:val="0"/>
              <w:pageBreakBefore w:val="0"/>
              <w:widowControl w:val="0"/>
              <w:kinsoku/>
              <w:wordWrap/>
              <w:overflowPunct/>
              <w:topLinePunct w:val="0"/>
              <w:bidi w:val="0"/>
              <w:spacing w:line="320" w:lineRule="exact"/>
              <w:jc w:val="center"/>
              <w:textAlignment w:val="auto"/>
              <w:outlineLvl w:val="9"/>
              <w:rPr>
                <w:rFonts w:hint="eastAsia" w:ascii="宋体" w:hAnsi="宋体" w:eastAsia="宋体" w:cs="宋体"/>
                <w:b w:val="0"/>
                <w:bCs/>
                <w:color w:val="auto"/>
                <w:kern w:val="2"/>
                <w:highlight w:val="none"/>
                <w:lang w:val="en-US" w:eastAsia="zh-CN"/>
              </w:rPr>
            </w:pPr>
            <w:r>
              <w:rPr>
                <w:rFonts w:hint="eastAsia" w:ascii="宋体" w:hAnsi="宋体" w:eastAsia="宋体" w:cs="宋体"/>
                <w:b w:val="0"/>
                <w:bCs/>
                <w:color w:val="auto"/>
                <w:kern w:val="2"/>
                <w:highlight w:val="none"/>
                <w:lang w:val="en-US" w:eastAsia="zh-CN"/>
              </w:rPr>
              <w:t>质量保障措施（12分）</w:t>
            </w:r>
          </w:p>
        </w:tc>
        <w:tc>
          <w:tcPr>
            <w:tcW w:w="6541" w:type="dxa"/>
            <w:noWrap w:val="0"/>
            <w:vAlign w:val="center"/>
          </w:tcPr>
          <w:p w14:paraId="1DB78E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针对投标人提供的</w:t>
            </w:r>
            <w:r>
              <w:rPr>
                <w:rFonts w:hint="eastAsia" w:ascii="宋体" w:hAnsi="宋体" w:eastAsia="宋体" w:cs="宋体"/>
                <w:b w:val="0"/>
                <w:bCs w:val="0"/>
                <w:color w:val="auto"/>
                <w:kern w:val="2"/>
                <w:sz w:val="21"/>
                <w:szCs w:val="21"/>
                <w:highlight w:val="none"/>
                <w:lang w:val="en-US" w:eastAsia="zh-CN" w:bidi="ar-SA"/>
              </w:rPr>
              <w:t>工作</w:t>
            </w:r>
            <w:r>
              <w:rPr>
                <w:rFonts w:hint="eastAsia" w:ascii="宋体" w:hAnsi="宋体" w:eastAsia="宋体" w:cs="宋体"/>
                <w:b w:val="0"/>
                <w:bCs/>
                <w:color w:val="auto"/>
                <w:kern w:val="2"/>
                <w:highlight w:val="none"/>
                <w:lang w:val="en-US" w:eastAsia="zh-CN"/>
              </w:rPr>
              <w:t>质量保障措施，</w:t>
            </w:r>
            <w:r>
              <w:rPr>
                <w:rFonts w:hint="eastAsia" w:ascii="宋体" w:hAnsi="宋体" w:eastAsia="宋体" w:cs="宋体"/>
                <w:b w:val="0"/>
                <w:bCs w:val="0"/>
                <w:color w:val="auto"/>
                <w:kern w:val="2"/>
                <w:sz w:val="21"/>
                <w:szCs w:val="21"/>
                <w:highlight w:val="none"/>
                <w:lang w:val="en-US" w:eastAsia="zh-CN"/>
              </w:rPr>
              <w:t>包括以下6个方面：</w:t>
            </w:r>
          </w:p>
          <w:p w14:paraId="22A51C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1、水域空间调查；</w:t>
            </w:r>
          </w:p>
          <w:p w14:paraId="764CC9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2、水储存量调查；</w:t>
            </w:r>
          </w:p>
          <w:p w14:paraId="5F6A75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3、水资源量调查；</w:t>
            </w:r>
          </w:p>
          <w:p w14:paraId="236DBB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4、水资源质量调查；</w:t>
            </w:r>
          </w:p>
          <w:p w14:paraId="7F5CD7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5、年度变化调查；</w:t>
            </w:r>
          </w:p>
          <w:p w14:paraId="708223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bidi="ar-SA"/>
              </w:rPr>
              <w:t>6、水资源专题调查评价。</w:t>
            </w:r>
          </w:p>
          <w:p w14:paraId="7E3F3210">
            <w:pPr>
              <w:keepNext w:val="0"/>
              <w:keepLines w:val="0"/>
              <w:pageBreakBefore w:val="0"/>
              <w:widowControl w:val="0"/>
              <w:kinsoku/>
              <w:wordWrap/>
              <w:overflowPunct/>
              <w:topLinePunct w:val="0"/>
              <w:bidi w:val="0"/>
              <w:adjustRightInd/>
              <w:snapToGrid/>
              <w:spacing w:line="360" w:lineRule="auto"/>
              <w:jc w:val="both"/>
              <w:textAlignment w:val="auto"/>
              <w:rPr>
                <w:rFonts w:hint="eastAsia" w:ascii="Times New Roman" w:hAnsi="Times New Roman" w:cs="Calibri"/>
                <w:b w:val="0"/>
                <w:kern w:val="2"/>
                <w:highlight w:val="none"/>
                <w:lang w:val="en-US" w:eastAsia="zh-CN"/>
              </w:rPr>
            </w:pPr>
            <w:r>
              <w:rPr>
                <w:rFonts w:hint="eastAsia" w:ascii="宋体" w:hAnsi="宋体" w:eastAsia="宋体" w:cs="宋体"/>
                <w:b/>
                <w:bCs/>
                <w:kern w:val="2"/>
                <w:sz w:val="21"/>
                <w:szCs w:val="21"/>
                <w:highlight w:val="none"/>
                <w:lang w:val="en-US" w:eastAsia="zh-CN" w:bidi="ar-SA"/>
              </w:rPr>
              <w:t>满足要求且具备 1个子项内容得2分，总计最高得12分。序号“1-6”中所提供的方案内容中每有一处缺陷(缺陷是指:只提供评分标准标题、内容缺项、不相符、内容前后不一致、前后逻辑错误、涉及的规范及标准错误、地点区域错误、套用其他项目方案、简单复制招标文件、存在不可能实现的夸大情形描述、不提供)均不得分。</w:t>
            </w:r>
          </w:p>
        </w:tc>
        <w:tc>
          <w:tcPr>
            <w:tcW w:w="658" w:type="dxa"/>
            <w:noWrap w:val="0"/>
            <w:vAlign w:val="center"/>
          </w:tcPr>
          <w:p w14:paraId="0F0CB49F">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0-12</w:t>
            </w:r>
          </w:p>
        </w:tc>
      </w:tr>
      <w:tr w14:paraId="1560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96" w:type="dxa"/>
            <w:vMerge w:val="restart"/>
            <w:noWrap w:val="0"/>
            <w:vAlign w:val="center"/>
          </w:tcPr>
          <w:p w14:paraId="6596E517">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val="0"/>
                <w:color w:val="auto"/>
                <w:kern w:val="2"/>
                <w:highlight w:val="none"/>
                <w:lang w:val="en-US" w:eastAsia="zh-CN"/>
              </w:rPr>
            </w:pPr>
            <w:r>
              <w:rPr>
                <w:rFonts w:hint="eastAsia" w:ascii="宋体" w:hAnsi="宋体" w:eastAsia="宋体" w:cs="宋体"/>
                <w:b w:val="0"/>
                <w:color w:val="auto"/>
                <w:kern w:val="2"/>
                <w:highlight w:val="none"/>
                <w:lang w:val="en-US" w:eastAsia="zh-CN"/>
              </w:rPr>
              <w:t>商务评审</w:t>
            </w:r>
          </w:p>
          <w:p w14:paraId="5EDA0685">
            <w:pPr>
              <w:widowControl w:val="0"/>
              <w:ind w:left="0" w:leftChars="0" w:firstLine="0" w:firstLineChars="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14分</w:t>
            </w:r>
          </w:p>
        </w:tc>
        <w:tc>
          <w:tcPr>
            <w:tcW w:w="1322" w:type="dxa"/>
            <w:noWrap w:val="0"/>
            <w:vAlign w:val="center"/>
          </w:tcPr>
          <w:p w14:paraId="16737EDF">
            <w:pPr>
              <w:widowControl/>
              <w:adjustRightInd w:val="0"/>
              <w:snapToGrid w:val="0"/>
              <w:spacing w:line="240" w:lineRule="auto"/>
              <w:jc w:val="center"/>
              <w:outlineLvl w:val="9"/>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highlight w:val="none"/>
              </w:rPr>
              <w:t>类似项目业绩（</w:t>
            </w:r>
            <w:r>
              <w:rPr>
                <w:rFonts w:hint="eastAsia" w:ascii="宋体" w:hAnsi="宋体" w:cs="宋体"/>
                <w:b w:val="0"/>
                <w:bCs/>
                <w:color w:val="auto"/>
                <w:kern w:val="2"/>
                <w:highlight w:val="none"/>
                <w:lang w:val="en-US" w:eastAsia="zh-CN"/>
              </w:rPr>
              <w:t>6</w:t>
            </w:r>
            <w:r>
              <w:rPr>
                <w:rFonts w:hint="eastAsia" w:ascii="宋体" w:hAnsi="宋体" w:eastAsia="宋体" w:cs="宋体"/>
                <w:b w:val="0"/>
                <w:bCs/>
                <w:color w:val="auto"/>
                <w:kern w:val="2"/>
                <w:highlight w:val="none"/>
              </w:rPr>
              <w:t>分）</w:t>
            </w:r>
          </w:p>
        </w:tc>
        <w:tc>
          <w:tcPr>
            <w:tcW w:w="6541" w:type="dxa"/>
            <w:noWrap w:val="0"/>
            <w:vAlign w:val="center"/>
          </w:tcPr>
          <w:p w14:paraId="37CF31C6">
            <w:pPr>
              <w:widowControl w:val="0"/>
              <w:autoSpaceDE/>
              <w:autoSpaceDN/>
              <w:snapToGrid w:val="0"/>
              <w:spacing w:line="240" w:lineRule="auto"/>
              <w:jc w:val="both"/>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Cs w:val="21"/>
                <w:highlight w:val="none"/>
              </w:rPr>
              <w:t>投标人近三年内（202</w:t>
            </w:r>
            <w:r>
              <w:rPr>
                <w:rFonts w:hint="eastAsia" w:ascii="宋体" w:hAnsi="宋体" w:eastAsia="宋体" w:cs="宋体"/>
                <w:b w:val="0"/>
                <w:color w:val="auto"/>
                <w:kern w:val="2"/>
                <w:szCs w:val="21"/>
                <w:highlight w:val="none"/>
                <w:lang w:val="en-US" w:eastAsia="zh-CN"/>
              </w:rPr>
              <w:t>2</w:t>
            </w:r>
            <w:r>
              <w:rPr>
                <w:rFonts w:hint="eastAsia" w:ascii="宋体" w:hAnsi="宋体" w:eastAsia="宋体" w:cs="宋体"/>
                <w:b w:val="0"/>
                <w:color w:val="auto"/>
                <w:kern w:val="2"/>
                <w:szCs w:val="21"/>
                <w:highlight w:val="none"/>
              </w:rPr>
              <w:t>年</w:t>
            </w:r>
            <w:r>
              <w:rPr>
                <w:rFonts w:hint="eastAsia" w:ascii="宋体" w:hAnsi="宋体" w:cs="宋体"/>
                <w:b w:val="0"/>
                <w:color w:val="auto"/>
                <w:kern w:val="2"/>
                <w:szCs w:val="21"/>
                <w:highlight w:val="none"/>
                <w:lang w:val="en-US" w:eastAsia="zh-CN"/>
              </w:rPr>
              <w:t>1月</w:t>
            </w:r>
            <w:r>
              <w:rPr>
                <w:rFonts w:hint="eastAsia" w:cs="宋体"/>
                <w:b w:val="0"/>
                <w:color w:val="auto"/>
                <w:kern w:val="2"/>
                <w:szCs w:val="21"/>
                <w:highlight w:val="none"/>
                <w:lang w:val="en-US" w:eastAsia="zh-CN"/>
              </w:rPr>
              <w:t>1</w:t>
            </w:r>
            <w:r>
              <w:rPr>
                <w:rFonts w:hint="eastAsia" w:ascii="宋体" w:hAnsi="宋体" w:cs="宋体"/>
                <w:b w:val="0"/>
                <w:color w:val="auto"/>
                <w:kern w:val="2"/>
                <w:szCs w:val="21"/>
                <w:highlight w:val="none"/>
                <w:lang w:val="en-US" w:eastAsia="zh-CN"/>
              </w:rPr>
              <w:t>日</w:t>
            </w:r>
            <w:r>
              <w:rPr>
                <w:rFonts w:hint="eastAsia" w:ascii="宋体" w:hAnsi="宋体" w:eastAsia="宋体" w:cs="宋体"/>
                <w:b w:val="0"/>
                <w:color w:val="auto"/>
                <w:kern w:val="2"/>
                <w:szCs w:val="21"/>
                <w:highlight w:val="none"/>
              </w:rPr>
              <w:t>～</w:t>
            </w:r>
            <w:r>
              <w:rPr>
                <w:rFonts w:hint="eastAsia" w:cs="宋体"/>
                <w:b w:val="0"/>
                <w:color w:val="auto"/>
                <w:kern w:val="2"/>
                <w:szCs w:val="21"/>
                <w:highlight w:val="none"/>
                <w:lang w:val="en-US" w:eastAsia="zh-CN"/>
              </w:rPr>
              <w:t>至今</w:t>
            </w:r>
            <w:r>
              <w:rPr>
                <w:rFonts w:hint="eastAsia" w:ascii="宋体" w:hAnsi="宋体" w:eastAsia="宋体" w:cs="宋体"/>
                <w:b w:val="0"/>
                <w:color w:val="auto"/>
                <w:kern w:val="2"/>
                <w:szCs w:val="21"/>
                <w:highlight w:val="none"/>
              </w:rPr>
              <w:t>）</w:t>
            </w:r>
            <w:r>
              <w:rPr>
                <w:rFonts w:hint="eastAsia" w:cs="宋体"/>
                <w:b w:val="0"/>
                <w:color w:val="auto"/>
                <w:kern w:val="2"/>
                <w:szCs w:val="21"/>
                <w:highlight w:val="none"/>
                <w:lang w:val="en-US" w:eastAsia="zh-CN"/>
              </w:rPr>
              <w:t>具备相关业绩</w:t>
            </w:r>
            <w:r>
              <w:rPr>
                <w:rFonts w:hint="eastAsia" w:ascii="宋体" w:hAnsi="宋体" w:eastAsia="宋体" w:cs="宋体"/>
                <w:b w:val="0"/>
                <w:color w:val="auto"/>
                <w:kern w:val="2"/>
                <w:szCs w:val="21"/>
                <w:highlight w:val="none"/>
              </w:rPr>
              <w:t>，每一项得</w:t>
            </w:r>
            <w:r>
              <w:rPr>
                <w:rFonts w:hint="eastAsia" w:ascii="宋体" w:hAnsi="宋体" w:cs="宋体"/>
                <w:b w:val="0"/>
                <w:color w:val="auto"/>
                <w:kern w:val="2"/>
                <w:szCs w:val="21"/>
                <w:highlight w:val="none"/>
                <w:lang w:val="en-US" w:eastAsia="zh-CN"/>
              </w:rPr>
              <w:t>2</w:t>
            </w:r>
            <w:r>
              <w:rPr>
                <w:rFonts w:hint="eastAsia" w:ascii="宋体" w:hAnsi="宋体" w:eastAsia="宋体" w:cs="宋体"/>
                <w:b w:val="0"/>
                <w:color w:val="auto"/>
                <w:kern w:val="2"/>
                <w:szCs w:val="21"/>
                <w:highlight w:val="none"/>
              </w:rPr>
              <w:t>分，本项最高得</w:t>
            </w:r>
            <w:r>
              <w:rPr>
                <w:rFonts w:hint="eastAsia" w:ascii="宋体" w:hAnsi="宋体" w:cs="宋体"/>
                <w:b w:val="0"/>
                <w:color w:val="auto"/>
                <w:kern w:val="2"/>
                <w:szCs w:val="21"/>
                <w:highlight w:val="none"/>
                <w:lang w:val="en-US" w:eastAsia="zh-CN"/>
              </w:rPr>
              <w:t>6</w:t>
            </w:r>
            <w:r>
              <w:rPr>
                <w:rFonts w:hint="eastAsia" w:ascii="宋体" w:hAnsi="宋体" w:eastAsia="宋体" w:cs="宋体"/>
                <w:b w:val="0"/>
                <w:color w:val="auto"/>
                <w:kern w:val="2"/>
                <w:szCs w:val="21"/>
                <w:highlight w:val="none"/>
              </w:rPr>
              <w:t>分，投标文件内附中标通知书</w:t>
            </w:r>
            <w:r>
              <w:rPr>
                <w:rFonts w:hint="eastAsia" w:ascii="宋体" w:hAnsi="宋体" w:eastAsia="宋体" w:cs="宋体"/>
                <w:b w:val="0"/>
                <w:color w:val="auto"/>
                <w:kern w:val="2"/>
                <w:szCs w:val="21"/>
                <w:highlight w:val="none"/>
                <w:lang w:eastAsia="zh-CN"/>
              </w:rPr>
              <w:t>（</w:t>
            </w:r>
            <w:r>
              <w:rPr>
                <w:rFonts w:hint="eastAsia" w:ascii="宋体" w:hAnsi="宋体" w:eastAsia="宋体" w:cs="宋体"/>
                <w:b w:val="0"/>
                <w:color w:val="auto"/>
                <w:kern w:val="2"/>
                <w:szCs w:val="21"/>
                <w:highlight w:val="none"/>
                <w:lang w:val="en-US" w:eastAsia="zh-CN"/>
              </w:rPr>
              <w:t>或成交通知书</w:t>
            </w:r>
            <w:r>
              <w:rPr>
                <w:rFonts w:hint="eastAsia" w:ascii="宋体" w:hAnsi="宋体" w:eastAsia="宋体" w:cs="宋体"/>
                <w:b w:val="0"/>
                <w:color w:val="auto"/>
                <w:kern w:val="2"/>
                <w:szCs w:val="21"/>
                <w:highlight w:val="none"/>
                <w:lang w:eastAsia="zh-CN"/>
              </w:rPr>
              <w:t>）</w:t>
            </w:r>
            <w:r>
              <w:rPr>
                <w:rFonts w:hint="eastAsia" w:ascii="宋体" w:hAnsi="宋体" w:eastAsia="宋体" w:cs="宋体"/>
                <w:b w:val="0"/>
                <w:color w:val="auto"/>
                <w:kern w:val="2"/>
                <w:szCs w:val="21"/>
                <w:highlight w:val="none"/>
              </w:rPr>
              <w:t>或合同协议书</w:t>
            </w:r>
            <w:r>
              <w:rPr>
                <w:rFonts w:hint="eastAsia" w:ascii="宋体" w:hAnsi="宋体" w:eastAsia="宋体" w:cs="宋体"/>
                <w:b w:val="0"/>
                <w:color w:val="auto"/>
                <w:kern w:val="2"/>
                <w:szCs w:val="21"/>
                <w:highlight w:val="none"/>
                <w:lang w:eastAsia="zh-CN"/>
              </w:rPr>
              <w:t>扫描件</w:t>
            </w:r>
            <w:r>
              <w:rPr>
                <w:rFonts w:hint="eastAsia" w:ascii="宋体" w:hAnsi="宋体" w:eastAsia="宋体" w:cs="宋体"/>
                <w:b w:val="0"/>
                <w:color w:val="auto"/>
                <w:kern w:val="2"/>
                <w:szCs w:val="21"/>
                <w:highlight w:val="none"/>
                <w:lang w:val="en-US" w:eastAsia="zh-CN"/>
              </w:rPr>
              <w:t>并</w:t>
            </w:r>
            <w:r>
              <w:rPr>
                <w:rFonts w:hint="eastAsia" w:ascii="宋体" w:hAnsi="宋体" w:eastAsia="宋体" w:cs="宋体"/>
                <w:b w:val="0"/>
                <w:color w:val="auto"/>
                <w:kern w:val="2"/>
                <w:szCs w:val="21"/>
                <w:highlight w:val="none"/>
              </w:rPr>
              <w:t>加盖投标单位公章。</w:t>
            </w:r>
          </w:p>
        </w:tc>
        <w:tc>
          <w:tcPr>
            <w:tcW w:w="658" w:type="dxa"/>
            <w:noWrap w:val="0"/>
            <w:vAlign w:val="center"/>
          </w:tcPr>
          <w:p w14:paraId="0157A215">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0-6</w:t>
            </w:r>
          </w:p>
        </w:tc>
      </w:tr>
      <w:tr w14:paraId="18EC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96" w:type="dxa"/>
            <w:vMerge w:val="continue"/>
            <w:noWrap w:val="0"/>
            <w:vAlign w:val="center"/>
          </w:tcPr>
          <w:p w14:paraId="2059D6D3">
            <w:pPr>
              <w:widowControl w:val="0"/>
              <w:ind w:left="0" w:leftChars="0" w:firstLine="0" w:firstLineChars="0"/>
              <w:jc w:val="center"/>
              <w:outlineLvl w:val="9"/>
              <w:rPr>
                <w:rFonts w:hint="eastAsia" w:ascii="宋体" w:hAnsi="宋体" w:eastAsia="宋体" w:cs="宋体"/>
                <w:b w:val="0"/>
                <w:bCs w:val="0"/>
                <w:color w:val="auto"/>
                <w:kern w:val="2"/>
                <w:sz w:val="21"/>
                <w:szCs w:val="21"/>
                <w:highlight w:val="none"/>
                <w:lang w:val="en-US" w:eastAsia="zh-CN" w:bidi="ar-SA"/>
              </w:rPr>
            </w:pPr>
          </w:p>
        </w:tc>
        <w:tc>
          <w:tcPr>
            <w:tcW w:w="1322" w:type="dxa"/>
            <w:noWrap w:val="0"/>
            <w:vAlign w:val="center"/>
          </w:tcPr>
          <w:p w14:paraId="2BD91FC6">
            <w:pPr>
              <w:widowControl/>
              <w:adjustRightInd w:val="0"/>
              <w:snapToGrid w:val="0"/>
              <w:spacing w:line="240" w:lineRule="auto"/>
              <w:jc w:val="center"/>
              <w:outlineLvl w:val="9"/>
              <w:rPr>
                <w:rFonts w:hint="default" w:ascii="宋体" w:hAnsi="宋体" w:eastAsia="宋体" w:cs="宋体"/>
                <w:b w:val="0"/>
                <w:bCs/>
                <w:color w:val="auto"/>
                <w:kern w:val="2"/>
                <w:highlight w:val="none"/>
                <w:lang w:val="en-US" w:eastAsia="zh-CN"/>
              </w:rPr>
            </w:pPr>
            <w:r>
              <w:rPr>
                <w:rFonts w:hint="eastAsia" w:ascii="宋体" w:hAnsi="宋体" w:eastAsia="宋体" w:cs="宋体"/>
                <w:b w:val="0"/>
                <w:bCs/>
                <w:color w:val="auto"/>
                <w:kern w:val="2"/>
                <w:highlight w:val="none"/>
                <w:lang w:val="en-US" w:eastAsia="zh-CN"/>
              </w:rPr>
              <w:t>项目团队配备（8分）</w:t>
            </w:r>
          </w:p>
        </w:tc>
        <w:tc>
          <w:tcPr>
            <w:tcW w:w="6541" w:type="dxa"/>
            <w:noWrap w:val="0"/>
            <w:vAlign w:val="center"/>
          </w:tcPr>
          <w:p w14:paraId="46905257">
            <w:pPr>
              <w:widowControl w:val="0"/>
              <w:autoSpaceDE/>
              <w:autoSpaceDN/>
              <w:snapToGrid w:val="0"/>
              <w:spacing w:line="240" w:lineRule="auto"/>
              <w:jc w:val="both"/>
              <w:outlineLvl w:val="9"/>
              <w:rPr>
                <w:rFonts w:hint="eastAsia" w:ascii="宋体" w:hAnsi="宋体" w:eastAsia="宋体" w:cs="宋体"/>
                <w:b w:val="0"/>
                <w:color w:val="auto"/>
                <w:kern w:val="2"/>
                <w:szCs w:val="21"/>
                <w:highlight w:val="none"/>
                <w:lang w:val="en-US" w:eastAsia="zh-CN"/>
              </w:rPr>
            </w:pPr>
            <w:bookmarkStart w:id="120" w:name="_GoBack"/>
            <w:r>
              <w:rPr>
                <w:rFonts w:hint="eastAsia" w:ascii="宋体" w:hAnsi="宋体" w:eastAsia="宋体" w:cs="宋体"/>
                <w:b w:val="0"/>
                <w:color w:val="auto"/>
                <w:kern w:val="2"/>
                <w:szCs w:val="21"/>
                <w:highlight w:val="none"/>
                <w:lang w:val="en-US" w:eastAsia="zh-CN"/>
              </w:rPr>
              <w:t>根据项目团队配备人员进行评价：</w:t>
            </w:r>
          </w:p>
          <w:p w14:paraId="446854BB">
            <w:pPr>
              <w:widowControl w:val="0"/>
              <w:autoSpaceDE/>
              <w:autoSpaceDN/>
              <w:snapToGrid w:val="0"/>
              <w:spacing w:line="240" w:lineRule="auto"/>
              <w:jc w:val="both"/>
              <w:outlineLvl w:val="9"/>
              <w:rPr>
                <w:rFonts w:hint="eastAsia" w:ascii="宋体" w:hAnsi="宋体" w:eastAsia="宋体" w:cs="宋体"/>
                <w:b w:val="0"/>
                <w:color w:val="auto"/>
                <w:kern w:val="2"/>
                <w:szCs w:val="21"/>
                <w:highlight w:val="none"/>
                <w:lang w:val="en-US" w:eastAsia="zh-CN"/>
              </w:rPr>
            </w:pPr>
            <w:r>
              <w:rPr>
                <w:rFonts w:hint="eastAsia" w:ascii="宋体" w:hAnsi="宋体" w:eastAsia="宋体" w:cs="宋体"/>
                <w:b w:val="0"/>
                <w:color w:val="auto"/>
                <w:kern w:val="2"/>
                <w:szCs w:val="21"/>
                <w:highlight w:val="none"/>
                <w:lang w:val="en-US" w:eastAsia="zh-CN"/>
              </w:rPr>
              <w:t>1、项目负责人：具备</w:t>
            </w:r>
            <w:r>
              <w:rPr>
                <w:rFonts w:hint="eastAsia" w:ascii="宋体" w:hAnsi="宋体" w:eastAsia="宋体" w:cs="宋体"/>
                <w:b w:val="0"/>
                <w:color w:val="auto"/>
                <w:kern w:val="2"/>
                <w:sz w:val="21"/>
                <w:szCs w:val="21"/>
                <w:highlight w:val="none"/>
                <w:lang w:val="en-US" w:eastAsia="zh-CN" w:bidi="ar-SA"/>
              </w:rPr>
              <w:t>测绘专业或测绘相关专业高级工程师及以上职称证书得</w:t>
            </w:r>
            <w:r>
              <w:rPr>
                <w:rFonts w:hint="eastAsia" w:cs="宋体"/>
                <w:b w:val="0"/>
                <w:color w:val="auto"/>
                <w:kern w:val="2"/>
                <w:sz w:val="21"/>
                <w:szCs w:val="21"/>
                <w:highlight w:val="none"/>
                <w:lang w:val="en-US" w:eastAsia="zh-CN" w:bidi="ar-SA"/>
              </w:rPr>
              <w:t>4</w:t>
            </w:r>
            <w:r>
              <w:rPr>
                <w:rFonts w:hint="eastAsia" w:ascii="宋体" w:hAnsi="宋体" w:eastAsia="宋体" w:cs="宋体"/>
                <w:b w:val="0"/>
                <w:color w:val="auto"/>
                <w:kern w:val="2"/>
                <w:sz w:val="21"/>
                <w:szCs w:val="21"/>
                <w:highlight w:val="none"/>
                <w:lang w:val="en-US" w:eastAsia="zh-CN" w:bidi="ar-SA"/>
              </w:rPr>
              <w:t>分，</w:t>
            </w:r>
            <w:r>
              <w:rPr>
                <w:rFonts w:hint="eastAsia" w:ascii="宋体" w:hAnsi="宋体" w:eastAsia="宋体" w:cs="宋体"/>
                <w:b w:val="0"/>
                <w:color w:val="auto"/>
                <w:kern w:val="2"/>
                <w:szCs w:val="21"/>
                <w:highlight w:val="none"/>
                <w:lang w:val="en-US" w:eastAsia="zh-CN"/>
              </w:rPr>
              <w:t>具备</w:t>
            </w:r>
            <w:r>
              <w:rPr>
                <w:rFonts w:hint="eastAsia" w:ascii="宋体" w:hAnsi="宋体" w:eastAsia="宋体" w:cs="宋体"/>
                <w:b w:val="0"/>
                <w:color w:val="auto"/>
                <w:kern w:val="2"/>
                <w:sz w:val="21"/>
                <w:szCs w:val="21"/>
                <w:highlight w:val="none"/>
                <w:lang w:val="en-US" w:eastAsia="zh-CN" w:bidi="ar-SA"/>
              </w:rPr>
              <w:t>测绘专业或测绘相关专业工程师职称证书得</w:t>
            </w:r>
            <w:r>
              <w:rPr>
                <w:rFonts w:hint="eastAsia" w:cs="宋体"/>
                <w:b w:val="0"/>
                <w:color w:val="auto"/>
                <w:kern w:val="2"/>
                <w:sz w:val="21"/>
                <w:szCs w:val="21"/>
                <w:highlight w:val="none"/>
                <w:lang w:val="en-US" w:eastAsia="zh-CN" w:bidi="ar-SA"/>
              </w:rPr>
              <w:t>2</w:t>
            </w:r>
            <w:r>
              <w:rPr>
                <w:rFonts w:hint="eastAsia" w:ascii="宋体" w:hAnsi="宋体" w:eastAsia="宋体" w:cs="宋体"/>
                <w:b w:val="0"/>
                <w:color w:val="auto"/>
                <w:kern w:val="2"/>
                <w:sz w:val="21"/>
                <w:szCs w:val="21"/>
                <w:highlight w:val="none"/>
                <w:lang w:val="en-US" w:eastAsia="zh-CN" w:bidi="ar-SA"/>
              </w:rPr>
              <w:t>分</w:t>
            </w:r>
            <w:r>
              <w:rPr>
                <w:rFonts w:hint="eastAsia" w:ascii="宋体" w:hAnsi="宋体" w:eastAsia="宋体" w:cs="宋体"/>
                <w:b w:val="0"/>
                <w:color w:val="auto"/>
                <w:kern w:val="2"/>
                <w:szCs w:val="21"/>
                <w:highlight w:val="none"/>
                <w:lang w:val="en-US" w:eastAsia="zh-CN"/>
              </w:rPr>
              <w:t>；</w:t>
            </w:r>
          </w:p>
          <w:p w14:paraId="2380DAD3">
            <w:pPr>
              <w:widowControl w:val="0"/>
              <w:autoSpaceDE/>
              <w:autoSpaceDN/>
              <w:snapToGrid w:val="0"/>
              <w:spacing w:line="240" w:lineRule="auto"/>
              <w:jc w:val="both"/>
              <w:outlineLvl w:val="9"/>
              <w:rPr>
                <w:rFonts w:hint="eastAsia" w:ascii="宋体" w:hAnsi="宋体" w:eastAsia="宋体" w:cs="宋体"/>
                <w:b w:val="0"/>
                <w:color w:val="auto"/>
                <w:kern w:val="2"/>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2、技术负责人：</w:t>
            </w:r>
            <w:r>
              <w:rPr>
                <w:rFonts w:hint="eastAsia" w:ascii="宋体" w:hAnsi="宋体" w:eastAsia="宋体" w:cs="宋体"/>
                <w:b w:val="0"/>
                <w:color w:val="auto"/>
                <w:kern w:val="2"/>
                <w:szCs w:val="21"/>
                <w:highlight w:val="none"/>
                <w:lang w:val="en-US" w:eastAsia="zh-CN"/>
              </w:rPr>
              <w:t>具备</w:t>
            </w:r>
            <w:r>
              <w:rPr>
                <w:rFonts w:hint="eastAsia" w:ascii="宋体" w:hAnsi="宋体" w:eastAsia="宋体" w:cs="宋体"/>
                <w:b w:val="0"/>
                <w:color w:val="auto"/>
                <w:kern w:val="2"/>
                <w:sz w:val="21"/>
                <w:szCs w:val="21"/>
                <w:highlight w:val="none"/>
                <w:lang w:val="en-US" w:eastAsia="zh-CN" w:bidi="ar-SA"/>
              </w:rPr>
              <w:t>测绘专业或测绘相关专业高级工程师及以上职称证书得2分，</w:t>
            </w:r>
            <w:r>
              <w:rPr>
                <w:rFonts w:hint="eastAsia" w:ascii="宋体" w:hAnsi="宋体" w:eastAsia="宋体" w:cs="宋体"/>
                <w:b w:val="0"/>
                <w:color w:val="auto"/>
                <w:kern w:val="2"/>
                <w:szCs w:val="21"/>
                <w:highlight w:val="none"/>
                <w:lang w:val="en-US" w:eastAsia="zh-CN"/>
              </w:rPr>
              <w:t>具备</w:t>
            </w:r>
            <w:r>
              <w:rPr>
                <w:rFonts w:hint="eastAsia" w:ascii="宋体" w:hAnsi="宋体" w:eastAsia="宋体" w:cs="宋体"/>
                <w:b w:val="0"/>
                <w:color w:val="auto"/>
                <w:kern w:val="2"/>
                <w:sz w:val="21"/>
                <w:szCs w:val="21"/>
                <w:highlight w:val="none"/>
                <w:lang w:val="en-US" w:eastAsia="zh-CN" w:bidi="ar-SA"/>
              </w:rPr>
              <w:t>测绘专业或测绘相关专业工程师职称证书得1分</w:t>
            </w:r>
            <w:r>
              <w:rPr>
                <w:rFonts w:hint="eastAsia" w:ascii="宋体" w:hAnsi="宋体" w:eastAsia="宋体" w:cs="宋体"/>
                <w:b w:val="0"/>
                <w:color w:val="auto"/>
                <w:kern w:val="2"/>
                <w:szCs w:val="21"/>
                <w:highlight w:val="none"/>
                <w:lang w:val="en-US" w:eastAsia="zh-CN"/>
              </w:rPr>
              <w:t>；</w:t>
            </w:r>
          </w:p>
          <w:p w14:paraId="46810B8C">
            <w:pPr>
              <w:widowControl w:val="0"/>
              <w:autoSpaceDE/>
              <w:autoSpaceDN/>
              <w:snapToGrid w:val="0"/>
              <w:spacing w:line="240" w:lineRule="auto"/>
              <w:jc w:val="both"/>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3、除项目负责人、技术负责人外，项目团队每配备一名</w:t>
            </w:r>
            <w:r>
              <w:rPr>
                <w:rFonts w:hint="eastAsia" w:ascii="宋体" w:hAnsi="宋体" w:eastAsia="宋体" w:cs="宋体"/>
                <w:b w:val="0"/>
                <w:color w:val="auto"/>
                <w:kern w:val="2"/>
                <w:szCs w:val="21"/>
                <w:highlight w:val="none"/>
                <w:lang w:val="en-US" w:eastAsia="zh-CN"/>
              </w:rPr>
              <w:t>具备</w:t>
            </w:r>
            <w:r>
              <w:rPr>
                <w:rFonts w:hint="eastAsia" w:ascii="宋体" w:hAnsi="宋体" w:eastAsia="宋体" w:cs="宋体"/>
                <w:b w:val="0"/>
                <w:color w:val="auto"/>
                <w:kern w:val="2"/>
                <w:sz w:val="21"/>
                <w:szCs w:val="21"/>
                <w:highlight w:val="none"/>
                <w:lang w:val="en-US" w:eastAsia="zh-CN" w:bidi="ar-SA"/>
              </w:rPr>
              <w:t>测绘专业或测绘相关专业助理工程师职称证书得0.5分，每配备一名</w:t>
            </w:r>
            <w:r>
              <w:rPr>
                <w:rFonts w:hint="eastAsia" w:ascii="宋体" w:hAnsi="宋体" w:eastAsia="宋体" w:cs="宋体"/>
                <w:b w:val="0"/>
                <w:color w:val="auto"/>
                <w:kern w:val="2"/>
                <w:szCs w:val="21"/>
                <w:highlight w:val="none"/>
                <w:lang w:val="en-US" w:eastAsia="zh-CN"/>
              </w:rPr>
              <w:t>具备</w:t>
            </w:r>
            <w:r>
              <w:rPr>
                <w:rFonts w:hint="eastAsia" w:ascii="宋体" w:hAnsi="宋体" w:eastAsia="宋体" w:cs="宋体"/>
                <w:b w:val="0"/>
                <w:color w:val="auto"/>
                <w:kern w:val="2"/>
                <w:sz w:val="21"/>
                <w:szCs w:val="21"/>
                <w:highlight w:val="none"/>
                <w:lang w:val="en-US" w:eastAsia="zh-CN" w:bidi="ar-SA"/>
              </w:rPr>
              <w:t>测绘专业或测绘相关专业工程师及以上职称证书得1分，本项最高得2分。</w:t>
            </w:r>
          </w:p>
          <w:p w14:paraId="0B3ACA04">
            <w:pPr>
              <w:widowControl w:val="0"/>
              <w:autoSpaceDE/>
              <w:autoSpaceDN/>
              <w:snapToGrid w:val="0"/>
              <w:spacing w:line="240" w:lineRule="auto"/>
              <w:jc w:val="both"/>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注：以上人员不重复计分；</w:t>
            </w:r>
          </w:p>
          <w:p w14:paraId="12820479">
            <w:pPr>
              <w:widowControl w:val="0"/>
              <w:autoSpaceDE/>
              <w:autoSpaceDN/>
              <w:snapToGrid w:val="0"/>
              <w:spacing w:line="240" w:lineRule="auto"/>
              <w:jc w:val="both"/>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投标文件内提供以上人员的注册证书扫描件（或电子证书）或职称证书扫描件（或电子证书）以及近三个月内（任意一个月）开具的养老保险证明材料并加盖投标单位公章。</w:t>
            </w:r>
            <w:bookmarkEnd w:id="120"/>
          </w:p>
        </w:tc>
        <w:tc>
          <w:tcPr>
            <w:tcW w:w="658" w:type="dxa"/>
            <w:noWrap w:val="0"/>
            <w:vAlign w:val="center"/>
          </w:tcPr>
          <w:p w14:paraId="4DEFD54A">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outlineLvl w:val="9"/>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0-8</w:t>
            </w:r>
          </w:p>
        </w:tc>
      </w:tr>
    </w:tbl>
    <w:p w14:paraId="0A4CE8F1">
      <w:pPr>
        <w:jc w:val="both"/>
      </w:pPr>
    </w:p>
    <w:p w14:paraId="75B22976">
      <w:pPr>
        <w:pStyle w:val="2"/>
      </w:pPr>
    </w:p>
    <w:p w14:paraId="4F9C7EC7">
      <w:pPr>
        <w:pStyle w:val="2"/>
      </w:pPr>
    </w:p>
    <w:p w14:paraId="45C513D1">
      <w:pPr>
        <w:pStyle w:val="5"/>
        <w:rPr>
          <w:color w:val="auto"/>
          <w:sz w:val="36"/>
          <w:szCs w:val="36"/>
          <w:highlight w:val="none"/>
        </w:rPr>
      </w:pPr>
      <w:r>
        <w:rPr>
          <w:b/>
          <w:bCs w:val="0"/>
          <w:color w:val="auto"/>
          <w:highlight w:val="none"/>
        </w:rPr>
        <w:t>第</w:t>
      </w:r>
      <w:r>
        <w:rPr>
          <w:rFonts w:hint="eastAsia"/>
          <w:b/>
          <w:bCs w:val="0"/>
          <w:color w:val="auto"/>
          <w:highlight w:val="none"/>
        </w:rPr>
        <w:t>四</w:t>
      </w:r>
      <w:r>
        <w:rPr>
          <w:b/>
          <w:bCs w:val="0"/>
          <w:color w:val="auto"/>
          <w:highlight w:val="none"/>
        </w:rPr>
        <w:t>章</w:t>
      </w:r>
      <w:r>
        <w:rPr>
          <w:rFonts w:hint="eastAsia"/>
          <w:b/>
          <w:bCs w:val="0"/>
          <w:color w:val="auto"/>
          <w:highlight w:val="none"/>
        </w:rPr>
        <w:t xml:space="preserve"> </w:t>
      </w:r>
      <w:r>
        <w:rPr>
          <w:b/>
          <w:bCs w:val="0"/>
          <w:color w:val="auto"/>
          <w:highlight w:val="none"/>
        </w:rPr>
        <w:t>合同条款及格式</w:t>
      </w:r>
    </w:p>
    <w:p w14:paraId="2205ACA3">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甲方（需方）：___________________________      </w:t>
      </w:r>
    </w:p>
    <w:p w14:paraId="5D96A02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 xml:space="preserve">乙方（供方）：___________________________      </w:t>
      </w:r>
    </w:p>
    <w:p w14:paraId="1F3CD8D3">
      <w:pPr>
        <w:widowControl w:val="0"/>
        <w:spacing w:line="500" w:lineRule="exact"/>
        <w:jc w:val="both"/>
        <w:rPr>
          <w:rFonts w:hint="eastAsia" w:ascii="宋体" w:hAnsi="宋体" w:eastAsia="宋体" w:cs="宋体"/>
          <w:b w:val="0"/>
          <w:color w:val="000000"/>
          <w:kern w:val="2"/>
          <w:sz w:val="21"/>
          <w:szCs w:val="21"/>
        </w:rPr>
      </w:pPr>
    </w:p>
    <w:p w14:paraId="553AA364">
      <w:pPr>
        <w:widowControl w:val="0"/>
        <w:spacing w:line="500" w:lineRule="exac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经双方协商一致，达成以下购销合同：</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5A2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935A582">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项目名称</w:t>
            </w:r>
          </w:p>
        </w:tc>
        <w:tc>
          <w:tcPr>
            <w:tcW w:w="984" w:type="dxa"/>
            <w:noWrap w:val="0"/>
            <w:vAlign w:val="center"/>
          </w:tcPr>
          <w:p w14:paraId="15060D28">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数量</w:t>
            </w:r>
          </w:p>
        </w:tc>
        <w:tc>
          <w:tcPr>
            <w:tcW w:w="2432" w:type="dxa"/>
            <w:gridSpan w:val="2"/>
            <w:noWrap w:val="0"/>
            <w:vAlign w:val="center"/>
          </w:tcPr>
          <w:p w14:paraId="3892B903">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总价</w:t>
            </w:r>
          </w:p>
        </w:tc>
        <w:tc>
          <w:tcPr>
            <w:tcW w:w="1559" w:type="dxa"/>
            <w:noWrap w:val="0"/>
            <w:vAlign w:val="center"/>
          </w:tcPr>
          <w:p w14:paraId="50CC60C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服务时间</w:t>
            </w:r>
          </w:p>
        </w:tc>
        <w:tc>
          <w:tcPr>
            <w:tcW w:w="1567" w:type="dxa"/>
            <w:noWrap w:val="0"/>
            <w:vAlign w:val="center"/>
          </w:tcPr>
          <w:p w14:paraId="5D21619B">
            <w:pPr>
              <w:widowControl w:val="0"/>
              <w:spacing w:line="240" w:lineRule="atLeast"/>
              <w:jc w:val="center"/>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服务地点</w:t>
            </w:r>
          </w:p>
        </w:tc>
      </w:tr>
      <w:tr w14:paraId="0BB7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7E9F5CC">
            <w:pPr>
              <w:widowControl w:val="0"/>
              <w:spacing w:line="240" w:lineRule="atLeast"/>
              <w:jc w:val="center"/>
              <w:rPr>
                <w:rFonts w:hint="eastAsia" w:ascii="宋体" w:hAnsi="宋体" w:eastAsia="宋体" w:cs="宋体"/>
                <w:b w:val="0"/>
                <w:color w:val="000000"/>
                <w:kern w:val="2"/>
                <w:sz w:val="21"/>
                <w:szCs w:val="21"/>
              </w:rPr>
            </w:pPr>
          </w:p>
        </w:tc>
        <w:tc>
          <w:tcPr>
            <w:tcW w:w="984" w:type="dxa"/>
            <w:noWrap w:val="0"/>
            <w:vAlign w:val="center"/>
          </w:tcPr>
          <w:p w14:paraId="1229E3D8">
            <w:pPr>
              <w:widowControl w:val="0"/>
              <w:spacing w:line="240" w:lineRule="atLeast"/>
              <w:jc w:val="center"/>
              <w:rPr>
                <w:rFonts w:hint="eastAsia" w:ascii="宋体" w:hAnsi="宋体" w:eastAsia="宋体" w:cs="宋体"/>
                <w:b w:val="0"/>
                <w:color w:val="000000"/>
                <w:kern w:val="2"/>
                <w:sz w:val="21"/>
                <w:szCs w:val="21"/>
              </w:rPr>
            </w:pPr>
          </w:p>
        </w:tc>
        <w:tc>
          <w:tcPr>
            <w:tcW w:w="2432" w:type="dxa"/>
            <w:gridSpan w:val="2"/>
            <w:noWrap w:val="0"/>
            <w:vAlign w:val="center"/>
          </w:tcPr>
          <w:p w14:paraId="0703FE72">
            <w:pPr>
              <w:widowControl w:val="0"/>
              <w:spacing w:line="240" w:lineRule="atLeast"/>
              <w:jc w:val="center"/>
              <w:rPr>
                <w:rFonts w:hint="eastAsia" w:ascii="宋体" w:hAnsi="宋体" w:eastAsia="宋体" w:cs="宋体"/>
                <w:b w:val="0"/>
                <w:color w:val="000000"/>
                <w:kern w:val="2"/>
                <w:sz w:val="21"/>
                <w:szCs w:val="21"/>
              </w:rPr>
            </w:pPr>
          </w:p>
        </w:tc>
        <w:tc>
          <w:tcPr>
            <w:tcW w:w="1559" w:type="dxa"/>
            <w:noWrap w:val="0"/>
            <w:vAlign w:val="center"/>
          </w:tcPr>
          <w:p w14:paraId="28664E60">
            <w:pPr>
              <w:widowControl w:val="0"/>
              <w:spacing w:line="240" w:lineRule="atLeast"/>
              <w:jc w:val="center"/>
              <w:rPr>
                <w:rFonts w:hint="eastAsia" w:ascii="宋体" w:hAnsi="宋体" w:eastAsia="宋体" w:cs="宋体"/>
                <w:b w:val="0"/>
                <w:color w:val="000000"/>
                <w:kern w:val="2"/>
                <w:sz w:val="21"/>
                <w:szCs w:val="21"/>
              </w:rPr>
            </w:pPr>
          </w:p>
        </w:tc>
        <w:tc>
          <w:tcPr>
            <w:tcW w:w="1567" w:type="dxa"/>
            <w:noWrap w:val="0"/>
            <w:vAlign w:val="center"/>
          </w:tcPr>
          <w:p w14:paraId="43F76B62">
            <w:pPr>
              <w:widowControl w:val="0"/>
              <w:spacing w:line="240" w:lineRule="atLeast"/>
              <w:jc w:val="center"/>
              <w:rPr>
                <w:rFonts w:hint="eastAsia" w:ascii="宋体" w:hAnsi="宋体" w:eastAsia="宋体" w:cs="宋体"/>
                <w:b w:val="0"/>
                <w:color w:val="000000"/>
                <w:kern w:val="2"/>
                <w:sz w:val="21"/>
                <w:szCs w:val="21"/>
              </w:rPr>
            </w:pPr>
          </w:p>
        </w:tc>
      </w:tr>
      <w:tr w14:paraId="484A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2BA716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合计人民币（小写）：</w:t>
            </w:r>
          </w:p>
        </w:tc>
      </w:tr>
      <w:tr w14:paraId="4B8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6D35BB9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合计人民币（大写）：</w:t>
            </w:r>
          </w:p>
        </w:tc>
      </w:tr>
      <w:tr w14:paraId="55BC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463375BA">
            <w:pPr>
              <w:widowControl w:val="0"/>
              <w:numPr>
                <w:ilvl w:val="0"/>
                <w:numId w:val="4"/>
              </w:numPr>
              <w:spacing w:line="240" w:lineRule="atLeast"/>
              <w:ind w:left="0" w:firstLine="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服务要求</w:t>
            </w:r>
          </w:p>
          <w:p w14:paraId="3306E4B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详见招标文件相关章节内容，采购人与中标人签订的合同内容，严格按招标文件及中标承诺的内容。</w:t>
            </w:r>
          </w:p>
        </w:tc>
      </w:tr>
      <w:tr w14:paraId="3C4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13F7927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二、验收方式：</w:t>
            </w:r>
          </w:p>
        </w:tc>
      </w:tr>
      <w:tr w14:paraId="3B65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0EE9293">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三、付款方式：</w:t>
            </w:r>
          </w:p>
          <w:p w14:paraId="0C428C23">
            <w:pPr>
              <w:widowControl w:val="0"/>
              <w:spacing w:line="240" w:lineRule="atLeast"/>
              <w:jc w:val="both"/>
              <w:rPr>
                <w:rFonts w:hint="eastAsia" w:ascii="宋体" w:hAnsi="宋体" w:eastAsia="宋体" w:cs="宋体"/>
                <w:color w:val="000000"/>
                <w:kern w:val="2"/>
                <w:sz w:val="21"/>
                <w:szCs w:val="21"/>
                <w:lang w:val="en-US" w:eastAsia="zh-CN" w:bidi="ar-SA"/>
              </w:rPr>
            </w:pPr>
          </w:p>
        </w:tc>
      </w:tr>
      <w:tr w14:paraId="029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3318A8F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四、违约责任：</w:t>
            </w:r>
          </w:p>
          <w:p w14:paraId="5E7642E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按《中华人民共和国民法典》、《中华人民共和国政府采购法》执行，或按双方约定。（采购人应按项目实际情况完整填写）</w:t>
            </w:r>
          </w:p>
        </w:tc>
      </w:tr>
      <w:tr w14:paraId="1C5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2F50F67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五、其他约定事项：</w:t>
            </w:r>
          </w:p>
          <w:p w14:paraId="1981CC2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1.招标文件及其澄清文件、投标文件和承诺是本合同不可分割的部分。</w:t>
            </w:r>
          </w:p>
          <w:p w14:paraId="3715CA9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2.本合同如发生争议由双方协商解决，协商不成向需方所在地仲裁机构提请仲裁。</w:t>
            </w:r>
          </w:p>
          <w:p w14:paraId="2DA2AFC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3.本合同一式__份， 需方__份，供方__份，具备同等法律效力。</w:t>
            </w:r>
          </w:p>
          <w:p w14:paraId="754AF80D">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4.其他：</w:t>
            </w:r>
          </w:p>
        </w:tc>
      </w:tr>
      <w:tr w14:paraId="027F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503" w:type="dxa"/>
            <w:gridSpan w:val="3"/>
            <w:noWrap w:val="0"/>
            <w:vAlign w:val="top"/>
          </w:tcPr>
          <w:p w14:paraId="2C219FB2">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需方：</w:t>
            </w:r>
          </w:p>
          <w:p w14:paraId="1C85BBD7">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4900DC6A">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联系电话：</w:t>
            </w:r>
          </w:p>
          <w:p w14:paraId="7530EDF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tc>
        <w:tc>
          <w:tcPr>
            <w:tcW w:w="5125" w:type="dxa"/>
            <w:gridSpan w:val="4"/>
            <w:noWrap w:val="0"/>
            <w:vAlign w:val="top"/>
          </w:tcPr>
          <w:p w14:paraId="51D87A60">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供方：</w:t>
            </w:r>
          </w:p>
          <w:p w14:paraId="58DDB314">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地址：</w:t>
            </w:r>
          </w:p>
          <w:p w14:paraId="38752E06">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电话：</w:t>
            </w:r>
          </w:p>
          <w:p w14:paraId="7E0C6A4F">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传真：</w:t>
            </w:r>
          </w:p>
          <w:p w14:paraId="1E1A3688">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开户银行：</w:t>
            </w:r>
          </w:p>
          <w:p w14:paraId="2DD805A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账号：</w:t>
            </w:r>
          </w:p>
          <w:p w14:paraId="490E64E5">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授权代表：</w:t>
            </w:r>
          </w:p>
          <w:p w14:paraId="75D83931">
            <w:pPr>
              <w:widowControl/>
              <w:spacing w:line="240" w:lineRule="atLeast"/>
              <w:jc w:val="left"/>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（本栏请用计算机打印以便于准确付款）</w:t>
            </w:r>
          </w:p>
        </w:tc>
      </w:tr>
      <w:tr w14:paraId="08F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4E9A431C">
            <w:pPr>
              <w:widowControl w:val="0"/>
              <w:spacing w:line="240" w:lineRule="atLeast"/>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备注：</w:t>
            </w:r>
          </w:p>
          <w:p w14:paraId="13181421">
            <w:pPr>
              <w:widowControl w:val="0"/>
              <w:spacing w:line="240" w:lineRule="atLeast"/>
              <w:jc w:val="both"/>
              <w:rPr>
                <w:rFonts w:hint="eastAsia" w:ascii="宋体" w:hAnsi="宋体" w:eastAsia="宋体" w:cs="宋体"/>
                <w:b w:val="0"/>
                <w:color w:val="000000"/>
                <w:kern w:val="2"/>
                <w:sz w:val="21"/>
                <w:szCs w:val="21"/>
              </w:rPr>
            </w:pPr>
          </w:p>
          <w:p w14:paraId="02CE17D0">
            <w:pPr>
              <w:widowControl w:val="0"/>
              <w:spacing w:line="240" w:lineRule="atLeast"/>
              <w:jc w:val="both"/>
              <w:rPr>
                <w:rFonts w:hint="eastAsia" w:ascii="宋体" w:hAnsi="宋体" w:eastAsia="宋体" w:cs="宋体"/>
                <w:b w:val="0"/>
                <w:color w:val="000000"/>
                <w:kern w:val="2"/>
                <w:sz w:val="21"/>
                <w:szCs w:val="21"/>
              </w:rPr>
            </w:pPr>
          </w:p>
        </w:tc>
      </w:tr>
    </w:tbl>
    <w:p w14:paraId="3CB2D140">
      <w:pPr>
        <w:widowControl w:val="0"/>
        <w:spacing w:line="500" w:lineRule="exact"/>
        <w:ind w:firstLine="420" w:firstLineChars="200"/>
        <w:jc w:val="both"/>
        <w:rPr>
          <w:rFonts w:hint="eastAsia" w:ascii="宋体" w:hAnsi="宋体" w:eastAsia="宋体" w:cs="宋体"/>
          <w:b w:val="0"/>
          <w:color w:val="000000"/>
          <w:kern w:val="2"/>
          <w:sz w:val="21"/>
          <w:szCs w:val="21"/>
        </w:rPr>
      </w:pPr>
      <w:r>
        <w:rPr>
          <w:rFonts w:hint="eastAsia" w:ascii="宋体" w:hAnsi="宋体" w:eastAsia="宋体" w:cs="宋体"/>
          <w:b w:val="0"/>
          <w:color w:val="000000"/>
          <w:kern w:val="2"/>
          <w:sz w:val="21"/>
          <w:szCs w:val="21"/>
        </w:rPr>
        <w:t>签约时间：   年   月   日      签约地点：</w:t>
      </w:r>
    </w:p>
    <w:p w14:paraId="1C03FD60">
      <w:pPr>
        <w:spacing w:line="500" w:lineRule="exact"/>
        <w:ind w:firstLine="640" w:firstLineChars="200"/>
        <w:rPr>
          <w:rFonts w:hint="eastAsia" w:ascii="方正仿宋_GBK" w:eastAsia="方正仿宋_GBK" w:cs="宋体"/>
          <w:color w:val="000000"/>
          <w:sz w:val="32"/>
          <w:szCs w:val="32"/>
        </w:rPr>
        <w:sectPr>
          <w:footerReference r:id="rId6" w:type="default"/>
          <w:footerReference r:id="rId7" w:type="even"/>
          <w:pgSz w:w="11907" w:h="16840"/>
          <w:pgMar w:top="1134" w:right="1191" w:bottom="1134" w:left="1304" w:header="964" w:footer="992" w:gutter="0"/>
          <w:pgNumType w:fmt="numberInDash"/>
          <w:cols w:space="720" w:num="1"/>
          <w:docGrid w:linePitch="380" w:charSpace="0"/>
        </w:sectPr>
      </w:pPr>
    </w:p>
    <w:p w14:paraId="679152D7">
      <w:pPr>
        <w:pStyle w:val="48"/>
        <w:ind w:left="0" w:leftChars="0" w:firstLine="0" w:firstLineChars="0"/>
        <w:jc w:val="both"/>
        <w:rPr>
          <w:color w:val="auto"/>
          <w:highlight w:val="none"/>
        </w:rPr>
      </w:pPr>
    </w:p>
    <w:p w14:paraId="0955EB05">
      <w:pPr>
        <w:pStyle w:val="48"/>
        <w:rPr>
          <w:rFonts w:hint="eastAsia"/>
          <w:color w:val="auto"/>
          <w:highlight w:val="none"/>
        </w:rPr>
      </w:pPr>
    </w:p>
    <w:p w14:paraId="75163E7E">
      <w:pPr>
        <w:pStyle w:val="5"/>
        <w:spacing w:before="0" w:after="0" w:line="240" w:lineRule="auto"/>
        <w:rPr>
          <w:b/>
          <w:bCs w:val="0"/>
          <w:color w:val="auto"/>
          <w:highlight w:val="none"/>
        </w:rPr>
      </w:pPr>
      <w:r>
        <w:rPr>
          <w:rFonts w:hint="eastAsia"/>
          <w:b/>
          <w:bCs w:val="0"/>
          <w:color w:val="auto"/>
          <w:highlight w:val="none"/>
        </w:rPr>
        <w:t>第五章 采购人要求</w:t>
      </w:r>
    </w:p>
    <w:p w14:paraId="701F6580">
      <w:pPr>
        <w:pStyle w:val="48"/>
        <w:ind w:firstLine="422" w:firstLineChars="200"/>
        <w:jc w:val="left"/>
        <w:rPr>
          <w:rFonts w:hint="eastAsia" w:ascii="宋体" w:hAnsi="宋体" w:eastAsia="宋体" w:cs="Times New Roman"/>
          <w:b/>
          <w:bCs/>
          <w:kern w:val="2"/>
          <w:sz w:val="21"/>
          <w:szCs w:val="21"/>
          <w:lang w:val="en-US" w:eastAsia="zh-CN"/>
        </w:rPr>
      </w:pPr>
    </w:p>
    <w:p w14:paraId="33F5CECF">
      <w:pPr>
        <w:pStyle w:val="48"/>
        <w:ind w:firstLine="482" w:firstLineChars="200"/>
        <w:jc w:val="both"/>
        <w:rPr>
          <w:rFonts w:hint="eastAsia" w:ascii="宋体" w:hAnsi="宋体" w:cs="宋体"/>
          <w:bCs/>
          <w:sz w:val="24"/>
          <w:lang w:eastAsia="zh-CN"/>
        </w:rPr>
      </w:pPr>
      <w:r>
        <w:rPr>
          <w:rFonts w:hint="eastAsia" w:ascii="宋体" w:hAnsi="宋体" w:cs="宋体"/>
          <w:bCs/>
          <w:sz w:val="24"/>
          <w:lang w:eastAsia="zh-CN"/>
        </w:rPr>
        <w:t>按照延边州自然资源局关于印发《延边州水资源基础调查实施方案》的通知要求，按照时间节点完成水域空间调查、水储存量调查、水资源量调查、水资源质量调查、年度变化调查、水资源专题调查评价等相关工作，并最终通过州、省、部及验收。</w:t>
      </w:r>
    </w:p>
    <w:p w14:paraId="460FD762">
      <w:pPr>
        <w:pStyle w:val="48"/>
        <w:ind w:firstLine="480" w:firstLineChars="20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主要工作任务：</w:t>
      </w:r>
    </w:p>
    <w:p w14:paraId="1A97F194">
      <w:pPr>
        <w:pStyle w:val="48"/>
        <w:ind w:firstLine="480" w:firstLineChars="20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（一）水域空间调查。以国土“三调”和年度国土变更调查的水域范围为基础，调查和龙市江河、湖泊、水库等水域丰水期和枯水期的水面范围、面积等情况，坑塘的范围、面积等情况。</w:t>
      </w:r>
    </w:p>
    <w:p w14:paraId="14FE00F1">
      <w:pPr>
        <w:pStyle w:val="48"/>
        <w:ind w:firstLine="480" w:firstLineChars="20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二）水储存量调查。包括地表液态水储存量、地表固态水储存量和地下水储存量。开展水下地形(水深)测量;调查和龙市江河、湖泊、水库、坑塘水储存量，夏季冰川及常年积雪储存量，以及和龙市地下水储存量。</w:t>
      </w:r>
    </w:p>
    <w:p w14:paraId="0F092E19">
      <w:pPr>
        <w:pStyle w:val="48"/>
        <w:ind w:firstLine="480" w:firstLineChars="20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（三）水资源量调查。从水利部门共享地表水资源相关数据获取和龙市各流域地表水资源量。开展和龙市地下水资源周期和年度调查评价，掌握和龙市各流域的地下水资源量。</w:t>
      </w:r>
    </w:p>
    <w:p w14:paraId="7F7912A3">
      <w:pPr>
        <w:pStyle w:val="48"/>
        <w:ind w:firstLine="480" w:firstLineChars="20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（四）水资源质量调查。调查获取和龙市地下水、重点地区地表固态水等水资源的质量。地表水资源质量共享生态环境部门数据成果。</w:t>
      </w:r>
    </w:p>
    <w:p w14:paraId="4D468F18">
      <w:pPr>
        <w:pStyle w:val="48"/>
        <w:ind w:firstLine="480" w:firstLineChars="20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五）年度变化调查。对水资源主要指标开展年度变化调查评价，包括湖泊、水库等水体储存年度变化量，地下水储存年度变化量，冰川及常年积雪年度面积变化和消融量，河湖库塘水面面积年度变化等，掌握水资源年度变化情况并形成年度成果。</w:t>
      </w:r>
    </w:p>
    <w:p w14:paraId="3799A70A">
      <w:pPr>
        <w:pStyle w:val="48"/>
        <w:ind w:firstLine="480" w:firstLineChars="200"/>
        <w:jc w:val="both"/>
        <w:rPr>
          <w:rFonts w:hint="eastAsia" w:ascii="宋体" w:hAnsi="宋体" w:cs="宋体"/>
          <w:bCs/>
          <w:sz w:val="24"/>
          <w:lang w:eastAsia="zh-CN"/>
        </w:rPr>
      </w:pPr>
      <w:r>
        <w:rPr>
          <w:rFonts w:hint="eastAsia" w:ascii="宋体" w:hAnsi="宋体" w:cs="宋体"/>
          <w:b w:val="0"/>
          <w:bCs w:val="0"/>
          <w:sz w:val="24"/>
          <w:lang w:val="en-US" w:eastAsia="zh-CN"/>
        </w:rPr>
        <w:t>（六）水资源专题调查评价。面向重点区域，针对自然资源管理需求，围绕水资源与其它自然资源的相互关系，开展专题调查评价工作。</w:t>
      </w:r>
    </w:p>
    <w:p w14:paraId="3136C86D">
      <w:pPr>
        <w:pStyle w:val="48"/>
        <w:rPr>
          <w:color w:val="auto"/>
          <w:highlight w:val="none"/>
        </w:rPr>
      </w:pPr>
    </w:p>
    <w:p w14:paraId="6E8B4044">
      <w:pPr>
        <w:pStyle w:val="48"/>
        <w:rPr>
          <w:color w:val="auto"/>
          <w:highlight w:val="none"/>
        </w:rPr>
      </w:pPr>
    </w:p>
    <w:p w14:paraId="40FD42D5">
      <w:pPr>
        <w:pStyle w:val="48"/>
        <w:rPr>
          <w:color w:val="auto"/>
          <w:highlight w:val="none"/>
        </w:rPr>
      </w:pPr>
    </w:p>
    <w:p w14:paraId="50DB85BA">
      <w:pPr>
        <w:pStyle w:val="48"/>
        <w:rPr>
          <w:color w:val="auto"/>
          <w:highlight w:val="none"/>
        </w:rPr>
      </w:pPr>
    </w:p>
    <w:p w14:paraId="3F555D92">
      <w:pPr>
        <w:pStyle w:val="48"/>
        <w:rPr>
          <w:color w:val="auto"/>
          <w:highlight w:val="none"/>
        </w:rPr>
      </w:pPr>
    </w:p>
    <w:p w14:paraId="482572A5">
      <w:pPr>
        <w:pStyle w:val="48"/>
        <w:rPr>
          <w:color w:val="auto"/>
          <w:highlight w:val="none"/>
        </w:rPr>
      </w:pPr>
    </w:p>
    <w:p w14:paraId="4593E6FB">
      <w:pPr>
        <w:pStyle w:val="48"/>
        <w:rPr>
          <w:color w:val="auto"/>
          <w:highlight w:val="none"/>
        </w:rPr>
      </w:pPr>
    </w:p>
    <w:p w14:paraId="18EBC937">
      <w:pPr>
        <w:pStyle w:val="48"/>
        <w:rPr>
          <w:color w:val="auto"/>
          <w:highlight w:val="none"/>
        </w:rPr>
      </w:pPr>
    </w:p>
    <w:p w14:paraId="22E80FE8">
      <w:pPr>
        <w:pStyle w:val="48"/>
        <w:rPr>
          <w:color w:val="auto"/>
          <w:highlight w:val="none"/>
        </w:rPr>
      </w:pPr>
    </w:p>
    <w:p w14:paraId="69981DCB">
      <w:pPr>
        <w:pStyle w:val="48"/>
        <w:rPr>
          <w:color w:val="auto"/>
          <w:highlight w:val="none"/>
        </w:rPr>
      </w:pPr>
    </w:p>
    <w:p w14:paraId="37164CCF">
      <w:pPr>
        <w:pStyle w:val="48"/>
        <w:ind w:left="0" w:leftChars="0" w:firstLine="0" w:firstLineChars="0"/>
        <w:jc w:val="both"/>
        <w:rPr>
          <w:rFonts w:hint="eastAsia"/>
          <w:color w:val="auto"/>
          <w:highlight w:val="none"/>
        </w:rPr>
      </w:pPr>
    </w:p>
    <w:p w14:paraId="613B7BF6">
      <w:pPr>
        <w:pStyle w:val="48"/>
        <w:ind w:left="0" w:leftChars="0" w:firstLine="0" w:firstLineChars="0"/>
        <w:jc w:val="both"/>
        <w:rPr>
          <w:rFonts w:hint="eastAsia"/>
          <w:color w:val="auto"/>
          <w:highlight w:val="none"/>
        </w:rPr>
      </w:pPr>
    </w:p>
    <w:p w14:paraId="57D09F32">
      <w:pPr>
        <w:pStyle w:val="5"/>
        <w:rPr>
          <w:color w:val="auto"/>
          <w:highlight w:val="none"/>
        </w:rPr>
      </w:pPr>
      <w:r>
        <w:rPr>
          <w:rFonts w:hint="eastAsia"/>
          <w:color w:val="auto"/>
          <w:highlight w:val="none"/>
        </w:rPr>
        <w:t>六章 响应文件格式</w:t>
      </w:r>
    </w:p>
    <w:p w14:paraId="5CB99566">
      <w:pPr>
        <w:rPr>
          <w:color w:val="auto"/>
          <w:highlight w:val="none"/>
        </w:rPr>
      </w:pPr>
    </w:p>
    <w:p w14:paraId="0CAD8F17">
      <w:pPr>
        <w:pStyle w:val="48"/>
        <w:rPr>
          <w:color w:val="auto"/>
          <w:highlight w:val="none"/>
        </w:rPr>
      </w:pPr>
    </w:p>
    <w:p w14:paraId="0383A45E">
      <w:pPr>
        <w:pStyle w:val="48"/>
        <w:rPr>
          <w:color w:val="auto"/>
          <w:highlight w:val="none"/>
        </w:rPr>
      </w:pPr>
    </w:p>
    <w:p w14:paraId="485F3CDC">
      <w:pPr>
        <w:pStyle w:val="48"/>
        <w:rPr>
          <w:rFonts w:hint="eastAsia" w:eastAsia="宋体"/>
          <w:color w:val="auto"/>
          <w:highlight w:val="none"/>
          <w:lang w:eastAsia="zh-CN"/>
        </w:rPr>
      </w:pPr>
      <w:r>
        <w:rPr>
          <w:rFonts w:hint="eastAsia"/>
          <w:color w:val="auto"/>
          <w:highlight w:val="none"/>
          <w:lang w:eastAsia="zh-CN"/>
        </w:rPr>
        <w:t>和龙市水资源基础调查项目</w:t>
      </w:r>
    </w:p>
    <w:p w14:paraId="57D7167E">
      <w:pPr>
        <w:pStyle w:val="48"/>
        <w:rPr>
          <w:color w:val="auto"/>
          <w:highlight w:val="none"/>
        </w:rPr>
      </w:pPr>
    </w:p>
    <w:p w14:paraId="0E0615FA">
      <w:pPr>
        <w:pStyle w:val="48"/>
        <w:rPr>
          <w:color w:val="auto"/>
          <w:highlight w:val="none"/>
        </w:rPr>
      </w:pPr>
    </w:p>
    <w:p w14:paraId="5EA6E64A">
      <w:pPr>
        <w:rPr>
          <w:color w:val="auto"/>
          <w:highlight w:val="none"/>
        </w:rPr>
      </w:pPr>
    </w:p>
    <w:p w14:paraId="3613EF2A">
      <w:pPr>
        <w:rPr>
          <w:color w:val="auto"/>
          <w:highlight w:val="none"/>
        </w:rPr>
      </w:pPr>
    </w:p>
    <w:p w14:paraId="4A5E1A8E">
      <w:pPr>
        <w:rPr>
          <w:color w:val="auto"/>
          <w:highlight w:val="none"/>
        </w:rPr>
      </w:pPr>
    </w:p>
    <w:p w14:paraId="45C5B590">
      <w:pPr>
        <w:rPr>
          <w:color w:val="auto"/>
          <w:highlight w:val="none"/>
        </w:rPr>
      </w:pPr>
    </w:p>
    <w:p w14:paraId="1BA9EFF9">
      <w:pPr>
        <w:rPr>
          <w:color w:val="auto"/>
          <w:highlight w:val="none"/>
        </w:rPr>
      </w:pPr>
    </w:p>
    <w:p w14:paraId="392D25E7">
      <w:pPr>
        <w:rPr>
          <w:color w:val="auto"/>
          <w:sz w:val="96"/>
          <w:szCs w:val="96"/>
          <w:highlight w:val="none"/>
        </w:rPr>
      </w:pPr>
      <w:r>
        <w:rPr>
          <w:rFonts w:hint="eastAsia"/>
          <w:color w:val="auto"/>
          <w:sz w:val="96"/>
          <w:szCs w:val="96"/>
          <w:highlight w:val="none"/>
        </w:rPr>
        <w:t>响  应  文  件</w:t>
      </w:r>
    </w:p>
    <w:p w14:paraId="2C3392DC">
      <w:pPr>
        <w:rPr>
          <w:color w:val="auto"/>
          <w:highlight w:val="none"/>
        </w:rPr>
      </w:pPr>
    </w:p>
    <w:p w14:paraId="024FFFF5">
      <w:pPr>
        <w:rPr>
          <w:color w:val="auto"/>
          <w:highlight w:val="none"/>
        </w:rPr>
      </w:pPr>
    </w:p>
    <w:p w14:paraId="199C0392">
      <w:pPr>
        <w:rPr>
          <w:color w:val="auto"/>
          <w:highlight w:val="none"/>
        </w:rPr>
      </w:pPr>
    </w:p>
    <w:p w14:paraId="6870B3CD">
      <w:pPr>
        <w:rPr>
          <w:color w:val="auto"/>
          <w:highlight w:val="none"/>
        </w:rPr>
      </w:pPr>
    </w:p>
    <w:p w14:paraId="3FB10728">
      <w:pPr>
        <w:pStyle w:val="45"/>
        <w:rPr>
          <w:color w:val="auto"/>
          <w:highlight w:val="none"/>
        </w:rPr>
      </w:pPr>
    </w:p>
    <w:p w14:paraId="185D9438">
      <w:pPr>
        <w:rPr>
          <w:color w:val="auto"/>
          <w:highlight w:val="none"/>
        </w:rPr>
      </w:pPr>
    </w:p>
    <w:p w14:paraId="38528C8A">
      <w:pPr>
        <w:spacing w:line="360" w:lineRule="auto"/>
        <w:rPr>
          <w:color w:val="auto"/>
          <w:sz w:val="28"/>
          <w:szCs w:val="28"/>
          <w:highlight w:val="none"/>
        </w:rPr>
      </w:pPr>
      <w:r>
        <w:rPr>
          <w:rFonts w:hint="eastAsia"/>
          <w:color w:val="auto"/>
          <w:sz w:val="28"/>
          <w:szCs w:val="28"/>
          <w:highlight w:val="none"/>
        </w:rPr>
        <w:t xml:space="preserve">服 </w:t>
      </w:r>
      <w:r>
        <w:rPr>
          <w:color w:val="auto"/>
          <w:sz w:val="28"/>
          <w:szCs w:val="28"/>
          <w:highlight w:val="none"/>
        </w:rPr>
        <w:t xml:space="preserve">  </w:t>
      </w:r>
      <w:r>
        <w:rPr>
          <w:rFonts w:hint="eastAsia"/>
          <w:color w:val="auto"/>
          <w:sz w:val="28"/>
          <w:szCs w:val="28"/>
          <w:highlight w:val="none"/>
        </w:rPr>
        <w:t>务  商：                        （单位公章）</w:t>
      </w:r>
    </w:p>
    <w:p w14:paraId="6775359B">
      <w:pPr>
        <w:spacing w:line="360" w:lineRule="auto"/>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p>
    <w:p w14:paraId="76BF91DA">
      <w:pPr>
        <w:spacing w:line="360" w:lineRule="auto"/>
        <w:rPr>
          <w:color w:val="auto"/>
          <w:highlight w:val="none"/>
        </w:rPr>
      </w:pPr>
      <w:r>
        <w:rPr>
          <w:rFonts w:hint="eastAsia"/>
          <w:color w:val="auto"/>
          <w:sz w:val="28"/>
          <w:szCs w:val="28"/>
          <w:highlight w:val="none"/>
        </w:rPr>
        <w:t>年   月   日</w:t>
      </w:r>
      <w:r>
        <w:rPr>
          <w:rFonts w:hint="eastAsia"/>
          <w:color w:val="auto"/>
          <w:highlight w:val="none"/>
        </w:rPr>
        <w:br w:type="page"/>
      </w:r>
    </w:p>
    <w:p w14:paraId="3EB725E2">
      <w:pPr>
        <w:pStyle w:val="6"/>
        <w:rPr>
          <w:color w:val="auto"/>
          <w:highlight w:val="none"/>
        </w:rPr>
      </w:pPr>
      <w:bookmarkStart w:id="47" w:name="_Toc116"/>
    </w:p>
    <w:p w14:paraId="4C5933DB">
      <w:pPr>
        <w:pStyle w:val="6"/>
        <w:rPr>
          <w:b/>
          <w:bCs w:val="0"/>
          <w:color w:val="auto"/>
          <w:sz w:val="40"/>
          <w:szCs w:val="40"/>
          <w:highlight w:val="none"/>
        </w:rPr>
      </w:pPr>
      <w:r>
        <w:rPr>
          <w:rFonts w:hint="eastAsia"/>
          <w:b/>
          <w:bCs w:val="0"/>
          <w:color w:val="auto"/>
          <w:sz w:val="40"/>
          <w:szCs w:val="40"/>
          <w:highlight w:val="none"/>
        </w:rPr>
        <w:t>目   录</w:t>
      </w:r>
      <w:bookmarkEnd w:id="47"/>
    </w:p>
    <w:p w14:paraId="08CF2E65">
      <w:pPr>
        <w:spacing w:line="360" w:lineRule="auto"/>
        <w:jc w:val="left"/>
        <w:rPr>
          <w:color w:val="auto"/>
          <w:highlight w:val="none"/>
        </w:rPr>
      </w:pPr>
    </w:p>
    <w:p w14:paraId="53F67684">
      <w:pPr>
        <w:spacing w:line="360" w:lineRule="auto"/>
        <w:jc w:val="left"/>
        <w:rPr>
          <w:color w:val="auto"/>
          <w:highlight w:val="none"/>
        </w:rPr>
      </w:pPr>
      <w:r>
        <w:rPr>
          <w:rFonts w:hint="eastAsia"/>
          <w:color w:val="auto"/>
          <w:highlight w:val="none"/>
        </w:rPr>
        <w:t>一、报价函及报价函附录</w:t>
      </w:r>
    </w:p>
    <w:p w14:paraId="15562CF9">
      <w:pPr>
        <w:spacing w:line="360" w:lineRule="auto"/>
        <w:jc w:val="left"/>
        <w:rPr>
          <w:color w:val="auto"/>
          <w:highlight w:val="none"/>
        </w:rPr>
      </w:pPr>
      <w:r>
        <w:rPr>
          <w:rFonts w:hint="eastAsia"/>
          <w:color w:val="auto"/>
          <w:highlight w:val="none"/>
        </w:rPr>
        <w:t>二、授权委托书</w:t>
      </w:r>
    </w:p>
    <w:p w14:paraId="082FBA5A">
      <w:pPr>
        <w:spacing w:line="360" w:lineRule="auto"/>
        <w:jc w:val="left"/>
        <w:rPr>
          <w:rFonts w:hint="eastAsia" w:eastAsia="宋体"/>
          <w:color w:val="auto"/>
          <w:highlight w:val="none"/>
          <w:lang w:eastAsia="zh-CN"/>
        </w:rPr>
      </w:pPr>
      <w:r>
        <w:rPr>
          <w:rFonts w:hint="eastAsia"/>
          <w:color w:val="auto"/>
          <w:highlight w:val="none"/>
        </w:rPr>
        <w:t>三、磋商保证金</w:t>
      </w:r>
      <w:r>
        <w:rPr>
          <w:rFonts w:hint="eastAsia"/>
          <w:color w:val="auto"/>
          <w:highlight w:val="none"/>
          <w:lang w:eastAsia="zh-CN"/>
        </w:rPr>
        <w:t>（</w:t>
      </w:r>
      <w:r>
        <w:rPr>
          <w:rFonts w:hint="eastAsia"/>
          <w:color w:val="auto"/>
          <w:highlight w:val="none"/>
          <w:lang w:val="en-US" w:eastAsia="zh-CN"/>
        </w:rPr>
        <w:t>无需提供</w:t>
      </w:r>
      <w:r>
        <w:rPr>
          <w:rFonts w:hint="eastAsia"/>
          <w:color w:val="auto"/>
          <w:highlight w:val="none"/>
          <w:lang w:eastAsia="zh-CN"/>
        </w:rPr>
        <w:t>）</w:t>
      </w:r>
    </w:p>
    <w:p w14:paraId="5D484751">
      <w:pPr>
        <w:spacing w:line="360" w:lineRule="auto"/>
        <w:jc w:val="left"/>
        <w:rPr>
          <w:color w:val="auto"/>
          <w:highlight w:val="none"/>
        </w:rPr>
      </w:pPr>
      <w:r>
        <w:rPr>
          <w:rFonts w:hint="eastAsia"/>
          <w:color w:val="auto"/>
          <w:highlight w:val="none"/>
        </w:rPr>
        <w:t>四、报价一览表（初始报价）</w:t>
      </w:r>
    </w:p>
    <w:p w14:paraId="45E88C12">
      <w:pPr>
        <w:spacing w:line="360" w:lineRule="auto"/>
        <w:jc w:val="left"/>
        <w:rPr>
          <w:color w:val="auto"/>
          <w:highlight w:val="none"/>
        </w:rPr>
      </w:pPr>
      <w:r>
        <w:rPr>
          <w:rFonts w:hint="eastAsia"/>
          <w:color w:val="auto"/>
          <w:highlight w:val="none"/>
        </w:rPr>
        <w:t>五、资格审查资料</w:t>
      </w:r>
    </w:p>
    <w:p w14:paraId="6A81A2A2">
      <w:pPr>
        <w:spacing w:line="360" w:lineRule="auto"/>
        <w:jc w:val="left"/>
        <w:rPr>
          <w:color w:val="auto"/>
          <w:highlight w:val="none"/>
        </w:rPr>
      </w:pPr>
      <w:r>
        <w:rPr>
          <w:rFonts w:hint="eastAsia"/>
          <w:color w:val="auto"/>
          <w:highlight w:val="none"/>
        </w:rPr>
        <w:t>六、服务方案</w:t>
      </w:r>
    </w:p>
    <w:p w14:paraId="7C213444">
      <w:pPr>
        <w:spacing w:line="360" w:lineRule="auto"/>
        <w:jc w:val="left"/>
        <w:rPr>
          <w:color w:val="auto"/>
          <w:highlight w:val="none"/>
        </w:rPr>
      </w:pPr>
      <w:bookmarkStart w:id="48" w:name="_Toc7039"/>
      <w:bookmarkStart w:id="49" w:name="_Toc352691655"/>
      <w:bookmarkStart w:id="50" w:name="_Toc369531691"/>
      <w:r>
        <w:rPr>
          <w:rFonts w:hint="eastAsia"/>
          <w:color w:val="auto"/>
          <w:highlight w:val="none"/>
        </w:rPr>
        <w:t>七、其他资料</w:t>
      </w:r>
    </w:p>
    <w:p w14:paraId="3286B980">
      <w:pPr>
        <w:spacing w:line="360" w:lineRule="auto"/>
        <w:jc w:val="left"/>
        <w:rPr>
          <w:rFonts w:asciiTheme="majorEastAsia" w:hAnsiTheme="majorEastAsia" w:eastAsiaTheme="majorEastAsia"/>
          <w:color w:val="auto"/>
          <w:highlight w:val="none"/>
        </w:rPr>
      </w:pPr>
      <w:r>
        <w:rPr>
          <w:rFonts w:hint="eastAsia"/>
          <w:color w:val="auto"/>
          <w:highlight w:val="none"/>
        </w:rPr>
        <w:t>注：格式可自行调整编制</w:t>
      </w:r>
      <w:r>
        <w:rPr>
          <w:rFonts w:hint="eastAsia" w:asciiTheme="majorEastAsia" w:hAnsiTheme="majorEastAsia" w:eastAsiaTheme="majorEastAsia"/>
          <w:color w:val="auto"/>
          <w:highlight w:val="none"/>
        </w:rPr>
        <w:br w:type="page"/>
      </w:r>
    </w:p>
    <w:bookmarkEnd w:id="48"/>
    <w:bookmarkEnd w:id="49"/>
    <w:bookmarkEnd w:id="50"/>
    <w:p w14:paraId="390AE61B">
      <w:pPr>
        <w:pStyle w:val="6"/>
        <w:rPr>
          <w:b/>
          <w:bCs w:val="0"/>
          <w:color w:val="auto"/>
          <w:sz w:val="40"/>
          <w:szCs w:val="40"/>
          <w:highlight w:val="none"/>
        </w:rPr>
      </w:pPr>
      <w:bookmarkStart w:id="51" w:name="_Toc10774"/>
      <w:r>
        <w:rPr>
          <w:rFonts w:hint="eastAsia"/>
          <w:b/>
          <w:bCs w:val="0"/>
          <w:color w:val="auto"/>
          <w:sz w:val="40"/>
          <w:szCs w:val="40"/>
          <w:highlight w:val="none"/>
        </w:rPr>
        <w:t>一、</w:t>
      </w:r>
      <w:bookmarkEnd w:id="51"/>
      <w:bookmarkStart w:id="52" w:name="_Toc369531692"/>
      <w:bookmarkStart w:id="53" w:name="_Toc352691656"/>
      <w:bookmarkStart w:id="54" w:name="_Toc6931"/>
      <w:r>
        <w:rPr>
          <w:rFonts w:hint="eastAsia"/>
          <w:b/>
          <w:bCs w:val="0"/>
          <w:color w:val="auto"/>
          <w:sz w:val="40"/>
          <w:szCs w:val="40"/>
          <w:highlight w:val="none"/>
        </w:rPr>
        <w:t>报价函</w:t>
      </w:r>
    </w:p>
    <w:bookmarkEnd w:id="52"/>
    <w:bookmarkEnd w:id="53"/>
    <w:bookmarkEnd w:id="54"/>
    <w:p w14:paraId="7277F63B">
      <w:pPr>
        <w:jc w:val="left"/>
        <w:rPr>
          <w:b w:val="0"/>
          <w:bCs/>
          <w:color w:val="auto"/>
          <w:highlight w:val="none"/>
        </w:rPr>
      </w:pPr>
      <w:r>
        <w:rPr>
          <w:rFonts w:hint="eastAsia"/>
          <w:b w:val="0"/>
          <w:bCs/>
          <w:color w:val="auto"/>
          <w:highlight w:val="none"/>
        </w:rPr>
        <w:t>（采购人名称）：</w:t>
      </w:r>
    </w:p>
    <w:p w14:paraId="45DC8428">
      <w:pPr>
        <w:spacing w:line="360" w:lineRule="auto"/>
        <w:ind w:firstLine="420" w:firstLineChars="200"/>
        <w:jc w:val="left"/>
        <w:rPr>
          <w:b w:val="0"/>
          <w:bCs/>
          <w:color w:val="auto"/>
          <w:highlight w:val="none"/>
        </w:rPr>
      </w:pPr>
      <w:r>
        <w:rPr>
          <w:rFonts w:hint="eastAsia"/>
          <w:b w:val="0"/>
          <w:bCs/>
          <w:color w:val="auto"/>
          <w:highlight w:val="none"/>
        </w:rPr>
        <w:t>1．我方已仔细研究了</w:t>
      </w:r>
      <w:r>
        <w:rPr>
          <w:rFonts w:hint="eastAsia"/>
          <w:b w:val="0"/>
          <w:bCs/>
          <w:color w:val="auto"/>
          <w:highlight w:val="none"/>
          <w:u w:val="single"/>
        </w:rPr>
        <w:t xml:space="preserve">      （项目名称）       </w:t>
      </w:r>
      <w:r>
        <w:rPr>
          <w:rFonts w:hint="eastAsia"/>
          <w:b w:val="0"/>
          <w:bCs/>
          <w:color w:val="auto"/>
          <w:highlight w:val="none"/>
        </w:rPr>
        <w:t>项目磋商文件的全部内容，愿意以人民币</w:t>
      </w:r>
      <w:r>
        <w:rPr>
          <w:rFonts w:hint="eastAsia"/>
          <w:b w:val="0"/>
          <w:bCs/>
          <w:color w:val="auto"/>
          <w:highlight w:val="none"/>
          <w:u w:val="single"/>
        </w:rPr>
        <w:t xml:space="preserve">（大写）    </w:t>
      </w:r>
      <w:r>
        <w:rPr>
          <w:rFonts w:hint="eastAsia"/>
          <w:b w:val="0"/>
          <w:bCs/>
          <w:color w:val="auto"/>
          <w:highlight w:val="none"/>
        </w:rPr>
        <w:t>元，小写</w:t>
      </w:r>
      <w:r>
        <w:rPr>
          <w:rFonts w:hint="eastAsia"/>
          <w:b w:val="0"/>
          <w:bCs/>
          <w:color w:val="auto"/>
          <w:highlight w:val="none"/>
          <w:u w:val="single"/>
        </w:rPr>
        <w:t xml:space="preserve">（￥）         </w:t>
      </w:r>
      <w:r>
        <w:rPr>
          <w:rFonts w:hint="eastAsia"/>
          <w:b w:val="0"/>
          <w:bCs/>
          <w:color w:val="auto"/>
          <w:highlight w:val="none"/>
        </w:rPr>
        <w:t>总报价，服务期限</w:t>
      </w:r>
      <w:r>
        <w:rPr>
          <w:rFonts w:hint="eastAsia"/>
          <w:b w:val="0"/>
          <w:bCs/>
          <w:color w:val="auto"/>
          <w:highlight w:val="none"/>
          <w:u w:val="single"/>
        </w:rPr>
        <w:t xml:space="preserve">       </w:t>
      </w:r>
      <w:r>
        <w:rPr>
          <w:rFonts w:hint="eastAsia"/>
          <w:b w:val="0"/>
          <w:bCs/>
          <w:color w:val="auto"/>
          <w:highlight w:val="none"/>
        </w:rPr>
        <w:t>，服务质量</w:t>
      </w:r>
      <w:r>
        <w:rPr>
          <w:rFonts w:hint="eastAsia"/>
          <w:b w:val="0"/>
          <w:bCs/>
          <w:color w:val="auto"/>
          <w:highlight w:val="none"/>
          <w:u w:val="single"/>
        </w:rPr>
        <w:t xml:space="preserve">      </w:t>
      </w:r>
      <w:r>
        <w:rPr>
          <w:rFonts w:hint="eastAsia"/>
          <w:b w:val="0"/>
          <w:bCs/>
          <w:color w:val="auto"/>
          <w:highlight w:val="none"/>
        </w:rPr>
        <w:t>，按合同约定完成本项目工作。</w:t>
      </w:r>
    </w:p>
    <w:p w14:paraId="0A5F9B6E">
      <w:pPr>
        <w:spacing w:line="360" w:lineRule="auto"/>
        <w:ind w:firstLine="420" w:firstLineChars="200"/>
        <w:jc w:val="left"/>
        <w:rPr>
          <w:b w:val="0"/>
          <w:bCs/>
          <w:color w:val="auto"/>
          <w:highlight w:val="none"/>
        </w:rPr>
      </w:pPr>
      <w:r>
        <w:rPr>
          <w:rFonts w:hint="eastAsia"/>
          <w:b w:val="0"/>
          <w:bCs/>
          <w:color w:val="auto"/>
          <w:highlight w:val="none"/>
        </w:rPr>
        <w:t>2．我方承诺在投标有效期内不修改、撤销响应文件。</w:t>
      </w:r>
    </w:p>
    <w:p w14:paraId="45BD41B7">
      <w:pPr>
        <w:spacing w:line="360" w:lineRule="auto"/>
        <w:ind w:firstLine="420" w:firstLineChars="200"/>
        <w:jc w:val="left"/>
        <w:rPr>
          <w:b w:val="0"/>
          <w:bCs/>
          <w:color w:val="auto"/>
          <w:highlight w:val="none"/>
        </w:rPr>
      </w:pPr>
      <w:r>
        <w:rPr>
          <w:rFonts w:hint="eastAsia"/>
          <w:b w:val="0"/>
          <w:bCs/>
          <w:color w:val="auto"/>
          <w:highlight w:val="none"/>
        </w:rPr>
        <w:t>3．如我方中标：</w:t>
      </w:r>
    </w:p>
    <w:p w14:paraId="09F72F68">
      <w:pPr>
        <w:spacing w:line="360" w:lineRule="auto"/>
        <w:jc w:val="left"/>
        <w:rPr>
          <w:b w:val="0"/>
          <w:bCs/>
          <w:color w:val="auto"/>
          <w:highlight w:val="none"/>
        </w:rPr>
      </w:pPr>
      <w:r>
        <w:rPr>
          <w:rFonts w:hint="eastAsia"/>
          <w:b w:val="0"/>
          <w:bCs/>
          <w:color w:val="auto"/>
          <w:highlight w:val="none"/>
        </w:rPr>
        <w:t>（1）我方承诺在收到成交通知书后，在成交通知书规定的期限内与你方签订合同。</w:t>
      </w:r>
    </w:p>
    <w:p w14:paraId="7FEEA20D">
      <w:pPr>
        <w:spacing w:line="360" w:lineRule="auto"/>
        <w:jc w:val="left"/>
        <w:rPr>
          <w:b w:val="0"/>
          <w:bCs/>
          <w:color w:val="auto"/>
          <w:highlight w:val="none"/>
        </w:rPr>
      </w:pPr>
      <w:r>
        <w:rPr>
          <w:rFonts w:hint="eastAsia"/>
          <w:b w:val="0"/>
          <w:bCs/>
          <w:color w:val="auto"/>
          <w:highlight w:val="none"/>
        </w:rPr>
        <w:t>（2）随同本报价函递交的报价函附录属于合同文件的组成部分。</w:t>
      </w:r>
    </w:p>
    <w:p w14:paraId="2391952C">
      <w:pPr>
        <w:spacing w:line="360" w:lineRule="auto"/>
        <w:jc w:val="left"/>
        <w:rPr>
          <w:b w:val="0"/>
          <w:bCs/>
          <w:color w:val="auto"/>
          <w:highlight w:val="none"/>
        </w:rPr>
      </w:pPr>
      <w:r>
        <w:rPr>
          <w:rFonts w:hint="eastAsia"/>
          <w:b w:val="0"/>
          <w:bCs/>
          <w:color w:val="auto"/>
          <w:highlight w:val="none"/>
        </w:rPr>
        <w:t>（3）我方承诺在合同约定的期限内完成并供应本次采购全部材料及设备。</w:t>
      </w:r>
    </w:p>
    <w:p w14:paraId="4AA7EB8C">
      <w:pPr>
        <w:spacing w:line="360" w:lineRule="auto"/>
        <w:ind w:firstLine="420" w:firstLineChars="200"/>
        <w:jc w:val="left"/>
        <w:rPr>
          <w:b w:val="0"/>
          <w:bCs/>
          <w:color w:val="auto"/>
          <w:highlight w:val="none"/>
        </w:rPr>
      </w:pPr>
      <w:r>
        <w:rPr>
          <w:rFonts w:hint="eastAsia"/>
          <w:b w:val="0"/>
          <w:bCs/>
          <w:color w:val="auto"/>
          <w:highlight w:val="none"/>
        </w:rPr>
        <w:t>4．我方在此声明，所递交的响应文件及有关资料内容完整、真实和准确，且不存在任何背离磋商文件实质要求的情形。</w:t>
      </w:r>
    </w:p>
    <w:p w14:paraId="094BEF82">
      <w:pPr>
        <w:spacing w:line="360" w:lineRule="auto"/>
        <w:ind w:firstLine="420" w:firstLineChars="200"/>
        <w:jc w:val="left"/>
        <w:rPr>
          <w:b w:val="0"/>
          <w:bCs/>
          <w:color w:val="auto"/>
          <w:highlight w:val="none"/>
        </w:rPr>
      </w:pPr>
      <w:r>
        <w:rPr>
          <w:rFonts w:hint="eastAsia"/>
          <w:b w:val="0"/>
          <w:bCs/>
          <w:color w:val="auto"/>
          <w:highlight w:val="none"/>
        </w:rPr>
        <w:t>5．其他补充说明：        （如有）。</w:t>
      </w:r>
    </w:p>
    <w:p w14:paraId="1A136FD5">
      <w:pPr>
        <w:spacing w:line="360" w:lineRule="auto"/>
        <w:jc w:val="left"/>
        <w:rPr>
          <w:b w:val="0"/>
          <w:bCs/>
          <w:color w:val="auto"/>
          <w:highlight w:val="none"/>
        </w:rPr>
      </w:pPr>
      <w:bookmarkStart w:id="55" w:name="_Toc17960"/>
      <w:bookmarkStart w:id="56" w:name="_Toc352691661"/>
      <w:bookmarkStart w:id="57" w:name="_Toc384308375"/>
      <w:bookmarkStart w:id="58" w:name="_Toc361508752"/>
      <w:bookmarkStart w:id="59" w:name="_Toc247527827"/>
      <w:bookmarkStart w:id="60" w:name="_Toc300835209"/>
      <w:bookmarkStart w:id="61" w:name="_Toc152042576"/>
      <w:bookmarkStart w:id="62" w:name="_Toc369531697"/>
      <w:bookmarkStart w:id="63" w:name="_Toc247514246"/>
      <w:bookmarkStart w:id="64" w:name="_Toc144974856"/>
      <w:bookmarkStart w:id="65" w:name="_Toc152045787"/>
    </w:p>
    <w:p w14:paraId="3A86D4AD">
      <w:pPr>
        <w:spacing w:line="360" w:lineRule="auto"/>
        <w:ind w:firstLine="1680" w:firstLineChars="800"/>
        <w:jc w:val="left"/>
        <w:rPr>
          <w:b w:val="0"/>
          <w:bCs/>
          <w:color w:val="auto"/>
          <w:highlight w:val="none"/>
        </w:rPr>
      </w:pPr>
      <w:r>
        <w:rPr>
          <w:rFonts w:hint="eastAsia"/>
          <w:b w:val="0"/>
          <w:bCs/>
          <w:color w:val="auto"/>
          <w:highlight w:val="none"/>
        </w:rPr>
        <w:t>供  应  商：                （单位公章）</w:t>
      </w:r>
    </w:p>
    <w:p w14:paraId="25787AA1">
      <w:pPr>
        <w:spacing w:line="360" w:lineRule="auto"/>
        <w:ind w:firstLine="1680" w:firstLineChars="800"/>
        <w:jc w:val="left"/>
        <w:rPr>
          <w:b w:val="0"/>
          <w:bCs/>
          <w:color w:val="auto"/>
          <w:highlight w:val="none"/>
        </w:rPr>
      </w:pPr>
      <w:r>
        <w:rPr>
          <w:rFonts w:hint="eastAsia"/>
          <w:b w:val="0"/>
          <w:bCs/>
          <w:color w:val="auto"/>
          <w:highlight w:val="none"/>
        </w:rPr>
        <w:t>法定代表人：                （签字或盖章）</w:t>
      </w:r>
    </w:p>
    <w:p w14:paraId="15AEBD60">
      <w:pPr>
        <w:spacing w:line="360" w:lineRule="auto"/>
        <w:ind w:firstLine="1680" w:firstLineChars="800"/>
        <w:jc w:val="left"/>
        <w:rPr>
          <w:b w:val="0"/>
          <w:bCs/>
          <w:color w:val="auto"/>
          <w:highlight w:val="none"/>
        </w:rPr>
      </w:pPr>
      <w:r>
        <w:rPr>
          <w:rFonts w:hint="eastAsia"/>
          <w:b w:val="0"/>
          <w:bCs/>
          <w:color w:val="auto"/>
          <w:highlight w:val="none"/>
        </w:rPr>
        <w:t xml:space="preserve">地    址：                              </w:t>
      </w:r>
    </w:p>
    <w:p w14:paraId="385923B8">
      <w:pPr>
        <w:spacing w:line="360" w:lineRule="auto"/>
        <w:ind w:firstLine="1680" w:firstLineChars="800"/>
        <w:jc w:val="left"/>
        <w:rPr>
          <w:b w:val="0"/>
          <w:bCs/>
          <w:color w:val="auto"/>
          <w:highlight w:val="none"/>
        </w:rPr>
      </w:pPr>
      <w:r>
        <w:rPr>
          <w:rFonts w:hint="eastAsia"/>
          <w:b w:val="0"/>
          <w:bCs/>
          <w:color w:val="auto"/>
          <w:highlight w:val="none"/>
        </w:rPr>
        <w:t xml:space="preserve">电    话：                              </w:t>
      </w:r>
    </w:p>
    <w:p w14:paraId="42BE81AC">
      <w:pPr>
        <w:spacing w:line="360" w:lineRule="auto"/>
        <w:ind w:firstLine="1680" w:firstLineChars="800"/>
        <w:jc w:val="left"/>
        <w:rPr>
          <w:b w:val="0"/>
          <w:bCs/>
          <w:color w:val="auto"/>
          <w:highlight w:val="none"/>
        </w:rPr>
      </w:pPr>
      <w:r>
        <w:rPr>
          <w:rFonts w:hint="eastAsia"/>
          <w:b w:val="0"/>
          <w:bCs/>
          <w:color w:val="auto"/>
          <w:highlight w:val="none"/>
        </w:rPr>
        <w:t xml:space="preserve">传    真：                              </w:t>
      </w:r>
    </w:p>
    <w:p w14:paraId="560A0B0A">
      <w:pPr>
        <w:spacing w:line="360" w:lineRule="auto"/>
        <w:ind w:firstLine="1680" w:firstLineChars="800"/>
        <w:jc w:val="left"/>
        <w:rPr>
          <w:b w:val="0"/>
          <w:bCs/>
          <w:color w:val="auto"/>
          <w:highlight w:val="none"/>
        </w:rPr>
      </w:pPr>
      <w:r>
        <w:rPr>
          <w:rFonts w:hint="eastAsia"/>
          <w:b w:val="0"/>
          <w:bCs/>
          <w:color w:val="auto"/>
          <w:highlight w:val="none"/>
        </w:rPr>
        <w:t xml:space="preserve">邮政编码：                                     </w:t>
      </w:r>
    </w:p>
    <w:p w14:paraId="7D6D53DA">
      <w:pPr>
        <w:spacing w:line="360" w:lineRule="auto"/>
        <w:ind w:firstLine="1680" w:firstLineChars="800"/>
        <w:jc w:val="left"/>
        <w:rPr>
          <w:b w:val="0"/>
          <w:bCs/>
          <w:color w:val="auto"/>
          <w:highlight w:val="none"/>
        </w:rPr>
      </w:pPr>
    </w:p>
    <w:p w14:paraId="2DF32A36">
      <w:pPr>
        <w:spacing w:line="360" w:lineRule="auto"/>
        <w:ind w:firstLine="5460" w:firstLineChars="2600"/>
        <w:jc w:val="left"/>
        <w:rPr>
          <w:b w:val="0"/>
          <w:bCs/>
          <w:color w:val="auto"/>
          <w:highlight w:val="none"/>
        </w:rPr>
      </w:pPr>
      <w:r>
        <w:rPr>
          <w:rFonts w:hint="eastAsia"/>
          <w:b w:val="0"/>
          <w:bCs/>
          <w:color w:val="auto"/>
          <w:highlight w:val="none"/>
        </w:rPr>
        <w:t>年     月     日</w:t>
      </w:r>
    </w:p>
    <w:p w14:paraId="194A3308">
      <w:pPr>
        <w:pStyle w:val="45"/>
        <w:jc w:val="left"/>
        <w:rPr>
          <w:b w:val="0"/>
          <w:bCs/>
          <w:color w:val="auto"/>
          <w:highlight w:val="none"/>
        </w:rPr>
      </w:pPr>
    </w:p>
    <w:p w14:paraId="05F351B5">
      <w:pPr>
        <w:pStyle w:val="27"/>
        <w:jc w:val="left"/>
        <w:rPr>
          <w:bCs/>
          <w:color w:val="auto"/>
          <w:highlight w:val="none"/>
        </w:rPr>
      </w:pPr>
    </w:p>
    <w:p w14:paraId="50F21AED">
      <w:pPr>
        <w:pStyle w:val="27"/>
        <w:rPr>
          <w:color w:val="auto"/>
          <w:highlight w:val="none"/>
        </w:rPr>
      </w:pPr>
    </w:p>
    <w:p w14:paraId="764CE581">
      <w:pPr>
        <w:pStyle w:val="27"/>
        <w:rPr>
          <w:color w:val="auto"/>
          <w:highlight w:val="none"/>
        </w:rPr>
      </w:pPr>
    </w:p>
    <w:p w14:paraId="1CC78137">
      <w:pPr>
        <w:pStyle w:val="27"/>
        <w:rPr>
          <w:color w:val="auto"/>
          <w:highlight w:val="none"/>
        </w:rPr>
      </w:pPr>
    </w:p>
    <w:p w14:paraId="214C3B46">
      <w:pPr>
        <w:pStyle w:val="27"/>
        <w:rPr>
          <w:color w:val="auto"/>
          <w:highlight w:val="none"/>
        </w:rPr>
      </w:pPr>
    </w:p>
    <w:p w14:paraId="5138F28B">
      <w:pPr>
        <w:pStyle w:val="27"/>
        <w:rPr>
          <w:color w:val="auto"/>
          <w:highlight w:val="none"/>
        </w:rPr>
      </w:pPr>
    </w:p>
    <w:p w14:paraId="1975490E">
      <w:pPr>
        <w:pStyle w:val="27"/>
        <w:rPr>
          <w:color w:val="auto"/>
          <w:highlight w:val="none"/>
        </w:rPr>
      </w:pPr>
    </w:p>
    <w:p w14:paraId="5B8FFD36">
      <w:pPr>
        <w:pStyle w:val="27"/>
        <w:rPr>
          <w:color w:val="auto"/>
          <w:highlight w:val="none"/>
        </w:rPr>
      </w:pPr>
    </w:p>
    <w:p w14:paraId="4982062F">
      <w:pPr>
        <w:pStyle w:val="7"/>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（一） 报 价 函 附 录</w:t>
      </w:r>
    </w:p>
    <w:tbl>
      <w:tblPr>
        <w:tblStyle w:val="49"/>
        <w:tblW w:w="8540" w:type="dxa"/>
        <w:tblInd w:w="10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834"/>
        <w:gridCol w:w="4756"/>
        <w:gridCol w:w="1221"/>
      </w:tblGrid>
      <w:tr w14:paraId="7F5B48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38" w:hRule="atLeast"/>
        </w:trPr>
        <w:tc>
          <w:tcPr>
            <w:tcW w:w="729" w:type="dxa"/>
            <w:vAlign w:val="center"/>
          </w:tcPr>
          <w:p w14:paraId="05160913">
            <w:pPr>
              <w:rPr>
                <w:b w:val="0"/>
                <w:bCs/>
                <w:color w:val="auto"/>
                <w:highlight w:val="none"/>
              </w:rPr>
            </w:pPr>
            <w:r>
              <w:rPr>
                <w:rFonts w:hint="eastAsia"/>
                <w:b w:val="0"/>
                <w:bCs/>
                <w:color w:val="auto"/>
                <w:highlight w:val="none"/>
              </w:rPr>
              <w:t>序号</w:t>
            </w:r>
          </w:p>
        </w:tc>
        <w:tc>
          <w:tcPr>
            <w:tcW w:w="1834" w:type="dxa"/>
            <w:vAlign w:val="center"/>
          </w:tcPr>
          <w:p w14:paraId="5F6A089D">
            <w:pPr>
              <w:rPr>
                <w:b w:val="0"/>
                <w:bCs/>
                <w:color w:val="auto"/>
                <w:highlight w:val="none"/>
              </w:rPr>
            </w:pPr>
            <w:r>
              <w:rPr>
                <w:rFonts w:hint="eastAsia"/>
                <w:b w:val="0"/>
                <w:bCs/>
                <w:color w:val="auto"/>
                <w:highlight w:val="none"/>
              </w:rPr>
              <w:t>条款名称</w:t>
            </w:r>
          </w:p>
        </w:tc>
        <w:tc>
          <w:tcPr>
            <w:tcW w:w="4756" w:type="dxa"/>
            <w:vAlign w:val="center"/>
          </w:tcPr>
          <w:p w14:paraId="3304B7CA">
            <w:pPr>
              <w:rPr>
                <w:b w:val="0"/>
                <w:bCs/>
                <w:color w:val="auto"/>
                <w:highlight w:val="none"/>
              </w:rPr>
            </w:pPr>
            <w:r>
              <w:rPr>
                <w:rFonts w:hint="eastAsia"/>
                <w:b w:val="0"/>
                <w:bCs/>
                <w:color w:val="auto"/>
                <w:highlight w:val="none"/>
              </w:rPr>
              <w:t>约定内容</w:t>
            </w:r>
          </w:p>
        </w:tc>
        <w:tc>
          <w:tcPr>
            <w:tcW w:w="1221" w:type="dxa"/>
            <w:vAlign w:val="center"/>
          </w:tcPr>
          <w:p w14:paraId="43779B5B">
            <w:pPr>
              <w:rPr>
                <w:b w:val="0"/>
                <w:bCs/>
                <w:color w:val="auto"/>
                <w:highlight w:val="none"/>
              </w:rPr>
            </w:pPr>
            <w:r>
              <w:rPr>
                <w:rFonts w:hint="eastAsia"/>
                <w:b w:val="0"/>
                <w:bCs/>
                <w:color w:val="auto"/>
                <w:highlight w:val="none"/>
              </w:rPr>
              <w:t>是否偏差</w:t>
            </w:r>
          </w:p>
        </w:tc>
      </w:tr>
      <w:tr w14:paraId="0A7366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2" w:hRule="atLeast"/>
        </w:trPr>
        <w:tc>
          <w:tcPr>
            <w:tcW w:w="729" w:type="dxa"/>
            <w:vAlign w:val="center"/>
          </w:tcPr>
          <w:p w14:paraId="14494201">
            <w:pPr>
              <w:rPr>
                <w:b w:val="0"/>
                <w:bCs/>
                <w:color w:val="auto"/>
                <w:highlight w:val="none"/>
              </w:rPr>
            </w:pPr>
            <w:r>
              <w:rPr>
                <w:rFonts w:hint="eastAsia"/>
                <w:b w:val="0"/>
                <w:bCs/>
                <w:color w:val="auto"/>
                <w:highlight w:val="none"/>
              </w:rPr>
              <w:t>1</w:t>
            </w:r>
          </w:p>
        </w:tc>
        <w:tc>
          <w:tcPr>
            <w:tcW w:w="1834" w:type="dxa"/>
            <w:vAlign w:val="center"/>
          </w:tcPr>
          <w:p w14:paraId="585CD827">
            <w:pPr>
              <w:rPr>
                <w:b w:val="0"/>
                <w:bCs/>
                <w:color w:val="auto"/>
                <w:highlight w:val="none"/>
              </w:rPr>
            </w:pPr>
            <w:r>
              <w:rPr>
                <w:rFonts w:hint="eastAsia"/>
                <w:b w:val="0"/>
                <w:bCs/>
                <w:color w:val="auto"/>
                <w:highlight w:val="none"/>
              </w:rPr>
              <w:t>负责人</w:t>
            </w:r>
          </w:p>
          <w:p w14:paraId="6755068D">
            <w:pPr>
              <w:rPr>
                <w:b w:val="0"/>
                <w:bCs/>
                <w:color w:val="auto"/>
                <w:highlight w:val="none"/>
              </w:rPr>
            </w:pPr>
            <w:r>
              <w:rPr>
                <w:rFonts w:hint="eastAsia"/>
                <w:b w:val="0"/>
                <w:bCs/>
                <w:color w:val="auto"/>
                <w:highlight w:val="none"/>
              </w:rPr>
              <w:t>（联系电话）</w:t>
            </w:r>
          </w:p>
        </w:tc>
        <w:tc>
          <w:tcPr>
            <w:tcW w:w="4756" w:type="dxa"/>
            <w:vAlign w:val="center"/>
          </w:tcPr>
          <w:p w14:paraId="56CB1604">
            <w:pPr>
              <w:rPr>
                <w:b w:val="0"/>
                <w:bCs/>
                <w:color w:val="auto"/>
                <w:highlight w:val="none"/>
              </w:rPr>
            </w:pPr>
            <w:r>
              <w:rPr>
                <w:rFonts w:hint="eastAsia"/>
                <w:b w:val="0"/>
                <w:bCs/>
                <w:color w:val="auto"/>
                <w:highlight w:val="none"/>
              </w:rPr>
              <w:t>姓名：             联系电话：</w:t>
            </w:r>
          </w:p>
        </w:tc>
        <w:tc>
          <w:tcPr>
            <w:tcW w:w="1221" w:type="dxa"/>
            <w:vAlign w:val="center"/>
          </w:tcPr>
          <w:p w14:paraId="657C0984">
            <w:pPr>
              <w:rPr>
                <w:b w:val="0"/>
                <w:bCs/>
                <w:color w:val="auto"/>
                <w:highlight w:val="none"/>
              </w:rPr>
            </w:pPr>
          </w:p>
        </w:tc>
      </w:tr>
      <w:tr w14:paraId="75D4FD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0" w:hRule="atLeast"/>
        </w:trPr>
        <w:tc>
          <w:tcPr>
            <w:tcW w:w="729" w:type="dxa"/>
            <w:vAlign w:val="center"/>
          </w:tcPr>
          <w:p w14:paraId="301AB695">
            <w:pPr>
              <w:rPr>
                <w:b w:val="0"/>
                <w:bCs/>
                <w:color w:val="auto"/>
                <w:highlight w:val="none"/>
              </w:rPr>
            </w:pPr>
            <w:r>
              <w:rPr>
                <w:rFonts w:hint="eastAsia"/>
                <w:b w:val="0"/>
                <w:bCs/>
                <w:color w:val="auto"/>
                <w:highlight w:val="none"/>
              </w:rPr>
              <w:t>2</w:t>
            </w:r>
          </w:p>
        </w:tc>
        <w:tc>
          <w:tcPr>
            <w:tcW w:w="1834" w:type="dxa"/>
            <w:vAlign w:val="center"/>
          </w:tcPr>
          <w:p w14:paraId="60ED9565">
            <w:pPr>
              <w:rPr>
                <w:b w:val="0"/>
                <w:bCs/>
                <w:color w:val="auto"/>
                <w:highlight w:val="none"/>
              </w:rPr>
            </w:pPr>
            <w:r>
              <w:rPr>
                <w:rFonts w:hint="eastAsia"/>
                <w:b w:val="0"/>
                <w:bCs/>
                <w:color w:val="auto"/>
                <w:highlight w:val="none"/>
              </w:rPr>
              <w:t>服务期限</w:t>
            </w:r>
          </w:p>
        </w:tc>
        <w:tc>
          <w:tcPr>
            <w:tcW w:w="4756" w:type="dxa"/>
            <w:vAlign w:val="center"/>
          </w:tcPr>
          <w:p w14:paraId="0B5E934B">
            <w:pPr>
              <w:rPr>
                <w:b w:val="0"/>
                <w:bCs/>
                <w:color w:val="auto"/>
                <w:highlight w:val="none"/>
              </w:rPr>
            </w:pPr>
          </w:p>
        </w:tc>
        <w:tc>
          <w:tcPr>
            <w:tcW w:w="1221" w:type="dxa"/>
            <w:vAlign w:val="center"/>
          </w:tcPr>
          <w:p w14:paraId="3F2703AD">
            <w:pPr>
              <w:rPr>
                <w:b w:val="0"/>
                <w:bCs/>
                <w:color w:val="auto"/>
                <w:highlight w:val="none"/>
              </w:rPr>
            </w:pPr>
          </w:p>
        </w:tc>
      </w:tr>
      <w:tr w14:paraId="180F9C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69" w:hRule="atLeast"/>
        </w:trPr>
        <w:tc>
          <w:tcPr>
            <w:tcW w:w="729" w:type="dxa"/>
            <w:vAlign w:val="center"/>
          </w:tcPr>
          <w:p w14:paraId="3486C442">
            <w:pPr>
              <w:rPr>
                <w:b w:val="0"/>
                <w:bCs/>
                <w:color w:val="auto"/>
                <w:highlight w:val="none"/>
              </w:rPr>
            </w:pPr>
            <w:r>
              <w:rPr>
                <w:rFonts w:hint="eastAsia"/>
                <w:b w:val="0"/>
                <w:bCs/>
                <w:color w:val="auto"/>
                <w:highlight w:val="none"/>
              </w:rPr>
              <w:t>3</w:t>
            </w:r>
          </w:p>
        </w:tc>
        <w:tc>
          <w:tcPr>
            <w:tcW w:w="1834" w:type="dxa"/>
            <w:vAlign w:val="center"/>
          </w:tcPr>
          <w:p w14:paraId="7B97C5DF">
            <w:pPr>
              <w:rPr>
                <w:b w:val="0"/>
                <w:bCs/>
                <w:color w:val="auto"/>
                <w:highlight w:val="none"/>
              </w:rPr>
            </w:pPr>
            <w:r>
              <w:rPr>
                <w:rFonts w:hint="eastAsia"/>
                <w:b w:val="0"/>
                <w:bCs/>
                <w:color w:val="auto"/>
                <w:highlight w:val="none"/>
              </w:rPr>
              <w:t>服务地点</w:t>
            </w:r>
          </w:p>
        </w:tc>
        <w:tc>
          <w:tcPr>
            <w:tcW w:w="4756" w:type="dxa"/>
            <w:vAlign w:val="center"/>
          </w:tcPr>
          <w:p w14:paraId="44D53F90">
            <w:pPr>
              <w:rPr>
                <w:b w:val="0"/>
                <w:bCs/>
                <w:color w:val="auto"/>
                <w:highlight w:val="none"/>
              </w:rPr>
            </w:pPr>
          </w:p>
        </w:tc>
        <w:tc>
          <w:tcPr>
            <w:tcW w:w="1221" w:type="dxa"/>
            <w:vAlign w:val="center"/>
          </w:tcPr>
          <w:p w14:paraId="23C4E3B9">
            <w:pPr>
              <w:rPr>
                <w:b w:val="0"/>
                <w:bCs/>
                <w:color w:val="auto"/>
                <w:highlight w:val="none"/>
              </w:rPr>
            </w:pPr>
          </w:p>
        </w:tc>
      </w:tr>
      <w:tr w14:paraId="072504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005" w:hRule="atLeast"/>
        </w:trPr>
        <w:tc>
          <w:tcPr>
            <w:tcW w:w="729" w:type="dxa"/>
            <w:vAlign w:val="center"/>
          </w:tcPr>
          <w:p w14:paraId="11516B09">
            <w:pPr>
              <w:rPr>
                <w:b w:val="0"/>
                <w:bCs/>
                <w:color w:val="auto"/>
                <w:highlight w:val="none"/>
              </w:rPr>
            </w:pPr>
            <w:r>
              <w:rPr>
                <w:rFonts w:hint="eastAsia"/>
                <w:b w:val="0"/>
                <w:bCs/>
                <w:color w:val="auto"/>
                <w:highlight w:val="none"/>
              </w:rPr>
              <w:t>4</w:t>
            </w:r>
          </w:p>
        </w:tc>
        <w:tc>
          <w:tcPr>
            <w:tcW w:w="1834" w:type="dxa"/>
            <w:vAlign w:val="center"/>
          </w:tcPr>
          <w:p w14:paraId="48C1C7F0">
            <w:pPr>
              <w:rPr>
                <w:rFonts w:hint="eastAsia" w:eastAsia="宋体"/>
                <w:b w:val="0"/>
                <w:bCs/>
                <w:color w:val="auto"/>
                <w:highlight w:val="none"/>
                <w:lang w:eastAsia="zh-CN"/>
              </w:rPr>
            </w:pPr>
            <w:r>
              <w:rPr>
                <w:rFonts w:hint="eastAsia"/>
                <w:b w:val="0"/>
                <w:bCs/>
                <w:color w:val="auto"/>
                <w:highlight w:val="none"/>
                <w:lang w:eastAsia="zh-CN"/>
              </w:rPr>
              <w:t>质量要求</w:t>
            </w:r>
          </w:p>
        </w:tc>
        <w:tc>
          <w:tcPr>
            <w:tcW w:w="4756" w:type="dxa"/>
            <w:vAlign w:val="center"/>
          </w:tcPr>
          <w:p w14:paraId="672BC2DD">
            <w:pPr>
              <w:rPr>
                <w:b w:val="0"/>
                <w:bCs/>
                <w:color w:val="auto"/>
                <w:highlight w:val="none"/>
              </w:rPr>
            </w:pPr>
          </w:p>
        </w:tc>
        <w:tc>
          <w:tcPr>
            <w:tcW w:w="1221" w:type="dxa"/>
            <w:vAlign w:val="center"/>
          </w:tcPr>
          <w:p w14:paraId="639D6B22">
            <w:pPr>
              <w:rPr>
                <w:b w:val="0"/>
                <w:bCs/>
                <w:color w:val="auto"/>
                <w:highlight w:val="none"/>
              </w:rPr>
            </w:pPr>
          </w:p>
        </w:tc>
      </w:tr>
      <w:tr w14:paraId="2A6D7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01" w:hRule="atLeast"/>
        </w:trPr>
        <w:tc>
          <w:tcPr>
            <w:tcW w:w="729" w:type="dxa"/>
            <w:vAlign w:val="center"/>
          </w:tcPr>
          <w:p w14:paraId="26E6349F">
            <w:pPr>
              <w:rPr>
                <w:b w:val="0"/>
                <w:bCs/>
                <w:color w:val="auto"/>
                <w:highlight w:val="none"/>
              </w:rPr>
            </w:pPr>
            <w:r>
              <w:rPr>
                <w:rFonts w:hint="eastAsia"/>
                <w:b w:val="0"/>
                <w:bCs/>
                <w:color w:val="auto"/>
                <w:highlight w:val="none"/>
              </w:rPr>
              <w:t>5</w:t>
            </w:r>
          </w:p>
        </w:tc>
        <w:tc>
          <w:tcPr>
            <w:tcW w:w="1834" w:type="dxa"/>
            <w:vAlign w:val="center"/>
          </w:tcPr>
          <w:p w14:paraId="5D9C73C9">
            <w:pPr>
              <w:rPr>
                <w:b w:val="0"/>
                <w:bCs/>
                <w:color w:val="auto"/>
                <w:highlight w:val="none"/>
              </w:rPr>
            </w:pPr>
            <w:r>
              <w:rPr>
                <w:rFonts w:hint="eastAsia"/>
                <w:b w:val="0"/>
                <w:bCs/>
                <w:color w:val="auto"/>
                <w:highlight w:val="none"/>
              </w:rPr>
              <w:t>外包</w:t>
            </w:r>
          </w:p>
        </w:tc>
        <w:tc>
          <w:tcPr>
            <w:tcW w:w="4756" w:type="dxa"/>
            <w:vAlign w:val="center"/>
          </w:tcPr>
          <w:p w14:paraId="5F841982">
            <w:pPr>
              <w:jc w:val="left"/>
              <w:rPr>
                <w:b w:val="0"/>
                <w:bCs/>
                <w:color w:val="auto"/>
                <w:highlight w:val="none"/>
                <w:lang w:val="zh-CN"/>
              </w:rPr>
            </w:pPr>
            <w:r>
              <w:rPr>
                <w:rFonts w:hint="eastAsia"/>
                <w:b w:val="0"/>
                <w:bCs/>
                <w:color w:val="auto"/>
                <w:highlight w:val="none"/>
                <w:lang w:val="zh-CN"/>
              </w:rPr>
              <w:t>本项目不允许外包。</w:t>
            </w:r>
          </w:p>
        </w:tc>
        <w:tc>
          <w:tcPr>
            <w:tcW w:w="1221" w:type="dxa"/>
            <w:vAlign w:val="center"/>
          </w:tcPr>
          <w:p w14:paraId="1478AC24">
            <w:pPr>
              <w:rPr>
                <w:b w:val="0"/>
                <w:bCs/>
                <w:color w:val="auto"/>
                <w:highlight w:val="none"/>
              </w:rPr>
            </w:pPr>
          </w:p>
        </w:tc>
      </w:tr>
      <w:tr w14:paraId="64C38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7" w:hRule="atLeast"/>
        </w:trPr>
        <w:tc>
          <w:tcPr>
            <w:tcW w:w="729" w:type="dxa"/>
            <w:vAlign w:val="center"/>
          </w:tcPr>
          <w:p w14:paraId="6DEE8F21">
            <w:pPr>
              <w:rPr>
                <w:b w:val="0"/>
                <w:bCs/>
                <w:color w:val="auto"/>
                <w:highlight w:val="none"/>
              </w:rPr>
            </w:pPr>
            <w:r>
              <w:rPr>
                <w:rFonts w:hint="eastAsia"/>
                <w:b w:val="0"/>
                <w:bCs/>
                <w:color w:val="auto"/>
                <w:highlight w:val="none"/>
              </w:rPr>
              <w:t>9</w:t>
            </w:r>
          </w:p>
        </w:tc>
        <w:tc>
          <w:tcPr>
            <w:tcW w:w="1834" w:type="dxa"/>
            <w:vAlign w:val="center"/>
          </w:tcPr>
          <w:p w14:paraId="3D98AB19">
            <w:pPr>
              <w:rPr>
                <w:b w:val="0"/>
                <w:bCs/>
                <w:color w:val="auto"/>
                <w:highlight w:val="none"/>
              </w:rPr>
            </w:pPr>
            <w:r>
              <w:rPr>
                <w:rFonts w:hint="eastAsia"/>
                <w:b w:val="0"/>
                <w:bCs/>
                <w:color w:val="auto"/>
                <w:highlight w:val="none"/>
              </w:rPr>
              <w:t>投标有效期</w:t>
            </w:r>
          </w:p>
        </w:tc>
        <w:tc>
          <w:tcPr>
            <w:tcW w:w="4756" w:type="dxa"/>
            <w:vAlign w:val="center"/>
          </w:tcPr>
          <w:p w14:paraId="1787FBA2">
            <w:pPr>
              <w:jc w:val="left"/>
              <w:rPr>
                <w:b w:val="0"/>
                <w:bCs/>
                <w:color w:val="auto"/>
                <w:highlight w:val="none"/>
                <w:lang w:val="zh-CN"/>
              </w:rPr>
            </w:pPr>
          </w:p>
        </w:tc>
        <w:tc>
          <w:tcPr>
            <w:tcW w:w="1221" w:type="dxa"/>
            <w:vAlign w:val="center"/>
          </w:tcPr>
          <w:p w14:paraId="3B0DF3D5">
            <w:pPr>
              <w:rPr>
                <w:b w:val="0"/>
                <w:bCs/>
                <w:color w:val="auto"/>
                <w:highlight w:val="none"/>
              </w:rPr>
            </w:pPr>
          </w:p>
        </w:tc>
      </w:tr>
    </w:tbl>
    <w:p w14:paraId="37DAD746">
      <w:pPr>
        <w:jc w:val="left"/>
        <w:rPr>
          <w:b w:val="0"/>
          <w:bCs/>
          <w:color w:val="auto"/>
          <w:highlight w:val="none"/>
        </w:rPr>
      </w:pPr>
      <w:r>
        <w:rPr>
          <w:rFonts w:hint="eastAsia"/>
          <w:b w:val="0"/>
          <w:bCs/>
          <w:color w:val="auto"/>
          <w:highlight w:val="none"/>
        </w:rPr>
        <w:t>注：如无偏差请填写“无偏差”。</w:t>
      </w:r>
    </w:p>
    <w:p w14:paraId="2B799D56">
      <w:pPr>
        <w:spacing w:line="360" w:lineRule="auto"/>
        <w:rPr>
          <w:b w:val="0"/>
          <w:bCs/>
          <w:color w:val="auto"/>
          <w:highlight w:val="none"/>
        </w:rPr>
      </w:pPr>
    </w:p>
    <w:p w14:paraId="693B166D">
      <w:pPr>
        <w:spacing w:line="360" w:lineRule="auto"/>
        <w:rPr>
          <w:b w:val="0"/>
          <w:bCs/>
          <w:color w:val="auto"/>
          <w:highlight w:val="none"/>
        </w:rPr>
      </w:pPr>
      <w:r>
        <w:rPr>
          <w:rFonts w:hint="eastAsia"/>
          <w:b w:val="0"/>
          <w:bCs/>
          <w:color w:val="auto"/>
          <w:highlight w:val="none"/>
        </w:rPr>
        <w:t xml:space="preserve">                      供应商：                  （盖单位章）</w:t>
      </w:r>
    </w:p>
    <w:p w14:paraId="22377668">
      <w:pPr>
        <w:spacing w:line="360" w:lineRule="auto"/>
        <w:rPr>
          <w:b w:val="0"/>
          <w:bCs/>
          <w:color w:val="auto"/>
          <w:highlight w:val="none"/>
        </w:rPr>
      </w:pPr>
      <w:r>
        <w:rPr>
          <w:rFonts w:hint="eastAsia"/>
          <w:b w:val="0"/>
          <w:bCs/>
          <w:color w:val="auto"/>
          <w:highlight w:val="none"/>
        </w:rPr>
        <w:t xml:space="preserve">                          法定代表人或其委托代理人：</w:t>
      </w:r>
      <w:r>
        <w:rPr>
          <w:rFonts w:hint="eastAsia"/>
          <w:b w:val="0"/>
          <w:bCs/>
          <w:color w:val="auto"/>
          <w:highlight w:val="none"/>
          <w:u w:val="single"/>
        </w:rPr>
        <w:t xml:space="preserve">         （</w:t>
      </w:r>
      <w:r>
        <w:rPr>
          <w:rFonts w:hint="eastAsia"/>
          <w:b w:val="0"/>
          <w:bCs/>
          <w:color w:val="auto"/>
          <w:highlight w:val="none"/>
        </w:rPr>
        <w:t>签字或盖章）</w:t>
      </w:r>
    </w:p>
    <w:p w14:paraId="79D00116">
      <w:pPr>
        <w:spacing w:line="360" w:lineRule="auto"/>
        <w:rPr>
          <w:b w:val="0"/>
          <w:bCs/>
          <w:color w:val="auto"/>
          <w:highlight w:val="none"/>
        </w:rPr>
      </w:pPr>
      <w:r>
        <w:rPr>
          <w:rFonts w:hint="eastAsia"/>
          <w:b w:val="0"/>
          <w:bCs/>
          <w:color w:val="auto"/>
          <w:highlight w:val="none"/>
        </w:rPr>
        <w:t xml:space="preserve">                       日期：      年     月      日</w:t>
      </w:r>
    </w:p>
    <w:p w14:paraId="749C1C61">
      <w:pPr>
        <w:spacing w:line="360" w:lineRule="auto"/>
        <w:rPr>
          <w:b w:val="0"/>
          <w:bCs/>
          <w:color w:val="auto"/>
          <w:highlight w:val="none"/>
        </w:rPr>
      </w:pPr>
    </w:p>
    <w:p w14:paraId="425C5F54">
      <w:pPr>
        <w:pStyle w:val="27"/>
        <w:rPr>
          <w:color w:val="auto"/>
          <w:highlight w:val="none"/>
        </w:rPr>
      </w:pPr>
    </w:p>
    <w:p w14:paraId="27D7A1A7">
      <w:pPr>
        <w:pStyle w:val="27"/>
        <w:rPr>
          <w:color w:val="auto"/>
          <w:highlight w:val="none"/>
        </w:rPr>
      </w:pPr>
    </w:p>
    <w:p w14:paraId="2AA45CAA">
      <w:pPr>
        <w:pStyle w:val="27"/>
        <w:rPr>
          <w:color w:val="auto"/>
          <w:highlight w:val="none"/>
        </w:rPr>
      </w:pPr>
    </w:p>
    <w:p w14:paraId="7814747B">
      <w:pPr>
        <w:pStyle w:val="27"/>
        <w:rPr>
          <w:color w:val="auto"/>
          <w:highlight w:val="none"/>
        </w:rPr>
      </w:pPr>
    </w:p>
    <w:p w14:paraId="69BBEB00">
      <w:pPr>
        <w:pStyle w:val="27"/>
        <w:rPr>
          <w:color w:val="auto"/>
          <w:highlight w:val="none"/>
        </w:rPr>
      </w:pPr>
    </w:p>
    <w:p w14:paraId="20B1509F">
      <w:pPr>
        <w:pStyle w:val="27"/>
        <w:rPr>
          <w:color w:val="auto"/>
          <w:highlight w:val="none"/>
        </w:rPr>
      </w:pPr>
    </w:p>
    <w:p w14:paraId="2FE70DF7">
      <w:pPr>
        <w:pStyle w:val="27"/>
        <w:rPr>
          <w:color w:val="auto"/>
          <w:highlight w:val="none"/>
        </w:rPr>
      </w:pPr>
    </w:p>
    <w:p w14:paraId="7A1B630D">
      <w:pPr>
        <w:pStyle w:val="27"/>
        <w:rPr>
          <w:color w:val="auto"/>
          <w:highlight w:val="none"/>
        </w:rPr>
      </w:pPr>
    </w:p>
    <w:p w14:paraId="085F6895">
      <w:pPr>
        <w:pStyle w:val="27"/>
        <w:rPr>
          <w:color w:val="auto"/>
          <w:highlight w:val="none"/>
        </w:rPr>
      </w:pPr>
    </w:p>
    <w:p w14:paraId="7AC44C15">
      <w:pPr>
        <w:pStyle w:val="27"/>
        <w:rPr>
          <w:color w:val="auto"/>
          <w:highlight w:val="none"/>
        </w:rPr>
      </w:pPr>
    </w:p>
    <w:p w14:paraId="5482EF60">
      <w:pPr>
        <w:pStyle w:val="27"/>
        <w:rPr>
          <w:color w:val="auto"/>
          <w:highlight w:val="none"/>
        </w:rPr>
      </w:pPr>
    </w:p>
    <w:p w14:paraId="437922ED">
      <w:pPr>
        <w:pStyle w:val="27"/>
        <w:rPr>
          <w:color w:val="auto"/>
          <w:highlight w:val="none"/>
        </w:rPr>
      </w:pPr>
    </w:p>
    <w:p w14:paraId="26286108">
      <w:pPr>
        <w:pStyle w:val="27"/>
        <w:rPr>
          <w:color w:val="auto"/>
          <w:highlight w:val="none"/>
        </w:rPr>
      </w:pPr>
    </w:p>
    <w:bookmarkEnd w:id="55"/>
    <w:bookmarkEnd w:id="56"/>
    <w:bookmarkEnd w:id="57"/>
    <w:bookmarkEnd w:id="58"/>
    <w:bookmarkEnd w:id="59"/>
    <w:bookmarkEnd w:id="60"/>
    <w:bookmarkEnd w:id="61"/>
    <w:bookmarkEnd w:id="62"/>
    <w:bookmarkEnd w:id="63"/>
    <w:bookmarkEnd w:id="64"/>
    <w:bookmarkEnd w:id="65"/>
    <w:p w14:paraId="56B9215C">
      <w:pPr>
        <w:pStyle w:val="6"/>
        <w:rPr>
          <w:b/>
          <w:bCs w:val="0"/>
          <w:color w:val="auto"/>
          <w:sz w:val="44"/>
          <w:szCs w:val="44"/>
          <w:highlight w:val="none"/>
        </w:rPr>
      </w:pPr>
      <w:bookmarkStart w:id="66" w:name="_Toc499457179"/>
      <w:bookmarkStart w:id="67" w:name="_Toc12081"/>
      <w:r>
        <w:rPr>
          <w:rFonts w:hint="eastAsia"/>
          <w:b/>
          <w:bCs w:val="0"/>
          <w:color w:val="auto"/>
          <w:sz w:val="44"/>
          <w:szCs w:val="44"/>
          <w:highlight w:val="none"/>
        </w:rPr>
        <w:t>二、授权委托书</w:t>
      </w:r>
      <w:bookmarkEnd w:id="66"/>
      <w:bookmarkEnd w:id="67"/>
    </w:p>
    <w:p w14:paraId="189C1492">
      <w:pPr>
        <w:pStyle w:val="6"/>
        <w:rPr>
          <w:b/>
          <w:bCs w:val="0"/>
          <w:color w:val="auto"/>
          <w:sz w:val="24"/>
          <w:szCs w:val="24"/>
          <w:highlight w:val="none"/>
        </w:rPr>
      </w:pPr>
      <w:bookmarkStart w:id="68" w:name="_Toc16655"/>
      <w:bookmarkStart w:id="69" w:name="_Toc525391692"/>
      <w:bookmarkStart w:id="70" w:name="_Toc525650210"/>
      <w:bookmarkStart w:id="71" w:name="_Toc499457180"/>
      <w:r>
        <w:rPr>
          <w:rFonts w:hint="eastAsia"/>
          <w:b/>
          <w:bCs w:val="0"/>
          <w:color w:val="auto"/>
          <w:sz w:val="24"/>
          <w:szCs w:val="24"/>
          <w:highlight w:val="none"/>
        </w:rPr>
        <w:t>（一）法定代表人身份证明</w:t>
      </w:r>
      <w:bookmarkEnd w:id="68"/>
      <w:bookmarkEnd w:id="69"/>
      <w:bookmarkEnd w:id="70"/>
      <w:bookmarkEnd w:id="71"/>
    </w:p>
    <w:p w14:paraId="4763075E">
      <w:pPr>
        <w:rPr>
          <w:color w:val="auto"/>
          <w:highlight w:val="none"/>
        </w:rPr>
      </w:pPr>
    </w:p>
    <w:p w14:paraId="07909550">
      <w:pPr>
        <w:spacing w:line="360" w:lineRule="auto"/>
        <w:jc w:val="left"/>
        <w:rPr>
          <w:b w:val="0"/>
          <w:bCs/>
          <w:color w:val="auto"/>
          <w:highlight w:val="none"/>
        </w:rPr>
      </w:pPr>
    </w:p>
    <w:p w14:paraId="0971A7E0">
      <w:pPr>
        <w:spacing w:line="360" w:lineRule="auto"/>
        <w:jc w:val="left"/>
        <w:rPr>
          <w:b w:val="0"/>
          <w:bCs/>
          <w:color w:val="auto"/>
          <w:highlight w:val="none"/>
        </w:rPr>
      </w:pPr>
      <w:r>
        <w:rPr>
          <w:rFonts w:hint="eastAsia"/>
          <w:b w:val="0"/>
          <w:bCs/>
          <w:color w:val="auto"/>
          <w:highlight w:val="none"/>
        </w:rPr>
        <w:t xml:space="preserve">供应商名称：                     </w:t>
      </w:r>
    </w:p>
    <w:p w14:paraId="69346327">
      <w:pPr>
        <w:spacing w:line="360" w:lineRule="auto"/>
        <w:jc w:val="left"/>
        <w:rPr>
          <w:b w:val="0"/>
          <w:bCs/>
          <w:color w:val="auto"/>
          <w:highlight w:val="none"/>
        </w:rPr>
      </w:pPr>
      <w:r>
        <w:rPr>
          <w:rFonts w:hint="eastAsia"/>
          <w:b w:val="0"/>
          <w:bCs/>
          <w:color w:val="auto"/>
          <w:highlight w:val="none"/>
        </w:rPr>
        <w:t>姓名：      性别：</w:t>
      </w:r>
      <w:bookmarkStart w:id="72" w:name="_Toc352691662"/>
      <w:bookmarkStart w:id="73" w:name="_Toc27897"/>
      <w:bookmarkStart w:id="74" w:name="_Toc369531698"/>
      <w:r>
        <w:rPr>
          <w:rFonts w:hint="eastAsia"/>
          <w:b w:val="0"/>
          <w:bCs/>
          <w:color w:val="auto"/>
          <w:highlight w:val="none"/>
        </w:rPr>
        <w:t xml:space="preserve">       年</w:t>
      </w:r>
      <w:bookmarkEnd w:id="72"/>
      <w:bookmarkEnd w:id="73"/>
      <w:bookmarkEnd w:id="74"/>
      <w:r>
        <w:rPr>
          <w:rFonts w:hint="eastAsia"/>
          <w:b w:val="0"/>
          <w:bCs/>
          <w:color w:val="auto"/>
          <w:highlight w:val="none"/>
        </w:rPr>
        <w:t>龄</w:t>
      </w:r>
      <w:bookmarkStart w:id="75" w:name="_Toc361508754"/>
      <w:bookmarkStart w:id="76" w:name="_Toc369531699"/>
      <w:bookmarkStart w:id="77" w:name="_Toc300835211"/>
      <w:bookmarkStart w:id="78" w:name="_Toc384308377"/>
      <w:bookmarkStart w:id="79" w:name="_Toc152042578"/>
      <w:bookmarkStart w:id="80" w:name="_Toc152045789"/>
      <w:bookmarkStart w:id="81" w:name="_Toc247527829"/>
      <w:bookmarkStart w:id="82" w:name="_Toc352691663"/>
      <w:bookmarkStart w:id="83" w:name="_Toc144974858"/>
      <w:bookmarkStart w:id="84" w:name="_Toc15573"/>
      <w:bookmarkStart w:id="85" w:name="_Toc247514248"/>
      <w:r>
        <w:rPr>
          <w:rFonts w:hint="eastAsia"/>
          <w:b w:val="0"/>
          <w:bCs/>
          <w:color w:val="auto"/>
          <w:highlight w:val="none"/>
        </w:rPr>
        <w:t>：</w:t>
      </w:r>
      <w:bookmarkEnd w:id="75"/>
      <w:bookmarkEnd w:id="76"/>
      <w:bookmarkEnd w:id="77"/>
      <w:bookmarkEnd w:id="78"/>
      <w:bookmarkEnd w:id="79"/>
      <w:bookmarkEnd w:id="80"/>
      <w:bookmarkEnd w:id="81"/>
      <w:bookmarkEnd w:id="82"/>
      <w:bookmarkEnd w:id="83"/>
      <w:bookmarkEnd w:id="84"/>
      <w:bookmarkEnd w:id="85"/>
      <w:r>
        <w:rPr>
          <w:rFonts w:hint="eastAsia"/>
          <w:b w:val="0"/>
          <w:bCs/>
          <w:color w:val="auto"/>
          <w:highlight w:val="none"/>
        </w:rPr>
        <w:t xml:space="preserve">      职务：      </w:t>
      </w:r>
    </w:p>
    <w:p w14:paraId="61247EDB">
      <w:pPr>
        <w:spacing w:line="360" w:lineRule="auto"/>
        <w:jc w:val="left"/>
        <w:rPr>
          <w:b w:val="0"/>
          <w:bCs/>
          <w:color w:val="auto"/>
          <w:highlight w:val="none"/>
        </w:rPr>
      </w:pPr>
      <w:r>
        <w:rPr>
          <w:rFonts w:hint="eastAsia"/>
          <w:b w:val="0"/>
          <w:bCs/>
          <w:color w:val="auto"/>
          <w:highlight w:val="none"/>
        </w:rPr>
        <w:t>系（供应商名称）的法定代表人。</w:t>
      </w:r>
    </w:p>
    <w:p w14:paraId="7A0EF0A2">
      <w:pPr>
        <w:spacing w:line="360" w:lineRule="auto"/>
        <w:jc w:val="left"/>
        <w:rPr>
          <w:b w:val="0"/>
          <w:bCs/>
          <w:color w:val="auto"/>
          <w:highlight w:val="none"/>
        </w:rPr>
      </w:pPr>
      <w:r>
        <w:rPr>
          <w:rFonts w:hint="eastAsia"/>
          <w:b w:val="0"/>
          <w:bCs/>
          <w:color w:val="auto"/>
          <w:highlight w:val="none"/>
        </w:rPr>
        <w:t>特此证明。</w:t>
      </w:r>
    </w:p>
    <w:p w14:paraId="131EA006">
      <w:pPr>
        <w:spacing w:line="360" w:lineRule="auto"/>
        <w:jc w:val="left"/>
        <w:rPr>
          <w:b w:val="0"/>
          <w:bCs/>
          <w:color w:val="auto"/>
          <w:highlight w:val="none"/>
        </w:rPr>
      </w:pPr>
    </w:p>
    <w:p w14:paraId="41FB6BCF">
      <w:pPr>
        <w:spacing w:line="360" w:lineRule="auto"/>
        <w:jc w:val="left"/>
        <w:rPr>
          <w:b w:val="0"/>
          <w:bCs/>
          <w:color w:val="auto"/>
          <w:highlight w:val="none"/>
        </w:rPr>
      </w:pPr>
    </w:p>
    <w:p w14:paraId="049C77D2">
      <w:pPr>
        <w:spacing w:line="360" w:lineRule="auto"/>
        <w:jc w:val="left"/>
        <w:rPr>
          <w:b w:val="0"/>
          <w:bCs/>
          <w:color w:val="auto"/>
          <w:highlight w:val="none"/>
        </w:rPr>
      </w:pPr>
    </w:p>
    <w:p w14:paraId="50485F30">
      <w:pPr>
        <w:spacing w:line="360" w:lineRule="auto"/>
        <w:jc w:val="left"/>
        <w:rPr>
          <w:b w:val="0"/>
          <w:bCs/>
          <w:color w:val="auto"/>
          <w:highlight w:val="none"/>
        </w:rPr>
      </w:pPr>
    </w:p>
    <w:p w14:paraId="760AE8CE">
      <w:pPr>
        <w:spacing w:line="360" w:lineRule="auto"/>
        <w:jc w:val="left"/>
        <w:rPr>
          <w:b w:val="0"/>
          <w:bCs/>
          <w:color w:val="auto"/>
          <w:highlight w:val="none"/>
        </w:rPr>
      </w:pPr>
    </w:p>
    <w:p w14:paraId="55F77AAC">
      <w:pPr>
        <w:spacing w:line="360" w:lineRule="auto"/>
        <w:jc w:val="left"/>
        <w:rPr>
          <w:b w:val="0"/>
          <w:bCs/>
          <w:color w:val="auto"/>
          <w:highlight w:val="none"/>
        </w:rPr>
      </w:pPr>
      <w:r>
        <w:rPr>
          <w:rFonts w:hint="eastAsia"/>
          <w:b w:val="0"/>
          <w:bCs/>
          <w:color w:val="auto"/>
          <w:highlight w:val="none"/>
        </w:rPr>
        <w:t>附：法定代表人身份证复印件。</w:t>
      </w:r>
    </w:p>
    <w:p w14:paraId="65E867CC">
      <w:pPr>
        <w:spacing w:line="360" w:lineRule="auto"/>
        <w:jc w:val="left"/>
        <w:rPr>
          <w:b w:val="0"/>
          <w:bCs/>
          <w:color w:val="auto"/>
          <w:highlight w:val="none"/>
        </w:rPr>
      </w:pPr>
    </w:p>
    <w:p w14:paraId="2D3DC539">
      <w:pPr>
        <w:spacing w:line="360" w:lineRule="auto"/>
        <w:jc w:val="left"/>
        <w:rPr>
          <w:b w:val="0"/>
          <w:bCs/>
          <w:color w:val="auto"/>
          <w:highlight w:val="none"/>
        </w:rPr>
      </w:pPr>
      <w:r>
        <w:rPr>
          <w:rFonts w:hint="eastAsia"/>
          <w:b w:val="0"/>
          <w:bCs/>
          <w:color w:val="auto"/>
          <w:highlight w:val="none"/>
        </w:rPr>
        <w:t>注：本身份证明需由供应商加盖单位公章。</w:t>
      </w:r>
    </w:p>
    <w:p w14:paraId="0209A51D">
      <w:pPr>
        <w:spacing w:line="360" w:lineRule="auto"/>
        <w:jc w:val="left"/>
        <w:rPr>
          <w:b w:val="0"/>
          <w:bCs/>
          <w:color w:val="auto"/>
          <w:highlight w:val="none"/>
        </w:rPr>
      </w:pPr>
    </w:p>
    <w:p w14:paraId="6FA8384D">
      <w:pPr>
        <w:spacing w:line="360" w:lineRule="auto"/>
        <w:jc w:val="left"/>
        <w:rPr>
          <w:b w:val="0"/>
          <w:bCs/>
          <w:color w:val="auto"/>
          <w:highlight w:val="none"/>
        </w:rPr>
      </w:pPr>
    </w:p>
    <w:p w14:paraId="3B9E2DFD">
      <w:pPr>
        <w:spacing w:line="360" w:lineRule="auto"/>
        <w:jc w:val="left"/>
        <w:rPr>
          <w:b w:val="0"/>
          <w:bCs/>
          <w:color w:val="auto"/>
          <w:highlight w:val="none"/>
        </w:rPr>
      </w:pPr>
      <w:r>
        <w:rPr>
          <w:rFonts w:hint="eastAsia"/>
          <w:b w:val="0"/>
          <w:bCs/>
          <w:color w:val="auto"/>
          <w:highlight w:val="none"/>
        </w:rPr>
        <w:t xml:space="preserve">                       供应商：</w:t>
      </w:r>
      <w:r>
        <w:rPr>
          <w:rFonts w:hint="eastAsia"/>
          <w:b w:val="0"/>
          <w:bCs/>
          <w:color w:val="auto"/>
          <w:highlight w:val="none"/>
        </w:rPr>
        <w:tab/>
      </w:r>
      <w:r>
        <w:rPr>
          <w:rFonts w:hint="eastAsia"/>
          <w:b w:val="0"/>
          <w:bCs/>
          <w:color w:val="auto"/>
          <w:highlight w:val="none"/>
        </w:rPr>
        <w:t xml:space="preserve">                          （单位公章）</w:t>
      </w:r>
    </w:p>
    <w:p w14:paraId="7AC4179B">
      <w:pPr>
        <w:spacing w:line="360" w:lineRule="auto"/>
        <w:jc w:val="left"/>
        <w:rPr>
          <w:b w:val="0"/>
          <w:bCs/>
          <w:color w:val="auto"/>
          <w:highlight w:val="none"/>
        </w:rPr>
      </w:pPr>
    </w:p>
    <w:p w14:paraId="139E0369">
      <w:pPr>
        <w:spacing w:line="360" w:lineRule="auto"/>
        <w:ind w:firstLine="4620" w:firstLineChars="2200"/>
        <w:jc w:val="left"/>
        <w:rPr>
          <w:b w:val="0"/>
          <w:bCs/>
          <w:color w:val="auto"/>
          <w:highlight w:val="none"/>
        </w:rPr>
      </w:pPr>
      <w:r>
        <w:rPr>
          <w:rFonts w:hint="eastAsia"/>
          <w:b w:val="0"/>
          <w:bCs/>
          <w:color w:val="auto"/>
          <w:highlight w:val="none"/>
        </w:rPr>
        <w:t>年   月    日</w:t>
      </w:r>
    </w:p>
    <w:p w14:paraId="04BC7F1C">
      <w:pPr>
        <w:spacing w:line="360" w:lineRule="auto"/>
        <w:jc w:val="left"/>
        <w:rPr>
          <w:b w:val="0"/>
          <w:bCs/>
          <w:color w:val="auto"/>
          <w:highlight w:val="none"/>
        </w:rPr>
      </w:pPr>
    </w:p>
    <w:p w14:paraId="401C3D94">
      <w:pPr>
        <w:rPr>
          <w:b w:val="0"/>
          <w:bCs/>
          <w:color w:val="auto"/>
          <w:highlight w:val="none"/>
        </w:rPr>
      </w:pPr>
    </w:p>
    <w:p w14:paraId="0372D3B5">
      <w:pPr>
        <w:pStyle w:val="45"/>
        <w:rPr>
          <w:color w:val="auto"/>
          <w:highlight w:val="none"/>
        </w:rPr>
      </w:pPr>
    </w:p>
    <w:p w14:paraId="3D746666">
      <w:pPr>
        <w:pStyle w:val="27"/>
        <w:rPr>
          <w:color w:val="auto"/>
          <w:highlight w:val="none"/>
        </w:rPr>
      </w:pPr>
    </w:p>
    <w:p w14:paraId="3500E9AA">
      <w:pPr>
        <w:pStyle w:val="27"/>
        <w:rPr>
          <w:color w:val="auto"/>
          <w:highlight w:val="none"/>
        </w:rPr>
      </w:pPr>
    </w:p>
    <w:p w14:paraId="0A83269F">
      <w:pPr>
        <w:pStyle w:val="27"/>
        <w:rPr>
          <w:color w:val="auto"/>
          <w:highlight w:val="none"/>
        </w:rPr>
      </w:pPr>
    </w:p>
    <w:p w14:paraId="09AB970A">
      <w:pPr>
        <w:pStyle w:val="27"/>
        <w:rPr>
          <w:color w:val="auto"/>
          <w:highlight w:val="none"/>
        </w:rPr>
      </w:pPr>
    </w:p>
    <w:p w14:paraId="2F92405C">
      <w:pPr>
        <w:pStyle w:val="27"/>
        <w:rPr>
          <w:color w:val="auto"/>
          <w:highlight w:val="none"/>
        </w:rPr>
      </w:pPr>
    </w:p>
    <w:p w14:paraId="14C7BB77">
      <w:pPr>
        <w:pStyle w:val="27"/>
        <w:rPr>
          <w:color w:val="auto"/>
          <w:highlight w:val="none"/>
        </w:rPr>
      </w:pPr>
    </w:p>
    <w:p w14:paraId="7A7C08AE">
      <w:pPr>
        <w:pStyle w:val="6"/>
        <w:rPr>
          <w:b/>
          <w:bCs w:val="0"/>
          <w:color w:val="auto"/>
          <w:sz w:val="36"/>
          <w:szCs w:val="36"/>
          <w:highlight w:val="none"/>
        </w:rPr>
      </w:pPr>
      <w:bookmarkStart w:id="86" w:name="_Toc525650211"/>
      <w:bookmarkStart w:id="87" w:name="_Toc499457181"/>
      <w:bookmarkStart w:id="88" w:name="_Toc29270"/>
      <w:bookmarkStart w:id="89" w:name="_Toc525391693"/>
      <w:r>
        <w:rPr>
          <w:rFonts w:hint="eastAsia"/>
          <w:b/>
          <w:bCs w:val="0"/>
          <w:color w:val="auto"/>
          <w:sz w:val="36"/>
          <w:szCs w:val="36"/>
          <w:highlight w:val="none"/>
        </w:rPr>
        <w:t>(二）授权委托书</w:t>
      </w:r>
      <w:bookmarkEnd w:id="86"/>
      <w:bookmarkEnd w:id="87"/>
      <w:bookmarkEnd w:id="88"/>
      <w:bookmarkEnd w:id="89"/>
    </w:p>
    <w:p w14:paraId="18CCAD07">
      <w:pPr>
        <w:rPr>
          <w:color w:val="auto"/>
          <w:highlight w:val="none"/>
        </w:rPr>
      </w:pPr>
    </w:p>
    <w:p w14:paraId="0F0A137F">
      <w:pPr>
        <w:spacing w:line="360" w:lineRule="auto"/>
        <w:jc w:val="left"/>
        <w:rPr>
          <w:b w:val="0"/>
          <w:bCs/>
          <w:color w:val="auto"/>
          <w:highlight w:val="none"/>
        </w:rPr>
      </w:pPr>
      <w:r>
        <w:rPr>
          <w:rFonts w:hint="eastAsia"/>
          <w:b w:val="0"/>
          <w:bCs/>
          <w:color w:val="auto"/>
          <w:highlight w:val="none"/>
        </w:rPr>
        <w:t xml:space="preserve">     本人</w:t>
      </w:r>
      <w:r>
        <w:rPr>
          <w:rFonts w:hint="eastAsia"/>
          <w:b w:val="0"/>
          <w:bCs/>
          <w:color w:val="auto"/>
          <w:highlight w:val="none"/>
          <w:u w:val="single"/>
        </w:rPr>
        <w:t xml:space="preserve">      </w:t>
      </w:r>
      <w:r>
        <w:rPr>
          <w:rFonts w:hint="eastAsia"/>
          <w:b w:val="0"/>
          <w:bCs/>
          <w:color w:val="auto"/>
          <w:highlight w:val="none"/>
        </w:rPr>
        <w:t>（姓名）系</w:t>
      </w:r>
      <w:r>
        <w:rPr>
          <w:rFonts w:hint="eastAsia"/>
          <w:b w:val="0"/>
          <w:bCs/>
          <w:color w:val="auto"/>
          <w:highlight w:val="none"/>
          <w:u w:val="single"/>
        </w:rPr>
        <w:t xml:space="preserve">             </w:t>
      </w:r>
      <w:r>
        <w:rPr>
          <w:rFonts w:hint="eastAsia"/>
          <w:b w:val="0"/>
          <w:bCs/>
          <w:color w:val="auto"/>
          <w:highlight w:val="none"/>
        </w:rPr>
        <w:t xml:space="preserve">（供应商名称）的法定代表人，现委托   </w:t>
      </w:r>
      <w:r>
        <w:rPr>
          <w:rFonts w:hint="eastAsia"/>
          <w:b w:val="0"/>
          <w:bCs/>
          <w:color w:val="auto"/>
          <w:highlight w:val="none"/>
          <w:u w:val="single"/>
        </w:rPr>
        <w:t xml:space="preserve">    </w:t>
      </w:r>
      <w:r>
        <w:rPr>
          <w:rFonts w:hint="eastAsia"/>
          <w:b w:val="0"/>
          <w:bCs/>
          <w:color w:val="auto"/>
          <w:highlight w:val="none"/>
        </w:rPr>
        <w:t>（姓名）为我方代理人。代理人根据授权，以我方名义签署、澄清、说明、补正、递交、撤回、修改</w:t>
      </w:r>
      <w:r>
        <w:rPr>
          <w:rFonts w:hint="eastAsia"/>
          <w:b w:val="0"/>
          <w:bCs/>
          <w:color w:val="auto"/>
          <w:highlight w:val="none"/>
          <w:u w:val="single"/>
        </w:rPr>
        <w:t xml:space="preserve">         </w:t>
      </w:r>
      <w:r>
        <w:rPr>
          <w:rFonts w:hint="eastAsia"/>
          <w:b w:val="0"/>
          <w:bCs/>
          <w:color w:val="auto"/>
          <w:highlight w:val="none"/>
        </w:rPr>
        <w:t>（项目名称）</w:t>
      </w:r>
      <w:r>
        <w:rPr>
          <w:rFonts w:hint="eastAsia"/>
          <w:b w:val="0"/>
          <w:bCs/>
          <w:color w:val="auto"/>
          <w:highlight w:val="none"/>
          <w:u w:val="single"/>
        </w:rPr>
        <w:t xml:space="preserve">           </w:t>
      </w:r>
      <w:r>
        <w:rPr>
          <w:rFonts w:hint="eastAsia"/>
          <w:b w:val="0"/>
          <w:bCs/>
          <w:color w:val="auto"/>
          <w:highlight w:val="none"/>
        </w:rPr>
        <w:t>项目响应文件、签订合同和处理有关事宜，其法律后果由我方承担。</w:t>
      </w:r>
    </w:p>
    <w:p w14:paraId="356A6BDF">
      <w:pPr>
        <w:spacing w:line="360" w:lineRule="auto"/>
        <w:jc w:val="left"/>
        <w:rPr>
          <w:b w:val="0"/>
          <w:bCs/>
          <w:color w:val="auto"/>
          <w:highlight w:val="none"/>
        </w:rPr>
      </w:pPr>
      <w:r>
        <w:rPr>
          <w:rFonts w:hint="eastAsia"/>
          <w:b w:val="0"/>
          <w:bCs/>
          <w:color w:val="auto"/>
          <w:highlight w:val="none"/>
        </w:rPr>
        <w:t xml:space="preserve">委托期限：                                </w:t>
      </w:r>
    </w:p>
    <w:p w14:paraId="0D6426A5">
      <w:pPr>
        <w:spacing w:line="360" w:lineRule="auto"/>
        <w:jc w:val="left"/>
        <w:rPr>
          <w:b w:val="0"/>
          <w:bCs/>
          <w:color w:val="auto"/>
          <w:highlight w:val="none"/>
        </w:rPr>
      </w:pPr>
      <w:r>
        <w:rPr>
          <w:rFonts w:hint="eastAsia"/>
          <w:b w:val="0"/>
          <w:bCs/>
          <w:color w:val="auto"/>
          <w:highlight w:val="none"/>
        </w:rPr>
        <w:t>代理人无转委托权。</w:t>
      </w:r>
    </w:p>
    <w:p w14:paraId="4A618CBE">
      <w:pPr>
        <w:jc w:val="left"/>
        <w:rPr>
          <w:b w:val="0"/>
          <w:bCs/>
          <w:color w:val="auto"/>
          <w:highlight w:val="none"/>
        </w:rPr>
      </w:pPr>
    </w:p>
    <w:p w14:paraId="6EDBC832">
      <w:pPr>
        <w:jc w:val="left"/>
        <w:rPr>
          <w:b w:val="0"/>
          <w:bCs/>
          <w:color w:val="auto"/>
          <w:highlight w:val="none"/>
        </w:rPr>
      </w:pPr>
    </w:p>
    <w:p w14:paraId="0BEDA92D">
      <w:pPr>
        <w:jc w:val="left"/>
        <w:rPr>
          <w:b w:val="0"/>
          <w:bCs/>
          <w:color w:val="auto"/>
          <w:highlight w:val="none"/>
        </w:rPr>
      </w:pPr>
    </w:p>
    <w:p w14:paraId="4656629A">
      <w:pPr>
        <w:jc w:val="left"/>
        <w:rPr>
          <w:b w:val="0"/>
          <w:bCs/>
          <w:color w:val="auto"/>
          <w:highlight w:val="none"/>
        </w:rPr>
      </w:pPr>
    </w:p>
    <w:p w14:paraId="65CC8ED3">
      <w:pPr>
        <w:jc w:val="left"/>
        <w:rPr>
          <w:b w:val="0"/>
          <w:bCs/>
          <w:color w:val="auto"/>
          <w:highlight w:val="none"/>
        </w:rPr>
      </w:pPr>
      <w:r>
        <w:rPr>
          <w:rFonts w:hint="eastAsia"/>
          <w:b w:val="0"/>
          <w:bCs/>
          <w:color w:val="auto"/>
          <w:highlight w:val="none"/>
        </w:rPr>
        <w:t>附：法定代表人身份证复印件及委托代理人身份证复印件</w:t>
      </w:r>
    </w:p>
    <w:p w14:paraId="360D63FE">
      <w:pPr>
        <w:pStyle w:val="48"/>
        <w:rPr>
          <w:color w:val="auto"/>
          <w:highlight w:val="none"/>
        </w:rPr>
      </w:pPr>
    </w:p>
    <w:p w14:paraId="72BAA232">
      <w:pPr>
        <w:pStyle w:val="48"/>
        <w:rPr>
          <w:color w:val="auto"/>
          <w:highlight w:val="none"/>
        </w:rPr>
      </w:pPr>
    </w:p>
    <w:p w14:paraId="2E7BB8A2">
      <w:pPr>
        <w:pStyle w:val="48"/>
        <w:rPr>
          <w:color w:val="auto"/>
          <w:highlight w:val="none"/>
        </w:rPr>
      </w:pPr>
    </w:p>
    <w:p w14:paraId="2D1D40AC">
      <w:pPr>
        <w:pStyle w:val="48"/>
        <w:rPr>
          <w:color w:val="auto"/>
          <w:highlight w:val="none"/>
        </w:rPr>
      </w:pPr>
    </w:p>
    <w:p w14:paraId="2C582020">
      <w:pPr>
        <w:pStyle w:val="48"/>
        <w:rPr>
          <w:color w:val="auto"/>
          <w:highlight w:val="none"/>
        </w:rPr>
      </w:pPr>
    </w:p>
    <w:p w14:paraId="188768DE">
      <w:pPr>
        <w:pStyle w:val="48"/>
        <w:rPr>
          <w:color w:val="auto"/>
          <w:highlight w:val="none"/>
        </w:rPr>
      </w:pPr>
    </w:p>
    <w:p w14:paraId="0403613D">
      <w:pPr>
        <w:pStyle w:val="48"/>
        <w:rPr>
          <w:color w:val="auto"/>
          <w:highlight w:val="none"/>
        </w:rPr>
      </w:pPr>
    </w:p>
    <w:p w14:paraId="38FDB68D">
      <w:pPr>
        <w:jc w:val="left"/>
        <w:rPr>
          <w:b w:val="0"/>
          <w:bCs/>
          <w:color w:val="auto"/>
          <w:highlight w:val="none"/>
        </w:rPr>
      </w:pPr>
    </w:p>
    <w:p w14:paraId="66248E18">
      <w:pPr>
        <w:jc w:val="left"/>
        <w:rPr>
          <w:b w:val="0"/>
          <w:bCs/>
          <w:color w:val="auto"/>
          <w:highlight w:val="none"/>
        </w:rPr>
      </w:pPr>
      <w:r>
        <w:rPr>
          <w:rFonts w:hint="eastAsia"/>
          <w:b w:val="0"/>
          <w:bCs/>
          <w:color w:val="auto"/>
          <w:highlight w:val="none"/>
        </w:rPr>
        <w:t>注：本授权委托书需由供应商加盖单位公章并由其法定代表人和委托代理人签字。</w:t>
      </w:r>
    </w:p>
    <w:p w14:paraId="74C0BD0A">
      <w:pPr>
        <w:jc w:val="left"/>
        <w:rPr>
          <w:b w:val="0"/>
          <w:bCs/>
          <w:color w:val="auto"/>
          <w:highlight w:val="none"/>
        </w:rPr>
      </w:pPr>
    </w:p>
    <w:p w14:paraId="6AA3B14D">
      <w:pPr>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（单位公章）</w:t>
      </w:r>
    </w:p>
    <w:p w14:paraId="1AA46CF2">
      <w:pPr>
        <w:jc w:val="left"/>
        <w:rPr>
          <w:b w:val="0"/>
          <w:bCs/>
          <w:color w:val="auto"/>
          <w:highlight w:val="none"/>
        </w:rPr>
      </w:pPr>
    </w:p>
    <w:p w14:paraId="42C2EF43">
      <w:pPr>
        <w:jc w:val="left"/>
        <w:rPr>
          <w:b w:val="0"/>
          <w:bCs/>
          <w:color w:val="auto"/>
          <w:highlight w:val="none"/>
        </w:rPr>
      </w:pPr>
      <w:r>
        <w:rPr>
          <w:rFonts w:hint="eastAsia"/>
          <w:b w:val="0"/>
          <w:bCs/>
          <w:color w:val="auto"/>
          <w:highlight w:val="none"/>
        </w:rPr>
        <w:t>法定代表人：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（签字或签章）</w:t>
      </w:r>
    </w:p>
    <w:p w14:paraId="792E7016">
      <w:pPr>
        <w:jc w:val="left"/>
        <w:rPr>
          <w:b w:val="0"/>
          <w:bCs/>
          <w:color w:val="auto"/>
          <w:highlight w:val="none"/>
        </w:rPr>
      </w:pPr>
    </w:p>
    <w:p w14:paraId="2CBF2B17">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3989B860">
      <w:pPr>
        <w:jc w:val="left"/>
        <w:rPr>
          <w:b w:val="0"/>
          <w:bCs/>
          <w:color w:val="auto"/>
          <w:highlight w:val="none"/>
        </w:rPr>
      </w:pPr>
    </w:p>
    <w:p w14:paraId="205EF9E5">
      <w:pPr>
        <w:jc w:val="left"/>
        <w:rPr>
          <w:b w:val="0"/>
          <w:bCs/>
          <w:color w:val="auto"/>
          <w:highlight w:val="none"/>
        </w:rPr>
      </w:pPr>
      <w:r>
        <w:rPr>
          <w:rFonts w:hint="eastAsia"/>
          <w:b w:val="0"/>
          <w:bCs/>
          <w:color w:val="auto"/>
          <w:highlight w:val="none"/>
        </w:rPr>
        <w:t>委托代理人：</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rPr>
        <w:t>（签字）</w:t>
      </w:r>
    </w:p>
    <w:p w14:paraId="2F1A5867">
      <w:pPr>
        <w:jc w:val="left"/>
        <w:rPr>
          <w:b w:val="0"/>
          <w:bCs/>
          <w:color w:val="auto"/>
          <w:highlight w:val="none"/>
        </w:rPr>
      </w:pPr>
      <w:r>
        <w:rPr>
          <w:rFonts w:hint="eastAsia"/>
          <w:b w:val="0"/>
          <w:bCs/>
          <w:color w:val="auto"/>
          <w:highlight w:val="none"/>
        </w:rPr>
        <w:t xml:space="preserve"> </w:t>
      </w:r>
    </w:p>
    <w:p w14:paraId="1C2BF2A8">
      <w:pPr>
        <w:jc w:val="left"/>
        <w:rPr>
          <w:b w:val="0"/>
          <w:bCs/>
          <w:color w:val="auto"/>
          <w:highlight w:val="none"/>
        </w:rPr>
      </w:pPr>
      <w:r>
        <w:rPr>
          <w:rFonts w:hint="eastAsia"/>
          <w:b w:val="0"/>
          <w:bCs/>
          <w:color w:val="auto"/>
          <w:highlight w:val="none"/>
        </w:rPr>
        <w:t>身份证号码：</w:t>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r>
        <w:rPr>
          <w:rFonts w:hint="eastAsia"/>
          <w:b w:val="0"/>
          <w:bCs/>
          <w:color w:val="auto"/>
          <w:highlight w:val="none"/>
          <w:u w:val="single"/>
        </w:rPr>
        <w:tab/>
      </w:r>
    </w:p>
    <w:p w14:paraId="65F48550">
      <w:pPr>
        <w:jc w:val="left"/>
        <w:rPr>
          <w:b w:val="0"/>
          <w:bCs/>
          <w:color w:val="auto"/>
          <w:highlight w:val="none"/>
        </w:rPr>
      </w:pPr>
      <w:bookmarkStart w:id="90" w:name="_Toc2702"/>
      <w:bookmarkStart w:id="91" w:name="_Toc499457182"/>
    </w:p>
    <w:p w14:paraId="1AF64BA6">
      <w:pPr>
        <w:pStyle w:val="45"/>
        <w:jc w:val="left"/>
        <w:rPr>
          <w:b w:val="0"/>
          <w:bCs/>
          <w:color w:val="auto"/>
          <w:highlight w:val="none"/>
        </w:rPr>
      </w:pPr>
    </w:p>
    <w:p w14:paraId="12985520">
      <w:pPr>
        <w:pStyle w:val="27"/>
        <w:rPr>
          <w:color w:val="auto"/>
          <w:highlight w:val="none"/>
        </w:rPr>
      </w:pPr>
    </w:p>
    <w:p w14:paraId="0267BFE5">
      <w:pPr>
        <w:pStyle w:val="27"/>
        <w:rPr>
          <w:color w:val="auto"/>
          <w:highlight w:val="none"/>
        </w:rPr>
      </w:pPr>
    </w:p>
    <w:p w14:paraId="0704D8B3">
      <w:pPr>
        <w:pStyle w:val="27"/>
        <w:rPr>
          <w:color w:val="auto"/>
          <w:highlight w:val="none"/>
        </w:rPr>
      </w:pPr>
    </w:p>
    <w:p w14:paraId="40C62B97">
      <w:pPr>
        <w:pStyle w:val="27"/>
        <w:rPr>
          <w:color w:val="auto"/>
          <w:highlight w:val="none"/>
        </w:rPr>
      </w:pPr>
    </w:p>
    <w:p w14:paraId="138CE5AA">
      <w:pPr>
        <w:pStyle w:val="27"/>
        <w:rPr>
          <w:color w:val="auto"/>
          <w:highlight w:val="none"/>
        </w:rPr>
      </w:pPr>
    </w:p>
    <w:bookmarkEnd w:id="90"/>
    <w:bookmarkEnd w:id="91"/>
    <w:p w14:paraId="4B43F0F6">
      <w:pPr>
        <w:pStyle w:val="5"/>
        <w:rPr>
          <w:rFonts w:hint="eastAsia" w:eastAsia="宋体"/>
          <w:b/>
          <w:bCs w:val="0"/>
          <w:color w:val="auto"/>
          <w:sz w:val="40"/>
          <w:szCs w:val="40"/>
          <w:highlight w:val="none"/>
          <w:lang w:eastAsia="zh-CN"/>
        </w:rPr>
      </w:pPr>
      <w:bookmarkStart w:id="92" w:name="_Toc144974861"/>
      <w:bookmarkStart w:id="93" w:name="_Toc247527832"/>
      <w:bookmarkStart w:id="94" w:name="_Toc152042581"/>
      <w:bookmarkStart w:id="95" w:name="_Toc352691666"/>
      <w:bookmarkStart w:id="96" w:name="_Toc300835214"/>
      <w:bookmarkStart w:id="97" w:name="_Toc361508757"/>
      <w:bookmarkStart w:id="98" w:name="_Toc247514284"/>
      <w:bookmarkStart w:id="99" w:name="_Toc384308381"/>
      <w:bookmarkStart w:id="100" w:name="_Toc369531702"/>
      <w:bookmarkStart w:id="101" w:name="_Toc13469"/>
      <w:bookmarkStart w:id="102" w:name="_Toc152045792"/>
      <w:r>
        <w:rPr>
          <w:rFonts w:hint="eastAsia"/>
          <w:b/>
          <w:bCs w:val="0"/>
          <w:color w:val="auto"/>
          <w:sz w:val="40"/>
          <w:szCs w:val="40"/>
          <w:highlight w:val="none"/>
        </w:rPr>
        <w:t>三、磋商保证金</w:t>
      </w:r>
      <w:r>
        <w:rPr>
          <w:rFonts w:hint="eastAsia"/>
          <w:b/>
          <w:bCs w:val="0"/>
          <w:color w:val="auto"/>
          <w:sz w:val="40"/>
          <w:szCs w:val="40"/>
          <w:highlight w:val="none"/>
          <w:lang w:eastAsia="zh-CN"/>
        </w:rPr>
        <w:t>（</w:t>
      </w:r>
      <w:r>
        <w:rPr>
          <w:rFonts w:hint="eastAsia"/>
          <w:b/>
          <w:bCs w:val="0"/>
          <w:color w:val="auto"/>
          <w:sz w:val="40"/>
          <w:szCs w:val="40"/>
          <w:highlight w:val="none"/>
          <w:lang w:val="en-US" w:eastAsia="zh-CN"/>
        </w:rPr>
        <w:t>如有</w:t>
      </w:r>
      <w:r>
        <w:rPr>
          <w:rFonts w:hint="eastAsia"/>
          <w:b/>
          <w:bCs w:val="0"/>
          <w:color w:val="auto"/>
          <w:sz w:val="40"/>
          <w:szCs w:val="40"/>
          <w:highlight w:val="none"/>
          <w:lang w:eastAsia="zh-CN"/>
        </w:rPr>
        <w:t>）</w:t>
      </w:r>
    </w:p>
    <w:p w14:paraId="65013A94">
      <w:pPr>
        <w:pStyle w:val="27"/>
        <w:jc w:val="left"/>
        <w:rPr>
          <w:color w:val="auto"/>
          <w:sz w:val="24"/>
          <w:szCs w:val="24"/>
          <w:highlight w:val="none"/>
        </w:rPr>
      </w:pPr>
      <w:r>
        <w:rPr>
          <w:rFonts w:hint="eastAsia"/>
          <w:color w:val="auto"/>
          <w:highlight w:val="none"/>
        </w:rPr>
        <w:t xml:space="preserve">  （</w:t>
      </w:r>
      <w:r>
        <w:rPr>
          <w:rFonts w:hint="eastAsia"/>
          <w:color w:val="auto"/>
          <w:sz w:val="24"/>
          <w:szCs w:val="24"/>
          <w:highlight w:val="none"/>
        </w:rPr>
        <w:t>采购人名称）：</w:t>
      </w:r>
    </w:p>
    <w:p w14:paraId="0A1DCE9A">
      <w:pPr>
        <w:pStyle w:val="27"/>
        <w:ind w:firstLine="630" w:firstLineChars="300"/>
        <w:jc w:val="both"/>
        <w:rPr>
          <w:rFonts w:hAnsi="宋体"/>
          <w:bCs/>
          <w:color w:val="auto"/>
          <w:kern w:val="0"/>
          <w:sz w:val="21"/>
          <w:szCs w:val="21"/>
          <w:highlight w:val="none"/>
        </w:rPr>
      </w:pPr>
      <w:r>
        <w:rPr>
          <w:rFonts w:hint="eastAsia" w:hAnsi="宋体"/>
          <w:bCs/>
          <w:color w:val="auto"/>
          <w:kern w:val="0"/>
          <w:sz w:val="21"/>
          <w:szCs w:val="21"/>
          <w:highlight w:val="none"/>
        </w:rPr>
        <w:t>本保证金是 (供应商全称）  为参加贵方组织的 （项目名称) (磋商编号:           ）招标所提供的担保。</w:t>
      </w:r>
    </w:p>
    <w:p w14:paraId="67A52D3F">
      <w:pPr>
        <w:pStyle w:val="27"/>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保证金额(大写）                       元（￥           元）。</w:t>
      </w:r>
    </w:p>
    <w:p w14:paraId="18EE4005">
      <w:pPr>
        <w:pStyle w:val="27"/>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我方一旦有下述任何一种事实发生.即无条件地向贵方支付保证金。</w:t>
      </w:r>
    </w:p>
    <w:p w14:paraId="2CAC6A53">
      <w:pPr>
        <w:pStyle w:val="27"/>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1、在规定的投标有效期内撤销或修改响应文件；</w:t>
      </w:r>
    </w:p>
    <w:p w14:paraId="0142A3A6">
      <w:pPr>
        <w:pStyle w:val="27"/>
        <w:spacing w:line="240" w:lineRule="auto"/>
        <w:ind w:firstLine="420" w:firstLineChars="200"/>
        <w:jc w:val="left"/>
        <w:rPr>
          <w:rFonts w:hAnsi="宋体"/>
          <w:bCs/>
          <w:color w:val="auto"/>
          <w:kern w:val="0"/>
          <w:sz w:val="21"/>
          <w:szCs w:val="21"/>
          <w:highlight w:val="none"/>
        </w:rPr>
      </w:pPr>
      <w:r>
        <w:rPr>
          <w:rFonts w:hint="eastAsia" w:hAnsi="宋体"/>
          <w:bCs/>
          <w:color w:val="auto"/>
          <w:kern w:val="0"/>
          <w:sz w:val="21"/>
          <w:szCs w:val="21"/>
          <w:highlight w:val="none"/>
        </w:rPr>
        <w:t>2、无正当理由拒签合同协议书或未按磋商文件规定提交履约担保的；</w:t>
      </w:r>
    </w:p>
    <w:p w14:paraId="2310C7C6">
      <w:pPr>
        <w:pStyle w:val="27"/>
        <w:spacing w:line="240" w:lineRule="auto"/>
        <w:jc w:val="left"/>
        <w:rPr>
          <w:rFonts w:hAnsi="宋体"/>
          <w:bCs/>
          <w:color w:val="auto"/>
          <w:kern w:val="0"/>
          <w:sz w:val="21"/>
          <w:szCs w:val="21"/>
          <w:highlight w:val="none"/>
        </w:rPr>
      </w:pPr>
    </w:p>
    <w:p w14:paraId="7779E950">
      <w:pPr>
        <w:pStyle w:val="27"/>
        <w:spacing w:line="240" w:lineRule="auto"/>
        <w:rPr>
          <w:rFonts w:hAnsi="宋体"/>
          <w:bCs/>
          <w:color w:val="auto"/>
          <w:kern w:val="0"/>
          <w:sz w:val="21"/>
          <w:szCs w:val="21"/>
          <w:highlight w:val="none"/>
        </w:rPr>
      </w:pPr>
    </w:p>
    <w:p w14:paraId="25FE69E0">
      <w:pPr>
        <w:pStyle w:val="27"/>
        <w:jc w:val="left"/>
        <w:rPr>
          <w:rFonts w:hAnsi="宋体"/>
          <w:bCs/>
          <w:color w:val="auto"/>
          <w:kern w:val="0"/>
          <w:sz w:val="21"/>
          <w:szCs w:val="21"/>
          <w:highlight w:val="none"/>
        </w:rPr>
      </w:pPr>
      <w:r>
        <w:rPr>
          <w:rFonts w:hint="eastAsia" w:hAnsi="宋体"/>
          <w:bCs/>
          <w:color w:val="auto"/>
          <w:kern w:val="0"/>
          <w:sz w:val="21"/>
          <w:szCs w:val="21"/>
          <w:highlight w:val="none"/>
        </w:rPr>
        <w:t>磋商保证金退还：</w:t>
      </w:r>
    </w:p>
    <w:p w14:paraId="753968AB">
      <w:pPr>
        <w:pStyle w:val="27"/>
        <w:jc w:val="left"/>
        <w:rPr>
          <w:rFonts w:hAnsi="宋体"/>
          <w:bCs/>
          <w:color w:val="auto"/>
          <w:kern w:val="0"/>
          <w:sz w:val="21"/>
          <w:szCs w:val="21"/>
          <w:highlight w:val="none"/>
        </w:rPr>
      </w:pPr>
    </w:p>
    <w:p w14:paraId="75ECFBC9">
      <w:pPr>
        <w:pStyle w:val="27"/>
        <w:jc w:val="left"/>
        <w:rPr>
          <w:rFonts w:hAnsi="宋体"/>
          <w:bCs/>
          <w:color w:val="auto"/>
          <w:kern w:val="0"/>
          <w:sz w:val="21"/>
          <w:szCs w:val="21"/>
          <w:highlight w:val="none"/>
        </w:rPr>
      </w:pPr>
      <w:r>
        <w:rPr>
          <w:rFonts w:hint="eastAsia" w:hAnsi="宋体"/>
          <w:bCs/>
          <w:color w:val="auto"/>
          <w:kern w:val="0"/>
          <w:sz w:val="21"/>
          <w:szCs w:val="21"/>
          <w:highlight w:val="none"/>
        </w:rPr>
        <w:t>1.成交人的磋商保证金在签订合同后五日内返还。</w:t>
      </w:r>
    </w:p>
    <w:p w14:paraId="67EADE5F">
      <w:pPr>
        <w:pStyle w:val="27"/>
        <w:jc w:val="left"/>
        <w:rPr>
          <w:rFonts w:hAnsi="宋体"/>
          <w:bCs/>
          <w:color w:val="auto"/>
          <w:kern w:val="0"/>
          <w:sz w:val="21"/>
          <w:szCs w:val="21"/>
          <w:highlight w:val="none"/>
        </w:rPr>
      </w:pPr>
      <w:r>
        <w:rPr>
          <w:rFonts w:hint="eastAsia" w:hAnsi="宋体"/>
          <w:bCs/>
          <w:color w:val="auto"/>
          <w:kern w:val="0"/>
          <w:sz w:val="21"/>
          <w:szCs w:val="21"/>
          <w:highlight w:val="none"/>
        </w:rPr>
        <w:t>2.未成交人的磋商保证金，除因处理异议、投诉等原因外，采购人或采购代理机构应当在成交公示期结束后五日内返还。</w:t>
      </w:r>
    </w:p>
    <w:p w14:paraId="3D45DA74">
      <w:pPr>
        <w:pStyle w:val="27"/>
        <w:jc w:val="left"/>
        <w:rPr>
          <w:rFonts w:hAnsi="宋体"/>
          <w:bCs/>
          <w:color w:val="auto"/>
          <w:kern w:val="0"/>
          <w:sz w:val="21"/>
          <w:szCs w:val="21"/>
          <w:highlight w:val="none"/>
        </w:rPr>
      </w:pPr>
    </w:p>
    <w:p w14:paraId="7B763D44">
      <w:pPr>
        <w:pStyle w:val="27"/>
        <w:rPr>
          <w:rFonts w:hAnsi="宋体"/>
          <w:bCs/>
          <w:color w:val="auto"/>
          <w:kern w:val="0"/>
          <w:sz w:val="21"/>
          <w:szCs w:val="21"/>
          <w:highlight w:val="none"/>
        </w:rPr>
      </w:pPr>
    </w:p>
    <w:p w14:paraId="3D260820">
      <w:pPr>
        <w:pStyle w:val="27"/>
        <w:rPr>
          <w:rFonts w:hAnsi="宋体"/>
          <w:bCs/>
          <w:color w:val="auto"/>
          <w:kern w:val="0"/>
          <w:sz w:val="21"/>
          <w:szCs w:val="21"/>
          <w:highlight w:val="none"/>
        </w:rPr>
      </w:pPr>
      <w:r>
        <w:rPr>
          <w:rFonts w:hint="eastAsia" w:hAnsi="宋体"/>
          <w:bCs/>
          <w:color w:val="auto"/>
          <w:kern w:val="0"/>
          <w:sz w:val="21"/>
          <w:szCs w:val="21"/>
          <w:highlight w:val="none"/>
        </w:rPr>
        <w:t xml:space="preserve">           </w:t>
      </w:r>
    </w:p>
    <w:p w14:paraId="00123F8F">
      <w:pPr>
        <w:pStyle w:val="27"/>
        <w:rPr>
          <w:rFonts w:hAnsi="宋体"/>
          <w:bCs/>
          <w:color w:val="auto"/>
          <w:kern w:val="0"/>
          <w:sz w:val="21"/>
          <w:szCs w:val="21"/>
          <w:highlight w:val="none"/>
        </w:rPr>
      </w:pPr>
      <w:r>
        <w:rPr>
          <w:rFonts w:hint="eastAsia" w:hAnsi="宋体"/>
          <w:bCs/>
          <w:color w:val="auto"/>
          <w:kern w:val="0"/>
          <w:sz w:val="21"/>
          <w:szCs w:val="21"/>
          <w:highlight w:val="none"/>
        </w:rPr>
        <w:t xml:space="preserve">               供应商：  （单位公章）</w:t>
      </w:r>
    </w:p>
    <w:p w14:paraId="123992F4">
      <w:pPr>
        <w:pStyle w:val="27"/>
        <w:rPr>
          <w:rFonts w:hAnsi="宋体"/>
          <w:bCs/>
          <w:color w:val="auto"/>
          <w:kern w:val="0"/>
          <w:sz w:val="21"/>
          <w:szCs w:val="21"/>
          <w:highlight w:val="none"/>
        </w:rPr>
      </w:pPr>
    </w:p>
    <w:p w14:paraId="63CBD681">
      <w:pPr>
        <w:pStyle w:val="27"/>
        <w:rPr>
          <w:rFonts w:hAnsi="宋体"/>
          <w:bCs/>
          <w:color w:val="auto"/>
          <w:kern w:val="0"/>
          <w:sz w:val="21"/>
          <w:szCs w:val="21"/>
          <w:highlight w:val="none"/>
        </w:rPr>
      </w:pPr>
      <w:r>
        <w:rPr>
          <w:rFonts w:hint="eastAsia" w:hAnsi="宋体"/>
          <w:bCs/>
          <w:color w:val="auto"/>
          <w:kern w:val="0"/>
          <w:sz w:val="21"/>
          <w:szCs w:val="21"/>
          <w:highlight w:val="none"/>
        </w:rPr>
        <w:t xml:space="preserve">                法定代表人：   签字或盖章）</w:t>
      </w:r>
    </w:p>
    <w:p w14:paraId="3AA6CBA5">
      <w:pPr>
        <w:pStyle w:val="27"/>
        <w:rPr>
          <w:color w:val="auto"/>
          <w:sz w:val="24"/>
          <w:szCs w:val="24"/>
          <w:highlight w:val="none"/>
        </w:rPr>
      </w:pPr>
    </w:p>
    <w:p w14:paraId="69F0A2A0">
      <w:pPr>
        <w:pStyle w:val="27"/>
        <w:rPr>
          <w:color w:val="auto"/>
          <w:sz w:val="24"/>
          <w:szCs w:val="24"/>
          <w:highlight w:val="none"/>
        </w:rPr>
      </w:pPr>
    </w:p>
    <w:p w14:paraId="5EE6B609">
      <w:pPr>
        <w:rPr>
          <w:b w:val="0"/>
          <w:bCs/>
          <w:color w:val="auto"/>
          <w:sz w:val="20"/>
          <w:szCs w:val="20"/>
          <w:highlight w:val="none"/>
        </w:rPr>
      </w:pPr>
      <w:r>
        <w:rPr>
          <w:rFonts w:hint="eastAsia"/>
          <w:color w:val="auto"/>
          <w:sz w:val="24"/>
          <w:szCs w:val="24"/>
          <w:highlight w:val="none"/>
        </w:rPr>
        <w:tab/>
      </w:r>
      <w:r>
        <w:rPr>
          <w:rFonts w:hint="eastAsia"/>
          <w:color w:val="auto"/>
          <w:sz w:val="24"/>
          <w:szCs w:val="24"/>
          <w:highlight w:val="none"/>
        </w:rPr>
        <w:t xml:space="preserve">                                     </w:t>
      </w:r>
      <w:r>
        <w:rPr>
          <w:rFonts w:hint="eastAsia"/>
          <w:b w:val="0"/>
          <w:bCs/>
          <w:color w:val="auto"/>
          <w:sz w:val="20"/>
          <w:szCs w:val="20"/>
          <w:highlight w:val="none"/>
        </w:rPr>
        <w:t xml:space="preserve">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年 </w:t>
      </w:r>
      <w:r>
        <w:rPr>
          <w:rFonts w:hint="eastAsia"/>
          <w:b w:val="0"/>
          <w:bCs/>
          <w:color w:val="auto"/>
          <w:sz w:val="20"/>
          <w:szCs w:val="20"/>
          <w:highlight w:val="none"/>
          <w:u w:val="single"/>
        </w:rPr>
        <w:t xml:space="preserve">     </w:t>
      </w:r>
      <w:r>
        <w:rPr>
          <w:rFonts w:hint="eastAsia"/>
          <w:b w:val="0"/>
          <w:bCs/>
          <w:color w:val="auto"/>
          <w:sz w:val="20"/>
          <w:szCs w:val="20"/>
          <w:highlight w:val="none"/>
        </w:rPr>
        <w:t xml:space="preserve">月 </w:t>
      </w:r>
      <w:r>
        <w:rPr>
          <w:rFonts w:hint="eastAsia"/>
          <w:b w:val="0"/>
          <w:bCs/>
          <w:color w:val="auto"/>
          <w:sz w:val="20"/>
          <w:szCs w:val="20"/>
          <w:highlight w:val="none"/>
          <w:u w:val="single"/>
        </w:rPr>
        <w:t xml:space="preserve">     </w:t>
      </w:r>
      <w:r>
        <w:rPr>
          <w:rFonts w:hint="eastAsia"/>
          <w:b w:val="0"/>
          <w:bCs/>
          <w:color w:val="auto"/>
          <w:sz w:val="20"/>
          <w:szCs w:val="20"/>
          <w:highlight w:val="none"/>
        </w:rPr>
        <w:t>日</w:t>
      </w:r>
    </w:p>
    <w:p w14:paraId="02B1504C">
      <w:pPr>
        <w:pStyle w:val="45"/>
        <w:rPr>
          <w:b w:val="0"/>
          <w:bCs/>
          <w:color w:val="auto"/>
          <w:sz w:val="21"/>
          <w:szCs w:val="16"/>
          <w:highlight w:val="none"/>
        </w:rPr>
      </w:pPr>
    </w:p>
    <w:bookmarkEnd w:id="92"/>
    <w:bookmarkEnd w:id="93"/>
    <w:bookmarkEnd w:id="94"/>
    <w:bookmarkEnd w:id="95"/>
    <w:bookmarkEnd w:id="96"/>
    <w:bookmarkEnd w:id="97"/>
    <w:bookmarkEnd w:id="98"/>
    <w:bookmarkEnd w:id="99"/>
    <w:bookmarkEnd w:id="100"/>
    <w:bookmarkEnd w:id="101"/>
    <w:bookmarkEnd w:id="102"/>
    <w:p w14:paraId="1BD24371">
      <w:pPr>
        <w:rPr>
          <w:color w:val="auto"/>
          <w:highlight w:val="none"/>
        </w:rPr>
      </w:pPr>
    </w:p>
    <w:p w14:paraId="34E6BCE5">
      <w:pPr>
        <w:rPr>
          <w:color w:val="auto"/>
          <w:highlight w:val="none"/>
        </w:rPr>
      </w:pPr>
    </w:p>
    <w:p w14:paraId="55806389">
      <w:pPr>
        <w:pStyle w:val="48"/>
        <w:rPr>
          <w:color w:val="auto"/>
          <w:highlight w:val="none"/>
        </w:rPr>
      </w:pPr>
    </w:p>
    <w:p w14:paraId="0467F60A">
      <w:pPr>
        <w:pStyle w:val="48"/>
        <w:rPr>
          <w:color w:val="auto"/>
          <w:highlight w:val="none"/>
        </w:rPr>
      </w:pPr>
    </w:p>
    <w:p w14:paraId="3638A701">
      <w:pPr>
        <w:jc w:val="left"/>
        <w:rPr>
          <w:b w:val="0"/>
          <w:bCs/>
          <w:color w:val="auto"/>
          <w:highlight w:val="none"/>
        </w:rPr>
      </w:pPr>
      <w:r>
        <w:rPr>
          <w:rFonts w:hint="eastAsia"/>
          <w:b w:val="0"/>
          <w:bCs/>
          <w:color w:val="auto"/>
          <w:highlight w:val="none"/>
        </w:rPr>
        <w:t>附件：供应商应附磋商保证金电汇转账凭证和基本账户开户许可证（或金融机构出具的基本账户证明材料）清晰彩色扫描件并加盖公章</w:t>
      </w:r>
    </w:p>
    <w:p w14:paraId="13369AB1">
      <w:pPr>
        <w:jc w:val="left"/>
        <w:rPr>
          <w:b w:val="0"/>
          <w:bCs/>
          <w:color w:val="auto"/>
          <w:highlight w:val="none"/>
        </w:rPr>
      </w:pPr>
    </w:p>
    <w:p w14:paraId="46211578">
      <w:pPr>
        <w:pStyle w:val="48"/>
        <w:rPr>
          <w:color w:val="auto"/>
          <w:highlight w:val="none"/>
        </w:rPr>
      </w:pPr>
    </w:p>
    <w:p w14:paraId="343843B6">
      <w:pPr>
        <w:pStyle w:val="48"/>
        <w:rPr>
          <w:color w:val="auto"/>
          <w:highlight w:val="none"/>
        </w:rPr>
      </w:pPr>
    </w:p>
    <w:p w14:paraId="0E503441">
      <w:pPr>
        <w:pStyle w:val="48"/>
        <w:rPr>
          <w:color w:val="auto"/>
          <w:highlight w:val="none"/>
        </w:rPr>
      </w:pPr>
    </w:p>
    <w:p w14:paraId="1920BC8F">
      <w:pPr>
        <w:pStyle w:val="48"/>
        <w:rPr>
          <w:color w:val="auto"/>
          <w:highlight w:val="none"/>
        </w:rPr>
      </w:pPr>
    </w:p>
    <w:p w14:paraId="5D7AEE3F">
      <w:pPr>
        <w:pStyle w:val="48"/>
        <w:rPr>
          <w:color w:val="auto"/>
          <w:highlight w:val="none"/>
        </w:rPr>
      </w:pPr>
    </w:p>
    <w:p w14:paraId="5E34E3D2">
      <w:pPr>
        <w:pStyle w:val="48"/>
        <w:rPr>
          <w:color w:val="auto"/>
          <w:highlight w:val="none"/>
        </w:rPr>
      </w:pPr>
    </w:p>
    <w:p w14:paraId="49CB791E">
      <w:pPr>
        <w:pStyle w:val="48"/>
        <w:rPr>
          <w:color w:val="auto"/>
          <w:highlight w:val="none"/>
        </w:rPr>
      </w:pPr>
    </w:p>
    <w:p w14:paraId="2420C401">
      <w:pPr>
        <w:pStyle w:val="48"/>
        <w:rPr>
          <w:color w:val="auto"/>
          <w:highlight w:val="none"/>
        </w:rPr>
      </w:pPr>
    </w:p>
    <w:p w14:paraId="3396E22D">
      <w:pPr>
        <w:pStyle w:val="48"/>
        <w:rPr>
          <w:color w:val="auto"/>
          <w:highlight w:val="none"/>
        </w:rPr>
      </w:pPr>
    </w:p>
    <w:p w14:paraId="32214DF5">
      <w:pPr>
        <w:pStyle w:val="48"/>
        <w:rPr>
          <w:color w:val="auto"/>
          <w:highlight w:val="none"/>
        </w:rPr>
      </w:pPr>
    </w:p>
    <w:p w14:paraId="5FF083F6">
      <w:pPr>
        <w:pStyle w:val="6"/>
        <w:ind w:firstLine="0"/>
        <w:rPr>
          <w:b/>
          <w:bCs w:val="0"/>
          <w:color w:val="auto"/>
          <w:sz w:val="28"/>
          <w:szCs w:val="28"/>
          <w:highlight w:val="none"/>
        </w:rPr>
      </w:pPr>
      <w:r>
        <w:rPr>
          <w:rFonts w:hint="eastAsia"/>
          <w:b/>
          <w:bCs w:val="0"/>
          <w:color w:val="auto"/>
          <w:sz w:val="28"/>
          <w:szCs w:val="28"/>
          <w:highlight w:val="none"/>
        </w:rPr>
        <w:t>四、报价一览表（初始报价）</w:t>
      </w:r>
    </w:p>
    <w:p w14:paraId="1DD338F3">
      <w:pPr>
        <w:ind w:firstLine="420" w:firstLineChars="200"/>
        <w:jc w:val="left"/>
        <w:rPr>
          <w:b w:val="0"/>
          <w:bCs/>
          <w:color w:val="auto"/>
          <w:highlight w:val="none"/>
        </w:rPr>
      </w:pPr>
      <w:r>
        <w:rPr>
          <w:rFonts w:hint="eastAsia"/>
          <w:b w:val="0"/>
          <w:bCs/>
          <w:color w:val="auto"/>
          <w:highlight w:val="none"/>
        </w:rPr>
        <w:t>项目名称：</w:t>
      </w:r>
    </w:p>
    <w:p w14:paraId="2ED76A95">
      <w:pPr>
        <w:pStyle w:val="45"/>
        <w:jc w:val="left"/>
        <w:rPr>
          <w:rFonts w:ascii="宋体" w:hAnsi="宋体"/>
          <w:b w:val="0"/>
          <w:bCs/>
          <w:color w:val="auto"/>
          <w:sz w:val="21"/>
          <w:highlight w:val="none"/>
        </w:rPr>
      </w:pPr>
      <w:r>
        <w:rPr>
          <w:rFonts w:hint="eastAsia"/>
          <w:b w:val="0"/>
          <w:bCs/>
          <w:color w:val="auto"/>
          <w:highlight w:val="none"/>
        </w:rPr>
        <w:t xml:space="preserve">  </w:t>
      </w:r>
      <w:r>
        <w:rPr>
          <w:rFonts w:hint="eastAsia" w:ascii="宋体" w:hAnsi="宋体"/>
          <w:b w:val="0"/>
          <w:bCs/>
          <w:color w:val="auto"/>
          <w:sz w:val="21"/>
          <w:highlight w:val="none"/>
        </w:rPr>
        <w:t xml:space="preserve"> 项目编号：</w:t>
      </w:r>
    </w:p>
    <w:tbl>
      <w:tblPr>
        <w:tblStyle w:val="49"/>
        <w:tblW w:w="8573"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676"/>
      </w:tblGrid>
      <w:tr w14:paraId="095DA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1897" w:type="dxa"/>
            <w:tcBorders>
              <w:top w:val="double" w:color="auto" w:sz="4" w:space="0"/>
              <w:left w:val="double" w:color="auto" w:sz="4" w:space="0"/>
              <w:bottom w:val="single" w:color="auto" w:sz="6" w:space="0"/>
              <w:right w:val="single" w:color="auto" w:sz="6" w:space="0"/>
            </w:tcBorders>
            <w:vAlign w:val="center"/>
          </w:tcPr>
          <w:p w14:paraId="72EBE435">
            <w:pPr>
              <w:rPr>
                <w:b w:val="0"/>
                <w:bCs/>
                <w:color w:val="auto"/>
                <w:highlight w:val="none"/>
              </w:rPr>
            </w:pPr>
            <w:r>
              <w:rPr>
                <w:rFonts w:hint="eastAsia"/>
                <w:b w:val="0"/>
                <w:bCs/>
                <w:color w:val="auto"/>
                <w:highlight w:val="none"/>
              </w:rPr>
              <w:t>供应商名称</w:t>
            </w:r>
          </w:p>
        </w:tc>
        <w:tc>
          <w:tcPr>
            <w:tcW w:w="6676" w:type="dxa"/>
            <w:tcBorders>
              <w:top w:val="double" w:color="auto" w:sz="4" w:space="0"/>
              <w:left w:val="single" w:color="auto" w:sz="6" w:space="0"/>
              <w:bottom w:val="single" w:color="auto" w:sz="6" w:space="0"/>
              <w:right w:val="double" w:color="auto" w:sz="4" w:space="0"/>
            </w:tcBorders>
            <w:vAlign w:val="center"/>
          </w:tcPr>
          <w:p w14:paraId="281CE205">
            <w:pPr>
              <w:rPr>
                <w:b w:val="0"/>
                <w:bCs/>
                <w:color w:val="auto"/>
                <w:highlight w:val="none"/>
              </w:rPr>
            </w:pPr>
          </w:p>
        </w:tc>
      </w:tr>
      <w:tr w14:paraId="20D0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1897" w:type="dxa"/>
            <w:tcBorders>
              <w:left w:val="double" w:color="auto" w:sz="4" w:space="0"/>
              <w:bottom w:val="single" w:color="auto" w:sz="6" w:space="0"/>
              <w:right w:val="single" w:color="auto" w:sz="6" w:space="0"/>
            </w:tcBorders>
          </w:tcPr>
          <w:p w14:paraId="34F48D69">
            <w:pPr>
              <w:rPr>
                <w:b w:val="0"/>
                <w:bCs/>
                <w:color w:val="auto"/>
                <w:highlight w:val="none"/>
              </w:rPr>
            </w:pPr>
          </w:p>
          <w:p w14:paraId="021BDFDF">
            <w:pPr>
              <w:rPr>
                <w:b w:val="0"/>
                <w:bCs/>
                <w:color w:val="auto"/>
                <w:highlight w:val="none"/>
              </w:rPr>
            </w:pPr>
          </w:p>
          <w:p w14:paraId="3312E917">
            <w:pPr>
              <w:rPr>
                <w:b w:val="0"/>
                <w:bCs/>
                <w:color w:val="auto"/>
                <w:highlight w:val="none"/>
              </w:rPr>
            </w:pPr>
          </w:p>
          <w:p w14:paraId="33FBDE04">
            <w:pPr>
              <w:rPr>
                <w:b w:val="0"/>
                <w:bCs/>
                <w:color w:val="auto"/>
                <w:highlight w:val="none"/>
              </w:rPr>
            </w:pPr>
            <w:r>
              <w:rPr>
                <w:rFonts w:hint="eastAsia"/>
                <w:b w:val="0"/>
                <w:bCs/>
                <w:color w:val="auto"/>
                <w:highlight w:val="none"/>
              </w:rPr>
              <w:t>磋商报价</w:t>
            </w:r>
          </w:p>
        </w:tc>
        <w:tc>
          <w:tcPr>
            <w:tcW w:w="6676" w:type="dxa"/>
            <w:tcBorders>
              <w:top w:val="single" w:color="auto" w:sz="6" w:space="0"/>
              <w:left w:val="single" w:color="auto" w:sz="6" w:space="0"/>
              <w:bottom w:val="single" w:color="auto" w:sz="6" w:space="0"/>
              <w:right w:val="double" w:color="auto" w:sz="4" w:space="0"/>
            </w:tcBorders>
          </w:tcPr>
          <w:p w14:paraId="2B2F55DF">
            <w:pPr>
              <w:jc w:val="left"/>
              <w:rPr>
                <w:b w:val="0"/>
                <w:bCs/>
                <w:color w:val="auto"/>
                <w:highlight w:val="none"/>
              </w:rPr>
            </w:pPr>
          </w:p>
          <w:p w14:paraId="456C9A92">
            <w:pPr>
              <w:jc w:val="left"/>
              <w:rPr>
                <w:b w:val="0"/>
                <w:bCs/>
                <w:color w:val="auto"/>
                <w:highlight w:val="none"/>
              </w:rPr>
            </w:pPr>
            <w:r>
              <w:rPr>
                <w:rFonts w:hint="eastAsia"/>
                <w:b w:val="0"/>
                <w:bCs/>
                <w:color w:val="auto"/>
                <w:highlight w:val="none"/>
              </w:rPr>
              <w:t xml:space="preserve"> 大写：</w:t>
            </w:r>
            <w:r>
              <w:rPr>
                <w:rFonts w:hint="eastAsia"/>
                <w:b w:val="0"/>
                <w:bCs/>
                <w:color w:val="auto"/>
                <w:highlight w:val="none"/>
                <w:u w:val="single"/>
              </w:rPr>
              <w:t xml:space="preserve">                        </w:t>
            </w:r>
            <w:r>
              <w:rPr>
                <w:rFonts w:hint="eastAsia"/>
                <w:b w:val="0"/>
                <w:bCs/>
                <w:color w:val="auto"/>
                <w:highlight w:val="none"/>
              </w:rPr>
              <w:t xml:space="preserve">                   </w:t>
            </w:r>
          </w:p>
          <w:p w14:paraId="4A535974">
            <w:pPr>
              <w:pStyle w:val="48"/>
              <w:rPr>
                <w:color w:val="auto"/>
                <w:highlight w:val="none"/>
              </w:rPr>
            </w:pPr>
          </w:p>
          <w:p w14:paraId="33B1D39C">
            <w:pPr>
              <w:pStyle w:val="48"/>
              <w:rPr>
                <w:color w:val="auto"/>
                <w:highlight w:val="none"/>
              </w:rPr>
            </w:pPr>
            <w:r>
              <w:rPr>
                <w:rFonts w:hint="eastAsia"/>
                <w:color w:val="auto"/>
                <w:highlight w:val="none"/>
              </w:rPr>
              <w:t>小写：</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tc>
      </w:tr>
      <w:tr w14:paraId="4F970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897" w:type="dxa"/>
            <w:tcBorders>
              <w:top w:val="single" w:color="auto" w:sz="6" w:space="0"/>
              <w:left w:val="double" w:color="auto" w:sz="4" w:space="0"/>
              <w:bottom w:val="single" w:color="auto" w:sz="6" w:space="0"/>
              <w:right w:val="single" w:color="auto" w:sz="6" w:space="0"/>
            </w:tcBorders>
          </w:tcPr>
          <w:p w14:paraId="20045AED">
            <w:pPr>
              <w:rPr>
                <w:b w:val="0"/>
                <w:bCs/>
                <w:color w:val="auto"/>
                <w:highlight w:val="none"/>
              </w:rPr>
            </w:pPr>
            <w:r>
              <w:rPr>
                <w:rFonts w:hint="eastAsia"/>
                <w:b w:val="0"/>
                <w:bCs/>
                <w:color w:val="auto"/>
                <w:highlight w:val="none"/>
              </w:rPr>
              <w:t xml:space="preserve"> </w:t>
            </w:r>
          </w:p>
          <w:p w14:paraId="3447ED9B">
            <w:pPr>
              <w:rPr>
                <w:b w:val="0"/>
                <w:bCs/>
                <w:color w:val="auto"/>
                <w:highlight w:val="none"/>
              </w:rPr>
            </w:pPr>
          </w:p>
          <w:p w14:paraId="3F976163">
            <w:pPr>
              <w:rPr>
                <w:b w:val="0"/>
                <w:bCs/>
                <w:color w:val="auto"/>
                <w:highlight w:val="none"/>
              </w:rPr>
            </w:pPr>
            <w:r>
              <w:rPr>
                <w:rFonts w:hint="eastAsia"/>
                <w:b w:val="0"/>
                <w:bCs/>
                <w:color w:val="auto"/>
                <w:highlight w:val="none"/>
              </w:rPr>
              <w:t>服务期限</w:t>
            </w:r>
          </w:p>
          <w:p w14:paraId="1A7AD97B">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50D07594">
            <w:pPr>
              <w:rPr>
                <w:b w:val="0"/>
                <w:bCs/>
                <w:color w:val="auto"/>
                <w:highlight w:val="none"/>
              </w:rPr>
            </w:pPr>
          </w:p>
        </w:tc>
      </w:tr>
      <w:tr w14:paraId="6CCE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3CF73493">
            <w:pPr>
              <w:rPr>
                <w:b w:val="0"/>
                <w:bCs/>
                <w:color w:val="auto"/>
                <w:highlight w:val="none"/>
              </w:rPr>
            </w:pPr>
          </w:p>
          <w:p w14:paraId="3B12BE38">
            <w:pPr>
              <w:rPr>
                <w:b w:val="0"/>
                <w:bCs/>
                <w:color w:val="auto"/>
                <w:highlight w:val="none"/>
              </w:rPr>
            </w:pPr>
          </w:p>
          <w:p w14:paraId="696D19B8">
            <w:pPr>
              <w:rPr>
                <w:b w:val="0"/>
                <w:bCs/>
                <w:color w:val="auto"/>
                <w:highlight w:val="none"/>
              </w:rPr>
            </w:pPr>
            <w:r>
              <w:rPr>
                <w:rFonts w:hint="eastAsia"/>
                <w:b w:val="0"/>
                <w:bCs/>
                <w:color w:val="auto"/>
                <w:highlight w:val="none"/>
              </w:rPr>
              <w:t>服务地点</w:t>
            </w:r>
          </w:p>
          <w:p w14:paraId="32CD6BDE">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2CA447F6">
            <w:pPr>
              <w:rPr>
                <w:b w:val="0"/>
                <w:bCs/>
                <w:color w:val="auto"/>
                <w:highlight w:val="none"/>
              </w:rPr>
            </w:pPr>
          </w:p>
        </w:tc>
      </w:tr>
      <w:tr w14:paraId="34B2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1897" w:type="dxa"/>
            <w:tcBorders>
              <w:top w:val="single" w:color="auto" w:sz="6" w:space="0"/>
              <w:left w:val="double" w:color="auto" w:sz="4" w:space="0"/>
              <w:bottom w:val="single" w:color="auto" w:sz="6" w:space="0"/>
              <w:right w:val="single" w:color="auto" w:sz="6" w:space="0"/>
            </w:tcBorders>
          </w:tcPr>
          <w:p w14:paraId="15BCDD2B">
            <w:pPr>
              <w:rPr>
                <w:b w:val="0"/>
                <w:bCs/>
                <w:color w:val="auto"/>
                <w:highlight w:val="none"/>
              </w:rPr>
            </w:pPr>
          </w:p>
          <w:p w14:paraId="503D907A">
            <w:pPr>
              <w:rPr>
                <w:rFonts w:hint="eastAsia" w:eastAsia="宋体"/>
                <w:b w:val="0"/>
                <w:bCs/>
                <w:color w:val="auto"/>
                <w:highlight w:val="none"/>
                <w:lang w:eastAsia="zh-CN"/>
              </w:rPr>
            </w:pPr>
            <w:r>
              <w:rPr>
                <w:rFonts w:hint="eastAsia"/>
                <w:b w:val="0"/>
                <w:bCs/>
                <w:color w:val="auto"/>
                <w:highlight w:val="none"/>
                <w:lang w:eastAsia="zh-CN"/>
              </w:rPr>
              <w:t>质量要求</w:t>
            </w:r>
          </w:p>
          <w:p w14:paraId="473868E9">
            <w:pPr>
              <w:rPr>
                <w:b w:val="0"/>
                <w:bCs/>
                <w:color w:val="auto"/>
                <w:highlight w:val="none"/>
              </w:rPr>
            </w:pPr>
          </w:p>
        </w:tc>
        <w:tc>
          <w:tcPr>
            <w:tcW w:w="6676" w:type="dxa"/>
            <w:tcBorders>
              <w:top w:val="single" w:color="auto" w:sz="6" w:space="0"/>
              <w:left w:val="single" w:color="auto" w:sz="6" w:space="0"/>
              <w:bottom w:val="single" w:color="auto" w:sz="6" w:space="0"/>
              <w:right w:val="double" w:color="auto" w:sz="4" w:space="0"/>
            </w:tcBorders>
          </w:tcPr>
          <w:p w14:paraId="4BEDD66A">
            <w:pPr>
              <w:rPr>
                <w:b w:val="0"/>
                <w:bCs/>
                <w:color w:val="auto"/>
                <w:highlight w:val="none"/>
              </w:rPr>
            </w:pPr>
          </w:p>
        </w:tc>
      </w:tr>
    </w:tbl>
    <w:p w14:paraId="37D6DF1A">
      <w:pPr>
        <w:rPr>
          <w:b w:val="0"/>
          <w:bCs/>
          <w:color w:val="auto"/>
          <w:highlight w:val="none"/>
        </w:rPr>
      </w:pPr>
    </w:p>
    <w:p w14:paraId="6832EC6C">
      <w:pPr>
        <w:ind w:firstLine="420" w:firstLineChars="200"/>
        <w:jc w:val="both"/>
        <w:rPr>
          <w:b w:val="0"/>
          <w:bCs/>
          <w:color w:val="auto"/>
          <w:highlight w:val="none"/>
        </w:rPr>
      </w:pPr>
      <w:r>
        <w:rPr>
          <w:rFonts w:hint="eastAsia"/>
          <w:b w:val="0"/>
          <w:bCs/>
          <w:color w:val="auto"/>
          <w:highlight w:val="none"/>
        </w:rPr>
        <w:t>注：1、填报的内容必须和磋商文件及报价函中的内容一致。</w:t>
      </w:r>
    </w:p>
    <w:p w14:paraId="1CC7D3FF">
      <w:pPr>
        <w:ind w:firstLine="840" w:firstLineChars="400"/>
        <w:jc w:val="both"/>
        <w:rPr>
          <w:b w:val="0"/>
          <w:bCs/>
          <w:color w:val="auto"/>
          <w:highlight w:val="none"/>
        </w:rPr>
      </w:pPr>
      <w:r>
        <w:rPr>
          <w:rFonts w:hint="eastAsia"/>
          <w:b w:val="0"/>
          <w:bCs/>
          <w:color w:val="auto"/>
          <w:highlight w:val="none"/>
        </w:rPr>
        <w:t>2、格式以电子标生成格式为准</w:t>
      </w:r>
    </w:p>
    <w:p w14:paraId="251BA22D">
      <w:pPr>
        <w:rPr>
          <w:b w:val="0"/>
          <w:bCs/>
          <w:color w:val="auto"/>
          <w:highlight w:val="none"/>
        </w:rPr>
      </w:pPr>
      <w:r>
        <w:rPr>
          <w:rFonts w:hint="eastAsia"/>
          <w:b w:val="0"/>
          <w:bCs/>
          <w:color w:val="auto"/>
          <w:highlight w:val="none"/>
        </w:rPr>
        <w:t xml:space="preserve">                               </w:t>
      </w:r>
    </w:p>
    <w:p w14:paraId="494853BE">
      <w:pPr>
        <w:rPr>
          <w:b w:val="0"/>
          <w:bCs/>
          <w:color w:val="auto"/>
          <w:highlight w:val="none"/>
        </w:rPr>
      </w:pPr>
      <w:r>
        <w:rPr>
          <w:rFonts w:hint="eastAsia"/>
          <w:b w:val="0"/>
          <w:bCs/>
          <w:color w:val="auto"/>
          <w:highlight w:val="none"/>
        </w:rPr>
        <w:t xml:space="preserve">           </w:t>
      </w:r>
    </w:p>
    <w:p w14:paraId="0A2913CA">
      <w:pPr>
        <w:rPr>
          <w:b w:val="0"/>
          <w:bCs/>
          <w:color w:val="auto"/>
          <w:highlight w:val="none"/>
        </w:rPr>
      </w:pPr>
    </w:p>
    <w:p w14:paraId="18FBA497">
      <w:pPr>
        <w:rPr>
          <w:b w:val="0"/>
          <w:bCs/>
          <w:color w:val="auto"/>
          <w:highlight w:val="none"/>
        </w:rPr>
      </w:pPr>
      <w:r>
        <w:rPr>
          <w:rFonts w:hint="eastAsia"/>
          <w:b w:val="0"/>
          <w:bCs/>
          <w:color w:val="auto"/>
          <w:highlight w:val="none"/>
        </w:rPr>
        <w:t xml:space="preserve">                              供应商：</w:t>
      </w:r>
      <w:r>
        <w:rPr>
          <w:rFonts w:hint="eastAsia"/>
          <w:b w:val="0"/>
          <w:bCs/>
          <w:color w:val="auto"/>
          <w:highlight w:val="none"/>
          <w:u w:val="single"/>
        </w:rPr>
        <w:t xml:space="preserve">                               （</w:t>
      </w:r>
      <w:r>
        <w:rPr>
          <w:rFonts w:hint="eastAsia"/>
          <w:b w:val="0"/>
          <w:bCs/>
          <w:color w:val="auto"/>
          <w:highlight w:val="none"/>
        </w:rPr>
        <w:t xml:space="preserve">单位公章）                           </w:t>
      </w:r>
    </w:p>
    <w:p w14:paraId="5371ABE7">
      <w:pPr>
        <w:rPr>
          <w:b w:val="0"/>
          <w:bCs/>
          <w:color w:val="auto"/>
          <w:highlight w:val="none"/>
        </w:rPr>
      </w:pPr>
    </w:p>
    <w:p w14:paraId="1AEF8AA4">
      <w:pPr>
        <w:rPr>
          <w:b w:val="0"/>
          <w:bCs/>
          <w:color w:val="auto"/>
          <w:highlight w:val="none"/>
        </w:rPr>
      </w:pPr>
      <w:r>
        <w:rPr>
          <w:rFonts w:hint="eastAsia"/>
          <w:b w:val="0"/>
          <w:bCs/>
          <w:color w:val="auto"/>
          <w:highlight w:val="none"/>
        </w:rPr>
        <w:t xml:space="preserve">                          法定代表人或其委托的授权代理人：</w:t>
      </w:r>
      <w:r>
        <w:rPr>
          <w:rFonts w:hint="eastAsia"/>
          <w:b w:val="0"/>
          <w:bCs/>
          <w:color w:val="auto"/>
          <w:highlight w:val="none"/>
          <w:u w:val="single"/>
        </w:rPr>
        <w:t xml:space="preserve">         </w:t>
      </w:r>
      <w:r>
        <w:rPr>
          <w:rFonts w:hint="eastAsia"/>
          <w:b w:val="0"/>
          <w:bCs/>
          <w:color w:val="auto"/>
          <w:highlight w:val="none"/>
        </w:rPr>
        <w:t xml:space="preserve">（签字或签章）           </w:t>
      </w:r>
    </w:p>
    <w:p w14:paraId="3174C365">
      <w:pPr>
        <w:rPr>
          <w:b w:val="0"/>
          <w:bCs/>
          <w:color w:val="auto"/>
          <w:highlight w:val="none"/>
        </w:rPr>
      </w:pPr>
    </w:p>
    <w:p w14:paraId="269F45B4">
      <w:pPr>
        <w:rPr>
          <w:b w:val="0"/>
          <w:bCs/>
          <w:color w:val="auto"/>
          <w:highlight w:val="none"/>
        </w:rPr>
      </w:pPr>
      <w:r>
        <w:rPr>
          <w:rFonts w:hint="eastAsia"/>
          <w:b w:val="0"/>
          <w:bCs/>
          <w:color w:val="auto"/>
          <w:highlight w:val="none"/>
        </w:rPr>
        <w:t xml:space="preserve">                           日  期：        年      月     日</w:t>
      </w:r>
    </w:p>
    <w:p w14:paraId="1792BF4E">
      <w:pPr>
        <w:rPr>
          <w:b w:val="0"/>
          <w:bCs/>
          <w:color w:val="auto"/>
          <w:highlight w:val="none"/>
        </w:rPr>
      </w:pPr>
      <w:r>
        <w:rPr>
          <w:rFonts w:hint="eastAsia"/>
          <w:b w:val="0"/>
          <w:bCs/>
          <w:color w:val="auto"/>
          <w:highlight w:val="none"/>
        </w:rPr>
        <w:t xml:space="preserve">   </w:t>
      </w:r>
    </w:p>
    <w:p w14:paraId="102B0DB5">
      <w:pPr>
        <w:pStyle w:val="6"/>
        <w:rPr>
          <w:color w:val="auto"/>
          <w:highlight w:val="none"/>
        </w:rPr>
      </w:pPr>
      <w:bookmarkStart w:id="103" w:name="_Toc361508760"/>
    </w:p>
    <w:p w14:paraId="286FA128">
      <w:pPr>
        <w:rPr>
          <w:color w:val="auto"/>
          <w:highlight w:val="none"/>
        </w:rPr>
      </w:pPr>
    </w:p>
    <w:p w14:paraId="2FE12A1C">
      <w:pPr>
        <w:rPr>
          <w:color w:val="auto"/>
          <w:highlight w:val="none"/>
        </w:rPr>
      </w:pPr>
    </w:p>
    <w:p w14:paraId="05422FD5">
      <w:pPr>
        <w:rPr>
          <w:color w:val="auto"/>
          <w:highlight w:val="none"/>
        </w:rPr>
      </w:pPr>
    </w:p>
    <w:p w14:paraId="77456C1F">
      <w:pPr>
        <w:jc w:val="left"/>
        <w:rPr>
          <w:color w:val="auto"/>
          <w:highlight w:val="none"/>
        </w:rPr>
      </w:pPr>
    </w:p>
    <w:p w14:paraId="16B70427">
      <w:pPr>
        <w:pStyle w:val="6"/>
        <w:ind w:left="0" w:leftChars="0" w:firstLine="0" w:firstLineChars="0"/>
        <w:jc w:val="both"/>
        <w:rPr>
          <w:color w:val="auto"/>
          <w:highlight w:val="none"/>
        </w:rPr>
      </w:pPr>
    </w:p>
    <w:p w14:paraId="09466E6C">
      <w:pPr>
        <w:pStyle w:val="6"/>
        <w:rPr>
          <w:color w:val="auto"/>
          <w:highlight w:val="none"/>
        </w:rPr>
      </w:pPr>
    </w:p>
    <w:p w14:paraId="1D6CBE5C">
      <w:pPr>
        <w:rPr>
          <w:color w:val="auto"/>
          <w:highlight w:val="none"/>
        </w:rPr>
      </w:pPr>
      <w:r>
        <w:rPr>
          <w:rFonts w:hint="eastAsia"/>
          <w:color w:val="auto"/>
          <w:highlight w:val="none"/>
        </w:rPr>
        <w:t xml:space="preserve">                     </w:t>
      </w:r>
    </w:p>
    <w:p w14:paraId="32A495FD">
      <w:pPr>
        <w:rPr>
          <w:color w:val="auto"/>
          <w:sz w:val="36"/>
          <w:szCs w:val="36"/>
          <w:highlight w:val="none"/>
        </w:rPr>
      </w:pPr>
      <w:r>
        <w:rPr>
          <w:rFonts w:hint="eastAsia"/>
          <w:color w:val="auto"/>
          <w:highlight w:val="none"/>
        </w:rPr>
        <w:t xml:space="preserve">    </w:t>
      </w:r>
      <w:bookmarkStart w:id="104" w:name="_Toc309"/>
      <w:r>
        <w:rPr>
          <w:rFonts w:hint="eastAsia"/>
          <w:color w:val="auto"/>
          <w:sz w:val="36"/>
          <w:szCs w:val="36"/>
          <w:highlight w:val="none"/>
        </w:rPr>
        <w:t>五、资格审查资料</w:t>
      </w:r>
      <w:bookmarkEnd w:id="104"/>
    </w:p>
    <w:p w14:paraId="192A5886">
      <w:pPr>
        <w:pStyle w:val="7"/>
        <w:rPr>
          <w:b/>
          <w:bCs w:val="0"/>
          <w:i w:val="0"/>
          <w:iCs w:val="0"/>
          <w:color w:val="auto"/>
          <w:highlight w:val="none"/>
          <w:lang w:eastAsia="zh-CN"/>
        </w:rPr>
      </w:pPr>
      <w:r>
        <w:rPr>
          <w:rFonts w:hint="eastAsia"/>
          <w:b/>
          <w:bCs w:val="0"/>
          <w:i w:val="0"/>
          <w:iCs w:val="0"/>
          <w:color w:val="auto"/>
          <w:highlight w:val="none"/>
          <w:lang w:eastAsia="zh-CN"/>
        </w:rPr>
        <w:t>（一）基本情况表</w:t>
      </w:r>
    </w:p>
    <w:tbl>
      <w:tblPr>
        <w:tblStyle w:val="49"/>
        <w:tblW w:w="504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865"/>
        <w:gridCol w:w="832"/>
        <w:gridCol w:w="1248"/>
        <w:gridCol w:w="426"/>
        <w:gridCol w:w="846"/>
        <w:gridCol w:w="792"/>
        <w:gridCol w:w="271"/>
        <w:gridCol w:w="1193"/>
      </w:tblGrid>
      <w:tr w14:paraId="1A9BC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EFC9992">
            <w:pPr>
              <w:rPr>
                <w:b w:val="0"/>
                <w:bCs/>
                <w:color w:val="auto"/>
                <w:highlight w:val="none"/>
              </w:rPr>
            </w:pPr>
            <w:r>
              <w:rPr>
                <w:rFonts w:hint="eastAsia"/>
                <w:b w:val="0"/>
                <w:bCs/>
                <w:color w:val="auto"/>
                <w:highlight w:val="none"/>
              </w:rPr>
              <w:t>供应商名称</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C570E50">
            <w:pPr>
              <w:rPr>
                <w:b w:val="0"/>
                <w:bCs/>
                <w:color w:val="auto"/>
                <w:highlight w:val="none"/>
              </w:rPr>
            </w:pPr>
          </w:p>
        </w:tc>
      </w:tr>
      <w:tr w14:paraId="44EE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6C9D6BC0">
            <w:pPr>
              <w:rPr>
                <w:b w:val="0"/>
                <w:bCs/>
                <w:color w:val="auto"/>
                <w:highlight w:val="none"/>
              </w:rPr>
            </w:pPr>
            <w:r>
              <w:rPr>
                <w:rFonts w:hint="eastAsia"/>
                <w:b w:val="0"/>
                <w:bCs/>
                <w:color w:val="auto"/>
                <w:highlight w:val="none"/>
              </w:rPr>
              <w:t>注册地址</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7BCD47A">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0380DD31">
            <w:pPr>
              <w:rPr>
                <w:b w:val="0"/>
                <w:bCs/>
                <w:color w:val="auto"/>
                <w:highlight w:val="none"/>
              </w:rPr>
            </w:pPr>
            <w:r>
              <w:rPr>
                <w:rFonts w:hint="eastAsia"/>
                <w:b w:val="0"/>
                <w:bCs/>
                <w:color w:val="auto"/>
                <w:highlight w:val="none"/>
              </w:rPr>
              <w:t>邮政编码</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52A14EF0">
            <w:pPr>
              <w:rPr>
                <w:b w:val="0"/>
                <w:bCs/>
                <w:color w:val="auto"/>
                <w:highlight w:val="none"/>
              </w:rPr>
            </w:pPr>
          </w:p>
        </w:tc>
      </w:tr>
      <w:tr w14:paraId="2F4E3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238" w:type="pct"/>
            <w:vMerge w:val="restart"/>
            <w:tcBorders>
              <w:top w:val="single" w:color="auto" w:sz="4" w:space="0"/>
              <w:left w:val="single" w:color="auto" w:sz="4" w:space="0"/>
              <w:bottom w:val="single" w:color="auto" w:sz="4" w:space="0"/>
              <w:right w:val="single" w:color="auto" w:sz="4" w:space="0"/>
            </w:tcBorders>
            <w:vAlign w:val="center"/>
          </w:tcPr>
          <w:p w14:paraId="3B298F27">
            <w:pPr>
              <w:rPr>
                <w:b w:val="0"/>
                <w:bCs/>
                <w:color w:val="auto"/>
                <w:highlight w:val="none"/>
              </w:rPr>
            </w:pPr>
            <w:r>
              <w:rPr>
                <w:rFonts w:hint="eastAsia"/>
                <w:b w:val="0"/>
                <w:bCs/>
                <w:color w:val="auto"/>
                <w:highlight w:val="none"/>
              </w:rPr>
              <w:t>联系方式</w:t>
            </w:r>
          </w:p>
        </w:tc>
        <w:tc>
          <w:tcPr>
            <w:tcW w:w="505" w:type="pct"/>
            <w:tcBorders>
              <w:top w:val="single" w:color="auto" w:sz="4" w:space="0"/>
              <w:left w:val="single" w:color="auto" w:sz="4" w:space="0"/>
              <w:bottom w:val="single" w:color="auto" w:sz="4" w:space="0"/>
              <w:right w:val="single" w:color="auto" w:sz="4" w:space="0"/>
            </w:tcBorders>
            <w:vAlign w:val="center"/>
          </w:tcPr>
          <w:p w14:paraId="7A5D2D5B">
            <w:pPr>
              <w:rPr>
                <w:b w:val="0"/>
                <w:bCs/>
                <w:color w:val="auto"/>
                <w:highlight w:val="none"/>
              </w:rPr>
            </w:pPr>
            <w:r>
              <w:rPr>
                <w:rFonts w:hint="eastAsia"/>
                <w:b w:val="0"/>
                <w:bCs/>
                <w:color w:val="auto"/>
                <w:highlight w:val="none"/>
              </w:rPr>
              <w:t>联系人</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4CFCB61">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CDB31D0">
            <w:pPr>
              <w:rPr>
                <w:b w:val="0"/>
                <w:bCs/>
                <w:color w:val="auto"/>
                <w:highlight w:val="none"/>
              </w:rPr>
            </w:pPr>
            <w:r>
              <w:rPr>
                <w:rFonts w:hint="eastAsia"/>
                <w:b w:val="0"/>
                <w:bCs/>
                <w:color w:val="auto"/>
                <w:highlight w:val="none"/>
              </w:rPr>
              <w:t>电话</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00D53D9D">
            <w:pPr>
              <w:rPr>
                <w:b w:val="0"/>
                <w:bCs/>
                <w:color w:val="auto"/>
                <w:highlight w:val="none"/>
              </w:rPr>
            </w:pPr>
          </w:p>
        </w:tc>
      </w:tr>
      <w:tr w14:paraId="59C9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238" w:type="pct"/>
            <w:vMerge w:val="continue"/>
            <w:tcBorders>
              <w:top w:val="single" w:color="auto" w:sz="4" w:space="0"/>
              <w:left w:val="single" w:color="auto" w:sz="4" w:space="0"/>
              <w:bottom w:val="single" w:color="auto" w:sz="4" w:space="0"/>
              <w:right w:val="single" w:color="auto" w:sz="4" w:space="0"/>
            </w:tcBorders>
            <w:vAlign w:val="center"/>
          </w:tcPr>
          <w:p w14:paraId="0DFCAB44">
            <w:pPr>
              <w:rPr>
                <w:b w:val="0"/>
                <w:bCs/>
                <w:color w:val="auto"/>
                <w:highlight w:val="none"/>
              </w:rPr>
            </w:pPr>
          </w:p>
        </w:tc>
        <w:tc>
          <w:tcPr>
            <w:tcW w:w="505" w:type="pct"/>
            <w:tcBorders>
              <w:top w:val="single" w:color="auto" w:sz="4" w:space="0"/>
              <w:left w:val="single" w:color="auto" w:sz="4" w:space="0"/>
              <w:bottom w:val="single" w:color="auto" w:sz="4" w:space="0"/>
              <w:right w:val="single" w:color="auto" w:sz="4" w:space="0"/>
            </w:tcBorders>
            <w:vAlign w:val="center"/>
          </w:tcPr>
          <w:p w14:paraId="16D2D371">
            <w:pPr>
              <w:rPr>
                <w:b w:val="0"/>
                <w:bCs/>
                <w:color w:val="auto"/>
                <w:highlight w:val="none"/>
              </w:rPr>
            </w:pPr>
            <w:r>
              <w:rPr>
                <w:rFonts w:hint="eastAsia"/>
                <w:b w:val="0"/>
                <w:bCs/>
                <w:color w:val="auto"/>
                <w:highlight w:val="none"/>
              </w:rPr>
              <w:t>传真</w:t>
            </w:r>
          </w:p>
        </w:tc>
        <w:tc>
          <w:tcPr>
            <w:tcW w:w="1213" w:type="pct"/>
            <w:gridSpan w:val="2"/>
            <w:tcBorders>
              <w:top w:val="single" w:color="auto" w:sz="4" w:space="0"/>
              <w:left w:val="single" w:color="auto" w:sz="4" w:space="0"/>
              <w:bottom w:val="single" w:color="auto" w:sz="4" w:space="0"/>
              <w:right w:val="single" w:color="auto" w:sz="4" w:space="0"/>
            </w:tcBorders>
            <w:vAlign w:val="center"/>
          </w:tcPr>
          <w:p w14:paraId="789EAB57">
            <w:pPr>
              <w:rPr>
                <w:b w:val="0"/>
                <w:bCs/>
                <w:color w:val="auto"/>
                <w:highlight w:val="none"/>
              </w:rPr>
            </w:pP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5E4930E3">
            <w:pPr>
              <w:rPr>
                <w:b w:val="0"/>
                <w:bCs/>
                <w:color w:val="auto"/>
                <w:highlight w:val="none"/>
              </w:rPr>
            </w:pPr>
            <w:r>
              <w:rPr>
                <w:rFonts w:hint="eastAsia"/>
                <w:b w:val="0"/>
                <w:bCs/>
                <w:color w:val="auto"/>
                <w:highlight w:val="none"/>
              </w:rPr>
              <w:t>网址</w:t>
            </w:r>
          </w:p>
        </w:tc>
        <w:tc>
          <w:tcPr>
            <w:tcW w:w="1318" w:type="pct"/>
            <w:gridSpan w:val="3"/>
            <w:tcBorders>
              <w:top w:val="single" w:color="auto" w:sz="4" w:space="0"/>
              <w:left w:val="single" w:color="auto" w:sz="4" w:space="0"/>
              <w:bottom w:val="single" w:color="auto" w:sz="4" w:space="0"/>
              <w:right w:val="single" w:color="auto" w:sz="4" w:space="0"/>
            </w:tcBorders>
            <w:vAlign w:val="center"/>
          </w:tcPr>
          <w:p w14:paraId="7F9586F6">
            <w:pPr>
              <w:rPr>
                <w:b w:val="0"/>
                <w:bCs/>
                <w:color w:val="auto"/>
                <w:highlight w:val="none"/>
              </w:rPr>
            </w:pPr>
          </w:p>
        </w:tc>
      </w:tr>
      <w:tr w14:paraId="115F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EDF271E">
            <w:pPr>
              <w:rPr>
                <w:b w:val="0"/>
                <w:bCs/>
                <w:color w:val="auto"/>
                <w:highlight w:val="none"/>
              </w:rPr>
            </w:pPr>
            <w:r>
              <w:rPr>
                <w:rFonts w:hint="eastAsia"/>
                <w:b w:val="0"/>
                <w:bCs/>
                <w:color w:val="auto"/>
                <w:highlight w:val="none"/>
              </w:rPr>
              <w:t>法定代表人</w:t>
            </w:r>
          </w:p>
        </w:tc>
        <w:tc>
          <w:tcPr>
            <w:tcW w:w="505" w:type="pct"/>
            <w:tcBorders>
              <w:top w:val="single" w:color="auto" w:sz="4" w:space="0"/>
              <w:left w:val="single" w:color="auto" w:sz="4" w:space="0"/>
              <w:bottom w:val="single" w:color="auto" w:sz="4" w:space="0"/>
              <w:right w:val="single" w:color="auto" w:sz="4" w:space="0"/>
            </w:tcBorders>
            <w:vAlign w:val="center"/>
          </w:tcPr>
          <w:p w14:paraId="684E120C">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4D041E9C">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025FDCFE">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3B99405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5EDD882B">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2B3A6CAB">
            <w:pPr>
              <w:rPr>
                <w:b w:val="0"/>
                <w:bCs/>
                <w:color w:val="auto"/>
                <w:highlight w:val="none"/>
              </w:rPr>
            </w:pPr>
          </w:p>
        </w:tc>
      </w:tr>
      <w:tr w14:paraId="3A867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051D6B">
            <w:pPr>
              <w:rPr>
                <w:b w:val="0"/>
                <w:bCs/>
                <w:color w:val="auto"/>
                <w:highlight w:val="none"/>
              </w:rPr>
            </w:pPr>
            <w:r>
              <w:rPr>
                <w:rFonts w:hint="eastAsia"/>
                <w:b w:val="0"/>
                <w:bCs/>
                <w:color w:val="auto"/>
                <w:highlight w:val="none"/>
              </w:rPr>
              <w:t>项目负责人</w:t>
            </w:r>
          </w:p>
        </w:tc>
        <w:tc>
          <w:tcPr>
            <w:tcW w:w="505" w:type="pct"/>
            <w:tcBorders>
              <w:top w:val="single" w:color="auto" w:sz="4" w:space="0"/>
              <w:left w:val="single" w:color="auto" w:sz="4" w:space="0"/>
              <w:bottom w:val="single" w:color="auto" w:sz="4" w:space="0"/>
              <w:right w:val="single" w:color="auto" w:sz="4" w:space="0"/>
            </w:tcBorders>
            <w:vAlign w:val="center"/>
          </w:tcPr>
          <w:p w14:paraId="680D24E6">
            <w:pPr>
              <w:rPr>
                <w:b w:val="0"/>
                <w:bCs/>
                <w:color w:val="auto"/>
                <w:highlight w:val="none"/>
              </w:rPr>
            </w:pPr>
            <w:r>
              <w:rPr>
                <w:rFonts w:hint="eastAsia"/>
                <w:b w:val="0"/>
                <w:bCs/>
                <w:color w:val="auto"/>
                <w:highlight w:val="none"/>
              </w:rPr>
              <w:t>姓名</w:t>
            </w:r>
          </w:p>
        </w:tc>
        <w:tc>
          <w:tcPr>
            <w:tcW w:w="486" w:type="pct"/>
            <w:tcBorders>
              <w:top w:val="single" w:color="auto" w:sz="4" w:space="0"/>
              <w:left w:val="single" w:color="auto" w:sz="4" w:space="0"/>
              <w:bottom w:val="single" w:color="auto" w:sz="4" w:space="0"/>
              <w:right w:val="single" w:color="auto" w:sz="4" w:space="0"/>
            </w:tcBorders>
            <w:vAlign w:val="center"/>
          </w:tcPr>
          <w:p w14:paraId="5DB89AF3">
            <w:pPr>
              <w:rPr>
                <w:b w:val="0"/>
                <w:bCs/>
                <w:color w:val="auto"/>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1248F508">
            <w:pPr>
              <w:rPr>
                <w:b w:val="0"/>
                <w:bCs/>
                <w:color w:val="auto"/>
                <w:highlight w:val="none"/>
              </w:rPr>
            </w:pPr>
            <w:r>
              <w:rPr>
                <w:rFonts w:hint="eastAsia"/>
                <w:b w:val="0"/>
                <w:bCs/>
                <w:color w:val="auto"/>
                <w:highlight w:val="none"/>
              </w:rPr>
              <w:t>技术职称</w:t>
            </w:r>
          </w:p>
        </w:tc>
        <w:tc>
          <w:tcPr>
            <w:tcW w:w="724" w:type="pct"/>
            <w:gridSpan w:val="2"/>
            <w:tcBorders>
              <w:top w:val="single" w:color="auto" w:sz="4" w:space="0"/>
              <w:left w:val="single" w:color="auto" w:sz="4" w:space="0"/>
              <w:bottom w:val="single" w:color="auto" w:sz="4" w:space="0"/>
              <w:right w:val="single" w:color="auto" w:sz="4" w:space="0"/>
            </w:tcBorders>
            <w:vAlign w:val="center"/>
          </w:tcPr>
          <w:p w14:paraId="44E3BF33">
            <w:pPr>
              <w:rPr>
                <w:b w:val="0"/>
                <w:bCs/>
                <w:color w:val="auto"/>
                <w:highlight w:val="none"/>
              </w:rPr>
            </w:pPr>
          </w:p>
        </w:tc>
        <w:tc>
          <w:tcPr>
            <w:tcW w:w="623" w:type="pct"/>
            <w:gridSpan w:val="2"/>
            <w:tcBorders>
              <w:top w:val="single" w:color="auto" w:sz="4" w:space="0"/>
              <w:left w:val="single" w:color="auto" w:sz="4" w:space="0"/>
              <w:bottom w:val="single" w:color="auto" w:sz="4" w:space="0"/>
              <w:right w:val="single" w:color="auto" w:sz="4" w:space="0"/>
            </w:tcBorders>
            <w:vAlign w:val="center"/>
          </w:tcPr>
          <w:p w14:paraId="4C750AA2">
            <w:pPr>
              <w:rPr>
                <w:b w:val="0"/>
                <w:bCs/>
                <w:color w:val="auto"/>
                <w:highlight w:val="none"/>
              </w:rPr>
            </w:pPr>
            <w:r>
              <w:rPr>
                <w:rFonts w:hint="eastAsia"/>
                <w:b w:val="0"/>
                <w:bCs/>
                <w:color w:val="auto"/>
                <w:highlight w:val="none"/>
              </w:rPr>
              <w:t>电话</w:t>
            </w:r>
          </w:p>
        </w:tc>
        <w:tc>
          <w:tcPr>
            <w:tcW w:w="694" w:type="pct"/>
            <w:tcBorders>
              <w:top w:val="single" w:color="auto" w:sz="4" w:space="0"/>
              <w:left w:val="single" w:color="auto" w:sz="4" w:space="0"/>
              <w:bottom w:val="single" w:color="auto" w:sz="4" w:space="0"/>
              <w:right w:val="single" w:color="auto" w:sz="4" w:space="0"/>
            </w:tcBorders>
            <w:vAlign w:val="center"/>
          </w:tcPr>
          <w:p w14:paraId="19559E71">
            <w:pPr>
              <w:rPr>
                <w:b w:val="0"/>
                <w:bCs/>
                <w:color w:val="auto"/>
                <w:highlight w:val="none"/>
              </w:rPr>
            </w:pPr>
          </w:p>
        </w:tc>
      </w:tr>
      <w:tr w14:paraId="37C82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51411F21">
            <w:pPr>
              <w:rPr>
                <w:b w:val="0"/>
                <w:bCs/>
                <w:color w:val="auto"/>
                <w:highlight w:val="none"/>
              </w:rPr>
            </w:pPr>
            <w:r>
              <w:rPr>
                <w:rFonts w:hint="eastAsia"/>
                <w:b w:val="0"/>
                <w:bCs/>
                <w:color w:val="auto"/>
                <w:highlight w:val="none"/>
              </w:rPr>
              <w:t>资质证书（如有）</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1984435E">
            <w:pPr>
              <w:rPr>
                <w:b w:val="0"/>
                <w:bCs/>
                <w:color w:val="auto"/>
                <w:highlight w:val="none"/>
              </w:rPr>
            </w:pPr>
            <w:r>
              <w:rPr>
                <w:rFonts w:hint="eastAsia"/>
                <w:b w:val="0"/>
                <w:bCs/>
                <w:color w:val="auto"/>
                <w:highlight w:val="none"/>
              </w:rPr>
              <w:t>类型：等级：证书号：</w:t>
            </w:r>
          </w:p>
        </w:tc>
      </w:tr>
      <w:tr w14:paraId="2A969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7245294B">
            <w:pPr>
              <w:rPr>
                <w:b w:val="0"/>
                <w:bCs/>
                <w:color w:val="auto"/>
                <w:highlight w:val="none"/>
              </w:rPr>
            </w:pPr>
            <w:r>
              <w:rPr>
                <w:rFonts w:hint="eastAsia"/>
                <w:b w:val="0"/>
                <w:bCs/>
                <w:color w:val="auto"/>
                <w:highlight w:val="none"/>
              </w:rPr>
              <w:t>营业执照号/事业单位法人证书号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4B53DD4F">
            <w:pPr>
              <w:rPr>
                <w:b w:val="0"/>
                <w:bCs/>
                <w:color w:val="auto"/>
                <w:highlight w:val="none"/>
              </w:rPr>
            </w:pPr>
          </w:p>
        </w:tc>
        <w:tc>
          <w:tcPr>
            <w:tcW w:w="2042" w:type="pct"/>
            <w:gridSpan w:val="5"/>
            <w:tcBorders>
              <w:top w:val="single" w:color="auto" w:sz="4" w:space="0"/>
              <w:left w:val="single" w:color="auto" w:sz="4" w:space="0"/>
              <w:bottom w:val="single" w:color="auto" w:sz="4" w:space="0"/>
              <w:right w:val="single" w:color="auto" w:sz="4" w:space="0"/>
            </w:tcBorders>
            <w:vAlign w:val="center"/>
          </w:tcPr>
          <w:p w14:paraId="2D6847AD">
            <w:pPr>
              <w:rPr>
                <w:b w:val="0"/>
                <w:bCs/>
                <w:color w:val="auto"/>
                <w:highlight w:val="none"/>
              </w:rPr>
            </w:pPr>
            <w:r>
              <w:rPr>
                <w:rFonts w:hint="eastAsia"/>
                <w:b w:val="0"/>
                <w:bCs/>
                <w:color w:val="auto"/>
                <w:highlight w:val="none"/>
              </w:rPr>
              <w:t>员工总人数：</w:t>
            </w:r>
          </w:p>
        </w:tc>
      </w:tr>
      <w:tr w14:paraId="07D46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197C60CF">
            <w:pPr>
              <w:rPr>
                <w:b w:val="0"/>
                <w:bCs/>
                <w:color w:val="auto"/>
                <w:highlight w:val="none"/>
              </w:rPr>
            </w:pPr>
            <w:r>
              <w:rPr>
                <w:rFonts w:hint="eastAsia"/>
                <w:b w:val="0"/>
                <w:bCs/>
                <w:color w:val="auto"/>
                <w:highlight w:val="none"/>
              </w:rPr>
              <w:t>注册资本/开办资金</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22B5F9FC">
            <w:pPr>
              <w:rPr>
                <w:b w:val="0"/>
                <w:bCs/>
                <w:color w:val="auto"/>
                <w:highlight w:val="none"/>
              </w:rPr>
            </w:pPr>
          </w:p>
        </w:tc>
        <w:tc>
          <w:tcPr>
            <w:tcW w:w="230" w:type="pct"/>
            <w:vMerge w:val="restart"/>
            <w:tcBorders>
              <w:top w:val="single" w:color="auto" w:sz="4" w:space="0"/>
              <w:left w:val="single" w:color="auto" w:sz="4" w:space="0"/>
              <w:right w:val="single" w:color="auto" w:sz="4" w:space="0"/>
            </w:tcBorders>
            <w:vAlign w:val="center"/>
          </w:tcPr>
          <w:p w14:paraId="1D66A248">
            <w:pPr>
              <w:rPr>
                <w:b w:val="0"/>
                <w:bCs/>
                <w:color w:val="auto"/>
                <w:highlight w:val="none"/>
              </w:rPr>
            </w:pPr>
            <w:r>
              <w:rPr>
                <w:rFonts w:hint="eastAsia"/>
                <w:b w:val="0"/>
                <w:bCs/>
                <w:color w:val="auto"/>
                <w:highlight w:val="none"/>
              </w:rPr>
              <w:t>其中</w:t>
            </w: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4403B978">
            <w:pPr>
              <w:rPr>
                <w:b w:val="0"/>
                <w:bCs/>
                <w:color w:val="auto"/>
                <w:highlight w:val="none"/>
              </w:rPr>
            </w:pPr>
            <w:r>
              <w:rPr>
                <w:rFonts w:hint="eastAsia"/>
                <w:b w:val="0"/>
                <w:bCs/>
                <w:color w:val="auto"/>
                <w:highlight w:val="none"/>
              </w:rPr>
              <w:t>高级职称人员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BC9385A">
            <w:pPr>
              <w:rPr>
                <w:b w:val="0"/>
                <w:bCs/>
                <w:color w:val="auto"/>
                <w:highlight w:val="none"/>
              </w:rPr>
            </w:pPr>
          </w:p>
        </w:tc>
      </w:tr>
      <w:tr w14:paraId="72F6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486018AC">
            <w:pPr>
              <w:rPr>
                <w:b w:val="0"/>
                <w:bCs/>
                <w:color w:val="auto"/>
                <w:highlight w:val="none"/>
              </w:rPr>
            </w:pPr>
            <w:r>
              <w:rPr>
                <w:rFonts w:hint="eastAsia"/>
                <w:b w:val="0"/>
                <w:bCs/>
                <w:color w:val="auto"/>
                <w:highlight w:val="none"/>
              </w:rPr>
              <w:t>成立日期</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73B22B50">
            <w:pPr>
              <w:rPr>
                <w:b w:val="0"/>
                <w:bCs/>
                <w:color w:val="auto"/>
                <w:highlight w:val="none"/>
              </w:rPr>
            </w:pPr>
          </w:p>
        </w:tc>
        <w:tc>
          <w:tcPr>
            <w:tcW w:w="230" w:type="pct"/>
            <w:vMerge w:val="continue"/>
            <w:tcBorders>
              <w:left w:val="single" w:color="auto" w:sz="4" w:space="0"/>
              <w:right w:val="single" w:color="auto" w:sz="4" w:space="0"/>
            </w:tcBorders>
            <w:vAlign w:val="center"/>
          </w:tcPr>
          <w:p w14:paraId="254A5D3B">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07A441F7">
            <w:pPr>
              <w:rPr>
                <w:b w:val="0"/>
                <w:bCs/>
                <w:color w:val="auto"/>
                <w:highlight w:val="none"/>
              </w:rPr>
            </w:pPr>
            <w:r>
              <w:rPr>
                <w:rFonts w:hint="eastAsia"/>
                <w:b w:val="0"/>
                <w:bCs/>
                <w:color w:val="auto"/>
                <w:highlight w:val="none"/>
              </w:rPr>
              <w:t>中级职称人员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6D708DC4">
            <w:pPr>
              <w:rPr>
                <w:b w:val="0"/>
                <w:bCs/>
                <w:color w:val="auto"/>
                <w:highlight w:val="none"/>
              </w:rPr>
            </w:pPr>
          </w:p>
        </w:tc>
      </w:tr>
      <w:tr w14:paraId="248A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2746935F">
            <w:pPr>
              <w:rPr>
                <w:b w:val="0"/>
                <w:bCs/>
                <w:color w:val="auto"/>
                <w:highlight w:val="none"/>
              </w:rPr>
            </w:pPr>
            <w:r>
              <w:rPr>
                <w:rFonts w:hint="eastAsia"/>
                <w:b w:val="0"/>
                <w:bCs/>
                <w:color w:val="auto"/>
                <w:highlight w:val="none"/>
              </w:rPr>
              <w:t>基本账户开户银行</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5F481662">
            <w:pPr>
              <w:rPr>
                <w:b w:val="0"/>
                <w:bCs/>
                <w:color w:val="auto"/>
                <w:highlight w:val="none"/>
              </w:rPr>
            </w:pPr>
          </w:p>
        </w:tc>
        <w:tc>
          <w:tcPr>
            <w:tcW w:w="230" w:type="pct"/>
            <w:vMerge w:val="continue"/>
            <w:tcBorders>
              <w:left w:val="single" w:color="auto" w:sz="4" w:space="0"/>
              <w:right w:val="single" w:color="auto" w:sz="4" w:space="0"/>
            </w:tcBorders>
            <w:vAlign w:val="center"/>
          </w:tcPr>
          <w:p w14:paraId="027D7B93">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15BFCB7A">
            <w:pPr>
              <w:rPr>
                <w:b w:val="0"/>
                <w:bCs/>
                <w:color w:val="auto"/>
                <w:highlight w:val="none"/>
              </w:rPr>
            </w:pPr>
            <w:r>
              <w:rPr>
                <w:rFonts w:hint="eastAsia"/>
                <w:b w:val="0"/>
                <w:bCs/>
                <w:color w:val="auto"/>
                <w:highlight w:val="none"/>
              </w:rPr>
              <w:t>技术人员数量</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41F625DF">
            <w:pPr>
              <w:rPr>
                <w:b w:val="0"/>
                <w:bCs/>
                <w:color w:val="auto"/>
                <w:highlight w:val="none"/>
              </w:rPr>
            </w:pPr>
          </w:p>
        </w:tc>
      </w:tr>
      <w:tr w14:paraId="4A52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00201AC7">
            <w:pPr>
              <w:rPr>
                <w:b w:val="0"/>
                <w:bCs/>
                <w:color w:val="auto"/>
                <w:highlight w:val="none"/>
              </w:rPr>
            </w:pPr>
            <w:r>
              <w:rPr>
                <w:rFonts w:hint="eastAsia"/>
                <w:b w:val="0"/>
                <w:bCs/>
                <w:color w:val="auto"/>
                <w:highlight w:val="none"/>
              </w:rPr>
              <w:t>基本账户银行账号</w:t>
            </w:r>
          </w:p>
        </w:tc>
        <w:tc>
          <w:tcPr>
            <w:tcW w:w="1719" w:type="pct"/>
            <w:gridSpan w:val="3"/>
            <w:tcBorders>
              <w:top w:val="single" w:color="auto" w:sz="4" w:space="0"/>
              <w:left w:val="single" w:color="auto" w:sz="4" w:space="0"/>
              <w:bottom w:val="single" w:color="auto" w:sz="4" w:space="0"/>
              <w:right w:val="single" w:color="auto" w:sz="4" w:space="0"/>
            </w:tcBorders>
            <w:vAlign w:val="center"/>
          </w:tcPr>
          <w:p w14:paraId="37A7A654">
            <w:pPr>
              <w:rPr>
                <w:b w:val="0"/>
                <w:bCs/>
                <w:color w:val="auto"/>
                <w:highlight w:val="none"/>
              </w:rPr>
            </w:pPr>
          </w:p>
        </w:tc>
        <w:tc>
          <w:tcPr>
            <w:tcW w:w="230" w:type="pct"/>
            <w:vMerge w:val="continue"/>
            <w:tcBorders>
              <w:left w:val="single" w:color="auto" w:sz="4" w:space="0"/>
              <w:right w:val="single" w:color="auto" w:sz="4" w:space="0"/>
            </w:tcBorders>
            <w:vAlign w:val="center"/>
          </w:tcPr>
          <w:p w14:paraId="6A7BD701">
            <w:pPr>
              <w:rPr>
                <w:b w:val="0"/>
                <w:bCs/>
                <w:color w:val="auto"/>
                <w:highlight w:val="none"/>
              </w:rPr>
            </w:pPr>
          </w:p>
        </w:tc>
        <w:tc>
          <w:tcPr>
            <w:tcW w:w="957" w:type="pct"/>
            <w:gridSpan w:val="2"/>
            <w:tcBorders>
              <w:top w:val="single" w:color="auto" w:sz="4" w:space="0"/>
              <w:left w:val="single" w:color="auto" w:sz="4" w:space="0"/>
              <w:bottom w:val="single" w:color="auto" w:sz="4" w:space="0"/>
              <w:right w:val="single" w:color="auto" w:sz="4" w:space="0"/>
            </w:tcBorders>
            <w:vAlign w:val="center"/>
          </w:tcPr>
          <w:p w14:paraId="6DFF010D">
            <w:pPr>
              <w:rPr>
                <w:b w:val="0"/>
                <w:bCs/>
                <w:color w:val="auto"/>
                <w:highlight w:val="none"/>
              </w:rPr>
            </w:pPr>
            <w:r>
              <w:rPr>
                <w:rFonts w:hint="eastAsia"/>
                <w:b w:val="0"/>
                <w:bCs/>
                <w:color w:val="auto"/>
                <w:highlight w:val="none"/>
              </w:rPr>
              <w:t>各类注册人员</w:t>
            </w:r>
          </w:p>
        </w:tc>
        <w:tc>
          <w:tcPr>
            <w:tcW w:w="854" w:type="pct"/>
            <w:gridSpan w:val="2"/>
            <w:tcBorders>
              <w:top w:val="single" w:color="auto" w:sz="4" w:space="0"/>
              <w:left w:val="single" w:color="auto" w:sz="4" w:space="0"/>
              <w:bottom w:val="single" w:color="auto" w:sz="4" w:space="0"/>
              <w:right w:val="single" w:color="auto" w:sz="4" w:space="0"/>
            </w:tcBorders>
            <w:vAlign w:val="center"/>
          </w:tcPr>
          <w:p w14:paraId="54FC8AD4">
            <w:pPr>
              <w:rPr>
                <w:b w:val="0"/>
                <w:bCs/>
                <w:color w:val="auto"/>
                <w:highlight w:val="none"/>
              </w:rPr>
            </w:pPr>
          </w:p>
        </w:tc>
      </w:tr>
      <w:tr w14:paraId="509BF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238" w:type="pct"/>
            <w:tcBorders>
              <w:top w:val="single" w:color="auto" w:sz="4" w:space="0"/>
              <w:left w:val="single" w:color="auto" w:sz="4" w:space="0"/>
              <w:right w:val="single" w:color="auto" w:sz="4" w:space="0"/>
            </w:tcBorders>
            <w:vAlign w:val="center"/>
          </w:tcPr>
          <w:p w14:paraId="57837032">
            <w:pPr>
              <w:rPr>
                <w:b w:val="0"/>
                <w:bCs/>
                <w:color w:val="auto"/>
                <w:highlight w:val="none"/>
              </w:rPr>
            </w:pPr>
            <w:r>
              <w:rPr>
                <w:rFonts w:hint="eastAsia"/>
                <w:b w:val="0"/>
                <w:bCs/>
                <w:color w:val="auto"/>
                <w:highlight w:val="none"/>
              </w:rPr>
              <w:t>经营范围</w:t>
            </w:r>
          </w:p>
        </w:tc>
        <w:tc>
          <w:tcPr>
            <w:tcW w:w="3761" w:type="pct"/>
            <w:gridSpan w:val="8"/>
            <w:tcBorders>
              <w:top w:val="single" w:color="auto" w:sz="4" w:space="0"/>
              <w:left w:val="single" w:color="auto" w:sz="4" w:space="0"/>
              <w:right w:val="single" w:color="auto" w:sz="4" w:space="0"/>
            </w:tcBorders>
            <w:vAlign w:val="center"/>
          </w:tcPr>
          <w:p w14:paraId="1F5CBA7D">
            <w:pPr>
              <w:rPr>
                <w:b w:val="0"/>
                <w:bCs/>
                <w:color w:val="auto"/>
                <w:highlight w:val="none"/>
              </w:rPr>
            </w:pPr>
          </w:p>
        </w:tc>
      </w:tr>
      <w:tr w14:paraId="5B186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3" w:hRule="atLeast"/>
          <w:jc w:val="center"/>
        </w:trPr>
        <w:tc>
          <w:tcPr>
            <w:tcW w:w="1238" w:type="pct"/>
            <w:tcBorders>
              <w:top w:val="single" w:color="auto" w:sz="4" w:space="0"/>
              <w:left w:val="single" w:color="auto" w:sz="4" w:space="0"/>
              <w:right w:val="single" w:color="auto" w:sz="4" w:space="0"/>
            </w:tcBorders>
            <w:vAlign w:val="center"/>
          </w:tcPr>
          <w:p w14:paraId="63BB35CF">
            <w:pPr>
              <w:rPr>
                <w:b w:val="0"/>
                <w:bCs/>
                <w:color w:val="auto"/>
                <w:highlight w:val="none"/>
              </w:rPr>
            </w:pPr>
            <w:r>
              <w:rPr>
                <w:rFonts w:hint="eastAsia"/>
                <w:b w:val="0"/>
                <w:bCs/>
                <w:color w:val="auto"/>
                <w:highlight w:val="none"/>
              </w:rPr>
              <w:t>供应商关联企业情况（包括但不限于与供应商法定代表人为同一人或者存在控股、管理关系的不同单位）</w:t>
            </w:r>
          </w:p>
        </w:tc>
        <w:tc>
          <w:tcPr>
            <w:tcW w:w="3761" w:type="pct"/>
            <w:gridSpan w:val="8"/>
            <w:tcBorders>
              <w:top w:val="single" w:color="auto" w:sz="4" w:space="0"/>
              <w:left w:val="single" w:color="auto" w:sz="4" w:space="0"/>
              <w:right w:val="single" w:color="auto" w:sz="4" w:space="0"/>
            </w:tcBorders>
            <w:vAlign w:val="center"/>
          </w:tcPr>
          <w:p w14:paraId="129F6F90">
            <w:pPr>
              <w:rPr>
                <w:b w:val="0"/>
                <w:bCs/>
                <w:color w:val="auto"/>
                <w:highlight w:val="none"/>
              </w:rPr>
            </w:pPr>
          </w:p>
        </w:tc>
      </w:tr>
      <w:tr w14:paraId="4130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1238" w:type="pct"/>
            <w:tcBorders>
              <w:top w:val="single" w:color="auto" w:sz="4" w:space="0"/>
              <w:left w:val="single" w:color="auto" w:sz="4" w:space="0"/>
              <w:bottom w:val="single" w:color="auto" w:sz="4" w:space="0"/>
              <w:right w:val="single" w:color="auto" w:sz="4" w:space="0"/>
            </w:tcBorders>
            <w:vAlign w:val="center"/>
          </w:tcPr>
          <w:p w14:paraId="38E6537E">
            <w:pPr>
              <w:rPr>
                <w:b w:val="0"/>
                <w:bCs/>
                <w:color w:val="auto"/>
                <w:highlight w:val="none"/>
              </w:rPr>
            </w:pPr>
            <w:r>
              <w:rPr>
                <w:rFonts w:hint="eastAsia"/>
                <w:b w:val="0"/>
                <w:bCs/>
                <w:color w:val="auto"/>
                <w:highlight w:val="none"/>
              </w:rPr>
              <w:t>备注</w:t>
            </w:r>
          </w:p>
        </w:tc>
        <w:tc>
          <w:tcPr>
            <w:tcW w:w="3761" w:type="pct"/>
            <w:gridSpan w:val="8"/>
            <w:tcBorders>
              <w:top w:val="single" w:color="auto" w:sz="4" w:space="0"/>
              <w:left w:val="single" w:color="auto" w:sz="4" w:space="0"/>
              <w:bottom w:val="single" w:color="auto" w:sz="4" w:space="0"/>
              <w:right w:val="single" w:color="auto" w:sz="4" w:space="0"/>
            </w:tcBorders>
            <w:vAlign w:val="center"/>
          </w:tcPr>
          <w:p w14:paraId="6C226BB1">
            <w:pPr>
              <w:rPr>
                <w:b w:val="0"/>
                <w:bCs/>
                <w:color w:val="auto"/>
                <w:highlight w:val="none"/>
              </w:rPr>
            </w:pPr>
          </w:p>
        </w:tc>
      </w:tr>
    </w:tbl>
    <w:p w14:paraId="01E63D78">
      <w:pPr>
        <w:jc w:val="left"/>
        <w:rPr>
          <w:b w:val="0"/>
          <w:bCs/>
          <w:color w:val="auto"/>
          <w:highlight w:val="none"/>
        </w:rPr>
      </w:pPr>
      <w:r>
        <w:rPr>
          <w:rFonts w:hint="eastAsia"/>
          <w:b w:val="0"/>
          <w:bCs/>
          <w:color w:val="auto"/>
          <w:highlight w:val="none"/>
        </w:rPr>
        <w:t>注：按要求在本表后附相关证明材料（如有）并加盖公章。</w:t>
      </w:r>
    </w:p>
    <w:p w14:paraId="233DB515">
      <w:pPr>
        <w:rPr>
          <w:color w:val="auto"/>
          <w:sz w:val="28"/>
          <w:szCs w:val="28"/>
          <w:highlight w:val="none"/>
        </w:rPr>
      </w:pPr>
      <w:r>
        <w:rPr>
          <w:rFonts w:hint="eastAsia" w:asciiTheme="majorEastAsia" w:hAnsiTheme="majorEastAsia" w:eastAsiaTheme="majorEastAsia"/>
          <w:b w:val="0"/>
          <w:bCs/>
          <w:color w:val="auto"/>
          <w:highlight w:val="none"/>
        </w:rPr>
        <w:br w:type="page"/>
      </w:r>
      <w:bookmarkEnd w:id="103"/>
      <w:bookmarkStart w:id="105" w:name="_Toc385943079"/>
      <w:bookmarkStart w:id="106" w:name="_Toc144974873"/>
      <w:bookmarkStart w:id="107" w:name="_Toc391394125"/>
      <w:bookmarkStart w:id="108" w:name="_Toc384308390"/>
      <w:bookmarkStart w:id="109" w:name="_Toc359594249"/>
      <w:bookmarkStart w:id="110" w:name="_Toc370676440"/>
      <w:bookmarkStart w:id="111" w:name="_Toc482188668"/>
      <w:bookmarkStart w:id="112" w:name="_Toc179632825"/>
      <w:bookmarkStart w:id="113" w:name="_Toc152045805"/>
      <w:bookmarkStart w:id="114" w:name="_Toc152042594"/>
      <w:bookmarkStart w:id="115" w:name="_Toc300835232"/>
      <w:r>
        <w:rPr>
          <w:rFonts w:hint="eastAsia"/>
          <w:color w:val="auto"/>
          <w:sz w:val="28"/>
          <w:szCs w:val="28"/>
          <w:highlight w:val="none"/>
        </w:rPr>
        <w:t>（二）近年财务状况表</w:t>
      </w:r>
    </w:p>
    <w:p w14:paraId="2684C963">
      <w:pPr>
        <w:jc w:val="left"/>
        <w:rPr>
          <w:b w:val="0"/>
          <w:bCs/>
          <w:color w:val="auto"/>
          <w:highlight w:val="none"/>
        </w:rPr>
      </w:pPr>
      <w:r>
        <w:rPr>
          <w:rFonts w:hint="eastAsia"/>
          <w:b w:val="0"/>
          <w:bCs/>
          <w:color w:val="auto"/>
          <w:highlight w:val="none"/>
        </w:rPr>
        <w:t>单位名称：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144"/>
        <w:gridCol w:w="2296"/>
        <w:gridCol w:w="2296"/>
      </w:tblGrid>
      <w:tr w14:paraId="7AE8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top w:val="single" w:color="auto" w:sz="4" w:space="0"/>
              <w:left w:val="single" w:color="auto" w:sz="4" w:space="0"/>
              <w:tl2br w:val="single" w:color="auto" w:sz="4" w:space="0"/>
            </w:tcBorders>
          </w:tcPr>
          <w:p w14:paraId="50F99495">
            <w:pPr>
              <w:rPr>
                <w:b w:val="0"/>
                <w:bCs/>
                <w:color w:val="auto"/>
                <w:highlight w:val="none"/>
              </w:rPr>
            </w:pPr>
            <w:r>
              <w:rPr>
                <w:rFonts w:hint="eastAsia"/>
                <w:b w:val="0"/>
                <w:bCs/>
                <w:color w:val="auto"/>
                <w:highlight w:val="none"/>
              </w:rPr>
              <w:t xml:space="preserve">         年份</w:t>
            </w:r>
          </w:p>
          <w:p w14:paraId="6ED7B059">
            <w:pPr>
              <w:rPr>
                <w:b w:val="0"/>
                <w:bCs/>
                <w:color w:val="auto"/>
                <w:highlight w:val="none"/>
              </w:rPr>
            </w:pPr>
            <w:r>
              <w:rPr>
                <w:rFonts w:hint="eastAsia"/>
                <w:b w:val="0"/>
                <w:bCs/>
                <w:color w:val="auto"/>
                <w:highlight w:val="none"/>
              </w:rPr>
              <w:t>项目</w:t>
            </w:r>
          </w:p>
        </w:tc>
        <w:tc>
          <w:tcPr>
            <w:tcW w:w="2144" w:type="dxa"/>
            <w:tcBorders>
              <w:top w:val="single" w:color="auto" w:sz="4" w:space="0"/>
            </w:tcBorders>
            <w:vAlign w:val="center"/>
          </w:tcPr>
          <w:p w14:paraId="3FF1AF48">
            <w:pPr>
              <w:rPr>
                <w:rFonts w:hint="eastAsia" w:eastAsia="宋体"/>
                <w:b w:val="0"/>
                <w:bCs/>
                <w:color w:val="auto"/>
                <w:highlight w:val="none"/>
                <w:lang w:eastAsia="zh-CN"/>
              </w:rPr>
            </w:pPr>
            <w:r>
              <w:rPr>
                <w:rFonts w:hint="eastAsia"/>
                <w:b w:val="0"/>
                <w:bCs/>
                <w:color w:val="auto"/>
                <w:highlight w:val="none"/>
                <w:lang w:eastAsia="zh-CN"/>
              </w:rPr>
              <w:t>2023年</w:t>
            </w:r>
          </w:p>
        </w:tc>
        <w:tc>
          <w:tcPr>
            <w:tcW w:w="2296" w:type="dxa"/>
            <w:tcBorders>
              <w:top w:val="single" w:color="auto" w:sz="4" w:space="0"/>
            </w:tcBorders>
            <w:vAlign w:val="center"/>
          </w:tcPr>
          <w:p w14:paraId="241CD535">
            <w:pPr>
              <w:rPr>
                <w:b w:val="0"/>
                <w:bCs/>
                <w:color w:val="auto"/>
                <w:highlight w:val="none"/>
              </w:rPr>
            </w:pPr>
          </w:p>
        </w:tc>
        <w:tc>
          <w:tcPr>
            <w:tcW w:w="2296" w:type="dxa"/>
            <w:tcBorders>
              <w:top w:val="single" w:color="auto" w:sz="4" w:space="0"/>
              <w:right w:val="single" w:color="auto" w:sz="4" w:space="0"/>
            </w:tcBorders>
            <w:vAlign w:val="center"/>
          </w:tcPr>
          <w:p w14:paraId="023A6476">
            <w:pPr>
              <w:rPr>
                <w:b w:val="0"/>
                <w:bCs/>
                <w:color w:val="auto"/>
                <w:highlight w:val="none"/>
              </w:rPr>
            </w:pPr>
          </w:p>
        </w:tc>
      </w:tr>
      <w:tr w14:paraId="257B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735400CD">
            <w:pPr>
              <w:rPr>
                <w:b w:val="0"/>
                <w:bCs/>
                <w:color w:val="auto"/>
                <w:highlight w:val="none"/>
              </w:rPr>
            </w:pPr>
            <w:r>
              <w:rPr>
                <w:rFonts w:hint="eastAsia"/>
                <w:b w:val="0"/>
                <w:bCs/>
                <w:color w:val="auto"/>
                <w:highlight w:val="none"/>
              </w:rPr>
              <w:t>总资产</w:t>
            </w:r>
          </w:p>
          <w:p w14:paraId="28F9FB8E">
            <w:pPr>
              <w:rPr>
                <w:b w:val="0"/>
                <w:bCs/>
                <w:color w:val="auto"/>
                <w:highlight w:val="none"/>
              </w:rPr>
            </w:pPr>
            <w:r>
              <w:rPr>
                <w:rFonts w:hint="eastAsia"/>
                <w:b w:val="0"/>
                <w:bCs/>
                <w:color w:val="auto"/>
                <w:highlight w:val="none"/>
              </w:rPr>
              <w:t>(万元）</w:t>
            </w:r>
          </w:p>
        </w:tc>
        <w:tc>
          <w:tcPr>
            <w:tcW w:w="2144" w:type="dxa"/>
            <w:vAlign w:val="center"/>
          </w:tcPr>
          <w:p w14:paraId="54B388F0">
            <w:pPr>
              <w:rPr>
                <w:b w:val="0"/>
                <w:bCs/>
                <w:color w:val="auto"/>
                <w:highlight w:val="none"/>
              </w:rPr>
            </w:pPr>
          </w:p>
        </w:tc>
        <w:tc>
          <w:tcPr>
            <w:tcW w:w="2296" w:type="dxa"/>
            <w:vAlign w:val="center"/>
          </w:tcPr>
          <w:p w14:paraId="54FE2C2D">
            <w:pPr>
              <w:rPr>
                <w:b w:val="0"/>
                <w:bCs/>
                <w:color w:val="auto"/>
                <w:highlight w:val="none"/>
              </w:rPr>
            </w:pPr>
          </w:p>
        </w:tc>
        <w:tc>
          <w:tcPr>
            <w:tcW w:w="2296" w:type="dxa"/>
            <w:tcBorders>
              <w:right w:val="single" w:color="auto" w:sz="4" w:space="0"/>
            </w:tcBorders>
            <w:vAlign w:val="center"/>
          </w:tcPr>
          <w:p w14:paraId="2BB06CB5">
            <w:pPr>
              <w:rPr>
                <w:b w:val="0"/>
                <w:bCs/>
                <w:color w:val="auto"/>
                <w:highlight w:val="none"/>
              </w:rPr>
            </w:pPr>
          </w:p>
        </w:tc>
      </w:tr>
      <w:tr w14:paraId="02EA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69230C5">
            <w:pPr>
              <w:rPr>
                <w:b w:val="0"/>
                <w:bCs/>
                <w:color w:val="auto"/>
                <w:highlight w:val="none"/>
              </w:rPr>
            </w:pPr>
            <w:r>
              <w:rPr>
                <w:rFonts w:hint="eastAsia"/>
                <w:b w:val="0"/>
                <w:bCs/>
                <w:color w:val="auto"/>
                <w:highlight w:val="none"/>
              </w:rPr>
              <w:t>流动资产</w:t>
            </w:r>
          </w:p>
          <w:p w14:paraId="383ACD44">
            <w:pPr>
              <w:rPr>
                <w:b w:val="0"/>
                <w:bCs/>
                <w:color w:val="auto"/>
                <w:highlight w:val="none"/>
              </w:rPr>
            </w:pPr>
            <w:r>
              <w:rPr>
                <w:rFonts w:hint="eastAsia"/>
                <w:b w:val="0"/>
                <w:bCs/>
                <w:color w:val="auto"/>
                <w:highlight w:val="none"/>
              </w:rPr>
              <w:t>(万元）</w:t>
            </w:r>
          </w:p>
        </w:tc>
        <w:tc>
          <w:tcPr>
            <w:tcW w:w="2144" w:type="dxa"/>
            <w:vAlign w:val="center"/>
          </w:tcPr>
          <w:p w14:paraId="44DB541A">
            <w:pPr>
              <w:rPr>
                <w:b w:val="0"/>
                <w:bCs/>
                <w:color w:val="auto"/>
                <w:highlight w:val="none"/>
              </w:rPr>
            </w:pPr>
          </w:p>
        </w:tc>
        <w:tc>
          <w:tcPr>
            <w:tcW w:w="2296" w:type="dxa"/>
            <w:vAlign w:val="center"/>
          </w:tcPr>
          <w:p w14:paraId="5EDA0EA6">
            <w:pPr>
              <w:rPr>
                <w:b w:val="0"/>
                <w:bCs/>
                <w:color w:val="auto"/>
                <w:highlight w:val="none"/>
              </w:rPr>
            </w:pPr>
          </w:p>
        </w:tc>
        <w:tc>
          <w:tcPr>
            <w:tcW w:w="2296" w:type="dxa"/>
            <w:tcBorders>
              <w:right w:val="single" w:color="auto" w:sz="4" w:space="0"/>
            </w:tcBorders>
            <w:vAlign w:val="center"/>
          </w:tcPr>
          <w:p w14:paraId="0957D331">
            <w:pPr>
              <w:rPr>
                <w:b w:val="0"/>
                <w:bCs/>
                <w:color w:val="auto"/>
                <w:highlight w:val="none"/>
              </w:rPr>
            </w:pPr>
          </w:p>
        </w:tc>
      </w:tr>
      <w:tr w14:paraId="596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1E9A6D7">
            <w:pPr>
              <w:rPr>
                <w:b w:val="0"/>
                <w:bCs/>
                <w:color w:val="auto"/>
                <w:highlight w:val="none"/>
              </w:rPr>
            </w:pPr>
            <w:r>
              <w:rPr>
                <w:rFonts w:hint="eastAsia"/>
                <w:b w:val="0"/>
                <w:bCs/>
                <w:color w:val="auto"/>
                <w:highlight w:val="none"/>
              </w:rPr>
              <w:t>总负债</w:t>
            </w:r>
          </w:p>
          <w:p w14:paraId="6DA59D9D">
            <w:pPr>
              <w:rPr>
                <w:b w:val="0"/>
                <w:bCs/>
                <w:color w:val="auto"/>
                <w:highlight w:val="none"/>
              </w:rPr>
            </w:pPr>
            <w:r>
              <w:rPr>
                <w:rFonts w:hint="eastAsia"/>
                <w:b w:val="0"/>
                <w:bCs/>
                <w:color w:val="auto"/>
                <w:highlight w:val="none"/>
              </w:rPr>
              <w:t>(万元）</w:t>
            </w:r>
          </w:p>
        </w:tc>
        <w:tc>
          <w:tcPr>
            <w:tcW w:w="2144" w:type="dxa"/>
            <w:vAlign w:val="center"/>
          </w:tcPr>
          <w:p w14:paraId="0A04059C">
            <w:pPr>
              <w:rPr>
                <w:b w:val="0"/>
                <w:bCs/>
                <w:color w:val="auto"/>
                <w:highlight w:val="none"/>
              </w:rPr>
            </w:pPr>
          </w:p>
        </w:tc>
        <w:tc>
          <w:tcPr>
            <w:tcW w:w="2296" w:type="dxa"/>
            <w:vAlign w:val="center"/>
          </w:tcPr>
          <w:p w14:paraId="172ECCD3">
            <w:pPr>
              <w:rPr>
                <w:b w:val="0"/>
                <w:bCs/>
                <w:color w:val="auto"/>
                <w:highlight w:val="none"/>
              </w:rPr>
            </w:pPr>
          </w:p>
        </w:tc>
        <w:tc>
          <w:tcPr>
            <w:tcW w:w="2296" w:type="dxa"/>
            <w:tcBorders>
              <w:right w:val="single" w:color="auto" w:sz="4" w:space="0"/>
            </w:tcBorders>
            <w:vAlign w:val="center"/>
          </w:tcPr>
          <w:p w14:paraId="4ACEA7DB">
            <w:pPr>
              <w:rPr>
                <w:b w:val="0"/>
                <w:bCs/>
                <w:color w:val="auto"/>
                <w:highlight w:val="none"/>
              </w:rPr>
            </w:pPr>
          </w:p>
        </w:tc>
      </w:tr>
      <w:tr w14:paraId="0204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345B3712">
            <w:pPr>
              <w:rPr>
                <w:b w:val="0"/>
                <w:bCs/>
                <w:color w:val="auto"/>
                <w:highlight w:val="none"/>
              </w:rPr>
            </w:pPr>
            <w:r>
              <w:rPr>
                <w:rFonts w:hint="eastAsia"/>
                <w:b w:val="0"/>
                <w:bCs/>
                <w:color w:val="auto"/>
                <w:highlight w:val="none"/>
              </w:rPr>
              <w:t>流动负债</w:t>
            </w:r>
          </w:p>
          <w:p w14:paraId="281F9CD2">
            <w:pPr>
              <w:rPr>
                <w:b w:val="0"/>
                <w:bCs/>
                <w:color w:val="auto"/>
                <w:highlight w:val="none"/>
              </w:rPr>
            </w:pPr>
            <w:r>
              <w:rPr>
                <w:rFonts w:hint="eastAsia"/>
                <w:b w:val="0"/>
                <w:bCs/>
                <w:color w:val="auto"/>
                <w:highlight w:val="none"/>
              </w:rPr>
              <w:t>(万元）</w:t>
            </w:r>
          </w:p>
        </w:tc>
        <w:tc>
          <w:tcPr>
            <w:tcW w:w="2144" w:type="dxa"/>
            <w:vAlign w:val="center"/>
          </w:tcPr>
          <w:p w14:paraId="02EB3C5A">
            <w:pPr>
              <w:rPr>
                <w:b w:val="0"/>
                <w:bCs/>
                <w:color w:val="auto"/>
                <w:highlight w:val="none"/>
              </w:rPr>
            </w:pPr>
          </w:p>
        </w:tc>
        <w:tc>
          <w:tcPr>
            <w:tcW w:w="2296" w:type="dxa"/>
            <w:vAlign w:val="center"/>
          </w:tcPr>
          <w:p w14:paraId="6B7470F4">
            <w:pPr>
              <w:rPr>
                <w:b w:val="0"/>
                <w:bCs/>
                <w:color w:val="auto"/>
                <w:highlight w:val="none"/>
              </w:rPr>
            </w:pPr>
          </w:p>
        </w:tc>
        <w:tc>
          <w:tcPr>
            <w:tcW w:w="2296" w:type="dxa"/>
            <w:tcBorders>
              <w:right w:val="single" w:color="auto" w:sz="4" w:space="0"/>
            </w:tcBorders>
            <w:vAlign w:val="center"/>
          </w:tcPr>
          <w:p w14:paraId="6A78B422">
            <w:pPr>
              <w:rPr>
                <w:b w:val="0"/>
                <w:bCs/>
                <w:color w:val="auto"/>
                <w:highlight w:val="none"/>
              </w:rPr>
            </w:pPr>
          </w:p>
        </w:tc>
      </w:tr>
      <w:tr w14:paraId="2749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12F024DF">
            <w:pPr>
              <w:rPr>
                <w:b w:val="0"/>
                <w:bCs/>
                <w:color w:val="auto"/>
                <w:highlight w:val="none"/>
              </w:rPr>
            </w:pPr>
            <w:r>
              <w:rPr>
                <w:rFonts w:hint="eastAsia"/>
                <w:b w:val="0"/>
                <w:bCs/>
                <w:color w:val="auto"/>
                <w:highlight w:val="none"/>
              </w:rPr>
              <w:t>固定资产净值</w:t>
            </w:r>
          </w:p>
          <w:p w14:paraId="6FCA0D0B">
            <w:pPr>
              <w:rPr>
                <w:b w:val="0"/>
                <w:bCs/>
                <w:color w:val="auto"/>
                <w:highlight w:val="none"/>
              </w:rPr>
            </w:pPr>
            <w:r>
              <w:rPr>
                <w:rFonts w:hint="eastAsia"/>
                <w:b w:val="0"/>
                <w:bCs/>
                <w:color w:val="auto"/>
                <w:highlight w:val="none"/>
              </w:rPr>
              <w:t>(万元）</w:t>
            </w:r>
          </w:p>
        </w:tc>
        <w:tc>
          <w:tcPr>
            <w:tcW w:w="2144" w:type="dxa"/>
            <w:vAlign w:val="center"/>
          </w:tcPr>
          <w:p w14:paraId="7C125C0A">
            <w:pPr>
              <w:rPr>
                <w:b w:val="0"/>
                <w:bCs/>
                <w:color w:val="auto"/>
                <w:highlight w:val="none"/>
              </w:rPr>
            </w:pPr>
          </w:p>
        </w:tc>
        <w:tc>
          <w:tcPr>
            <w:tcW w:w="2296" w:type="dxa"/>
            <w:vAlign w:val="center"/>
          </w:tcPr>
          <w:p w14:paraId="22C1DEE9">
            <w:pPr>
              <w:rPr>
                <w:b w:val="0"/>
                <w:bCs/>
                <w:color w:val="auto"/>
                <w:highlight w:val="none"/>
              </w:rPr>
            </w:pPr>
          </w:p>
        </w:tc>
        <w:tc>
          <w:tcPr>
            <w:tcW w:w="2296" w:type="dxa"/>
            <w:tcBorders>
              <w:right w:val="single" w:color="auto" w:sz="4" w:space="0"/>
            </w:tcBorders>
            <w:vAlign w:val="center"/>
          </w:tcPr>
          <w:p w14:paraId="027E377F">
            <w:pPr>
              <w:rPr>
                <w:b w:val="0"/>
                <w:bCs/>
                <w:color w:val="auto"/>
                <w:highlight w:val="none"/>
              </w:rPr>
            </w:pPr>
          </w:p>
        </w:tc>
      </w:tr>
      <w:tr w14:paraId="50D5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49FC288F">
            <w:pPr>
              <w:rPr>
                <w:b w:val="0"/>
                <w:bCs/>
                <w:color w:val="auto"/>
                <w:highlight w:val="none"/>
              </w:rPr>
            </w:pPr>
            <w:r>
              <w:rPr>
                <w:rFonts w:hint="eastAsia"/>
                <w:b w:val="0"/>
                <w:bCs/>
                <w:color w:val="auto"/>
                <w:highlight w:val="none"/>
              </w:rPr>
              <w:t>实现合同总额</w:t>
            </w:r>
          </w:p>
          <w:p w14:paraId="3C879BCB">
            <w:pPr>
              <w:rPr>
                <w:b w:val="0"/>
                <w:bCs/>
                <w:color w:val="auto"/>
                <w:highlight w:val="none"/>
              </w:rPr>
            </w:pPr>
            <w:r>
              <w:rPr>
                <w:rFonts w:hint="eastAsia"/>
                <w:b w:val="0"/>
                <w:bCs/>
                <w:color w:val="auto"/>
                <w:highlight w:val="none"/>
              </w:rPr>
              <w:t>(万元）</w:t>
            </w:r>
          </w:p>
        </w:tc>
        <w:tc>
          <w:tcPr>
            <w:tcW w:w="2144" w:type="dxa"/>
            <w:vAlign w:val="center"/>
          </w:tcPr>
          <w:p w14:paraId="5565DB6B">
            <w:pPr>
              <w:rPr>
                <w:b w:val="0"/>
                <w:bCs/>
                <w:color w:val="auto"/>
                <w:highlight w:val="none"/>
              </w:rPr>
            </w:pPr>
          </w:p>
        </w:tc>
        <w:tc>
          <w:tcPr>
            <w:tcW w:w="2296" w:type="dxa"/>
            <w:vAlign w:val="center"/>
          </w:tcPr>
          <w:p w14:paraId="396AE385">
            <w:pPr>
              <w:rPr>
                <w:b w:val="0"/>
                <w:bCs/>
                <w:color w:val="auto"/>
                <w:highlight w:val="none"/>
              </w:rPr>
            </w:pPr>
          </w:p>
        </w:tc>
        <w:tc>
          <w:tcPr>
            <w:tcW w:w="2296" w:type="dxa"/>
            <w:tcBorders>
              <w:right w:val="single" w:color="auto" w:sz="4" w:space="0"/>
            </w:tcBorders>
            <w:vAlign w:val="center"/>
          </w:tcPr>
          <w:p w14:paraId="754B5B3D">
            <w:pPr>
              <w:rPr>
                <w:b w:val="0"/>
                <w:bCs/>
                <w:color w:val="auto"/>
                <w:highlight w:val="none"/>
              </w:rPr>
            </w:pPr>
          </w:p>
        </w:tc>
      </w:tr>
      <w:tr w14:paraId="00FD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tcBorders>
            <w:vAlign w:val="center"/>
          </w:tcPr>
          <w:p w14:paraId="658484E7">
            <w:pPr>
              <w:rPr>
                <w:b w:val="0"/>
                <w:bCs/>
                <w:color w:val="auto"/>
                <w:highlight w:val="none"/>
              </w:rPr>
            </w:pPr>
            <w:r>
              <w:rPr>
                <w:rFonts w:hint="eastAsia"/>
                <w:b w:val="0"/>
                <w:bCs/>
                <w:color w:val="auto"/>
                <w:highlight w:val="none"/>
              </w:rPr>
              <w:t>税前利润</w:t>
            </w:r>
          </w:p>
          <w:p w14:paraId="247769A5">
            <w:pPr>
              <w:rPr>
                <w:b w:val="0"/>
                <w:bCs/>
                <w:color w:val="auto"/>
                <w:highlight w:val="none"/>
              </w:rPr>
            </w:pPr>
            <w:r>
              <w:rPr>
                <w:rFonts w:hint="eastAsia"/>
                <w:b w:val="0"/>
                <w:bCs/>
                <w:color w:val="auto"/>
                <w:highlight w:val="none"/>
              </w:rPr>
              <w:t>(万元）</w:t>
            </w:r>
          </w:p>
        </w:tc>
        <w:tc>
          <w:tcPr>
            <w:tcW w:w="2144" w:type="dxa"/>
            <w:vAlign w:val="center"/>
          </w:tcPr>
          <w:p w14:paraId="2A750C97">
            <w:pPr>
              <w:rPr>
                <w:b w:val="0"/>
                <w:bCs/>
                <w:color w:val="auto"/>
                <w:highlight w:val="none"/>
              </w:rPr>
            </w:pPr>
          </w:p>
        </w:tc>
        <w:tc>
          <w:tcPr>
            <w:tcW w:w="2296" w:type="dxa"/>
            <w:vAlign w:val="center"/>
          </w:tcPr>
          <w:p w14:paraId="22258DDC">
            <w:pPr>
              <w:rPr>
                <w:b w:val="0"/>
                <w:bCs/>
                <w:color w:val="auto"/>
                <w:highlight w:val="none"/>
              </w:rPr>
            </w:pPr>
          </w:p>
        </w:tc>
        <w:tc>
          <w:tcPr>
            <w:tcW w:w="2296" w:type="dxa"/>
            <w:tcBorders>
              <w:right w:val="single" w:color="auto" w:sz="4" w:space="0"/>
            </w:tcBorders>
            <w:vAlign w:val="center"/>
          </w:tcPr>
          <w:p w14:paraId="7886D8F0">
            <w:pPr>
              <w:rPr>
                <w:b w:val="0"/>
                <w:bCs/>
                <w:color w:val="auto"/>
                <w:highlight w:val="none"/>
              </w:rPr>
            </w:pPr>
          </w:p>
        </w:tc>
      </w:tr>
      <w:tr w14:paraId="53E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1" w:type="dxa"/>
            <w:tcBorders>
              <w:left w:val="single" w:color="auto" w:sz="4" w:space="0"/>
              <w:bottom w:val="single" w:color="auto" w:sz="4" w:space="0"/>
            </w:tcBorders>
            <w:vAlign w:val="center"/>
          </w:tcPr>
          <w:p w14:paraId="586D6C74">
            <w:pPr>
              <w:rPr>
                <w:b w:val="0"/>
                <w:bCs/>
                <w:color w:val="auto"/>
                <w:highlight w:val="none"/>
              </w:rPr>
            </w:pPr>
            <w:r>
              <w:rPr>
                <w:rFonts w:hint="eastAsia"/>
                <w:b w:val="0"/>
                <w:bCs/>
                <w:color w:val="auto"/>
                <w:highlight w:val="none"/>
              </w:rPr>
              <w:t>税后利润</w:t>
            </w:r>
          </w:p>
          <w:p w14:paraId="7C3CB2C6">
            <w:pPr>
              <w:rPr>
                <w:b w:val="0"/>
                <w:bCs/>
                <w:color w:val="auto"/>
                <w:highlight w:val="none"/>
              </w:rPr>
            </w:pPr>
            <w:r>
              <w:rPr>
                <w:rFonts w:hint="eastAsia"/>
                <w:b w:val="0"/>
                <w:bCs/>
                <w:color w:val="auto"/>
                <w:highlight w:val="none"/>
              </w:rPr>
              <w:t>(万元）</w:t>
            </w:r>
          </w:p>
        </w:tc>
        <w:tc>
          <w:tcPr>
            <w:tcW w:w="2144" w:type="dxa"/>
            <w:tcBorders>
              <w:bottom w:val="single" w:color="auto" w:sz="4" w:space="0"/>
            </w:tcBorders>
            <w:vAlign w:val="center"/>
          </w:tcPr>
          <w:p w14:paraId="722E276B">
            <w:pPr>
              <w:rPr>
                <w:b w:val="0"/>
                <w:bCs/>
                <w:color w:val="auto"/>
                <w:highlight w:val="none"/>
              </w:rPr>
            </w:pPr>
          </w:p>
        </w:tc>
        <w:tc>
          <w:tcPr>
            <w:tcW w:w="2296" w:type="dxa"/>
            <w:tcBorders>
              <w:bottom w:val="single" w:color="auto" w:sz="4" w:space="0"/>
            </w:tcBorders>
            <w:vAlign w:val="center"/>
          </w:tcPr>
          <w:p w14:paraId="46FAEACE">
            <w:pPr>
              <w:rPr>
                <w:b w:val="0"/>
                <w:bCs/>
                <w:color w:val="auto"/>
                <w:highlight w:val="none"/>
              </w:rPr>
            </w:pPr>
          </w:p>
        </w:tc>
        <w:tc>
          <w:tcPr>
            <w:tcW w:w="2296" w:type="dxa"/>
            <w:tcBorders>
              <w:bottom w:val="single" w:color="auto" w:sz="4" w:space="0"/>
              <w:right w:val="single" w:color="auto" w:sz="4" w:space="0"/>
            </w:tcBorders>
            <w:vAlign w:val="center"/>
          </w:tcPr>
          <w:p w14:paraId="0755558E">
            <w:pPr>
              <w:rPr>
                <w:b w:val="0"/>
                <w:bCs/>
                <w:color w:val="auto"/>
                <w:highlight w:val="none"/>
              </w:rPr>
            </w:pPr>
          </w:p>
        </w:tc>
      </w:tr>
    </w:tbl>
    <w:p w14:paraId="185E7C29">
      <w:pPr>
        <w:rPr>
          <w:b w:val="0"/>
          <w:bCs/>
          <w:color w:val="auto"/>
          <w:highlight w:val="none"/>
        </w:rPr>
      </w:pPr>
    </w:p>
    <w:p w14:paraId="07A0E4BA">
      <w:pPr>
        <w:jc w:val="left"/>
        <w:rPr>
          <w:b w:val="0"/>
          <w:bCs/>
          <w:color w:val="auto"/>
          <w:highlight w:val="none"/>
        </w:rPr>
      </w:pPr>
      <w:r>
        <w:rPr>
          <w:rFonts w:hint="eastAsia"/>
          <w:b w:val="0"/>
          <w:bCs/>
          <w:color w:val="auto"/>
          <w:highlight w:val="none"/>
        </w:rPr>
        <w:t>注：附：近一年的审计报告</w:t>
      </w:r>
      <w:r>
        <w:rPr>
          <w:rFonts w:hint="eastAsia"/>
          <w:b w:val="0"/>
          <w:bCs/>
          <w:color w:val="auto"/>
          <w:highlight w:val="none"/>
          <w:lang w:val="en-US" w:eastAsia="zh-CN"/>
        </w:rPr>
        <w:t>或财务报表</w:t>
      </w:r>
      <w:r>
        <w:rPr>
          <w:rFonts w:hint="eastAsia"/>
          <w:b w:val="0"/>
          <w:bCs/>
          <w:color w:val="auto"/>
          <w:highlight w:val="none"/>
        </w:rPr>
        <w:t>复印件并加盖公章</w:t>
      </w:r>
    </w:p>
    <w:p w14:paraId="60302FEF">
      <w:pPr>
        <w:rPr>
          <w:b w:val="0"/>
          <w:bCs/>
          <w:color w:val="auto"/>
          <w:highlight w:val="none"/>
        </w:rPr>
      </w:pPr>
    </w:p>
    <w:p w14:paraId="2A794C50">
      <w:pPr>
        <w:rPr>
          <w:b w:val="0"/>
          <w:bCs/>
          <w:color w:val="auto"/>
          <w:highlight w:val="none"/>
        </w:rPr>
      </w:pPr>
    </w:p>
    <w:p w14:paraId="5E984928">
      <w:pPr>
        <w:rPr>
          <w:b w:val="0"/>
          <w:bCs/>
          <w:color w:val="auto"/>
          <w:highlight w:val="none"/>
        </w:rPr>
      </w:pPr>
    </w:p>
    <w:p w14:paraId="625C3FA8">
      <w:pPr>
        <w:rPr>
          <w:b w:val="0"/>
          <w:bCs/>
          <w:color w:val="auto"/>
          <w:highlight w:val="none"/>
        </w:rPr>
      </w:pPr>
    </w:p>
    <w:p w14:paraId="7DED537F">
      <w:pPr>
        <w:rPr>
          <w:color w:val="auto"/>
          <w:highlight w:val="none"/>
        </w:rPr>
      </w:pPr>
    </w:p>
    <w:p w14:paraId="66DAF3D3">
      <w:pPr>
        <w:pStyle w:val="48"/>
        <w:rPr>
          <w:color w:val="auto"/>
          <w:highlight w:val="none"/>
        </w:rPr>
      </w:pPr>
    </w:p>
    <w:p w14:paraId="63028710">
      <w:pPr>
        <w:rPr>
          <w:color w:val="auto"/>
          <w:highlight w:val="none"/>
        </w:rPr>
      </w:pPr>
    </w:p>
    <w:p w14:paraId="4B6BFA76">
      <w:pPr>
        <w:rPr>
          <w:color w:val="auto"/>
          <w:highlight w:val="none"/>
        </w:rPr>
      </w:pPr>
    </w:p>
    <w:bookmarkEnd w:id="105"/>
    <w:bookmarkEnd w:id="106"/>
    <w:bookmarkEnd w:id="107"/>
    <w:bookmarkEnd w:id="108"/>
    <w:bookmarkEnd w:id="109"/>
    <w:bookmarkEnd w:id="110"/>
    <w:bookmarkEnd w:id="111"/>
    <w:bookmarkEnd w:id="112"/>
    <w:bookmarkEnd w:id="113"/>
    <w:bookmarkEnd w:id="114"/>
    <w:bookmarkEnd w:id="115"/>
    <w:p w14:paraId="23E56129">
      <w:pPr>
        <w:rPr>
          <w:color w:val="auto"/>
          <w:sz w:val="32"/>
          <w:szCs w:val="32"/>
          <w:highlight w:val="none"/>
        </w:rPr>
      </w:pPr>
      <w:r>
        <w:rPr>
          <w:rFonts w:hint="eastAsia"/>
          <w:color w:val="auto"/>
          <w:sz w:val="32"/>
          <w:szCs w:val="32"/>
          <w:highlight w:val="none"/>
        </w:rPr>
        <w:t>（三）近年完成的类似项目情况表</w:t>
      </w:r>
    </w:p>
    <w:tbl>
      <w:tblPr>
        <w:tblStyle w:val="49"/>
        <w:tblW w:w="85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6147"/>
      </w:tblGrid>
      <w:tr w14:paraId="7747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4F829215">
            <w:pPr>
              <w:rPr>
                <w:b w:val="0"/>
                <w:bCs/>
                <w:color w:val="auto"/>
                <w:highlight w:val="none"/>
              </w:rPr>
            </w:pPr>
            <w:r>
              <w:rPr>
                <w:rFonts w:hint="eastAsia"/>
                <w:b w:val="0"/>
                <w:bCs/>
                <w:color w:val="auto"/>
                <w:highlight w:val="none"/>
              </w:rPr>
              <w:t>项目名称</w:t>
            </w:r>
          </w:p>
        </w:tc>
        <w:tc>
          <w:tcPr>
            <w:tcW w:w="6147" w:type="dxa"/>
            <w:vAlign w:val="center"/>
          </w:tcPr>
          <w:p w14:paraId="2AA23A1B">
            <w:pPr>
              <w:rPr>
                <w:b w:val="0"/>
                <w:bCs/>
                <w:color w:val="auto"/>
                <w:highlight w:val="none"/>
              </w:rPr>
            </w:pPr>
          </w:p>
        </w:tc>
      </w:tr>
      <w:tr w14:paraId="3D6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1DD865A6">
            <w:pPr>
              <w:rPr>
                <w:b w:val="0"/>
                <w:bCs/>
                <w:color w:val="auto"/>
                <w:highlight w:val="none"/>
              </w:rPr>
            </w:pPr>
            <w:r>
              <w:rPr>
                <w:rFonts w:hint="eastAsia"/>
                <w:b w:val="0"/>
                <w:bCs/>
                <w:color w:val="auto"/>
                <w:highlight w:val="none"/>
              </w:rPr>
              <w:t>项目所在地</w:t>
            </w:r>
          </w:p>
        </w:tc>
        <w:tc>
          <w:tcPr>
            <w:tcW w:w="6147" w:type="dxa"/>
            <w:vAlign w:val="center"/>
          </w:tcPr>
          <w:p w14:paraId="0882A9DF">
            <w:pPr>
              <w:rPr>
                <w:b w:val="0"/>
                <w:bCs/>
                <w:color w:val="auto"/>
                <w:highlight w:val="none"/>
              </w:rPr>
            </w:pPr>
          </w:p>
        </w:tc>
      </w:tr>
      <w:tr w14:paraId="36EA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1F5EF2D7">
            <w:pPr>
              <w:rPr>
                <w:b w:val="0"/>
                <w:bCs/>
                <w:color w:val="auto"/>
                <w:highlight w:val="none"/>
              </w:rPr>
            </w:pPr>
            <w:r>
              <w:rPr>
                <w:rFonts w:hint="eastAsia"/>
                <w:b w:val="0"/>
                <w:bCs/>
                <w:color w:val="auto"/>
                <w:highlight w:val="none"/>
              </w:rPr>
              <w:t>发包人名称</w:t>
            </w:r>
          </w:p>
        </w:tc>
        <w:tc>
          <w:tcPr>
            <w:tcW w:w="6147" w:type="dxa"/>
            <w:vAlign w:val="center"/>
          </w:tcPr>
          <w:p w14:paraId="06684BCC">
            <w:pPr>
              <w:rPr>
                <w:b w:val="0"/>
                <w:bCs/>
                <w:color w:val="auto"/>
                <w:highlight w:val="none"/>
              </w:rPr>
            </w:pPr>
          </w:p>
        </w:tc>
      </w:tr>
      <w:tr w14:paraId="0B9B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591ACF94">
            <w:pPr>
              <w:rPr>
                <w:b w:val="0"/>
                <w:bCs/>
                <w:color w:val="auto"/>
                <w:highlight w:val="none"/>
              </w:rPr>
            </w:pPr>
            <w:r>
              <w:rPr>
                <w:rFonts w:hint="eastAsia"/>
                <w:b w:val="0"/>
                <w:bCs/>
                <w:color w:val="auto"/>
                <w:highlight w:val="none"/>
              </w:rPr>
              <w:t>发包人地址</w:t>
            </w:r>
          </w:p>
        </w:tc>
        <w:tc>
          <w:tcPr>
            <w:tcW w:w="6147" w:type="dxa"/>
            <w:vAlign w:val="center"/>
          </w:tcPr>
          <w:p w14:paraId="031FAFA5">
            <w:pPr>
              <w:rPr>
                <w:b w:val="0"/>
                <w:bCs/>
                <w:color w:val="auto"/>
                <w:highlight w:val="none"/>
              </w:rPr>
            </w:pPr>
          </w:p>
        </w:tc>
      </w:tr>
      <w:tr w14:paraId="439E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63B90354">
            <w:pPr>
              <w:rPr>
                <w:b w:val="0"/>
                <w:bCs/>
                <w:color w:val="auto"/>
                <w:highlight w:val="none"/>
              </w:rPr>
            </w:pPr>
            <w:r>
              <w:rPr>
                <w:rFonts w:hint="eastAsia"/>
                <w:b w:val="0"/>
                <w:bCs/>
                <w:color w:val="auto"/>
                <w:highlight w:val="none"/>
              </w:rPr>
              <w:t>发包人电话</w:t>
            </w:r>
          </w:p>
        </w:tc>
        <w:tc>
          <w:tcPr>
            <w:tcW w:w="6147" w:type="dxa"/>
            <w:vAlign w:val="center"/>
          </w:tcPr>
          <w:p w14:paraId="69D4DD04">
            <w:pPr>
              <w:rPr>
                <w:b w:val="0"/>
                <w:bCs/>
                <w:color w:val="auto"/>
                <w:highlight w:val="none"/>
              </w:rPr>
            </w:pPr>
          </w:p>
        </w:tc>
      </w:tr>
      <w:tr w14:paraId="078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EA0881A">
            <w:pPr>
              <w:rPr>
                <w:b w:val="0"/>
                <w:bCs/>
                <w:color w:val="auto"/>
                <w:highlight w:val="none"/>
              </w:rPr>
            </w:pPr>
            <w:r>
              <w:rPr>
                <w:rFonts w:hint="eastAsia"/>
                <w:b w:val="0"/>
                <w:bCs/>
                <w:color w:val="auto"/>
                <w:highlight w:val="none"/>
              </w:rPr>
              <w:t>合同价格</w:t>
            </w:r>
          </w:p>
        </w:tc>
        <w:tc>
          <w:tcPr>
            <w:tcW w:w="6147" w:type="dxa"/>
            <w:vAlign w:val="center"/>
          </w:tcPr>
          <w:p w14:paraId="0516831C">
            <w:pPr>
              <w:rPr>
                <w:b w:val="0"/>
                <w:bCs/>
                <w:color w:val="auto"/>
                <w:highlight w:val="none"/>
              </w:rPr>
            </w:pPr>
          </w:p>
        </w:tc>
      </w:tr>
      <w:tr w14:paraId="30B5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41B40071">
            <w:pPr>
              <w:rPr>
                <w:b w:val="0"/>
                <w:bCs/>
                <w:color w:val="auto"/>
                <w:highlight w:val="none"/>
              </w:rPr>
            </w:pPr>
            <w:r>
              <w:rPr>
                <w:rFonts w:hint="eastAsia"/>
                <w:b w:val="0"/>
                <w:bCs/>
                <w:color w:val="auto"/>
                <w:highlight w:val="none"/>
              </w:rPr>
              <w:t>交货日期</w:t>
            </w:r>
          </w:p>
        </w:tc>
        <w:tc>
          <w:tcPr>
            <w:tcW w:w="6147" w:type="dxa"/>
            <w:vAlign w:val="center"/>
          </w:tcPr>
          <w:p w14:paraId="2C9CEA27">
            <w:pPr>
              <w:rPr>
                <w:b w:val="0"/>
                <w:bCs/>
                <w:color w:val="auto"/>
                <w:highlight w:val="none"/>
              </w:rPr>
            </w:pPr>
          </w:p>
        </w:tc>
      </w:tr>
      <w:tr w14:paraId="0EE8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2CF3DFB3">
            <w:pPr>
              <w:rPr>
                <w:b w:val="0"/>
                <w:bCs/>
                <w:color w:val="auto"/>
                <w:highlight w:val="none"/>
              </w:rPr>
            </w:pPr>
            <w:r>
              <w:rPr>
                <w:rFonts w:hint="eastAsia"/>
                <w:b w:val="0"/>
                <w:bCs/>
                <w:color w:val="auto"/>
                <w:highlight w:val="none"/>
              </w:rPr>
              <w:t>承担的工作</w:t>
            </w:r>
          </w:p>
        </w:tc>
        <w:tc>
          <w:tcPr>
            <w:tcW w:w="6147" w:type="dxa"/>
            <w:vAlign w:val="center"/>
          </w:tcPr>
          <w:p w14:paraId="6EF5DFD7">
            <w:pPr>
              <w:rPr>
                <w:b w:val="0"/>
                <w:bCs/>
                <w:color w:val="auto"/>
                <w:highlight w:val="none"/>
              </w:rPr>
            </w:pPr>
          </w:p>
        </w:tc>
      </w:tr>
      <w:tr w14:paraId="010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509FEB2D">
            <w:pPr>
              <w:rPr>
                <w:b w:val="0"/>
                <w:bCs/>
                <w:color w:val="auto"/>
                <w:highlight w:val="none"/>
              </w:rPr>
            </w:pPr>
            <w:r>
              <w:rPr>
                <w:rFonts w:hint="eastAsia"/>
                <w:b w:val="0"/>
                <w:bCs/>
                <w:color w:val="auto"/>
                <w:highlight w:val="none"/>
              </w:rPr>
              <w:t>质量</w:t>
            </w:r>
          </w:p>
        </w:tc>
        <w:tc>
          <w:tcPr>
            <w:tcW w:w="6147" w:type="dxa"/>
            <w:vAlign w:val="center"/>
          </w:tcPr>
          <w:p w14:paraId="20B887CA">
            <w:pPr>
              <w:rPr>
                <w:b w:val="0"/>
                <w:bCs/>
                <w:color w:val="auto"/>
                <w:highlight w:val="none"/>
              </w:rPr>
            </w:pPr>
          </w:p>
        </w:tc>
      </w:tr>
      <w:tr w14:paraId="52D4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419" w:type="dxa"/>
            <w:vAlign w:val="center"/>
          </w:tcPr>
          <w:p w14:paraId="6503AC97">
            <w:pPr>
              <w:rPr>
                <w:b w:val="0"/>
                <w:bCs/>
                <w:color w:val="auto"/>
                <w:highlight w:val="none"/>
              </w:rPr>
            </w:pPr>
            <w:r>
              <w:rPr>
                <w:rFonts w:hint="eastAsia"/>
                <w:b w:val="0"/>
                <w:bCs/>
                <w:color w:val="auto"/>
                <w:highlight w:val="none"/>
              </w:rPr>
              <w:t>负责人</w:t>
            </w:r>
          </w:p>
        </w:tc>
        <w:tc>
          <w:tcPr>
            <w:tcW w:w="6147" w:type="dxa"/>
            <w:vAlign w:val="center"/>
          </w:tcPr>
          <w:p w14:paraId="240505FD">
            <w:pPr>
              <w:rPr>
                <w:b w:val="0"/>
                <w:bCs/>
                <w:color w:val="auto"/>
                <w:highlight w:val="none"/>
              </w:rPr>
            </w:pPr>
          </w:p>
        </w:tc>
      </w:tr>
      <w:tr w14:paraId="64D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7B938AA2">
            <w:pPr>
              <w:rPr>
                <w:b w:val="0"/>
                <w:bCs/>
                <w:color w:val="auto"/>
                <w:highlight w:val="none"/>
              </w:rPr>
            </w:pPr>
            <w:r>
              <w:rPr>
                <w:rFonts w:hint="eastAsia"/>
                <w:b w:val="0"/>
                <w:bCs/>
                <w:color w:val="auto"/>
                <w:highlight w:val="none"/>
              </w:rPr>
              <w:t>项目描述</w:t>
            </w:r>
          </w:p>
        </w:tc>
        <w:tc>
          <w:tcPr>
            <w:tcW w:w="6147" w:type="dxa"/>
            <w:vAlign w:val="center"/>
          </w:tcPr>
          <w:p w14:paraId="4EEB25E0">
            <w:pPr>
              <w:rPr>
                <w:b w:val="0"/>
                <w:bCs/>
                <w:color w:val="auto"/>
                <w:highlight w:val="none"/>
              </w:rPr>
            </w:pPr>
          </w:p>
          <w:p w14:paraId="5112386D">
            <w:pPr>
              <w:rPr>
                <w:b w:val="0"/>
                <w:bCs/>
                <w:color w:val="auto"/>
                <w:highlight w:val="none"/>
              </w:rPr>
            </w:pPr>
          </w:p>
          <w:p w14:paraId="5E3C05C8">
            <w:pPr>
              <w:rPr>
                <w:b w:val="0"/>
                <w:bCs/>
                <w:color w:val="auto"/>
                <w:highlight w:val="none"/>
              </w:rPr>
            </w:pPr>
          </w:p>
          <w:p w14:paraId="4BA856A4">
            <w:pPr>
              <w:rPr>
                <w:b w:val="0"/>
                <w:bCs/>
                <w:color w:val="auto"/>
                <w:highlight w:val="none"/>
              </w:rPr>
            </w:pPr>
          </w:p>
          <w:p w14:paraId="4F6E5D6A">
            <w:pPr>
              <w:rPr>
                <w:b w:val="0"/>
                <w:bCs/>
                <w:color w:val="auto"/>
                <w:highlight w:val="none"/>
              </w:rPr>
            </w:pPr>
          </w:p>
          <w:p w14:paraId="4683CB04">
            <w:pPr>
              <w:rPr>
                <w:b w:val="0"/>
                <w:bCs/>
                <w:color w:val="auto"/>
                <w:highlight w:val="none"/>
              </w:rPr>
            </w:pPr>
          </w:p>
          <w:p w14:paraId="32601007">
            <w:pPr>
              <w:rPr>
                <w:b w:val="0"/>
                <w:bCs/>
                <w:color w:val="auto"/>
                <w:highlight w:val="none"/>
              </w:rPr>
            </w:pPr>
          </w:p>
        </w:tc>
      </w:tr>
      <w:tr w14:paraId="7A0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19" w:type="dxa"/>
            <w:vAlign w:val="center"/>
          </w:tcPr>
          <w:p w14:paraId="33FD615D">
            <w:pPr>
              <w:rPr>
                <w:b w:val="0"/>
                <w:bCs/>
                <w:color w:val="auto"/>
                <w:highlight w:val="none"/>
              </w:rPr>
            </w:pPr>
            <w:r>
              <w:rPr>
                <w:rFonts w:hint="eastAsia"/>
                <w:b w:val="0"/>
                <w:bCs/>
                <w:color w:val="auto"/>
                <w:highlight w:val="none"/>
              </w:rPr>
              <w:t>备注</w:t>
            </w:r>
          </w:p>
        </w:tc>
        <w:tc>
          <w:tcPr>
            <w:tcW w:w="6147" w:type="dxa"/>
            <w:vAlign w:val="center"/>
          </w:tcPr>
          <w:p w14:paraId="40C6A870">
            <w:pPr>
              <w:rPr>
                <w:b w:val="0"/>
                <w:bCs/>
                <w:color w:val="auto"/>
                <w:highlight w:val="none"/>
              </w:rPr>
            </w:pPr>
          </w:p>
        </w:tc>
      </w:tr>
    </w:tbl>
    <w:p w14:paraId="46F108F9">
      <w:pPr>
        <w:jc w:val="left"/>
        <w:rPr>
          <w:b w:val="0"/>
          <w:bCs/>
          <w:color w:val="auto"/>
          <w:highlight w:val="none"/>
        </w:rPr>
      </w:pPr>
      <w:r>
        <w:rPr>
          <w:rFonts w:hint="eastAsia"/>
          <w:b w:val="0"/>
          <w:bCs/>
          <w:color w:val="auto"/>
          <w:highlight w:val="none"/>
        </w:rPr>
        <w:t>附：此表每一个项目做一份，附相关证明文件并加盖公章</w:t>
      </w:r>
    </w:p>
    <w:p w14:paraId="411808E6">
      <w:pPr>
        <w:rPr>
          <w:color w:val="auto"/>
          <w:sz w:val="28"/>
          <w:szCs w:val="20"/>
          <w:highlight w:val="none"/>
        </w:rPr>
      </w:pPr>
      <w:r>
        <w:rPr>
          <w:rFonts w:hint="eastAsia"/>
          <w:b w:val="0"/>
          <w:bCs/>
          <w:color w:val="auto"/>
          <w:highlight w:val="none"/>
        </w:rPr>
        <w:br w:type="page"/>
      </w:r>
    </w:p>
    <w:p w14:paraId="48CCD6A6">
      <w:pPr>
        <w:pStyle w:val="7"/>
        <w:rPr>
          <w:b/>
          <w:bCs w:val="0"/>
          <w:i w:val="0"/>
          <w:iCs w:val="0"/>
          <w:color w:val="auto"/>
          <w:sz w:val="32"/>
          <w:szCs w:val="32"/>
          <w:highlight w:val="none"/>
          <w:lang w:eastAsia="zh-CN"/>
        </w:rPr>
      </w:pPr>
      <w:r>
        <w:rPr>
          <w:rFonts w:hint="eastAsia"/>
          <w:b/>
          <w:bCs w:val="0"/>
          <w:i w:val="0"/>
          <w:iCs w:val="0"/>
          <w:color w:val="auto"/>
          <w:sz w:val="32"/>
          <w:szCs w:val="32"/>
          <w:highlight w:val="none"/>
          <w:lang w:eastAsia="zh-CN"/>
        </w:rPr>
        <w:t>（四）承诺书</w:t>
      </w:r>
    </w:p>
    <w:p w14:paraId="0FFB8BC8">
      <w:pPr>
        <w:rPr>
          <w:color w:val="auto"/>
          <w:highlight w:val="none"/>
        </w:rPr>
      </w:pPr>
    </w:p>
    <w:p w14:paraId="532C6AAB">
      <w:pPr>
        <w:rPr>
          <w:color w:val="auto"/>
          <w:highlight w:val="none"/>
        </w:rPr>
      </w:pPr>
    </w:p>
    <w:p w14:paraId="670DFCBF">
      <w:pPr>
        <w:rPr>
          <w:color w:val="auto"/>
          <w:highlight w:val="none"/>
        </w:rPr>
      </w:pPr>
      <w:r>
        <w:rPr>
          <w:rFonts w:hint="eastAsia"/>
          <w:color w:val="auto"/>
          <w:highlight w:val="none"/>
        </w:rPr>
        <w:t>承诺书（1）</w:t>
      </w:r>
    </w:p>
    <w:p w14:paraId="1CB61989">
      <w:pPr>
        <w:jc w:val="left"/>
        <w:rPr>
          <w:color w:val="auto"/>
          <w:highlight w:val="none"/>
        </w:rPr>
      </w:pPr>
    </w:p>
    <w:p w14:paraId="104F42B6">
      <w:pPr>
        <w:spacing w:line="360" w:lineRule="auto"/>
        <w:jc w:val="left"/>
        <w:rPr>
          <w:b w:val="0"/>
          <w:bCs/>
          <w:color w:val="auto"/>
          <w:highlight w:val="none"/>
        </w:rPr>
      </w:pPr>
    </w:p>
    <w:p w14:paraId="2540BF84">
      <w:pPr>
        <w:spacing w:line="360" w:lineRule="auto"/>
        <w:jc w:val="left"/>
        <w:rPr>
          <w:b w:val="0"/>
          <w:bCs/>
          <w:color w:val="auto"/>
          <w:highlight w:val="none"/>
        </w:rPr>
      </w:pPr>
      <w:r>
        <w:rPr>
          <w:rFonts w:hint="eastAsia"/>
          <w:b w:val="0"/>
          <w:bCs/>
          <w:color w:val="auto"/>
          <w:highlight w:val="none"/>
        </w:rPr>
        <w:t>（采购人名称）：</w:t>
      </w:r>
    </w:p>
    <w:p w14:paraId="388EF84B">
      <w:pPr>
        <w:spacing w:line="360" w:lineRule="auto"/>
        <w:jc w:val="left"/>
        <w:rPr>
          <w:b w:val="0"/>
          <w:bCs/>
          <w:color w:val="auto"/>
          <w:highlight w:val="none"/>
        </w:rPr>
      </w:pPr>
    </w:p>
    <w:p w14:paraId="19F666FC">
      <w:pPr>
        <w:spacing w:line="360" w:lineRule="auto"/>
        <w:ind w:firstLine="630" w:firstLineChars="300"/>
        <w:jc w:val="left"/>
        <w:rPr>
          <w:b w:val="0"/>
          <w:bCs/>
          <w:color w:val="auto"/>
          <w:highlight w:val="none"/>
        </w:rPr>
      </w:pPr>
      <w:r>
        <w:rPr>
          <w:rFonts w:hint="eastAsia"/>
          <w:b w:val="0"/>
          <w:bCs/>
          <w:color w:val="auto"/>
          <w:highlight w:val="none"/>
        </w:rPr>
        <w:t>我公司承诺，我公司所递交的响应文件及有关资料内容真实和有效，若经查实，与真实情况不符，一旦我公司成交，我公司自愿放弃成交资格。</w:t>
      </w:r>
    </w:p>
    <w:p w14:paraId="3C994A82">
      <w:pPr>
        <w:spacing w:line="360" w:lineRule="auto"/>
        <w:jc w:val="left"/>
        <w:rPr>
          <w:b w:val="0"/>
          <w:bCs/>
          <w:color w:val="auto"/>
          <w:highlight w:val="none"/>
        </w:rPr>
      </w:pPr>
    </w:p>
    <w:p w14:paraId="46C14518">
      <w:pPr>
        <w:spacing w:line="360" w:lineRule="auto"/>
        <w:ind w:firstLine="3780" w:firstLineChars="1800"/>
        <w:jc w:val="left"/>
        <w:rPr>
          <w:b w:val="0"/>
          <w:bCs/>
          <w:color w:val="auto"/>
          <w:highlight w:val="none"/>
        </w:rPr>
      </w:pPr>
      <w:r>
        <w:rPr>
          <w:rFonts w:hint="eastAsia"/>
          <w:b w:val="0"/>
          <w:bCs/>
          <w:color w:val="auto"/>
          <w:highlight w:val="none"/>
        </w:rPr>
        <w:t>供应商：</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（盖单位章）</w:t>
      </w:r>
    </w:p>
    <w:p w14:paraId="0C7390A2">
      <w:pPr>
        <w:spacing w:line="360" w:lineRule="auto"/>
        <w:ind w:firstLine="3360" w:firstLineChars="1600"/>
        <w:jc w:val="left"/>
        <w:rPr>
          <w:b w:val="0"/>
          <w:bCs/>
          <w:color w:val="auto"/>
          <w:highlight w:val="none"/>
        </w:rPr>
      </w:pPr>
      <w:r>
        <w:rPr>
          <w:rFonts w:hint="eastAsia"/>
          <w:b w:val="0"/>
          <w:bCs/>
          <w:color w:val="auto"/>
          <w:highlight w:val="none"/>
        </w:rPr>
        <w:t>法定代表人或其委托代理人：</w:t>
      </w:r>
      <w:r>
        <w:rPr>
          <w:rFonts w:hint="eastAsia"/>
          <w:b w:val="0"/>
          <w:bCs/>
          <w:color w:val="auto"/>
          <w:highlight w:val="none"/>
          <w:u w:val="single"/>
        </w:rPr>
        <w:tab/>
      </w:r>
      <w:r>
        <w:rPr>
          <w:rFonts w:hint="eastAsia"/>
          <w:b w:val="0"/>
          <w:bCs/>
          <w:color w:val="auto"/>
          <w:highlight w:val="none"/>
          <w:u w:val="single"/>
        </w:rPr>
        <w:t xml:space="preserve">   </w:t>
      </w:r>
      <w:r>
        <w:rPr>
          <w:rFonts w:hint="eastAsia"/>
          <w:b w:val="0"/>
          <w:bCs/>
          <w:color w:val="auto"/>
          <w:highlight w:val="none"/>
        </w:rPr>
        <w:t>（签字或签章）</w:t>
      </w:r>
    </w:p>
    <w:p w14:paraId="698E8153">
      <w:pPr>
        <w:spacing w:line="360" w:lineRule="auto"/>
        <w:ind w:firstLine="5040" w:firstLineChars="2400"/>
        <w:jc w:val="left"/>
        <w:rPr>
          <w:b w:val="0"/>
          <w:bCs/>
          <w:color w:val="auto"/>
          <w:highlight w:val="none"/>
        </w:rPr>
      </w:pPr>
      <w:r>
        <w:rPr>
          <w:rFonts w:hint="eastAsia"/>
          <w:b w:val="0"/>
          <w:bCs/>
          <w:color w:val="auto"/>
          <w:highlight w:val="none"/>
        </w:rPr>
        <w:t>年  月  日</w:t>
      </w:r>
    </w:p>
    <w:p w14:paraId="4E51CBF1">
      <w:pPr>
        <w:spacing w:line="360" w:lineRule="auto"/>
        <w:jc w:val="left"/>
        <w:rPr>
          <w:b w:val="0"/>
          <w:bCs/>
          <w:color w:val="auto"/>
          <w:highlight w:val="none"/>
        </w:rPr>
      </w:pPr>
    </w:p>
    <w:p w14:paraId="18B86D33">
      <w:pPr>
        <w:spacing w:line="360" w:lineRule="auto"/>
        <w:jc w:val="left"/>
        <w:rPr>
          <w:color w:val="auto"/>
          <w:highlight w:val="none"/>
        </w:rPr>
      </w:pPr>
      <w:r>
        <w:rPr>
          <w:rFonts w:hint="eastAsia"/>
          <w:b w:val="0"/>
          <w:bCs/>
          <w:color w:val="auto"/>
          <w:highlight w:val="none"/>
        </w:rPr>
        <w:br w:type="page"/>
      </w:r>
    </w:p>
    <w:p w14:paraId="18659AB3">
      <w:pPr>
        <w:rPr>
          <w:color w:val="auto"/>
          <w:highlight w:val="none"/>
        </w:rPr>
      </w:pPr>
    </w:p>
    <w:p w14:paraId="0B831284">
      <w:pPr>
        <w:pStyle w:val="48"/>
        <w:rPr>
          <w:color w:val="auto"/>
          <w:highlight w:val="none"/>
        </w:rPr>
      </w:pPr>
    </w:p>
    <w:p w14:paraId="3D409C56">
      <w:pPr>
        <w:pStyle w:val="48"/>
        <w:rPr>
          <w:color w:val="auto"/>
          <w:highlight w:val="none"/>
        </w:rPr>
      </w:pPr>
    </w:p>
    <w:p w14:paraId="2F2F15E0">
      <w:pPr>
        <w:rPr>
          <w:color w:val="auto"/>
          <w:sz w:val="32"/>
          <w:szCs w:val="32"/>
          <w:highlight w:val="none"/>
        </w:rPr>
      </w:pPr>
      <w:r>
        <w:rPr>
          <w:rFonts w:hint="eastAsia"/>
          <w:color w:val="auto"/>
          <w:sz w:val="32"/>
          <w:szCs w:val="32"/>
          <w:highlight w:val="none"/>
        </w:rPr>
        <w:t>承诺书（2）</w:t>
      </w:r>
    </w:p>
    <w:p w14:paraId="5AD71BBE">
      <w:pPr>
        <w:jc w:val="left"/>
        <w:rPr>
          <w:b w:val="0"/>
          <w:bCs/>
          <w:color w:val="auto"/>
          <w:highlight w:val="none"/>
        </w:rPr>
      </w:pPr>
    </w:p>
    <w:p w14:paraId="0124F7CA">
      <w:pPr>
        <w:jc w:val="left"/>
        <w:rPr>
          <w:b w:val="0"/>
          <w:bCs/>
          <w:color w:val="auto"/>
          <w:highlight w:val="none"/>
        </w:rPr>
      </w:pPr>
      <w:r>
        <w:rPr>
          <w:rFonts w:hint="eastAsia"/>
          <w:b w:val="0"/>
          <w:bCs/>
          <w:color w:val="auto"/>
          <w:highlight w:val="none"/>
        </w:rPr>
        <w:t>致：（采购人）</w:t>
      </w:r>
    </w:p>
    <w:p w14:paraId="301ABD50">
      <w:pPr>
        <w:jc w:val="left"/>
        <w:rPr>
          <w:b w:val="0"/>
          <w:bCs/>
          <w:color w:val="auto"/>
          <w:highlight w:val="none"/>
        </w:rPr>
      </w:pPr>
    </w:p>
    <w:p w14:paraId="6E696BB6">
      <w:pPr>
        <w:jc w:val="left"/>
        <w:rPr>
          <w:b w:val="0"/>
          <w:bCs/>
          <w:color w:val="auto"/>
          <w:highlight w:val="none"/>
        </w:rPr>
      </w:pPr>
    </w:p>
    <w:p w14:paraId="7E21AE85">
      <w:pPr>
        <w:spacing w:line="360" w:lineRule="auto"/>
        <w:ind w:firstLine="630" w:firstLineChars="300"/>
        <w:jc w:val="left"/>
        <w:rPr>
          <w:b w:val="0"/>
          <w:bCs/>
          <w:color w:val="auto"/>
          <w:highlight w:val="none"/>
        </w:rPr>
      </w:pPr>
      <w:r>
        <w:rPr>
          <w:rFonts w:hint="eastAsia"/>
          <w:b w:val="0"/>
          <w:bCs/>
          <w:color w:val="auto"/>
          <w:highlight w:val="none"/>
        </w:rPr>
        <w:t>本供应商郑重作出承诺，供应商没有处于被责令停业，投标资格被取消，财产被接管、冻结，破产状态；202</w:t>
      </w:r>
      <w:r>
        <w:rPr>
          <w:rFonts w:hint="eastAsia"/>
          <w:b w:val="0"/>
          <w:bCs/>
          <w:color w:val="auto"/>
          <w:highlight w:val="none"/>
          <w:lang w:val="en-US" w:eastAsia="zh-CN"/>
        </w:rPr>
        <w:t>2</w:t>
      </w:r>
      <w:r>
        <w:rPr>
          <w:rFonts w:hint="eastAsia"/>
          <w:b w:val="0"/>
          <w:bCs/>
          <w:color w:val="auto"/>
          <w:highlight w:val="none"/>
        </w:rPr>
        <w:t>年</w:t>
      </w:r>
      <w:r>
        <w:rPr>
          <w:rFonts w:hint="eastAsia"/>
          <w:b w:val="0"/>
          <w:bCs/>
          <w:color w:val="auto"/>
          <w:highlight w:val="none"/>
          <w:lang w:val="en-US" w:eastAsia="zh-CN"/>
        </w:rPr>
        <w:t>1</w:t>
      </w:r>
      <w:r>
        <w:rPr>
          <w:rFonts w:hint="eastAsia"/>
          <w:b w:val="0"/>
          <w:bCs/>
          <w:color w:val="auto"/>
          <w:highlight w:val="none"/>
        </w:rPr>
        <w:t>月1日至投标截止日没有骗取成交和严重违约及重大质量问题。未被“信用中国”网站（www.creditchina.gov.cn）中列入失信被执行人名单，拒绝列入政府取消投标资格记录期间的企业或个人投标。</w:t>
      </w:r>
    </w:p>
    <w:p w14:paraId="17BD4235">
      <w:pPr>
        <w:spacing w:line="360" w:lineRule="auto"/>
        <w:jc w:val="left"/>
        <w:rPr>
          <w:b w:val="0"/>
          <w:bCs/>
          <w:color w:val="auto"/>
          <w:highlight w:val="none"/>
        </w:rPr>
      </w:pPr>
    </w:p>
    <w:p w14:paraId="60AFE443">
      <w:pPr>
        <w:spacing w:line="360" w:lineRule="auto"/>
        <w:jc w:val="left"/>
        <w:rPr>
          <w:b w:val="0"/>
          <w:bCs/>
          <w:color w:val="auto"/>
          <w:highlight w:val="none"/>
        </w:rPr>
      </w:pPr>
    </w:p>
    <w:p w14:paraId="6FEB05D9">
      <w:pPr>
        <w:spacing w:line="360" w:lineRule="auto"/>
        <w:jc w:val="left"/>
        <w:rPr>
          <w:b w:val="0"/>
          <w:bCs/>
          <w:color w:val="auto"/>
          <w:highlight w:val="none"/>
        </w:rPr>
      </w:pPr>
    </w:p>
    <w:p w14:paraId="7BBE4093">
      <w:pPr>
        <w:jc w:val="left"/>
        <w:rPr>
          <w:b w:val="0"/>
          <w:bCs/>
          <w:color w:val="auto"/>
          <w:highlight w:val="none"/>
        </w:rPr>
      </w:pPr>
    </w:p>
    <w:p w14:paraId="29D84065">
      <w:pPr>
        <w:jc w:val="left"/>
        <w:rPr>
          <w:b w:val="0"/>
          <w:bCs/>
          <w:color w:val="auto"/>
          <w:highlight w:val="none"/>
        </w:rPr>
      </w:pPr>
    </w:p>
    <w:p w14:paraId="2CD0733C">
      <w:pPr>
        <w:jc w:val="left"/>
        <w:rPr>
          <w:b w:val="0"/>
          <w:bCs/>
          <w:color w:val="auto"/>
          <w:highlight w:val="none"/>
        </w:rPr>
      </w:pPr>
    </w:p>
    <w:p w14:paraId="7805755D">
      <w:pPr>
        <w:jc w:val="left"/>
        <w:rPr>
          <w:b w:val="0"/>
          <w:bCs/>
          <w:color w:val="auto"/>
          <w:highlight w:val="none"/>
        </w:rPr>
      </w:pPr>
      <w:r>
        <w:rPr>
          <w:rFonts w:hint="eastAsia"/>
          <w:b w:val="0"/>
          <w:bCs/>
          <w:color w:val="auto"/>
          <w:highlight w:val="none"/>
        </w:rPr>
        <w:t>兹证明上述承诺是真实、正确的，并负责承担相应的法律责任。</w:t>
      </w:r>
    </w:p>
    <w:p w14:paraId="62E63A4A">
      <w:pPr>
        <w:jc w:val="left"/>
        <w:rPr>
          <w:b w:val="0"/>
          <w:bCs/>
          <w:color w:val="auto"/>
          <w:highlight w:val="none"/>
        </w:rPr>
      </w:pPr>
    </w:p>
    <w:p w14:paraId="274B9927">
      <w:pPr>
        <w:jc w:val="left"/>
        <w:rPr>
          <w:b w:val="0"/>
          <w:bCs/>
          <w:color w:val="auto"/>
          <w:highlight w:val="none"/>
        </w:rPr>
      </w:pPr>
    </w:p>
    <w:p w14:paraId="07118B47">
      <w:pPr>
        <w:ind w:firstLine="2310" w:firstLineChars="1100"/>
        <w:jc w:val="left"/>
        <w:rPr>
          <w:b w:val="0"/>
          <w:bCs/>
          <w:color w:val="auto"/>
          <w:highlight w:val="none"/>
        </w:rPr>
      </w:pPr>
      <w:r>
        <w:rPr>
          <w:rFonts w:hint="eastAsia"/>
          <w:b w:val="0"/>
          <w:bCs/>
          <w:color w:val="auto"/>
          <w:highlight w:val="none"/>
        </w:rPr>
        <w:t>供应商名称：                            （盖单位章）</w:t>
      </w:r>
    </w:p>
    <w:p w14:paraId="1FD443D6">
      <w:pPr>
        <w:jc w:val="left"/>
        <w:rPr>
          <w:b w:val="0"/>
          <w:bCs/>
          <w:color w:val="auto"/>
          <w:highlight w:val="none"/>
        </w:rPr>
      </w:pPr>
    </w:p>
    <w:p w14:paraId="3BE25C5D">
      <w:pPr>
        <w:ind w:firstLine="2310" w:firstLineChars="1100"/>
        <w:jc w:val="left"/>
        <w:rPr>
          <w:b w:val="0"/>
          <w:bCs/>
          <w:color w:val="auto"/>
          <w:highlight w:val="none"/>
        </w:rPr>
      </w:pPr>
      <w:r>
        <w:rPr>
          <w:rFonts w:hint="eastAsia"/>
          <w:b w:val="0"/>
          <w:bCs/>
          <w:color w:val="auto"/>
          <w:highlight w:val="none"/>
        </w:rPr>
        <w:t>法定代表人或授权代理人：</w:t>
      </w:r>
      <w:r>
        <w:rPr>
          <w:rFonts w:hint="eastAsia"/>
          <w:b w:val="0"/>
          <w:bCs/>
          <w:color w:val="auto"/>
          <w:highlight w:val="none"/>
          <w:u w:val="single"/>
        </w:rPr>
        <w:t xml:space="preserve">                  </w:t>
      </w:r>
      <w:r>
        <w:rPr>
          <w:rFonts w:hint="eastAsia"/>
          <w:b w:val="0"/>
          <w:bCs/>
          <w:color w:val="auto"/>
          <w:highlight w:val="none"/>
        </w:rPr>
        <w:t>（签字或签章）</w:t>
      </w:r>
    </w:p>
    <w:p w14:paraId="35D52ECD">
      <w:pPr>
        <w:jc w:val="left"/>
        <w:rPr>
          <w:b w:val="0"/>
          <w:bCs/>
          <w:color w:val="auto"/>
          <w:highlight w:val="none"/>
        </w:rPr>
      </w:pPr>
    </w:p>
    <w:p w14:paraId="07E19695">
      <w:pPr>
        <w:ind w:firstLine="4200" w:firstLineChars="2000"/>
        <w:jc w:val="left"/>
        <w:rPr>
          <w:b w:val="0"/>
          <w:bCs/>
          <w:color w:val="auto"/>
          <w:highlight w:val="none"/>
        </w:rPr>
      </w:pPr>
      <w:r>
        <w:rPr>
          <w:rFonts w:hint="eastAsia"/>
          <w:b w:val="0"/>
          <w:bCs/>
          <w:color w:val="auto"/>
          <w:highlight w:val="none"/>
        </w:rPr>
        <w:t xml:space="preserve">日期：                     </w:t>
      </w:r>
    </w:p>
    <w:p w14:paraId="3E851306">
      <w:pPr>
        <w:jc w:val="left"/>
        <w:rPr>
          <w:b w:val="0"/>
          <w:bCs/>
          <w:color w:val="auto"/>
          <w:highlight w:val="none"/>
        </w:rPr>
      </w:pPr>
    </w:p>
    <w:p w14:paraId="2BA16478">
      <w:pPr>
        <w:jc w:val="left"/>
        <w:rPr>
          <w:b w:val="0"/>
          <w:bCs/>
          <w:color w:val="auto"/>
          <w:highlight w:val="none"/>
        </w:rPr>
      </w:pPr>
    </w:p>
    <w:p w14:paraId="21F1562A">
      <w:pPr>
        <w:jc w:val="left"/>
        <w:rPr>
          <w:b w:val="0"/>
          <w:bCs/>
          <w:color w:val="auto"/>
          <w:highlight w:val="none"/>
        </w:rPr>
      </w:pPr>
    </w:p>
    <w:p w14:paraId="5A708018">
      <w:pPr>
        <w:jc w:val="left"/>
        <w:rPr>
          <w:b w:val="0"/>
          <w:bCs/>
          <w:color w:val="auto"/>
          <w:highlight w:val="none"/>
        </w:rPr>
      </w:pPr>
      <w:r>
        <w:rPr>
          <w:rFonts w:hint="eastAsia"/>
          <w:b w:val="0"/>
          <w:bCs/>
          <w:color w:val="auto"/>
          <w:highlight w:val="none"/>
        </w:rPr>
        <w:br w:type="page"/>
      </w:r>
      <w:bookmarkStart w:id="116" w:name="_Toc352703741"/>
      <w:bookmarkStart w:id="117" w:name="_Toc300835229"/>
    </w:p>
    <w:p w14:paraId="1FB09662">
      <w:pPr>
        <w:pStyle w:val="27"/>
        <w:jc w:val="both"/>
        <w:rPr>
          <w:color w:val="auto"/>
          <w:highlight w:val="none"/>
        </w:rPr>
      </w:pPr>
    </w:p>
    <w:p w14:paraId="214D1873">
      <w:pPr>
        <w:pStyle w:val="27"/>
        <w:rPr>
          <w:color w:val="auto"/>
          <w:highlight w:val="none"/>
        </w:rPr>
      </w:pPr>
    </w:p>
    <w:p w14:paraId="2A6C8238">
      <w:pPr>
        <w:rPr>
          <w:color w:val="auto"/>
          <w:sz w:val="36"/>
          <w:szCs w:val="36"/>
          <w:highlight w:val="none"/>
        </w:rPr>
      </w:pPr>
      <w:r>
        <w:rPr>
          <w:rFonts w:hint="eastAsia"/>
          <w:color w:val="auto"/>
          <w:sz w:val="36"/>
          <w:szCs w:val="36"/>
          <w:highlight w:val="none"/>
        </w:rPr>
        <w:t>（</w:t>
      </w:r>
      <w:r>
        <w:rPr>
          <w:rFonts w:hint="eastAsia"/>
          <w:color w:val="auto"/>
          <w:sz w:val="36"/>
          <w:szCs w:val="36"/>
          <w:highlight w:val="none"/>
          <w:lang w:val="en-US" w:eastAsia="zh-CN"/>
        </w:rPr>
        <w:t>五</w:t>
      </w:r>
      <w:r>
        <w:rPr>
          <w:rFonts w:hint="eastAsia"/>
          <w:color w:val="auto"/>
          <w:sz w:val="36"/>
          <w:szCs w:val="36"/>
          <w:highlight w:val="none"/>
        </w:rPr>
        <w:t>）初步评审其他资料（如有）</w:t>
      </w:r>
    </w:p>
    <w:p w14:paraId="3F13CA43">
      <w:pPr>
        <w:rPr>
          <w:color w:val="auto"/>
          <w:highlight w:val="none"/>
        </w:rPr>
      </w:pPr>
    </w:p>
    <w:p w14:paraId="74C03AC9">
      <w:pPr>
        <w:rPr>
          <w:color w:val="auto"/>
          <w:sz w:val="24"/>
          <w:szCs w:val="24"/>
          <w:highlight w:val="none"/>
        </w:rPr>
      </w:pPr>
      <w:r>
        <w:rPr>
          <w:rFonts w:hint="eastAsia"/>
          <w:color w:val="auto"/>
          <w:sz w:val="24"/>
          <w:szCs w:val="24"/>
          <w:highlight w:val="none"/>
        </w:rPr>
        <w:t>按初评所示要求</w:t>
      </w:r>
    </w:p>
    <w:p w14:paraId="1E9ED325">
      <w:pPr>
        <w:rPr>
          <w:color w:val="auto"/>
          <w:sz w:val="24"/>
          <w:szCs w:val="24"/>
          <w:highlight w:val="none"/>
        </w:rPr>
      </w:pPr>
      <w:r>
        <w:rPr>
          <w:rFonts w:hint="eastAsia"/>
          <w:color w:val="auto"/>
          <w:sz w:val="24"/>
          <w:szCs w:val="24"/>
          <w:highlight w:val="none"/>
        </w:rPr>
        <w:t>附件格式自拟</w:t>
      </w:r>
    </w:p>
    <w:p w14:paraId="1ACE2504">
      <w:pPr>
        <w:pStyle w:val="27"/>
        <w:rPr>
          <w:b/>
          <w:color w:val="auto"/>
          <w:sz w:val="36"/>
          <w:szCs w:val="36"/>
          <w:highlight w:val="none"/>
        </w:rPr>
      </w:pPr>
    </w:p>
    <w:p w14:paraId="65010025">
      <w:pPr>
        <w:pStyle w:val="27"/>
        <w:rPr>
          <w:color w:val="auto"/>
          <w:highlight w:val="none"/>
        </w:rPr>
      </w:pPr>
    </w:p>
    <w:p w14:paraId="061921F1">
      <w:pPr>
        <w:pStyle w:val="27"/>
        <w:rPr>
          <w:color w:val="auto"/>
          <w:highlight w:val="none"/>
        </w:rPr>
      </w:pPr>
    </w:p>
    <w:p w14:paraId="43EB2477">
      <w:pPr>
        <w:pStyle w:val="27"/>
        <w:rPr>
          <w:color w:val="auto"/>
          <w:highlight w:val="none"/>
        </w:rPr>
      </w:pPr>
    </w:p>
    <w:p w14:paraId="525A5A1F">
      <w:pPr>
        <w:pStyle w:val="27"/>
        <w:rPr>
          <w:color w:val="auto"/>
          <w:highlight w:val="none"/>
        </w:rPr>
      </w:pPr>
    </w:p>
    <w:p w14:paraId="4A5FEBF3">
      <w:pPr>
        <w:pStyle w:val="27"/>
        <w:rPr>
          <w:color w:val="auto"/>
          <w:highlight w:val="none"/>
        </w:rPr>
      </w:pPr>
    </w:p>
    <w:p w14:paraId="10645F57">
      <w:pPr>
        <w:pStyle w:val="27"/>
        <w:rPr>
          <w:color w:val="auto"/>
          <w:highlight w:val="none"/>
        </w:rPr>
      </w:pPr>
    </w:p>
    <w:p w14:paraId="6AE6F5C7">
      <w:pPr>
        <w:pStyle w:val="27"/>
        <w:rPr>
          <w:color w:val="auto"/>
          <w:highlight w:val="none"/>
        </w:rPr>
      </w:pPr>
    </w:p>
    <w:p w14:paraId="66A44F72">
      <w:pPr>
        <w:pStyle w:val="27"/>
        <w:rPr>
          <w:color w:val="auto"/>
          <w:highlight w:val="none"/>
        </w:rPr>
      </w:pPr>
    </w:p>
    <w:p w14:paraId="0A068BC7">
      <w:pPr>
        <w:pStyle w:val="27"/>
        <w:rPr>
          <w:color w:val="auto"/>
          <w:highlight w:val="none"/>
        </w:rPr>
      </w:pPr>
    </w:p>
    <w:p w14:paraId="3C5DFC2C">
      <w:pPr>
        <w:pStyle w:val="27"/>
        <w:rPr>
          <w:color w:val="auto"/>
          <w:highlight w:val="none"/>
        </w:rPr>
      </w:pPr>
    </w:p>
    <w:p w14:paraId="379E1C84">
      <w:pPr>
        <w:pStyle w:val="27"/>
        <w:rPr>
          <w:color w:val="auto"/>
          <w:highlight w:val="none"/>
        </w:rPr>
      </w:pPr>
    </w:p>
    <w:p w14:paraId="2B6294B5">
      <w:pPr>
        <w:pStyle w:val="27"/>
        <w:rPr>
          <w:color w:val="auto"/>
          <w:highlight w:val="none"/>
        </w:rPr>
      </w:pPr>
    </w:p>
    <w:p w14:paraId="0AE33A8E">
      <w:pPr>
        <w:pStyle w:val="27"/>
        <w:rPr>
          <w:color w:val="auto"/>
          <w:highlight w:val="none"/>
        </w:rPr>
      </w:pPr>
    </w:p>
    <w:p w14:paraId="60E3504A">
      <w:pPr>
        <w:pStyle w:val="27"/>
        <w:rPr>
          <w:color w:val="auto"/>
          <w:highlight w:val="none"/>
        </w:rPr>
      </w:pPr>
    </w:p>
    <w:p w14:paraId="63D80DEA">
      <w:pPr>
        <w:pStyle w:val="27"/>
        <w:rPr>
          <w:color w:val="auto"/>
          <w:highlight w:val="none"/>
        </w:rPr>
      </w:pPr>
    </w:p>
    <w:p w14:paraId="011711C0">
      <w:pPr>
        <w:pStyle w:val="27"/>
        <w:rPr>
          <w:color w:val="auto"/>
          <w:highlight w:val="none"/>
        </w:rPr>
      </w:pPr>
    </w:p>
    <w:p w14:paraId="4EE3CCE9">
      <w:pPr>
        <w:pStyle w:val="27"/>
        <w:rPr>
          <w:color w:val="auto"/>
          <w:highlight w:val="none"/>
        </w:rPr>
      </w:pPr>
    </w:p>
    <w:p w14:paraId="05D1DD42">
      <w:pPr>
        <w:pStyle w:val="27"/>
        <w:rPr>
          <w:color w:val="auto"/>
          <w:highlight w:val="none"/>
        </w:rPr>
      </w:pPr>
    </w:p>
    <w:p w14:paraId="13917A0D">
      <w:pPr>
        <w:pStyle w:val="27"/>
        <w:rPr>
          <w:color w:val="auto"/>
          <w:highlight w:val="none"/>
        </w:rPr>
      </w:pPr>
    </w:p>
    <w:p w14:paraId="32B936E0">
      <w:pPr>
        <w:pStyle w:val="27"/>
        <w:rPr>
          <w:color w:val="auto"/>
          <w:highlight w:val="none"/>
        </w:rPr>
      </w:pPr>
    </w:p>
    <w:p w14:paraId="54FEC59F">
      <w:pPr>
        <w:pStyle w:val="27"/>
        <w:rPr>
          <w:color w:val="auto"/>
          <w:highlight w:val="none"/>
        </w:rPr>
      </w:pPr>
    </w:p>
    <w:p w14:paraId="0B6D33AA">
      <w:pPr>
        <w:pStyle w:val="27"/>
        <w:rPr>
          <w:color w:val="auto"/>
          <w:highlight w:val="none"/>
        </w:rPr>
      </w:pPr>
    </w:p>
    <w:p w14:paraId="4015D156">
      <w:pPr>
        <w:pStyle w:val="27"/>
        <w:rPr>
          <w:color w:val="auto"/>
          <w:highlight w:val="none"/>
        </w:rPr>
      </w:pPr>
    </w:p>
    <w:p w14:paraId="1C728AFA">
      <w:pPr>
        <w:pStyle w:val="27"/>
        <w:rPr>
          <w:color w:val="auto"/>
          <w:highlight w:val="none"/>
        </w:rPr>
      </w:pPr>
    </w:p>
    <w:p w14:paraId="26E32590">
      <w:pPr>
        <w:pStyle w:val="27"/>
        <w:rPr>
          <w:color w:val="auto"/>
          <w:highlight w:val="none"/>
        </w:rPr>
      </w:pPr>
    </w:p>
    <w:p w14:paraId="772223C6">
      <w:pPr>
        <w:pStyle w:val="27"/>
        <w:rPr>
          <w:color w:val="auto"/>
          <w:highlight w:val="none"/>
        </w:rPr>
      </w:pPr>
    </w:p>
    <w:p w14:paraId="0B61AA51">
      <w:pPr>
        <w:pStyle w:val="27"/>
        <w:rPr>
          <w:color w:val="auto"/>
          <w:highlight w:val="none"/>
        </w:rPr>
      </w:pPr>
    </w:p>
    <w:p w14:paraId="70A14AF3">
      <w:pPr>
        <w:pStyle w:val="27"/>
        <w:rPr>
          <w:color w:val="auto"/>
          <w:highlight w:val="none"/>
        </w:rPr>
      </w:pPr>
    </w:p>
    <w:p w14:paraId="2BF5850C">
      <w:pPr>
        <w:pStyle w:val="27"/>
        <w:rPr>
          <w:color w:val="auto"/>
          <w:highlight w:val="none"/>
        </w:rPr>
      </w:pPr>
    </w:p>
    <w:p w14:paraId="46610B5C">
      <w:pPr>
        <w:pStyle w:val="27"/>
        <w:rPr>
          <w:color w:val="auto"/>
          <w:highlight w:val="none"/>
        </w:rPr>
      </w:pPr>
    </w:p>
    <w:bookmarkEnd w:id="116"/>
    <w:bookmarkEnd w:id="117"/>
    <w:p w14:paraId="3674CAC1">
      <w:pPr>
        <w:pStyle w:val="6"/>
        <w:rPr>
          <w:b/>
          <w:bCs w:val="0"/>
          <w:color w:val="auto"/>
          <w:sz w:val="36"/>
          <w:szCs w:val="36"/>
          <w:highlight w:val="none"/>
        </w:rPr>
      </w:pPr>
      <w:bookmarkStart w:id="118" w:name="_Toc21339"/>
      <w:r>
        <w:rPr>
          <w:rFonts w:hint="eastAsia"/>
          <w:b/>
          <w:bCs w:val="0"/>
          <w:color w:val="auto"/>
          <w:sz w:val="36"/>
          <w:szCs w:val="36"/>
          <w:highlight w:val="none"/>
        </w:rPr>
        <w:t>六、服务方案</w:t>
      </w:r>
      <w:bookmarkEnd w:id="118"/>
    </w:p>
    <w:p w14:paraId="36B8E963">
      <w:pPr>
        <w:rPr>
          <w:color w:val="auto"/>
          <w:highlight w:val="none"/>
        </w:rPr>
      </w:pPr>
    </w:p>
    <w:p w14:paraId="75CCA6C5">
      <w:pPr>
        <w:rPr>
          <w:color w:val="auto"/>
          <w:highlight w:val="none"/>
        </w:rPr>
      </w:pPr>
    </w:p>
    <w:p w14:paraId="5F86BE55">
      <w:pPr>
        <w:rPr>
          <w:color w:val="auto"/>
          <w:highlight w:val="none"/>
        </w:rPr>
      </w:pPr>
    </w:p>
    <w:p w14:paraId="3CEF7D73">
      <w:pPr>
        <w:rPr>
          <w:color w:val="auto"/>
          <w:sz w:val="28"/>
          <w:szCs w:val="28"/>
          <w:highlight w:val="none"/>
        </w:rPr>
      </w:pPr>
      <w:r>
        <w:rPr>
          <w:rFonts w:hint="eastAsia"/>
          <w:color w:val="auto"/>
          <w:sz w:val="28"/>
          <w:szCs w:val="28"/>
          <w:highlight w:val="none"/>
        </w:rPr>
        <w:t>按详细评审服务方案所示内容逐项编写</w:t>
      </w:r>
    </w:p>
    <w:p w14:paraId="0480E14B">
      <w:pPr>
        <w:rPr>
          <w:color w:val="auto"/>
          <w:sz w:val="28"/>
          <w:szCs w:val="28"/>
          <w:highlight w:val="none"/>
        </w:rPr>
      </w:pPr>
      <w:r>
        <w:rPr>
          <w:rFonts w:hint="eastAsia"/>
          <w:color w:val="auto"/>
          <w:sz w:val="28"/>
          <w:szCs w:val="28"/>
          <w:highlight w:val="none"/>
        </w:rPr>
        <w:t>内容格式自拟。</w:t>
      </w:r>
    </w:p>
    <w:p w14:paraId="7121B67C">
      <w:pPr>
        <w:rPr>
          <w:color w:val="auto"/>
          <w:sz w:val="28"/>
          <w:szCs w:val="28"/>
          <w:highlight w:val="none"/>
        </w:rPr>
      </w:pPr>
    </w:p>
    <w:p w14:paraId="66460303">
      <w:pPr>
        <w:pStyle w:val="6"/>
        <w:rPr>
          <w:color w:val="auto"/>
          <w:highlight w:val="none"/>
        </w:rPr>
      </w:pPr>
      <w:r>
        <w:rPr>
          <w:rFonts w:hint="eastAsia"/>
          <w:color w:val="auto"/>
          <w:highlight w:val="none"/>
        </w:rPr>
        <w:br w:type="page"/>
      </w:r>
    </w:p>
    <w:p w14:paraId="10A7806D">
      <w:pPr>
        <w:pStyle w:val="6"/>
        <w:rPr>
          <w:b/>
          <w:bCs w:val="0"/>
          <w:color w:val="auto"/>
          <w:sz w:val="44"/>
          <w:szCs w:val="44"/>
          <w:highlight w:val="none"/>
        </w:rPr>
      </w:pPr>
      <w:bookmarkStart w:id="119" w:name="_Toc11348"/>
    </w:p>
    <w:p w14:paraId="35C9FCD6">
      <w:pPr>
        <w:pStyle w:val="6"/>
        <w:rPr>
          <w:b/>
          <w:bCs w:val="0"/>
          <w:color w:val="auto"/>
          <w:sz w:val="44"/>
          <w:szCs w:val="44"/>
          <w:highlight w:val="none"/>
        </w:rPr>
      </w:pPr>
      <w:r>
        <w:rPr>
          <w:rFonts w:hint="eastAsia"/>
          <w:b/>
          <w:bCs w:val="0"/>
          <w:color w:val="auto"/>
          <w:sz w:val="44"/>
          <w:szCs w:val="44"/>
          <w:highlight w:val="none"/>
        </w:rPr>
        <w:t>七、其他资料</w:t>
      </w:r>
      <w:bookmarkEnd w:id="119"/>
    </w:p>
    <w:p w14:paraId="01C56754">
      <w:pPr>
        <w:rPr>
          <w:color w:val="auto"/>
          <w:highlight w:val="none"/>
        </w:rPr>
      </w:pPr>
    </w:p>
    <w:p w14:paraId="36E48D0A">
      <w:pPr>
        <w:rPr>
          <w:b w:val="0"/>
          <w:bCs/>
          <w:color w:val="auto"/>
          <w:highlight w:val="none"/>
        </w:rPr>
      </w:pPr>
      <w:r>
        <w:rPr>
          <w:rFonts w:hint="eastAsia"/>
          <w:b w:val="0"/>
          <w:bCs/>
          <w:color w:val="auto"/>
          <w:highlight w:val="none"/>
        </w:rPr>
        <w:t>一、服务承诺</w:t>
      </w:r>
    </w:p>
    <w:p w14:paraId="3C47E331">
      <w:pPr>
        <w:rPr>
          <w:b w:val="0"/>
          <w:bCs/>
          <w:color w:val="auto"/>
          <w:highlight w:val="none"/>
        </w:rPr>
      </w:pPr>
    </w:p>
    <w:p w14:paraId="722900FA">
      <w:pPr>
        <w:rPr>
          <w:b w:val="0"/>
          <w:bCs/>
          <w:color w:val="auto"/>
          <w:highlight w:val="none"/>
        </w:rPr>
      </w:pPr>
    </w:p>
    <w:p w14:paraId="63D5A842">
      <w:pPr>
        <w:rPr>
          <w:b w:val="0"/>
          <w:bCs/>
          <w:color w:val="auto"/>
          <w:highlight w:val="none"/>
        </w:rPr>
      </w:pPr>
    </w:p>
    <w:p w14:paraId="73A26714">
      <w:pPr>
        <w:rPr>
          <w:b w:val="0"/>
          <w:bCs/>
          <w:color w:val="auto"/>
          <w:highlight w:val="none"/>
        </w:rPr>
      </w:pPr>
      <w:r>
        <w:rPr>
          <w:rFonts w:hint="eastAsia"/>
          <w:b w:val="0"/>
          <w:bCs/>
          <w:color w:val="auto"/>
          <w:highlight w:val="none"/>
        </w:rPr>
        <w:t>格式自拟</w:t>
      </w:r>
    </w:p>
    <w:p w14:paraId="5173560B">
      <w:pPr>
        <w:rPr>
          <w:b w:val="0"/>
          <w:bCs/>
          <w:color w:val="auto"/>
          <w:highlight w:val="none"/>
        </w:rPr>
      </w:pPr>
    </w:p>
    <w:p w14:paraId="0B8CFFDF">
      <w:pPr>
        <w:rPr>
          <w:b w:val="0"/>
          <w:bCs/>
          <w:color w:val="auto"/>
          <w:highlight w:val="none"/>
        </w:rPr>
      </w:pPr>
    </w:p>
    <w:p w14:paraId="604DC413">
      <w:pPr>
        <w:rPr>
          <w:b w:val="0"/>
          <w:bCs/>
          <w:color w:val="auto"/>
          <w:highlight w:val="none"/>
        </w:rPr>
      </w:pPr>
    </w:p>
    <w:p w14:paraId="5426D873">
      <w:pPr>
        <w:rPr>
          <w:b w:val="0"/>
          <w:bCs/>
          <w:color w:val="auto"/>
          <w:highlight w:val="none"/>
        </w:rPr>
      </w:pPr>
      <w:r>
        <w:rPr>
          <w:rFonts w:hint="eastAsia"/>
          <w:b w:val="0"/>
          <w:bCs/>
          <w:color w:val="auto"/>
          <w:highlight w:val="none"/>
        </w:rPr>
        <w:t>供应商名称：                            （盖单位章）</w:t>
      </w:r>
    </w:p>
    <w:p w14:paraId="6EB55382">
      <w:pPr>
        <w:rPr>
          <w:b w:val="0"/>
          <w:bCs/>
          <w:color w:val="auto"/>
          <w:highlight w:val="none"/>
        </w:rPr>
      </w:pPr>
    </w:p>
    <w:p w14:paraId="2818AD40">
      <w:pPr>
        <w:rPr>
          <w:b w:val="0"/>
          <w:bCs/>
          <w:color w:val="auto"/>
          <w:highlight w:val="none"/>
        </w:rPr>
      </w:pPr>
      <w:r>
        <w:rPr>
          <w:rFonts w:hint="eastAsia"/>
          <w:b w:val="0"/>
          <w:bCs/>
          <w:color w:val="auto"/>
          <w:highlight w:val="none"/>
        </w:rPr>
        <w:t>法定代表人或授权代理人：                      （签字或签章）</w:t>
      </w:r>
    </w:p>
    <w:p w14:paraId="0C3AE0EB">
      <w:pPr>
        <w:rPr>
          <w:b w:val="0"/>
          <w:bCs/>
          <w:color w:val="auto"/>
          <w:highlight w:val="none"/>
        </w:rPr>
      </w:pPr>
    </w:p>
    <w:p w14:paraId="745EF27D">
      <w:pPr>
        <w:rPr>
          <w:b w:val="0"/>
          <w:bCs/>
          <w:color w:val="auto"/>
          <w:highlight w:val="none"/>
        </w:rPr>
      </w:pPr>
      <w:r>
        <w:rPr>
          <w:rFonts w:hint="eastAsia"/>
          <w:b w:val="0"/>
          <w:bCs/>
          <w:color w:val="auto"/>
          <w:highlight w:val="none"/>
        </w:rPr>
        <w:t xml:space="preserve">日期：                     </w:t>
      </w:r>
    </w:p>
    <w:p w14:paraId="7145DEF4">
      <w:pPr>
        <w:rPr>
          <w:b w:val="0"/>
          <w:bCs/>
          <w:color w:val="auto"/>
          <w:highlight w:val="none"/>
        </w:rPr>
      </w:pPr>
    </w:p>
    <w:p w14:paraId="439934FE">
      <w:pPr>
        <w:pStyle w:val="32"/>
        <w:rPr>
          <w:b w:val="0"/>
          <w:bCs/>
          <w:color w:val="auto"/>
          <w:highlight w:val="none"/>
        </w:rPr>
      </w:pPr>
    </w:p>
    <w:p w14:paraId="6215FC47">
      <w:pPr>
        <w:rPr>
          <w:b w:val="0"/>
          <w:bCs/>
          <w:color w:val="auto"/>
          <w:highlight w:val="none"/>
        </w:rPr>
      </w:pPr>
    </w:p>
    <w:p w14:paraId="295F9F9E">
      <w:pPr>
        <w:rPr>
          <w:b w:val="0"/>
          <w:bCs/>
          <w:color w:val="auto"/>
          <w:highlight w:val="none"/>
        </w:rPr>
      </w:pPr>
      <w:r>
        <w:rPr>
          <w:rFonts w:hint="eastAsia"/>
          <w:b w:val="0"/>
          <w:bCs/>
          <w:color w:val="auto"/>
          <w:highlight w:val="none"/>
        </w:rPr>
        <w:t>二、优惠条件</w:t>
      </w:r>
    </w:p>
    <w:p w14:paraId="38182C02">
      <w:pPr>
        <w:rPr>
          <w:b w:val="0"/>
          <w:bCs/>
          <w:color w:val="auto"/>
          <w:highlight w:val="none"/>
        </w:rPr>
      </w:pPr>
    </w:p>
    <w:p w14:paraId="285684D2">
      <w:pPr>
        <w:rPr>
          <w:b w:val="0"/>
          <w:bCs/>
          <w:color w:val="auto"/>
          <w:highlight w:val="none"/>
        </w:rPr>
      </w:pPr>
      <w:r>
        <w:rPr>
          <w:rFonts w:hint="eastAsia"/>
          <w:b w:val="0"/>
          <w:bCs/>
          <w:color w:val="auto"/>
          <w:highlight w:val="none"/>
        </w:rPr>
        <w:t>格式自拟</w:t>
      </w:r>
    </w:p>
    <w:p w14:paraId="312EBD62">
      <w:pPr>
        <w:rPr>
          <w:b w:val="0"/>
          <w:bCs/>
          <w:color w:val="auto"/>
          <w:highlight w:val="none"/>
        </w:rPr>
      </w:pPr>
    </w:p>
    <w:p w14:paraId="12A1E6CD">
      <w:pPr>
        <w:rPr>
          <w:b w:val="0"/>
          <w:bCs/>
          <w:color w:val="auto"/>
          <w:highlight w:val="none"/>
        </w:rPr>
      </w:pPr>
    </w:p>
    <w:p w14:paraId="4C4B299F">
      <w:pPr>
        <w:rPr>
          <w:b w:val="0"/>
          <w:bCs/>
          <w:color w:val="auto"/>
          <w:highlight w:val="none"/>
        </w:rPr>
      </w:pPr>
    </w:p>
    <w:p w14:paraId="1166AC51">
      <w:pPr>
        <w:rPr>
          <w:b w:val="0"/>
          <w:bCs/>
          <w:color w:val="auto"/>
          <w:highlight w:val="none"/>
        </w:rPr>
      </w:pPr>
    </w:p>
    <w:p w14:paraId="352B4947">
      <w:pPr>
        <w:rPr>
          <w:b w:val="0"/>
          <w:bCs/>
          <w:color w:val="auto"/>
          <w:highlight w:val="none"/>
        </w:rPr>
      </w:pPr>
    </w:p>
    <w:p w14:paraId="7D1A7EE3">
      <w:pPr>
        <w:rPr>
          <w:b w:val="0"/>
          <w:bCs/>
          <w:color w:val="auto"/>
          <w:highlight w:val="none"/>
        </w:rPr>
      </w:pPr>
      <w:r>
        <w:rPr>
          <w:rFonts w:hint="eastAsia"/>
          <w:b w:val="0"/>
          <w:bCs/>
          <w:color w:val="auto"/>
          <w:highlight w:val="none"/>
        </w:rPr>
        <w:t>供应商名称：                            （盖单位章）</w:t>
      </w:r>
    </w:p>
    <w:p w14:paraId="15E46031">
      <w:pPr>
        <w:rPr>
          <w:b w:val="0"/>
          <w:bCs/>
          <w:color w:val="auto"/>
          <w:highlight w:val="none"/>
        </w:rPr>
      </w:pPr>
    </w:p>
    <w:p w14:paraId="6C79075B">
      <w:pPr>
        <w:rPr>
          <w:b w:val="0"/>
          <w:bCs/>
          <w:color w:val="auto"/>
          <w:highlight w:val="none"/>
        </w:rPr>
      </w:pPr>
      <w:r>
        <w:rPr>
          <w:rFonts w:hint="eastAsia"/>
          <w:b w:val="0"/>
          <w:bCs/>
          <w:color w:val="auto"/>
          <w:highlight w:val="none"/>
        </w:rPr>
        <w:t>法定代表人或授权代理人：                      （签字或签章）</w:t>
      </w:r>
    </w:p>
    <w:p w14:paraId="558348C2">
      <w:pPr>
        <w:rPr>
          <w:b w:val="0"/>
          <w:bCs/>
          <w:color w:val="auto"/>
          <w:highlight w:val="none"/>
        </w:rPr>
      </w:pPr>
    </w:p>
    <w:p w14:paraId="39251AB6">
      <w:pPr>
        <w:rPr>
          <w:b w:val="0"/>
          <w:bCs/>
          <w:color w:val="auto"/>
          <w:highlight w:val="none"/>
        </w:rPr>
      </w:pPr>
      <w:r>
        <w:rPr>
          <w:rFonts w:hint="eastAsia"/>
          <w:b w:val="0"/>
          <w:bCs/>
          <w:color w:val="auto"/>
          <w:highlight w:val="none"/>
        </w:rPr>
        <w:t xml:space="preserve">日期：                     </w:t>
      </w:r>
    </w:p>
    <w:p w14:paraId="4732479D">
      <w:pPr>
        <w:rPr>
          <w:b w:val="0"/>
          <w:bCs/>
          <w:color w:val="auto"/>
          <w:highlight w:val="none"/>
        </w:rPr>
      </w:pPr>
    </w:p>
    <w:p w14:paraId="7AE52D59">
      <w:pPr>
        <w:rPr>
          <w:b w:val="0"/>
          <w:bCs/>
          <w:color w:val="auto"/>
          <w:highlight w:val="none"/>
        </w:rPr>
      </w:pPr>
    </w:p>
    <w:p w14:paraId="33188785">
      <w:pPr>
        <w:rPr>
          <w:b w:val="0"/>
          <w:bCs/>
          <w:color w:val="auto"/>
          <w:highlight w:val="none"/>
        </w:rPr>
      </w:pPr>
    </w:p>
    <w:p w14:paraId="121A0A4C">
      <w:pPr>
        <w:rPr>
          <w:b w:val="0"/>
          <w:bCs/>
          <w:color w:val="auto"/>
          <w:highlight w:val="none"/>
        </w:rPr>
      </w:pPr>
    </w:p>
    <w:p w14:paraId="59D5BC15">
      <w:pPr>
        <w:rPr>
          <w:b w:val="0"/>
          <w:bCs/>
          <w:color w:val="auto"/>
          <w:highlight w:val="none"/>
        </w:rPr>
      </w:pPr>
    </w:p>
    <w:p w14:paraId="10ED6855">
      <w:pPr>
        <w:rPr>
          <w:b w:val="0"/>
          <w:bCs/>
          <w:color w:val="auto"/>
          <w:highlight w:val="none"/>
        </w:rPr>
      </w:pPr>
      <w:r>
        <w:rPr>
          <w:rFonts w:hint="eastAsia"/>
          <w:b w:val="0"/>
          <w:bCs/>
          <w:color w:val="auto"/>
          <w:highlight w:val="none"/>
        </w:rPr>
        <w:t>三、其他</w:t>
      </w:r>
    </w:p>
    <w:p w14:paraId="36E6596A">
      <w:pPr>
        <w:rPr>
          <w:b w:val="0"/>
          <w:bCs/>
          <w:color w:val="auto"/>
          <w:highlight w:val="none"/>
        </w:rPr>
      </w:pPr>
      <w:r>
        <w:rPr>
          <w:rFonts w:hint="eastAsia"/>
          <w:b w:val="0"/>
          <w:bCs/>
          <w:color w:val="auto"/>
          <w:highlight w:val="none"/>
        </w:rPr>
        <w:t>供应商认为必要的其他材料（格式自拟）</w:t>
      </w:r>
    </w:p>
    <w:p w14:paraId="08B3577A">
      <w:pPr>
        <w:rPr>
          <w:b w:val="0"/>
          <w:bCs/>
          <w:color w:val="auto"/>
          <w:highlight w:val="none"/>
        </w:rPr>
      </w:pPr>
    </w:p>
    <w:p w14:paraId="2EEFA6AC">
      <w:pPr>
        <w:pStyle w:val="2"/>
        <w:rPr>
          <w:b w:val="0"/>
          <w:bCs/>
          <w:color w:val="auto"/>
          <w:highlight w:val="none"/>
        </w:rPr>
      </w:pPr>
    </w:p>
    <w:p w14:paraId="3628F857">
      <w:pPr>
        <w:pStyle w:val="2"/>
        <w:rPr>
          <w:b w:val="0"/>
          <w:bCs/>
          <w:color w:val="auto"/>
          <w:highlight w:val="none"/>
        </w:rPr>
      </w:pPr>
    </w:p>
    <w:p w14:paraId="1A854618">
      <w:pPr>
        <w:pStyle w:val="2"/>
        <w:rPr>
          <w:b w:val="0"/>
          <w:bCs/>
          <w:color w:val="auto"/>
          <w:highlight w:val="none"/>
        </w:rPr>
      </w:pPr>
    </w:p>
    <w:p w14:paraId="76C5E4DB">
      <w:pPr>
        <w:pStyle w:val="2"/>
        <w:rPr>
          <w:b w:val="0"/>
          <w:bCs/>
          <w:color w:val="auto"/>
          <w:highlight w:val="none"/>
        </w:rPr>
      </w:pPr>
    </w:p>
    <w:p w14:paraId="424C588D">
      <w:pPr>
        <w:rPr>
          <w:b w:val="0"/>
          <w:bCs/>
          <w:color w:val="auto"/>
          <w:highlight w:val="none"/>
        </w:rPr>
      </w:pPr>
    </w:p>
    <w:p w14:paraId="722ECF14">
      <w:pPr>
        <w:widowControl/>
        <w:adjustRightInd w:val="0"/>
        <w:snapToGrid w:val="0"/>
        <w:spacing w:line="300" w:lineRule="auto"/>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中小企业声明函（</w:t>
      </w:r>
      <w:r>
        <w:rPr>
          <w:rFonts w:hint="eastAsia" w:ascii="宋体" w:hAnsi="宋体" w:cs="宋体"/>
          <w:b/>
          <w:bCs w:val="0"/>
          <w:color w:val="auto"/>
          <w:kern w:val="0"/>
          <w:sz w:val="32"/>
          <w:szCs w:val="32"/>
          <w:highlight w:val="none"/>
          <w:lang w:val="en-US" w:eastAsia="zh-CN"/>
        </w:rPr>
        <w:t>工程、服务</w:t>
      </w:r>
      <w:r>
        <w:rPr>
          <w:rFonts w:hint="eastAsia" w:ascii="宋体" w:hAnsi="宋体" w:cs="宋体"/>
          <w:b/>
          <w:bCs w:val="0"/>
          <w:color w:val="auto"/>
          <w:kern w:val="0"/>
          <w:sz w:val="32"/>
          <w:szCs w:val="32"/>
          <w:highlight w:val="none"/>
          <w:lang w:val="zh-CN"/>
        </w:rPr>
        <w:t>）</w:t>
      </w:r>
    </w:p>
    <w:p w14:paraId="367E1D87">
      <w:pPr>
        <w:widowControl w:val="0"/>
        <w:spacing w:after="120"/>
        <w:ind w:left="420" w:leftChars="200" w:firstLine="420"/>
        <w:jc w:val="both"/>
        <w:rPr>
          <w:rFonts w:ascii="Times New Roman" w:hAnsi="Times New Roman" w:eastAsia="宋体" w:cs="Calibri"/>
          <w:color w:val="auto"/>
          <w:kern w:val="2"/>
          <w:sz w:val="21"/>
          <w:szCs w:val="21"/>
          <w:highlight w:val="none"/>
          <w:lang w:val="en-US" w:eastAsia="zh-CN" w:bidi="ar-SA"/>
        </w:rPr>
      </w:pPr>
    </w:p>
    <w:p w14:paraId="58D037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 w:val="0"/>
          <w:bCs/>
          <w:color w:val="auto"/>
          <w:kern w:val="0"/>
          <w:sz w:val="24"/>
          <w:highlight w:val="none"/>
          <w:u w:val="single"/>
          <w:lang w:val="zh-CN"/>
        </w:rPr>
        <w:t>（单位名称）</w:t>
      </w:r>
      <w:r>
        <w:rPr>
          <w:rFonts w:hint="eastAsia" w:ascii="宋体" w:hAnsi="宋体" w:cs="宋体"/>
          <w:b w:val="0"/>
          <w:bCs/>
          <w:color w:val="auto"/>
          <w:kern w:val="0"/>
          <w:sz w:val="24"/>
          <w:highlight w:val="none"/>
          <w:lang w:val="zh-CN"/>
        </w:rPr>
        <w:t>的</w:t>
      </w:r>
      <w:r>
        <w:rPr>
          <w:rFonts w:hint="eastAsia" w:ascii="宋体" w:hAnsi="宋体" w:cs="宋体"/>
          <w:b w:val="0"/>
          <w:bCs/>
          <w:color w:val="auto"/>
          <w:kern w:val="0"/>
          <w:sz w:val="24"/>
          <w:highlight w:val="none"/>
          <w:u w:val="single"/>
          <w:lang w:val="zh-CN"/>
        </w:rPr>
        <w:t>（项目名称）</w:t>
      </w:r>
      <w:r>
        <w:rPr>
          <w:rFonts w:hint="eastAsia" w:ascii="宋体" w:hAnsi="宋体" w:cs="宋体"/>
          <w:b w:val="0"/>
          <w:bCs/>
          <w:color w:val="auto"/>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738AED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1. </w:t>
      </w:r>
      <w:r>
        <w:rPr>
          <w:rFonts w:hint="eastAsia" w:cs="宋体"/>
          <w:b w:val="0"/>
          <w:bCs/>
          <w:color w:val="auto"/>
          <w:kern w:val="0"/>
          <w:sz w:val="24"/>
          <w:highlight w:val="none"/>
          <w:u w:val="single"/>
          <w:lang w:val="zh-CN" w:eastAsia="zh-CN"/>
        </w:rPr>
        <w:t>和龙市水资源基础调查项目</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en-US" w:eastAsia="zh-CN"/>
        </w:rPr>
        <w:t xml:space="preserve"> 其他未列明行业 </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rPr>
        <w:t xml:space="preserve">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人，营业收入为 </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 xml:space="preserve"> 万元</w:t>
      </w:r>
      <w:r>
        <w:rPr>
          <w:rStyle w:val="58"/>
          <w:rFonts w:hint="eastAsia" w:ascii="宋体" w:hAnsi="宋体" w:cs="宋体"/>
          <w:b w:val="0"/>
          <w:bCs/>
          <w:color w:val="auto"/>
          <w:kern w:val="0"/>
          <w:sz w:val="24"/>
          <w:highlight w:val="none"/>
          <w:lang w:val="zh-CN"/>
        </w:rPr>
        <w:footnoteReference w:id="0"/>
      </w:r>
      <w:r>
        <w:rPr>
          <w:rFonts w:hint="eastAsia" w:ascii="宋体" w:hAnsi="宋体" w:cs="宋体"/>
          <w:b w:val="0"/>
          <w:bCs/>
          <w:color w:val="auto"/>
          <w:kern w:val="0"/>
          <w:sz w:val="24"/>
          <w:highlight w:val="none"/>
          <w:lang w:val="zh-CN"/>
        </w:rPr>
        <w:t>，属于（中型企业、小型企业、微型企业）；</w:t>
      </w:r>
    </w:p>
    <w:p w14:paraId="1F17B80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 xml:space="preserve">2. </w:t>
      </w:r>
      <w:r>
        <w:rPr>
          <w:rFonts w:hint="eastAsia" w:ascii="宋体" w:hAnsi="宋体" w:cs="宋体"/>
          <w:b w:val="0"/>
          <w:bCs/>
          <w:color w:val="auto"/>
          <w:kern w:val="0"/>
          <w:sz w:val="24"/>
          <w:highlight w:val="none"/>
          <w:u w:val="single"/>
          <w:lang w:val="zh-CN"/>
        </w:rPr>
        <w:t>（标的名称）</w:t>
      </w:r>
      <w:r>
        <w:rPr>
          <w:rFonts w:hint="eastAsia" w:ascii="宋体" w:hAnsi="宋体" w:cs="宋体"/>
          <w:b w:val="0"/>
          <w:bCs/>
          <w:color w:val="auto"/>
          <w:kern w:val="0"/>
          <w:sz w:val="24"/>
          <w:highlight w:val="none"/>
          <w:lang w:val="zh-CN"/>
        </w:rPr>
        <w:t xml:space="preserve"> ，属于</w:t>
      </w:r>
      <w:r>
        <w:rPr>
          <w:rFonts w:hint="eastAsia" w:ascii="宋体" w:hAnsi="宋体" w:cs="宋体"/>
          <w:b w:val="0"/>
          <w:bCs/>
          <w:color w:val="auto"/>
          <w:kern w:val="0"/>
          <w:sz w:val="24"/>
          <w:highlight w:val="none"/>
          <w:u w:val="single"/>
          <w:lang w:val="zh-CN"/>
        </w:rPr>
        <w:t>（采购文件中明确的所属行业）</w:t>
      </w:r>
      <w:r>
        <w:rPr>
          <w:rFonts w:hint="eastAsia" w:ascii="宋体" w:hAnsi="宋体" w:cs="宋体"/>
          <w:b w:val="0"/>
          <w:bCs/>
          <w:color w:val="auto"/>
          <w:kern w:val="0"/>
          <w:sz w:val="24"/>
          <w:highlight w:val="none"/>
          <w:lang w:val="zh-CN"/>
        </w:rPr>
        <w:t>；承建（承接）企业为</w:t>
      </w:r>
      <w:r>
        <w:rPr>
          <w:rFonts w:hint="eastAsia" w:ascii="宋体" w:hAnsi="宋体" w:cs="宋体"/>
          <w:b w:val="0"/>
          <w:bCs/>
          <w:color w:val="auto"/>
          <w:kern w:val="0"/>
          <w:sz w:val="24"/>
          <w:highlight w:val="none"/>
          <w:u w:val="single"/>
          <w:lang w:val="zh-CN"/>
        </w:rPr>
        <w:t>（企业名称）</w:t>
      </w:r>
      <w:r>
        <w:rPr>
          <w:rFonts w:hint="eastAsia" w:ascii="宋体" w:hAnsi="宋体" w:cs="宋体"/>
          <w:b w:val="0"/>
          <w:bCs/>
          <w:color w:val="auto"/>
          <w:kern w:val="0"/>
          <w:sz w:val="24"/>
          <w:highlight w:val="none"/>
          <w:lang w:val="zh-CN"/>
        </w:rPr>
        <w:t>，从业人员</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人，营业收入为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万元，资产总额为</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lang w:val="zh-CN"/>
        </w:rPr>
        <w:t>万元，属于（中型企业、小型企业、微型企业）；</w:t>
      </w:r>
    </w:p>
    <w:p w14:paraId="1D2D1091">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w:t>
      </w:r>
    </w:p>
    <w:p w14:paraId="6C6662F3">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以上企业，不属于大企业的分支机构，不存在控股股东为大企业的情形，也不存在与大企业的负责人为同一人的情形。</w:t>
      </w:r>
    </w:p>
    <w:p w14:paraId="5ACB2148">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jc w:val="both"/>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本企业对上述声明内容的真实性负责。如有虚假，将依法承担相应责任。</w:t>
      </w:r>
    </w:p>
    <w:p w14:paraId="502566B7">
      <w:pPr>
        <w:widowControl w:val="0"/>
        <w:autoSpaceDE w:val="0"/>
        <w:autoSpaceDN w:val="0"/>
        <w:adjustRightInd w:val="0"/>
        <w:spacing w:line="400" w:lineRule="exact"/>
        <w:ind w:firstLine="4320" w:firstLineChars="1800"/>
        <w:jc w:val="both"/>
        <w:rPr>
          <w:rFonts w:ascii="宋体" w:hAnsi="宋体" w:cs="宋体"/>
          <w:b w:val="0"/>
          <w:bCs/>
          <w:color w:val="auto"/>
          <w:kern w:val="0"/>
          <w:sz w:val="24"/>
          <w:highlight w:val="none"/>
          <w:lang w:val="zh-CN"/>
        </w:rPr>
      </w:pPr>
    </w:p>
    <w:p w14:paraId="70D65922">
      <w:pPr>
        <w:widowControl w:val="0"/>
        <w:autoSpaceDE w:val="0"/>
        <w:autoSpaceDN w:val="0"/>
        <w:adjustRightInd w:val="0"/>
        <w:spacing w:line="400" w:lineRule="exact"/>
        <w:ind w:firstLine="4080" w:firstLineChars="1700"/>
        <w:jc w:val="both"/>
        <w:rPr>
          <w:rFonts w:ascii="宋体" w:hAnsi="宋体" w:cs="宋体"/>
          <w:b w:val="0"/>
          <w:bCs/>
          <w:color w:val="auto"/>
          <w:kern w:val="0"/>
          <w:sz w:val="24"/>
          <w:highlight w:val="none"/>
          <w:lang w:val="zh-CN"/>
        </w:rPr>
      </w:pPr>
    </w:p>
    <w:p w14:paraId="783262F2">
      <w:pPr>
        <w:widowControl w:val="0"/>
        <w:spacing w:line="360" w:lineRule="auto"/>
        <w:ind w:right="480" w:firstLine="2880" w:firstLineChars="1200"/>
        <w:jc w:val="left"/>
        <w:rPr>
          <w:rFonts w:ascii="宋体" w:hAnsi="宋体" w:cs="宋体"/>
          <w:b w:val="0"/>
          <w:color w:val="auto"/>
          <w:kern w:val="2"/>
          <w:sz w:val="24"/>
          <w:highlight w:val="none"/>
        </w:rPr>
      </w:pPr>
      <w:r>
        <w:rPr>
          <w:rFonts w:hint="eastAsia" w:ascii="宋体" w:hAnsi="宋体" w:cs="宋体"/>
          <w:b w:val="0"/>
          <w:color w:val="auto"/>
          <w:kern w:val="2"/>
          <w:sz w:val="24"/>
          <w:highlight w:val="none"/>
        </w:rPr>
        <w:t>供应商：</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（盖单位章）</w:t>
      </w:r>
    </w:p>
    <w:p w14:paraId="36D7CF21">
      <w:pPr>
        <w:rPr>
          <w:b w:val="0"/>
          <w:bCs/>
          <w:color w:val="auto"/>
          <w:highlight w:val="none"/>
        </w:rPr>
      </w:pPr>
      <w:r>
        <w:rPr>
          <w:rFonts w:hint="eastAsia" w:ascii="宋体" w:hAnsi="宋体" w:cs="宋体"/>
          <w:b w:val="0"/>
          <w:color w:val="auto"/>
          <w:kern w:val="2"/>
          <w:sz w:val="24"/>
          <w:highlight w:val="none"/>
        </w:rPr>
        <w:t xml:space="preserve">                         </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年</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月</w:t>
      </w:r>
      <w:r>
        <w:rPr>
          <w:rFonts w:hint="eastAsia" w:ascii="宋体" w:hAnsi="宋体" w:cs="宋体"/>
          <w:b w:val="0"/>
          <w:color w:val="auto"/>
          <w:kern w:val="2"/>
          <w:sz w:val="24"/>
          <w:highlight w:val="none"/>
          <w:u w:val="single"/>
        </w:rPr>
        <w:t xml:space="preserve">       </w:t>
      </w:r>
      <w:r>
        <w:rPr>
          <w:rFonts w:hint="eastAsia" w:ascii="宋体" w:hAnsi="宋体" w:cs="宋体"/>
          <w:b w:val="0"/>
          <w:color w:val="auto"/>
          <w:kern w:val="2"/>
          <w:sz w:val="24"/>
          <w:highlight w:val="none"/>
        </w:rPr>
        <w:t>日</w:t>
      </w:r>
    </w:p>
    <w:p w14:paraId="55C356BB">
      <w:pPr>
        <w:rPr>
          <w:b w:val="0"/>
          <w:bCs/>
          <w:color w:val="auto"/>
          <w:highlight w:val="none"/>
        </w:rPr>
      </w:pPr>
    </w:p>
    <w:p w14:paraId="7C419D2F">
      <w:pPr>
        <w:rPr>
          <w:color w:val="auto"/>
          <w:highlight w:val="none"/>
        </w:rPr>
      </w:pPr>
    </w:p>
    <w:p w14:paraId="75663B6C">
      <w:pPr>
        <w:rPr>
          <w:color w:val="auto"/>
          <w:highlight w:val="none"/>
        </w:rPr>
      </w:pPr>
    </w:p>
    <w:p w14:paraId="04DBA631">
      <w:pPr>
        <w:rPr>
          <w:color w:val="auto"/>
          <w:highlight w:val="none"/>
        </w:rPr>
      </w:pPr>
    </w:p>
    <w:p w14:paraId="5969BF4D">
      <w:pPr>
        <w:pStyle w:val="48"/>
        <w:rPr>
          <w:color w:val="auto"/>
          <w:highlight w:val="none"/>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汉鼎简楷体">
    <w:altName w:val="宋体"/>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143E">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5DDEA13">
                          <w:pPr>
                            <w:pStyle w:val="3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0kXvUBAAAE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dSOLD84I96iOIzDmLxKdnT+1By1YPnujhw&#10;nocmSw3+HtWvIBzeteAO+pYI+1ZDzfQW6Wbx4uqIExLIvv+GNfeBY8QMNDRkk3fshmB0fprz9WkS&#10;F5Varpar1ZyPFJ9Nm9QDyum6pxC/aLQiBZUkfvsMD6f7EMfSqSR1c7gzXcd5KDv3V4IxUybTT4xH&#10;7nHYD1ydNO2xPrMQwnGc+DNx0CL9lqLnUaqk458jRffVsRVp6qaApmA/BeAUX6xklGIM7+I4nUdP&#10;5tAy7mT2Ldu1M1nIM4cLSx6ObMVlkNP0vdznqufPu/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H1NJF71AQAABAQAAA4AAAAAAAAAAQAgAAAAHgEAAGRycy9lMm9Eb2MueG1sUEsFBgAAAAAG&#10;AAYAWQEAAIUFAAAAAA==&#10;">
              <v:fill on="f" focussize="0,0"/>
              <v:stroke on="f"/>
              <v:imagedata o:title=""/>
              <o:lock v:ext="edit" aspectratio="f"/>
              <v:textbox inset="0mm,0mm,0mm,0mm" style="mso-fit-shape-to-text:t;">
                <w:txbxContent>
                  <w:p w14:paraId="35DDEA13">
                    <w:pPr>
                      <w:pStyle w:val="3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B079">
    <w:pPr>
      <w:widowControl w:val="0"/>
      <w:snapToGrid w:val="0"/>
      <w:ind w:right="360"/>
      <w:jc w:val="center"/>
      <w:rPr>
        <w:rFonts w:hint="eastAsia" w:ascii="宋体" w:hAnsi="Times New Roman" w:eastAsia="宋体" w:cs="Times New Roman"/>
        <w:kern w:val="2"/>
        <w:sz w:val="28"/>
        <w:lang w:val="en-US" w:eastAsia="zh-CN" w:bidi="ar-SA"/>
      </w:rPr>
    </w:pPr>
    <w:r>
      <w:rPr>
        <w:rFonts w:hint="eastAsia" w:ascii="宋体" w:hAnsi="Times New Roman" w:eastAsia="宋体" w:cs="Times New Roman"/>
        <w:kern w:val="2"/>
        <w:sz w:val="28"/>
        <w:lang w:val="en-US" w:eastAsia="zh-CN" w:bidi="ar-SA"/>
      </w:rPr>
      <w:fldChar w:fldCharType="begin"/>
    </w:r>
    <w:r>
      <w:rPr>
        <w:rStyle w:val="53"/>
        <w:rFonts w:hint="eastAsia" w:ascii="宋体" w:hAnsi="Times New Roman" w:eastAsia="宋体" w:cs="Times New Roman"/>
        <w:kern w:val="2"/>
        <w:sz w:val="28"/>
        <w:lang w:val="en-US" w:eastAsia="zh-CN" w:bidi="ar-SA"/>
      </w:rPr>
      <w:instrText xml:space="preserve"> PAGE </w:instrText>
    </w:r>
    <w:r>
      <w:rPr>
        <w:rFonts w:hint="eastAsia" w:ascii="宋体" w:hAnsi="Times New Roman" w:eastAsia="宋体" w:cs="Times New Roman"/>
        <w:kern w:val="2"/>
        <w:sz w:val="28"/>
        <w:lang w:val="en-US" w:eastAsia="zh-CN" w:bidi="ar-SA"/>
      </w:rPr>
      <w:fldChar w:fldCharType="separate"/>
    </w:r>
    <w:r>
      <w:rPr>
        <w:rStyle w:val="53"/>
        <w:rFonts w:ascii="宋体" w:hAnsi="Times New Roman" w:eastAsia="宋体" w:cs="Times New Roman"/>
        <w:kern w:val="2"/>
        <w:sz w:val="28"/>
        <w:lang w:val="en-US" w:eastAsia="zh-CN" w:bidi="ar-SA"/>
      </w:rPr>
      <w:t>- 16 -</w:t>
    </w:r>
    <w:r>
      <w:rPr>
        <w:rFonts w:hint="eastAsia" w:ascii="宋体" w:hAnsi="Times New Roman" w:eastAsia="宋体" w:cs="Times New Roman"/>
        <w:kern w:val="2"/>
        <w:sz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634B">
    <w:pPr>
      <w:framePr w:wrap="around" w:vAnchor="text" w:hAnchor="margin" w:xAlign="right" w:y="1"/>
      <w:widowControl w:val="0"/>
      <w:snapToGrid w:val="0"/>
      <w:jc w:val="left"/>
      <w:rPr>
        <w:rStyle w:val="53"/>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53"/>
        <w:rFonts w:ascii="Times New Roman" w:hAnsi="Times New Roman" w:eastAsia="宋体" w:cs="Times New Roman"/>
        <w:kern w:val="2"/>
        <w:sz w:val="2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 xml:space="preserve"> </w:t>
    </w:r>
    <w:r>
      <w:rPr>
        <w:rFonts w:ascii="Times New Roman" w:hAnsi="Times New Roman" w:eastAsia="宋体" w:cs="Times New Roman"/>
        <w:kern w:val="2"/>
        <w:sz w:val="18"/>
        <w:lang w:val="en-US" w:eastAsia="zh-CN" w:bidi="ar-SA"/>
      </w:rPr>
      <w:fldChar w:fldCharType="end"/>
    </w:r>
  </w:p>
  <w:p w14:paraId="1EA688D9">
    <w:pPr>
      <w:widowControl w:val="0"/>
      <w:snapToGrid w:val="0"/>
      <w:ind w:right="36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BB60">
    <w:pPr>
      <w:pStyle w:val="32"/>
      <w:rPr>
        <w:rFonts w:eastAsia="微软雅黑"/>
      </w:rPr>
    </w:pPr>
    <w:r>
      <w:pict>
        <v:shape id="文本框 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59EFACBA">
                <w:pPr>
                  <w:pStyle w:val="32"/>
                </w:pPr>
                <w:r>
                  <w:fldChar w:fldCharType="begin"/>
                </w:r>
                <w:r>
                  <w:instrText xml:space="preserve"> PAGE  \* MERGEFORMAT </w:instrText>
                </w:r>
                <w:r>
                  <w:fldChar w:fldCharType="separate"/>
                </w:r>
                <w:r>
                  <w:t>25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1EC12311">
      <w:pPr>
        <w:widowControl w:val="0"/>
        <w:snapToGrid w:val="0"/>
        <w:jc w:val="left"/>
        <w:rPr>
          <w:rFonts w:ascii="Times New Roman" w:hAnsi="Times New Roman" w:eastAsia="宋体" w:cs="Calibri"/>
          <w:kern w:val="2"/>
          <w:sz w:val="21"/>
          <w:szCs w:val="21"/>
          <w:lang w:val="en-US" w:eastAsia="zh-CN" w:bidi="ar-SA"/>
        </w:rPr>
      </w:pPr>
      <w:r>
        <w:rPr>
          <w:rFonts w:hint="eastAsia" w:ascii="Times New Roman" w:hAnsi="Times New Roman" w:eastAsia="宋体" w:cs="Calibri"/>
          <w:kern w:val="2"/>
          <w:sz w:val="21"/>
          <w:szCs w:val="21"/>
          <w:lang w:val="en-US" w:eastAsia="zh-CN" w:bidi="ar-SA"/>
        </w:rPr>
        <w:t>备注：1.属于中小微企业的供应商填写此表。</w:t>
      </w:r>
    </w:p>
    <w:p w14:paraId="34C4540C">
      <w:pPr>
        <w:widowControl w:val="0"/>
        <w:snapToGrid w:val="0"/>
        <w:ind w:firstLine="632" w:firstLineChars="300"/>
        <w:jc w:val="left"/>
        <w:rPr>
          <w:rFonts w:ascii="Times New Roman" w:hAnsi="Times New Roman" w:eastAsia="宋体" w:cs="Calibri"/>
          <w:kern w:val="2"/>
          <w:sz w:val="18"/>
          <w:szCs w:val="18"/>
          <w:lang w:val="en-US" w:eastAsia="zh-CN" w:bidi="ar-SA"/>
        </w:rPr>
      </w:pPr>
      <w:r>
        <w:rPr>
          <w:rFonts w:hint="eastAsia" w:ascii="Times New Roman" w:hAnsi="Times New Roman" w:eastAsia="宋体" w:cs="Calibri"/>
          <w:kern w:val="2"/>
          <w:sz w:val="21"/>
          <w:szCs w:val="21"/>
          <w:lang w:val="en-US" w:eastAsia="zh-CN" w:bidi="ar-SA"/>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DA2D6">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FB53"/>
    <w:multiLevelType w:val="singleLevel"/>
    <w:tmpl w:val="99CFFB53"/>
    <w:lvl w:ilvl="0" w:tentative="0">
      <w:start w:val="1"/>
      <w:numFmt w:val="decimal"/>
      <w:suff w:val="nothing"/>
      <w:lvlText w:val="(%1）"/>
      <w:lvlJc w:val="left"/>
    </w:lvl>
  </w:abstractNum>
  <w:abstractNum w:abstractNumId="1">
    <w:nsid w:val="ABD4FE36"/>
    <w:multiLevelType w:val="singleLevel"/>
    <w:tmpl w:val="ABD4FE36"/>
    <w:lvl w:ilvl="0" w:tentative="0">
      <w:start w:val="1"/>
      <w:numFmt w:val="chineseCounting"/>
      <w:suff w:val="nothing"/>
      <w:lvlText w:val="%1、"/>
      <w:lvlJc w:val="left"/>
      <w:pPr>
        <w:tabs>
          <w:tab w:val="left" w:pos="0"/>
        </w:tabs>
        <w:ind w:left="0" w:firstLine="0"/>
      </w:pPr>
      <w:rPr>
        <w:rFonts w:hint="eastAsia"/>
      </w:rPr>
    </w:lvl>
  </w:abstractNum>
  <w:abstractNum w:abstractNumId="2">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F9B2FB"/>
    <w:multiLevelType w:val="singleLevel"/>
    <w:tmpl w:val="62F9B2FB"/>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79"/>
    <w:rsid w:val="000B6890"/>
    <w:rsid w:val="000D2798"/>
    <w:rsid w:val="00122BAC"/>
    <w:rsid w:val="0015025E"/>
    <w:rsid w:val="001C7A28"/>
    <w:rsid w:val="002109BD"/>
    <w:rsid w:val="002B37F6"/>
    <w:rsid w:val="002F39E7"/>
    <w:rsid w:val="003F7F56"/>
    <w:rsid w:val="0042564B"/>
    <w:rsid w:val="004E7D13"/>
    <w:rsid w:val="005B38A0"/>
    <w:rsid w:val="005E0AA6"/>
    <w:rsid w:val="006820BC"/>
    <w:rsid w:val="00755E3B"/>
    <w:rsid w:val="00780F83"/>
    <w:rsid w:val="007F3F79"/>
    <w:rsid w:val="009B3DA1"/>
    <w:rsid w:val="009E1CBE"/>
    <w:rsid w:val="009F4872"/>
    <w:rsid w:val="00A52566"/>
    <w:rsid w:val="00A72B87"/>
    <w:rsid w:val="00AA6FE1"/>
    <w:rsid w:val="00B20411"/>
    <w:rsid w:val="00B637C0"/>
    <w:rsid w:val="00B76228"/>
    <w:rsid w:val="00C01CCC"/>
    <w:rsid w:val="00C56878"/>
    <w:rsid w:val="00C64C72"/>
    <w:rsid w:val="00CB7384"/>
    <w:rsid w:val="00CD35E7"/>
    <w:rsid w:val="00D76518"/>
    <w:rsid w:val="00DE6B56"/>
    <w:rsid w:val="00E15C2C"/>
    <w:rsid w:val="00ED7D65"/>
    <w:rsid w:val="00EE1D56"/>
    <w:rsid w:val="00F07939"/>
    <w:rsid w:val="00FA4A6E"/>
    <w:rsid w:val="00FB6502"/>
    <w:rsid w:val="00FC2747"/>
    <w:rsid w:val="016A347B"/>
    <w:rsid w:val="02FC646A"/>
    <w:rsid w:val="031612C7"/>
    <w:rsid w:val="03536405"/>
    <w:rsid w:val="06FD76A0"/>
    <w:rsid w:val="09236F99"/>
    <w:rsid w:val="0A1B3564"/>
    <w:rsid w:val="0A8A693C"/>
    <w:rsid w:val="0B48482D"/>
    <w:rsid w:val="0D58407F"/>
    <w:rsid w:val="11603EAA"/>
    <w:rsid w:val="11C126C2"/>
    <w:rsid w:val="12EA1366"/>
    <w:rsid w:val="1424600B"/>
    <w:rsid w:val="15671FDF"/>
    <w:rsid w:val="17B11FA9"/>
    <w:rsid w:val="18722AC7"/>
    <w:rsid w:val="192C15D7"/>
    <w:rsid w:val="1B6E20AB"/>
    <w:rsid w:val="1E6403E2"/>
    <w:rsid w:val="1E8F142C"/>
    <w:rsid w:val="1EED34C2"/>
    <w:rsid w:val="1F034DDF"/>
    <w:rsid w:val="1F093390"/>
    <w:rsid w:val="217B1D54"/>
    <w:rsid w:val="22C941FF"/>
    <w:rsid w:val="231C0B44"/>
    <w:rsid w:val="26704BBE"/>
    <w:rsid w:val="29241BD4"/>
    <w:rsid w:val="2F790862"/>
    <w:rsid w:val="324E3831"/>
    <w:rsid w:val="33902141"/>
    <w:rsid w:val="36262008"/>
    <w:rsid w:val="36E0184F"/>
    <w:rsid w:val="38030113"/>
    <w:rsid w:val="3A654553"/>
    <w:rsid w:val="3CFE26EE"/>
    <w:rsid w:val="423B75D3"/>
    <w:rsid w:val="426A1929"/>
    <w:rsid w:val="43655275"/>
    <w:rsid w:val="457A4C8B"/>
    <w:rsid w:val="47A55EF5"/>
    <w:rsid w:val="488E0DCA"/>
    <w:rsid w:val="4DBE6D2E"/>
    <w:rsid w:val="4EEE7DB6"/>
    <w:rsid w:val="4F501453"/>
    <w:rsid w:val="5276249B"/>
    <w:rsid w:val="5373753A"/>
    <w:rsid w:val="557209AE"/>
    <w:rsid w:val="56D82FF6"/>
    <w:rsid w:val="573D15CA"/>
    <w:rsid w:val="589D2C36"/>
    <w:rsid w:val="5C894B1F"/>
    <w:rsid w:val="5EAC7607"/>
    <w:rsid w:val="60EF242C"/>
    <w:rsid w:val="60FB0F1E"/>
    <w:rsid w:val="61DD7545"/>
    <w:rsid w:val="61F95E15"/>
    <w:rsid w:val="62D437E3"/>
    <w:rsid w:val="64BC2FDB"/>
    <w:rsid w:val="65684B32"/>
    <w:rsid w:val="678726B4"/>
    <w:rsid w:val="689C5D2D"/>
    <w:rsid w:val="6BE40B7D"/>
    <w:rsid w:val="6C0274F3"/>
    <w:rsid w:val="717030C1"/>
    <w:rsid w:val="72E136C7"/>
    <w:rsid w:val="745C4374"/>
    <w:rsid w:val="775922B7"/>
    <w:rsid w:val="77663CD5"/>
    <w:rsid w:val="7861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0" w:lineRule="atLeast"/>
      <w:jc w:val="center"/>
    </w:pPr>
    <w:rPr>
      <w:rFonts w:ascii="宋体" w:hAnsi="宋体" w:eastAsia="宋体" w:cs="宋体"/>
      <w:b/>
      <w:sz w:val="21"/>
      <w:szCs w:val="21"/>
      <w:lang w:val="en-US" w:eastAsia="zh-CN" w:bidi="ar-SA"/>
    </w:rPr>
  </w:style>
  <w:style w:type="paragraph" w:styleId="5">
    <w:name w:val="heading 1"/>
    <w:basedOn w:val="1"/>
    <w:next w:val="1"/>
    <w:link w:val="73"/>
    <w:qFormat/>
    <w:uiPriority w:val="0"/>
    <w:pPr>
      <w:keepNext/>
      <w:keepLines/>
      <w:spacing w:before="340" w:after="330" w:line="578" w:lineRule="atLeast"/>
      <w:outlineLvl w:val="0"/>
    </w:pPr>
    <w:rPr>
      <w:b w:val="0"/>
      <w:bCs/>
      <w:kern w:val="44"/>
      <w:sz w:val="44"/>
      <w:szCs w:val="44"/>
    </w:rPr>
  </w:style>
  <w:style w:type="paragraph" w:styleId="6">
    <w:name w:val="heading 2"/>
    <w:basedOn w:val="1"/>
    <w:next w:val="1"/>
    <w:link w:val="65"/>
    <w:autoRedefine/>
    <w:qFormat/>
    <w:uiPriority w:val="0"/>
    <w:pPr>
      <w:widowControl w:val="0"/>
      <w:spacing w:before="156" w:beforeLines="50" w:line="360" w:lineRule="auto"/>
      <w:ind w:firstLine="475"/>
      <w:outlineLvl w:val="1"/>
    </w:pPr>
    <w:rPr>
      <w:rFonts w:cstheme="majorEastAsia"/>
      <w:b w:val="0"/>
      <w:bCs/>
      <w:color w:val="000000" w:themeColor="text1"/>
      <w:kern w:val="2"/>
      <w14:textFill>
        <w14:solidFill>
          <w14:schemeClr w14:val="tx1"/>
        </w14:solidFill>
      </w14:textFill>
    </w:rPr>
  </w:style>
  <w:style w:type="paragraph" w:styleId="7">
    <w:name w:val="heading 3"/>
    <w:basedOn w:val="1"/>
    <w:next w:val="1"/>
    <w:link w:val="84"/>
    <w:qFormat/>
    <w:uiPriority w:val="0"/>
    <w:pPr>
      <w:spacing w:before="320" w:line="360" w:lineRule="auto"/>
      <w:outlineLvl w:val="2"/>
    </w:pPr>
    <w:rPr>
      <w:rFonts w:ascii="Cambria" w:hAnsi="Cambria" w:cs="Times New Roman"/>
      <w:b w:val="0"/>
      <w:bCs/>
      <w:i/>
      <w:iCs/>
      <w:sz w:val="26"/>
      <w:szCs w:val="26"/>
      <w:lang w:eastAsia="en-US" w:bidi="en-US"/>
    </w:rPr>
  </w:style>
  <w:style w:type="paragraph" w:styleId="8">
    <w:name w:val="heading 4"/>
    <w:basedOn w:val="1"/>
    <w:next w:val="1"/>
    <w:link w:val="85"/>
    <w:qFormat/>
    <w:uiPriority w:val="0"/>
    <w:pPr>
      <w:spacing w:before="280" w:line="360" w:lineRule="auto"/>
      <w:outlineLvl w:val="3"/>
    </w:pPr>
    <w:rPr>
      <w:rFonts w:ascii="Cambria" w:hAnsi="Cambria" w:cs="Times New Roman"/>
      <w:b w:val="0"/>
      <w:bCs/>
      <w:i/>
      <w:iCs/>
      <w:sz w:val="24"/>
      <w:szCs w:val="24"/>
      <w:lang w:eastAsia="en-US" w:bidi="en-US"/>
    </w:rPr>
  </w:style>
  <w:style w:type="paragraph" w:styleId="9">
    <w:name w:val="heading 5"/>
    <w:basedOn w:val="1"/>
    <w:next w:val="1"/>
    <w:link w:val="86"/>
    <w:qFormat/>
    <w:uiPriority w:val="0"/>
    <w:pPr>
      <w:spacing w:before="280" w:line="360" w:lineRule="auto"/>
      <w:outlineLvl w:val="4"/>
    </w:pPr>
    <w:rPr>
      <w:rFonts w:ascii="Cambria" w:hAnsi="Cambria" w:cs="Times New Roman"/>
      <w:b w:val="0"/>
      <w:bCs/>
      <w:i/>
      <w:iCs/>
      <w:sz w:val="22"/>
      <w:szCs w:val="22"/>
      <w:lang w:eastAsia="en-US" w:bidi="en-US"/>
    </w:rPr>
  </w:style>
  <w:style w:type="paragraph" w:styleId="10">
    <w:name w:val="heading 6"/>
    <w:basedOn w:val="1"/>
    <w:next w:val="1"/>
    <w:link w:val="87"/>
    <w:qFormat/>
    <w:uiPriority w:val="0"/>
    <w:pPr>
      <w:spacing w:before="280" w:after="80" w:line="360" w:lineRule="auto"/>
      <w:outlineLvl w:val="5"/>
    </w:pPr>
    <w:rPr>
      <w:rFonts w:ascii="Cambria" w:hAnsi="Cambria" w:cs="Times New Roman"/>
      <w:b w:val="0"/>
      <w:bCs/>
      <w:i/>
      <w:iCs/>
      <w:sz w:val="22"/>
      <w:szCs w:val="22"/>
      <w:lang w:eastAsia="en-US" w:bidi="en-US"/>
    </w:rPr>
  </w:style>
  <w:style w:type="paragraph" w:styleId="11">
    <w:name w:val="heading 7"/>
    <w:basedOn w:val="1"/>
    <w:next w:val="1"/>
    <w:link w:val="88"/>
    <w:qFormat/>
    <w:uiPriority w:val="0"/>
    <w:pPr>
      <w:spacing w:before="280" w:line="360" w:lineRule="auto"/>
      <w:outlineLvl w:val="6"/>
    </w:pPr>
    <w:rPr>
      <w:rFonts w:ascii="Cambria" w:hAnsi="Cambria" w:cs="Times New Roman"/>
      <w:b w:val="0"/>
      <w:bCs/>
      <w:i/>
      <w:iCs/>
      <w:sz w:val="20"/>
      <w:szCs w:val="20"/>
      <w:lang w:eastAsia="en-US" w:bidi="en-US"/>
    </w:rPr>
  </w:style>
  <w:style w:type="paragraph" w:styleId="12">
    <w:name w:val="heading 8"/>
    <w:basedOn w:val="1"/>
    <w:next w:val="1"/>
    <w:link w:val="89"/>
    <w:qFormat/>
    <w:uiPriority w:val="0"/>
    <w:pPr>
      <w:spacing w:before="280" w:line="360" w:lineRule="auto"/>
      <w:outlineLvl w:val="7"/>
    </w:pPr>
    <w:rPr>
      <w:rFonts w:ascii="Cambria" w:hAnsi="Cambria" w:cs="Times New Roman"/>
      <w:b w:val="0"/>
      <w:bCs/>
      <w:i/>
      <w:iCs/>
      <w:sz w:val="18"/>
      <w:szCs w:val="18"/>
      <w:lang w:eastAsia="en-US" w:bidi="en-US"/>
    </w:rPr>
  </w:style>
  <w:style w:type="paragraph" w:styleId="13">
    <w:name w:val="heading 9"/>
    <w:basedOn w:val="1"/>
    <w:next w:val="1"/>
    <w:link w:val="90"/>
    <w:qFormat/>
    <w:uiPriority w:val="0"/>
    <w:pPr>
      <w:spacing w:before="280" w:line="360" w:lineRule="auto"/>
      <w:outlineLvl w:val="8"/>
    </w:pPr>
    <w:rPr>
      <w:rFonts w:ascii="Cambria" w:hAnsi="Cambria" w:cs="Times New Roman"/>
      <w:i/>
      <w:iCs/>
      <w:sz w:val="18"/>
      <w:szCs w:val="18"/>
      <w:lang w:eastAsia="en-US" w:bidi="en-US"/>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tabs>
        <w:tab w:val="left" w:pos="567"/>
      </w:tabs>
      <w:spacing w:line="360" w:lineRule="auto"/>
      <w:ind w:firstLine="200"/>
    </w:pPr>
    <w:rPr>
      <w:rFonts w:ascii="仿宋_GB2312" w:eastAsia="仿宋_GB2312"/>
      <w:sz w:val="30"/>
      <w:szCs w:val="30"/>
    </w:rPr>
  </w:style>
  <w:style w:type="paragraph" w:customStyle="1" w:styleId="3">
    <w:name w:val="正文文本1"/>
    <w:basedOn w:val="1"/>
    <w:next w:val="4"/>
    <w:qFormat/>
    <w:uiPriority w:val="0"/>
    <w:pPr>
      <w:spacing w:before="120" w:line="280" w:lineRule="atLeast"/>
    </w:pPr>
    <w:rPr>
      <w:rFonts w:eastAsia="新宋体"/>
      <w:sz w:val="20"/>
      <w:szCs w:val="21"/>
    </w:rPr>
  </w:style>
  <w:style w:type="paragraph" w:customStyle="1" w:styleId="4">
    <w:name w:val="正文文本 21"/>
    <w:basedOn w:val="1"/>
    <w:qFormat/>
    <w:uiPriority w:val="0"/>
    <w:pPr>
      <w:spacing w:after="120" w:line="480" w:lineRule="auto"/>
    </w:pPr>
  </w:style>
  <w:style w:type="paragraph" w:styleId="14">
    <w:name w:val="toc 7"/>
    <w:basedOn w:val="1"/>
    <w:next w:val="1"/>
    <w:qFormat/>
    <w:uiPriority w:val="0"/>
    <w:pPr>
      <w:spacing w:after="240" w:line="480" w:lineRule="auto"/>
      <w:ind w:left="2520" w:leftChars="1200" w:firstLine="360"/>
    </w:pPr>
    <w:rPr>
      <w:rFonts w:ascii="Calibri" w:hAnsi="Calibri" w:cs="Calibri"/>
      <w:sz w:val="22"/>
      <w:szCs w:val="22"/>
      <w:lang w:eastAsia="en-US" w:bidi="en-US"/>
    </w:rPr>
  </w:style>
  <w:style w:type="paragraph" w:styleId="15">
    <w:name w:val="table of authorities"/>
    <w:basedOn w:val="1"/>
    <w:next w:val="1"/>
    <w:qFormat/>
    <w:uiPriority w:val="0"/>
    <w:pPr>
      <w:spacing w:line="360" w:lineRule="auto"/>
      <w:ind w:left="420" w:leftChars="200"/>
    </w:pPr>
    <w:rPr>
      <w:sz w:val="28"/>
    </w:rPr>
  </w:style>
  <w:style w:type="paragraph" w:styleId="16">
    <w:name w:val="Normal Indent"/>
    <w:basedOn w:val="1"/>
    <w:qFormat/>
    <w:uiPriority w:val="0"/>
    <w:pPr>
      <w:spacing w:line="240" w:lineRule="auto"/>
      <w:ind w:firstLine="420" w:firstLineChars="200"/>
    </w:pPr>
    <w:rPr>
      <w:rFonts w:ascii="Times New Roman" w:hAnsi="Times New Roman" w:cs="Times New Roman"/>
      <w:sz w:val="20"/>
      <w:szCs w:val="20"/>
    </w:rPr>
  </w:style>
  <w:style w:type="paragraph" w:styleId="17">
    <w:name w:val="caption"/>
    <w:basedOn w:val="1"/>
    <w:next w:val="1"/>
    <w:qFormat/>
    <w:uiPriority w:val="0"/>
    <w:pPr>
      <w:spacing w:after="240" w:line="480" w:lineRule="auto"/>
      <w:ind w:firstLine="360"/>
    </w:pPr>
    <w:rPr>
      <w:rFonts w:ascii="Calibri" w:hAnsi="Calibri" w:cs="Times New Roman"/>
      <w:b w:val="0"/>
      <w:bCs/>
      <w:sz w:val="18"/>
      <w:szCs w:val="18"/>
      <w:lang w:eastAsia="en-US" w:bidi="en-US"/>
    </w:rPr>
  </w:style>
  <w:style w:type="paragraph" w:styleId="18">
    <w:name w:val="Document Map"/>
    <w:basedOn w:val="1"/>
    <w:link w:val="92"/>
    <w:qFormat/>
    <w:uiPriority w:val="0"/>
    <w:pPr>
      <w:shd w:val="clear" w:color="auto" w:fill="000080"/>
      <w:spacing w:after="240" w:line="480" w:lineRule="auto"/>
      <w:ind w:firstLine="360"/>
    </w:pPr>
    <w:rPr>
      <w:rFonts w:ascii="Calibri" w:hAnsi="Calibri" w:cs="Times New Roman"/>
      <w:sz w:val="24"/>
      <w:szCs w:val="24"/>
      <w:lang w:eastAsia="en-US" w:bidi="en-US"/>
    </w:rPr>
  </w:style>
  <w:style w:type="paragraph" w:styleId="19">
    <w:name w:val="annotation text"/>
    <w:basedOn w:val="1"/>
    <w:link w:val="70"/>
    <w:autoRedefine/>
    <w:qFormat/>
    <w:uiPriority w:val="0"/>
    <w:pPr>
      <w:framePr w:hSpace="180" w:wrap="around" w:vAnchor="text" w:hAnchor="margin" w:y="-303"/>
      <w:suppressOverlap/>
      <w:widowControl w:val="0"/>
      <w:spacing w:line="360" w:lineRule="atLeast"/>
      <w:jc w:val="both"/>
      <w:textAlignment w:val="baseline"/>
    </w:pPr>
    <w:rPr>
      <w:rFonts w:ascii="Times New Roman" w:hAnsi="Times New Roman" w:cs="Times New Roman"/>
      <w:kern w:val="2"/>
      <w:sz w:val="24"/>
      <w:szCs w:val="24"/>
    </w:rPr>
  </w:style>
  <w:style w:type="paragraph" w:styleId="20">
    <w:name w:val="Body Text"/>
    <w:basedOn w:val="1"/>
    <w:next w:val="21"/>
    <w:link w:val="67"/>
    <w:unhideWhenUsed/>
    <w:qFormat/>
    <w:uiPriority w:val="99"/>
    <w:pPr>
      <w:spacing w:after="120"/>
    </w:pPr>
  </w:style>
  <w:style w:type="paragraph" w:customStyle="1" w:styleId="21">
    <w:name w:val="目录 61"/>
    <w:basedOn w:val="1"/>
    <w:next w:val="1"/>
    <w:qFormat/>
    <w:uiPriority w:val="0"/>
    <w:pPr>
      <w:ind w:left="2100" w:leftChars="1000"/>
    </w:pPr>
    <w:rPr>
      <w:rFonts w:ascii="Calibri" w:hAnsi="Calibri" w:eastAsia="宋体"/>
      <w:szCs w:val="22"/>
    </w:rPr>
  </w:style>
  <w:style w:type="paragraph" w:styleId="22">
    <w:name w:val="Body Text Indent"/>
    <w:basedOn w:val="1"/>
    <w:next w:val="1"/>
    <w:link w:val="61"/>
    <w:unhideWhenUsed/>
    <w:qFormat/>
    <w:uiPriority w:val="99"/>
    <w:pPr>
      <w:spacing w:after="120"/>
      <w:ind w:left="420" w:leftChars="200"/>
    </w:pPr>
  </w:style>
  <w:style w:type="paragraph" w:styleId="23">
    <w:name w:val="Block Text"/>
    <w:basedOn w:val="1"/>
    <w:qFormat/>
    <w:uiPriority w:val="99"/>
    <w:pPr>
      <w:widowControl w:val="0"/>
      <w:adjustRightInd w:val="0"/>
      <w:spacing w:line="240" w:lineRule="auto"/>
      <w:ind w:left="420" w:right="33"/>
      <w:textAlignment w:val="baseline"/>
    </w:pPr>
    <w:rPr>
      <w:rFonts w:ascii="Times New Roman" w:hAnsi="Times New Roman" w:cs="Times New Roman"/>
      <w:sz w:val="24"/>
      <w:szCs w:val="24"/>
    </w:rPr>
  </w:style>
  <w:style w:type="paragraph" w:styleId="24">
    <w:name w:val="index 4"/>
    <w:basedOn w:val="1"/>
    <w:next w:val="1"/>
    <w:qFormat/>
    <w:uiPriority w:val="0"/>
    <w:pPr>
      <w:widowControl w:val="0"/>
      <w:spacing w:line="240" w:lineRule="auto"/>
      <w:ind w:left="600" w:leftChars="600"/>
      <w:jc w:val="both"/>
    </w:pPr>
    <w:rPr>
      <w:rFonts w:ascii="Times New Roman" w:hAnsi="Times New Roman" w:cs="Times New Roman"/>
      <w:kern w:val="2"/>
    </w:rPr>
  </w:style>
  <w:style w:type="paragraph" w:styleId="25">
    <w:name w:val="toc 5"/>
    <w:basedOn w:val="1"/>
    <w:next w:val="1"/>
    <w:qFormat/>
    <w:uiPriority w:val="0"/>
    <w:pPr>
      <w:widowControl w:val="0"/>
      <w:tabs>
        <w:tab w:val="right" w:leader="dot" w:pos="8296"/>
      </w:tabs>
      <w:spacing w:line="240" w:lineRule="auto"/>
      <w:ind w:left="1050" w:leftChars="500"/>
      <w:jc w:val="both"/>
    </w:pPr>
    <w:rPr>
      <w:rFonts w:ascii="Calibri" w:hAnsi="Calibri" w:cs="Calibri"/>
      <w:kern w:val="2"/>
    </w:rPr>
  </w:style>
  <w:style w:type="paragraph" w:styleId="26">
    <w:name w:val="toc 3"/>
    <w:basedOn w:val="1"/>
    <w:next w:val="1"/>
    <w:qFormat/>
    <w:uiPriority w:val="0"/>
    <w:pPr>
      <w:widowControl w:val="0"/>
      <w:spacing w:line="240" w:lineRule="auto"/>
      <w:ind w:left="840" w:leftChars="400"/>
      <w:jc w:val="both"/>
    </w:pPr>
    <w:rPr>
      <w:rFonts w:ascii="Times New Roman" w:hAnsi="Times New Roman" w:cs="Times New Roman"/>
      <w:kern w:val="2"/>
    </w:rPr>
  </w:style>
  <w:style w:type="paragraph" w:styleId="27">
    <w:name w:val="Plain Text"/>
    <w:basedOn w:val="1"/>
    <w:link w:val="63"/>
    <w:autoRedefine/>
    <w:qFormat/>
    <w:uiPriority w:val="0"/>
    <w:pPr>
      <w:widowControl w:val="0"/>
    </w:pPr>
    <w:rPr>
      <w:rFonts w:hAnsi="Courier New"/>
      <w:b w:val="0"/>
      <w:kern w:val="2"/>
      <w:sz w:val="30"/>
      <w:szCs w:val="30"/>
    </w:rPr>
  </w:style>
  <w:style w:type="paragraph" w:styleId="28">
    <w:name w:val="toc 8"/>
    <w:basedOn w:val="1"/>
    <w:next w:val="1"/>
    <w:qFormat/>
    <w:uiPriority w:val="0"/>
    <w:pPr>
      <w:spacing w:after="240" w:line="480" w:lineRule="auto"/>
      <w:ind w:left="2940" w:leftChars="1400" w:firstLine="360"/>
    </w:pPr>
    <w:rPr>
      <w:rFonts w:ascii="Calibri" w:hAnsi="Calibri" w:cs="Calibri"/>
      <w:sz w:val="22"/>
      <w:szCs w:val="22"/>
      <w:lang w:eastAsia="en-US" w:bidi="en-US"/>
    </w:rPr>
  </w:style>
  <w:style w:type="paragraph" w:styleId="29">
    <w:name w:val="Date"/>
    <w:basedOn w:val="1"/>
    <w:next w:val="1"/>
    <w:link w:val="72"/>
    <w:autoRedefine/>
    <w:unhideWhenUsed/>
    <w:qFormat/>
    <w:uiPriority w:val="0"/>
    <w:pPr>
      <w:spacing w:line="240" w:lineRule="auto"/>
      <w:ind w:left="100" w:leftChars="2500"/>
    </w:pPr>
    <w:rPr>
      <w:rFonts w:ascii="Tahoma" w:hAnsi="Tahoma" w:eastAsia="微软雅黑" w:cstheme="minorBidi"/>
      <w:sz w:val="22"/>
      <w:szCs w:val="22"/>
    </w:rPr>
  </w:style>
  <w:style w:type="paragraph" w:styleId="30">
    <w:name w:val="Body Text Indent 2"/>
    <w:basedOn w:val="1"/>
    <w:link w:val="96"/>
    <w:qFormat/>
    <w:uiPriority w:val="99"/>
    <w:pPr>
      <w:overflowPunct w:val="0"/>
      <w:autoSpaceDE w:val="0"/>
      <w:autoSpaceDN w:val="0"/>
      <w:adjustRightInd w:val="0"/>
      <w:spacing w:line="360" w:lineRule="auto"/>
      <w:ind w:firstLine="555"/>
      <w:jc w:val="both"/>
      <w:textAlignment w:val="baseline"/>
    </w:pPr>
    <w:rPr>
      <w:rFonts w:ascii="Calibri" w:hAnsi="Calibri" w:cs="Times New Roman"/>
      <w:lang w:eastAsia="en-US" w:bidi="en-US"/>
    </w:rPr>
  </w:style>
  <w:style w:type="paragraph" w:styleId="31">
    <w:name w:val="Balloon Text"/>
    <w:basedOn w:val="1"/>
    <w:next w:val="1"/>
    <w:link w:val="97"/>
    <w:qFormat/>
    <w:uiPriority w:val="0"/>
    <w:pPr>
      <w:spacing w:after="240" w:line="480" w:lineRule="auto"/>
      <w:ind w:firstLine="360"/>
    </w:pPr>
    <w:rPr>
      <w:rFonts w:ascii="Calibri" w:hAnsi="Calibri" w:cs="Times New Roman"/>
      <w:kern w:val="2"/>
      <w:szCs w:val="2"/>
      <w:lang w:eastAsia="en-US" w:bidi="en-US"/>
    </w:rPr>
  </w:style>
  <w:style w:type="paragraph" w:styleId="32">
    <w:name w:val="footer"/>
    <w:basedOn w:val="1"/>
    <w:link w:val="60"/>
    <w:unhideWhenUsed/>
    <w:qFormat/>
    <w:uiPriority w:val="99"/>
    <w:pPr>
      <w:tabs>
        <w:tab w:val="center" w:pos="4153"/>
        <w:tab w:val="right" w:pos="8306"/>
      </w:tabs>
      <w:snapToGrid w:val="0"/>
      <w:jc w:val="left"/>
    </w:pPr>
    <w:rPr>
      <w:sz w:val="18"/>
      <w:szCs w:val="18"/>
    </w:rPr>
  </w:style>
  <w:style w:type="paragraph" w:styleId="33">
    <w:name w:val="header"/>
    <w:basedOn w:val="1"/>
    <w:link w:val="59"/>
    <w:unhideWhenUsed/>
    <w:qFormat/>
    <w:uiPriority w:val="0"/>
    <w:pPr>
      <w:pBdr>
        <w:bottom w:val="single" w:color="auto" w:sz="6" w:space="1"/>
      </w:pBdr>
      <w:tabs>
        <w:tab w:val="center" w:pos="4153"/>
        <w:tab w:val="right" w:pos="8306"/>
      </w:tabs>
      <w:snapToGrid w:val="0"/>
    </w:pPr>
    <w:rPr>
      <w:sz w:val="18"/>
      <w:szCs w:val="18"/>
    </w:rPr>
  </w:style>
  <w:style w:type="paragraph" w:styleId="34">
    <w:name w:val="toc 1"/>
    <w:basedOn w:val="1"/>
    <w:next w:val="1"/>
    <w:qFormat/>
    <w:uiPriority w:val="39"/>
    <w:pPr>
      <w:widowControl w:val="0"/>
      <w:tabs>
        <w:tab w:val="right" w:leader="dot" w:pos="8820"/>
      </w:tabs>
      <w:snapToGrid w:val="0"/>
      <w:spacing w:line="480" w:lineRule="auto"/>
      <w:ind w:left="178" w:leftChars="85" w:firstLine="1081" w:firstLineChars="515"/>
      <w:jc w:val="both"/>
    </w:pPr>
    <w:rPr>
      <w:rFonts w:ascii="Times New Roman" w:hAnsi="Times New Roman" w:cs="Times New Roman"/>
      <w:kern w:val="2"/>
    </w:rPr>
  </w:style>
  <w:style w:type="paragraph" w:styleId="35">
    <w:name w:val="toc 4"/>
    <w:basedOn w:val="1"/>
    <w:next w:val="1"/>
    <w:qFormat/>
    <w:uiPriority w:val="39"/>
    <w:pPr>
      <w:tabs>
        <w:tab w:val="left" w:pos="1890"/>
        <w:tab w:val="right" w:leader="dot" w:pos="8296"/>
      </w:tabs>
      <w:spacing w:after="240" w:line="480" w:lineRule="auto"/>
      <w:ind w:left="630" w:leftChars="300" w:firstLine="360"/>
    </w:pPr>
    <w:rPr>
      <w:rFonts w:ascii="Calibri" w:hAnsi="Calibri" w:cs="Calibri"/>
      <w:sz w:val="22"/>
      <w:szCs w:val="22"/>
      <w:lang w:eastAsia="en-US" w:bidi="en-US"/>
    </w:rPr>
  </w:style>
  <w:style w:type="paragraph" w:styleId="36">
    <w:name w:val="Subtitle"/>
    <w:basedOn w:val="1"/>
    <w:next w:val="1"/>
    <w:link w:val="101"/>
    <w:qFormat/>
    <w:uiPriority w:val="0"/>
    <w:pPr>
      <w:spacing w:after="320" w:line="480" w:lineRule="auto"/>
      <w:ind w:firstLine="360"/>
      <w:jc w:val="right"/>
    </w:pPr>
    <w:rPr>
      <w:rFonts w:ascii="Calibri" w:hAnsi="Calibri" w:cs="Times New Roman"/>
      <w:i/>
      <w:iCs/>
      <w:color w:val="7F7F7F"/>
      <w:spacing w:val="10"/>
      <w:sz w:val="24"/>
      <w:szCs w:val="24"/>
      <w:lang w:eastAsia="en-US" w:bidi="en-US"/>
    </w:rPr>
  </w:style>
  <w:style w:type="paragraph" w:styleId="37">
    <w:name w:val="footnote text"/>
    <w:basedOn w:val="1"/>
    <w:link w:val="103"/>
    <w:semiHidden/>
    <w:qFormat/>
    <w:uiPriority w:val="99"/>
    <w:pPr>
      <w:adjustRightInd w:val="0"/>
      <w:spacing w:after="240" w:line="312" w:lineRule="atLeast"/>
      <w:ind w:firstLine="360"/>
      <w:textAlignment w:val="baseline"/>
    </w:pPr>
    <w:rPr>
      <w:rFonts w:ascii="Calibri" w:hAnsi="Calibri" w:cs="Times New Roman"/>
      <w:sz w:val="18"/>
      <w:szCs w:val="18"/>
      <w:lang w:eastAsia="en-US" w:bidi="en-US"/>
    </w:rPr>
  </w:style>
  <w:style w:type="paragraph" w:styleId="38">
    <w:name w:val="toc 6"/>
    <w:basedOn w:val="1"/>
    <w:next w:val="1"/>
    <w:qFormat/>
    <w:uiPriority w:val="0"/>
    <w:pPr>
      <w:spacing w:after="240" w:line="480" w:lineRule="auto"/>
      <w:ind w:left="2100" w:leftChars="1000" w:firstLine="360"/>
    </w:pPr>
    <w:rPr>
      <w:rFonts w:ascii="Calibri" w:hAnsi="Calibri" w:cs="Calibri"/>
      <w:sz w:val="22"/>
      <w:szCs w:val="22"/>
      <w:lang w:eastAsia="en-US" w:bidi="en-US"/>
    </w:rPr>
  </w:style>
  <w:style w:type="paragraph" w:styleId="39">
    <w:name w:val="Body Text Indent 3"/>
    <w:basedOn w:val="1"/>
    <w:link w:val="105"/>
    <w:qFormat/>
    <w:uiPriority w:val="99"/>
    <w:pPr>
      <w:overflowPunct w:val="0"/>
      <w:autoSpaceDE w:val="0"/>
      <w:autoSpaceDN w:val="0"/>
      <w:adjustRightInd w:val="0"/>
      <w:spacing w:after="240" w:line="360" w:lineRule="auto"/>
      <w:ind w:firstLine="540"/>
      <w:textAlignment w:val="baseline"/>
    </w:pPr>
    <w:rPr>
      <w:rFonts w:hAnsi="MS Sans Serif" w:cs="Times New Roman"/>
      <w:color w:val="000000"/>
      <w:sz w:val="24"/>
      <w:szCs w:val="24"/>
      <w:lang w:eastAsia="en-US" w:bidi="en-US"/>
    </w:rPr>
  </w:style>
  <w:style w:type="paragraph" w:styleId="40">
    <w:name w:val="toc 2"/>
    <w:basedOn w:val="1"/>
    <w:next w:val="1"/>
    <w:qFormat/>
    <w:uiPriority w:val="39"/>
    <w:pPr>
      <w:spacing w:after="240" w:line="480" w:lineRule="auto"/>
      <w:ind w:left="420" w:leftChars="200" w:firstLine="360"/>
    </w:pPr>
    <w:rPr>
      <w:rFonts w:ascii="Calibri" w:hAnsi="Calibri" w:cs="Times New Roman"/>
      <w:sz w:val="22"/>
      <w:szCs w:val="22"/>
      <w:lang w:eastAsia="en-US" w:bidi="en-US"/>
    </w:rPr>
  </w:style>
  <w:style w:type="paragraph" w:styleId="41">
    <w:name w:val="toc 9"/>
    <w:basedOn w:val="1"/>
    <w:next w:val="1"/>
    <w:qFormat/>
    <w:uiPriority w:val="0"/>
    <w:pPr>
      <w:spacing w:after="240" w:line="480" w:lineRule="auto"/>
      <w:ind w:left="3360" w:leftChars="1600" w:firstLine="360"/>
    </w:pPr>
    <w:rPr>
      <w:rFonts w:ascii="Calibri" w:hAnsi="Calibri" w:cs="Calibri"/>
      <w:sz w:val="22"/>
      <w:szCs w:val="22"/>
      <w:lang w:eastAsia="en-US" w:bidi="en-US"/>
    </w:rPr>
  </w:style>
  <w:style w:type="paragraph" w:styleId="42">
    <w:name w:val="Body Text 2"/>
    <w:basedOn w:val="1"/>
    <w:link w:val="106"/>
    <w:qFormat/>
    <w:uiPriority w:val="0"/>
    <w:pPr>
      <w:widowControl w:val="0"/>
      <w:adjustRightInd w:val="0"/>
      <w:snapToGrid w:val="0"/>
      <w:spacing w:line="480" w:lineRule="atLeast"/>
      <w:jc w:val="both"/>
    </w:pPr>
    <w:rPr>
      <w:rFonts w:cs="Times New Roman"/>
      <w:kern w:val="2"/>
      <w:sz w:val="28"/>
      <w:szCs w:val="24"/>
    </w:rPr>
  </w:style>
  <w:style w:type="paragraph" w:styleId="43">
    <w:name w:val="HTML Preformatted"/>
    <w:basedOn w:val="1"/>
    <w:link w:val="108"/>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360"/>
    </w:pPr>
    <w:rPr>
      <w:rFonts w:hAnsi="Calibri" w:cs="Times New Roman"/>
      <w:sz w:val="24"/>
      <w:szCs w:val="24"/>
      <w:lang w:eastAsia="en-US" w:bidi="en-US"/>
    </w:rPr>
  </w:style>
  <w:style w:type="paragraph" w:styleId="44">
    <w:name w:val="Normal (Web)"/>
    <w:basedOn w:val="1"/>
    <w:qFormat/>
    <w:uiPriority w:val="0"/>
    <w:pPr>
      <w:spacing w:before="100" w:beforeAutospacing="1" w:after="100" w:afterAutospacing="1" w:line="480" w:lineRule="auto"/>
      <w:ind w:firstLine="360"/>
    </w:pPr>
    <w:rPr>
      <w:sz w:val="24"/>
      <w:szCs w:val="24"/>
      <w:lang w:eastAsia="en-US" w:bidi="en-US"/>
    </w:rPr>
  </w:style>
  <w:style w:type="paragraph" w:styleId="45">
    <w:name w:val="Title"/>
    <w:basedOn w:val="1"/>
    <w:next w:val="1"/>
    <w:link w:val="64"/>
    <w:autoRedefine/>
    <w:qFormat/>
    <w:uiPriority w:val="10"/>
    <w:pPr>
      <w:outlineLvl w:val="0"/>
    </w:pPr>
    <w:rPr>
      <w:rFonts w:ascii="Arial" w:hAnsi="Arial"/>
      <w:sz w:val="28"/>
    </w:rPr>
  </w:style>
  <w:style w:type="paragraph" w:styleId="46">
    <w:name w:val="annotation subject"/>
    <w:basedOn w:val="19"/>
    <w:next w:val="19"/>
    <w:link w:val="110"/>
    <w:qFormat/>
    <w:uiPriority w:val="0"/>
    <w:pPr>
      <w:framePr w:hSpace="0" w:wrap="auto" w:vAnchor="margin" w:hAnchor="text" w:yAlign="inline"/>
      <w:suppressOverlap w:val="0"/>
      <w:adjustRightInd w:val="0"/>
      <w:jc w:val="left"/>
    </w:pPr>
    <w:rPr>
      <w:rFonts w:ascii="Calibri" w:hAnsi="Calibri"/>
      <w:b w:val="0"/>
      <w:bCs/>
      <w:sz w:val="21"/>
      <w:szCs w:val="21"/>
      <w:lang w:eastAsia="en-US" w:bidi="en-US"/>
    </w:rPr>
  </w:style>
  <w:style w:type="paragraph" w:styleId="47">
    <w:name w:val="Body Text First Indent"/>
    <w:basedOn w:val="20"/>
    <w:link w:val="74"/>
    <w:unhideWhenUsed/>
    <w:qFormat/>
    <w:uiPriority w:val="99"/>
    <w:pPr>
      <w:ind w:firstLine="420" w:firstLineChars="100"/>
    </w:pPr>
  </w:style>
  <w:style w:type="paragraph" w:styleId="48">
    <w:name w:val="Body Text First Indent 2"/>
    <w:basedOn w:val="22"/>
    <w:next w:val="1"/>
    <w:link w:val="62"/>
    <w:autoRedefine/>
    <w:unhideWhenUsed/>
    <w:qFormat/>
    <w:uiPriority w:val="99"/>
    <w:pPr>
      <w:tabs>
        <w:tab w:val="left" w:pos="360"/>
      </w:tabs>
      <w:ind w:left="440" w:leftChars="0"/>
    </w:pPr>
    <w:rPr>
      <w:rFonts w:cstheme="majorEastAsia"/>
      <w:color w:val="000000" w:themeColor="text1"/>
      <w:lang w:val="zh-CN"/>
      <w14:textFill>
        <w14:solidFill>
          <w14:schemeClr w14:val="tx1"/>
        </w14:solidFill>
      </w14:textFill>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spacing w:val="0"/>
    </w:rPr>
  </w:style>
  <w:style w:type="character" w:styleId="53">
    <w:name w:val="page number"/>
    <w:qFormat/>
    <w:uiPriority w:val="0"/>
  </w:style>
  <w:style w:type="character" w:styleId="54">
    <w:name w:val="FollowedHyperlink"/>
    <w:unhideWhenUsed/>
    <w:qFormat/>
    <w:uiPriority w:val="99"/>
    <w:rPr>
      <w:color w:val="800080"/>
      <w:u w:val="single"/>
    </w:rPr>
  </w:style>
  <w:style w:type="character" w:styleId="55">
    <w:name w:val="Emphasis"/>
    <w:qFormat/>
    <w:uiPriority w:val="0"/>
    <w:rPr>
      <w:b/>
      <w:bCs/>
      <w:i/>
      <w:iCs/>
      <w:color w:val="auto"/>
    </w:rPr>
  </w:style>
  <w:style w:type="character" w:styleId="56">
    <w:name w:val="Hyperlink"/>
    <w:basedOn w:val="51"/>
    <w:unhideWhenUsed/>
    <w:qFormat/>
    <w:uiPriority w:val="99"/>
    <w:rPr>
      <w:color w:val="0563C1" w:themeColor="hyperlink"/>
      <w:u w:val="single"/>
      <w14:textFill>
        <w14:solidFill>
          <w14:schemeClr w14:val="hlink"/>
        </w14:solidFill>
      </w14:textFill>
    </w:rPr>
  </w:style>
  <w:style w:type="character" w:styleId="57">
    <w:name w:val="annotation reference"/>
    <w:qFormat/>
    <w:uiPriority w:val="0"/>
    <w:rPr>
      <w:sz w:val="21"/>
      <w:szCs w:val="21"/>
    </w:rPr>
  </w:style>
  <w:style w:type="character" w:styleId="58">
    <w:name w:val="footnote reference"/>
    <w:basedOn w:val="51"/>
    <w:qFormat/>
    <w:uiPriority w:val="0"/>
    <w:rPr>
      <w:vertAlign w:val="superscript"/>
    </w:rPr>
  </w:style>
  <w:style w:type="character" w:customStyle="1" w:styleId="59">
    <w:name w:val="页眉 字符"/>
    <w:basedOn w:val="51"/>
    <w:link w:val="33"/>
    <w:qFormat/>
    <w:uiPriority w:val="0"/>
    <w:rPr>
      <w:sz w:val="18"/>
      <w:szCs w:val="18"/>
    </w:rPr>
  </w:style>
  <w:style w:type="character" w:customStyle="1" w:styleId="60">
    <w:name w:val="页脚 字符"/>
    <w:basedOn w:val="51"/>
    <w:link w:val="32"/>
    <w:qFormat/>
    <w:uiPriority w:val="99"/>
    <w:rPr>
      <w:sz w:val="18"/>
      <w:szCs w:val="18"/>
    </w:rPr>
  </w:style>
  <w:style w:type="character" w:customStyle="1" w:styleId="61">
    <w:name w:val="正文文本缩进 字符"/>
    <w:basedOn w:val="51"/>
    <w:link w:val="22"/>
    <w:qFormat/>
    <w:uiPriority w:val="99"/>
    <w:rPr>
      <w:rFonts w:cs="宋体" w:asciiTheme="majorEastAsia" w:hAnsiTheme="majorEastAsia" w:eastAsiaTheme="majorEastAsia"/>
      <w:kern w:val="0"/>
      <w:szCs w:val="21"/>
    </w:rPr>
  </w:style>
  <w:style w:type="character" w:customStyle="1" w:styleId="62">
    <w:name w:val="正文首行缩进 2 字符"/>
    <w:basedOn w:val="61"/>
    <w:link w:val="48"/>
    <w:qFormat/>
    <w:uiPriority w:val="99"/>
    <w:rPr>
      <w:rFonts w:ascii="宋体" w:hAnsi="宋体" w:eastAsiaTheme="majorEastAsia" w:cstheme="majorEastAsia"/>
      <w:b/>
      <w:color w:val="000000" w:themeColor="text1"/>
      <w:kern w:val="0"/>
      <w:sz w:val="21"/>
      <w:szCs w:val="21"/>
      <w:lang w:val="zh-CN"/>
      <w14:textFill>
        <w14:solidFill>
          <w14:schemeClr w14:val="tx1"/>
        </w14:solidFill>
      </w14:textFill>
    </w:rPr>
  </w:style>
  <w:style w:type="character" w:customStyle="1" w:styleId="63">
    <w:name w:val="纯文本 字符"/>
    <w:basedOn w:val="51"/>
    <w:link w:val="27"/>
    <w:qFormat/>
    <w:uiPriority w:val="0"/>
    <w:rPr>
      <w:rFonts w:ascii="宋体" w:hAnsi="Courier New" w:eastAsia="宋体" w:cs="宋体"/>
      <w:b/>
      <w:sz w:val="30"/>
      <w:szCs w:val="30"/>
    </w:rPr>
  </w:style>
  <w:style w:type="character" w:customStyle="1" w:styleId="64">
    <w:name w:val="标题 字符"/>
    <w:basedOn w:val="51"/>
    <w:link w:val="45"/>
    <w:qFormat/>
    <w:uiPriority w:val="10"/>
    <w:rPr>
      <w:rFonts w:ascii="Arial" w:hAnsi="Arial" w:cs="宋体" w:eastAsiaTheme="majorEastAsia"/>
      <w:kern w:val="0"/>
      <w:sz w:val="28"/>
      <w:szCs w:val="21"/>
    </w:rPr>
  </w:style>
  <w:style w:type="character" w:customStyle="1" w:styleId="65">
    <w:name w:val="标题 2 字符"/>
    <w:basedOn w:val="51"/>
    <w:link w:val="6"/>
    <w:qFormat/>
    <w:uiPriority w:val="0"/>
    <w:rPr>
      <w:rFonts w:ascii="宋体" w:hAnsi="宋体" w:eastAsia="宋体" w:cstheme="majorEastAsia"/>
      <w:b/>
      <w:bCs/>
      <w:color w:val="000000" w:themeColor="text1"/>
      <w:szCs w:val="21"/>
      <w14:textFill>
        <w14:solidFill>
          <w14:schemeClr w14:val="tx1"/>
        </w14:solidFill>
      </w14:textFill>
    </w:rPr>
  </w:style>
  <w:style w:type="paragraph" w:customStyle="1" w:styleId="66">
    <w:name w:val="表格文字"/>
    <w:basedOn w:val="1"/>
    <w:next w:val="20"/>
    <w:autoRedefine/>
    <w:qFormat/>
    <w:uiPriority w:val="0"/>
    <w:pPr>
      <w:adjustRightInd w:val="0"/>
      <w:spacing w:line="240" w:lineRule="auto"/>
      <w:jc w:val="left"/>
      <w:textAlignment w:val="baseline"/>
    </w:pPr>
    <w:rPr>
      <w:b w:val="0"/>
    </w:rPr>
  </w:style>
  <w:style w:type="character" w:customStyle="1" w:styleId="67">
    <w:name w:val="正文文本 字符"/>
    <w:basedOn w:val="51"/>
    <w:link w:val="20"/>
    <w:qFormat/>
    <w:uiPriority w:val="0"/>
    <w:rPr>
      <w:rFonts w:cs="宋体" w:asciiTheme="majorEastAsia" w:hAnsiTheme="majorEastAsia" w:eastAsiaTheme="majorEastAsia"/>
      <w:kern w:val="0"/>
      <w:szCs w:val="21"/>
    </w:rPr>
  </w:style>
  <w:style w:type="paragraph" w:customStyle="1" w:styleId="68">
    <w:name w:val="Table Paragraph"/>
    <w:basedOn w:val="1"/>
    <w:autoRedefine/>
    <w:qFormat/>
    <w:uiPriority w:val="1"/>
    <w:pPr>
      <w:framePr w:hSpace="180" w:wrap="around" w:vAnchor="text" w:hAnchor="margin" w:y="-303"/>
      <w:suppressOverlap/>
      <w:jc w:val="both"/>
    </w:pPr>
    <w:rPr>
      <w:b w:val="0"/>
      <w:lang w:val="zh-CN" w:bidi="zh-CN"/>
    </w:rPr>
  </w:style>
  <w:style w:type="paragraph" w:customStyle="1" w:styleId="69">
    <w:name w:val="_Style 3"/>
    <w:autoRedefine/>
    <w:qFormat/>
    <w:uiPriority w:val="0"/>
    <w:pPr>
      <w:framePr w:hSpace="180" w:wrap="around" w:vAnchor="text" w:hAnchor="page" w:x="1392" w:y="541"/>
      <w:suppressOverlap/>
      <w:widowControl w:val="0"/>
      <w:jc w:val="both"/>
    </w:pPr>
    <w:rPr>
      <w:rFonts w:ascii="宋体" w:hAnsi="宋体" w:eastAsia="宋体" w:cs="宋体"/>
      <w:bCs/>
      <w:color w:val="000000" w:themeColor="text1"/>
      <w:kern w:val="2"/>
      <w:sz w:val="21"/>
      <w:szCs w:val="21"/>
      <w:lang w:val="en-US" w:eastAsia="zh-CN" w:bidi="ar-SA"/>
      <w14:textFill>
        <w14:solidFill>
          <w14:schemeClr w14:val="tx1"/>
        </w14:solidFill>
      </w14:textFill>
    </w:rPr>
  </w:style>
  <w:style w:type="character" w:customStyle="1" w:styleId="70">
    <w:name w:val="批注文字 字符"/>
    <w:basedOn w:val="51"/>
    <w:link w:val="19"/>
    <w:qFormat/>
    <w:uiPriority w:val="0"/>
    <w:rPr>
      <w:rFonts w:ascii="Times New Roman" w:hAnsi="Times New Roman" w:eastAsia="宋体" w:cs="Times New Roman"/>
      <w:sz w:val="24"/>
      <w:szCs w:val="24"/>
    </w:rPr>
  </w:style>
  <w:style w:type="paragraph" w:styleId="71">
    <w:name w:val="List Paragraph"/>
    <w:basedOn w:val="1"/>
    <w:qFormat/>
    <w:uiPriority w:val="34"/>
    <w:pPr>
      <w:ind w:firstLine="420" w:firstLineChars="200"/>
    </w:pPr>
  </w:style>
  <w:style w:type="character" w:customStyle="1" w:styleId="72">
    <w:name w:val="日期 字符"/>
    <w:basedOn w:val="51"/>
    <w:link w:val="29"/>
    <w:qFormat/>
    <w:uiPriority w:val="0"/>
    <w:rPr>
      <w:rFonts w:ascii="Tahoma" w:hAnsi="Tahoma" w:eastAsia="微软雅黑"/>
      <w:kern w:val="0"/>
      <w:sz w:val="22"/>
    </w:rPr>
  </w:style>
  <w:style w:type="character" w:customStyle="1" w:styleId="73">
    <w:name w:val="标题 1 字符"/>
    <w:basedOn w:val="51"/>
    <w:link w:val="5"/>
    <w:qFormat/>
    <w:uiPriority w:val="0"/>
    <w:rPr>
      <w:rFonts w:ascii="宋体" w:hAnsi="宋体" w:eastAsia="宋体" w:cs="宋体"/>
      <w:b/>
      <w:bCs/>
      <w:kern w:val="44"/>
      <w:sz w:val="44"/>
      <w:szCs w:val="44"/>
    </w:rPr>
  </w:style>
  <w:style w:type="character" w:customStyle="1" w:styleId="74">
    <w:name w:val="正文首行缩进 字符"/>
    <w:basedOn w:val="67"/>
    <w:link w:val="47"/>
    <w:semiHidden/>
    <w:qFormat/>
    <w:uiPriority w:val="99"/>
    <w:rPr>
      <w:rFonts w:ascii="宋体" w:hAnsi="宋体" w:eastAsia="宋体" w:cs="宋体"/>
      <w:kern w:val="0"/>
      <w:szCs w:val="21"/>
    </w:rPr>
  </w:style>
  <w:style w:type="character" w:customStyle="1" w:styleId="75">
    <w:name w:val="标题 3 字符"/>
    <w:basedOn w:val="51"/>
    <w:qFormat/>
    <w:uiPriority w:val="0"/>
    <w:rPr>
      <w:rFonts w:ascii="宋体" w:hAnsi="宋体" w:eastAsia="宋体" w:cs="宋体"/>
      <w:b/>
      <w:bCs/>
      <w:kern w:val="0"/>
      <w:sz w:val="32"/>
      <w:szCs w:val="32"/>
    </w:rPr>
  </w:style>
  <w:style w:type="character" w:customStyle="1" w:styleId="76">
    <w:name w:val="标题 4 字符"/>
    <w:basedOn w:val="51"/>
    <w:qFormat/>
    <w:uiPriority w:val="0"/>
    <w:rPr>
      <w:rFonts w:asciiTheme="majorHAnsi" w:hAnsiTheme="majorHAnsi" w:eastAsiaTheme="majorEastAsia" w:cstheme="majorBidi"/>
      <w:b/>
      <w:bCs/>
      <w:kern w:val="0"/>
      <w:sz w:val="28"/>
      <w:szCs w:val="28"/>
    </w:rPr>
  </w:style>
  <w:style w:type="character" w:customStyle="1" w:styleId="77">
    <w:name w:val="标题 5 字符"/>
    <w:basedOn w:val="51"/>
    <w:qFormat/>
    <w:uiPriority w:val="0"/>
    <w:rPr>
      <w:rFonts w:ascii="宋体" w:hAnsi="宋体" w:eastAsia="宋体" w:cs="宋体"/>
      <w:b/>
      <w:bCs/>
      <w:kern w:val="0"/>
      <w:sz w:val="28"/>
      <w:szCs w:val="28"/>
    </w:rPr>
  </w:style>
  <w:style w:type="character" w:customStyle="1" w:styleId="78">
    <w:name w:val="标题 6 字符"/>
    <w:basedOn w:val="51"/>
    <w:qFormat/>
    <w:uiPriority w:val="0"/>
    <w:rPr>
      <w:rFonts w:asciiTheme="majorHAnsi" w:hAnsiTheme="majorHAnsi" w:eastAsiaTheme="majorEastAsia" w:cstheme="majorBidi"/>
      <w:b/>
      <w:bCs/>
      <w:kern w:val="0"/>
      <w:sz w:val="24"/>
      <w:szCs w:val="24"/>
    </w:rPr>
  </w:style>
  <w:style w:type="character" w:customStyle="1" w:styleId="79">
    <w:name w:val="标题 7 字符"/>
    <w:basedOn w:val="51"/>
    <w:qFormat/>
    <w:uiPriority w:val="0"/>
    <w:rPr>
      <w:rFonts w:ascii="宋体" w:hAnsi="宋体" w:eastAsia="宋体" w:cs="宋体"/>
      <w:b/>
      <w:bCs/>
      <w:kern w:val="0"/>
      <w:sz w:val="24"/>
      <w:szCs w:val="24"/>
    </w:rPr>
  </w:style>
  <w:style w:type="character" w:customStyle="1" w:styleId="80">
    <w:name w:val="标题 8 字符"/>
    <w:basedOn w:val="51"/>
    <w:qFormat/>
    <w:uiPriority w:val="0"/>
    <w:rPr>
      <w:rFonts w:asciiTheme="majorHAnsi" w:hAnsiTheme="majorHAnsi" w:eastAsiaTheme="majorEastAsia" w:cstheme="majorBidi"/>
      <w:kern w:val="0"/>
      <w:sz w:val="24"/>
      <w:szCs w:val="24"/>
    </w:rPr>
  </w:style>
  <w:style w:type="character" w:customStyle="1" w:styleId="81">
    <w:name w:val="标题 9 字符"/>
    <w:basedOn w:val="51"/>
    <w:qFormat/>
    <w:uiPriority w:val="0"/>
    <w:rPr>
      <w:rFonts w:asciiTheme="majorHAnsi" w:hAnsiTheme="majorHAnsi" w:eastAsiaTheme="majorEastAsia" w:cstheme="majorBidi"/>
      <w:kern w:val="0"/>
      <w:szCs w:val="21"/>
    </w:rPr>
  </w:style>
  <w:style w:type="character" w:customStyle="1" w:styleId="82">
    <w:name w:val="标题 1 字符1"/>
    <w:qFormat/>
    <w:uiPriority w:val="0"/>
    <w:rPr>
      <w:rFonts w:ascii="Cambria" w:hAnsi="Cambria" w:eastAsia="宋体"/>
      <w:b/>
      <w:bCs/>
      <w:iCs/>
      <w:sz w:val="32"/>
      <w:szCs w:val="32"/>
      <w:lang w:val="en-US" w:eastAsia="en-US" w:bidi="en-US"/>
    </w:rPr>
  </w:style>
  <w:style w:type="character" w:customStyle="1" w:styleId="83">
    <w:name w:val="标题 2 字符1"/>
    <w:qFormat/>
    <w:uiPriority w:val="0"/>
    <w:rPr>
      <w:rFonts w:ascii="Cambria" w:hAnsi="Cambria" w:eastAsia="宋体" w:cs="Times New Roman"/>
      <w:b/>
      <w:bCs/>
      <w:i/>
      <w:iCs/>
      <w:sz w:val="28"/>
      <w:szCs w:val="28"/>
    </w:rPr>
  </w:style>
  <w:style w:type="character" w:customStyle="1" w:styleId="84">
    <w:name w:val="标题 3 字符1"/>
    <w:link w:val="7"/>
    <w:qFormat/>
    <w:uiPriority w:val="0"/>
    <w:rPr>
      <w:rFonts w:ascii="Cambria" w:hAnsi="Cambria" w:eastAsia="宋体" w:cs="Times New Roman"/>
      <w:b/>
      <w:bCs/>
      <w:i/>
      <w:iCs/>
      <w:kern w:val="0"/>
      <w:sz w:val="26"/>
      <w:szCs w:val="26"/>
      <w:lang w:eastAsia="en-US" w:bidi="en-US"/>
    </w:rPr>
  </w:style>
  <w:style w:type="character" w:customStyle="1" w:styleId="85">
    <w:name w:val="标题 4 字符1"/>
    <w:link w:val="8"/>
    <w:qFormat/>
    <w:uiPriority w:val="0"/>
    <w:rPr>
      <w:rFonts w:ascii="Cambria" w:hAnsi="Cambria" w:eastAsia="宋体" w:cs="Times New Roman"/>
      <w:b/>
      <w:bCs/>
      <w:i/>
      <w:iCs/>
      <w:kern w:val="0"/>
      <w:sz w:val="24"/>
      <w:szCs w:val="24"/>
      <w:lang w:eastAsia="en-US" w:bidi="en-US"/>
    </w:rPr>
  </w:style>
  <w:style w:type="character" w:customStyle="1" w:styleId="86">
    <w:name w:val="标题 5 字符1"/>
    <w:link w:val="9"/>
    <w:qFormat/>
    <w:uiPriority w:val="0"/>
    <w:rPr>
      <w:rFonts w:ascii="Cambria" w:hAnsi="Cambria" w:eastAsia="宋体" w:cs="Times New Roman"/>
      <w:b/>
      <w:bCs/>
      <w:i/>
      <w:iCs/>
      <w:kern w:val="0"/>
      <w:sz w:val="22"/>
      <w:lang w:eastAsia="en-US" w:bidi="en-US"/>
    </w:rPr>
  </w:style>
  <w:style w:type="character" w:customStyle="1" w:styleId="87">
    <w:name w:val="标题 6 字符1"/>
    <w:link w:val="10"/>
    <w:qFormat/>
    <w:uiPriority w:val="0"/>
    <w:rPr>
      <w:rFonts w:ascii="Cambria" w:hAnsi="Cambria" w:eastAsia="宋体" w:cs="Times New Roman"/>
      <w:b/>
      <w:bCs/>
      <w:i/>
      <w:iCs/>
      <w:kern w:val="0"/>
      <w:sz w:val="22"/>
      <w:lang w:eastAsia="en-US" w:bidi="en-US"/>
    </w:rPr>
  </w:style>
  <w:style w:type="character" w:customStyle="1" w:styleId="88">
    <w:name w:val="标题 7 字符1"/>
    <w:link w:val="11"/>
    <w:qFormat/>
    <w:uiPriority w:val="0"/>
    <w:rPr>
      <w:rFonts w:ascii="Cambria" w:hAnsi="Cambria" w:eastAsia="宋体" w:cs="Times New Roman"/>
      <w:b/>
      <w:bCs/>
      <w:i/>
      <w:iCs/>
      <w:kern w:val="0"/>
      <w:sz w:val="20"/>
      <w:szCs w:val="20"/>
      <w:lang w:eastAsia="en-US" w:bidi="en-US"/>
    </w:rPr>
  </w:style>
  <w:style w:type="character" w:customStyle="1" w:styleId="89">
    <w:name w:val="标题 8 字符1"/>
    <w:link w:val="12"/>
    <w:qFormat/>
    <w:uiPriority w:val="0"/>
    <w:rPr>
      <w:rFonts w:ascii="Cambria" w:hAnsi="Cambria" w:eastAsia="宋体" w:cs="Times New Roman"/>
      <w:b/>
      <w:bCs/>
      <w:i/>
      <w:iCs/>
      <w:kern w:val="0"/>
      <w:sz w:val="18"/>
      <w:szCs w:val="18"/>
      <w:lang w:eastAsia="en-US" w:bidi="en-US"/>
    </w:rPr>
  </w:style>
  <w:style w:type="character" w:customStyle="1" w:styleId="90">
    <w:name w:val="标题 9 字符1"/>
    <w:link w:val="13"/>
    <w:qFormat/>
    <w:uiPriority w:val="0"/>
    <w:rPr>
      <w:rFonts w:ascii="Cambria" w:hAnsi="Cambria" w:eastAsia="宋体" w:cs="Times New Roman"/>
      <w:i/>
      <w:iCs/>
      <w:kern w:val="0"/>
      <w:sz w:val="18"/>
      <w:szCs w:val="18"/>
      <w:lang w:eastAsia="en-US" w:bidi="en-US"/>
    </w:rPr>
  </w:style>
  <w:style w:type="character" w:customStyle="1" w:styleId="91">
    <w:name w:val="文档结构图 字符"/>
    <w:basedOn w:val="51"/>
    <w:qFormat/>
    <w:uiPriority w:val="0"/>
    <w:rPr>
      <w:rFonts w:ascii="Microsoft YaHei UI" w:hAnsi="宋体" w:eastAsia="Microsoft YaHei UI" w:cs="宋体"/>
      <w:kern w:val="0"/>
      <w:sz w:val="18"/>
      <w:szCs w:val="18"/>
    </w:rPr>
  </w:style>
  <w:style w:type="character" w:customStyle="1" w:styleId="92">
    <w:name w:val="文档结构图 字符2"/>
    <w:link w:val="18"/>
    <w:qFormat/>
    <w:uiPriority w:val="0"/>
    <w:rPr>
      <w:rFonts w:ascii="Calibri" w:hAnsi="Calibri" w:eastAsia="宋体" w:cs="Times New Roman"/>
      <w:kern w:val="0"/>
      <w:sz w:val="24"/>
      <w:szCs w:val="24"/>
      <w:shd w:val="clear" w:color="auto" w:fill="000080"/>
      <w:lang w:eastAsia="en-US" w:bidi="en-US"/>
    </w:rPr>
  </w:style>
  <w:style w:type="character" w:customStyle="1" w:styleId="93">
    <w:name w:val="正文文本 字符2"/>
    <w:qFormat/>
    <w:uiPriority w:val="0"/>
    <w:rPr>
      <w:sz w:val="21"/>
      <w:szCs w:val="21"/>
    </w:rPr>
  </w:style>
  <w:style w:type="character" w:customStyle="1" w:styleId="94">
    <w:name w:val="正文文本缩进 字符2"/>
    <w:qFormat/>
    <w:uiPriority w:val="99"/>
    <w:rPr>
      <w:sz w:val="21"/>
      <w:szCs w:val="21"/>
    </w:rPr>
  </w:style>
  <w:style w:type="character" w:customStyle="1" w:styleId="95">
    <w:name w:val="日期 字符2"/>
    <w:qFormat/>
    <w:uiPriority w:val="0"/>
    <w:rPr>
      <w:kern w:val="2"/>
      <w:sz w:val="24"/>
      <w:szCs w:val="24"/>
    </w:rPr>
  </w:style>
  <w:style w:type="character" w:customStyle="1" w:styleId="96">
    <w:name w:val="正文文本缩进 2 字符"/>
    <w:basedOn w:val="51"/>
    <w:link w:val="30"/>
    <w:qFormat/>
    <w:uiPriority w:val="99"/>
    <w:rPr>
      <w:rFonts w:ascii="Calibri" w:hAnsi="Calibri" w:eastAsia="宋体" w:cs="Times New Roman"/>
      <w:kern w:val="0"/>
      <w:szCs w:val="21"/>
      <w:lang w:eastAsia="en-US" w:bidi="en-US"/>
    </w:rPr>
  </w:style>
  <w:style w:type="character" w:customStyle="1" w:styleId="97">
    <w:name w:val="批注框文本 字符"/>
    <w:basedOn w:val="51"/>
    <w:link w:val="31"/>
    <w:qFormat/>
    <w:uiPriority w:val="0"/>
    <w:rPr>
      <w:rFonts w:ascii="Calibri" w:hAnsi="Calibri" w:eastAsia="宋体" w:cs="Times New Roman"/>
      <w:szCs w:val="2"/>
      <w:lang w:eastAsia="en-US" w:bidi="en-US"/>
    </w:rPr>
  </w:style>
  <w:style w:type="character" w:customStyle="1" w:styleId="98">
    <w:name w:val="页脚 字符1"/>
    <w:qFormat/>
    <w:uiPriority w:val="0"/>
    <w:rPr>
      <w:kern w:val="2"/>
      <w:sz w:val="18"/>
      <w:szCs w:val="18"/>
    </w:rPr>
  </w:style>
  <w:style w:type="character" w:customStyle="1" w:styleId="99">
    <w:name w:val="页眉 字符1"/>
    <w:qFormat/>
    <w:uiPriority w:val="0"/>
    <w:rPr>
      <w:kern w:val="2"/>
      <w:sz w:val="18"/>
      <w:szCs w:val="18"/>
    </w:rPr>
  </w:style>
  <w:style w:type="character" w:customStyle="1" w:styleId="100">
    <w:name w:val="副标题 字符"/>
    <w:basedOn w:val="51"/>
    <w:qFormat/>
    <w:uiPriority w:val="0"/>
    <w:rPr>
      <w:b/>
      <w:bCs/>
      <w:kern w:val="28"/>
      <w:sz w:val="32"/>
      <w:szCs w:val="32"/>
    </w:rPr>
  </w:style>
  <w:style w:type="character" w:customStyle="1" w:styleId="101">
    <w:name w:val="副标题 字符1"/>
    <w:link w:val="36"/>
    <w:qFormat/>
    <w:uiPriority w:val="0"/>
    <w:rPr>
      <w:rFonts w:ascii="Calibri" w:hAnsi="Calibri" w:eastAsia="宋体" w:cs="Times New Roman"/>
      <w:i/>
      <w:iCs/>
      <w:color w:val="7F7F7F"/>
      <w:spacing w:val="10"/>
      <w:kern w:val="0"/>
      <w:sz w:val="24"/>
      <w:szCs w:val="24"/>
      <w:lang w:eastAsia="en-US" w:bidi="en-US"/>
    </w:rPr>
  </w:style>
  <w:style w:type="character" w:customStyle="1" w:styleId="102">
    <w:name w:val="脚注文本 字符"/>
    <w:basedOn w:val="51"/>
    <w:qFormat/>
    <w:uiPriority w:val="99"/>
    <w:rPr>
      <w:rFonts w:ascii="宋体" w:hAnsi="宋体" w:eastAsia="宋体" w:cs="宋体"/>
      <w:kern w:val="0"/>
      <w:sz w:val="18"/>
      <w:szCs w:val="18"/>
    </w:rPr>
  </w:style>
  <w:style w:type="character" w:customStyle="1" w:styleId="103">
    <w:name w:val="脚注文本 字符2"/>
    <w:link w:val="37"/>
    <w:semiHidden/>
    <w:qFormat/>
    <w:uiPriority w:val="99"/>
    <w:rPr>
      <w:rFonts w:ascii="Calibri" w:hAnsi="Calibri" w:eastAsia="宋体" w:cs="Times New Roman"/>
      <w:kern w:val="0"/>
      <w:sz w:val="18"/>
      <w:szCs w:val="18"/>
      <w:lang w:eastAsia="en-US" w:bidi="en-US"/>
    </w:rPr>
  </w:style>
  <w:style w:type="character" w:customStyle="1" w:styleId="104">
    <w:name w:val="正文文本缩进 3 字符"/>
    <w:basedOn w:val="51"/>
    <w:qFormat/>
    <w:uiPriority w:val="99"/>
    <w:rPr>
      <w:rFonts w:ascii="宋体" w:hAnsi="宋体" w:eastAsia="宋体" w:cs="宋体"/>
      <w:kern w:val="0"/>
      <w:sz w:val="16"/>
      <w:szCs w:val="16"/>
    </w:rPr>
  </w:style>
  <w:style w:type="character" w:customStyle="1" w:styleId="105">
    <w:name w:val="正文文本缩进 3 字符2"/>
    <w:link w:val="39"/>
    <w:qFormat/>
    <w:uiPriority w:val="99"/>
    <w:rPr>
      <w:rFonts w:ascii="宋体" w:hAnsi="MS Sans Serif" w:eastAsia="宋体" w:cs="Times New Roman"/>
      <w:color w:val="000000"/>
      <w:kern w:val="0"/>
      <w:sz w:val="24"/>
      <w:szCs w:val="24"/>
      <w:lang w:eastAsia="en-US" w:bidi="en-US"/>
    </w:rPr>
  </w:style>
  <w:style w:type="character" w:customStyle="1" w:styleId="106">
    <w:name w:val="正文文本 2 字符"/>
    <w:basedOn w:val="51"/>
    <w:link w:val="42"/>
    <w:qFormat/>
    <w:uiPriority w:val="0"/>
    <w:rPr>
      <w:rFonts w:ascii="宋体" w:hAnsi="宋体" w:eastAsia="宋体" w:cs="Times New Roman"/>
      <w:sz w:val="28"/>
      <w:szCs w:val="24"/>
    </w:rPr>
  </w:style>
  <w:style w:type="character" w:customStyle="1" w:styleId="107">
    <w:name w:val="HTML 预设格式 字符"/>
    <w:basedOn w:val="51"/>
    <w:semiHidden/>
    <w:qFormat/>
    <w:uiPriority w:val="99"/>
    <w:rPr>
      <w:rFonts w:ascii="Courier New" w:hAnsi="Courier New" w:eastAsia="宋体" w:cs="Courier New"/>
      <w:kern w:val="0"/>
      <w:sz w:val="20"/>
      <w:szCs w:val="20"/>
    </w:rPr>
  </w:style>
  <w:style w:type="character" w:customStyle="1" w:styleId="108">
    <w:name w:val="HTML 预设格式 字符1"/>
    <w:link w:val="43"/>
    <w:semiHidden/>
    <w:qFormat/>
    <w:uiPriority w:val="99"/>
    <w:rPr>
      <w:rFonts w:ascii="宋体" w:hAnsi="Calibri" w:eastAsia="宋体" w:cs="Times New Roman"/>
      <w:kern w:val="0"/>
      <w:sz w:val="24"/>
      <w:szCs w:val="24"/>
      <w:lang w:eastAsia="en-US" w:bidi="en-US"/>
    </w:rPr>
  </w:style>
  <w:style w:type="character" w:customStyle="1" w:styleId="109">
    <w:name w:val="标题 字符2"/>
    <w:qFormat/>
    <w:uiPriority w:val="0"/>
    <w:rPr>
      <w:rFonts w:ascii="Cambria" w:hAnsi="Cambria" w:eastAsia="宋体" w:cs="Times New Roman"/>
      <w:b/>
      <w:bCs/>
      <w:i/>
      <w:iCs/>
      <w:spacing w:val="10"/>
      <w:sz w:val="60"/>
      <w:szCs w:val="60"/>
    </w:rPr>
  </w:style>
  <w:style w:type="character" w:customStyle="1" w:styleId="110">
    <w:name w:val="批注主题 字符"/>
    <w:basedOn w:val="70"/>
    <w:link w:val="46"/>
    <w:qFormat/>
    <w:uiPriority w:val="0"/>
    <w:rPr>
      <w:rFonts w:ascii="Calibri" w:hAnsi="Calibri" w:eastAsia="宋体" w:cs="Times New Roman"/>
      <w:b/>
      <w:bCs/>
      <w:sz w:val="24"/>
      <w:szCs w:val="21"/>
      <w:lang w:eastAsia="en-US" w:bidi="en-US"/>
    </w:rPr>
  </w:style>
  <w:style w:type="paragraph" w:customStyle="1" w:styleId="111">
    <w:name w:val="无间隔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character" w:customStyle="1" w:styleId="112">
    <w:name w:val="正文文本缩进 字符1"/>
    <w:semiHidden/>
    <w:qFormat/>
    <w:uiPriority w:val="99"/>
    <w:rPr>
      <w:rFonts w:ascii="Times New Roman" w:hAnsi="Times New Roman" w:eastAsia="宋体" w:cs="Times New Roman"/>
      <w:szCs w:val="21"/>
    </w:rPr>
  </w:style>
  <w:style w:type="character" w:customStyle="1" w:styleId="113">
    <w:name w:val="Body Text Indent Char"/>
    <w:qFormat/>
    <w:locked/>
    <w:uiPriority w:val="99"/>
  </w:style>
  <w:style w:type="character" w:customStyle="1" w:styleId="114">
    <w:name w:val="不明显强调21"/>
    <w:qFormat/>
    <w:uiPriority w:val="99"/>
    <w:rPr>
      <w:i/>
      <w:iCs/>
      <w:color w:val="808080"/>
    </w:rPr>
  </w:style>
  <w:style w:type="character" w:customStyle="1" w:styleId="115">
    <w:name w:val="正文文本缩进 2 字符1"/>
    <w:semiHidden/>
    <w:qFormat/>
    <w:uiPriority w:val="99"/>
    <w:rPr>
      <w:rFonts w:ascii="Times New Roman" w:hAnsi="Times New Roman" w:eastAsia="宋体" w:cs="Times New Roman"/>
      <w:szCs w:val="21"/>
    </w:rPr>
  </w:style>
  <w:style w:type="character" w:customStyle="1" w:styleId="116">
    <w:name w:val="Intense Quote Char1"/>
    <w:qFormat/>
    <w:uiPriority w:val="99"/>
    <w:rPr>
      <w:b/>
      <w:bCs/>
      <w:i/>
      <w:iCs/>
      <w:color w:val="4F81BD"/>
      <w:sz w:val="21"/>
      <w:szCs w:val="21"/>
    </w:rPr>
  </w:style>
  <w:style w:type="character" w:customStyle="1" w:styleId="117">
    <w:name w:val="Footer Char1"/>
    <w:semiHidden/>
    <w:qFormat/>
    <w:locked/>
    <w:uiPriority w:val="99"/>
    <w:rPr>
      <w:sz w:val="18"/>
      <w:szCs w:val="18"/>
    </w:rPr>
  </w:style>
  <w:style w:type="character" w:customStyle="1" w:styleId="118">
    <w:name w:val="标题 字符1"/>
    <w:qFormat/>
    <w:uiPriority w:val="10"/>
    <w:rPr>
      <w:rFonts w:ascii="等线 Light" w:hAnsi="等线 Light" w:eastAsia="等线 Light" w:cs="Times New Roman"/>
      <w:b/>
      <w:bCs/>
      <w:sz w:val="32"/>
      <w:szCs w:val="32"/>
    </w:rPr>
  </w:style>
  <w:style w:type="character" w:customStyle="1" w:styleId="119">
    <w:name w:val="不明显参考21"/>
    <w:qFormat/>
    <w:uiPriority w:val="99"/>
    <w:rPr>
      <w:smallCaps/>
      <w:color w:val="auto"/>
      <w:u w:val="single"/>
    </w:rPr>
  </w:style>
  <w:style w:type="character" w:customStyle="1" w:styleId="120">
    <w:name w:val="明显参考2"/>
    <w:qFormat/>
    <w:uiPriority w:val="99"/>
    <w:rPr>
      <w:b/>
      <w:bCs/>
      <w:smallCaps/>
      <w:color w:val="auto"/>
      <w:spacing w:val="5"/>
      <w:u w:val="single"/>
    </w:rPr>
  </w:style>
  <w:style w:type="character" w:customStyle="1" w:styleId="121">
    <w:name w:val="纯文本 字符1"/>
    <w:semiHidden/>
    <w:qFormat/>
    <w:uiPriority w:val="99"/>
    <w:rPr>
      <w:rFonts w:ascii="等线" w:hAnsi="Courier New" w:cs="Courier New"/>
      <w:szCs w:val="21"/>
    </w:rPr>
  </w:style>
  <w:style w:type="character" w:customStyle="1" w:styleId="122">
    <w:name w:val="明显参考21"/>
    <w:qFormat/>
    <w:uiPriority w:val="99"/>
    <w:rPr>
      <w:b/>
      <w:bCs/>
      <w:smallCaps/>
      <w:color w:val="auto"/>
      <w:spacing w:val="5"/>
      <w:u w:val="single"/>
    </w:rPr>
  </w:style>
  <w:style w:type="character" w:customStyle="1" w:styleId="123">
    <w:name w:val="Comment Text Char"/>
    <w:qFormat/>
    <w:locked/>
    <w:uiPriority w:val="99"/>
    <w:rPr>
      <w:kern w:val="2"/>
      <w:sz w:val="24"/>
      <w:szCs w:val="24"/>
    </w:rPr>
  </w:style>
  <w:style w:type="character" w:customStyle="1" w:styleId="124">
    <w:name w:val="Quote Char2"/>
    <w:link w:val="125"/>
    <w:qFormat/>
    <w:locked/>
    <w:uiPriority w:val="99"/>
    <w:rPr>
      <w:i/>
      <w:iCs/>
      <w:color w:val="000000"/>
    </w:rPr>
  </w:style>
  <w:style w:type="paragraph" w:customStyle="1" w:styleId="125">
    <w:name w:val="引用1"/>
    <w:basedOn w:val="1"/>
    <w:next w:val="1"/>
    <w:link w:val="124"/>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26">
    <w:name w:val="Balloon Text Char"/>
    <w:qFormat/>
    <w:locked/>
    <w:uiPriority w:val="99"/>
    <w:rPr>
      <w:kern w:val="2"/>
      <w:sz w:val="2"/>
      <w:szCs w:val="2"/>
    </w:rPr>
  </w:style>
  <w:style w:type="character" w:customStyle="1" w:styleId="127">
    <w:name w:val="日期 字符1"/>
    <w:semiHidden/>
    <w:qFormat/>
    <w:uiPriority w:val="99"/>
    <w:rPr>
      <w:rFonts w:ascii="Times New Roman" w:hAnsi="Times New Roman" w:eastAsia="宋体" w:cs="Times New Roman"/>
      <w:szCs w:val="21"/>
    </w:rPr>
  </w:style>
  <w:style w:type="character" w:customStyle="1" w:styleId="128">
    <w:name w:val="书籍标题21"/>
    <w:qFormat/>
    <w:uiPriority w:val="99"/>
    <w:rPr>
      <w:b/>
      <w:bCs/>
      <w:smallCaps/>
      <w:spacing w:val="5"/>
    </w:rPr>
  </w:style>
  <w:style w:type="character" w:customStyle="1" w:styleId="129">
    <w:name w:val="明显引用 字符1"/>
    <w:qFormat/>
    <w:uiPriority w:val="99"/>
    <w:rPr>
      <w:i/>
      <w:iCs/>
      <w:color w:val="4472C4"/>
      <w:kern w:val="2"/>
      <w:sz w:val="21"/>
      <w:szCs w:val="21"/>
    </w:rPr>
  </w:style>
  <w:style w:type="character" w:customStyle="1" w:styleId="130">
    <w:name w:val="引用 Char2"/>
    <w:link w:val="131"/>
    <w:qFormat/>
    <w:locked/>
    <w:uiPriority w:val="99"/>
    <w:rPr>
      <w:i/>
      <w:iCs/>
      <w:color w:val="000000"/>
    </w:rPr>
  </w:style>
  <w:style w:type="paragraph" w:customStyle="1" w:styleId="131">
    <w:name w:val="引用11"/>
    <w:basedOn w:val="1"/>
    <w:next w:val="1"/>
    <w:link w:val="130"/>
    <w:qFormat/>
    <w:uiPriority w:val="99"/>
    <w:pPr>
      <w:widowControl w:val="0"/>
      <w:spacing w:line="240" w:lineRule="auto"/>
      <w:jc w:val="both"/>
    </w:pPr>
    <w:rPr>
      <w:rFonts w:asciiTheme="minorHAnsi" w:hAnsiTheme="minorHAnsi" w:eastAsiaTheme="minorEastAsia" w:cstheme="minorBidi"/>
      <w:i/>
      <w:iCs/>
      <w:color w:val="000000"/>
      <w:kern w:val="2"/>
      <w:szCs w:val="22"/>
    </w:rPr>
  </w:style>
  <w:style w:type="character" w:customStyle="1" w:styleId="132">
    <w:name w:val="页脚 Char1"/>
    <w:semiHidden/>
    <w:qFormat/>
    <w:uiPriority w:val="99"/>
    <w:rPr>
      <w:rFonts w:ascii="Calibri" w:hAnsi="Calibri" w:eastAsia="宋体" w:cs="Calibri"/>
      <w:sz w:val="18"/>
      <w:szCs w:val="18"/>
    </w:rPr>
  </w:style>
  <w:style w:type="character" w:customStyle="1" w:styleId="133">
    <w:name w:val="Body Text Char"/>
    <w:qFormat/>
    <w:locked/>
    <w:uiPriority w:val="99"/>
  </w:style>
  <w:style w:type="character" w:customStyle="1" w:styleId="134">
    <w:name w:val="明显强调3"/>
    <w:qFormat/>
    <w:uiPriority w:val="99"/>
    <w:rPr>
      <w:b/>
      <w:bCs/>
      <w:i/>
      <w:iCs/>
      <w:color w:val="4F81BD"/>
    </w:rPr>
  </w:style>
  <w:style w:type="character" w:customStyle="1" w:styleId="135">
    <w:name w:val="明显引用 Char3"/>
    <w:qFormat/>
    <w:uiPriority w:val="0"/>
    <w:rPr>
      <w:b/>
      <w:bCs/>
      <w:i/>
      <w:iCs/>
      <w:color w:val="4F81BD"/>
      <w:kern w:val="2"/>
      <w:sz w:val="21"/>
      <w:szCs w:val="22"/>
    </w:rPr>
  </w:style>
  <w:style w:type="character" w:customStyle="1" w:styleId="136">
    <w:name w:val="Date Char"/>
    <w:qFormat/>
    <w:locked/>
    <w:uiPriority w:val="99"/>
    <w:rPr>
      <w:kern w:val="2"/>
      <w:sz w:val="24"/>
      <w:szCs w:val="24"/>
    </w:rPr>
  </w:style>
  <w:style w:type="character" w:customStyle="1" w:styleId="137">
    <w:name w:val="Char Char2"/>
    <w:qFormat/>
    <w:locked/>
    <w:uiPriority w:val="99"/>
    <w:rPr>
      <w:rFonts w:ascii="宋体" w:hAnsi="Courier New" w:cs="宋体"/>
      <w:kern w:val="2"/>
      <w:sz w:val="21"/>
      <w:szCs w:val="21"/>
    </w:rPr>
  </w:style>
  <w:style w:type="character" w:customStyle="1" w:styleId="138">
    <w:name w:val="批注框文本 字符1"/>
    <w:semiHidden/>
    <w:qFormat/>
    <w:uiPriority w:val="99"/>
    <w:rPr>
      <w:rFonts w:ascii="Times New Roman" w:hAnsi="Times New Roman" w:eastAsia="宋体" w:cs="Times New Roman"/>
      <w:sz w:val="18"/>
      <w:szCs w:val="18"/>
    </w:rPr>
  </w:style>
  <w:style w:type="character" w:customStyle="1" w:styleId="139">
    <w:name w:val="书籍标题11"/>
    <w:qFormat/>
    <w:uiPriority w:val="99"/>
    <w:rPr>
      <w:b/>
      <w:bCs/>
      <w:smallCaps/>
      <w:spacing w:val="5"/>
    </w:rPr>
  </w:style>
  <w:style w:type="character" w:customStyle="1" w:styleId="140">
    <w:name w:val="引用 Char5"/>
    <w:qFormat/>
    <w:uiPriority w:val="29"/>
    <w:rPr>
      <w:i/>
      <w:iCs/>
      <w:color w:val="000000"/>
      <w:kern w:val="2"/>
      <w:sz w:val="21"/>
      <w:szCs w:val="21"/>
    </w:rPr>
  </w:style>
  <w:style w:type="character" w:customStyle="1" w:styleId="141">
    <w:name w:val="Char Char12"/>
    <w:qFormat/>
    <w:locked/>
    <w:uiPriority w:val="0"/>
    <w:rPr>
      <w:kern w:val="2"/>
      <w:sz w:val="24"/>
      <w:szCs w:val="24"/>
    </w:rPr>
  </w:style>
  <w:style w:type="character" w:customStyle="1" w:styleId="142">
    <w:name w:val="Comment Text Char1"/>
    <w:semiHidden/>
    <w:qFormat/>
    <w:uiPriority w:val="99"/>
    <w:rPr>
      <w:sz w:val="21"/>
      <w:szCs w:val="21"/>
    </w:rPr>
  </w:style>
  <w:style w:type="character" w:customStyle="1" w:styleId="143">
    <w:name w:val="批注框文本 Char1"/>
    <w:qFormat/>
    <w:uiPriority w:val="0"/>
    <w:rPr>
      <w:rFonts w:eastAsia="宋体"/>
      <w:kern w:val="2"/>
      <w:sz w:val="21"/>
      <w:szCs w:val="18"/>
    </w:rPr>
  </w:style>
  <w:style w:type="character" w:customStyle="1" w:styleId="144">
    <w:name w:val="引用 Char1"/>
    <w:qFormat/>
    <w:uiPriority w:val="99"/>
    <w:rPr>
      <w:i/>
      <w:iCs/>
      <w:color w:val="000000"/>
      <w:kern w:val="2"/>
      <w:sz w:val="24"/>
      <w:szCs w:val="24"/>
    </w:rPr>
  </w:style>
  <w:style w:type="character" w:customStyle="1" w:styleId="145">
    <w:name w:val="Comment Subject Char1"/>
    <w:semiHidden/>
    <w:qFormat/>
    <w:uiPriority w:val="99"/>
    <w:rPr>
      <w:b/>
      <w:bCs/>
      <w:kern w:val="2"/>
      <w:sz w:val="21"/>
      <w:szCs w:val="21"/>
    </w:rPr>
  </w:style>
  <w:style w:type="character" w:customStyle="1" w:styleId="146">
    <w:name w:val="Body Text Char1"/>
    <w:semiHidden/>
    <w:qFormat/>
    <w:uiPriority w:val="99"/>
    <w:rPr>
      <w:sz w:val="21"/>
      <w:szCs w:val="21"/>
    </w:rPr>
  </w:style>
  <w:style w:type="character" w:customStyle="1" w:styleId="147">
    <w:name w:val="Intense Quote Char"/>
    <w:link w:val="148"/>
    <w:qFormat/>
    <w:locked/>
    <w:uiPriority w:val="99"/>
    <w:rPr>
      <w:b/>
      <w:bCs/>
      <w:i/>
      <w:iCs/>
      <w:color w:val="4F81BD"/>
    </w:rPr>
  </w:style>
  <w:style w:type="paragraph" w:customStyle="1" w:styleId="148">
    <w:name w:val="明显引用1"/>
    <w:basedOn w:val="1"/>
    <w:next w:val="1"/>
    <w:link w:val="147"/>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49">
    <w:name w:val="批注主题 Char1"/>
    <w:qFormat/>
    <w:uiPriority w:val="0"/>
    <w:rPr>
      <w:b/>
      <w:bCs/>
      <w:kern w:val="2"/>
      <w:sz w:val="22"/>
      <w:szCs w:val="22"/>
    </w:rPr>
  </w:style>
  <w:style w:type="character" w:customStyle="1" w:styleId="150">
    <w:name w:val="副标题 Char1"/>
    <w:qFormat/>
    <w:uiPriority w:val="99"/>
    <w:rPr>
      <w:rFonts w:ascii="Cambria" w:hAnsi="Cambria" w:cs="Cambria"/>
      <w:b/>
      <w:bCs/>
      <w:kern w:val="28"/>
      <w:sz w:val="32"/>
      <w:szCs w:val="32"/>
    </w:rPr>
  </w:style>
  <w:style w:type="character" w:customStyle="1" w:styleId="151">
    <w:name w:val="正文文本 Char1"/>
    <w:qFormat/>
    <w:uiPriority w:val="0"/>
    <w:rPr>
      <w:kern w:val="2"/>
      <w:sz w:val="22"/>
      <w:szCs w:val="22"/>
    </w:rPr>
  </w:style>
  <w:style w:type="character" w:customStyle="1" w:styleId="152">
    <w:name w:val="不明显强调1"/>
    <w:qFormat/>
    <w:uiPriority w:val="99"/>
    <w:rPr>
      <w:i/>
      <w:iCs/>
      <w:color w:val="808080"/>
    </w:rPr>
  </w:style>
  <w:style w:type="character" w:customStyle="1" w:styleId="153">
    <w:name w:val="Char Char9"/>
    <w:qFormat/>
    <w:uiPriority w:val="99"/>
    <w:rPr>
      <w:kern w:val="2"/>
      <w:sz w:val="22"/>
      <w:szCs w:val="22"/>
    </w:rPr>
  </w:style>
  <w:style w:type="character" w:customStyle="1" w:styleId="154">
    <w:name w:val="Subtitle Char1"/>
    <w:qFormat/>
    <w:uiPriority w:val="99"/>
    <w:rPr>
      <w:rFonts w:ascii="Cambria" w:hAnsi="Cambria" w:cs="Cambria"/>
      <w:b/>
      <w:bCs/>
      <w:kern w:val="28"/>
      <w:sz w:val="32"/>
      <w:szCs w:val="32"/>
    </w:rPr>
  </w:style>
  <w:style w:type="character" w:customStyle="1" w:styleId="155">
    <w:name w:val="Quote Char1"/>
    <w:qFormat/>
    <w:uiPriority w:val="99"/>
    <w:rPr>
      <w:i/>
      <w:iCs/>
      <w:color w:val="000000"/>
      <w:sz w:val="21"/>
      <w:szCs w:val="21"/>
    </w:rPr>
  </w:style>
  <w:style w:type="character" w:customStyle="1" w:styleId="156">
    <w:name w:val="明显强调1"/>
    <w:qFormat/>
    <w:uiPriority w:val="99"/>
    <w:rPr>
      <w:b/>
      <w:bCs/>
      <w:i/>
      <w:iCs/>
      <w:color w:val="4F81BD"/>
    </w:rPr>
  </w:style>
  <w:style w:type="character" w:customStyle="1" w:styleId="157">
    <w:name w:val="书籍标题1"/>
    <w:qFormat/>
    <w:uiPriority w:val="99"/>
    <w:rPr>
      <w:b/>
      <w:bCs/>
      <w:smallCaps/>
      <w:spacing w:val="5"/>
    </w:rPr>
  </w:style>
  <w:style w:type="character" w:customStyle="1" w:styleId="158">
    <w:name w:val="不明显参考1"/>
    <w:qFormat/>
    <w:uiPriority w:val="99"/>
    <w:rPr>
      <w:smallCaps/>
      <w:color w:val="auto"/>
      <w:u w:val="single"/>
    </w:rPr>
  </w:style>
  <w:style w:type="character" w:customStyle="1" w:styleId="159">
    <w:name w:val="批注框文本 Char"/>
    <w:qFormat/>
    <w:uiPriority w:val="99"/>
    <w:rPr>
      <w:kern w:val="2"/>
      <w:sz w:val="21"/>
      <w:szCs w:val="2"/>
    </w:rPr>
  </w:style>
  <w:style w:type="character" w:customStyle="1" w:styleId="160">
    <w:name w:val="明显参考1"/>
    <w:qFormat/>
    <w:uiPriority w:val="99"/>
    <w:rPr>
      <w:b/>
      <w:bCs/>
      <w:smallCaps/>
      <w:color w:val="auto"/>
      <w:spacing w:val="5"/>
      <w:u w:val="single"/>
    </w:rPr>
  </w:style>
  <w:style w:type="character" w:customStyle="1" w:styleId="161">
    <w:name w:val="不明显强调2"/>
    <w:qFormat/>
    <w:uiPriority w:val="99"/>
    <w:rPr>
      <w:i/>
      <w:iCs/>
      <w:color w:val="808080"/>
    </w:rPr>
  </w:style>
  <w:style w:type="character" w:customStyle="1" w:styleId="162">
    <w:name w:val="引用 Char"/>
    <w:link w:val="163"/>
    <w:qFormat/>
    <w:uiPriority w:val="99"/>
    <w:rPr>
      <w:rFonts w:ascii="Calibri"/>
      <w:color w:val="595959"/>
    </w:rPr>
  </w:style>
  <w:style w:type="paragraph" w:customStyle="1" w:styleId="163">
    <w:name w:val="引用2"/>
    <w:basedOn w:val="1"/>
    <w:next w:val="1"/>
    <w:link w:val="162"/>
    <w:qFormat/>
    <w:uiPriority w:val="99"/>
    <w:pPr>
      <w:spacing w:after="240" w:line="480" w:lineRule="auto"/>
      <w:ind w:firstLine="360"/>
    </w:pPr>
    <w:rPr>
      <w:rFonts w:ascii="Calibri" w:hAnsiTheme="minorHAnsi" w:eastAsiaTheme="minorEastAsia" w:cstheme="minorBidi"/>
      <w:color w:val="595959"/>
      <w:kern w:val="2"/>
      <w:szCs w:val="22"/>
    </w:rPr>
  </w:style>
  <w:style w:type="character" w:customStyle="1" w:styleId="164">
    <w:name w:val="引用 字符"/>
    <w:qFormat/>
    <w:uiPriority w:val="0"/>
    <w:rPr>
      <w:i/>
      <w:iCs/>
      <w:color w:val="000000"/>
      <w:kern w:val="2"/>
      <w:sz w:val="21"/>
      <w:szCs w:val="22"/>
    </w:rPr>
  </w:style>
  <w:style w:type="character" w:customStyle="1" w:styleId="165">
    <w:name w:val="明显引用 Char"/>
    <w:link w:val="166"/>
    <w:qFormat/>
    <w:uiPriority w:val="99"/>
    <w:rPr>
      <w:rFonts w:ascii="Cambria" w:hAnsi="Cambria" w:eastAsia="宋体" w:cs="Times New Roman"/>
      <w:i/>
      <w:iCs/>
      <w:sz w:val="20"/>
      <w:szCs w:val="20"/>
    </w:rPr>
  </w:style>
  <w:style w:type="paragraph" w:customStyle="1" w:styleId="166">
    <w:name w:val="明显引用2"/>
    <w:basedOn w:val="1"/>
    <w:next w:val="1"/>
    <w:link w:val="165"/>
    <w:qFormat/>
    <w:uiPriority w:val="99"/>
    <w:pPr>
      <w:spacing w:before="320" w:after="480" w:line="240" w:lineRule="auto"/>
      <w:ind w:left="720" w:right="720"/>
    </w:pPr>
    <w:rPr>
      <w:rFonts w:ascii="Cambria" w:hAnsi="Cambria" w:cs="Times New Roman"/>
      <w:i/>
      <w:iCs/>
      <w:kern w:val="2"/>
      <w:sz w:val="20"/>
      <w:szCs w:val="20"/>
    </w:rPr>
  </w:style>
  <w:style w:type="character" w:customStyle="1" w:styleId="167">
    <w:name w:val="明显引用 字符"/>
    <w:qFormat/>
    <w:uiPriority w:val="0"/>
    <w:rPr>
      <w:b/>
      <w:bCs/>
      <w:i/>
      <w:iCs/>
      <w:color w:val="4F81BD"/>
      <w:kern w:val="2"/>
      <w:sz w:val="21"/>
      <w:szCs w:val="22"/>
    </w:rPr>
  </w:style>
  <w:style w:type="character" w:customStyle="1" w:styleId="168">
    <w:name w:val="不明显强调3"/>
    <w:qFormat/>
    <w:uiPriority w:val="0"/>
    <w:rPr>
      <w:i/>
      <w:iCs/>
      <w:color w:val="595959"/>
    </w:rPr>
  </w:style>
  <w:style w:type="character" w:customStyle="1" w:styleId="169">
    <w:name w:val="明显强调2"/>
    <w:qFormat/>
    <w:uiPriority w:val="0"/>
    <w:rPr>
      <w:b/>
      <w:bCs/>
      <w:i/>
      <w:iCs/>
      <w:color w:val="auto"/>
      <w:u w:val="single"/>
    </w:rPr>
  </w:style>
  <w:style w:type="character" w:customStyle="1" w:styleId="170">
    <w:name w:val="不明显参考2"/>
    <w:qFormat/>
    <w:uiPriority w:val="0"/>
    <w:rPr>
      <w:smallCaps/>
    </w:rPr>
  </w:style>
  <w:style w:type="character" w:customStyle="1" w:styleId="171">
    <w:name w:val="明显参考3"/>
    <w:qFormat/>
    <w:uiPriority w:val="0"/>
    <w:rPr>
      <w:b/>
      <w:bCs/>
      <w:smallCaps/>
      <w:color w:val="auto"/>
    </w:rPr>
  </w:style>
  <w:style w:type="character" w:customStyle="1" w:styleId="172">
    <w:name w:val="书籍标题2"/>
    <w:qFormat/>
    <w:uiPriority w:val="0"/>
    <w:rPr>
      <w:rFonts w:ascii="Cambria" w:hAnsi="Cambria" w:eastAsia="宋体" w:cs="Times New Roman"/>
      <w:b/>
      <w:bCs/>
      <w:smallCaps/>
      <w:color w:val="auto"/>
      <w:u w:val="single"/>
    </w:rPr>
  </w:style>
  <w:style w:type="character" w:customStyle="1" w:styleId="173">
    <w:name w:val="标题 Char1"/>
    <w:qFormat/>
    <w:uiPriority w:val="99"/>
    <w:rPr>
      <w:rFonts w:ascii="Cambria" w:hAnsi="Cambria" w:eastAsia="宋体" w:cs="Cambria"/>
      <w:b/>
      <w:bCs/>
      <w:sz w:val="32"/>
      <w:szCs w:val="32"/>
    </w:rPr>
  </w:style>
  <w:style w:type="character" w:customStyle="1" w:styleId="174">
    <w:name w:val="Intense Quote Char2"/>
    <w:link w:val="175"/>
    <w:qFormat/>
    <w:locked/>
    <w:uiPriority w:val="99"/>
    <w:rPr>
      <w:b/>
      <w:bCs/>
      <w:i/>
      <w:iCs/>
      <w:color w:val="4F81BD"/>
    </w:rPr>
  </w:style>
  <w:style w:type="paragraph" w:customStyle="1" w:styleId="175">
    <w:name w:val="明显引用212"/>
    <w:basedOn w:val="1"/>
    <w:next w:val="1"/>
    <w:link w:val="174"/>
    <w:qFormat/>
    <w:uiPriority w:val="99"/>
    <w:pPr>
      <w:widowControl w:val="0"/>
      <w:pBdr>
        <w:bottom w:val="single" w:color="4F81BD" w:sz="4" w:space="4"/>
      </w:pBdr>
      <w:spacing w:before="200" w:after="280" w:line="240" w:lineRule="auto"/>
      <w:ind w:left="936" w:right="936"/>
      <w:jc w:val="both"/>
    </w:pPr>
    <w:rPr>
      <w:rFonts w:asciiTheme="minorHAnsi" w:hAnsiTheme="minorHAnsi" w:eastAsiaTheme="minorEastAsia" w:cstheme="minorBidi"/>
      <w:b w:val="0"/>
      <w:bCs/>
      <w:i/>
      <w:iCs/>
      <w:color w:val="4F81BD"/>
      <w:kern w:val="2"/>
      <w:szCs w:val="22"/>
    </w:rPr>
  </w:style>
  <w:style w:type="character" w:customStyle="1" w:styleId="176">
    <w:name w:val="纯文本 Char"/>
    <w:qFormat/>
    <w:locked/>
    <w:uiPriority w:val="99"/>
    <w:rPr>
      <w:rFonts w:ascii="宋体" w:hAnsi="Courier New" w:cs="宋体"/>
      <w:kern w:val="2"/>
      <w:sz w:val="21"/>
      <w:szCs w:val="21"/>
    </w:rPr>
  </w:style>
  <w:style w:type="character" w:customStyle="1" w:styleId="177">
    <w:name w:val="批注文字 Char Char Char"/>
    <w:qFormat/>
    <w:uiPriority w:val="99"/>
    <w:rPr>
      <w:sz w:val="24"/>
      <w:szCs w:val="24"/>
    </w:rPr>
  </w:style>
  <w:style w:type="character" w:customStyle="1" w:styleId="178">
    <w:name w:val="Char Char91"/>
    <w:qFormat/>
    <w:uiPriority w:val="99"/>
    <w:rPr>
      <w:kern w:val="2"/>
      <w:sz w:val="22"/>
      <w:szCs w:val="22"/>
    </w:rPr>
  </w:style>
  <w:style w:type="character" w:customStyle="1" w:styleId="179">
    <w:name w:val="批注文字 Char1"/>
    <w:semiHidden/>
    <w:qFormat/>
    <w:uiPriority w:val="99"/>
    <w:rPr>
      <w:rFonts w:ascii="Calibri" w:hAnsi="Calibri" w:eastAsia="宋体" w:cs="Calibri"/>
    </w:rPr>
  </w:style>
  <w:style w:type="character" w:customStyle="1" w:styleId="180">
    <w:name w:val="明显引用 Char4"/>
    <w:qFormat/>
    <w:uiPriority w:val="99"/>
    <w:rPr>
      <w:b/>
      <w:bCs/>
      <w:i/>
      <w:iCs/>
      <w:color w:val="4F81BD"/>
      <w:kern w:val="2"/>
      <w:sz w:val="24"/>
      <w:szCs w:val="24"/>
    </w:rPr>
  </w:style>
  <w:style w:type="character" w:customStyle="1" w:styleId="181">
    <w:name w:val="Date Char1"/>
    <w:semiHidden/>
    <w:qFormat/>
    <w:locked/>
    <w:uiPriority w:val="99"/>
    <w:rPr>
      <w:sz w:val="21"/>
      <w:szCs w:val="21"/>
    </w:rPr>
  </w:style>
  <w:style w:type="character" w:customStyle="1" w:styleId="182">
    <w:name w:val="标题 Char2"/>
    <w:qFormat/>
    <w:uiPriority w:val="99"/>
    <w:rPr>
      <w:rFonts w:ascii="Cambria" w:hAnsi="Cambria" w:cs="Cambria"/>
      <w:b/>
      <w:bCs/>
      <w:kern w:val="2"/>
      <w:sz w:val="32"/>
      <w:szCs w:val="32"/>
    </w:rPr>
  </w:style>
  <w:style w:type="character" w:customStyle="1" w:styleId="183">
    <w:name w:val="引用 Char4"/>
    <w:qFormat/>
    <w:uiPriority w:val="99"/>
    <w:rPr>
      <w:i/>
      <w:iCs/>
      <w:color w:val="000000"/>
      <w:kern w:val="2"/>
      <w:sz w:val="24"/>
      <w:szCs w:val="24"/>
    </w:rPr>
  </w:style>
  <w:style w:type="character" w:customStyle="1" w:styleId="184">
    <w:name w:val="HTML Preformatted Char"/>
    <w:semiHidden/>
    <w:qFormat/>
    <w:locked/>
    <w:uiPriority w:val="99"/>
    <w:rPr>
      <w:rFonts w:ascii="宋体" w:eastAsia="宋体" w:cs="宋体"/>
      <w:sz w:val="24"/>
      <w:szCs w:val="24"/>
    </w:rPr>
  </w:style>
  <w:style w:type="character" w:customStyle="1" w:styleId="185">
    <w:name w:val="明显强调211"/>
    <w:qFormat/>
    <w:uiPriority w:val="99"/>
    <w:rPr>
      <w:b/>
      <w:bCs/>
      <w:i/>
      <w:iCs/>
      <w:color w:val="4F81BD"/>
    </w:rPr>
  </w:style>
  <w:style w:type="character" w:customStyle="1" w:styleId="186">
    <w:name w:val="Body Text Indent 2 Char"/>
    <w:qFormat/>
    <w:locked/>
    <w:uiPriority w:val="99"/>
    <w:rPr>
      <w:rFonts w:ascii="宋体" w:hAnsi="MS Sans Serif" w:cs="宋体"/>
      <w:spacing w:val="12"/>
      <w:sz w:val="24"/>
      <w:szCs w:val="24"/>
    </w:rPr>
  </w:style>
  <w:style w:type="character" w:customStyle="1" w:styleId="187">
    <w:name w:val="书籍标题22"/>
    <w:qFormat/>
    <w:uiPriority w:val="99"/>
    <w:rPr>
      <w:b/>
      <w:bCs/>
      <w:smallCaps/>
      <w:spacing w:val="5"/>
    </w:rPr>
  </w:style>
  <w:style w:type="character" w:customStyle="1" w:styleId="188">
    <w:name w:val="Plain Text Char"/>
    <w:semiHidden/>
    <w:qFormat/>
    <w:locked/>
    <w:uiPriority w:val="99"/>
    <w:rPr>
      <w:rFonts w:ascii="宋体" w:hAnsi="Courier New" w:cs="宋体"/>
      <w:sz w:val="21"/>
      <w:szCs w:val="21"/>
    </w:rPr>
  </w:style>
  <w:style w:type="character" w:customStyle="1" w:styleId="189">
    <w:name w:val="不明显参考22"/>
    <w:qFormat/>
    <w:uiPriority w:val="99"/>
    <w:rPr>
      <w:smallCaps/>
      <w:color w:val="auto"/>
      <w:u w:val="single"/>
    </w:rPr>
  </w:style>
  <w:style w:type="character" w:customStyle="1" w:styleId="190">
    <w:name w:val="批注主题 Char2"/>
    <w:qFormat/>
    <w:uiPriority w:val="99"/>
    <w:rPr>
      <w:rFonts w:ascii="Calibri" w:hAnsi="Calibri" w:eastAsia="宋体" w:cs="Calibri"/>
      <w:b/>
      <w:bCs/>
    </w:rPr>
  </w:style>
  <w:style w:type="character" w:customStyle="1" w:styleId="191">
    <w:name w:val="不明显强调211"/>
    <w:qFormat/>
    <w:uiPriority w:val="99"/>
    <w:rPr>
      <w:i/>
      <w:iCs/>
      <w:color w:val="808080"/>
    </w:rPr>
  </w:style>
  <w:style w:type="character" w:customStyle="1" w:styleId="192">
    <w:name w:val="批注文字 字符1"/>
    <w:semiHidden/>
    <w:qFormat/>
    <w:uiPriority w:val="99"/>
    <w:rPr>
      <w:rFonts w:ascii="Times New Roman" w:hAnsi="Times New Roman" w:eastAsia="宋体" w:cs="Times New Roman"/>
      <w:szCs w:val="21"/>
    </w:rPr>
  </w:style>
  <w:style w:type="character" w:customStyle="1" w:styleId="193">
    <w:name w:val="批注主题 字符1"/>
    <w:semiHidden/>
    <w:qFormat/>
    <w:uiPriority w:val="99"/>
    <w:rPr>
      <w:rFonts w:ascii="Times New Roman" w:hAnsi="Times New Roman" w:eastAsia="宋体" w:cs="Times New Roman"/>
      <w:b/>
      <w:bCs/>
      <w:szCs w:val="21"/>
    </w:rPr>
  </w:style>
  <w:style w:type="character" w:customStyle="1" w:styleId="194">
    <w:name w:val="正文文本缩进 3 字符1"/>
    <w:semiHidden/>
    <w:qFormat/>
    <w:uiPriority w:val="99"/>
    <w:rPr>
      <w:rFonts w:ascii="Times New Roman" w:hAnsi="Times New Roman" w:eastAsia="宋体" w:cs="Times New Roman"/>
      <w:sz w:val="16"/>
      <w:szCs w:val="16"/>
    </w:rPr>
  </w:style>
  <w:style w:type="character" w:customStyle="1" w:styleId="195">
    <w:name w:val="明显强调21"/>
    <w:qFormat/>
    <w:uiPriority w:val="99"/>
    <w:rPr>
      <w:b/>
      <w:bCs/>
      <w:i/>
      <w:iCs/>
      <w:color w:val="4F81BD"/>
    </w:rPr>
  </w:style>
  <w:style w:type="character" w:customStyle="1" w:styleId="196">
    <w:name w:val="未处理的提及1"/>
    <w:unhideWhenUsed/>
    <w:qFormat/>
    <w:uiPriority w:val="99"/>
    <w:rPr>
      <w:color w:val="808080"/>
      <w:shd w:val="clear" w:color="auto" w:fill="E6E6E6"/>
    </w:rPr>
  </w:style>
  <w:style w:type="character" w:customStyle="1" w:styleId="197">
    <w:name w:val="样式2 Char"/>
    <w:link w:val="198"/>
    <w:qFormat/>
    <w:uiPriority w:val="0"/>
    <w:rPr>
      <w:rFonts w:ascii="Calibri" w:hAnsi="Calibri" w:cs="Calibri"/>
      <w:szCs w:val="21"/>
    </w:rPr>
  </w:style>
  <w:style w:type="paragraph" w:customStyle="1" w:styleId="198">
    <w:name w:val="样式2"/>
    <w:basedOn w:val="35"/>
    <w:link w:val="197"/>
    <w:qFormat/>
    <w:uiPriority w:val="0"/>
    <w:rPr>
      <w:rFonts w:eastAsiaTheme="minorEastAsia"/>
      <w:kern w:val="2"/>
      <w:sz w:val="21"/>
      <w:szCs w:val="21"/>
      <w:lang w:eastAsia="zh-CN" w:bidi="ar-SA"/>
    </w:rPr>
  </w:style>
  <w:style w:type="character" w:customStyle="1" w:styleId="199">
    <w:name w:val="无间隔 Char"/>
    <w:link w:val="200"/>
    <w:qFormat/>
    <w:uiPriority w:val="1"/>
  </w:style>
  <w:style w:type="paragraph" w:customStyle="1" w:styleId="200">
    <w:name w:val="无间隔2"/>
    <w:basedOn w:val="1"/>
    <w:link w:val="199"/>
    <w:qFormat/>
    <w:uiPriority w:val="1"/>
    <w:pPr>
      <w:spacing w:line="240" w:lineRule="auto"/>
    </w:pPr>
    <w:rPr>
      <w:rFonts w:asciiTheme="minorHAnsi" w:hAnsiTheme="minorHAnsi" w:eastAsiaTheme="minorEastAsia" w:cstheme="minorBidi"/>
      <w:kern w:val="2"/>
      <w:szCs w:val="22"/>
    </w:rPr>
  </w:style>
  <w:style w:type="character" w:customStyle="1" w:styleId="201">
    <w:name w:val="不明显参考3"/>
    <w:qFormat/>
    <w:uiPriority w:val="99"/>
    <w:rPr>
      <w:smallCaps/>
      <w:color w:val="auto"/>
      <w:u w:val="single"/>
    </w:rPr>
  </w:style>
  <w:style w:type="character" w:customStyle="1" w:styleId="202">
    <w:name w:val="Subtitle Char"/>
    <w:qFormat/>
    <w:locked/>
    <w:uiPriority w:val="99"/>
    <w:rPr>
      <w:rFonts w:ascii="Cambria" w:hAnsi="Cambria" w:cs="Cambria"/>
      <w:b/>
      <w:bCs/>
      <w:kern w:val="28"/>
      <w:sz w:val="32"/>
      <w:szCs w:val="32"/>
    </w:rPr>
  </w:style>
  <w:style w:type="character" w:customStyle="1" w:styleId="203">
    <w:name w:val="Subtitle Char2"/>
    <w:qFormat/>
    <w:locked/>
    <w:uiPriority w:val="99"/>
    <w:rPr>
      <w:rFonts w:ascii="Cambria" w:hAnsi="Cambria" w:cs="Cambria"/>
      <w:b/>
      <w:bCs/>
      <w:kern w:val="28"/>
      <w:sz w:val="32"/>
      <w:szCs w:val="32"/>
    </w:rPr>
  </w:style>
  <w:style w:type="character" w:customStyle="1" w:styleId="204">
    <w:name w:val="不明显强调4"/>
    <w:qFormat/>
    <w:uiPriority w:val="99"/>
    <w:rPr>
      <w:i/>
      <w:iCs/>
      <w:color w:val="808080"/>
    </w:rPr>
  </w:style>
  <w:style w:type="character" w:customStyle="1" w:styleId="205">
    <w:name w:val="页眉 Char1"/>
    <w:semiHidden/>
    <w:qFormat/>
    <w:uiPriority w:val="99"/>
    <w:rPr>
      <w:rFonts w:ascii="Calibri" w:hAnsi="Calibri" w:eastAsia="宋体" w:cs="Calibri"/>
      <w:sz w:val="18"/>
      <w:szCs w:val="18"/>
    </w:rPr>
  </w:style>
  <w:style w:type="character" w:customStyle="1" w:styleId="206">
    <w:name w:val="明显强调11"/>
    <w:qFormat/>
    <w:uiPriority w:val="99"/>
    <w:rPr>
      <w:b/>
      <w:bCs/>
      <w:i/>
      <w:iCs/>
      <w:color w:val="4F81BD"/>
    </w:rPr>
  </w:style>
  <w:style w:type="character" w:customStyle="1" w:styleId="207">
    <w:name w:val="Comment Subject Char"/>
    <w:qFormat/>
    <w:locked/>
    <w:uiPriority w:val="99"/>
    <w:rPr>
      <w:b/>
      <w:bCs/>
      <w:kern w:val="2"/>
      <w:sz w:val="24"/>
      <w:szCs w:val="24"/>
    </w:rPr>
  </w:style>
  <w:style w:type="character" w:customStyle="1" w:styleId="208">
    <w:name w:val="Plain Text Char1"/>
    <w:semiHidden/>
    <w:qFormat/>
    <w:uiPriority w:val="99"/>
    <w:rPr>
      <w:rFonts w:ascii="宋体" w:hAnsi="Courier New" w:cs="宋体"/>
      <w:sz w:val="21"/>
      <w:szCs w:val="21"/>
    </w:rPr>
  </w:style>
  <w:style w:type="character" w:customStyle="1" w:styleId="209">
    <w:name w:val="纯文本 Char2"/>
    <w:semiHidden/>
    <w:qFormat/>
    <w:uiPriority w:val="99"/>
    <w:rPr>
      <w:rFonts w:ascii="宋体" w:hAnsi="Courier New" w:eastAsia="宋体" w:cs="Courier New"/>
      <w:kern w:val="2"/>
      <w:sz w:val="21"/>
      <w:szCs w:val="21"/>
      <w:lang w:eastAsia="zh-CN" w:bidi="ar-SA"/>
    </w:rPr>
  </w:style>
  <w:style w:type="character" w:customStyle="1" w:styleId="210">
    <w:name w:val="Body Text Indent 2 Char1"/>
    <w:semiHidden/>
    <w:qFormat/>
    <w:locked/>
    <w:uiPriority w:val="99"/>
    <w:rPr>
      <w:sz w:val="21"/>
      <w:szCs w:val="21"/>
    </w:rPr>
  </w:style>
  <w:style w:type="character" w:customStyle="1" w:styleId="211">
    <w:name w:val="副标题 Char2"/>
    <w:qFormat/>
    <w:locked/>
    <w:uiPriority w:val="99"/>
    <w:rPr>
      <w:rFonts w:ascii="Cambria" w:hAnsi="Cambria" w:cs="Cambria"/>
      <w:b/>
      <w:bCs/>
      <w:kern w:val="28"/>
      <w:sz w:val="32"/>
      <w:szCs w:val="32"/>
    </w:rPr>
  </w:style>
  <w:style w:type="character" w:customStyle="1" w:styleId="212">
    <w:name w:val="Footnote Text Char1"/>
    <w:semiHidden/>
    <w:qFormat/>
    <w:locked/>
    <w:uiPriority w:val="99"/>
    <w:rPr>
      <w:sz w:val="18"/>
      <w:szCs w:val="18"/>
    </w:rPr>
  </w:style>
  <w:style w:type="character" w:customStyle="1" w:styleId="213">
    <w:name w:val="批注主题 Char3"/>
    <w:semiHidden/>
    <w:qFormat/>
    <w:uiPriority w:val="99"/>
    <w:rPr>
      <w:rFonts w:ascii="Times New Roman" w:hAnsi="Times New Roman" w:eastAsia="宋体" w:cs="Times New Roman"/>
      <w:b/>
      <w:bCs/>
      <w:kern w:val="2"/>
      <w:sz w:val="21"/>
      <w:szCs w:val="24"/>
      <w:lang w:eastAsia="zh-CN" w:bidi="ar-SA"/>
    </w:rPr>
  </w:style>
  <w:style w:type="character" w:customStyle="1" w:styleId="214">
    <w:name w:val="明显参考4"/>
    <w:qFormat/>
    <w:uiPriority w:val="99"/>
    <w:rPr>
      <w:b/>
      <w:bCs/>
      <w:smallCaps/>
      <w:color w:val="auto"/>
      <w:spacing w:val="5"/>
      <w:u w:val="single"/>
    </w:rPr>
  </w:style>
  <w:style w:type="character" w:customStyle="1" w:styleId="215">
    <w:name w:val="Footer Char"/>
    <w:qFormat/>
    <w:locked/>
    <w:uiPriority w:val="99"/>
    <w:rPr>
      <w:kern w:val="2"/>
      <w:sz w:val="18"/>
      <w:szCs w:val="18"/>
    </w:rPr>
  </w:style>
  <w:style w:type="character" w:customStyle="1" w:styleId="216">
    <w:name w:val="批注文字 Char Char"/>
    <w:qFormat/>
    <w:uiPriority w:val="0"/>
    <w:rPr>
      <w:rFonts w:ascii="宋体" w:hAnsi="Times New Roman" w:eastAsia="宋体" w:cs="宋体"/>
      <w:sz w:val="20"/>
      <w:szCs w:val="20"/>
    </w:rPr>
  </w:style>
  <w:style w:type="character" w:customStyle="1" w:styleId="217">
    <w:name w:val="未处理的提及"/>
    <w:unhideWhenUsed/>
    <w:qFormat/>
    <w:uiPriority w:val="99"/>
    <w:rPr>
      <w:color w:val="605E5C"/>
      <w:shd w:val="clear" w:color="auto" w:fill="E1DFDD"/>
    </w:rPr>
  </w:style>
  <w:style w:type="character" w:customStyle="1" w:styleId="218">
    <w:name w:val="文档结构图 Char1"/>
    <w:qFormat/>
    <w:uiPriority w:val="0"/>
    <w:rPr>
      <w:rFonts w:ascii="宋体" w:cs="宋体"/>
      <w:kern w:val="2"/>
      <w:sz w:val="18"/>
      <w:szCs w:val="18"/>
    </w:rPr>
  </w:style>
  <w:style w:type="character" w:customStyle="1" w:styleId="219">
    <w:name w:val="Document Map Char1"/>
    <w:semiHidden/>
    <w:qFormat/>
    <w:uiPriority w:val="99"/>
    <w:rPr>
      <w:sz w:val="2"/>
      <w:szCs w:val="2"/>
    </w:rPr>
  </w:style>
  <w:style w:type="character" w:customStyle="1" w:styleId="220">
    <w:name w:val="明显引用 Char1"/>
    <w:qFormat/>
    <w:uiPriority w:val="99"/>
    <w:rPr>
      <w:b/>
      <w:bCs/>
      <w:i/>
      <w:iCs/>
      <w:color w:val="4F81BD"/>
      <w:kern w:val="2"/>
      <w:sz w:val="24"/>
      <w:szCs w:val="24"/>
    </w:rPr>
  </w:style>
  <w:style w:type="character" w:customStyle="1" w:styleId="221">
    <w:name w:val="明显强调12"/>
    <w:qFormat/>
    <w:uiPriority w:val="99"/>
    <w:rPr>
      <w:b/>
      <w:bCs/>
      <w:i/>
      <w:iCs/>
      <w:color w:val="4F81BD"/>
    </w:rPr>
  </w:style>
  <w:style w:type="character" w:customStyle="1" w:styleId="222">
    <w:name w:val="明显强调4"/>
    <w:qFormat/>
    <w:uiPriority w:val="99"/>
    <w:rPr>
      <w:b/>
      <w:bCs/>
      <w:i/>
      <w:iCs/>
      <w:color w:val="4F81BD"/>
    </w:rPr>
  </w:style>
  <w:style w:type="character" w:customStyle="1" w:styleId="223">
    <w:name w:val="书籍标题4"/>
    <w:qFormat/>
    <w:uiPriority w:val="99"/>
    <w:rPr>
      <w:b/>
      <w:bCs/>
      <w:smallCaps/>
      <w:spacing w:val="5"/>
    </w:rPr>
  </w:style>
  <w:style w:type="character" w:customStyle="1" w:styleId="224">
    <w:name w:val="Title Char"/>
    <w:qFormat/>
    <w:locked/>
    <w:uiPriority w:val="99"/>
    <w:rPr>
      <w:rFonts w:ascii="Cambria" w:hAnsi="Cambria" w:cs="Cambria"/>
      <w:b/>
      <w:bCs/>
      <w:sz w:val="32"/>
      <w:szCs w:val="32"/>
    </w:rPr>
  </w:style>
  <w:style w:type="character" w:customStyle="1" w:styleId="225">
    <w:name w:val="明显参考5"/>
    <w:qFormat/>
    <w:uiPriority w:val="99"/>
    <w:rPr>
      <w:b/>
      <w:bCs/>
      <w:smallCaps/>
      <w:color w:val="auto"/>
      <w:spacing w:val="5"/>
      <w:u w:val="single"/>
    </w:rPr>
  </w:style>
  <w:style w:type="character" w:customStyle="1" w:styleId="226">
    <w:name w:val="Header Char1"/>
    <w:semiHidden/>
    <w:qFormat/>
    <w:locked/>
    <w:uiPriority w:val="99"/>
    <w:rPr>
      <w:sz w:val="18"/>
      <w:szCs w:val="18"/>
    </w:rPr>
  </w:style>
  <w:style w:type="character" w:customStyle="1" w:styleId="227">
    <w:name w:val="不明显强调5"/>
    <w:qFormat/>
    <w:uiPriority w:val="99"/>
    <w:rPr>
      <w:i/>
      <w:iCs/>
      <w:color w:val="808080"/>
    </w:rPr>
  </w:style>
  <w:style w:type="character" w:customStyle="1" w:styleId="228">
    <w:name w:val="书籍标题12"/>
    <w:qFormat/>
    <w:uiPriority w:val="99"/>
    <w:rPr>
      <w:b/>
      <w:bCs/>
      <w:smallCaps/>
      <w:spacing w:val="5"/>
    </w:rPr>
  </w:style>
  <w:style w:type="character" w:customStyle="1" w:styleId="229">
    <w:name w:val="Footnote Text Char"/>
    <w:qFormat/>
    <w:locked/>
    <w:uiPriority w:val="99"/>
    <w:rPr>
      <w:sz w:val="18"/>
      <w:szCs w:val="18"/>
    </w:rPr>
  </w:style>
  <w:style w:type="character" w:customStyle="1" w:styleId="230">
    <w:name w:val="标题5 Char Char"/>
    <w:link w:val="231"/>
    <w:qFormat/>
    <w:locked/>
    <w:uiPriority w:val="0"/>
    <w:rPr>
      <w:rFonts w:ascii="Arial" w:hAnsi="Arial" w:cs="Arial"/>
      <w:b/>
      <w:bCs/>
      <w:sz w:val="32"/>
      <w:szCs w:val="32"/>
    </w:rPr>
  </w:style>
  <w:style w:type="paragraph" w:customStyle="1" w:styleId="231">
    <w:name w:val="标题5"/>
    <w:basedOn w:val="7"/>
    <w:link w:val="230"/>
    <w:qFormat/>
    <w:uiPriority w:val="0"/>
    <w:pPr>
      <w:keepNext/>
      <w:keepLines/>
      <w:widowControl w:val="0"/>
      <w:spacing w:before="260" w:after="260" w:line="413" w:lineRule="auto"/>
      <w:jc w:val="both"/>
    </w:pPr>
    <w:rPr>
      <w:rFonts w:ascii="Arial" w:hAnsi="Arial" w:cs="Arial" w:eastAsiaTheme="minorEastAsia"/>
      <w:i w:val="0"/>
      <w:iCs w:val="0"/>
      <w:kern w:val="2"/>
      <w:sz w:val="32"/>
      <w:szCs w:val="32"/>
      <w:lang w:eastAsia="zh-CN" w:bidi="ar-SA"/>
    </w:rPr>
  </w:style>
  <w:style w:type="character" w:customStyle="1" w:styleId="232">
    <w:name w:val="Balloon Text Char1"/>
    <w:semiHidden/>
    <w:qFormat/>
    <w:locked/>
    <w:uiPriority w:val="99"/>
    <w:rPr>
      <w:sz w:val="2"/>
      <w:szCs w:val="2"/>
    </w:rPr>
  </w:style>
  <w:style w:type="character" w:customStyle="1" w:styleId="233">
    <w:name w:val="标题4 Char Char"/>
    <w:link w:val="234"/>
    <w:qFormat/>
    <w:locked/>
    <w:uiPriority w:val="0"/>
    <w:rPr>
      <w:rFonts w:ascii="Arial" w:hAnsi="Arial" w:cs="Arial"/>
      <w:b/>
      <w:bCs/>
      <w:sz w:val="32"/>
      <w:szCs w:val="32"/>
    </w:rPr>
  </w:style>
  <w:style w:type="paragraph" w:customStyle="1" w:styleId="234">
    <w:name w:val="标题4"/>
    <w:basedOn w:val="6"/>
    <w:next w:val="24"/>
    <w:link w:val="233"/>
    <w:qFormat/>
    <w:uiPriority w:val="0"/>
    <w:pPr>
      <w:keepNext/>
      <w:keepLines/>
      <w:spacing w:before="260" w:beforeLines="0" w:after="260" w:line="413" w:lineRule="auto"/>
      <w:jc w:val="both"/>
    </w:pPr>
    <w:rPr>
      <w:rFonts w:ascii="Arial" w:hAnsi="Arial" w:eastAsiaTheme="minorEastAsia"/>
      <w:b/>
      <w:sz w:val="32"/>
      <w:szCs w:val="32"/>
    </w:rPr>
  </w:style>
  <w:style w:type="character" w:customStyle="1" w:styleId="235">
    <w:name w:val="明显参考11"/>
    <w:qFormat/>
    <w:uiPriority w:val="99"/>
    <w:rPr>
      <w:b/>
      <w:bCs/>
      <w:smallCaps/>
      <w:color w:val="auto"/>
      <w:spacing w:val="5"/>
      <w:u w:val="single"/>
    </w:rPr>
  </w:style>
  <w:style w:type="character" w:customStyle="1" w:styleId="236">
    <w:name w:val="Body Text Indent 3 Char"/>
    <w:qFormat/>
    <w:locked/>
    <w:uiPriority w:val="99"/>
    <w:rPr>
      <w:rFonts w:ascii="宋体" w:hAnsi="MS Sans Serif" w:cs="宋体"/>
      <w:color w:val="000000"/>
      <w:sz w:val="24"/>
      <w:szCs w:val="24"/>
    </w:rPr>
  </w:style>
  <w:style w:type="character" w:customStyle="1" w:styleId="237">
    <w:name w:val="不明显参考4"/>
    <w:qFormat/>
    <w:uiPriority w:val="99"/>
    <w:rPr>
      <w:smallCaps/>
      <w:color w:val="auto"/>
      <w:u w:val="single"/>
    </w:rPr>
  </w:style>
  <w:style w:type="character" w:customStyle="1" w:styleId="238">
    <w:name w:val="不明显强调31"/>
    <w:qFormat/>
    <w:uiPriority w:val="99"/>
    <w:rPr>
      <w:i/>
      <w:iCs/>
      <w:color w:val="808080"/>
    </w:rPr>
  </w:style>
  <w:style w:type="character" w:customStyle="1" w:styleId="239">
    <w:name w:val="Header Char"/>
    <w:qFormat/>
    <w:locked/>
    <w:uiPriority w:val="99"/>
    <w:rPr>
      <w:kern w:val="2"/>
      <w:sz w:val="18"/>
      <w:szCs w:val="18"/>
    </w:rPr>
  </w:style>
  <w:style w:type="character" w:customStyle="1" w:styleId="240">
    <w:name w:val="文档结构图 Char2"/>
    <w:qFormat/>
    <w:uiPriority w:val="99"/>
    <w:rPr>
      <w:rFonts w:ascii="宋体" w:hAnsi="Times New Roman" w:eastAsia="宋体" w:cs="宋体"/>
      <w:sz w:val="18"/>
      <w:szCs w:val="18"/>
    </w:rPr>
  </w:style>
  <w:style w:type="character" w:customStyle="1" w:styleId="241">
    <w:name w:val="标题 Char3"/>
    <w:qFormat/>
    <w:locked/>
    <w:uiPriority w:val="99"/>
    <w:rPr>
      <w:rFonts w:ascii="Cambria" w:hAnsi="Cambria" w:cs="Cambria"/>
      <w:b/>
      <w:bCs/>
      <w:sz w:val="32"/>
      <w:szCs w:val="32"/>
    </w:rPr>
  </w:style>
  <w:style w:type="character" w:customStyle="1" w:styleId="242">
    <w:name w:val="不明显强调11"/>
    <w:qFormat/>
    <w:uiPriority w:val="99"/>
    <w:rPr>
      <w:i/>
      <w:iCs/>
      <w:color w:val="808080"/>
    </w:rPr>
  </w:style>
  <w:style w:type="character" w:customStyle="1" w:styleId="243">
    <w:name w:val="脚注文本 字符1"/>
    <w:semiHidden/>
    <w:qFormat/>
    <w:uiPriority w:val="99"/>
    <w:rPr>
      <w:rFonts w:ascii="Times New Roman" w:hAnsi="Times New Roman" w:eastAsia="宋体" w:cs="Times New Roman"/>
      <w:sz w:val="18"/>
      <w:szCs w:val="18"/>
    </w:rPr>
  </w:style>
  <w:style w:type="character" w:customStyle="1" w:styleId="244">
    <w:name w:val="Document Map Char"/>
    <w:semiHidden/>
    <w:qFormat/>
    <w:locked/>
    <w:uiPriority w:val="99"/>
    <w:rPr>
      <w:sz w:val="2"/>
      <w:szCs w:val="2"/>
    </w:rPr>
  </w:style>
  <w:style w:type="character" w:customStyle="1" w:styleId="245">
    <w:name w:val="正文文本 Char2"/>
    <w:semiHidden/>
    <w:qFormat/>
    <w:uiPriority w:val="99"/>
    <w:rPr>
      <w:rFonts w:ascii="Calibri" w:hAnsi="Calibri" w:eastAsia="宋体" w:cs="Calibri"/>
    </w:rPr>
  </w:style>
  <w:style w:type="character" w:customStyle="1" w:styleId="246">
    <w:name w:val="明显参考31"/>
    <w:qFormat/>
    <w:uiPriority w:val="99"/>
    <w:rPr>
      <w:b/>
      <w:bCs/>
      <w:smallCaps/>
      <w:color w:val="auto"/>
      <w:spacing w:val="5"/>
      <w:u w:val="single"/>
    </w:rPr>
  </w:style>
  <w:style w:type="character" w:customStyle="1" w:styleId="247">
    <w:name w:val="正文文本 字符1"/>
    <w:semiHidden/>
    <w:qFormat/>
    <w:uiPriority w:val="99"/>
    <w:rPr>
      <w:rFonts w:ascii="Times New Roman" w:hAnsi="Times New Roman" w:eastAsia="宋体" w:cs="Times New Roman"/>
      <w:szCs w:val="21"/>
    </w:rPr>
  </w:style>
  <w:style w:type="character" w:customStyle="1" w:styleId="248">
    <w:name w:val="Body Text Indent 3 Char1"/>
    <w:semiHidden/>
    <w:qFormat/>
    <w:locked/>
    <w:uiPriority w:val="99"/>
    <w:rPr>
      <w:sz w:val="16"/>
      <w:szCs w:val="16"/>
    </w:rPr>
  </w:style>
  <w:style w:type="character" w:customStyle="1" w:styleId="249">
    <w:name w:val="文档结构图 字符1"/>
    <w:semiHidden/>
    <w:qFormat/>
    <w:uiPriority w:val="99"/>
    <w:rPr>
      <w:rFonts w:ascii="Microsoft YaHei UI" w:hAnsi="Times New Roman" w:eastAsia="Microsoft YaHei UI" w:cs="Times New Roman"/>
      <w:sz w:val="18"/>
      <w:szCs w:val="18"/>
    </w:rPr>
  </w:style>
  <w:style w:type="character" w:customStyle="1" w:styleId="250">
    <w:name w:val="日期 Char1"/>
    <w:qFormat/>
    <w:uiPriority w:val="0"/>
    <w:rPr>
      <w:kern w:val="2"/>
      <w:sz w:val="22"/>
      <w:szCs w:val="22"/>
    </w:rPr>
  </w:style>
  <w:style w:type="character" w:customStyle="1" w:styleId="251">
    <w:name w:val="明显引用 Char2"/>
    <w:qFormat/>
    <w:locked/>
    <w:uiPriority w:val="99"/>
    <w:rPr>
      <w:b/>
      <w:bCs/>
      <w:i/>
      <w:iCs/>
      <w:color w:val="4F81BD"/>
      <w:kern w:val="2"/>
      <w:sz w:val="24"/>
      <w:szCs w:val="24"/>
    </w:rPr>
  </w:style>
  <w:style w:type="character" w:customStyle="1" w:styleId="252">
    <w:name w:val="书籍标题3"/>
    <w:qFormat/>
    <w:uiPriority w:val="99"/>
    <w:rPr>
      <w:b/>
      <w:bCs/>
      <w:smallCaps/>
      <w:spacing w:val="5"/>
    </w:rPr>
  </w:style>
  <w:style w:type="character" w:customStyle="1" w:styleId="253">
    <w:name w:val="明显引用 Char5"/>
    <w:qFormat/>
    <w:uiPriority w:val="30"/>
    <w:rPr>
      <w:b/>
      <w:bCs/>
      <w:i/>
      <w:iCs/>
      <w:color w:val="4F81BD"/>
      <w:kern w:val="2"/>
      <w:sz w:val="21"/>
      <w:szCs w:val="21"/>
    </w:rPr>
  </w:style>
  <w:style w:type="character" w:customStyle="1" w:styleId="254">
    <w:name w:val="Quote Char"/>
    <w:qFormat/>
    <w:locked/>
    <w:uiPriority w:val="99"/>
    <w:rPr>
      <w:i/>
      <w:iCs/>
      <w:color w:val="000000"/>
      <w:kern w:val="2"/>
      <w:sz w:val="24"/>
      <w:szCs w:val="24"/>
    </w:rPr>
  </w:style>
  <w:style w:type="character" w:customStyle="1" w:styleId="255">
    <w:name w:val="textcontents"/>
    <w:qFormat/>
    <w:uiPriority w:val="0"/>
  </w:style>
  <w:style w:type="character" w:customStyle="1" w:styleId="256">
    <w:name w:val="Body Text Indent Char1"/>
    <w:semiHidden/>
    <w:qFormat/>
    <w:locked/>
    <w:uiPriority w:val="99"/>
    <w:rPr>
      <w:sz w:val="21"/>
      <w:szCs w:val="21"/>
    </w:rPr>
  </w:style>
  <w:style w:type="character" w:customStyle="1" w:styleId="257">
    <w:name w:val="日期 Char2"/>
    <w:semiHidden/>
    <w:qFormat/>
    <w:uiPriority w:val="99"/>
    <w:rPr>
      <w:rFonts w:ascii="Calibri" w:hAnsi="Calibri" w:eastAsia="宋体" w:cs="Calibri"/>
    </w:rPr>
  </w:style>
  <w:style w:type="character" w:customStyle="1" w:styleId="258">
    <w:name w:val="引用 字符1"/>
    <w:qFormat/>
    <w:uiPriority w:val="99"/>
    <w:rPr>
      <w:i/>
      <w:iCs/>
      <w:color w:val="404040"/>
      <w:kern w:val="2"/>
      <w:sz w:val="21"/>
      <w:szCs w:val="21"/>
    </w:rPr>
  </w:style>
  <w:style w:type="character" w:customStyle="1" w:styleId="259">
    <w:name w:val="不明显参考11"/>
    <w:qFormat/>
    <w:uiPriority w:val="99"/>
    <w:rPr>
      <w:smallCaps/>
      <w:color w:val="auto"/>
      <w:u w:val="single"/>
    </w:rPr>
  </w:style>
  <w:style w:type="character" w:customStyle="1" w:styleId="260">
    <w:name w:val="Para head"/>
    <w:qFormat/>
    <w:uiPriority w:val="99"/>
    <w:rPr>
      <w:rFonts w:ascii="Arial" w:hAnsi="Arial" w:cs="Arial"/>
      <w:sz w:val="20"/>
      <w:szCs w:val="20"/>
    </w:rPr>
  </w:style>
  <w:style w:type="character" w:customStyle="1" w:styleId="261">
    <w:name w:val="正文文本缩进 2 Char1"/>
    <w:semiHidden/>
    <w:qFormat/>
    <w:uiPriority w:val="99"/>
    <w:rPr>
      <w:rFonts w:ascii="Times New Roman" w:hAnsi="Times New Roman" w:eastAsia="宋体" w:cs="Times New Roman"/>
      <w:kern w:val="2"/>
      <w:sz w:val="21"/>
      <w:szCs w:val="24"/>
      <w:lang w:eastAsia="zh-CN" w:bidi="ar-SA"/>
    </w:rPr>
  </w:style>
  <w:style w:type="character" w:customStyle="1" w:styleId="262">
    <w:name w:val="文档结构图 Char3"/>
    <w:semiHidden/>
    <w:qFormat/>
    <w:locked/>
    <w:uiPriority w:val="99"/>
    <w:rPr>
      <w:sz w:val="2"/>
      <w:szCs w:val="2"/>
    </w:rPr>
  </w:style>
  <w:style w:type="character" w:customStyle="1" w:styleId="263">
    <w:name w:val="Title Char1"/>
    <w:qFormat/>
    <w:uiPriority w:val="99"/>
    <w:rPr>
      <w:rFonts w:ascii="Cambria" w:hAnsi="Cambria" w:cs="Cambria"/>
      <w:b/>
      <w:bCs/>
      <w:sz w:val="32"/>
      <w:szCs w:val="32"/>
    </w:rPr>
  </w:style>
  <w:style w:type="character" w:customStyle="1" w:styleId="264">
    <w:name w:val="引用 Char3"/>
    <w:qFormat/>
    <w:uiPriority w:val="0"/>
    <w:rPr>
      <w:i/>
      <w:iCs/>
      <w:color w:val="000000"/>
      <w:kern w:val="2"/>
      <w:sz w:val="21"/>
      <w:szCs w:val="22"/>
    </w:rPr>
  </w:style>
  <w:style w:type="paragraph" w:customStyle="1" w:styleId="265">
    <w:name w:val="列出段落3"/>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66">
    <w:name w:val="无间隔21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67">
    <w:name w:val="修订21"/>
    <w:qFormat/>
    <w:uiPriority w:val="99"/>
    <w:pPr>
      <w:spacing w:after="240" w:line="480" w:lineRule="auto"/>
      <w:ind w:firstLine="360"/>
    </w:pPr>
    <w:rPr>
      <w:rFonts w:ascii="Calibri" w:hAnsi="Calibri" w:eastAsia="宋体" w:cs="Times New Roman"/>
      <w:kern w:val="2"/>
      <w:sz w:val="21"/>
      <w:szCs w:val="21"/>
      <w:lang w:val="en-US" w:eastAsia="en-US" w:bidi="en-US"/>
    </w:rPr>
  </w:style>
  <w:style w:type="paragraph" w:customStyle="1" w:styleId="268">
    <w:name w:val="正文2"/>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69">
    <w:name w:val="TOC 标题3"/>
    <w:basedOn w:val="5"/>
    <w:next w:val="1"/>
    <w:qFormat/>
    <w:uiPriority w:val="39"/>
    <w:pPr>
      <w:keepNext w:val="0"/>
      <w:keepLines w:val="0"/>
      <w:spacing w:before="480" w:beforeLines="50" w:after="50" w:afterLines="50" w:line="276" w:lineRule="auto"/>
      <w:outlineLvl w:val="9"/>
    </w:pPr>
    <w:rPr>
      <w:rFonts w:ascii="Cambria" w:hAnsi="Cambria" w:cs="Times New Roman"/>
      <w:iCs/>
      <w:color w:val="365F91"/>
      <w:kern w:val="0"/>
      <w:sz w:val="28"/>
      <w:szCs w:val="28"/>
      <w:lang w:eastAsia="en-US" w:bidi="en-US"/>
    </w:rPr>
  </w:style>
  <w:style w:type="paragraph" w:customStyle="1" w:styleId="270">
    <w:name w:val="TOC 标题2"/>
    <w:basedOn w:val="5"/>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71">
    <w:name w:val="Char Char Char Char Char Char1"/>
    <w:basedOn w:val="1"/>
    <w:qFormat/>
    <w:uiPriority w:val="99"/>
    <w:pPr>
      <w:widowControl w:val="0"/>
      <w:spacing w:line="240" w:lineRule="auto"/>
      <w:jc w:val="both"/>
    </w:pPr>
    <w:rPr>
      <w:rFonts w:ascii="Times New Roman" w:hAnsi="Times New Roman" w:cs="Times New Roman"/>
      <w:kern w:val="2"/>
    </w:rPr>
  </w:style>
  <w:style w:type="paragraph" w:customStyle="1" w:styleId="272">
    <w:name w:val="小节标题"/>
    <w:basedOn w:val="1"/>
    <w:qFormat/>
    <w:uiPriority w:val="99"/>
    <w:pPr>
      <w:widowControl w:val="0"/>
      <w:spacing w:line="360" w:lineRule="auto"/>
      <w:ind w:firstLine="480" w:firstLineChars="200"/>
    </w:pPr>
    <w:rPr>
      <w:sz w:val="24"/>
      <w:szCs w:val="24"/>
    </w:rPr>
  </w:style>
  <w:style w:type="paragraph" w:customStyle="1" w:styleId="273">
    <w:name w:val="列出段落31"/>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74">
    <w:name w:val="修订11"/>
    <w:qFormat/>
    <w:uiPriority w:val="99"/>
    <w:rPr>
      <w:rFonts w:ascii="Times New Roman" w:hAnsi="Times New Roman" w:eastAsia="宋体" w:cs="Times New Roman"/>
      <w:kern w:val="2"/>
      <w:sz w:val="21"/>
      <w:szCs w:val="21"/>
      <w:lang w:val="en-US" w:eastAsia="zh-CN" w:bidi="ar-SA"/>
    </w:rPr>
  </w:style>
  <w:style w:type="paragraph" w:customStyle="1" w:styleId="275">
    <w:name w:val="明显引用12"/>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276">
    <w:name w:val="菲页2"/>
    <w:basedOn w:val="7"/>
    <w:qFormat/>
    <w:uiPriority w:val="99"/>
    <w:pPr>
      <w:tabs>
        <w:tab w:val="left" w:pos="720"/>
      </w:tabs>
      <w:spacing w:before="120" w:after="120"/>
      <w:ind w:left="720" w:hanging="720"/>
    </w:pPr>
    <w:rPr>
      <w:rFonts w:ascii="黑体" w:eastAsia="黑体" w:cs="黑体"/>
      <w:sz w:val="44"/>
      <w:szCs w:val="44"/>
    </w:rPr>
  </w:style>
  <w:style w:type="paragraph" w:customStyle="1" w:styleId="277">
    <w:name w:val="Char Char Char Char"/>
    <w:basedOn w:val="18"/>
    <w:qFormat/>
    <w:uiPriority w:val="99"/>
    <w:rPr>
      <w:rFonts w:ascii="Tahoma" w:hAnsi="Tahoma" w:cs="Tahoma"/>
    </w:rPr>
  </w:style>
  <w:style w:type="paragraph" w:customStyle="1" w:styleId="278">
    <w:name w:val="列出段落1"/>
    <w:basedOn w:val="1"/>
    <w:qFormat/>
    <w:uiPriority w:val="99"/>
    <w:pPr>
      <w:widowControl w:val="0"/>
      <w:spacing w:line="240" w:lineRule="auto"/>
      <w:ind w:firstLine="420" w:firstLineChars="200"/>
    </w:pPr>
    <w:rPr>
      <w:rFonts w:ascii="Times New Roman" w:hAnsi="Times New Roman" w:cs="Times New Roman"/>
      <w:b w:val="0"/>
      <w:bCs/>
      <w:kern w:val="2"/>
      <w:sz w:val="44"/>
      <w:szCs w:val="44"/>
    </w:rPr>
  </w:style>
  <w:style w:type="paragraph" w:customStyle="1" w:styleId="279">
    <w:name w:val="TOC 标题1"/>
    <w:basedOn w:val="5"/>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0">
    <w:name w:val="样式 标题 2 + Times New Roman 四号 非加粗 段前: 5 磅 段后: 0 磅 行距: 固定值 20..."/>
    <w:basedOn w:val="6"/>
    <w:qFormat/>
    <w:uiPriority w:val="0"/>
    <w:pPr>
      <w:widowControl/>
      <w:spacing w:before="100" w:beforeLines="0" w:line="400" w:lineRule="exact"/>
    </w:pPr>
    <w:rPr>
      <w:rFonts w:ascii="Times New Roman" w:hAnsi="Times New Roman" w:cs="Times New Roman"/>
      <w:bCs w:val="0"/>
      <w:i/>
      <w:iCs/>
      <w:kern w:val="0"/>
      <w:sz w:val="28"/>
      <w:szCs w:val="28"/>
      <w:lang w:eastAsia="en-US" w:bidi="en-US"/>
    </w:rPr>
  </w:style>
  <w:style w:type="paragraph" w:customStyle="1" w:styleId="281">
    <w:name w:val="Char Char Char Char Char Char2"/>
    <w:basedOn w:val="1"/>
    <w:qFormat/>
    <w:uiPriority w:val="99"/>
    <w:pPr>
      <w:widowControl w:val="0"/>
      <w:spacing w:line="240" w:lineRule="auto"/>
      <w:jc w:val="both"/>
    </w:pPr>
    <w:rPr>
      <w:rFonts w:ascii="Times New Roman" w:hAnsi="Times New Roman" w:cs="Times New Roman"/>
      <w:kern w:val="2"/>
      <w:szCs w:val="24"/>
    </w:rPr>
  </w:style>
  <w:style w:type="paragraph" w:customStyle="1" w:styleId="282">
    <w:name w:val="Char Char Char Char1"/>
    <w:basedOn w:val="18"/>
    <w:qFormat/>
    <w:uiPriority w:val="99"/>
    <w:rPr>
      <w:rFonts w:ascii="Tahoma" w:hAnsi="Tahoma" w:cs="Tahoma"/>
    </w:rPr>
  </w:style>
  <w:style w:type="paragraph" w:customStyle="1" w:styleId="283">
    <w:name w:val="正文11"/>
    <w:qFormat/>
    <w:uiPriority w:val="99"/>
    <w:pPr>
      <w:widowControl w:val="0"/>
      <w:adjustRightInd w:val="0"/>
      <w:spacing w:after="240" w:line="312" w:lineRule="atLeast"/>
      <w:ind w:firstLine="360"/>
      <w:jc w:val="both"/>
      <w:textAlignment w:val="baseline"/>
    </w:pPr>
    <w:rPr>
      <w:rFonts w:ascii="宋体" w:hAnsi="Calibri" w:eastAsia="宋体" w:cs="宋体"/>
      <w:sz w:val="34"/>
      <w:szCs w:val="34"/>
      <w:lang w:val="en-US" w:eastAsia="en-US" w:bidi="en-US"/>
    </w:rPr>
  </w:style>
  <w:style w:type="paragraph" w:customStyle="1" w:styleId="284">
    <w:name w:val="blockquote"/>
    <w:basedOn w:val="1"/>
    <w:qFormat/>
    <w:uiPriority w:val="99"/>
    <w:pPr>
      <w:widowControl w:val="0"/>
      <w:spacing w:before="100" w:beforeAutospacing="1" w:after="100" w:afterAutospacing="1" w:line="240" w:lineRule="auto"/>
      <w:jc w:val="both"/>
    </w:pPr>
    <w:rPr>
      <w:kern w:val="2"/>
      <w:sz w:val="24"/>
      <w:szCs w:val="24"/>
    </w:rPr>
  </w:style>
  <w:style w:type="paragraph" w:customStyle="1" w:styleId="285">
    <w:name w:val="flNote"/>
    <w:basedOn w:val="1"/>
    <w:qFormat/>
    <w:uiPriority w:val="0"/>
    <w:pPr>
      <w:widowControl w:val="0"/>
      <w:adjustRightInd w:val="0"/>
      <w:spacing w:before="320" w:after="160" w:line="360" w:lineRule="atLeast"/>
      <w:textAlignment w:val="baseline"/>
    </w:pPr>
    <w:rPr>
      <w:rFonts w:ascii="Arial" w:hAnsi="Times New Roman" w:eastAsia="黑体" w:cs="Arial"/>
      <w:kern w:val="2"/>
      <w:sz w:val="30"/>
      <w:szCs w:val="30"/>
    </w:rPr>
  </w:style>
  <w:style w:type="paragraph" w:customStyle="1" w:styleId="286">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kern w:val="2"/>
      <w:sz w:val="30"/>
      <w:szCs w:val="30"/>
    </w:rPr>
  </w:style>
  <w:style w:type="paragraph" w:customStyle="1" w:styleId="287">
    <w:name w:val="_Style 66"/>
    <w:qFormat/>
    <w:uiPriority w:val="99"/>
    <w:pPr>
      <w:widowControl w:val="0"/>
      <w:spacing w:after="240" w:line="480" w:lineRule="auto"/>
      <w:ind w:firstLine="360"/>
      <w:jc w:val="both"/>
    </w:pPr>
    <w:rPr>
      <w:rFonts w:ascii="Calibri" w:hAnsi="Calibri" w:eastAsia="宋体" w:cs="Times New Roman"/>
      <w:kern w:val="2"/>
      <w:sz w:val="21"/>
      <w:szCs w:val="21"/>
      <w:lang w:val="en-US" w:eastAsia="en-US" w:bidi="en-US"/>
    </w:rPr>
  </w:style>
  <w:style w:type="paragraph" w:customStyle="1" w:styleId="288">
    <w:name w:val="TOC 标题11"/>
    <w:basedOn w:val="5"/>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89">
    <w:name w:val="List Paragraph1"/>
    <w:basedOn w:val="1"/>
    <w:qFormat/>
    <w:uiPriority w:val="0"/>
    <w:pPr>
      <w:spacing w:after="240" w:line="480" w:lineRule="auto"/>
      <w:ind w:left="720" w:firstLine="360"/>
      <w:contextualSpacing/>
    </w:pPr>
    <w:rPr>
      <w:rFonts w:ascii="Calibri" w:hAnsi="Calibri" w:cs="Times New Roman"/>
      <w:sz w:val="22"/>
      <w:szCs w:val="22"/>
      <w:lang w:eastAsia="en-US" w:bidi="en-US"/>
    </w:rPr>
  </w:style>
  <w:style w:type="paragraph" w:customStyle="1" w:styleId="290">
    <w:name w:val="明显引用2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1">
    <w:name w:val="TOC 标题4"/>
    <w:basedOn w:val="5"/>
    <w:next w:val="1"/>
    <w:unhideWhenUsed/>
    <w:qFormat/>
    <w:uiPriority w:val="0"/>
    <w:pPr>
      <w:keepNext w:val="0"/>
      <w:keepLines w:val="0"/>
      <w:spacing w:before="50" w:beforeLines="50" w:after="50" w:afterLines="50" w:line="240" w:lineRule="auto"/>
      <w:outlineLvl w:val="9"/>
    </w:pPr>
    <w:rPr>
      <w:rFonts w:ascii="Cambria" w:hAnsi="Cambria" w:cs="Times New Roman"/>
      <w:iCs/>
      <w:kern w:val="0"/>
      <w:sz w:val="32"/>
      <w:szCs w:val="32"/>
      <w:lang w:eastAsia="en-US" w:bidi="en-US"/>
    </w:rPr>
  </w:style>
  <w:style w:type="paragraph" w:customStyle="1" w:styleId="292">
    <w:name w:val="无间隔212"/>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3">
    <w:name w:val="列出段落2"/>
    <w:basedOn w:val="1"/>
    <w:qFormat/>
    <w:uiPriority w:val="99"/>
    <w:pPr>
      <w:widowControl w:val="0"/>
      <w:spacing w:line="240" w:lineRule="auto"/>
      <w:ind w:firstLine="420" w:firstLineChars="200"/>
      <w:jc w:val="both"/>
    </w:pPr>
    <w:rPr>
      <w:rFonts w:ascii="Calibri" w:hAnsi="Calibri" w:cs="Calibri"/>
      <w:kern w:val="2"/>
      <w:szCs w:val="24"/>
    </w:rPr>
  </w:style>
  <w:style w:type="paragraph" w:customStyle="1" w:styleId="294">
    <w:name w:val="样式 标题 1 +"/>
    <w:basedOn w:val="5"/>
    <w:qFormat/>
    <w:uiPriority w:val="0"/>
    <w:pPr>
      <w:widowControl w:val="0"/>
      <w:spacing w:before="0" w:beforeLines="50" w:after="50" w:afterLines="50" w:line="578" w:lineRule="auto"/>
    </w:pPr>
    <w:rPr>
      <w:rFonts w:ascii="Times New Roman" w:hAnsi="Times New Roman" w:cs="Times New Roman"/>
      <w:kern w:val="0"/>
      <w:sz w:val="32"/>
    </w:rPr>
  </w:style>
  <w:style w:type="paragraph" w:customStyle="1" w:styleId="295">
    <w:name w:val="引用21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296">
    <w:name w:val="无间隔21"/>
    <w:qFormat/>
    <w:uiPriority w:val="99"/>
    <w:pPr>
      <w:widowControl w:val="0"/>
      <w:spacing w:after="240" w:line="480" w:lineRule="auto"/>
      <w:ind w:firstLine="360"/>
      <w:jc w:val="both"/>
    </w:pPr>
    <w:rPr>
      <w:rFonts w:ascii="Calibri" w:hAnsi="Calibri" w:eastAsia="宋体" w:cs="Calibri"/>
      <w:kern w:val="2"/>
      <w:sz w:val="21"/>
      <w:szCs w:val="21"/>
      <w:lang w:val="en-US" w:eastAsia="en-US" w:bidi="en-US"/>
    </w:rPr>
  </w:style>
  <w:style w:type="paragraph" w:customStyle="1" w:styleId="297">
    <w:name w:val="TOC 标题21"/>
    <w:basedOn w:val="5"/>
    <w:next w:val="1"/>
    <w:qFormat/>
    <w:uiPriority w:val="99"/>
    <w:pPr>
      <w:keepNext w:val="0"/>
      <w:keepLines w:val="0"/>
      <w:spacing w:before="50" w:beforeLines="50" w:after="50" w:afterLines="50" w:line="576" w:lineRule="auto"/>
      <w:outlineLvl w:val="9"/>
    </w:pPr>
    <w:rPr>
      <w:rFonts w:ascii="Calibri" w:hAnsi="Calibri" w:cs="Calibri"/>
      <w:iCs/>
      <w:kern w:val="0"/>
      <w:sz w:val="32"/>
      <w:szCs w:val="32"/>
      <w:lang w:eastAsia="en-US" w:bidi="en-US"/>
    </w:rPr>
  </w:style>
  <w:style w:type="paragraph" w:customStyle="1" w:styleId="298">
    <w:name w:val="明显引用2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kern w:val="2"/>
      <w:sz w:val="20"/>
      <w:szCs w:val="20"/>
    </w:rPr>
  </w:style>
  <w:style w:type="paragraph" w:customStyle="1" w:styleId="299">
    <w:name w:val="引用21"/>
    <w:basedOn w:val="1"/>
    <w:next w:val="1"/>
    <w:qFormat/>
    <w:uiPriority w:val="99"/>
    <w:pPr>
      <w:widowControl w:val="0"/>
      <w:spacing w:line="240" w:lineRule="auto"/>
      <w:jc w:val="both"/>
    </w:pPr>
    <w:rPr>
      <w:rFonts w:ascii="Times New Roman" w:hAnsi="Times New Roman" w:cs="Times New Roman"/>
      <w:i/>
      <w:iCs/>
      <w:color w:val="000000"/>
      <w:kern w:val="2"/>
      <w:sz w:val="20"/>
      <w:szCs w:val="20"/>
    </w:rPr>
  </w:style>
  <w:style w:type="paragraph" w:customStyle="1" w:styleId="300">
    <w:name w:val="Char Char Char Char Char Char11"/>
    <w:basedOn w:val="1"/>
    <w:qFormat/>
    <w:uiPriority w:val="99"/>
    <w:pPr>
      <w:widowControl w:val="0"/>
      <w:spacing w:line="240" w:lineRule="auto"/>
      <w:jc w:val="both"/>
    </w:pPr>
    <w:rPr>
      <w:rFonts w:ascii="Times New Roman" w:hAnsi="Times New Roman" w:cs="Times New Roman"/>
      <w:kern w:val="2"/>
    </w:rPr>
  </w:style>
  <w:style w:type="paragraph" w:customStyle="1" w:styleId="301">
    <w:name w:val="Char Char Char Char2"/>
    <w:basedOn w:val="18"/>
    <w:qFormat/>
    <w:uiPriority w:val="99"/>
    <w:pPr>
      <w:widowControl w:val="0"/>
      <w:spacing w:after="0" w:line="240" w:lineRule="auto"/>
      <w:ind w:firstLine="0"/>
      <w:jc w:val="both"/>
    </w:pPr>
    <w:rPr>
      <w:rFonts w:ascii="Tahoma" w:hAnsi="Tahoma" w:cs="Tahoma"/>
      <w:kern w:val="2"/>
      <w:lang w:eastAsia="zh-CN" w:bidi="ar-SA"/>
    </w:rPr>
  </w:style>
  <w:style w:type="paragraph" w:customStyle="1" w:styleId="302">
    <w:name w:val="刊登"/>
    <w:basedOn w:val="1"/>
    <w:qFormat/>
    <w:uiPriority w:val="99"/>
    <w:pPr>
      <w:widowControl w:val="0"/>
      <w:spacing w:line="240" w:lineRule="auto"/>
      <w:ind w:firstLine="588"/>
      <w:jc w:val="both"/>
    </w:pPr>
    <w:rPr>
      <w:rFonts w:ascii="Times New Roman" w:hAnsi="Times New Roman" w:cs="Times New Roman"/>
      <w:kern w:val="2"/>
      <w:sz w:val="30"/>
      <w:szCs w:val="30"/>
    </w:rPr>
  </w:style>
  <w:style w:type="paragraph" w:customStyle="1" w:styleId="303">
    <w:name w:val="修订3"/>
    <w:qFormat/>
    <w:uiPriority w:val="99"/>
    <w:rPr>
      <w:rFonts w:ascii="Times New Roman" w:hAnsi="Times New Roman" w:eastAsia="宋体" w:cs="Times New Roman"/>
      <w:kern w:val="2"/>
      <w:sz w:val="21"/>
      <w:szCs w:val="21"/>
      <w:lang w:val="en-US" w:eastAsia="zh-CN" w:bidi="ar-SA"/>
    </w:rPr>
  </w:style>
  <w:style w:type="paragraph" w:customStyle="1" w:styleId="304">
    <w:name w:val="修订1"/>
    <w:qFormat/>
    <w:uiPriority w:val="99"/>
    <w:rPr>
      <w:rFonts w:ascii="Times New Roman" w:hAnsi="Times New Roman" w:eastAsia="宋体" w:cs="Times New Roman"/>
      <w:kern w:val="2"/>
      <w:sz w:val="21"/>
      <w:szCs w:val="21"/>
      <w:lang w:val="en-US" w:eastAsia="zh-CN" w:bidi="ar-SA"/>
    </w:rPr>
  </w:style>
  <w:style w:type="paragraph" w:customStyle="1" w:styleId="305">
    <w:name w:val="修订4"/>
    <w:qFormat/>
    <w:uiPriority w:val="99"/>
    <w:rPr>
      <w:rFonts w:ascii="Times New Roman" w:hAnsi="Times New Roman" w:eastAsia="宋体" w:cs="Times New Roman"/>
      <w:kern w:val="2"/>
      <w:sz w:val="21"/>
      <w:szCs w:val="21"/>
      <w:lang w:val="en-US" w:eastAsia="zh-CN" w:bidi="ar-SA"/>
    </w:rPr>
  </w:style>
  <w:style w:type="paragraph" w:customStyle="1" w:styleId="306">
    <w:name w:val="TOC Heading1"/>
    <w:basedOn w:val="5"/>
    <w:next w:val="1"/>
    <w:qFormat/>
    <w:uiPriority w:val="99"/>
    <w:pPr>
      <w:spacing w:before="480" w:beforeLines="50" w:after="50" w:afterLines="50" w:line="276" w:lineRule="auto"/>
      <w:outlineLvl w:val="9"/>
    </w:pPr>
    <w:rPr>
      <w:rFonts w:ascii="Cambria" w:hAnsi="Cambria" w:cs="Cambria"/>
      <w:color w:val="365F91"/>
      <w:kern w:val="0"/>
      <w:sz w:val="28"/>
      <w:szCs w:val="28"/>
    </w:rPr>
  </w:style>
  <w:style w:type="paragraph" w:customStyle="1" w:styleId="307">
    <w:name w:val="明显引用4"/>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08">
    <w:name w:val="无间隔5"/>
    <w:qFormat/>
    <w:uiPriority w:val="99"/>
    <w:pPr>
      <w:widowControl w:val="0"/>
      <w:jc w:val="both"/>
    </w:pPr>
    <w:rPr>
      <w:rFonts w:ascii="Calibri" w:hAnsi="Calibri" w:eastAsia="宋体" w:cs="Calibri"/>
      <w:kern w:val="2"/>
      <w:sz w:val="21"/>
      <w:szCs w:val="21"/>
      <w:lang w:val="en-US" w:eastAsia="zh-CN" w:bidi="ar-SA"/>
    </w:rPr>
  </w:style>
  <w:style w:type="paragraph" w:customStyle="1" w:styleId="309">
    <w:name w:val="列出段落5"/>
    <w:basedOn w:val="1"/>
    <w:qFormat/>
    <w:uiPriority w:val="99"/>
    <w:pPr>
      <w:widowControl w:val="0"/>
      <w:spacing w:line="240" w:lineRule="auto"/>
      <w:ind w:firstLine="420" w:firstLineChars="200"/>
      <w:jc w:val="both"/>
    </w:pPr>
    <w:rPr>
      <w:rFonts w:ascii="Calibri" w:hAnsi="Calibri" w:cs="Calibri"/>
      <w:kern w:val="2"/>
    </w:rPr>
  </w:style>
  <w:style w:type="paragraph" w:customStyle="1" w:styleId="310">
    <w:name w:val="列出段落4"/>
    <w:basedOn w:val="1"/>
    <w:qFormat/>
    <w:uiPriority w:val="99"/>
    <w:pPr>
      <w:widowControl w:val="0"/>
      <w:spacing w:line="240" w:lineRule="auto"/>
      <w:ind w:firstLine="420" w:firstLineChars="200"/>
      <w:jc w:val="both"/>
    </w:pPr>
    <w:rPr>
      <w:rFonts w:ascii="Calibri" w:hAnsi="Calibri" w:cs="Calibri"/>
      <w:kern w:val="2"/>
    </w:rPr>
  </w:style>
  <w:style w:type="paragraph" w:customStyle="1" w:styleId="311">
    <w:name w:val="TOC 标题41"/>
    <w:basedOn w:val="5"/>
    <w:next w:val="1"/>
    <w:qFormat/>
    <w:uiPriority w:val="99"/>
    <w:pPr>
      <w:widowControl w:val="0"/>
      <w:spacing w:beforeLines="50" w:afterLines="50" w:line="576" w:lineRule="auto"/>
      <w:jc w:val="both"/>
      <w:outlineLvl w:val="9"/>
    </w:pPr>
    <w:rPr>
      <w:rFonts w:ascii="Calibri" w:hAnsi="Calibri" w:cs="Calibri"/>
      <w:lang w:val="zh-CN"/>
    </w:rPr>
  </w:style>
  <w:style w:type="paragraph" w:customStyle="1" w:styleId="312">
    <w:name w:val="Blockquote"/>
    <w:basedOn w:val="1"/>
    <w:qFormat/>
    <w:uiPriority w:val="99"/>
    <w:pPr>
      <w:widowControl w:val="0"/>
      <w:autoSpaceDE w:val="0"/>
      <w:autoSpaceDN w:val="0"/>
      <w:adjustRightInd w:val="0"/>
      <w:spacing w:before="100" w:after="100" w:line="240" w:lineRule="auto"/>
      <w:ind w:left="360" w:right="360"/>
    </w:pPr>
    <w:rPr>
      <w:rFonts w:ascii="Times New Roman" w:hAnsi="Times New Roman" w:cs="Times New Roman"/>
      <w:sz w:val="24"/>
      <w:szCs w:val="24"/>
    </w:rPr>
  </w:style>
  <w:style w:type="paragraph" w:customStyle="1" w:styleId="313">
    <w:name w:val="明显引用3"/>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rPr>
  </w:style>
  <w:style w:type="paragraph" w:customStyle="1" w:styleId="314">
    <w:name w:val="列出段落11"/>
    <w:basedOn w:val="1"/>
    <w:qFormat/>
    <w:uiPriority w:val="99"/>
    <w:pPr>
      <w:spacing w:line="240" w:lineRule="auto"/>
      <w:ind w:firstLine="420" w:firstLineChars="200"/>
    </w:pPr>
    <w:rPr>
      <w:rFonts w:ascii="Times New Roman" w:hAnsi="Times New Roman" w:cs="Times New Roman"/>
      <w:b w:val="0"/>
      <w:bCs/>
      <w:sz w:val="44"/>
      <w:szCs w:val="44"/>
    </w:rPr>
  </w:style>
  <w:style w:type="paragraph" w:customStyle="1" w:styleId="315">
    <w:name w:val="目录"/>
    <w:basedOn w:val="1"/>
    <w:qFormat/>
    <w:uiPriority w:val="99"/>
    <w:pPr>
      <w:spacing w:line="240" w:lineRule="auto"/>
    </w:pPr>
    <w:rPr>
      <w:rFonts w:hAnsi="Times New Roman"/>
      <w:b w:val="0"/>
      <w:bCs/>
      <w:sz w:val="36"/>
      <w:szCs w:val="36"/>
    </w:rPr>
  </w:style>
  <w:style w:type="paragraph" w:customStyle="1" w:styleId="316">
    <w:name w:val="修订2"/>
    <w:qFormat/>
    <w:uiPriority w:val="0"/>
    <w:rPr>
      <w:rFonts w:ascii="Times New Roman" w:hAnsi="Times New Roman" w:eastAsia="宋体" w:cs="Times New Roman"/>
      <w:kern w:val="2"/>
      <w:sz w:val="21"/>
      <w:szCs w:val="21"/>
      <w:lang w:val="en-US" w:eastAsia="zh-CN" w:bidi="ar-SA"/>
    </w:rPr>
  </w:style>
  <w:style w:type="paragraph" w:customStyle="1" w:styleId="317">
    <w:name w:val="引用4"/>
    <w:basedOn w:val="1"/>
    <w:next w:val="1"/>
    <w:qFormat/>
    <w:uiPriority w:val="99"/>
    <w:pPr>
      <w:widowControl w:val="0"/>
      <w:spacing w:line="240" w:lineRule="auto"/>
      <w:jc w:val="both"/>
    </w:pPr>
    <w:rPr>
      <w:rFonts w:ascii="Times New Roman" w:hAnsi="Times New Roman" w:cs="Times New Roman"/>
      <w:i/>
      <w:iCs/>
      <w:color w:val="000000"/>
      <w:sz w:val="20"/>
      <w:szCs w:val="20"/>
      <w:lang w:val="zh-CN"/>
    </w:rPr>
  </w:style>
  <w:style w:type="paragraph" w:customStyle="1" w:styleId="318">
    <w:name w:val="修订22"/>
    <w:qFormat/>
    <w:uiPriority w:val="99"/>
    <w:rPr>
      <w:rFonts w:ascii="Times New Roman" w:hAnsi="Times New Roman" w:eastAsia="宋体" w:cs="Times New Roman"/>
      <w:kern w:val="2"/>
      <w:sz w:val="21"/>
      <w:szCs w:val="21"/>
      <w:lang w:val="en-US" w:eastAsia="zh-CN" w:bidi="ar-SA"/>
    </w:rPr>
  </w:style>
  <w:style w:type="paragraph" w:customStyle="1" w:styleId="319">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320">
    <w:name w:val="样式 标题 3 + (中文) 黑体 小四 非加粗 段前: 7.8 磅 段后: 0 磅 行距: 固定值 20 磅"/>
    <w:basedOn w:val="7"/>
    <w:qFormat/>
    <w:uiPriority w:val="0"/>
    <w:pPr>
      <w:keepNext/>
      <w:keepLines/>
      <w:widowControl w:val="0"/>
      <w:spacing w:before="0" w:line="400" w:lineRule="exact"/>
      <w:jc w:val="both"/>
    </w:pPr>
    <w:rPr>
      <w:rFonts w:ascii="Times New Roman" w:hAnsi="Times New Roman" w:eastAsia="黑体"/>
      <w:b/>
      <w:bCs w:val="0"/>
      <w:i w:val="0"/>
      <w:iCs w:val="0"/>
      <w:kern w:val="2"/>
      <w:sz w:val="24"/>
      <w:szCs w:val="24"/>
      <w:lang w:eastAsia="zh-CN" w:bidi="ar-SA"/>
    </w:rPr>
  </w:style>
  <w:style w:type="paragraph" w:customStyle="1" w:styleId="321">
    <w:name w:val="目录文字"/>
    <w:basedOn w:val="1"/>
    <w:qFormat/>
    <w:uiPriority w:val="99"/>
    <w:pPr>
      <w:spacing w:line="480" w:lineRule="auto"/>
    </w:pPr>
    <w:rPr>
      <w:sz w:val="24"/>
      <w:szCs w:val="24"/>
    </w:rPr>
  </w:style>
  <w:style w:type="paragraph" w:customStyle="1" w:styleId="322">
    <w:name w:val="reader-word-layer"/>
    <w:basedOn w:val="1"/>
    <w:qFormat/>
    <w:uiPriority w:val="99"/>
    <w:pPr>
      <w:spacing w:before="100" w:beforeAutospacing="1" w:after="100" w:afterAutospacing="1" w:line="240" w:lineRule="auto"/>
    </w:pPr>
    <w:rPr>
      <w:sz w:val="24"/>
      <w:szCs w:val="24"/>
    </w:rPr>
  </w:style>
  <w:style w:type="paragraph" w:customStyle="1" w:styleId="323">
    <w:name w:val="样式 宋体 行距: 1.5 倍行距"/>
    <w:basedOn w:val="1"/>
    <w:qFormat/>
    <w:uiPriority w:val="0"/>
    <w:pPr>
      <w:widowControl w:val="0"/>
      <w:spacing w:line="360" w:lineRule="auto"/>
      <w:jc w:val="both"/>
    </w:pPr>
    <w:rPr>
      <w:kern w:val="2"/>
      <w:szCs w:val="20"/>
    </w:rPr>
  </w:style>
  <w:style w:type="paragraph" w:customStyle="1" w:styleId="324">
    <w:name w:val="TOC 标题12"/>
    <w:basedOn w:val="5"/>
    <w:next w:val="1"/>
    <w:qFormat/>
    <w:uiPriority w:val="99"/>
    <w:pPr>
      <w:widowControl w:val="0"/>
      <w:spacing w:beforeLines="50" w:afterLines="50" w:line="576" w:lineRule="auto"/>
      <w:jc w:val="both"/>
      <w:outlineLvl w:val="9"/>
    </w:pPr>
    <w:rPr>
      <w:rFonts w:ascii="Calibri" w:hAnsi="Calibri" w:cs="Calibri"/>
    </w:rPr>
  </w:style>
  <w:style w:type="paragraph" w:customStyle="1" w:styleId="325">
    <w:name w:val="列出段落21"/>
    <w:basedOn w:val="1"/>
    <w:qFormat/>
    <w:uiPriority w:val="99"/>
    <w:pPr>
      <w:widowControl w:val="0"/>
      <w:spacing w:line="240" w:lineRule="auto"/>
      <w:ind w:firstLine="420" w:firstLineChars="200"/>
      <w:jc w:val="both"/>
    </w:pPr>
    <w:rPr>
      <w:rFonts w:ascii="Calibri" w:hAnsi="Calibri" w:cs="Calibri"/>
      <w:kern w:val="2"/>
    </w:rPr>
  </w:style>
  <w:style w:type="paragraph" w:customStyle="1" w:styleId="326">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327">
    <w:name w:val="样式1"/>
    <w:basedOn w:val="1"/>
    <w:next w:val="8"/>
    <w:qFormat/>
    <w:uiPriority w:val="99"/>
    <w:pPr>
      <w:widowControl w:val="0"/>
      <w:spacing w:line="360" w:lineRule="auto"/>
      <w:ind w:firstLine="420" w:firstLineChars="200"/>
      <w:jc w:val="both"/>
    </w:pPr>
    <w:rPr>
      <w:kern w:val="2"/>
    </w:rPr>
  </w:style>
  <w:style w:type="paragraph" w:customStyle="1" w:styleId="328">
    <w:name w:val="引用3"/>
    <w:basedOn w:val="1"/>
    <w:next w:val="1"/>
    <w:qFormat/>
    <w:uiPriority w:val="99"/>
    <w:pPr>
      <w:widowControl w:val="0"/>
      <w:spacing w:line="240" w:lineRule="auto"/>
      <w:jc w:val="both"/>
    </w:pPr>
    <w:rPr>
      <w:rFonts w:ascii="Times New Roman" w:hAnsi="Times New Roman" w:cs="Times New Roman"/>
      <w:i/>
      <w:iCs/>
      <w:color w:val="000000"/>
      <w:sz w:val="20"/>
      <w:szCs w:val="20"/>
    </w:rPr>
  </w:style>
  <w:style w:type="paragraph" w:customStyle="1" w:styleId="329">
    <w:name w:val="无间隔4"/>
    <w:qFormat/>
    <w:uiPriority w:val="99"/>
    <w:pPr>
      <w:widowControl w:val="0"/>
      <w:jc w:val="both"/>
    </w:pPr>
    <w:rPr>
      <w:rFonts w:ascii="Calibri" w:hAnsi="Calibri" w:eastAsia="宋体" w:cs="Calibri"/>
      <w:kern w:val="2"/>
      <w:sz w:val="21"/>
      <w:szCs w:val="21"/>
      <w:lang w:val="en-US" w:eastAsia="zh-CN" w:bidi="ar-SA"/>
    </w:rPr>
  </w:style>
  <w:style w:type="paragraph" w:customStyle="1" w:styleId="330">
    <w:name w:val="无间隔11"/>
    <w:qFormat/>
    <w:uiPriority w:val="99"/>
    <w:pPr>
      <w:widowControl w:val="0"/>
      <w:jc w:val="both"/>
    </w:pPr>
    <w:rPr>
      <w:rFonts w:ascii="Calibri" w:hAnsi="Calibri" w:eastAsia="宋体" w:cs="Calibri"/>
      <w:kern w:val="2"/>
      <w:sz w:val="21"/>
      <w:szCs w:val="21"/>
      <w:lang w:val="en-US" w:eastAsia="zh-CN" w:bidi="ar-SA"/>
    </w:rPr>
  </w:style>
  <w:style w:type="paragraph" w:customStyle="1" w:styleId="331">
    <w:name w:val="无间隔3"/>
    <w:qFormat/>
    <w:uiPriority w:val="99"/>
    <w:pPr>
      <w:widowControl w:val="0"/>
      <w:jc w:val="both"/>
    </w:pPr>
    <w:rPr>
      <w:rFonts w:ascii="Calibri" w:hAnsi="Calibri" w:eastAsia="宋体" w:cs="Calibri"/>
      <w:kern w:val="2"/>
      <w:sz w:val="21"/>
      <w:szCs w:val="21"/>
      <w:lang w:val="en-US" w:eastAsia="zh-CN" w:bidi="ar-SA"/>
    </w:rPr>
  </w:style>
  <w:style w:type="paragraph" w:customStyle="1" w:styleId="332">
    <w:name w:val="菲页1"/>
    <w:basedOn w:val="6"/>
    <w:qFormat/>
    <w:uiPriority w:val="99"/>
    <w:pPr>
      <w:keepNext/>
      <w:keepLines/>
      <w:widowControl/>
      <w:spacing w:before="260" w:beforeLines="0" w:after="260" w:line="413" w:lineRule="auto"/>
    </w:pPr>
    <w:rPr>
      <w:rFonts w:ascii="黑体" w:eastAsia="黑体" w:cs="黑体"/>
      <w:bCs w:val="0"/>
      <w:kern w:val="0"/>
      <w:sz w:val="52"/>
      <w:szCs w:val="52"/>
    </w:rPr>
  </w:style>
  <w:style w:type="paragraph" w:customStyle="1" w:styleId="333">
    <w:name w:val="Char Char Char Char Char Char3"/>
    <w:basedOn w:val="1"/>
    <w:qFormat/>
    <w:uiPriority w:val="99"/>
    <w:pPr>
      <w:widowControl w:val="0"/>
      <w:spacing w:line="240" w:lineRule="auto"/>
      <w:jc w:val="both"/>
    </w:pPr>
    <w:rPr>
      <w:rFonts w:ascii="Times New Roman" w:hAnsi="Times New Roman" w:cs="Times New Roman"/>
      <w:kern w:val="2"/>
    </w:rPr>
  </w:style>
  <w:style w:type="paragraph" w:customStyle="1" w:styleId="334">
    <w:name w:val="修订12"/>
    <w:qFormat/>
    <w:uiPriority w:val="99"/>
    <w:rPr>
      <w:rFonts w:ascii="Times New Roman" w:hAnsi="Times New Roman" w:eastAsia="宋体" w:cs="Times New Roman"/>
      <w:kern w:val="2"/>
      <w:sz w:val="21"/>
      <w:szCs w:val="21"/>
      <w:lang w:val="en-US" w:eastAsia="zh-CN" w:bidi="ar-SA"/>
    </w:rPr>
  </w:style>
  <w:style w:type="paragraph" w:customStyle="1" w:styleId="335">
    <w:name w:val="明显引用11"/>
    <w:basedOn w:val="1"/>
    <w:next w:val="1"/>
    <w:qFormat/>
    <w:uiPriority w:val="99"/>
    <w:pPr>
      <w:widowControl w:val="0"/>
      <w:pBdr>
        <w:bottom w:val="single" w:color="4F81BD" w:sz="4" w:space="4"/>
      </w:pBdr>
      <w:spacing w:before="200" w:after="280" w:line="240" w:lineRule="auto"/>
      <w:ind w:left="936" w:right="936"/>
      <w:jc w:val="both"/>
    </w:pPr>
    <w:rPr>
      <w:rFonts w:ascii="Times New Roman" w:hAnsi="Times New Roman" w:cs="Times New Roman"/>
      <w:b w:val="0"/>
      <w:bCs/>
      <w:i/>
      <w:iCs/>
      <w:color w:val="4F81BD"/>
      <w:sz w:val="20"/>
      <w:szCs w:val="20"/>
      <w:lang w:val="zh-CN"/>
    </w:rPr>
  </w:style>
  <w:style w:type="paragraph" w:customStyle="1" w:styleId="336">
    <w:name w:val="Char Char Char Char Char Char"/>
    <w:basedOn w:val="1"/>
    <w:qFormat/>
    <w:uiPriority w:val="99"/>
    <w:pPr>
      <w:widowControl w:val="0"/>
      <w:spacing w:line="240" w:lineRule="auto"/>
      <w:jc w:val="both"/>
    </w:pPr>
    <w:rPr>
      <w:rFonts w:ascii="Times New Roman" w:hAnsi="Times New Roman" w:cs="Times New Roman"/>
      <w:kern w:val="2"/>
    </w:rPr>
  </w:style>
  <w:style w:type="paragraph" w:customStyle="1" w:styleId="337">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pPr>
    <w:rPr>
      <w:rFonts w:ascii="Courier New" w:hAnsi="Courier New" w:cs="Courier New"/>
      <w:sz w:val="20"/>
      <w:szCs w:val="20"/>
    </w:rPr>
  </w:style>
  <w:style w:type="paragraph" w:customStyle="1" w:styleId="338">
    <w:name w:val="菲页(卷)"/>
    <w:basedOn w:val="5"/>
    <w:next w:val="326"/>
    <w:qFormat/>
    <w:uiPriority w:val="99"/>
    <w:pPr>
      <w:keepLines w:val="0"/>
      <w:tabs>
        <w:tab w:val="left" w:pos="432"/>
      </w:tabs>
      <w:spacing w:before="0" w:beforeLines="50" w:after="50" w:afterLines="50" w:line="1000" w:lineRule="exact"/>
      <w:ind w:left="432" w:hanging="432"/>
      <w:outlineLvl w:val="1"/>
    </w:pPr>
    <w:rPr>
      <w:rFonts w:ascii="黑体" w:hAnsi="Times New Roman" w:eastAsia="黑体" w:cs="黑体"/>
      <w:kern w:val="0"/>
      <w:sz w:val="52"/>
      <w:szCs w:val="52"/>
    </w:rPr>
  </w:style>
  <w:style w:type="paragraph" w:customStyle="1" w:styleId="339">
    <w:name w:val="p0"/>
    <w:basedOn w:val="1"/>
    <w:qFormat/>
    <w:uiPriority w:val="99"/>
    <w:pPr>
      <w:spacing w:line="240" w:lineRule="auto"/>
      <w:jc w:val="both"/>
    </w:pPr>
    <w:rPr>
      <w:rFonts w:ascii="Times New Roman" w:hAnsi="Times New Roman" w:cs="Times New Roman"/>
    </w:rPr>
  </w:style>
  <w:style w:type="paragraph" w:customStyle="1" w:styleId="3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1">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万汇资讯</Company>
  <Pages>45</Pages>
  <Words>5206</Words>
  <Characters>5891</Characters>
  <Lines>246</Lines>
  <Paragraphs>69</Paragraphs>
  <TotalTime>25</TotalTime>
  <ScaleCrop>false</ScaleCrop>
  <LinksUpToDate>false</LinksUpToDate>
  <CharactersWithSpaces>6111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2024-12-19T02:37:00Z</dcterms:created>
  <dc:creator>刘林欢</dc:creator>
  <cp:lastModifiedBy>李海军</cp:lastModifiedBy>
  <cp:lastPrinted>2024-12-25T01:40:00Z</cp:lastPrinted>
  <dcterms:modified xsi:type="dcterms:W3CDTF">2025-03-04T03:09:08Z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EC260AD43F1D484AAB2FCD006F141609_12</vt:lpwstr>
  </property>
  <property fmtid="{D5CDD505-2E9C-101B-9397-08002B2CF9AE}" pid="4" name="KSOTemplateDocerSaveRecord">
    <vt:lpwstr>eyJoZGlkIjoiNGVkNTNmZTJjYzlkZTA1YTU5MTdkYjk5ODgyYTljZGYiLCJ1c2VySWQiOiI0ODE1ODc3MjMifQ==</vt:lpwstr>
  </property>
</Properties>
</file>