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9A78B">
      <w:pPr>
        <w:jc w:val="both"/>
        <w:rPr>
          <w:rFonts w:hint="eastAsia" w:ascii="黑体" w:hAnsi="宋体" w:eastAsia="黑体" w:cs="宋体"/>
          <w:b/>
          <w:kern w:val="0"/>
          <w:sz w:val="48"/>
          <w:szCs w:val="48"/>
          <w:highlight w:val="none"/>
          <w:lang w:val="en-US" w:eastAsia="zh-CN"/>
        </w:rPr>
      </w:pPr>
      <w:r>
        <w:rPr>
          <w:rFonts w:hint="eastAsia" w:ascii="宋体" w:hAnsi="宋体" w:eastAsia="宋体" w:cs="宋体"/>
          <w:b/>
          <w:bCs w:val="0"/>
          <w:color w:val="auto"/>
          <w:spacing w:val="0"/>
          <w:sz w:val="72"/>
          <w:szCs w:val="200"/>
          <w:highlight w:val="none"/>
          <w:lang w:val="en-US" w:eastAsia="zh-CN"/>
        </w:rPr>
        <w:drawing>
          <wp:inline distT="0" distB="0" distL="114300" distR="114300">
            <wp:extent cx="1698625" cy="849630"/>
            <wp:effectExtent l="0" t="0" r="15875" b="7620"/>
            <wp:docPr id="1" name="图片 1" descr="单位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位标"/>
                    <pic:cNvPicPr>
                      <a:picLocks noChangeAspect="1"/>
                    </pic:cNvPicPr>
                  </pic:nvPicPr>
                  <pic:blipFill>
                    <a:blip r:embed="rId17"/>
                    <a:stretch>
                      <a:fillRect/>
                    </a:stretch>
                  </pic:blipFill>
                  <pic:spPr>
                    <a:xfrm>
                      <a:off x="0" y="0"/>
                      <a:ext cx="1698625" cy="849630"/>
                    </a:xfrm>
                    <a:prstGeom prst="rect">
                      <a:avLst/>
                    </a:prstGeom>
                  </pic:spPr>
                </pic:pic>
              </a:graphicData>
            </a:graphic>
          </wp:inline>
        </w:drawing>
      </w:r>
      <w:r>
        <w:rPr>
          <w:rFonts w:hint="eastAsia" w:ascii="黑体" w:hAnsi="宋体" w:eastAsia="黑体" w:cs="宋体"/>
          <w:b/>
          <w:kern w:val="0"/>
          <w:sz w:val="48"/>
          <w:szCs w:val="48"/>
          <w:highlight w:val="none"/>
          <w:lang w:val="en-US" w:eastAsia="zh-CN"/>
        </w:rPr>
        <w:t xml:space="preserve"> </w:t>
      </w:r>
    </w:p>
    <w:p w14:paraId="18DFB401">
      <w:pPr>
        <w:pStyle w:val="16"/>
        <w:ind w:left="0" w:leftChars="0" w:firstLine="0" w:firstLineChars="0"/>
        <w:jc w:val="both"/>
        <w:rPr>
          <w:rFonts w:hint="eastAsia" w:ascii="黑体" w:hAnsi="宋体" w:eastAsia="黑体" w:cs="宋体"/>
          <w:b/>
          <w:kern w:val="0"/>
          <w:sz w:val="48"/>
          <w:szCs w:val="48"/>
          <w:highlight w:val="none"/>
          <w:lang w:val="en-US" w:eastAsia="zh-CN"/>
        </w:rPr>
      </w:pPr>
    </w:p>
    <w:p w14:paraId="3E49E4E3">
      <w:pPr>
        <w:pStyle w:val="16"/>
        <w:ind w:left="0" w:leftChars="0" w:firstLine="0" w:firstLineChars="0"/>
        <w:jc w:val="both"/>
        <w:rPr>
          <w:rFonts w:hint="eastAsia"/>
          <w:lang w:val="en-US" w:eastAsia="zh-CN"/>
        </w:rPr>
      </w:pPr>
    </w:p>
    <w:p w14:paraId="756A1FD3">
      <w:pPr>
        <w:jc w:val="center"/>
        <w:rPr>
          <w:rFonts w:hint="default" w:ascii="黑体" w:hAnsi="宋体" w:eastAsia="黑体" w:cs="宋体"/>
          <w:b/>
          <w:kern w:val="0"/>
          <w:sz w:val="52"/>
          <w:szCs w:val="52"/>
          <w:highlight w:val="none"/>
          <w:lang w:val="en-US" w:eastAsia="zh-CN"/>
        </w:rPr>
      </w:pPr>
      <w:r>
        <w:rPr>
          <w:rFonts w:hint="eastAsia" w:ascii="宋体" w:hAnsi="宋体" w:cs="宋体"/>
          <w:b/>
          <w:kern w:val="0"/>
          <w:sz w:val="44"/>
          <w:szCs w:val="44"/>
          <w:highlight w:val="none"/>
          <w:lang w:val="en-US" w:eastAsia="zh-CN"/>
        </w:rPr>
        <w:t>敦化市冰雪经济促进文旅产业改造项目</w:t>
      </w:r>
    </w:p>
    <w:p w14:paraId="1DAE5A8C">
      <w:pPr>
        <w:jc w:val="both"/>
        <w:rPr>
          <w:rFonts w:hint="eastAsia" w:ascii="宋体" w:hAnsi="宋体" w:eastAsia="宋体" w:cs="宋体"/>
          <w:b/>
          <w:bCs/>
          <w:sz w:val="80"/>
          <w:szCs w:val="80"/>
          <w:highlight w:val="none"/>
        </w:rPr>
      </w:pPr>
    </w:p>
    <w:p w14:paraId="7469112C">
      <w:pPr>
        <w:jc w:val="center"/>
        <w:outlineLvl w:val="0"/>
        <w:rPr>
          <w:rFonts w:hint="eastAsia" w:ascii="宋体" w:hAnsi="宋体" w:eastAsia="宋体" w:cs="宋体"/>
          <w:b/>
          <w:sz w:val="32"/>
          <w:szCs w:val="32"/>
          <w:highlight w:val="none"/>
          <w:lang w:val="zh-CN"/>
        </w:rPr>
      </w:pPr>
      <w:bookmarkStart w:id="0" w:name="_Toc8524"/>
      <w:r>
        <w:rPr>
          <w:rFonts w:hint="eastAsia" w:ascii="宋体" w:hAnsi="宋体" w:eastAsia="宋体" w:cs="宋体"/>
          <w:b/>
          <w:bCs/>
          <w:sz w:val="80"/>
          <w:szCs w:val="80"/>
          <w:highlight w:val="none"/>
        </w:rPr>
        <w:t>竞争性磋商文件</w:t>
      </w:r>
      <w:bookmarkEnd w:id="0"/>
    </w:p>
    <w:p w14:paraId="4C0ABFCD">
      <w:pPr>
        <w:adjustRightInd w:val="0"/>
        <w:spacing w:line="360" w:lineRule="auto"/>
        <w:jc w:val="center"/>
        <w:outlineLvl w:val="0"/>
        <w:rPr>
          <w:rFonts w:hint="eastAsia" w:ascii="宋体" w:hAnsi="宋体" w:eastAsia="宋体" w:cs="宋体"/>
          <w:b/>
          <w:sz w:val="32"/>
          <w:szCs w:val="32"/>
          <w:highlight w:val="none"/>
          <w:lang w:val="en-US" w:eastAsia="zh-CN"/>
        </w:rPr>
      </w:pPr>
      <w:bookmarkStart w:id="1" w:name="_Toc25308"/>
    </w:p>
    <w:p w14:paraId="242BCFC9">
      <w:pPr>
        <w:adjustRightInd w:val="0"/>
        <w:spacing w:line="360" w:lineRule="auto"/>
        <w:jc w:val="center"/>
        <w:outlineLvl w:val="0"/>
        <w:rPr>
          <w:rFonts w:hint="eastAsia" w:ascii="宋体" w:hAnsi="宋体" w:eastAsia="宋体" w:cs="宋体"/>
          <w:b/>
          <w:sz w:val="24"/>
          <w:highlight w:val="none"/>
          <w:lang w:val="zh-CN"/>
        </w:rPr>
      </w:pPr>
      <w:r>
        <w:rPr>
          <w:rFonts w:hint="eastAsia" w:ascii="宋体" w:hAnsi="宋体" w:eastAsia="宋体" w:cs="宋体"/>
          <w:b/>
          <w:sz w:val="32"/>
          <w:szCs w:val="32"/>
          <w:highlight w:val="none"/>
          <w:lang w:val="en-US" w:eastAsia="zh-CN"/>
        </w:rPr>
        <w:t>项目</w:t>
      </w:r>
      <w:r>
        <w:rPr>
          <w:rFonts w:hint="eastAsia" w:ascii="宋体" w:hAnsi="宋体" w:eastAsia="宋体" w:cs="宋体"/>
          <w:b/>
          <w:sz w:val="32"/>
          <w:szCs w:val="32"/>
          <w:highlight w:val="none"/>
          <w:lang w:val="zh-CN"/>
        </w:rPr>
        <w:t>编号：</w:t>
      </w:r>
      <w:bookmarkEnd w:id="1"/>
      <w:r>
        <w:rPr>
          <w:rFonts w:hint="eastAsia" w:ascii="宋体" w:hAnsi="宋体" w:cs="宋体"/>
          <w:b/>
          <w:sz w:val="32"/>
          <w:szCs w:val="32"/>
          <w:highlight w:val="none"/>
          <w:lang w:val="zh-CN"/>
        </w:rPr>
        <w:t>采购计划-[2025]-00023号-HDZC-2025001</w:t>
      </w:r>
      <w:r>
        <w:rPr>
          <w:rFonts w:hint="eastAsia" w:ascii="宋体" w:hAnsi="宋体" w:eastAsia="宋体" w:cs="宋体"/>
          <w:b/>
          <w:sz w:val="32"/>
          <w:szCs w:val="32"/>
          <w:highlight w:val="none"/>
          <w:lang w:val="zh-CN"/>
        </w:rPr>
        <w:t xml:space="preserve"> </w:t>
      </w:r>
    </w:p>
    <w:p w14:paraId="0E44A28A">
      <w:pPr>
        <w:spacing w:afterLines="100" w:line="480" w:lineRule="auto"/>
        <w:ind w:firstLine="1134" w:firstLineChars="353"/>
        <w:jc w:val="left"/>
        <w:rPr>
          <w:rFonts w:hint="eastAsia" w:ascii="宋体" w:hAnsi="宋体" w:eastAsia="宋体" w:cs="宋体"/>
          <w:b/>
          <w:sz w:val="32"/>
          <w:szCs w:val="32"/>
          <w:highlight w:val="none"/>
        </w:rPr>
      </w:pPr>
    </w:p>
    <w:p w14:paraId="054CB672">
      <w:pPr>
        <w:spacing w:afterLines="100" w:line="480" w:lineRule="auto"/>
        <w:ind w:firstLine="1134" w:firstLineChars="353"/>
        <w:jc w:val="left"/>
        <w:outlineLvl w:val="0"/>
        <w:rPr>
          <w:rFonts w:hint="eastAsia" w:ascii="宋体" w:hAnsi="宋体" w:eastAsia="宋体" w:cs="宋体"/>
          <w:b/>
          <w:sz w:val="32"/>
          <w:szCs w:val="32"/>
          <w:highlight w:val="none"/>
        </w:rPr>
      </w:pPr>
      <w:bookmarkStart w:id="2" w:name="_Toc26721"/>
    </w:p>
    <w:p w14:paraId="1C22EB31">
      <w:pPr>
        <w:pStyle w:val="16"/>
        <w:rPr>
          <w:rFonts w:hint="eastAsia" w:ascii="宋体" w:hAnsi="宋体" w:eastAsia="宋体" w:cs="宋体"/>
          <w:b/>
          <w:sz w:val="32"/>
          <w:szCs w:val="32"/>
          <w:highlight w:val="none"/>
        </w:rPr>
      </w:pPr>
    </w:p>
    <w:p w14:paraId="1308D47D">
      <w:pPr>
        <w:pStyle w:val="16"/>
        <w:ind w:left="0" w:leftChars="0" w:firstLine="0" w:firstLineChars="0"/>
        <w:jc w:val="both"/>
        <w:rPr>
          <w:rFonts w:hint="eastAsia" w:ascii="宋体" w:hAnsi="宋体" w:eastAsia="宋体" w:cs="宋体"/>
          <w:b/>
          <w:sz w:val="32"/>
          <w:szCs w:val="32"/>
          <w:highlight w:val="none"/>
        </w:rPr>
      </w:pPr>
    </w:p>
    <w:p w14:paraId="6F52B6FD">
      <w:pPr>
        <w:pStyle w:val="22"/>
        <w:rPr>
          <w:rFonts w:hint="eastAsia" w:ascii="宋体" w:hAnsi="宋体" w:eastAsia="宋体" w:cs="宋体"/>
          <w:b/>
          <w:sz w:val="32"/>
          <w:szCs w:val="32"/>
          <w:highlight w:val="none"/>
        </w:rPr>
      </w:pPr>
    </w:p>
    <w:p w14:paraId="3D210A0D">
      <w:pPr>
        <w:rPr>
          <w:rFonts w:hint="eastAsia" w:ascii="宋体" w:hAnsi="宋体" w:eastAsia="宋体" w:cs="宋体"/>
          <w:b/>
          <w:sz w:val="32"/>
          <w:szCs w:val="32"/>
          <w:highlight w:val="none"/>
        </w:rPr>
      </w:pPr>
    </w:p>
    <w:p w14:paraId="49BDA8F4">
      <w:pPr>
        <w:pStyle w:val="16"/>
        <w:rPr>
          <w:rFonts w:hint="eastAsia"/>
        </w:rPr>
      </w:pPr>
    </w:p>
    <w:p w14:paraId="611FC1BD">
      <w:pPr>
        <w:spacing w:afterLines="100" w:line="480" w:lineRule="auto"/>
        <w:ind w:firstLine="1134" w:firstLineChars="353"/>
        <w:jc w:val="left"/>
        <w:outlineLvl w:val="0"/>
        <w:rPr>
          <w:rFonts w:hint="eastAsia" w:ascii="宋体" w:hAnsi="宋体" w:eastAsia="宋体" w:cs="宋体"/>
          <w:b/>
          <w:sz w:val="32"/>
          <w:szCs w:val="32"/>
          <w:highlight w:val="none"/>
          <w:lang w:val="en-US"/>
        </w:rPr>
      </w:pPr>
      <w:r>
        <w:rPr>
          <w:rFonts w:hint="eastAsia" w:ascii="宋体" w:hAnsi="宋体" w:eastAsia="宋体" w:cs="宋体"/>
          <w:b/>
          <w:sz w:val="32"/>
          <w:szCs w:val="32"/>
          <w:highlight w:val="none"/>
        </w:rPr>
        <w:t>采   购   人：</w:t>
      </w:r>
      <w:bookmarkEnd w:id="2"/>
      <w:r>
        <w:rPr>
          <w:rFonts w:hint="eastAsia" w:ascii="宋体" w:hAnsi="宋体" w:cs="宋体"/>
          <w:b/>
          <w:sz w:val="32"/>
          <w:szCs w:val="32"/>
          <w:highlight w:val="none"/>
          <w:lang w:val="en-US" w:eastAsia="zh-CN"/>
        </w:rPr>
        <w:t>敦化市住房和城乡建设局</w:t>
      </w:r>
    </w:p>
    <w:p w14:paraId="32A07D74">
      <w:pPr>
        <w:spacing w:afterLines="100" w:line="480" w:lineRule="auto"/>
        <w:ind w:firstLine="1134" w:firstLineChars="353"/>
        <w:jc w:val="left"/>
        <w:rPr>
          <w:rFonts w:hint="eastAsia" w:ascii="宋体" w:hAnsi="宋体" w:eastAsia="宋体" w:cs="宋体"/>
          <w:b/>
          <w:spacing w:val="-8"/>
          <w:sz w:val="32"/>
          <w:szCs w:val="32"/>
          <w:highlight w:val="none"/>
        </w:rPr>
      </w:pPr>
      <w:r>
        <w:rPr>
          <w:rFonts w:hint="eastAsia" w:ascii="宋体" w:hAnsi="宋体" w:eastAsia="宋体" w:cs="宋体"/>
          <w:b/>
          <w:sz w:val="32"/>
          <w:szCs w:val="32"/>
          <w:highlight w:val="none"/>
        </w:rPr>
        <w:t>采购代理机构：</w:t>
      </w:r>
      <w:r>
        <w:rPr>
          <w:rFonts w:hint="eastAsia" w:ascii="宋体" w:hAnsi="宋体" w:eastAsia="宋体" w:cs="宋体"/>
          <w:b/>
          <w:sz w:val="32"/>
          <w:szCs w:val="32"/>
          <w:highlight w:val="none"/>
          <w:lang w:eastAsia="zh-CN"/>
        </w:rPr>
        <w:t>敦化市鸿达项目管理有限公司</w:t>
      </w:r>
      <w:r>
        <w:rPr>
          <w:rFonts w:hint="eastAsia" w:ascii="宋体" w:hAnsi="宋体" w:eastAsia="宋体" w:cs="宋体"/>
          <w:b/>
          <w:spacing w:val="-8"/>
          <w:sz w:val="32"/>
          <w:szCs w:val="32"/>
          <w:highlight w:val="none"/>
        </w:rPr>
        <w:tab/>
      </w:r>
    </w:p>
    <w:p w14:paraId="5F4C13CB">
      <w:pPr>
        <w:spacing w:afterLines="100" w:line="480" w:lineRule="auto"/>
        <w:jc w:val="center"/>
        <w:rPr>
          <w:rFonts w:hint="eastAsia" w:ascii="宋体" w:hAnsi="宋体" w:eastAsia="宋体" w:cs="宋体"/>
          <w:b/>
          <w:spacing w:val="-8"/>
          <w:sz w:val="32"/>
          <w:szCs w:val="32"/>
          <w:highlight w:val="none"/>
        </w:rPr>
      </w:pPr>
      <w:r>
        <w:rPr>
          <w:rFonts w:hint="eastAsia" w:ascii="宋体" w:hAnsi="宋体" w:eastAsia="宋体" w:cs="宋体"/>
          <w:b/>
          <w:sz w:val="32"/>
          <w:szCs w:val="32"/>
          <w:highlight w:val="none"/>
          <w:lang w:val="en-US" w:eastAsia="zh-CN"/>
        </w:rPr>
        <w:t>二〇二五</w:t>
      </w:r>
      <w:r>
        <w:rPr>
          <w:rFonts w:hint="eastAsia" w:ascii="宋体" w:hAnsi="宋体" w:eastAsia="宋体" w:cs="宋体"/>
          <w:b/>
          <w:sz w:val="32"/>
          <w:szCs w:val="32"/>
          <w:highlight w:val="none"/>
        </w:rPr>
        <w:t>年</w:t>
      </w:r>
      <w:r>
        <w:rPr>
          <w:rFonts w:hint="eastAsia" w:ascii="宋体" w:hAnsi="宋体" w:cs="宋体"/>
          <w:b/>
          <w:sz w:val="32"/>
          <w:szCs w:val="32"/>
          <w:highlight w:val="none"/>
          <w:lang w:val="en-US" w:eastAsia="zh-CN"/>
        </w:rPr>
        <w:t>二</w:t>
      </w:r>
      <w:r>
        <w:rPr>
          <w:rFonts w:hint="eastAsia" w:ascii="宋体" w:hAnsi="宋体" w:eastAsia="宋体" w:cs="宋体"/>
          <w:b/>
          <w:sz w:val="32"/>
          <w:szCs w:val="32"/>
          <w:highlight w:val="none"/>
        </w:rPr>
        <w:t>月</w:t>
      </w:r>
    </w:p>
    <w:p w14:paraId="36B56354">
      <w:pPr>
        <w:spacing w:afterLines="100" w:line="480" w:lineRule="auto"/>
        <w:jc w:val="center"/>
        <w:rPr>
          <w:rFonts w:hint="eastAsia" w:ascii="宋体" w:hAnsi="宋体" w:eastAsia="宋体" w:cs="宋体"/>
          <w:b w:val="0"/>
          <w:bCs/>
          <w:sz w:val="48"/>
          <w:szCs w:val="48"/>
          <w:highlight w:val="none"/>
        </w:rPr>
        <w:sectPr>
          <w:headerReference r:id="rId4" w:type="first"/>
          <w:footerReference r:id="rId7" w:type="first"/>
          <w:headerReference r:id="rId3" w:type="default"/>
          <w:footerReference r:id="rId5" w:type="default"/>
          <w:footerReference r:id="rId6" w:type="even"/>
          <w:pgSz w:w="11906" w:h="16838"/>
          <w:pgMar w:top="851" w:right="851" w:bottom="851" w:left="851" w:header="851" w:footer="992" w:gutter="0"/>
          <w:pgNumType w:start="0"/>
          <w:cols w:space="720" w:num="1"/>
          <w:titlePg/>
          <w:docGrid w:linePitch="312" w:charSpace="0"/>
        </w:sectPr>
      </w:pPr>
    </w:p>
    <w:p w14:paraId="7D590A50">
      <w:pPr>
        <w:spacing w:afterLines="100" w:line="480" w:lineRule="auto"/>
        <w:jc w:val="center"/>
        <w:rPr>
          <w:rFonts w:hint="eastAsia" w:ascii="宋体" w:hAnsi="宋体" w:eastAsia="宋体" w:cs="宋体"/>
          <w:b/>
          <w:sz w:val="48"/>
          <w:szCs w:val="48"/>
          <w:highlight w:val="none"/>
        </w:rPr>
      </w:pPr>
      <w:r>
        <w:rPr>
          <w:rFonts w:hint="eastAsia" w:ascii="宋体" w:hAnsi="宋体" w:eastAsia="宋体" w:cs="宋体"/>
          <w:b/>
          <w:bCs w:val="0"/>
          <w:i w:val="0"/>
          <w:iCs w:val="0"/>
          <w:sz w:val="48"/>
          <w:szCs w:val="48"/>
          <w:highlight w:val="none"/>
        </w:rPr>
        <w:t>目  录</w:t>
      </w:r>
    </w:p>
    <w:sdt>
      <w:sdtPr>
        <w:rPr>
          <w:rFonts w:ascii="宋体" w:hAnsi="宋体" w:eastAsia="宋体" w:cs="Times New Roman"/>
          <w:kern w:val="2"/>
          <w:sz w:val="21"/>
          <w:szCs w:val="24"/>
          <w:highlight w:val="none"/>
          <w:lang w:val="en-US" w:eastAsia="zh-CN" w:bidi="ar-SA"/>
        </w:rPr>
        <w:id w:val="147464132"/>
        <w15:color w:val="DBDBDB"/>
        <w:docPartObj>
          <w:docPartGallery w:val="Table of Contents"/>
          <w:docPartUnique/>
        </w:docPartObj>
      </w:sdtPr>
      <w:sdtEndPr>
        <w:rPr>
          <w:rFonts w:ascii="Times New Roman" w:hAnsi="Times New Roman" w:eastAsia="宋体" w:cs="Times New Roman"/>
          <w:kern w:val="2"/>
          <w:sz w:val="21"/>
          <w:szCs w:val="24"/>
          <w:highlight w:val="none"/>
          <w:lang w:val="en-US" w:eastAsia="zh-CN" w:bidi="ar-SA"/>
        </w:rPr>
      </w:sdtEndPr>
      <w:sdtContent>
        <w:p w14:paraId="7577604F">
          <w:pPr>
            <w:spacing w:before="0" w:beforeLines="0" w:after="0" w:afterLines="0" w:line="240" w:lineRule="auto"/>
            <w:ind w:left="0" w:leftChars="0" w:right="0" w:rightChars="0" w:firstLine="0" w:firstLineChars="0"/>
            <w:jc w:val="center"/>
            <w:rPr>
              <w:rFonts w:hint="eastAsia" w:ascii="楷体" w:hAnsi="楷体" w:eastAsia="楷体" w:cs="楷体"/>
              <w:b/>
              <w:bCs w:val="0"/>
              <w:i w:val="0"/>
              <w:iCs w:val="0"/>
              <w:sz w:val="32"/>
              <w:szCs w:val="32"/>
              <w:highlight w:val="none"/>
              <w:u w:val="none"/>
              <w:lang w:val="en-US" w:eastAsia="zh-CN"/>
            </w:rPr>
          </w:pPr>
          <w:r>
            <w:rPr>
              <w:highlight w:val="none"/>
            </w:rPr>
            <w:fldChar w:fldCharType="begin"/>
          </w:r>
          <w:r>
            <w:rPr>
              <w:highlight w:val="none"/>
            </w:rPr>
            <w:instrText xml:space="preserve">TOC \o "1-3" \h \u </w:instrText>
          </w:r>
          <w:r>
            <w:rPr>
              <w:highlight w:val="none"/>
            </w:rPr>
            <w:fldChar w:fldCharType="separate"/>
          </w:r>
        </w:p>
        <w:p w14:paraId="3AF3CEC2">
          <w:pPr>
            <w:pStyle w:val="30"/>
            <w:keepNext w:val="0"/>
            <w:keepLines w:val="0"/>
            <w:pageBreakBefore w:val="0"/>
            <w:widowControl w:val="0"/>
            <w:tabs>
              <w:tab w:val="right" w:leader="dot" w:pos="10204"/>
            </w:tabs>
            <w:kinsoku/>
            <w:wordWrap/>
            <w:overflowPunct/>
            <w:topLinePunct w:val="0"/>
            <w:autoSpaceDE/>
            <w:autoSpaceDN/>
            <w:bidi w:val="0"/>
            <w:adjustRightInd/>
            <w:snapToGrid/>
            <w:spacing w:line="480" w:lineRule="auto"/>
            <w:ind w:left="0" w:leftChars="0"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_Toc2723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第一章 竞争性磋商公告</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_Toc2723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2</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70B16BF3">
          <w:pPr>
            <w:pStyle w:val="30"/>
            <w:keepNext w:val="0"/>
            <w:keepLines w:val="0"/>
            <w:pageBreakBefore w:val="0"/>
            <w:widowControl w:val="0"/>
            <w:tabs>
              <w:tab w:val="right" w:leader="dot" w:pos="10204"/>
            </w:tabs>
            <w:kinsoku/>
            <w:wordWrap/>
            <w:overflowPunct/>
            <w:topLinePunct w:val="0"/>
            <w:autoSpaceDE/>
            <w:autoSpaceDN/>
            <w:bidi w:val="0"/>
            <w:adjustRightInd/>
            <w:snapToGrid/>
            <w:spacing w:line="480" w:lineRule="auto"/>
            <w:ind w:left="0" w:leftChars="0"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_Toc5918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 xml:space="preserve">第二章 </w:t>
          </w:r>
          <w:r>
            <w:rPr>
              <w:rFonts w:hint="eastAsia" w:ascii="宋体" w:hAnsi="宋体" w:eastAsia="宋体" w:cs="宋体"/>
              <w:b w:val="0"/>
              <w:bCs/>
              <w:i w:val="0"/>
              <w:iCs w:val="0"/>
              <w:sz w:val="30"/>
              <w:szCs w:val="30"/>
              <w:highlight w:val="none"/>
              <w:u w:val="none"/>
              <w:lang w:val="en-US" w:eastAsia="zh-CN"/>
            </w:rPr>
            <w:t>供应商</w:t>
          </w:r>
          <w:r>
            <w:rPr>
              <w:rFonts w:hint="eastAsia" w:ascii="宋体" w:hAnsi="宋体" w:eastAsia="宋体" w:cs="宋体"/>
              <w:b w:val="0"/>
              <w:bCs/>
              <w:i w:val="0"/>
              <w:iCs w:val="0"/>
              <w:sz w:val="30"/>
              <w:szCs w:val="30"/>
              <w:highlight w:val="none"/>
              <w:u w:val="none"/>
            </w:rPr>
            <w:t>须知</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_Toc5918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4</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2C458559">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_Toc3191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第三章 评审办法（综合评分法）</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_Toc3191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33</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0D96A20E">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_Toc22004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第四章 合同条款及格式</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_Toc22004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40</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2BCD1D92">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_Toc814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第五章 工程量清单</w:t>
          </w:r>
          <w:r>
            <w:rPr>
              <w:rFonts w:hint="eastAsia" w:ascii="宋体" w:hAnsi="宋体" w:eastAsia="宋体" w:cs="宋体"/>
              <w:b w:val="0"/>
              <w:bCs/>
              <w:i w:val="0"/>
              <w:iCs w:val="0"/>
              <w:sz w:val="30"/>
              <w:szCs w:val="30"/>
              <w:highlight w:val="none"/>
              <w:u w:val="none"/>
              <w:lang w:eastAsia="zh-CN"/>
            </w:rPr>
            <w:t>（</w:t>
          </w:r>
          <w:r>
            <w:rPr>
              <w:rFonts w:hint="eastAsia" w:ascii="宋体" w:hAnsi="宋体" w:eastAsia="宋体" w:cs="宋体"/>
              <w:b w:val="0"/>
              <w:bCs/>
              <w:i w:val="0"/>
              <w:iCs w:val="0"/>
              <w:sz w:val="30"/>
              <w:szCs w:val="30"/>
              <w:highlight w:val="none"/>
              <w:u w:val="none"/>
              <w:lang w:val="en-US" w:eastAsia="zh-CN"/>
            </w:rPr>
            <w:t>另册）</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_Toc814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41</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66D05FCA">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_Toc21821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第六章 图  纸</w:t>
          </w:r>
          <w:r>
            <w:rPr>
              <w:rFonts w:hint="eastAsia" w:ascii="宋体" w:hAnsi="宋体" w:eastAsia="宋体" w:cs="宋体"/>
              <w:b w:val="0"/>
              <w:bCs/>
              <w:i w:val="0"/>
              <w:iCs w:val="0"/>
              <w:sz w:val="30"/>
              <w:szCs w:val="30"/>
              <w:highlight w:val="none"/>
              <w:u w:val="none"/>
              <w:lang w:eastAsia="zh-CN"/>
            </w:rPr>
            <w:t>（</w:t>
          </w:r>
          <w:r>
            <w:rPr>
              <w:rFonts w:hint="eastAsia" w:ascii="宋体" w:hAnsi="宋体" w:eastAsia="宋体" w:cs="宋体"/>
              <w:b w:val="0"/>
              <w:bCs/>
              <w:i w:val="0"/>
              <w:iCs w:val="0"/>
              <w:sz w:val="30"/>
              <w:szCs w:val="30"/>
              <w:highlight w:val="none"/>
              <w:u w:val="none"/>
              <w:lang w:val="en-US" w:eastAsia="zh-CN"/>
            </w:rPr>
            <w:t>另册）</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_Toc21821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42</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5A2810FD">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_Toc139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第七章 技术标准和要求</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_Toc139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43</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3B6A3C77">
          <w:pPr>
            <w:pStyle w:val="26"/>
            <w:keepNext w:val="0"/>
            <w:keepLines w:val="0"/>
            <w:pageBreakBefore w:val="0"/>
            <w:widowControl w:val="0"/>
            <w:tabs>
              <w:tab w:val="right" w:leader="dot" w:pos="10204"/>
              <w:tab w:val="clear" w:pos="8296"/>
            </w:tabs>
            <w:kinsoku/>
            <w:wordWrap/>
            <w:overflowPunct/>
            <w:topLinePunct w:val="0"/>
            <w:autoSpaceDE/>
            <w:autoSpaceDN/>
            <w:bidi w:val="0"/>
            <w:adjustRightInd/>
            <w:snapToGrid/>
            <w:spacing w:line="480" w:lineRule="auto"/>
            <w:ind w:firstLine="300" w:firstLineChars="100"/>
            <w:textAlignment w:val="auto"/>
            <w:rPr>
              <w:rFonts w:hint="eastAsia" w:ascii="宋体" w:hAnsi="宋体" w:eastAsia="宋体" w:cs="宋体"/>
              <w:b w:val="0"/>
              <w:bCs/>
              <w:i w:val="0"/>
              <w:iCs w:val="0"/>
              <w:sz w:val="30"/>
              <w:szCs w:val="30"/>
              <w:highlight w:val="none"/>
              <w:u w:val="none"/>
            </w:rPr>
          </w:pP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HYPERLINK \l _Toc19996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第八章 响应文件格式</w:t>
          </w:r>
          <w:r>
            <w:rPr>
              <w:rFonts w:hint="eastAsia" w:ascii="宋体" w:hAnsi="宋体" w:eastAsia="宋体" w:cs="宋体"/>
              <w:b w:val="0"/>
              <w:bCs/>
              <w:i w:val="0"/>
              <w:iCs w:val="0"/>
              <w:sz w:val="30"/>
              <w:szCs w:val="30"/>
              <w:highlight w:val="none"/>
              <w:u w:val="none"/>
            </w:rPr>
            <w:tab/>
          </w:r>
          <w:r>
            <w:rPr>
              <w:rFonts w:hint="eastAsia" w:ascii="宋体" w:hAnsi="宋体" w:eastAsia="宋体" w:cs="宋体"/>
              <w:b w:val="0"/>
              <w:bCs/>
              <w:i w:val="0"/>
              <w:iCs w:val="0"/>
              <w:sz w:val="30"/>
              <w:szCs w:val="30"/>
              <w:highlight w:val="none"/>
              <w:u w:val="none"/>
            </w:rPr>
            <w:fldChar w:fldCharType="begin"/>
          </w:r>
          <w:r>
            <w:rPr>
              <w:rFonts w:hint="eastAsia" w:ascii="宋体" w:hAnsi="宋体" w:eastAsia="宋体" w:cs="宋体"/>
              <w:b w:val="0"/>
              <w:bCs/>
              <w:i w:val="0"/>
              <w:iCs w:val="0"/>
              <w:sz w:val="30"/>
              <w:szCs w:val="30"/>
              <w:highlight w:val="none"/>
              <w:u w:val="none"/>
            </w:rPr>
            <w:instrText xml:space="preserve"> PAGEREF _Toc19996 \h </w:instrText>
          </w:r>
          <w:r>
            <w:rPr>
              <w:rFonts w:hint="eastAsia" w:ascii="宋体" w:hAnsi="宋体" w:eastAsia="宋体" w:cs="宋体"/>
              <w:b w:val="0"/>
              <w:bCs/>
              <w:i w:val="0"/>
              <w:iCs w:val="0"/>
              <w:sz w:val="30"/>
              <w:szCs w:val="30"/>
              <w:highlight w:val="none"/>
              <w:u w:val="none"/>
            </w:rPr>
            <w:fldChar w:fldCharType="separate"/>
          </w:r>
          <w:r>
            <w:rPr>
              <w:rFonts w:hint="eastAsia" w:ascii="宋体" w:hAnsi="宋体" w:eastAsia="宋体" w:cs="宋体"/>
              <w:b w:val="0"/>
              <w:bCs/>
              <w:i w:val="0"/>
              <w:iCs w:val="0"/>
              <w:sz w:val="30"/>
              <w:szCs w:val="30"/>
              <w:highlight w:val="none"/>
              <w:u w:val="none"/>
            </w:rPr>
            <w:t>44</w:t>
          </w:r>
          <w:r>
            <w:rPr>
              <w:rFonts w:hint="eastAsia" w:ascii="宋体" w:hAnsi="宋体" w:eastAsia="宋体" w:cs="宋体"/>
              <w:b w:val="0"/>
              <w:bCs/>
              <w:i w:val="0"/>
              <w:iCs w:val="0"/>
              <w:sz w:val="30"/>
              <w:szCs w:val="30"/>
              <w:highlight w:val="none"/>
              <w:u w:val="none"/>
            </w:rPr>
            <w:fldChar w:fldCharType="end"/>
          </w:r>
          <w:r>
            <w:rPr>
              <w:rFonts w:hint="eastAsia" w:ascii="宋体" w:hAnsi="宋体" w:eastAsia="宋体" w:cs="宋体"/>
              <w:b w:val="0"/>
              <w:bCs/>
              <w:i w:val="0"/>
              <w:iCs w:val="0"/>
              <w:sz w:val="30"/>
              <w:szCs w:val="30"/>
              <w:highlight w:val="none"/>
              <w:u w:val="none"/>
            </w:rPr>
            <w:fldChar w:fldCharType="end"/>
          </w:r>
        </w:p>
        <w:p w14:paraId="16EA7F0F">
          <w:pPr>
            <w:ind w:firstLine="300" w:firstLineChars="100"/>
            <w:rPr>
              <w:rFonts w:hint="default" w:eastAsia="楷体"/>
              <w:highlight w:val="none"/>
              <w:lang w:val="en-US" w:eastAsia="zh-CN"/>
            </w:rPr>
          </w:pPr>
          <w:r>
            <w:rPr>
              <w:rFonts w:hint="eastAsia" w:ascii="宋体" w:hAnsi="宋体" w:eastAsia="宋体" w:cs="宋体"/>
              <w:b w:val="0"/>
              <w:bCs/>
              <w:i w:val="0"/>
              <w:iCs w:val="0"/>
              <w:sz w:val="30"/>
              <w:szCs w:val="30"/>
              <w:highlight w:val="none"/>
              <w:u w:val="none"/>
              <w:lang w:val="en-US" w:eastAsia="zh-CN"/>
            </w:rPr>
            <w:t>第九章 其他材料.................................................81</w:t>
          </w:r>
        </w:p>
        <w:p w14:paraId="4928E0EE">
          <w:pPr>
            <w:spacing w:afterLines="100" w:line="480" w:lineRule="auto"/>
            <w:ind w:firstLine="308" w:firstLineChars="147"/>
            <w:jc w:val="center"/>
            <w:rPr>
              <w:rFonts w:ascii="宋体" w:hAnsi="宋体"/>
              <w:sz w:val="48"/>
              <w:szCs w:val="48"/>
              <w:highlight w:val="none"/>
            </w:rPr>
            <w:sectPr>
              <w:footerReference r:id="rId9" w:type="first"/>
              <w:footerReference r:id="rId8" w:type="default"/>
              <w:pgSz w:w="11906" w:h="16838"/>
              <w:pgMar w:top="851" w:right="851" w:bottom="851" w:left="851" w:header="851" w:footer="992" w:gutter="0"/>
              <w:pgNumType w:fmt="decimal" w:start="1"/>
              <w:cols w:space="720" w:num="1"/>
              <w:titlePg/>
              <w:docGrid w:linePitch="312" w:charSpace="0"/>
            </w:sectPr>
          </w:pPr>
          <w:r>
            <w:rPr>
              <w:highlight w:val="none"/>
            </w:rPr>
            <w:fldChar w:fldCharType="end"/>
          </w:r>
        </w:p>
      </w:sdtContent>
    </w:sdt>
    <w:p w14:paraId="3F580F5E">
      <w:pPr>
        <w:pStyle w:val="3"/>
        <w:keepNext/>
        <w:keepLines/>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highlight w:val="none"/>
        </w:rPr>
      </w:pPr>
      <w:bookmarkStart w:id="3" w:name="_Toc2723"/>
      <w:bookmarkStart w:id="4" w:name="OLE_LINK3"/>
      <w:bookmarkStart w:id="5" w:name="OLE_LINK1"/>
      <w:bookmarkStart w:id="6" w:name="OLE_LINK2"/>
      <w:r>
        <w:rPr>
          <w:rFonts w:hint="eastAsia"/>
          <w:highlight w:val="none"/>
        </w:rPr>
        <w:t>竞争性磋商公告</w:t>
      </w:r>
      <w:bookmarkEnd w:id="3"/>
      <w:bookmarkStart w:id="7" w:name="_Toc35393798"/>
      <w:bookmarkStart w:id="8" w:name="_Toc28359089"/>
      <w:bookmarkStart w:id="9" w:name="_Toc28359012"/>
      <w:bookmarkStart w:id="10" w:name="_Toc35393629"/>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0"/>
      </w:tblGrid>
      <w:tr w14:paraId="14BE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tcPr>
          <w:p w14:paraId="1B49FC0E">
            <w:pPr>
              <w:keepNext w:val="0"/>
              <w:keepLines w:val="0"/>
              <w:pageBreakBefore w:val="0"/>
              <w:tabs>
                <w:tab w:val="left" w:pos="432"/>
              </w:tabs>
              <w:kinsoku/>
              <w:wordWrap/>
              <w:overflowPunct/>
              <w:topLinePunct w:val="0"/>
              <w:bidi w:val="0"/>
              <w:snapToGrid/>
              <w:spacing w:line="420" w:lineRule="exact"/>
              <w:jc w:val="both"/>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项目概况</w:t>
            </w:r>
            <w:r>
              <w:rPr>
                <w:rFonts w:hint="eastAsia" w:ascii="宋体" w:hAnsi="宋体" w:cs="宋体"/>
                <w:szCs w:val="21"/>
                <w:highlight w:val="none"/>
                <w:lang w:val="en-US" w:eastAsia="zh-CN"/>
              </w:rPr>
              <w:t>：</w:t>
            </w:r>
          </w:p>
          <w:p w14:paraId="3F332F64">
            <w:pPr>
              <w:keepNext w:val="0"/>
              <w:keepLines w:val="0"/>
              <w:pageBreakBefore w:val="0"/>
              <w:tabs>
                <w:tab w:val="left" w:pos="432"/>
              </w:tabs>
              <w:kinsoku/>
              <w:wordWrap/>
              <w:overflowPunct/>
              <w:topLinePunct w:val="0"/>
              <w:bidi w:val="0"/>
              <w:snapToGrid/>
              <w:spacing w:line="420" w:lineRule="exact"/>
              <w:ind w:firstLine="431"/>
              <w:jc w:val="both"/>
              <w:textAlignment w:val="auto"/>
              <w:rPr>
                <w:rFonts w:hint="eastAsia" w:ascii="宋体" w:hAnsi="宋体" w:cs="宋体"/>
                <w:b/>
                <w:szCs w:val="21"/>
                <w:highlight w:val="none"/>
                <w:vertAlign w:val="baseline"/>
              </w:rPr>
            </w:pPr>
            <w:r>
              <w:rPr>
                <w:rFonts w:hint="eastAsia" w:ascii="宋体" w:hAnsi="宋体" w:cs="宋体"/>
                <w:szCs w:val="21"/>
                <w:highlight w:val="none"/>
                <w:u w:val="single"/>
                <w:lang w:val="en-US" w:eastAsia="zh-CN"/>
              </w:rPr>
              <w:t>敦化市冰雪经济促进文旅产业改造项目</w:t>
            </w:r>
            <w:r>
              <w:rPr>
                <w:rFonts w:hint="eastAsia" w:ascii="宋体" w:hAnsi="宋体" w:eastAsia="宋体" w:cs="宋体"/>
                <w:szCs w:val="21"/>
                <w:highlight w:val="none"/>
                <w:lang w:val="en-US" w:eastAsia="zh-CN"/>
              </w:rPr>
              <w:t>的</w:t>
            </w:r>
            <w:r>
              <w:rPr>
                <w:rFonts w:hint="eastAsia" w:ascii="宋体" w:hAnsi="宋体" w:eastAsia="宋体" w:cs="宋体"/>
                <w:sz w:val="21"/>
                <w:szCs w:val="21"/>
                <w:highlight w:val="none"/>
                <w:lang w:val="en-US" w:eastAsia="zh-CN"/>
              </w:rPr>
              <w:t>潜在投标供应商应在“政采云”平台（http：//www.zcygov.cn）获取采购文件，并于</w:t>
            </w:r>
            <w:r>
              <w:rPr>
                <w:rFonts w:hint="eastAsia" w:ascii="宋体" w:hAnsi="宋体" w:cs="宋体"/>
                <w:sz w:val="21"/>
                <w:szCs w:val="21"/>
                <w:highlight w:val="none"/>
                <w:lang w:val="en-US" w:eastAsia="zh-CN"/>
              </w:rPr>
              <w:t>2025年3月3日08时30分</w:t>
            </w:r>
            <w:r>
              <w:rPr>
                <w:rFonts w:hint="eastAsia" w:ascii="宋体" w:hAnsi="宋体" w:eastAsia="宋体" w:cs="宋体"/>
                <w:sz w:val="21"/>
                <w:szCs w:val="21"/>
                <w:highlight w:val="none"/>
                <w:lang w:val="en-US" w:eastAsia="zh-CN"/>
              </w:rPr>
              <w:t>（北京时间）前递交响应文件。</w:t>
            </w:r>
          </w:p>
        </w:tc>
      </w:tr>
    </w:tbl>
    <w:p w14:paraId="304AF38E">
      <w:pPr>
        <w:keepNext w:val="0"/>
        <w:keepLines w:val="0"/>
        <w:pageBreakBefore w:val="0"/>
        <w:tabs>
          <w:tab w:val="left" w:pos="432"/>
        </w:tabs>
        <w:kinsoku/>
        <w:wordWrap/>
        <w:overflowPunct/>
        <w:topLinePunct w:val="0"/>
        <w:bidi w:val="0"/>
        <w:snapToGrid/>
        <w:spacing w:line="420" w:lineRule="exact"/>
        <w:textAlignment w:val="auto"/>
        <w:rPr>
          <w:rFonts w:ascii="宋体" w:hAnsi="宋体" w:cs="宋体"/>
          <w:b/>
          <w:szCs w:val="21"/>
          <w:highlight w:val="none"/>
        </w:rPr>
      </w:pPr>
      <w:r>
        <w:rPr>
          <w:rFonts w:hint="eastAsia" w:ascii="宋体" w:hAnsi="宋体" w:cs="宋体"/>
          <w:b/>
          <w:szCs w:val="21"/>
          <w:highlight w:val="none"/>
        </w:rPr>
        <w:t>一、项目基本情况</w:t>
      </w:r>
      <w:bookmarkEnd w:id="7"/>
      <w:bookmarkEnd w:id="8"/>
      <w:bookmarkEnd w:id="9"/>
      <w:bookmarkEnd w:id="10"/>
    </w:p>
    <w:p w14:paraId="72577B3F">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1.1项目编号：</w:t>
      </w:r>
      <w:r>
        <w:rPr>
          <w:rFonts w:hint="eastAsia" w:ascii="宋体" w:hAnsi="宋体" w:cs="宋体"/>
          <w:szCs w:val="21"/>
          <w:highlight w:val="none"/>
          <w:lang w:val="zh-CN" w:eastAsia="zh-CN"/>
        </w:rPr>
        <w:t>采购计划-[2025]-00023号-HDZC-2025001</w:t>
      </w:r>
      <w:r>
        <w:rPr>
          <w:rFonts w:hint="eastAsia" w:ascii="宋体" w:hAnsi="宋体" w:cs="宋体"/>
          <w:szCs w:val="21"/>
          <w:highlight w:val="none"/>
          <w:lang w:val="en-US" w:eastAsia="zh-CN"/>
        </w:rPr>
        <w:t>；</w:t>
      </w:r>
    </w:p>
    <w:p w14:paraId="6F1D8B0E">
      <w:pPr>
        <w:keepNext w:val="0"/>
        <w:keepLines w:val="0"/>
        <w:pageBreakBefore w:val="0"/>
        <w:tabs>
          <w:tab w:val="left" w:pos="432"/>
        </w:tabs>
        <w:kinsoku/>
        <w:wordWrap/>
        <w:overflowPunct/>
        <w:topLinePunct w:val="0"/>
        <w:bidi w:val="0"/>
        <w:snapToGrid/>
        <w:spacing w:line="420" w:lineRule="exact"/>
        <w:ind w:firstLine="431"/>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1.2政府采购计划编号：采购计划-[2025]-00023号；</w:t>
      </w:r>
    </w:p>
    <w:p w14:paraId="4869C354">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1.3项目名称：敦化市冰雪经济促进文旅产业改造项目；</w:t>
      </w:r>
    </w:p>
    <w:p w14:paraId="0B2D7537">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1.4采购方式：竞争性磋商；</w:t>
      </w:r>
    </w:p>
    <w:p w14:paraId="2FCD83A1">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1.5预算金额：1047424元；</w:t>
      </w:r>
    </w:p>
    <w:p w14:paraId="5C0DB4D2">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1.6最高限价：1047424元</w:t>
      </w:r>
      <w:r>
        <w:rPr>
          <w:rFonts w:hint="eastAsia" w:ascii="宋体" w:hAnsi="宋体" w:cs="宋体"/>
          <w:szCs w:val="21"/>
          <w:highlight w:val="none"/>
          <w:lang w:eastAsia="zh-CN"/>
        </w:rPr>
        <w:t>；</w:t>
      </w:r>
    </w:p>
    <w:p w14:paraId="30332DC7">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采购需求</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敦化市冰雪经济促进文旅产业改造项目的全部内容，主要施工内容为城区亮化改造。</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详见工程量清单</w:t>
      </w:r>
      <w:r>
        <w:rPr>
          <w:rFonts w:hint="eastAsia" w:ascii="宋体" w:hAnsi="宋体" w:eastAsia="宋体" w:cs="宋体"/>
          <w:szCs w:val="21"/>
          <w:highlight w:val="none"/>
          <w:lang w:val="en-US" w:eastAsia="zh-CN"/>
        </w:rPr>
        <w:t>）；</w:t>
      </w:r>
      <w:r>
        <w:rPr>
          <w:rFonts w:hint="eastAsia" w:ascii="宋体" w:hAnsi="宋体" w:eastAsia="宋体" w:cs="宋体"/>
          <w:color w:val="000000"/>
          <w:sz w:val="21"/>
          <w:szCs w:val="22"/>
          <w:lang w:val="en-US" w:eastAsia="en-US" w:bidi="ar-SA"/>
        </w:rPr>
        <w:t>建设地点：</w:t>
      </w:r>
      <w:r>
        <w:rPr>
          <w:rFonts w:hint="eastAsia" w:ascii="宋体" w:hAnsi="宋体" w:eastAsia="宋体" w:cs="宋体"/>
          <w:color w:val="000000"/>
          <w:sz w:val="21"/>
          <w:szCs w:val="22"/>
          <w:lang w:val="en-US" w:eastAsia="zh-CN" w:bidi="ar-SA"/>
        </w:rPr>
        <w:t>敦化市。</w:t>
      </w:r>
      <w:r>
        <w:rPr>
          <w:rFonts w:hint="eastAsia" w:ascii="宋体" w:hAnsi="宋体" w:eastAsia="宋体" w:cs="宋体"/>
          <w:color w:val="000000"/>
          <w:sz w:val="21"/>
          <w:szCs w:val="22"/>
          <w:lang w:val="en-US" w:eastAsia="en-US" w:bidi="ar-SA"/>
        </w:rPr>
        <w:t>标段划分：一个标段</w:t>
      </w:r>
      <w:r>
        <w:rPr>
          <w:rFonts w:hint="eastAsia" w:ascii="宋体" w:hAnsi="宋体" w:eastAsia="宋体" w:cs="宋体"/>
          <w:color w:val="000000"/>
          <w:sz w:val="21"/>
          <w:szCs w:val="22"/>
          <w:lang w:val="en-US" w:eastAsia="zh-CN" w:bidi="ar-SA"/>
        </w:rPr>
        <w:t>。</w:t>
      </w:r>
    </w:p>
    <w:p w14:paraId="6541B89E">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合同履行期限</w:t>
      </w:r>
      <w:r>
        <w:rPr>
          <w:rFonts w:hint="eastAsia" w:ascii="宋体" w:hAnsi="宋体" w:cs="宋体"/>
          <w:szCs w:val="21"/>
          <w:highlight w:val="none"/>
          <w:lang w:eastAsia="zh-CN"/>
        </w:rPr>
        <w:t>（</w:t>
      </w:r>
      <w:r>
        <w:rPr>
          <w:rFonts w:hint="eastAsia" w:ascii="宋体" w:hAnsi="宋体" w:cs="宋体"/>
          <w:szCs w:val="21"/>
          <w:highlight w:val="none"/>
          <w:lang w:val="en-US" w:eastAsia="zh-CN"/>
        </w:rPr>
        <w:t>计划工期）</w:t>
      </w:r>
      <w:r>
        <w:rPr>
          <w:rFonts w:hint="eastAsia" w:ascii="宋体" w:hAnsi="宋体" w:cs="宋体"/>
          <w:szCs w:val="21"/>
          <w:highlight w:val="none"/>
        </w:rPr>
        <w:t>：</w:t>
      </w:r>
      <w:r>
        <w:rPr>
          <w:rFonts w:hint="eastAsia" w:ascii="宋体" w:hAnsi="宋体" w:cs="宋体"/>
          <w:szCs w:val="21"/>
          <w:highlight w:val="none"/>
          <w:lang w:val="en-US" w:eastAsia="zh-CN"/>
        </w:rPr>
        <w:t>计划开工日期2025年3月7日，计划竣工日期2025年4月5日，共计30日历天（以实际签订的合同为准）</w:t>
      </w:r>
      <w:r>
        <w:rPr>
          <w:rFonts w:hint="eastAsia" w:ascii="宋体" w:hAnsi="宋体" w:cs="宋体"/>
          <w:szCs w:val="21"/>
          <w:highlight w:val="none"/>
          <w:lang w:eastAsia="zh-CN"/>
        </w:rPr>
        <w:t>；</w:t>
      </w:r>
    </w:p>
    <w:p w14:paraId="799F2DCE">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质量标准：符合国家及相关行业规定的合格标准</w:t>
      </w:r>
      <w:r>
        <w:rPr>
          <w:rFonts w:hint="eastAsia" w:ascii="宋体" w:hAnsi="宋体" w:cs="宋体"/>
          <w:szCs w:val="21"/>
          <w:highlight w:val="none"/>
          <w:lang w:eastAsia="zh-CN"/>
        </w:rPr>
        <w:t>；</w:t>
      </w:r>
    </w:p>
    <w:p w14:paraId="626032D9">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10</w:t>
      </w:r>
      <w:r>
        <w:rPr>
          <w:rFonts w:hint="eastAsia" w:ascii="宋体" w:hAnsi="宋体" w:cs="宋体"/>
          <w:szCs w:val="21"/>
          <w:highlight w:val="none"/>
        </w:rPr>
        <w:t>本项目不接受联合体。</w:t>
      </w:r>
    </w:p>
    <w:p w14:paraId="0698DFFF">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bookmarkStart w:id="11" w:name="_Toc28359013"/>
      <w:bookmarkStart w:id="12" w:name="_Toc35393630"/>
      <w:bookmarkStart w:id="13" w:name="_Toc28359090"/>
      <w:bookmarkStart w:id="14" w:name="_Toc35393799"/>
      <w:r>
        <w:rPr>
          <w:rFonts w:hint="eastAsia" w:ascii="宋体" w:hAnsi="宋体" w:cs="宋体"/>
          <w:b/>
          <w:szCs w:val="21"/>
          <w:highlight w:val="none"/>
        </w:rPr>
        <w:t>二、申请人的资格要求</w:t>
      </w:r>
      <w:bookmarkEnd w:id="11"/>
      <w:bookmarkEnd w:id="12"/>
      <w:bookmarkEnd w:id="13"/>
      <w:bookmarkEnd w:id="14"/>
    </w:p>
    <w:p w14:paraId="18777A7A">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rPr>
      </w:pPr>
      <w:r>
        <w:rPr>
          <w:rFonts w:hint="eastAsia" w:ascii="宋体" w:hAnsi="宋体" w:cs="宋体"/>
          <w:szCs w:val="21"/>
          <w:highlight w:val="none"/>
        </w:rPr>
        <w:t>2.1满足《中华人民共和国政府采购法》第二十二条规定。</w:t>
      </w:r>
    </w:p>
    <w:p w14:paraId="46E7EED5">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（一）具有独立承担民事责任的能力；</w:t>
      </w:r>
    </w:p>
    <w:p w14:paraId="31EE7666">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（二）具有良好的商业信誉和健全的财务会计制度；</w:t>
      </w:r>
    </w:p>
    <w:p w14:paraId="458180B3">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（三）具有履行合同所必需的设备和专业技术能力；</w:t>
      </w:r>
    </w:p>
    <w:p w14:paraId="386AA73C">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（四）有依法缴纳税收和社会保障资金的良好记录；</w:t>
      </w:r>
    </w:p>
    <w:p w14:paraId="6B00B8D9">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lang w:eastAsia="zh-CN"/>
        </w:rPr>
      </w:pPr>
      <w:r>
        <w:rPr>
          <w:rFonts w:hint="eastAsia" w:ascii="宋体" w:hAnsi="宋体" w:cs="宋体"/>
          <w:szCs w:val="21"/>
          <w:highlight w:val="none"/>
        </w:rPr>
        <w:t>（五）参加政府采购活动前三年内，在经营活动中没有重大违法记录；</w:t>
      </w:r>
    </w:p>
    <w:p w14:paraId="686ECF53">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cs="宋体"/>
          <w:szCs w:val="21"/>
          <w:highlight w:val="none"/>
        </w:rPr>
      </w:pPr>
      <w:r>
        <w:rPr>
          <w:rFonts w:hint="eastAsia" w:ascii="宋体" w:hAnsi="宋体" w:cs="宋体"/>
          <w:szCs w:val="21"/>
          <w:highlight w:val="none"/>
        </w:rPr>
        <w:t>（六）法律、行政法规规定的其他条件。</w:t>
      </w:r>
    </w:p>
    <w:p w14:paraId="312CA90D">
      <w:pPr>
        <w:keepNext w:val="0"/>
        <w:keepLines w:val="0"/>
        <w:pageBreakBefore w:val="0"/>
        <w:tabs>
          <w:tab w:val="left" w:pos="432"/>
        </w:tabs>
        <w:kinsoku/>
        <w:wordWrap/>
        <w:overflowPunct/>
        <w:topLinePunct w:val="0"/>
        <w:bidi w:val="0"/>
        <w:snapToGrid/>
        <w:spacing w:line="420" w:lineRule="exact"/>
        <w:ind w:firstLine="431"/>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2.2落实政府采购政策需满足的资格要求：</w:t>
      </w:r>
    </w:p>
    <w:p w14:paraId="24ED4710">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Chars="200" w:right="0" w:rightChars="0"/>
        <w:jc w:val="left"/>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（一）</w:t>
      </w:r>
      <w:r>
        <w:rPr>
          <w:rFonts w:hint="eastAsia" w:cs="宋体"/>
          <w:color w:val="C00000"/>
          <w:kern w:val="2"/>
          <w:sz w:val="21"/>
          <w:szCs w:val="21"/>
          <w:highlight w:val="none"/>
          <w:lang w:val="en-US" w:eastAsia="zh-CN" w:bidi="ar-SA"/>
        </w:rPr>
        <w:t>本项目不属于专门面向中小企业采购的项目</w:t>
      </w: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供应商如</w:t>
      </w:r>
      <w:r>
        <w:rPr>
          <w:rFonts w:hint="eastAsia" w:cs="宋体"/>
          <w:kern w:val="2"/>
          <w:sz w:val="21"/>
          <w:szCs w:val="21"/>
          <w:highlight w:val="none"/>
          <w:lang w:val="en-US" w:eastAsia="zh-CN" w:bidi="ar-SA"/>
        </w:rPr>
        <w:t>为</w:t>
      </w:r>
      <w:r>
        <w:rPr>
          <w:rFonts w:hint="eastAsia" w:ascii="宋体" w:hAnsi="宋体" w:eastAsia="宋体" w:cs="宋体"/>
          <w:kern w:val="2"/>
          <w:sz w:val="21"/>
          <w:szCs w:val="21"/>
          <w:highlight w:val="none"/>
          <w:lang w:val="en-US" w:eastAsia="zh-CN" w:bidi="ar-SA"/>
        </w:rPr>
        <w:t>监狱企业、残疾人福利性单位享受政府采购政策需提供相关声明；</w:t>
      </w:r>
    </w:p>
    <w:p w14:paraId="6B74F7D9">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Chars="200" w:right="0" w:rightChars="0"/>
        <w:jc w:val="left"/>
        <w:textAlignment w:val="auto"/>
        <w:rPr>
          <w:rFonts w:hint="eastAsia"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（二）</w:t>
      </w:r>
      <w:r>
        <w:rPr>
          <w:rFonts w:hint="eastAsia" w:ascii="宋体" w:hAnsi="宋体" w:eastAsia="宋体" w:cs="宋体"/>
          <w:kern w:val="2"/>
          <w:sz w:val="21"/>
          <w:szCs w:val="21"/>
          <w:highlight w:val="none"/>
          <w:lang w:val="en-US" w:eastAsia="zh-CN" w:bidi="ar-SA"/>
        </w:rPr>
        <w:t>《政府采购促进中小企业发展管理办法》（财库[2020]46号）</w:t>
      </w:r>
    </w:p>
    <w:p w14:paraId="75E6724B">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Chars="200" w:right="0" w:rightChars="0"/>
        <w:jc w:val="left"/>
        <w:textAlignment w:val="auto"/>
        <w:rPr>
          <w:rFonts w:hint="default"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（三）</w:t>
      </w:r>
      <w:r>
        <w:rPr>
          <w:rFonts w:hint="default" w:ascii="宋体" w:hAnsi="宋体" w:eastAsia="宋体" w:cs="宋体"/>
          <w:kern w:val="2"/>
          <w:sz w:val="21"/>
          <w:szCs w:val="21"/>
          <w:highlight w:val="none"/>
          <w:lang w:val="en-US" w:eastAsia="zh-CN" w:bidi="ar-SA"/>
        </w:rPr>
        <w:t>《关于进一步加大政府采购支持中小企业力度的通知》</w:t>
      </w: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财库〔2022〕19号</w:t>
      </w:r>
      <w:r>
        <w:rPr>
          <w:rFonts w:hint="eastAsia" w:ascii="宋体" w:hAnsi="宋体" w:eastAsia="宋体" w:cs="宋体"/>
          <w:kern w:val="2"/>
          <w:sz w:val="21"/>
          <w:szCs w:val="21"/>
          <w:highlight w:val="none"/>
          <w:lang w:val="en-US" w:eastAsia="zh-CN" w:bidi="ar-SA"/>
        </w:rPr>
        <w:t>）；</w:t>
      </w:r>
    </w:p>
    <w:p w14:paraId="0FD180D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四</w:t>
      </w:r>
      <w:r>
        <w:rPr>
          <w:rFonts w:hint="eastAsia" w:ascii="宋体" w:hAnsi="宋体" w:eastAsia="宋体" w:cs="宋体"/>
          <w:kern w:val="2"/>
          <w:sz w:val="21"/>
          <w:szCs w:val="21"/>
          <w:highlight w:val="none"/>
          <w:lang w:val="en-US" w:eastAsia="zh-CN" w:bidi="ar-SA"/>
        </w:rPr>
        <w:t>）《财政部、司法部关于政府采购支持监狱企业发展有关问题的通知》（财库[2014]68号）；</w:t>
      </w:r>
    </w:p>
    <w:p w14:paraId="16CC6E2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firstLineChars="20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五</w:t>
      </w:r>
      <w:r>
        <w:rPr>
          <w:rFonts w:hint="eastAsia" w:ascii="宋体" w:hAnsi="宋体" w:eastAsia="宋体" w:cs="宋体"/>
          <w:kern w:val="2"/>
          <w:sz w:val="21"/>
          <w:szCs w:val="21"/>
          <w:highlight w:val="none"/>
          <w:lang w:val="en-US" w:eastAsia="zh-CN" w:bidi="ar-SA"/>
        </w:rPr>
        <w:t>）《关于促进残疾人就业政府采购政策的通知》（财库[2017]141号）；</w:t>
      </w:r>
    </w:p>
    <w:p w14:paraId="09833BD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六</w:t>
      </w:r>
      <w:r>
        <w:rPr>
          <w:rFonts w:hint="eastAsia" w:ascii="宋体" w:hAnsi="宋体" w:eastAsia="宋体" w:cs="宋体"/>
          <w:kern w:val="2"/>
          <w:sz w:val="21"/>
          <w:szCs w:val="21"/>
          <w:highlight w:val="none"/>
          <w:lang w:val="en-US" w:eastAsia="zh-CN" w:bidi="ar-SA"/>
        </w:rPr>
        <w:t>）《关于调整优化节能产品、环境标志产品政府采购执行机制的通知》（财库[2019]9号）。</w:t>
      </w:r>
    </w:p>
    <w:p w14:paraId="32172473">
      <w:pPr>
        <w:keepNext w:val="0"/>
        <w:keepLines w:val="0"/>
        <w:pageBreakBefore w:val="0"/>
        <w:tabs>
          <w:tab w:val="left" w:pos="432"/>
        </w:tabs>
        <w:kinsoku/>
        <w:wordWrap/>
        <w:overflowPunct/>
        <w:topLinePunct w:val="0"/>
        <w:bidi w:val="0"/>
        <w:snapToGrid/>
        <w:spacing w:line="420" w:lineRule="exact"/>
        <w:ind w:firstLine="431"/>
        <w:textAlignment w:val="auto"/>
        <w:rPr>
          <w:rFonts w:ascii="宋体" w:hAnsi="宋体" w:cs="宋体"/>
          <w:szCs w:val="21"/>
          <w:highlight w:val="none"/>
        </w:rPr>
      </w:pPr>
      <w:bookmarkStart w:id="15" w:name="_Toc28359014"/>
      <w:bookmarkStart w:id="16" w:name="_Toc28359091"/>
      <w:bookmarkStart w:id="17" w:name="_Toc35393800"/>
      <w:bookmarkStart w:id="18" w:name="_Toc35393631"/>
      <w:r>
        <w:rPr>
          <w:rFonts w:hint="eastAsia" w:ascii="宋体" w:hAnsi="宋体" w:cs="宋体"/>
          <w:szCs w:val="21"/>
          <w:highlight w:val="none"/>
        </w:rPr>
        <w:t>2.3本项目的特定资格要求：</w:t>
      </w:r>
    </w:p>
    <w:p w14:paraId="45CCF7CC">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一）</w:t>
      </w:r>
      <w:r>
        <w:rPr>
          <w:rFonts w:hint="eastAsia" w:ascii="宋体" w:hAnsi="宋体" w:cs="宋体"/>
          <w:szCs w:val="21"/>
          <w:highlight w:val="none"/>
        </w:rPr>
        <w:t>供应商须具备建设行政主管部门核发的</w:t>
      </w:r>
      <w:r>
        <w:rPr>
          <w:rFonts w:hint="eastAsia" w:ascii="宋体" w:hAnsi="宋体" w:cs="宋体"/>
          <w:szCs w:val="21"/>
          <w:highlight w:val="none"/>
          <w:lang w:eastAsia="zh-CN"/>
        </w:rPr>
        <w:t>市政公用工程施工总承包三级及以上资质或城市及道路照明工程专业承包三级及以上资质</w:t>
      </w:r>
      <w:r>
        <w:rPr>
          <w:rFonts w:hint="eastAsia" w:ascii="宋体" w:hAnsi="宋体" w:cs="宋体"/>
          <w:szCs w:val="21"/>
          <w:highlight w:val="none"/>
        </w:rPr>
        <w:t>的法人或其他组织，且资质有效，具备有效的营业执照和安全生产许可证（或按照吉林省住房和城乡建设厅吉建办〔2019〕71号文件要求提供安全生产许可证电子证书），并在人员、设备、资金等方面具有相应的施工能力；</w:t>
      </w:r>
    </w:p>
    <w:p w14:paraId="391C4925">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rPr>
        <w:t>注：1.在住房和城乡建设部网站已公告通过延续的建筑业、监理、工程勘察、工程设计企业，均可以正常参加招投标活动。企业在</w:t>
      </w:r>
      <w:r>
        <w:rPr>
          <w:rFonts w:hint="eastAsia" w:ascii="宋体" w:hAnsi="宋体" w:cs="宋体"/>
          <w:szCs w:val="21"/>
          <w:highlight w:val="none"/>
          <w:lang w:eastAsia="zh-CN"/>
        </w:rPr>
        <w:t>响应</w:t>
      </w:r>
      <w:r>
        <w:rPr>
          <w:rFonts w:hint="eastAsia" w:ascii="宋体" w:hAnsi="宋体" w:cs="宋体"/>
          <w:szCs w:val="21"/>
          <w:highlight w:val="none"/>
        </w:rPr>
        <w:t>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w:t>
      </w:r>
      <w:r>
        <w:rPr>
          <w:rFonts w:hint="eastAsia" w:ascii="宋体" w:hAnsi="宋体" w:cs="宋体"/>
          <w:szCs w:val="21"/>
          <w:highlight w:val="none"/>
          <w:lang w:eastAsia="zh-CN"/>
        </w:rPr>
        <w:t>响应</w:t>
      </w:r>
      <w:r>
        <w:rPr>
          <w:rFonts w:hint="eastAsia" w:ascii="宋体" w:hAnsi="宋体" w:cs="宋体"/>
          <w:szCs w:val="21"/>
          <w:highlight w:val="none"/>
        </w:rPr>
        <w:t>文件内须提供当地住房和城乡建设部门官方网站发布的准予延期的文件截图及网址，否则不予认定。</w:t>
      </w:r>
    </w:p>
    <w:p w14:paraId="56DD7DCD">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二）</w:t>
      </w:r>
      <w:r>
        <w:rPr>
          <w:rFonts w:hint="eastAsia" w:ascii="宋体" w:hAnsi="宋体" w:cs="宋体"/>
          <w:szCs w:val="21"/>
          <w:highlight w:val="none"/>
        </w:rPr>
        <w:t>供应商拟派的项目经理须具备市政公用工程专业二级及以上注册建造师资格，具有有效</w:t>
      </w:r>
      <w:r>
        <w:rPr>
          <w:rFonts w:hint="eastAsia" w:ascii="宋体" w:hAnsi="宋体" w:cs="宋体"/>
          <w:szCs w:val="21"/>
          <w:highlight w:val="none"/>
          <w:lang w:val="en-US" w:eastAsia="zh-CN"/>
        </w:rPr>
        <w:t>期内</w:t>
      </w:r>
      <w:r>
        <w:rPr>
          <w:rFonts w:hint="eastAsia" w:ascii="宋体" w:hAnsi="宋体" w:cs="宋体"/>
          <w:szCs w:val="21"/>
          <w:highlight w:val="none"/>
        </w:rPr>
        <w:t>的安全生产考核合格证书</w:t>
      </w:r>
      <w:r>
        <w:rPr>
          <w:rFonts w:hint="eastAsia" w:ascii="宋体" w:hAnsi="宋体" w:cs="宋体"/>
          <w:szCs w:val="21"/>
          <w:highlight w:val="none"/>
          <w:lang w:val="en-US" w:eastAsia="zh-CN"/>
        </w:rPr>
        <w:t>B类</w:t>
      </w:r>
      <w:r>
        <w:rPr>
          <w:rFonts w:hint="eastAsia" w:ascii="宋体" w:hAnsi="宋体" w:cs="宋体"/>
          <w:szCs w:val="21"/>
          <w:highlight w:val="none"/>
        </w:rPr>
        <w:t>（或可查询的电子证书，登</w:t>
      </w:r>
      <w:r>
        <w:rPr>
          <w:rFonts w:hint="eastAsia" w:ascii="宋体" w:hAnsi="宋体" w:cs="宋体"/>
          <w:szCs w:val="21"/>
          <w:highlight w:val="none"/>
          <w:lang w:val="en-US" w:eastAsia="zh-CN"/>
        </w:rPr>
        <w:t>录</w:t>
      </w:r>
      <w:r>
        <w:rPr>
          <w:rFonts w:hint="eastAsia" w:ascii="宋体" w:hAnsi="宋体" w:cs="宋体"/>
          <w:szCs w:val="21"/>
          <w:highlight w:val="none"/>
        </w:rPr>
        <w:t>吉林省建设工程安管人员管理系统，证书查询-扫描电子证书二维码），</w:t>
      </w:r>
      <w:r>
        <w:rPr>
          <w:rFonts w:hint="eastAsia" w:ascii="宋体" w:hAnsi="宋体" w:cs="宋体"/>
          <w:szCs w:val="21"/>
          <w:highlight w:val="none"/>
          <w:lang w:val="en-US" w:eastAsia="zh-CN"/>
        </w:rPr>
        <w:t>应</w:t>
      </w:r>
      <w:r>
        <w:rPr>
          <w:rFonts w:hint="eastAsia" w:ascii="宋体" w:hAnsi="宋体" w:cs="宋体"/>
          <w:szCs w:val="21"/>
          <w:highlight w:val="none"/>
        </w:rPr>
        <w:t>无在建工程</w:t>
      </w:r>
      <w:r>
        <w:rPr>
          <w:rFonts w:hint="eastAsia" w:ascii="宋体" w:hAnsi="宋体" w:cs="宋体"/>
          <w:szCs w:val="21"/>
          <w:highlight w:val="none"/>
          <w:lang w:eastAsia="zh-CN"/>
        </w:rPr>
        <w:t>；</w:t>
      </w:r>
    </w:p>
    <w:p w14:paraId="49029DA6">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三）</w:t>
      </w:r>
      <w:r>
        <w:rPr>
          <w:rFonts w:hint="eastAsia" w:ascii="宋体" w:hAnsi="宋体" w:cs="宋体"/>
          <w:szCs w:val="21"/>
          <w:highlight w:val="none"/>
        </w:rPr>
        <w:t>供应商</w:t>
      </w:r>
      <w:r>
        <w:rPr>
          <w:rFonts w:hint="eastAsia" w:ascii="宋体" w:hAnsi="宋体" w:cs="宋体"/>
          <w:szCs w:val="21"/>
          <w:highlight w:val="none"/>
          <w:lang w:eastAsia="zh-CN"/>
        </w:rPr>
        <w:t>近六个月内（任意一个月）</w:t>
      </w:r>
      <w:r>
        <w:rPr>
          <w:rFonts w:hint="eastAsia" w:ascii="宋体" w:hAnsi="宋体" w:cs="宋体"/>
          <w:szCs w:val="21"/>
          <w:highlight w:val="none"/>
        </w:rPr>
        <w:t>依法缴纳税收和社会保障资金的相关材料；</w:t>
      </w:r>
    </w:p>
    <w:p w14:paraId="3EA7F7AC">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四）</w:t>
      </w:r>
      <w:r>
        <w:rPr>
          <w:rFonts w:hint="eastAsia" w:ascii="宋体" w:hAnsi="宋体" w:eastAsia="宋体" w:cs="宋体"/>
          <w:szCs w:val="21"/>
          <w:highlight w:val="none"/>
        </w:rPr>
        <w:t>供应商须具备由</w:t>
      </w:r>
      <w:r>
        <w:rPr>
          <w:rFonts w:hint="eastAsia" w:ascii="宋体" w:hAnsi="宋体" w:eastAsia="宋体" w:cs="宋体"/>
          <w:szCs w:val="21"/>
          <w:highlight w:val="none"/>
          <w:lang w:val="zh-CN"/>
        </w:rPr>
        <w:t>经会计师事务所审计或审计机构出具的近</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val="zh-CN"/>
        </w:rPr>
        <w:t>年（202</w:t>
      </w:r>
      <w:r>
        <w:rPr>
          <w:rFonts w:hint="eastAsia" w:ascii="宋体" w:hAnsi="宋体" w:cs="宋体"/>
          <w:szCs w:val="21"/>
          <w:highlight w:val="none"/>
          <w:lang w:val="en-US" w:eastAsia="zh-CN"/>
        </w:rPr>
        <w:t>3</w:t>
      </w:r>
      <w:r>
        <w:rPr>
          <w:rFonts w:hint="eastAsia" w:ascii="宋体" w:hAnsi="宋体" w:eastAsia="宋体" w:cs="宋体"/>
          <w:szCs w:val="21"/>
          <w:highlight w:val="none"/>
          <w:lang w:val="zh-CN"/>
        </w:rPr>
        <w:t>年）财务审计报告</w:t>
      </w:r>
      <w:r>
        <w:rPr>
          <w:rFonts w:hint="eastAsia" w:ascii="宋体" w:hAnsi="宋体" w:eastAsia="宋体" w:cs="宋体"/>
          <w:szCs w:val="21"/>
          <w:highlight w:val="none"/>
        </w:rPr>
        <w:t>；</w:t>
      </w:r>
    </w:p>
    <w:p w14:paraId="66BFA0E0">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五）</w:t>
      </w: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cs="宋体"/>
          <w:szCs w:val="21"/>
          <w:highlight w:val="none"/>
          <w:lang w:eastAsia="zh-CN"/>
        </w:rPr>
        <w:t>；</w:t>
      </w:r>
    </w:p>
    <w:p w14:paraId="3E3FF631">
      <w:pPr>
        <w:keepNext w:val="0"/>
        <w:keepLines w:val="0"/>
        <w:pageBreakBefore w:val="0"/>
        <w:widowControl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六）</w:t>
      </w:r>
      <w:r>
        <w:rPr>
          <w:rFonts w:hint="eastAsia" w:ascii="宋体" w:hAnsi="宋体" w:cs="宋体"/>
          <w:szCs w:val="21"/>
          <w:highlight w:val="none"/>
        </w:rPr>
        <w:t>外省单位在我省承揽项目应执行吉林省关于外省入吉企业备案相关规定，入吉企业相关信息在“吉林省建筑市场监督公共服务平台”上公布后，方可在我省从事建筑活动</w:t>
      </w:r>
      <w:r>
        <w:rPr>
          <w:rFonts w:hint="eastAsia" w:ascii="宋体" w:hAnsi="宋体" w:cs="宋体"/>
          <w:szCs w:val="21"/>
          <w:highlight w:val="none"/>
          <w:lang w:eastAsia="zh-CN"/>
        </w:rPr>
        <w:t>。</w:t>
      </w:r>
      <w:r>
        <w:rPr>
          <w:rFonts w:hint="eastAsia" w:ascii="宋体" w:hAnsi="宋体" w:cs="宋体"/>
          <w:szCs w:val="21"/>
          <w:highlight w:val="none"/>
        </w:rPr>
        <w:t>详见吉林省相关的法律法规文件办理企业信息登记，登记后方可参与投标；</w:t>
      </w:r>
    </w:p>
    <w:p w14:paraId="49F22C8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七）</w:t>
      </w:r>
      <w:r>
        <w:rPr>
          <w:rFonts w:hint="eastAsia" w:ascii="宋体" w:hAnsi="宋体" w:cs="宋体"/>
          <w:szCs w:val="21"/>
          <w:highlight w:val="none"/>
        </w:rPr>
        <w:t>不接受列入政府取消投标资格记录期间的企业或个人参加投标；参加政府采购活动前三年内，在经营活动中没有重大违法记录</w:t>
      </w:r>
      <w:r>
        <w:rPr>
          <w:rFonts w:hint="eastAsia" w:ascii="宋体" w:hAnsi="宋体" w:cs="宋体"/>
          <w:szCs w:val="21"/>
          <w:highlight w:val="none"/>
          <w:lang w:eastAsia="zh-CN"/>
        </w:rPr>
        <w:t>；</w:t>
      </w:r>
    </w:p>
    <w:p w14:paraId="51ABD8F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八）</w:t>
      </w:r>
      <w:r>
        <w:rPr>
          <w:rFonts w:ascii="宋体" w:hAnsi="宋体"/>
          <w:szCs w:val="21"/>
          <w:highlight w:val="none"/>
        </w:rPr>
        <w:t>投标</w:t>
      </w:r>
      <w:r>
        <w:rPr>
          <w:rFonts w:hint="eastAsia" w:ascii="宋体" w:hAnsi="宋体" w:eastAsia="宋体" w:cs="宋体"/>
          <w:color w:val="auto"/>
          <w:kern w:val="0"/>
          <w:sz w:val="21"/>
          <w:szCs w:val="21"/>
          <w:lang w:val="en-US" w:eastAsia="zh-CN" w:bidi="ar"/>
        </w:rPr>
        <w:t>供应商在</w:t>
      </w:r>
      <w:r>
        <w:rPr>
          <w:rFonts w:hint="eastAsia" w:ascii="宋体" w:hAnsi="宋体" w:eastAsia="宋体" w:cs="宋体"/>
          <w:color w:val="auto"/>
          <w:spacing w:val="-3"/>
          <w:sz w:val="21"/>
          <w:szCs w:val="22"/>
          <w:lang w:val="en-US" w:eastAsia="en-US" w:bidi="ar-SA"/>
        </w:rPr>
        <w:t>中国政府采购网</w:t>
      </w:r>
      <w:r>
        <w:rPr>
          <w:rFonts w:hint="eastAsia" w:ascii="宋体" w:hAnsi="宋体" w:eastAsia="宋体" w:cs="宋体"/>
          <w:color w:val="auto"/>
          <w:spacing w:val="-1"/>
          <w:sz w:val="21"/>
          <w:szCs w:val="22"/>
          <w:lang w:val="en-US" w:eastAsia="en-US" w:bidi="ar-SA"/>
        </w:rPr>
        <w:t>(http://www.ccgp.gov.cn)</w:t>
      </w:r>
      <w:r>
        <w:rPr>
          <w:rFonts w:hint="eastAsia" w:ascii="宋体" w:hAnsi="宋体" w:eastAsia="宋体" w:cs="宋体"/>
          <w:color w:val="auto"/>
          <w:spacing w:val="-1"/>
          <w:sz w:val="21"/>
          <w:szCs w:val="22"/>
          <w:lang w:val="en-US" w:eastAsia="zh-CN" w:bidi="ar-SA"/>
        </w:rPr>
        <w:t>未被列入政府采购严重违法失信行为记录名单；在</w:t>
      </w:r>
      <w:r>
        <w:rPr>
          <w:rFonts w:hint="eastAsia" w:ascii="宋体" w:hAnsi="宋体" w:eastAsia="宋体" w:cs="宋体"/>
          <w:color w:val="auto"/>
          <w:kern w:val="0"/>
          <w:sz w:val="21"/>
          <w:szCs w:val="21"/>
          <w:lang w:val="en-US" w:eastAsia="zh-CN" w:bidi="ar"/>
        </w:rPr>
        <w:t>“信用中国”网站</w:t>
      </w:r>
      <w:r>
        <w:rPr>
          <w:rFonts w:hint="eastAsia" w:ascii="宋体" w:hAnsi="宋体" w:eastAsia="宋体" w:cs="宋体"/>
          <w:color w:val="auto"/>
          <w:spacing w:val="-1"/>
          <w:sz w:val="21"/>
          <w:szCs w:val="22"/>
          <w:lang w:val="en-US" w:eastAsia="en-US" w:bidi="ar-SA"/>
        </w:rPr>
        <w:t>(http://www.creditchina.gov.cn)</w:t>
      </w:r>
      <w:r>
        <w:rPr>
          <w:rFonts w:hint="eastAsia" w:ascii="宋体" w:hAnsi="宋体" w:eastAsia="宋体" w:cs="宋体"/>
          <w:color w:val="auto"/>
          <w:kern w:val="0"/>
          <w:sz w:val="21"/>
          <w:szCs w:val="21"/>
          <w:lang w:val="en-US" w:eastAsia="zh-CN" w:bidi="ar"/>
        </w:rPr>
        <w:t>未被记录失信被执行人、重大税收违法案件当事人名单、政府采购严重违法失信行为记录名单</w:t>
      </w:r>
      <w:r>
        <w:rPr>
          <w:rFonts w:hint="eastAsia" w:ascii="宋体" w:hAnsi="宋体" w:eastAsia="宋体" w:cs="宋体"/>
          <w:sz w:val="21"/>
          <w:szCs w:val="21"/>
          <w:lang w:val="en-US" w:eastAsia="zh-CN"/>
        </w:rPr>
        <w:t>。</w:t>
      </w:r>
    </w:p>
    <w:p w14:paraId="48A09529">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r>
        <w:rPr>
          <w:rFonts w:hint="eastAsia" w:ascii="宋体" w:hAnsi="宋体" w:cs="宋体"/>
          <w:b/>
          <w:szCs w:val="21"/>
          <w:highlight w:val="none"/>
        </w:rPr>
        <w:t>三、获取</w:t>
      </w:r>
      <w:bookmarkEnd w:id="15"/>
      <w:bookmarkEnd w:id="16"/>
      <w:bookmarkEnd w:id="17"/>
      <w:bookmarkEnd w:id="18"/>
      <w:r>
        <w:rPr>
          <w:rFonts w:hint="eastAsia" w:ascii="宋体" w:hAnsi="宋体" w:cs="宋体"/>
          <w:b/>
          <w:szCs w:val="21"/>
          <w:highlight w:val="none"/>
        </w:rPr>
        <w:t>采购文件</w:t>
      </w:r>
    </w:p>
    <w:p w14:paraId="1D596CA2">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bookmarkStart w:id="19" w:name="_Toc35393632"/>
      <w:bookmarkStart w:id="20" w:name="_Toc28359015"/>
      <w:bookmarkStart w:id="21" w:name="_Toc28359092"/>
      <w:bookmarkStart w:id="22" w:name="_Toc35393801"/>
      <w:r>
        <w:rPr>
          <w:rFonts w:hint="eastAsia" w:ascii="宋体" w:hAnsi="宋体" w:eastAsia="宋体" w:cs="宋体"/>
          <w:color w:val="333333"/>
          <w:kern w:val="0"/>
          <w:sz w:val="21"/>
          <w:szCs w:val="21"/>
          <w:highlight w:val="none"/>
          <w:lang w:val="en-US" w:eastAsia="zh-CN" w:bidi="ar-SA"/>
        </w:rPr>
        <w:t>3.1时间：</w:t>
      </w:r>
      <w:r>
        <w:rPr>
          <w:rFonts w:hint="eastAsia" w:ascii="宋体" w:hAnsi="宋体" w:cs="宋体"/>
          <w:color w:val="333333"/>
          <w:kern w:val="0"/>
          <w:sz w:val="21"/>
          <w:szCs w:val="21"/>
          <w:highlight w:val="none"/>
          <w:lang w:val="en-US" w:eastAsia="zh-CN" w:bidi="ar-SA"/>
        </w:rPr>
        <w:t>2025年2月18日</w:t>
      </w:r>
      <w:r>
        <w:rPr>
          <w:rFonts w:hint="eastAsia" w:ascii="宋体" w:hAnsi="宋体" w:eastAsia="宋体" w:cs="宋体"/>
          <w:color w:val="333333"/>
          <w:kern w:val="0"/>
          <w:sz w:val="21"/>
          <w:szCs w:val="21"/>
          <w:highlight w:val="none"/>
          <w:lang w:val="en-US" w:eastAsia="zh-CN" w:bidi="ar-SA"/>
        </w:rPr>
        <w:t>至</w:t>
      </w:r>
      <w:r>
        <w:rPr>
          <w:rFonts w:hint="eastAsia" w:ascii="宋体" w:hAnsi="宋体" w:cs="宋体"/>
          <w:color w:val="333333"/>
          <w:kern w:val="0"/>
          <w:sz w:val="21"/>
          <w:szCs w:val="21"/>
          <w:highlight w:val="none"/>
          <w:lang w:val="en-US" w:eastAsia="zh-CN" w:bidi="ar-SA"/>
        </w:rPr>
        <w:t>2025年2月24日</w:t>
      </w:r>
      <w:r>
        <w:rPr>
          <w:rFonts w:hint="eastAsia" w:ascii="宋体" w:hAnsi="宋体" w:eastAsia="宋体" w:cs="宋体"/>
          <w:color w:val="333333"/>
          <w:kern w:val="0"/>
          <w:sz w:val="21"/>
          <w:szCs w:val="21"/>
          <w:highlight w:val="none"/>
          <w:lang w:val="en-US" w:eastAsia="zh-CN" w:bidi="ar-SA"/>
        </w:rPr>
        <w:t>，每天8时30分至16时00分（北京时间，法定节假日除外）；</w:t>
      </w:r>
    </w:p>
    <w:p w14:paraId="5EACF9FD">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3.2地点：</w:t>
      </w:r>
      <w:r>
        <w:rPr>
          <w:rFonts w:hint="eastAsia" w:ascii="宋体" w:hAnsi="宋体" w:cs="宋体"/>
          <w:sz w:val="21"/>
          <w:szCs w:val="21"/>
        </w:rPr>
        <w:t>政府采购云平台</w:t>
      </w:r>
      <w:r>
        <w:rPr>
          <w:rFonts w:hint="eastAsia" w:ascii="宋体" w:hAnsi="宋体" w:eastAsia="宋体" w:cs="宋体"/>
          <w:color w:val="333333"/>
          <w:kern w:val="0"/>
          <w:sz w:val="21"/>
          <w:szCs w:val="21"/>
          <w:highlight w:val="none"/>
          <w:lang w:val="en-US" w:eastAsia="zh-CN" w:bidi="ar-SA"/>
        </w:rPr>
        <w:t>（http：//www.zcygov.cn）；</w:t>
      </w:r>
    </w:p>
    <w:p w14:paraId="3E4D37C6">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3.3方式：</w:t>
      </w:r>
      <w:r>
        <w:rPr>
          <w:rFonts w:hint="eastAsia" w:ascii="宋体" w:hAnsi="宋体" w:cs="宋体"/>
          <w:sz w:val="21"/>
          <w:szCs w:val="21"/>
        </w:rPr>
        <w:t>网上免费获取</w:t>
      </w:r>
      <w:r>
        <w:rPr>
          <w:rFonts w:hint="eastAsia" w:ascii="宋体" w:hAnsi="宋体" w:eastAsia="宋体" w:cs="宋体"/>
          <w:i w:val="0"/>
          <w:iCs w:val="0"/>
          <w:caps w:val="0"/>
          <w:color w:val="394351"/>
          <w:spacing w:val="0"/>
          <w:sz w:val="21"/>
          <w:szCs w:val="21"/>
          <w:shd w:val="clear" w:fill="FFFFFF"/>
        </w:rPr>
        <w:t>，供应商注册为正式</w:t>
      </w:r>
      <w:r>
        <w:rPr>
          <w:rFonts w:hint="eastAsia" w:ascii="宋体" w:hAnsi="宋体" w:eastAsia="宋体" w:cs="宋体"/>
          <w:color w:val="auto"/>
          <w:sz w:val="21"/>
          <w:szCs w:val="21"/>
          <w:highlight w:val="none"/>
          <w:lang w:val="en-US" w:eastAsia="zh-CN"/>
        </w:rPr>
        <w:t>“政采云”</w:t>
      </w:r>
      <w:r>
        <w:rPr>
          <w:rFonts w:hint="eastAsia" w:ascii="宋体" w:hAnsi="宋体" w:cs="宋体"/>
          <w:color w:val="auto"/>
          <w:sz w:val="21"/>
          <w:szCs w:val="21"/>
          <w:highlight w:val="none"/>
          <w:lang w:val="en-US" w:eastAsia="zh-CN"/>
        </w:rPr>
        <w:t>平台</w:t>
      </w:r>
      <w:r>
        <w:rPr>
          <w:rFonts w:hint="eastAsia" w:ascii="宋体" w:hAnsi="宋体" w:eastAsia="宋体" w:cs="宋体"/>
          <w:i w:val="0"/>
          <w:iCs w:val="0"/>
          <w:caps w:val="0"/>
          <w:color w:val="394351"/>
          <w:spacing w:val="0"/>
          <w:sz w:val="21"/>
          <w:szCs w:val="21"/>
          <w:shd w:val="clear" w:fill="FFFFFF"/>
        </w:rPr>
        <w:t>供应商后</w:t>
      </w:r>
      <w:r>
        <w:rPr>
          <w:rFonts w:hint="eastAsia" w:ascii="宋体" w:hAnsi="宋体" w:eastAsia="宋体" w:cs="宋体"/>
          <w:color w:val="333333"/>
          <w:kern w:val="0"/>
          <w:sz w:val="21"/>
          <w:szCs w:val="21"/>
          <w:highlight w:val="none"/>
          <w:lang w:val="en-US" w:eastAsia="zh-CN" w:bidi="ar-SA"/>
        </w:rPr>
        <w:t>，登录政采云平台进入“项目采购 ”应用，在</w:t>
      </w:r>
      <w:r>
        <w:rPr>
          <w:rFonts w:hint="eastAsia" w:ascii="宋体" w:hAnsi="宋体" w:cs="宋体"/>
          <w:color w:val="333333"/>
          <w:kern w:val="0"/>
          <w:sz w:val="21"/>
          <w:szCs w:val="21"/>
          <w:highlight w:val="none"/>
          <w:lang w:val="en-US" w:eastAsia="zh-CN" w:bidi="ar-SA"/>
        </w:rPr>
        <w:t>“</w:t>
      </w:r>
      <w:r>
        <w:rPr>
          <w:rFonts w:hint="eastAsia" w:ascii="宋体" w:hAnsi="宋体" w:eastAsia="宋体" w:cs="宋体"/>
          <w:color w:val="333333"/>
          <w:kern w:val="0"/>
          <w:sz w:val="21"/>
          <w:szCs w:val="21"/>
          <w:highlight w:val="none"/>
          <w:lang w:val="en-US" w:eastAsia="zh-CN" w:bidi="ar-SA"/>
        </w:rPr>
        <w:t>获取采购文件</w:t>
      </w:r>
      <w:r>
        <w:rPr>
          <w:rFonts w:hint="eastAsia" w:ascii="宋体" w:hAnsi="宋体" w:cs="宋体"/>
          <w:color w:val="333333"/>
          <w:kern w:val="0"/>
          <w:sz w:val="21"/>
          <w:szCs w:val="21"/>
          <w:highlight w:val="none"/>
          <w:lang w:val="en-US" w:eastAsia="zh-CN" w:bidi="ar-SA"/>
        </w:rPr>
        <w:t>”</w:t>
      </w:r>
      <w:r>
        <w:rPr>
          <w:rFonts w:hint="eastAsia" w:ascii="宋体" w:hAnsi="宋体" w:eastAsia="宋体" w:cs="宋体"/>
          <w:color w:val="333333"/>
          <w:kern w:val="0"/>
          <w:sz w:val="21"/>
          <w:szCs w:val="21"/>
          <w:highlight w:val="none"/>
          <w:lang w:val="en-US" w:eastAsia="zh-CN" w:bidi="ar-SA"/>
        </w:rPr>
        <w:t>菜单中选择项目，点击</w:t>
      </w:r>
      <w:r>
        <w:rPr>
          <w:rFonts w:hint="eastAsia" w:ascii="宋体" w:hAnsi="宋体" w:cs="宋体"/>
          <w:color w:val="333333"/>
          <w:kern w:val="0"/>
          <w:sz w:val="21"/>
          <w:szCs w:val="21"/>
          <w:highlight w:val="none"/>
          <w:lang w:val="en-US" w:eastAsia="zh-CN" w:bidi="ar-SA"/>
        </w:rPr>
        <w:t>“</w:t>
      </w:r>
      <w:r>
        <w:rPr>
          <w:rFonts w:hint="eastAsia" w:ascii="宋体" w:hAnsi="宋体" w:eastAsia="宋体" w:cs="宋体"/>
          <w:color w:val="333333"/>
          <w:kern w:val="0"/>
          <w:sz w:val="21"/>
          <w:szCs w:val="21"/>
          <w:highlight w:val="none"/>
          <w:lang w:val="en-US" w:eastAsia="zh-CN" w:bidi="ar-SA"/>
        </w:rPr>
        <w:t>申请获取采购文件</w:t>
      </w:r>
      <w:r>
        <w:rPr>
          <w:rFonts w:hint="eastAsia" w:ascii="宋体" w:hAnsi="宋体" w:cs="宋体"/>
          <w:color w:val="333333"/>
          <w:kern w:val="0"/>
          <w:sz w:val="21"/>
          <w:szCs w:val="21"/>
          <w:highlight w:val="none"/>
          <w:lang w:val="en-US" w:eastAsia="zh-CN" w:bidi="ar-SA"/>
        </w:rPr>
        <w:t>”</w:t>
      </w:r>
      <w:r>
        <w:rPr>
          <w:rFonts w:hint="eastAsia" w:ascii="宋体" w:hAnsi="宋体" w:eastAsia="宋体" w:cs="宋体"/>
          <w:color w:val="333333"/>
          <w:kern w:val="0"/>
          <w:sz w:val="21"/>
          <w:szCs w:val="21"/>
          <w:highlight w:val="none"/>
          <w:lang w:val="en-US" w:eastAsia="zh-CN" w:bidi="ar-SA"/>
        </w:rPr>
        <w:t>填写信息并下载源文件。</w:t>
      </w:r>
    </w:p>
    <w:p w14:paraId="370E8C3A">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color w:val="333333"/>
          <w:kern w:val="0"/>
          <w:sz w:val="21"/>
          <w:szCs w:val="21"/>
          <w:highlight w:val="none"/>
          <w:lang w:val="en-US" w:eastAsia="zh-CN" w:bidi="ar-SA"/>
        </w:rPr>
        <w:t>3.4售价：</w:t>
      </w:r>
      <w:r>
        <w:rPr>
          <w:rFonts w:hint="eastAsia" w:ascii="宋体" w:hAnsi="宋体" w:cs="宋体"/>
          <w:color w:val="333333"/>
          <w:kern w:val="0"/>
          <w:sz w:val="21"/>
          <w:szCs w:val="21"/>
          <w:highlight w:val="none"/>
          <w:lang w:val="en-US" w:eastAsia="zh-CN" w:bidi="ar-SA"/>
        </w:rPr>
        <w:t>0.00元</w:t>
      </w:r>
      <w:r>
        <w:rPr>
          <w:rFonts w:hint="eastAsia" w:ascii="宋体" w:hAnsi="宋体" w:eastAsia="宋体" w:cs="宋体"/>
          <w:color w:val="333333"/>
          <w:kern w:val="0"/>
          <w:sz w:val="21"/>
          <w:szCs w:val="21"/>
          <w:highlight w:val="none"/>
          <w:lang w:val="en-US" w:eastAsia="zh-CN" w:bidi="ar-SA"/>
        </w:rPr>
        <w:t>。</w:t>
      </w:r>
    </w:p>
    <w:p w14:paraId="40DADC4C">
      <w:pPr>
        <w:keepNext w:val="0"/>
        <w:keepLines w:val="0"/>
        <w:pageBreakBefore w:val="0"/>
        <w:tabs>
          <w:tab w:val="left" w:pos="432"/>
        </w:tabs>
        <w:kinsoku/>
        <w:wordWrap/>
        <w:overflowPunct/>
        <w:topLinePunct w:val="0"/>
        <w:bidi w:val="0"/>
        <w:snapToGrid/>
        <w:spacing w:line="420" w:lineRule="exact"/>
        <w:textAlignment w:val="auto"/>
        <w:rPr>
          <w:rFonts w:ascii="宋体" w:hAnsi="宋体" w:cs="宋体"/>
          <w:b/>
          <w:szCs w:val="21"/>
          <w:highlight w:val="none"/>
        </w:rPr>
      </w:pPr>
      <w:r>
        <w:rPr>
          <w:rFonts w:hint="eastAsia" w:ascii="宋体" w:hAnsi="宋体" w:cs="宋体"/>
          <w:b/>
          <w:szCs w:val="21"/>
          <w:highlight w:val="none"/>
        </w:rPr>
        <w:t>四、</w:t>
      </w:r>
      <w:bookmarkEnd w:id="19"/>
      <w:bookmarkEnd w:id="20"/>
      <w:bookmarkEnd w:id="21"/>
      <w:bookmarkEnd w:id="22"/>
      <w:r>
        <w:rPr>
          <w:rFonts w:hint="eastAsia" w:ascii="宋体" w:hAnsi="宋体" w:cs="宋体"/>
          <w:b/>
          <w:szCs w:val="21"/>
          <w:highlight w:val="none"/>
          <w:lang w:eastAsia="zh-CN"/>
        </w:rPr>
        <w:t>响应文件提交</w:t>
      </w:r>
    </w:p>
    <w:p w14:paraId="0CD4C093">
      <w:pPr>
        <w:keepNext w:val="0"/>
        <w:keepLines w:val="0"/>
        <w:pageBreakBefore w:val="0"/>
        <w:widowControl w:val="0"/>
        <w:tabs>
          <w:tab w:val="left" w:pos="43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333333"/>
          <w:kern w:val="0"/>
          <w:sz w:val="21"/>
          <w:szCs w:val="21"/>
          <w:highlight w:val="none"/>
          <w:lang w:val="en-US" w:eastAsia="zh-CN" w:bidi="ar-SA"/>
        </w:rPr>
      </w:pPr>
      <w:bookmarkStart w:id="23" w:name="_Toc28359093"/>
      <w:bookmarkStart w:id="24" w:name="_Toc28359016"/>
      <w:bookmarkStart w:id="25" w:name="_Toc35393633"/>
      <w:bookmarkStart w:id="26" w:name="_Toc35393802"/>
      <w:r>
        <w:rPr>
          <w:rFonts w:hint="eastAsia" w:ascii="宋体" w:hAnsi="宋体" w:eastAsia="宋体" w:cs="宋体"/>
          <w:color w:val="333333"/>
          <w:kern w:val="0"/>
          <w:sz w:val="21"/>
          <w:szCs w:val="21"/>
          <w:highlight w:val="none"/>
          <w:lang w:val="en-US" w:eastAsia="zh-CN" w:bidi="ar-SA"/>
        </w:rPr>
        <w:t>4.1</w:t>
      </w:r>
      <w:r>
        <w:rPr>
          <w:rFonts w:hint="eastAsia" w:ascii="宋体" w:hAnsi="宋体" w:cs="宋体"/>
          <w:color w:val="333333"/>
          <w:kern w:val="0"/>
          <w:sz w:val="21"/>
          <w:szCs w:val="21"/>
          <w:highlight w:val="none"/>
          <w:lang w:val="en-US" w:eastAsia="zh-CN" w:bidi="ar-SA"/>
        </w:rPr>
        <w:t>截止时间</w:t>
      </w:r>
      <w:r>
        <w:rPr>
          <w:rFonts w:hint="eastAsia" w:ascii="宋体" w:hAnsi="宋体" w:eastAsia="宋体" w:cs="宋体"/>
          <w:color w:val="333333"/>
          <w:kern w:val="0"/>
          <w:sz w:val="21"/>
          <w:szCs w:val="21"/>
          <w:highlight w:val="none"/>
          <w:lang w:val="en-US" w:eastAsia="zh-CN" w:bidi="ar-SA"/>
        </w:rPr>
        <w:t>：</w:t>
      </w:r>
      <w:r>
        <w:rPr>
          <w:rFonts w:hint="eastAsia" w:ascii="宋体" w:hAnsi="宋体" w:cs="宋体"/>
          <w:color w:val="333333"/>
          <w:kern w:val="0"/>
          <w:sz w:val="21"/>
          <w:szCs w:val="21"/>
          <w:highlight w:val="none"/>
          <w:lang w:val="en-US" w:eastAsia="zh-CN" w:bidi="ar-SA"/>
        </w:rPr>
        <w:t>2025年3月3日08时30分（北京时间）</w:t>
      </w:r>
      <w:r>
        <w:rPr>
          <w:rFonts w:hint="eastAsia" w:ascii="宋体" w:hAnsi="宋体" w:eastAsia="宋体" w:cs="宋体"/>
          <w:color w:val="333333"/>
          <w:kern w:val="0"/>
          <w:sz w:val="21"/>
          <w:szCs w:val="21"/>
          <w:highlight w:val="none"/>
          <w:lang w:val="en-US" w:eastAsia="zh-CN" w:bidi="ar-SA"/>
        </w:rPr>
        <w:t>；</w:t>
      </w:r>
    </w:p>
    <w:p w14:paraId="00F6576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shd w:val="clear" w:color="auto" w:fill="FFFFFF"/>
        </w:rPr>
      </w:pPr>
      <w:r>
        <w:rPr>
          <w:rFonts w:hint="eastAsia" w:ascii="宋体" w:hAnsi="宋体" w:eastAsia="宋体" w:cs="宋体"/>
          <w:color w:val="333333"/>
          <w:kern w:val="0"/>
          <w:sz w:val="21"/>
          <w:szCs w:val="21"/>
          <w:highlight w:val="none"/>
          <w:lang w:val="en-US" w:eastAsia="zh-CN" w:bidi="ar-SA"/>
        </w:rPr>
        <w:t>4.</w:t>
      </w:r>
      <w:r>
        <w:rPr>
          <w:rFonts w:hint="eastAsia" w:ascii="宋体" w:hAnsi="宋体" w:cs="宋体"/>
          <w:color w:val="333333"/>
          <w:kern w:val="0"/>
          <w:sz w:val="21"/>
          <w:szCs w:val="21"/>
          <w:highlight w:val="none"/>
          <w:lang w:val="en-US" w:eastAsia="zh-CN" w:bidi="ar-SA"/>
        </w:rPr>
        <w:t>2响应文件提交方式：</w:t>
      </w:r>
      <w:r>
        <w:rPr>
          <w:rFonts w:hint="eastAsia" w:ascii="宋体" w:hAnsi="宋体" w:cs="宋体"/>
          <w:color w:val="000000"/>
          <w:sz w:val="21"/>
          <w:szCs w:val="21"/>
          <w:highlight w:val="none"/>
          <w:shd w:val="clear" w:color="auto" w:fill="FFFFFF"/>
        </w:rPr>
        <w:t>本项目为全流程电子化项目，通过“政采云”平台（http：//www.zcygov.cn）实行在线电子投标，供应商应先安装“政采云投标客户端”（请自行前往“政采云”平台进行下载），并按照本项目</w:t>
      </w:r>
      <w:r>
        <w:rPr>
          <w:rFonts w:hint="eastAsia" w:ascii="宋体" w:hAnsi="宋体" w:cs="宋体"/>
          <w:color w:val="000000"/>
          <w:sz w:val="21"/>
          <w:szCs w:val="21"/>
          <w:highlight w:val="none"/>
          <w:shd w:val="clear" w:color="auto" w:fill="FFFFFF"/>
          <w:lang w:eastAsia="zh-CN"/>
        </w:rPr>
        <w:t>磋商</w:t>
      </w:r>
      <w:r>
        <w:rPr>
          <w:rFonts w:hint="eastAsia" w:ascii="宋体" w:hAnsi="宋体" w:cs="宋体"/>
          <w:color w:val="000000"/>
          <w:sz w:val="21"/>
          <w:szCs w:val="21"/>
          <w:highlight w:val="none"/>
          <w:shd w:val="clear" w:color="auto" w:fill="FFFFFF"/>
        </w:rPr>
        <w:t>文件和“政采云”平台的要求编制、加密后在</w:t>
      </w:r>
      <w:r>
        <w:rPr>
          <w:rFonts w:hint="eastAsia" w:ascii="宋体" w:hAnsi="宋体" w:cs="宋体"/>
          <w:color w:val="000000"/>
          <w:sz w:val="21"/>
          <w:szCs w:val="21"/>
          <w:highlight w:val="none"/>
          <w:shd w:val="clear" w:color="auto" w:fill="FFFFFF"/>
          <w:lang w:eastAsia="zh-CN"/>
        </w:rPr>
        <w:t>提交响应</w:t>
      </w:r>
      <w:r>
        <w:rPr>
          <w:rFonts w:hint="eastAsia" w:ascii="宋体" w:hAnsi="宋体" w:cs="宋体"/>
          <w:color w:val="000000"/>
          <w:sz w:val="21"/>
          <w:szCs w:val="21"/>
          <w:highlight w:val="none"/>
          <w:shd w:val="clear" w:color="auto" w:fill="FFFFFF"/>
        </w:rPr>
        <w:t>文件截止时间前通过网络上传至“政采云”平台，供应商在“政采云”平台提交电子版投标</w:t>
      </w:r>
      <w:r>
        <w:rPr>
          <w:rFonts w:hint="eastAsia" w:ascii="宋体" w:hAnsi="宋体" w:cs="宋体"/>
          <w:color w:val="000000"/>
          <w:sz w:val="21"/>
          <w:szCs w:val="21"/>
          <w:highlight w:val="none"/>
          <w:shd w:val="clear" w:color="auto" w:fill="FFFFFF"/>
          <w:lang w:eastAsia="zh-CN"/>
        </w:rPr>
        <w:t>响应</w:t>
      </w:r>
      <w:r>
        <w:rPr>
          <w:rFonts w:hint="eastAsia" w:ascii="宋体" w:hAnsi="宋体" w:cs="宋体"/>
          <w:color w:val="000000"/>
          <w:sz w:val="21"/>
          <w:szCs w:val="21"/>
          <w:highlight w:val="none"/>
          <w:shd w:val="clear" w:color="auto" w:fill="FFFFFF"/>
        </w:rPr>
        <w:t>文件时，请填写参加采购活动经办人联系方式。（本项目远程开标，不需要到现场开标）</w:t>
      </w:r>
    </w:p>
    <w:p w14:paraId="108B97F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4</w:t>
      </w:r>
      <w:r>
        <w:rPr>
          <w:rFonts w:hint="eastAsia" w:ascii="宋体" w:hAnsi="宋体" w:cs="宋体"/>
          <w:color w:val="000000"/>
          <w:sz w:val="21"/>
          <w:szCs w:val="21"/>
          <w:highlight w:val="none"/>
          <w:shd w:val="clear" w:color="auto" w:fill="FFFFFF"/>
          <w:lang w:val="en-US" w:eastAsia="zh-CN"/>
        </w:rPr>
        <w:t>.3</w:t>
      </w:r>
      <w:r>
        <w:rPr>
          <w:rFonts w:hint="eastAsia" w:ascii="宋体" w:hAnsi="宋体" w:cs="宋体"/>
          <w:color w:val="000000"/>
          <w:sz w:val="21"/>
          <w:szCs w:val="21"/>
          <w:highlight w:val="none"/>
          <w:shd w:val="clear" w:color="auto" w:fill="FFFFFF"/>
        </w:rPr>
        <w:t>电子投标</w:t>
      </w:r>
      <w:r>
        <w:rPr>
          <w:rFonts w:hint="eastAsia" w:ascii="宋体" w:hAnsi="宋体" w:cs="宋体"/>
          <w:color w:val="000000"/>
          <w:sz w:val="21"/>
          <w:szCs w:val="21"/>
          <w:highlight w:val="none"/>
          <w:shd w:val="clear" w:color="auto" w:fill="FFFFFF"/>
          <w:lang w:eastAsia="zh-CN"/>
        </w:rPr>
        <w:t>响应</w:t>
      </w:r>
      <w:r>
        <w:rPr>
          <w:rFonts w:hint="eastAsia" w:ascii="宋体" w:hAnsi="宋体" w:cs="宋体"/>
          <w:color w:val="000000"/>
          <w:sz w:val="21"/>
          <w:szCs w:val="21"/>
          <w:highlight w:val="none"/>
          <w:shd w:val="clear" w:color="auto" w:fill="FFFFFF"/>
        </w:rPr>
        <w:t>文件解密期限及方式：开启时间后30分钟内，由</w:t>
      </w:r>
      <w:r>
        <w:rPr>
          <w:rFonts w:hint="eastAsia" w:ascii="宋体" w:hAnsi="宋体" w:cs="宋体"/>
          <w:color w:val="000000"/>
          <w:sz w:val="21"/>
          <w:szCs w:val="21"/>
          <w:highlight w:val="none"/>
          <w:shd w:val="clear" w:color="auto" w:fill="FFFFFF"/>
          <w:lang w:eastAsia="zh-CN"/>
        </w:rPr>
        <w:t>供应商</w:t>
      </w:r>
      <w:r>
        <w:rPr>
          <w:rFonts w:hint="eastAsia" w:ascii="宋体" w:hAnsi="宋体" w:cs="宋体"/>
          <w:color w:val="000000"/>
          <w:sz w:val="21"/>
          <w:szCs w:val="21"/>
          <w:highlight w:val="none"/>
          <w:shd w:val="clear" w:color="auto" w:fill="FFFFFF"/>
        </w:rPr>
        <w:t>持制作该电子投标</w:t>
      </w:r>
      <w:r>
        <w:rPr>
          <w:rFonts w:hint="eastAsia" w:ascii="宋体" w:hAnsi="宋体" w:cs="宋体"/>
          <w:color w:val="000000"/>
          <w:sz w:val="21"/>
          <w:szCs w:val="21"/>
          <w:highlight w:val="none"/>
          <w:shd w:val="clear" w:color="auto" w:fill="FFFFFF"/>
          <w:lang w:eastAsia="zh-CN"/>
        </w:rPr>
        <w:t>响应</w:t>
      </w:r>
      <w:r>
        <w:rPr>
          <w:rFonts w:hint="eastAsia" w:ascii="宋体" w:hAnsi="宋体" w:cs="宋体"/>
          <w:color w:val="000000"/>
          <w:sz w:val="21"/>
          <w:szCs w:val="21"/>
          <w:highlight w:val="none"/>
          <w:shd w:val="clear" w:color="auto" w:fill="FFFFFF"/>
        </w:rPr>
        <w:t>文件的同一数字证书（CA锁）及电脑进行远程解密（各</w:t>
      </w:r>
      <w:r>
        <w:rPr>
          <w:rFonts w:hint="eastAsia" w:ascii="宋体" w:hAnsi="宋体" w:cs="宋体"/>
          <w:color w:val="000000"/>
          <w:sz w:val="21"/>
          <w:szCs w:val="21"/>
          <w:highlight w:val="none"/>
          <w:shd w:val="clear" w:color="auto" w:fill="FFFFFF"/>
          <w:lang w:eastAsia="zh-CN"/>
        </w:rPr>
        <w:t>供应商</w:t>
      </w:r>
      <w:r>
        <w:rPr>
          <w:rFonts w:hint="eastAsia" w:ascii="宋体" w:hAnsi="宋体" w:cs="宋体"/>
          <w:color w:val="000000"/>
          <w:sz w:val="21"/>
          <w:szCs w:val="21"/>
          <w:highlight w:val="none"/>
          <w:shd w:val="clear" w:color="auto" w:fill="FFFFFF"/>
        </w:rPr>
        <w:t>不要提前进行远程解密</w:t>
      </w:r>
      <w:r>
        <w:rPr>
          <w:rFonts w:hint="eastAsia" w:ascii="宋体" w:hAnsi="宋体" w:cs="宋体"/>
          <w:color w:val="000000"/>
          <w:sz w:val="21"/>
          <w:szCs w:val="21"/>
          <w:highlight w:val="none"/>
          <w:shd w:val="clear" w:color="auto" w:fill="FFFFFF"/>
          <w:lang w:eastAsia="zh-CN"/>
        </w:rPr>
        <w:t>，</w:t>
      </w:r>
      <w:r>
        <w:rPr>
          <w:rFonts w:hint="eastAsia" w:ascii="宋体" w:hAnsi="宋体" w:cs="宋体"/>
          <w:color w:val="000000"/>
          <w:sz w:val="21"/>
          <w:szCs w:val="21"/>
          <w:highlight w:val="none"/>
          <w:shd w:val="clear" w:color="auto" w:fill="FFFFFF"/>
        </w:rPr>
        <w:t>具体解密时间在政采云开标时采购代理机构工作人员会进行通知）。投标</w:t>
      </w:r>
      <w:r>
        <w:rPr>
          <w:rFonts w:hint="eastAsia" w:ascii="宋体" w:hAnsi="宋体" w:cs="宋体"/>
          <w:color w:val="000000"/>
          <w:sz w:val="21"/>
          <w:szCs w:val="21"/>
          <w:highlight w:val="none"/>
          <w:shd w:val="clear" w:color="auto" w:fill="FFFFFF"/>
          <w:lang w:eastAsia="zh-CN"/>
        </w:rPr>
        <w:t>响应</w:t>
      </w:r>
      <w:r>
        <w:rPr>
          <w:rFonts w:hint="eastAsia" w:ascii="宋体" w:hAnsi="宋体" w:cs="宋体"/>
          <w:color w:val="000000"/>
          <w:sz w:val="21"/>
          <w:szCs w:val="21"/>
          <w:highlight w:val="none"/>
          <w:shd w:val="clear" w:color="auto" w:fill="FFFFFF"/>
        </w:rPr>
        <w:t>文件解密截止时间后，“政采云”平台公布投标</w:t>
      </w:r>
      <w:r>
        <w:rPr>
          <w:rFonts w:hint="eastAsia" w:ascii="宋体" w:hAnsi="宋体" w:cs="宋体"/>
          <w:color w:val="000000"/>
          <w:sz w:val="21"/>
          <w:szCs w:val="21"/>
          <w:highlight w:val="none"/>
          <w:shd w:val="clear" w:color="auto" w:fill="FFFFFF"/>
          <w:lang w:eastAsia="zh-CN"/>
        </w:rPr>
        <w:t>响应</w:t>
      </w:r>
      <w:r>
        <w:rPr>
          <w:rFonts w:hint="eastAsia" w:ascii="宋体" w:hAnsi="宋体" w:cs="宋体"/>
          <w:color w:val="000000"/>
          <w:sz w:val="21"/>
          <w:szCs w:val="21"/>
          <w:highlight w:val="none"/>
          <w:shd w:val="clear" w:color="auto" w:fill="FFFFFF"/>
        </w:rPr>
        <w:t>报价信息，供应商持企业数字证书登录“政采云”平台在线查询投标</w:t>
      </w:r>
      <w:r>
        <w:rPr>
          <w:rFonts w:hint="eastAsia" w:ascii="宋体" w:hAnsi="宋体" w:cs="宋体"/>
          <w:color w:val="000000"/>
          <w:sz w:val="21"/>
          <w:szCs w:val="21"/>
          <w:highlight w:val="none"/>
          <w:shd w:val="clear" w:color="auto" w:fill="FFFFFF"/>
          <w:lang w:eastAsia="zh-CN"/>
        </w:rPr>
        <w:t>响应</w:t>
      </w:r>
      <w:r>
        <w:rPr>
          <w:rFonts w:hint="eastAsia" w:ascii="宋体" w:hAnsi="宋体" w:cs="宋体"/>
          <w:color w:val="000000"/>
          <w:sz w:val="21"/>
          <w:szCs w:val="21"/>
          <w:highlight w:val="none"/>
          <w:shd w:val="clear" w:color="auto" w:fill="FFFFFF"/>
        </w:rPr>
        <w:t>报价信息。</w:t>
      </w:r>
    </w:p>
    <w:p w14:paraId="7FFA170D">
      <w:pPr>
        <w:keepNext w:val="0"/>
        <w:keepLines w:val="0"/>
        <w:pageBreakBefore w:val="0"/>
        <w:widowControl w:val="0"/>
        <w:tabs>
          <w:tab w:val="left" w:pos="43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cs="宋体"/>
          <w:color w:val="000000"/>
          <w:sz w:val="21"/>
          <w:szCs w:val="21"/>
          <w:highlight w:val="none"/>
          <w:shd w:val="clear" w:color="auto" w:fill="FFFFFF"/>
          <w:lang w:val="en-US" w:eastAsia="zh-CN"/>
        </w:rPr>
        <w:t>4.4</w:t>
      </w:r>
      <w:r>
        <w:rPr>
          <w:rFonts w:hint="eastAsia" w:ascii="宋体" w:hAnsi="宋体" w:cs="宋体"/>
          <w:color w:val="000000"/>
          <w:sz w:val="21"/>
          <w:szCs w:val="21"/>
          <w:highlight w:val="none"/>
          <w:shd w:val="clear" w:color="auto" w:fill="FFFFFF"/>
        </w:rPr>
        <w:t>若对项目采购电子交易系统操作有疑问，可登录“政采云”平台（</w:t>
      </w:r>
      <w:r>
        <w:rPr>
          <w:rFonts w:ascii="宋体" w:hAnsi="宋体" w:cs="宋体"/>
          <w:color w:val="000000"/>
          <w:sz w:val="21"/>
          <w:szCs w:val="21"/>
          <w:highlight w:val="none"/>
          <w:shd w:val="clear" w:color="auto" w:fill="FFFFFF"/>
        </w:rPr>
        <w:fldChar w:fldCharType="begin"/>
      </w:r>
      <w:r>
        <w:rPr>
          <w:rFonts w:ascii="宋体" w:hAnsi="宋体" w:cs="宋体"/>
          <w:color w:val="000000"/>
          <w:sz w:val="21"/>
          <w:szCs w:val="21"/>
          <w:highlight w:val="none"/>
          <w:shd w:val="clear" w:color="auto" w:fill="FFFFFF"/>
        </w:rPr>
        <w:instrText xml:space="preserve"> HYPERLINK "https://www.zcygov.cn/" </w:instrText>
      </w:r>
      <w:r>
        <w:rPr>
          <w:rFonts w:ascii="宋体" w:hAnsi="宋体" w:cs="宋体"/>
          <w:color w:val="000000"/>
          <w:sz w:val="21"/>
          <w:szCs w:val="21"/>
          <w:highlight w:val="none"/>
          <w:shd w:val="clear" w:color="auto" w:fill="FFFFFF"/>
        </w:rPr>
        <w:fldChar w:fldCharType="separate"/>
      </w:r>
      <w:r>
        <w:rPr>
          <w:rStyle w:val="48"/>
          <w:rFonts w:hint="eastAsia" w:ascii="宋体" w:hAnsi="宋体" w:cs="宋体"/>
          <w:sz w:val="21"/>
          <w:szCs w:val="21"/>
          <w:highlight w:val="none"/>
          <w:shd w:val="clear" w:color="auto" w:fill="FFFFFF"/>
        </w:rPr>
        <w:t>https://www.zcygov.cn/</w:t>
      </w:r>
      <w:r>
        <w:rPr>
          <w:rFonts w:ascii="宋体" w:hAnsi="宋体" w:cs="宋体"/>
          <w:color w:val="000000"/>
          <w:sz w:val="21"/>
          <w:szCs w:val="21"/>
          <w:highlight w:val="none"/>
          <w:shd w:val="clear" w:color="auto" w:fill="FFFFFF"/>
        </w:rPr>
        <w:fldChar w:fldCharType="end"/>
      </w:r>
      <w:r>
        <w:rPr>
          <w:rFonts w:hint="eastAsia" w:ascii="宋体" w:hAnsi="宋体" w:cs="宋体"/>
          <w:color w:val="000000"/>
          <w:sz w:val="21"/>
          <w:szCs w:val="21"/>
          <w:highlight w:val="none"/>
          <w:shd w:val="clear" w:color="auto" w:fill="FFFFFF"/>
        </w:rPr>
        <w:t>），点击右侧咨询小采，获取采小蜜智能服务管家帮助，或拨打政采云服务热线95763获取帮助。</w:t>
      </w:r>
    </w:p>
    <w:p w14:paraId="70CA54D3">
      <w:pPr>
        <w:keepNext w:val="0"/>
        <w:keepLines w:val="0"/>
        <w:pageBreakBefore w:val="0"/>
        <w:tabs>
          <w:tab w:val="left" w:pos="432"/>
        </w:tabs>
        <w:kinsoku/>
        <w:wordWrap/>
        <w:overflowPunct/>
        <w:topLinePunct w:val="0"/>
        <w:bidi w:val="0"/>
        <w:snapToGrid/>
        <w:spacing w:line="420" w:lineRule="exact"/>
        <w:ind w:left="431" w:hanging="431"/>
        <w:textAlignment w:val="auto"/>
        <w:rPr>
          <w:rFonts w:hint="eastAsia" w:ascii="宋体" w:hAnsi="宋体" w:cs="宋体"/>
          <w:b/>
          <w:szCs w:val="21"/>
          <w:highlight w:val="none"/>
          <w:lang w:eastAsia="zh-CN"/>
        </w:rPr>
      </w:pPr>
      <w:r>
        <w:rPr>
          <w:rFonts w:hint="eastAsia" w:ascii="宋体" w:hAnsi="宋体" w:cs="宋体"/>
          <w:b/>
          <w:szCs w:val="21"/>
          <w:highlight w:val="none"/>
          <w:lang w:val="en-US" w:eastAsia="zh-CN"/>
        </w:rPr>
        <w:t>五</w:t>
      </w:r>
      <w:r>
        <w:rPr>
          <w:rFonts w:hint="eastAsia" w:ascii="宋体" w:hAnsi="宋体" w:cs="宋体"/>
          <w:b/>
          <w:szCs w:val="21"/>
          <w:highlight w:val="none"/>
        </w:rPr>
        <w:t>、</w:t>
      </w:r>
      <w:bookmarkEnd w:id="23"/>
      <w:bookmarkEnd w:id="24"/>
      <w:bookmarkEnd w:id="25"/>
      <w:bookmarkEnd w:id="26"/>
      <w:r>
        <w:rPr>
          <w:rFonts w:hint="eastAsia" w:ascii="宋体" w:hAnsi="宋体" w:cs="宋体"/>
          <w:b/>
          <w:szCs w:val="21"/>
          <w:highlight w:val="none"/>
          <w:lang w:eastAsia="zh-CN"/>
        </w:rPr>
        <w:t>开启</w:t>
      </w:r>
    </w:p>
    <w:p w14:paraId="56F99EB5">
      <w:pPr>
        <w:keepNext w:val="0"/>
        <w:keepLines w:val="0"/>
        <w:pageBreakBefore w:val="0"/>
        <w:tabs>
          <w:tab w:val="left" w:pos="432"/>
        </w:tabs>
        <w:kinsoku/>
        <w:wordWrap/>
        <w:overflowPunct/>
        <w:topLinePunct w:val="0"/>
        <w:bidi w:val="0"/>
        <w:snapToGrid/>
        <w:spacing w:line="420" w:lineRule="exact"/>
        <w:ind w:left="431" w:hanging="431"/>
        <w:textAlignment w:val="auto"/>
        <w:rPr>
          <w:rFonts w:hint="eastAsia" w:ascii="宋体" w:hAnsi="宋体" w:cs="宋体"/>
          <w:b w:val="0"/>
          <w:bCs/>
          <w:szCs w:val="21"/>
          <w:highlight w:val="none"/>
          <w:lang w:val="en-US" w:eastAsia="zh-CN"/>
        </w:rPr>
      </w:pPr>
      <w:r>
        <w:rPr>
          <w:rFonts w:hint="eastAsia" w:ascii="宋体" w:hAnsi="宋体" w:cs="宋体"/>
          <w:b/>
          <w:szCs w:val="21"/>
          <w:highlight w:val="none"/>
          <w:lang w:val="en-US" w:eastAsia="zh-CN"/>
        </w:rPr>
        <w:t xml:space="preserve">   </w:t>
      </w:r>
      <w:r>
        <w:rPr>
          <w:rFonts w:hint="eastAsia" w:ascii="宋体" w:hAnsi="宋体" w:cs="宋体"/>
          <w:b w:val="0"/>
          <w:bCs/>
          <w:szCs w:val="21"/>
          <w:highlight w:val="none"/>
          <w:lang w:val="en-US" w:eastAsia="zh-CN"/>
        </w:rPr>
        <w:t xml:space="preserve"> 5.1时间：</w:t>
      </w:r>
      <w:r>
        <w:rPr>
          <w:rFonts w:hint="eastAsia" w:ascii="宋体" w:hAnsi="宋体" w:cs="宋体"/>
          <w:color w:val="333333"/>
          <w:kern w:val="0"/>
          <w:sz w:val="21"/>
          <w:szCs w:val="21"/>
          <w:highlight w:val="none"/>
          <w:lang w:val="en-US" w:eastAsia="zh-CN" w:bidi="ar-SA"/>
        </w:rPr>
        <w:t>2025年3月3日08时30分（北京时间）</w:t>
      </w:r>
      <w:r>
        <w:rPr>
          <w:rFonts w:hint="eastAsia" w:ascii="宋体" w:hAnsi="宋体" w:eastAsia="宋体" w:cs="宋体"/>
          <w:color w:val="333333"/>
          <w:kern w:val="0"/>
          <w:sz w:val="21"/>
          <w:szCs w:val="21"/>
          <w:highlight w:val="none"/>
          <w:lang w:val="en-US" w:eastAsia="zh-CN" w:bidi="ar-SA"/>
        </w:rPr>
        <w:t>；</w:t>
      </w:r>
    </w:p>
    <w:p w14:paraId="2A573DEE">
      <w:pPr>
        <w:keepNext w:val="0"/>
        <w:keepLines w:val="0"/>
        <w:pageBreakBefore w:val="0"/>
        <w:tabs>
          <w:tab w:val="left" w:pos="432"/>
        </w:tabs>
        <w:kinsoku/>
        <w:wordWrap/>
        <w:overflowPunct/>
        <w:topLinePunct w:val="0"/>
        <w:bidi w:val="0"/>
        <w:snapToGrid/>
        <w:spacing w:line="420" w:lineRule="exact"/>
        <w:ind w:left="428" w:leftChars="200" w:hanging="8" w:hangingChars="4"/>
        <w:textAlignment w:val="auto"/>
        <w:rPr>
          <w:rFonts w:hint="default" w:ascii="宋体" w:hAnsi="宋体" w:cs="宋体"/>
          <w:b w:val="0"/>
          <w:bCs/>
          <w:szCs w:val="21"/>
          <w:highlight w:val="none"/>
          <w:lang w:val="en-US" w:eastAsia="zh-CN"/>
        </w:rPr>
      </w:pPr>
      <w:r>
        <w:rPr>
          <w:rFonts w:hint="eastAsia" w:ascii="宋体" w:hAnsi="宋体" w:cs="宋体"/>
          <w:b w:val="0"/>
          <w:bCs/>
          <w:szCs w:val="21"/>
          <w:highlight w:val="none"/>
          <w:lang w:val="en-US" w:eastAsia="zh-CN"/>
        </w:rPr>
        <w:t>5.2</w:t>
      </w:r>
      <w:r>
        <w:rPr>
          <w:rFonts w:hint="eastAsia" w:ascii="宋体" w:hAnsi="宋体" w:eastAsia="宋体" w:cs="宋体"/>
          <w:color w:val="333333"/>
          <w:kern w:val="0"/>
          <w:sz w:val="21"/>
          <w:szCs w:val="21"/>
          <w:highlight w:val="none"/>
          <w:lang w:val="en-US" w:eastAsia="zh-CN" w:bidi="ar-SA"/>
        </w:rPr>
        <w:t>地点：</w:t>
      </w:r>
      <w:r>
        <w:rPr>
          <w:rFonts w:hint="eastAsia" w:ascii="宋体" w:hAnsi="宋体" w:cs="宋体"/>
          <w:color w:val="333333"/>
          <w:kern w:val="0"/>
          <w:sz w:val="21"/>
          <w:szCs w:val="21"/>
          <w:highlight w:val="none"/>
          <w:lang w:val="zh-CN" w:eastAsia="zh-CN" w:bidi="ar-SA"/>
        </w:rPr>
        <w:t>敦化市渤海街双胜社区冠泰公共资源负一楼开标室1</w:t>
      </w:r>
      <w:r>
        <w:rPr>
          <w:rFonts w:hint="eastAsia" w:ascii="宋体" w:hAnsi="宋体" w:eastAsia="宋体" w:cs="宋体"/>
          <w:color w:val="333333"/>
          <w:kern w:val="0"/>
          <w:sz w:val="21"/>
          <w:szCs w:val="21"/>
          <w:highlight w:val="none"/>
          <w:lang w:val="en-US" w:eastAsia="zh-CN" w:bidi="ar-SA"/>
        </w:rPr>
        <w:t>；</w:t>
      </w:r>
    </w:p>
    <w:p w14:paraId="56B5F09C">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r>
        <w:rPr>
          <w:rFonts w:hint="eastAsia" w:ascii="宋体" w:hAnsi="宋体" w:cs="宋体"/>
          <w:b/>
          <w:szCs w:val="21"/>
          <w:highlight w:val="none"/>
          <w:lang w:eastAsia="zh-CN"/>
        </w:rPr>
        <w:t>六、</w:t>
      </w:r>
      <w:r>
        <w:rPr>
          <w:rFonts w:hint="eastAsia" w:ascii="宋体" w:hAnsi="宋体" w:cs="宋体"/>
          <w:b/>
          <w:szCs w:val="21"/>
          <w:highlight w:val="none"/>
        </w:rPr>
        <w:t>公告期限</w:t>
      </w:r>
    </w:p>
    <w:p w14:paraId="19CE477C">
      <w:pPr>
        <w:keepNext w:val="0"/>
        <w:keepLines w:val="0"/>
        <w:pageBreakBefore w:val="0"/>
        <w:tabs>
          <w:tab w:val="left" w:pos="432"/>
        </w:tabs>
        <w:kinsoku/>
        <w:wordWrap/>
        <w:overflowPunct/>
        <w:topLinePunct w:val="0"/>
        <w:bidi w:val="0"/>
        <w:snapToGrid/>
        <w:spacing w:line="420" w:lineRule="exact"/>
        <w:ind w:firstLine="431"/>
        <w:textAlignment w:val="auto"/>
        <w:rPr>
          <w:rFonts w:ascii="宋体" w:hAnsi="宋体" w:cs="宋体"/>
          <w:szCs w:val="21"/>
          <w:highlight w:val="none"/>
        </w:rPr>
      </w:pPr>
      <w:bookmarkStart w:id="27" w:name="_Toc28359017"/>
      <w:bookmarkStart w:id="28" w:name="_Toc35393634"/>
      <w:bookmarkStart w:id="29" w:name="_Toc35393803"/>
      <w:bookmarkStart w:id="30" w:name="_Toc28359094"/>
      <w:r>
        <w:rPr>
          <w:rFonts w:hint="eastAsia" w:ascii="宋体" w:hAnsi="宋体" w:cs="宋体"/>
          <w:szCs w:val="21"/>
          <w:highlight w:val="none"/>
        </w:rPr>
        <w:t>自本公告发布之日起</w:t>
      </w:r>
      <w:r>
        <w:rPr>
          <w:rFonts w:hint="eastAsia" w:ascii="宋体" w:hAnsi="宋体" w:cs="宋体"/>
          <w:szCs w:val="21"/>
          <w:highlight w:val="none"/>
          <w:lang w:val="en-US" w:eastAsia="zh-CN"/>
        </w:rPr>
        <w:t>5个工作</w:t>
      </w:r>
      <w:r>
        <w:rPr>
          <w:rFonts w:hint="eastAsia" w:ascii="宋体" w:hAnsi="宋体" w:cs="宋体"/>
          <w:szCs w:val="21"/>
          <w:highlight w:val="none"/>
        </w:rPr>
        <w:t>日。</w:t>
      </w:r>
    </w:p>
    <w:bookmarkEnd w:id="27"/>
    <w:bookmarkEnd w:id="28"/>
    <w:bookmarkEnd w:id="29"/>
    <w:bookmarkEnd w:id="30"/>
    <w:p w14:paraId="0A262A69">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、其他补充事宜</w:t>
      </w:r>
    </w:p>
    <w:p w14:paraId="5581DE55">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cs="宋体"/>
          <w:color w:val="333333"/>
          <w:kern w:val="0"/>
          <w:sz w:val="21"/>
          <w:szCs w:val="21"/>
          <w:highlight w:val="none"/>
          <w:lang w:val="en-US" w:eastAsia="zh-CN" w:bidi="ar-SA"/>
        </w:rPr>
        <w:t>7</w:t>
      </w:r>
      <w:r>
        <w:rPr>
          <w:rFonts w:hint="eastAsia" w:ascii="宋体" w:hAnsi="宋体" w:eastAsia="宋体" w:cs="宋体"/>
          <w:color w:val="333333"/>
          <w:kern w:val="0"/>
          <w:sz w:val="21"/>
          <w:szCs w:val="21"/>
          <w:highlight w:val="none"/>
          <w:lang w:val="en-US" w:eastAsia="zh-CN" w:bidi="ar-SA"/>
        </w:rPr>
        <w:t>.1有效投标供应商不足三家时，采购人另行组织采购；</w:t>
      </w:r>
    </w:p>
    <w:p w14:paraId="2B2A5D4D">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cs="宋体"/>
          <w:color w:val="333333"/>
          <w:kern w:val="0"/>
          <w:sz w:val="21"/>
          <w:szCs w:val="21"/>
          <w:highlight w:val="none"/>
          <w:lang w:val="en-US" w:eastAsia="zh-CN" w:bidi="ar-SA"/>
        </w:rPr>
        <w:t>7</w:t>
      </w:r>
      <w:r>
        <w:rPr>
          <w:rFonts w:hint="eastAsia" w:ascii="宋体" w:hAnsi="宋体" w:eastAsia="宋体" w:cs="宋体"/>
          <w:color w:val="333333"/>
          <w:kern w:val="0"/>
          <w:sz w:val="21"/>
          <w:szCs w:val="21"/>
          <w:highlight w:val="none"/>
          <w:lang w:val="en-US" w:eastAsia="zh-CN" w:bidi="ar-SA"/>
        </w:rPr>
        <w:t>.</w:t>
      </w:r>
      <w:r>
        <w:rPr>
          <w:rFonts w:hint="eastAsia" w:ascii="宋体" w:hAnsi="宋体" w:cs="宋体"/>
          <w:color w:val="333333"/>
          <w:kern w:val="0"/>
          <w:sz w:val="21"/>
          <w:szCs w:val="21"/>
          <w:highlight w:val="none"/>
          <w:lang w:val="en-US" w:eastAsia="zh-CN" w:bidi="ar-SA"/>
        </w:rPr>
        <w:t>2</w:t>
      </w:r>
      <w:r>
        <w:rPr>
          <w:rFonts w:hint="eastAsia" w:ascii="宋体" w:hAnsi="宋体" w:eastAsia="宋体" w:cs="宋体"/>
          <w:color w:val="333333"/>
          <w:kern w:val="0"/>
          <w:sz w:val="21"/>
          <w:szCs w:val="21"/>
          <w:highlight w:val="none"/>
          <w:lang w:val="en-US" w:eastAsia="zh-CN" w:bidi="ar-SA"/>
        </w:rPr>
        <w:t>本次竞争性磋商公告在“政采云”平台（http:// www.zcygov.cn）、《中国政府采购网》上发布，</w:t>
      </w:r>
      <w:r>
        <w:rPr>
          <w:rFonts w:hint="eastAsia" w:ascii="宋体" w:hAnsi="宋体" w:cs="宋体"/>
          <w:color w:val="333333"/>
          <w:kern w:val="0"/>
          <w:sz w:val="21"/>
          <w:szCs w:val="21"/>
          <w:highlight w:val="none"/>
          <w:lang w:val="en-US" w:eastAsia="zh-CN" w:bidi="ar-SA"/>
        </w:rPr>
        <w:t>同步</w:t>
      </w:r>
      <w:r>
        <w:rPr>
          <w:rFonts w:hint="eastAsia" w:ascii="宋体" w:hAnsi="宋体" w:eastAsia="宋体" w:cs="宋体"/>
          <w:color w:val="333333"/>
          <w:kern w:val="0"/>
          <w:sz w:val="21"/>
          <w:szCs w:val="21"/>
          <w:highlight w:val="none"/>
          <w:lang w:val="en-US" w:eastAsia="zh-CN" w:bidi="ar-SA"/>
        </w:rPr>
        <w:t>推送到《吉林省政府采购网》《吉林省公共资源交易公共服务平台》；</w:t>
      </w:r>
    </w:p>
    <w:p w14:paraId="69DDC309">
      <w:pPr>
        <w:keepNext w:val="0"/>
        <w:keepLines w:val="0"/>
        <w:pageBreakBefore w:val="0"/>
        <w:tabs>
          <w:tab w:val="left" w:pos="432"/>
        </w:tabs>
        <w:kinsoku/>
        <w:wordWrap/>
        <w:overflowPunct/>
        <w:topLinePunct w:val="0"/>
        <w:bidi w:val="0"/>
        <w:snapToGrid/>
        <w:spacing w:line="420" w:lineRule="exact"/>
        <w:ind w:left="431" w:hanging="431"/>
        <w:textAlignment w:val="auto"/>
        <w:rPr>
          <w:rFonts w:ascii="宋体" w:hAnsi="宋体" w:cs="宋体"/>
          <w:b/>
          <w:szCs w:val="21"/>
          <w:highlight w:val="none"/>
        </w:rPr>
      </w:pPr>
      <w:bookmarkStart w:id="31" w:name="_Toc35393804"/>
      <w:bookmarkStart w:id="32" w:name="_Toc35393635"/>
      <w:r>
        <w:rPr>
          <w:rFonts w:hint="eastAsia" w:ascii="宋体" w:hAnsi="宋体" w:cs="宋体"/>
          <w:b/>
          <w:szCs w:val="21"/>
          <w:highlight w:val="none"/>
          <w:lang w:eastAsia="zh-CN"/>
        </w:rPr>
        <w:t>八</w:t>
      </w:r>
      <w:r>
        <w:rPr>
          <w:rFonts w:hint="eastAsia" w:ascii="宋体" w:hAnsi="宋体" w:cs="宋体"/>
          <w:b/>
          <w:szCs w:val="21"/>
          <w:highlight w:val="none"/>
        </w:rPr>
        <w:t>、</w:t>
      </w:r>
      <w:bookmarkEnd w:id="31"/>
      <w:bookmarkEnd w:id="32"/>
      <w:r>
        <w:rPr>
          <w:rFonts w:hint="eastAsia" w:ascii="宋体" w:hAnsi="宋体" w:cs="宋体"/>
          <w:b/>
          <w:szCs w:val="21"/>
          <w:highlight w:val="none"/>
        </w:rPr>
        <w:t>对本次</w:t>
      </w:r>
      <w:r>
        <w:rPr>
          <w:rFonts w:hint="eastAsia" w:ascii="宋体" w:hAnsi="宋体" w:cs="宋体"/>
          <w:b/>
          <w:szCs w:val="21"/>
          <w:highlight w:val="none"/>
          <w:lang w:val="en-US" w:eastAsia="zh-CN"/>
        </w:rPr>
        <w:t>采购</w:t>
      </w:r>
      <w:r>
        <w:rPr>
          <w:rFonts w:hint="eastAsia" w:ascii="宋体" w:hAnsi="宋体" w:cs="宋体"/>
          <w:b/>
          <w:szCs w:val="21"/>
          <w:highlight w:val="none"/>
        </w:rPr>
        <w:t>提出询问，请按以下方式联系</w:t>
      </w:r>
    </w:p>
    <w:p w14:paraId="3022101D">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8.1</w:t>
      </w:r>
      <w:r>
        <w:rPr>
          <w:rFonts w:hint="eastAsia" w:ascii="宋体" w:hAnsi="宋体" w:cs="宋体"/>
          <w:szCs w:val="21"/>
          <w:highlight w:val="none"/>
        </w:rPr>
        <w:t>采购人信息</w:t>
      </w:r>
    </w:p>
    <w:p w14:paraId="573A9BD7">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敦化市住房和城乡建设局</w:t>
      </w:r>
    </w:p>
    <w:p w14:paraId="2941A709">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地址：敦化市工农路188号</w:t>
      </w:r>
    </w:p>
    <w:p w14:paraId="031A61C9">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联系方式：王书伟，18626950029</w:t>
      </w:r>
    </w:p>
    <w:p w14:paraId="4D78BA7B">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8.2</w:t>
      </w:r>
      <w:r>
        <w:rPr>
          <w:rFonts w:hint="eastAsia" w:ascii="宋体" w:hAnsi="宋体" w:cs="宋体"/>
          <w:szCs w:val="21"/>
          <w:highlight w:val="none"/>
        </w:rPr>
        <w:t>采购代理机构信息</w:t>
      </w:r>
    </w:p>
    <w:p w14:paraId="5BE34A6F">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敦化市鸿达项目管理有限公司</w:t>
      </w:r>
    </w:p>
    <w:p w14:paraId="6DC62912">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敦化市六顶山大街西侧-东北石油交易中心206室</w:t>
      </w:r>
    </w:p>
    <w:p w14:paraId="2990A471">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cs="宋体"/>
          <w:kern w:val="0"/>
          <w:sz w:val="21"/>
          <w:szCs w:val="21"/>
          <w:highlight w:val="none"/>
          <w:lang w:val="en-US" w:eastAsia="zh-CN" w:bidi="ar-SA"/>
        </w:rPr>
      </w:pPr>
      <w:r>
        <w:rPr>
          <w:rFonts w:hint="eastAsia" w:ascii="宋体" w:hAnsi="宋体" w:cs="宋体"/>
          <w:szCs w:val="21"/>
          <w:highlight w:val="none"/>
        </w:rPr>
        <w:t>联系方式：</w:t>
      </w:r>
      <w:r>
        <w:rPr>
          <w:rFonts w:hint="eastAsia" w:ascii="宋体" w:hAnsi="宋体" w:cs="宋体"/>
          <w:szCs w:val="21"/>
          <w:highlight w:val="none"/>
          <w:lang w:val="en-US" w:eastAsia="zh-CN"/>
        </w:rPr>
        <w:t>刘昱含，0433-6266677</w:t>
      </w:r>
    </w:p>
    <w:p w14:paraId="5A0FEC97">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8.3项目联系方式</w:t>
      </w:r>
    </w:p>
    <w:p w14:paraId="7F7D22AE">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项目联系人：</w:t>
      </w:r>
      <w:r>
        <w:rPr>
          <w:rFonts w:hint="eastAsia" w:ascii="宋体" w:hAnsi="宋体" w:cs="宋体"/>
          <w:szCs w:val="21"/>
          <w:highlight w:val="none"/>
          <w:lang w:val="en-US" w:eastAsia="zh-CN"/>
        </w:rPr>
        <w:t>刘昱含</w:t>
      </w:r>
    </w:p>
    <w:p w14:paraId="44B33E6D">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电话：</w:t>
      </w:r>
      <w:bookmarkEnd w:id="4"/>
      <w:bookmarkEnd w:id="5"/>
      <w:bookmarkEnd w:id="6"/>
      <w:bookmarkStart w:id="33" w:name="_Toc383794598"/>
      <w:bookmarkStart w:id="34" w:name="_Toc5918"/>
      <w:bookmarkStart w:id="35" w:name="_Toc291782331"/>
      <w:bookmarkStart w:id="36" w:name="_Toc325358490"/>
      <w:bookmarkStart w:id="37" w:name="_Toc184635071"/>
      <w:r>
        <w:rPr>
          <w:rFonts w:hint="eastAsia" w:ascii="宋体" w:hAnsi="宋体" w:cs="宋体"/>
          <w:szCs w:val="21"/>
          <w:highlight w:val="none"/>
          <w:lang w:val="en-US" w:eastAsia="zh-CN"/>
        </w:rPr>
        <w:t>0433-6266677</w:t>
      </w:r>
    </w:p>
    <w:p w14:paraId="20675008">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kern w:val="0"/>
          <w:sz w:val="21"/>
          <w:szCs w:val="21"/>
          <w:highlight w:val="none"/>
          <w:lang w:val="en-US" w:eastAsia="zh-CN" w:bidi="ar-SA"/>
        </w:rPr>
        <w:t>8.4</w:t>
      </w:r>
      <w:r>
        <w:rPr>
          <w:rFonts w:hint="eastAsia" w:ascii="宋体" w:hAnsi="宋体" w:eastAsia="宋体" w:cs="宋体"/>
          <w:szCs w:val="21"/>
          <w:highlight w:val="none"/>
          <w:lang w:val="en-US" w:eastAsia="zh-CN"/>
        </w:rPr>
        <w:t>监督部门：</w:t>
      </w:r>
      <w:r>
        <w:rPr>
          <w:rFonts w:hint="eastAsia" w:ascii="宋体" w:hAnsi="宋体" w:cs="宋体"/>
          <w:szCs w:val="21"/>
          <w:highlight w:val="none"/>
          <w:lang w:val="en-US" w:eastAsia="zh-CN"/>
        </w:rPr>
        <w:t>敦化市财政局政府采购管理办公室</w:t>
      </w:r>
    </w:p>
    <w:p w14:paraId="654F964B">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 xml:space="preserve">  </w:t>
      </w:r>
    </w:p>
    <w:p w14:paraId="14143C57">
      <w:pPr>
        <w:keepNext w:val="0"/>
        <w:keepLines w:val="0"/>
        <w:pageBreakBefore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szCs w:val="21"/>
          <w:highlight w:val="none"/>
          <w:lang w:val="en-US" w:eastAsia="zh-CN"/>
        </w:rPr>
      </w:pPr>
    </w:p>
    <w:p w14:paraId="47DB2006">
      <w:pPr>
        <w:spacing w:line="360" w:lineRule="auto"/>
        <w:jc w:val="center"/>
        <w:rPr>
          <w:rFonts w:hint="eastAsia" w:ascii="宋体" w:hAnsi="宋体" w:eastAsia="宋体" w:cs="宋体"/>
          <w:color w:val="auto"/>
          <w:highlight w:val="none"/>
        </w:rPr>
      </w:pPr>
    </w:p>
    <w:p w14:paraId="07702CD0">
      <w:pPr>
        <w:spacing w:line="360" w:lineRule="auto"/>
        <w:jc w:val="center"/>
        <w:rPr>
          <w:rFonts w:hint="eastAsia" w:ascii="宋体" w:hAnsi="宋体" w:eastAsia="宋体" w:cs="宋体"/>
          <w:color w:val="auto"/>
          <w:highlight w:val="none"/>
        </w:rPr>
      </w:pPr>
    </w:p>
    <w:p w14:paraId="2501E877">
      <w:pPr>
        <w:spacing w:line="360" w:lineRule="auto"/>
        <w:jc w:val="center"/>
        <w:rPr>
          <w:rFonts w:hint="eastAsia" w:ascii="宋体" w:hAnsi="宋体" w:eastAsia="宋体" w:cs="宋体"/>
          <w:color w:val="auto"/>
          <w:highlight w:val="none"/>
        </w:rPr>
      </w:pPr>
    </w:p>
    <w:p w14:paraId="0904AA59">
      <w:pPr>
        <w:spacing w:line="360" w:lineRule="auto"/>
        <w:jc w:val="right"/>
        <w:rPr>
          <w:rFonts w:hint="eastAsia" w:ascii="宋体" w:hAnsi="宋体" w:eastAsia="宋体" w:cs="宋体"/>
          <w:color w:val="auto"/>
          <w:highlight w:val="none"/>
          <w:lang w:eastAsia="zh-CN"/>
        </w:rPr>
      </w:pPr>
      <w:r>
        <w:rPr>
          <w:rFonts w:hint="eastAsia" w:ascii="宋体" w:hAnsi="宋体" w:cs="宋体"/>
          <w:color w:val="auto"/>
          <w:kern w:val="0"/>
          <w:szCs w:val="21"/>
          <w:highlight w:val="none"/>
          <w:lang w:eastAsia="zh-CN"/>
        </w:rPr>
        <w:t>2025年02月</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lang w:eastAsia="zh-CN"/>
        </w:rPr>
        <w:t>日</w:t>
      </w:r>
    </w:p>
    <w:p w14:paraId="4A036029">
      <w:pPr>
        <w:keepNext w:val="0"/>
        <w:keepLines w:val="0"/>
        <w:pageBreakBefore w:val="0"/>
        <w:kinsoku/>
        <w:wordWrap/>
        <w:overflowPunct/>
        <w:topLinePunct w:val="0"/>
        <w:autoSpaceDE w:val="0"/>
        <w:autoSpaceDN w:val="0"/>
        <w:bidi w:val="0"/>
        <w:adjustRightInd w:val="0"/>
        <w:snapToGrid/>
        <w:spacing w:line="420" w:lineRule="exact"/>
        <w:ind w:firstLine="420" w:firstLineChars="200"/>
        <w:textAlignment w:val="auto"/>
        <w:rPr>
          <w:rFonts w:hint="default" w:ascii="宋体" w:hAnsi="宋体"/>
          <w:highlight w:val="none"/>
          <w:lang w:val="en-US"/>
        </w:rPr>
      </w:pPr>
    </w:p>
    <w:p w14:paraId="7B1A2E88">
      <w:pPr>
        <w:rPr>
          <w:rFonts w:hint="eastAsia"/>
          <w:highlight w:val="none"/>
        </w:rPr>
      </w:pPr>
      <w:r>
        <w:rPr>
          <w:rFonts w:hint="eastAsia"/>
          <w:highlight w:val="none"/>
        </w:rPr>
        <w:br w:type="page"/>
      </w:r>
    </w:p>
    <w:p w14:paraId="7EDF757A">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rPr>
      </w:pPr>
      <w:r>
        <w:rPr>
          <w:rFonts w:hint="eastAsia"/>
          <w:highlight w:val="none"/>
        </w:rPr>
        <w:t xml:space="preserve">第二章  </w:t>
      </w:r>
      <w:r>
        <w:rPr>
          <w:rFonts w:hint="eastAsia"/>
          <w:highlight w:val="none"/>
          <w:lang w:val="en-US" w:eastAsia="zh-CN"/>
        </w:rPr>
        <w:t>投标供应商</w:t>
      </w:r>
      <w:r>
        <w:rPr>
          <w:rFonts w:hint="eastAsia"/>
          <w:highlight w:val="none"/>
        </w:rPr>
        <w:t>须知</w:t>
      </w:r>
      <w:bookmarkEnd w:id="33"/>
      <w:bookmarkEnd w:id="34"/>
    </w:p>
    <w:p w14:paraId="1F437FDB">
      <w:pPr>
        <w:pStyle w:val="4"/>
        <w:spacing w:line="240" w:lineRule="auto"/>
        <w:jc w:val="center"/>
        <w:rPr>
          <w:sz w:val="30"/>
          <w:szCs w:val="30"/>
          <w:highlight w:val="none"/>
        </w:rPr>
      </w:pPr>
      <w:bookmarkStart w:id="38" w:name="_Toc383794599"/>
      <w:bookmarkStart w:id="39" w:name="_Toc13526"/>
      <w:r>
        <w:rPr>
          <w:rFonts w:hint="eastAsia"/>
          <w:sz w:val="30"/>
          <w:szCs w:val="30"/>
          <w:highlight w:val="none"/>
        </w:rPr>
        <w:t>投标</w:t>
      </w:r>
      <w:r>
        <w:rPr>
          <w:rFonts w:hint="eastAsia"/>
          <w:sz w:val="30"/>
          <w:szCs w:val="30"/>
          <w:highlight w:val="none"/>
          <w:lang w:val="en-US" w:eastAsia="zh-CN"/>
        </w:rPr>
        <w:t>供应商</w:t>
      </w:r>
      <w:r>
        <w:rPr>
          <w:rFonts w:hint="eastAsia"/>
          <w:sz w:val="30"/>
          <w:szCs w:val="30"/>
          <w:highlight w:val="none"/>
        </w:rPr>
        <w:t>须知前附表</w:t>
      </w:r>
      <w:bookmarkEnd w:id="38"/>
      <w:bookmarkEnd w:id="39"/>
    </w:p>
    <w:tbl>
      <w:tblPr>
        <w:tblStyle w:val="37"/>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424"/>
        <w:gridCol w:w="363"/>
        <w:gridCol w:w="6000"/>
      </w:tblGrid>
      <w:tr w14:paraId="441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0" w:type="dxa"/>
            <w:vAlign w:val="center"/>
          </w:tcPr>
          <w:p w14:paraId="08918D98">
            <w:pPr>
              <w:jc w:val="center"/>
              <w:rPr>
                <w:rFonts w:hint="eastAsia" w:ascii="宋体" w:hAnsi="宋体" w:eastAsia="宋体" w:cs="宋体"/>
                <w:highlight w:val="none"/>
              </w:rPr>
            </w:pPr>
            <w:r>
              <w:rPr>
                <w:rFonts w:hint="eastAsia" w:ascii="宋体" w:hAnsi="宋体" w:eastAsia="宋体" w:cs="宋体"/>
                <w:highlight w:val="none"/>
              </w:rPr>
              <w:t>条款号</w:t>
            </w:r>
          </w:p>
        </w:tc>
        <w:tc>
          <w:tcPr>
            <w:tcW w:w="2424" w:type="dxa"/>
            <w:vAlign w:val="center"/>
          </w:tcPr>
          <w:p w14:paraId="3BBD1D86">
            <w:pPr>
              <w:jc w:val="center"/>
              <w:rPr>
                <w:rFonts w:hint="eastAsia" w:ascii="宋体" w:hAnsi="宋体" w:eastAsia="宋体" w:cs="宋体"/>
                <w:highlight w:val="none"/>
              </w:rPr>
            </w:pPr>
            <w:r>
              <w:rPr>
                <w:rFonts w:hint="eastAsia" w:ascii="宋体" w:hAnsi="宋体" w:eastAsia="宋体" w:cs="宋体"/>
                <w:highlight w:val="none"/>
              </w:rPr>
              <w:t>条  款  名  称</w:t>
            </w:r>
          </w:p>
        </w:tc>
        <w:tc>
          <w:tcPr>
            <w:tcW w:w="6363" w:type="dxa"/>
            <w:gridSpan w:val="2"/>
            <w:vAlign w:val="center"/>
          </w:tcPr>
          <w:p w14:paraId="3CC0ABCF">
            <w:pPr>
              <w:jc w:val="center"/>
              <w:rPr>
                <w:rFonts w:hint="eastAsia" w:ascii="宋体" w:hAnsi="宋体" w:eastAsia="宋体" w:cs="宋体"/>
                <w:highlight w:val="none"/>
              </w:rPr>
            </w:pPr>
            <w:r>
              <w:rPr>
                <w:rFonts w:hint="eastAsia" w:ascii="宋体" w:hAnsi="宋体" w:eastAsia="宋体" w:cs="宋体"/>
                <w:highlight w:val="none"/>
              </w:rPr>
              <w:t>编  列  内  容</w:t>
            </w:r>
          </w:p>
        </w:tc>
      </w:tr>
      <w:tr w14:paraId="67D4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0" w:type="dxa"/>
            <w:vAlign w:val="center"/>
          </w:tcPr>
          <w:p w14:paraId="00D23973">
            <w:pPr>
              <w:jc w:val="center"/>
              <w:rPr>
                <w:rFonts w:hint="eastAsia" w:ascii="宋体" w:hAnsi="宋体" w:eastAsia="宋体" w:cs="宋体"/>
                <w:highlight w:val="none"/>
              </w:rPr>
            </w:pPr>
            <w:r>
              <w:rPr>
                <w:rFonts w:hint="eastAsia" w:ascii="宋体" w:hAnsi="宋体" w:eastAsia="宋体" w:cs="宋体"/>
                <w:highlight w:val="none"/>
              </w:rPr>
              <w:t>1.1.2</w:t>
            </w:r>
          </w:p>
        </w:tc>
        <w:tc>
          <w:tcPr>
            <w:tcW w:w="2424" w:type="dxa"/>
            <w:vAlign w:val="center"/>
          </w:tcPr>
          <w:p w14:paraId="165456C6">
            <w:pPr>
              <w:jc w:val="center"/>
              <w:rPr>
                <w:rFonts w:hint="eastAsia" w:ascii="宋体" w:hAnsi="宋体" w:eastAsia="宋体" w:cs="宋体"/>
                <w:highlight w:val="none"/>
              </w:rPr>
            </w:pPr>
            <w:r>
              <w:rPr>
                <w:rFonts w:hint="eastAsia" w:ascii="宋体" w:hAnsi="宋体" w:eastAsia="宋体" w:cs="宋体"/>
                <w:highlight w:val="none"/>
              </w:rPr>
              <w:t>采购人</w:t>
            </w:r>
          </w:p>
        </w:tc>
        <w:tc>
          <w:tcPr>
            <w:tcW w:w="6363" w:type="dxa"/>
            <w:gridSpan w:val="2"/>
            <w:vAlign w:val="center"/>
          </w:tcPr>
          <w:p w14:paraId="1030AA1A">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 购 人：</w:t>
            </w:r>
            <w:r>
              <w:rPr>
                <w:rFonts w:hint="eastAsia" w:ascii="宋体" w:hAnsi="宋体" w:cs="宋体"/>
                <w:szCs w:val="21"/>
                <w:highlight w:val="none"/>
                <w:lang w:eastAsia="zh-CN"/>
              </w:rPr>
              <w:t>敦化市住房和城乡建设局</w:t>
            </w:r>
          </w:p>
          <w:p w14:paraId="34D9C4AA">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    址：</w:t>
            </w:r>
            <w:r>
              <w:rPr>
                <w:rFonts w:hint="eastAsia" w:ascii="宋体" w:hAnsi="宋体" w:cs="宋体"/>
                <w:szCs w:val="21"/>
                <w:highlight w:val="none"/>
                <w:lang w:eastAsia="zh-CN"/>
              </w:rPr>
              <w:t>敦化市工农路188号</w:t>
            </w:r>
          </w:p>
          <w:p w14:paraId="678E479D">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 系 人：</w:t>
            </w:r>
            <w:r>
              <w:rPr>
                <w:rFonts w:hint="eastAsia" w:ascii="宋体" w:hAnsi="宋体" w:cs="宋体"/>
                <w:szCs w:val="21"/>
                <w:highlight w:val="none"/>
                <w:lang w:eastAsia="zh-CN"/>
              </w:rPr>
              <w:t>王书伟</w:t>
            </w:r>
          </w:p>
          <w:p w14:paraId="7B265426">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联系电话：</w:t>
            </w:r>
            <w:r>
              <w:rPr>
                <w:rFonts w:hint="eastAsia" w:ascii="宋体" w:hAnsi="宋体" w:cs="宋体"/>
                <w:color w:val="000000"/>
                <w:sz w:val="21"/>
                <w:szCs w:val="22"/>
                <w:highlight w:val="none"/>
                <w:lang w:val="en-US" w:eastAsia="zh-CN" w:bidi="ar-SA"/>
              </w:rPr>
              <w:t>18626950029</w:t>
            </w:r>
          </w:p>
        </w:tc>
      </w:tr>
      <w:tr w14:paraId="1E0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420" w:type="dxa"/>
            <w:vAlign w:val="center"/>
          </w:tcPr>
          <w:p w14:paraId="5F37FD66">
            <w:pPr>
              <w:jc w:val="center"/>
              <w:rPr>
                <w:rFonts w:hint="eastAsia" w:ascii="宋体" w:hAnsi="宋体" w:eastAsia="宋体" w:cs="宋体"/>
                <w:highlight w:val="none"/>
              </w:rPr>
            </w:pPr>
            <w:r>
              <w:rPr>
                <w:rFonts w:hint="eastAsia" w:ascii="宋体" w:hAnsi="宋体" w:eastAsia="宋体" w:cs="宋体"/>
                <w:highlight w:val="none"/>
              </w:rPr>
              <w:t>1.1.3</w:t>
            </w:r>
          </w:p>
        </w:tc>
        <w:tc>
          <w:tcPr>
            <w:tcW w:w="2424" w:type="dxa"/>
            <w:vAlign w:val="center"/>
          </w:tcPr>
          <w:p w14:paraId="7F9FC97B">
            <w:pPr>
              <w:jc w:val="center"/>
              <w:rPr>
                <w:rFonts w:hint="eastAsia" w:ascii="宋体" w:hAnsi="宋体" w:eastAsia="宋体" w:cs="宋体"/>
                <w:highlight w:val="none"/>
              </w:rPr>
            </w:pPr>
            <w:r>
              <w:rPr>
                <w:rFonts w:hint="eastAsia" w:ascii="宋体" w:hAnsi="宋体" w:eastAsia="宋体" w:cs="宋体"/>
                <w:highlight w:val="none"/>
              </w:rPr>
              <w:t>采购代理机构</w:t>
            </w:r>
          </w:p>
        </w:tc>
        <w:tc>
          <w:tcPr>
            <w:tcW w:w="6363" w:type="dxa"/>
            <w:gridSpan w:val="2"/>
            <w:vAlign w:val="center"/>
          </w:tcPr>
          <w:p w14:paraId="4DE650E1">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采购代理机构：敦化市鸿达项目管理有限公司</w:t>
            </w:r>
            <w:r>
              <w:rPr>
                <w:rFonts w:hint="eastAsia" w:ascii="宋体" w:hAnsi="宋体" w:eastAsia="宋体" w:cs="宋体"/>
                <w:szCs w:val="21"/>
                <w:highlight w:val="none"/>
                <w:lang w:val="en-US" w:eastAsia="zh-CN"/>
              </w:rPr>
              <w:tab/>
            </w:r>
          </w:p>
          <w:p w14:paraId="508AC93A">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 系 人：刘昱含</w:t>
            </w:r>
          </w:p>
          <w:p w14:paraId="554F1246">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    址：敦化市六顶山大街西侧-东北石油交易中心206室</w:t>
            </w:r>
          </w:p>
          <w:p w14:paraId="2C0B0B02">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联系电话：</w:t>
            </w:r>
            <w:r>
              <w:rPr>
                <w:rFonts w:hint="eastAsia" w:ascii="宋体" w:hAnsi="宋体" w:eastAsia="宋体" w:cs="宋体"/>
                <w:color w:val="000000"/>
                <w:sz w:val="21"/>
                <w:szCs w:val="22"/>
                <w:lang w:val="en-US" w:eastAsia="zh-CN" w:bidi="ar-SA"/>
              </w:rPr>
              <w:t>0433-6266677</w:t>
            </w:r>
          </w:p>
        </w:tc>
      </w:tr>
      <w:tr w14:paraId="69D4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7BE4F7B3">
            <w:pPr>
              <w:jc w:val="center"/>
              <w:rPr>
                <w:rFonts w:hint="eastAsia" w:ascii="宋体" w:hAnsi="宋体" w:eastAsia="宋体" w:cs="宋体"/>
                <w:highlight w:val="none"/>
              </w:rPr>
            </w:pPr>
            <w:r>
              <w:rPr>
                <w:rFonts w:hint="eastAsia" w:ascii="宋体" w:hAnsi="宋体" w:eastAsia="宋体" w:cs="宋体"/>
                <w:highlight w:val="none"/>
              </w:rPr>
              <w:t>1.1.4</w:t>
            </w:r>
          </w:p>
        </w:tc>
        <w:tc>
          <w:tcPr>
            <w:tcW w:w="2424" w:type="dxa"/>
            <w:vAlign w:val="center"/>
          </w:tcPr>
          <w:p w14:paraId="382B938E">
            <w:pPr>
              <w:jc w:val="center"/>
              <w:rPr>
                <w:rFonts w:hint="eastAsia" w:ascii="宋体" w:hAnsi="宋体" w:eastAsia="宋体" w:cs="宋体"/>
                <w:highlight w:val="none"/>
              </w:rPr>
            </w:pPr>
            <w:r>
              <w:rPr>
                <w:rFonts w:hint="eastAsia" w:ascii="宋体" w:hAnsi="宋体" w:eastAsia="宋体" w:cs="宋体"/>
                <w:highlight w:val="none"/>
              </w:rPr>
              <w:t>项目名称</w:t>
            </w:r>
          </w:p>
        </w:tc>
        <w:tc>
          <w:tcPr>
            <w:tcW w:w="6363" w:type="dxa"/>
            <w:gridSpan w:val="2"/>
            <w:vAlign w:val="center"/>
          </w:tcPr>
          <w:p w14:paraId="1C849D86">
            <w:pPr>
              <w:rPr>
                <w:rFonts w:hint="eastAsia" w:ascii="宋体" w:hAnsi="宋体" w:eastAsia="宋体" w:cs="宋体"/>
                <w:szCs w:val="21"/>
                <w:highlight w:val="none"/>
                <w:lang w:val="en-US"/>
              </w:rPr>
            </w:pPr>
            <w:r>
              <w:rPr>
                <w:rFonts w:hint="eastAsia" w:ascii="宋体" w:hAnsi="宋体" w:cs="宋体"/>
                <w:szCs w:val="21"/>
                <w:highlight w:val="none"/>
                <w:lang w:val="en-US" w:eastAsia="zh-CN"/>
              </w:rPr>
              <w:t>敦化市冰雪经济促进文旅产业改造项目</w:t>
            </w:r>
          </w:p>
        </w:tc>
      </w:tr>
      <w:tr w14:paraId="58F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20" w:type="dxa"/>
            <w:vAlign w:val="center"/>
          </w:tcPr>
          <w:p w14:paraId="61E24EBD">
            <w:pPr>
              <w:jc w:val="center"/>
              <w:rPr>
                <w:rFonts w:hint="eastAsia" w:ascii="宋体" w:hAnsi="宋体" w:eastAsia="宋体" w:cs="宋体"/>
                <w:highlight w:val="none"/>
              </w:rPr>
            </w:pPr>
            <w:r>
              <w:rPr>
                <w:rFonts w:hint="eastAsia" w:ascii="宋体" w:hAnsi="宋体" w:eastAsia="宋体" w:cs="宋体"/>
                <w:highlight w:val="none"/>
              </w:rPr>
              <w:t>1.1.5</w:t>
            </w:r>
          </w:p>
        </w:tc>
        <w:tc>
          <w:tcPr>
            <w:tcW w:w="2424" w:type="dxa"/>
            <w:vAlign w:val="center"/>
          </w:tcPr>
          <w:p w14:paraId="454A976D">
            <w:pPr>
              <w:jc w:val="center"/>
              <w:rPr>
                <w:rFonts w:hint="eastAsia" w:ascii="宋体" w:hAnsi="宋体" w:eastAsia="宋体" w:cs="宋体"/>
                <w:highlight w:val="none"/>
              </w:rPr>
            </w:pPr>
            <w:r>
              <w:rPr>
                <w:rFonts w:hint="eastAsia" w:ascii="宋体" w:hAnsi="宋体" w:eastAsia="宋体" w:cs="宋体"/>
                <w:highlight w:val="none"/>
              </w:rPr>
              <w:t>建设地点</w:t>
            </w:r>
          </w:p>
        </w:tc>
        <w:tc>
          <w:tcPr>
            <w:tcW w:w="6363" w:type="dxa"/>
            <w:gridSpan w:val="2"/>
            <w:vAlign w:val="center"/>
          </w:tcPr>
          <w:p w14:paraId="15501385">
            <w:pPr>
              <w:rPr>
                <w:rFonts w:hint="eastAsia" w:ascii="宋体" w:hAnsi="宋体" w:eastAsia="宋体" w:cs="宋体"/>
                <w:szCs w:val="21"/>
                <w:highlight w:val="none"/>
                <w:lang w:val="en-US"/>
              </w:rPr>
            </w:pPr>
            <w:r>
              <w:rPr>
                <w:rFonts w:hint="eastAsia" w:ascii="宋体" w:hAnsi="宋体" w:eastAsia="宋体" w:cs="宋体"/>
                <w:szCs w:val="21"/>
                <w:highlight w:val="none"/>
                <w:lang w:eastAsia="zh-CN"/>
              </w:rPr>
              <w:t>敦化市</w:t>
            </w:r>
          </w:p>
        </w:tc>
      </w:tr>
      <w:tr w14:paraId="5463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6C91F363">
            <w:pPr>
              <w:jc w:val="center"/>
              <w:rPr>
                <w:rFonts w:hint="eastAsia" w:ascii="宋体" w:hAnsi="宋体" w:eastAsia="宋体" w:cs="宋体"/>
                <w:highlight w:val="none"/>
              </w:rPr>
            </w:pPr>
            <w:r>
              <w:rPr>
                <w:rFonts w:hint="eastAsia" w:ascii="宋体" w:hAnsi="宋体" w:eastAsia="宋体" w:cs="宋体"/>
                <w:highlight w:val="none"/>
              </w:rPr>
              <w:t>1.2.1</w:t>
            </w:r>
          </w:p>
        </w:tc>
        <w:tc>
          <w:tcPr>
            <w:tcW w:w="2424" w:type="dxa"/>
            <w:vAlign w:val="center"/>
          </w:tcPr>
          <w:p w14:paraId="5B6367F9">
            <w:pPr>
              <w:jc w:val="center"/>
              <w:rPr>
                <w:rFonts w:hint="eastAsia" w:ascii="宋体" w:hAnsi="宋体" w:eastAsia="宋体" w:cs="宋体"/>
                <w:highlight w:val="none"/>
              </w:rPr>
            </w:pPr>
            <w:r>
              <w:rPr>
                <w:rFonts w:hint="eastAsia" w:ascii="宋体" w:hAnsi="宋体" w:eastAsia="宋体" w:cs="宋体"/>
                <w:highlight w:val="none"/>
              </w:rPr>
              <w:t>资金来源</w:t>
            </w:r>
          </w:p>
        </w:tc>
        <w:tc>
          <w:tcPr>
            <w:tcW w:w="6363" w:type="dxa"/>
            <w:gridSpan w:val="2"/>
            <w:vAlign w:val="center"/>
          </w:tcPr>
          <w:p w14:paraId="4C7B70F3">
            <w:pP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财政资金</w:t>
            </w:r>
          </w:p>
        </w:tc>
      </w:tr>
      <w:tr w14:paraId="6764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77F7B05B">
            <w:pPr>
              <w:jc w:val="center"/>
              <w:rPr>
                <w:rFonts w:hint="eastAsia" w:ascii="宋体" w:hAnsi="宋体" w:eastAsia="宋体" w:cs="宋体"/>
                <w:highlight w:val="none"/>
              </w:rPr>
            </w:pPr>
            <w:r>
              <w:rPr>
                <w:rFonts w:hint="eastAsia" w:ascii="宋体" w:hAnsi="宋体" w:eastAsia="宋体" w:cs="宋体"/>
                <w:highlight w:val="none"/>
              </w:rPr>
              <w:t>1.2.2</w:t>
            </w:r>
          </w:p>
        </w:tc>
        <w:tc>
          <w:tcPr>
            <w:tcW w:w="2424" w:type="dxa"/>
            <w:vAlign w:val="center"/>
          </w:tcPr>
          <w:p w14:paraId="5C8FBB05">
            <w:pPr>
              <w:jc w:val="center"/>
              <w:rPr>
                <w:rFonts w:hint="eastAsia" w:ascii="宋体" w:hAnsi="宋体" w:eastAsia="宋体" w:cs="宋体"/>
                <w:highlight w:val="none"/>
              </w:rPr>
            </w:pPr>
            <w:r>
              <w:rPr>
                <w:rFonts w:hint="eastAsia" w:ascii="宋体" w:hAnsi="宋体" w:eastAsia="宋体" w:cs="宋体"/>
                <w:highlight w:val="none"/>
              </w:rPr>
              <w:t>出资比例</w:t>
            </w:r>
          </w:p>
        </w:tc>
        <w:tc>
          <w:tcPr>
            <w:tcW w:w="6363" w:type="dxa"/>
            <w:gridSpan w:val="2"/>
            <w:vAlign w:val="center"/>
          </w:tcPr>
          <w:p w14:paraId="0F6DE5B2">
            <w:pPr>
              <w:rPr>
                <w:rFonts w:hint="eastAsia" w:ascii="宋体" w:hAnsi="宋体" w:eastAsia="宋体" w:cs="宋体"/>
                <w:szCs w:val="21"/>
                <w:highlight w:val="none"/>
              </w:rPr>
            </w:pPr>
            <w:r>
              <w:rPr>
                <w:rFonts w:hint="eastAsia" w:ascii="宋体" w:hAnsi="宋体" w:eastAsia="宋体" w:cs="宋体"/>
                <w:szCs w:val="21"/>
                <w:highlight w:val="none"/>
              </w:rPr>
              <w:t>100%</w:t>
            </w:r>
          </w:p>
        </w:tc>
      </w:tr>
      <w:tr w14:paraId="455A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76647E4D">
            <w:pPr>
              <w:jc w:val="center"/>
              <w:rPr>
                <w:rFonts w:hint="eastAsia" w:ascii="宋体" w:hAnsi="宋体" w:eastAsia="宋体" w:cs="宋体"/>
                <w:highlight w:val="none"/>
              </w:rPr>
            </w:pPr>
            <w:r>
              <w:rPr>
                <w:rFonts w:hint="eastAsia" w:ascii="宋体" w:hAnsi="宋体" w:eastAsia="宋体" w:cs="宋体"/>
                <w:highlight w:val="none"/>
              </w:rPr>
              <w:t>1.2.3</w:t>
            </w:r>
          </w:p>
        </w:tc>
        <w:tc>
          <w:tcPr>
            <w:tcW w:w="2424" w:type="dxa"/>
            <w:vAlign w:val="center"/>
          </w:tcPr>
          <w:p w14:paraId="2D06F358">
            <w:pPr>
              <w:jc w:val="center"/>
              <w:rPr>
                <w:rFonts w:hint="eastAsia" w:ascii="宋体" w:hAnsi="宋体" w:eastAsia="宋体" w:cs="宋体"/>
                <w:highlight w:val="none"/>
              </w:rPr>
            </w:pPr>
            <w:r>
              <w:rPr>
                <w:rFonts w:hint="eastAsia" w:ascii="宋体" w:hAnsi="宋体" w:eastAsia="宋体" w:cs="宋体"/>
                <w:highlight w:val="none"/>
              </w:rPr>
              <w:t>资金落实情况</w:t>
            </w:r>
          </w:p>
        </w:tc>
        <w:tc>
          <w:tcPr>
            <w:tcW w:w="6363" w:type="dxa"/>
            <w:gridSpan w:val="2"/>
            <w:vAlign w:val="center"/>
          </w:tcPr>
          <w:p w14:paraId="4350EC49">
            <w:pPr>
              <w:rPr>
                <w:rFonts w:hint="eastAsia" w:ascii="宋体" w:hAnsi="宋体" w:eastAsia="宋体" w:cs="宋体"/>
                <w:szCs w:val="21"/>
                <w:highlight w:val="none"/>
              </w:rPr>
            </w:pPr>
            <w:r>
              <w:rPr>
                <w:rFonts w:hint="eastAsia" w:ascii="宋体" w:hAnsi="宋体" w:eastAsia="宋体" w:cs="宋体"/>
                <w:szCs w:val="21"/>
                <w:highlight w:val="none"/>
              </w:rPr>
              <w:t>已落实</w:t>
            </w:r>
          </w:p>
        </w:tc>
      </w:tr>
      <w:tr w14:paraId="3BC7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0" w:type="dxa"/>
            <w:vAlign w:val="center"/>
          </w:tcPr>
          <w:p w14:paraId="21114B4A">
            <w:pPr>
              <w:jc w:val="center"/>
              <w:rPr>
                <w:rFonts w:hint="eastAsia" w:ascii="宋体" w:hAnsi="宋体" w:eastAsia="宋体" w:cs="宋体"/>
                <w:highlight w:val="none"/>
              </w:rPr>
            </w:pPr>
            <w:r>
              <w:rPr>
                <w:rFonts w:hint="eastAsia" w:ascii="宋体" w:hAnsi="宋体" w:eastAsia="宋体" w:cs="宋体"/>
                <w:highlight w:val="none"/>
              </w:rPr>
              <w:t>1.3.1</w:t>
            </w:r>
          </w:p>
        </w:tc>
        <w:tc>
          <w:tcPr>
            <w:tcW w:w="2424" w:type="dxa"/>
            <w:vAlign w:val="center"/>
          </w:tcPr>
          <w:p w14:paraId="176BCECA">
            <w:pPr>
              <w:jc w:val="center"/>
              <w:rPr>
                <w:rFonts w:hint="eastAsia" w:ascii="宋体" w:hAnsi="宋体" w:eastAsia="宋体" w:cs="宋体"/>
                <w:highlight w:val="none"/>
              </w:rPr>
            </w:pPr>
            <w:r>
              <w:rPr>
                <w:rFonts w:hint="eastAsia" w:ascii="宋体" w:hAnsi="宋体" w:eastAsia="宋体" w:cs="宋体"/>
                <w:highlight w:val="none"/>
              </w:rPr>
              <w:t>采购范围</w:t>
            </w:r>
          </w:p>
        </w:tc>
        <w:tc>
          <w:tcPr>
            <w:tcW w:w="6363" w:type="dxa"/>
            <w:gridSpan w:val="2"/>
            <w:vAlign w:val="center"/>
          </w:tcPr>
          <w:p w14:paraId="71A9E995">
            <w:pPr>
              <w:rPr>
                <w:rFonts w:hint="eastAsia" w:ascii="宋体" w:hAnsi="宋体" w:eastAsia="宋体" w:cs="宋体"/>
                <w:szCs w:val="21"/>
                <w:highlight w:val="none"/>
              </w:rPr>
            </w:pPr>
            <w:r>
              <w:rPr>
                <w:rFonts w:hint="eastAsia" w:ascii="宋体" w:hAnsi="宋体" w:cs="宋体"/>
                <w:szCs w:val="21"/>
                <w:highlight w:val="none"/>
                <w:lang w:val="en-US" w:eastAsia="zh-CN"/>
              </w:rPr>
              <w:t>敦化市冰雪经济促进文旅产业改造项目</w:t>
            </w:r>
            <w:r>
              <w:rPr>
                <w:rFonts w:hint="eastAsia" w:ascii="宋体" w:hAnsi="宋体" w:eastAsia="宋体" w:cs="宋体"/>
                <w:szCs w:val="21"/>
                <w:highlight w:val="none"/>
                <w:lang w:val="en-US" w:eastAsia="zh-CN"/>
              </w:rPr>
              <w:t>的全部内容，</w:t>
            </w:r>
            <w:r>
              <w:rPr>
                <w:rFonts w:hint="eastAsia" w:ascii="宋体" w:hAnsi="宋体" w:cs="宋体"/>
                <w:szCs w:val="21"/>
                <w:highlight w:val="none"/>
                <w:lang w:val="en-US" w:eastAsia="zh-CN"/>
              </w:rPr>
              <w:t>主要施工内容为城区亮化改造。</w:t>
            </w:r>
            <w:r>
              <w:rPr>
                <w:rFonts w:hint="eastAsia" w:ascii="宋体" w:hAnsi="宋体" w:eastAsia="宋体" w:cs="宋体"/>
                <w:szCs w:val="21"/>
                <w:highlight w:val="none"/>
                <w:lang w:val="en-US" w:eastAsia="zh-CN"/>
              </w:rPr>
              <w:t>（详见工程量清单）</w:t>
            </w:r>
          </w:p>
        </w:tc>
      </w:tr>
      <w:tr w14:paraId="083C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0" w:type="dxa"/>
            <w:vAlign w:val="center"/>
          </w:tcPr>
          <w:p w14:paraId="62172337">
            <w:pPr>
              <w:jc w:val="center"/>
              <w:rPr>
                <w:rFonts w:hint="eastAsia" w:ascii="宋体" w:hAnsi="宋体" w:eastAsia="宋体" w:cs="宋体"/>
                <w:highlight w:val="none"/>
              </w:rPr>
            </w:pPr>
            <w:r>
              <w:rPr>
                <w:rFonts w:hint="eastAsia" w:ascii="宋体" w:hAnsi="宋体" w:eastAsia="宋体" w:cs="宋体"/>
                <w:highlight w:val="none"/>
              </w:rPr>
              <w:t>1.3.2</w:t>
            </w:r>
          </w:p>
        </w:tc>
        <w:tc>
          <w:tcPr>
            <w:tcW w:w="2424" w:type="dxa"/>
            <w:vAlign w:val="center"/>
          </w:tcPr>
          <w:p w14:paraId="1431F15F">
            <w:pPr>
              <w:jc w:val="center"/>
              <w:rPr>
                <w:rFonts w:hint="eastAsia" w:ascii="宋体" w:hAnsi="宋体" w:eastAsia="宋体" w:cs="宋体"/>
                <w:szCs w:val="21"/>
                <w:highlight w:val="none"/>
              </w:rPr>
            </w:pPr>
            <w:r>
              <w:rPr>
                <w:rFonts w:hint="eastAsia" w:ascii="宋体" w:hAnsi="宋体" w:eastAsia="宋体" w:cs="宋体"/>
                <w:szCs w:val="21"/>
                <w:highlight w:val="none"/>
              </w:rPr>
              <w:t>合同履行期限</w:t>
            </w:r>
          </w:p>
          <w:p w14:paraId="757E1003">
            <w:pPr>
              <w:jc w:val="center"/>
              <w:rPr>
                <w:rFonts w:hint="eastAsia" w:ascii="宋体" w:hAnsi="宋体" w:eastAsia="宋体" w:cs="宋体"/>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计划工期）</w:t>
            </w:r>
          </w:p>
        </w:tc>
        <w:tc>
          <w:tcPr>
            <w:tcW w:w="6363" w:type="dxa"/>
            <w:gridSpan w:val="2"/>
            <w:vAlign w:val="center"/>
          </w:tcPr>
          <w:p w14:paraId="6EE44269">
            <w:pPr>
              <w:rPr>
                <w:rFonts w:hint="eastAsia" w:ascii="宋体" w:hAnsi="宋体" w:eastAsia="宋体" w:cs="宋体"/>
                <w:szCs w:val="21"/>
                <w:highlight w:val="none"/>
              </w:rPr>
            </w:pPr>
            <w:r>
              <w:rPr>
                <w:rFonts w:hint="eastAsia" w:ascii="宋体" w:hAnsi="宋体" w:cs="宋体"/>
                <w:szCs w:val="21"/>
                <w:highlight w:val="none"/>
                <w:lang w:val="en-US" w:eastAsia="zh-CN"/>
              </w:rPr>
              <w:t>计划开工日期2025年3月7日，计划竣工日期2025年4月5日，共计30日历天（以实际签订的合同为准）</w:t>
            </w:r>
          </w:p>
        </w:tc>
      </w:tr>
      <w:tr w14:paraId="526B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0" w:type="dxa"/>
            <w:vAlign w:val="center"/>
          </w:tcPr>
          <w:p w14:paraId="64AE2E2C">
            <w:pPr>
              <w:jc w:val="center"/>
              <w:rPr>
                <w:rFonts w:hint="eastAsia" w:ascii="宋体" w:hAnsi="宋体" w:eastAsia="宋体" w:cs="宋体"/>
                <w:highlight w:val="none"/>
              </w:rPr>
            </w:pPr>
            <w:r>
              <w:rPr>
                <w:rFonts w:hint="eastAsia" w:ascii="宋体" w:hAnsi="宋体" w:eastAsia="宋体" w:cs="宋体"/>
                <w:highlight w:val="none"/>
              </w:rPr>
              <w:t>1.3.3</w:t>
            </w:r>
          </w:p>
        </w:tc>
        <w:tc>
          <w:tcPr>
            <w:tcW w:w="2424" w:type="dxa"/>
            <w:vAlign w:val="center"/>
          </w:tcPr>
          <w:p w14:paraId="23056CA2">
            <w:pPr>
              <w:jc w:val="center"/>
              <w:rPr>
                <w:rFonts w:hint="eastAsia" w:ascii="宋体" w:hAnsi="宋体" w:eastAsia="宋体" w:cs="宋体"/>
                <w:highlight w:val="none"/>
              </w:rPr>
            </w:pPr>
            <w:r>
              <w:rPr>
                <w:rFonts w:hint="eastAsia" w:ascii="宋体" w:hAnsi="宋体" w:eastAsia="宋体" w:cs="宋体"/>
                <w:highlight w:val="none"/>
              </w:rPr>
              <w:t>质量要求</w:t>
            </w:r>
          </w:p>
        </w:tc>
        <w:tc>
          <w:tcPr>
            <w:tcW w:w="6363" w:type="dxa"/>
            <w:gridSpan w:val="2"/>
            <w:vAlign w:val="center"/>
          </w:tcPr>
          <w:p w14:paraId="063B0462">
            <w:pPr>
              <w:rPr>
                <w:rFonts w:hint="eastAsia" w:ascii="宋体" w:hAnsi="宋体" w:eastAsia="宋体" w:cs="宋体"/>
                <w:szCs w:val="21"/>
                <w:highlight w:val="none"/>
              </w:rPr>
            </w:pPr>
            <w:r>
              <w:rPr>
                <w:rFonts w:hint="eastAsia" w:ascii="宋体" w:hAnsi="宋体" w:eastAsia="宋体" w:cs="宋体"/>
                <w:szCs w:val="21"/>
                <w:highlight w:val="none"/>
              </w:rPr>
              <w:t>符合国家及相关行业规定的合格标准</w:t>
            </w:r>
          </w:p>
        </w:tc>
      </w:tr>
      <w:tr w14:paraId="48A3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20" w:type="dxa"/>
            <w:vAlign w:val="center"/>
          </w:tcPr>
          <w:p w14:paraId="6D5B3C87">
            <w:pPr>
              <w:jc w:val="center"/>
              <w:rPr>
                <w:rFonts w:hint="eastAsia" w:ascii="宋体" w:hAnsi="宋体" w:eastAsia="宋体" w:cs="宋体"/>
                <w:highlight w:val="none"/>
              </w:rPr>
            </w:pPr>
            <w:r>
              <w:rPr>
                <w:rFonts w:hint="eastAsia" w:ascii="宋体" w:hAnsi="宋体" w:eastAsia="宋体" w:cs="宋体"/>
                <w:highlight w:val="none"/>
              </w:rPr>
              <w:t>1.4.1</w:t>
            </w:r>
          </w:p>
        </w:tc>
        <w:tc>
          <w:tcPr>
            <w:tcW w:w="2424" w:type="dxa"/>
            <w:vAlign w:val="center"/>
          </w:tcPr>
          <w:p w14:paraId="7BD78D72">
            <w:pPr>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资质条件、能力、和信誉</w:t>
            </w:r>
          </w:p>
        </w:tc>
        <w:tc>
          <w:tcPr>
            <w:tcW w:w="6363" w:type="dxa"/>
            <w:gridSpan w:val="2"/>
            <w:vAlign w:val="center"/>
          </w:tcPr>
          <w:p w14:paraId="71F34551">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16752862">
            <w:pPr>
              <w:tabs>
                <w:tab w:val="left" w:pos="432"/>
              </w:tabs>
              <w:spacing w:line="32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（一）具有独立承担民事责任的能力；</w:t>
            </w:r>
          </w:p>
          <w:p w14:paraId="62D73041">
            <w:pPr>
              <w:tabs>
                <w:tab w:val="left" w:pos="432"/>
              </w:tabs>
              <w:spacing w:line="32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（二）具有良好的商业信誉和健全的财务会计制度；</w:t>
            </w:r>
          </w:p>
          <w:p w14:paraId="73A63EF2">
            <w:pPr>
              <w:tabs>
                <w:tab w:val="left" w:pos="432"/>
              </w:tabs>
              <w:spacing w:line="32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（三）具有履行合同所必需的设备和专业技术能力；</w:t>
            </w:r>
          </w:p>
          <w:p w14:paraId="373D625D">
            <w:pPr>
              <w:tabs>
                <w:tab w:val="left" w:pos="432"/>
              </w:tabs>
              <w:spacing w:line="32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（四）有依法缴纳税收和社会保障资金的良好记录；</w:t>
            </w:r>
          </w:p>
          <w:p w14:paraId="48BA1042">
            <w:pPr>
              <w:tabs>
                <w:tab w:val="left" w:pos="432"/>
              </w:tabs>
              <w:spacing w:line="32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（五）参加政府采购活动前三年内，在经营活动中没有重大违法记录；</w:t>
            </w:r>
          </w:p>
          <w:p w14:paraId="558195FD">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（六）法律、行政法规规定的其他条件。</w:t>
            </w:r>
          </w:p>
          <w:p w14:paraId="5C6699EB">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w:t>
            </w:r>
          </w:p>
          <w:p w14:paraId="1CD6C9A2">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（一）</w:t>
            </w:r>
            <w:r>
              <w:rPr>
                <w:rFonts w:hint="eastAsia" w:ascii="宋体" w:hAnsi="宋体" w:cs="宋体"/>
                <w:szCs w:val="21"/>
                <w:highlight w:val="none"/>
                <w:lang w:eastAsia="zh-CN"/>
              </w:rPr>
              <w:t>本项目不属于专门面向中小企业采购的项目</w:t>
            </w:r>
            <w:r>
              <w:rPr>
                <w:rFonts w:hint="eastAsia" w:ascii="宋体" w:hAnsi="宋体" w:eastAsia="宋体" w:cs="宋体"/>
                <w:szCs w:val="21"/>
                <w:highlight w:val="none"/>
              </w:rPr>
              <w:t>,投标供应商如为监狱企业、残疾人福利性单位享受政府采购政策需提供相关声明；</w:t>
            </w:r>
          </w:p>
          <w:p w14:paraId="6550789D">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（二）《政府采购促进中小企业发展管理办法》（财库[2020]46号）</w:t>
            </w:r>
          </w:p>
          <w:p w14:paraId="65EEA0EC">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（三）</w:t>
            </w:r>
            <w:r>
              <w:rPr>
                <w:rFonts w:hint="eastAsia" w:ascii="宋体" w:hAnsi="宋体" w:eastAsia="宋体" w:cs="宋体"/>
                <w:szCs w:val="21"/>
                <w:highlight w:val="none"/>
              </w:rPr>
              <w:t>《关于进一步加大政府采购支持中小企业力度的通知》（财库〔2022〕19号）；</w:t>
            </w:r>
          </w:p>
          <w:p w14:paraId="2D0533B1">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（四）《财政部、司法部关于政府采购支持监狱企业发展有关问题的通知》（财库[2014]68号）；</w:t>
            </w:r>
          </w:p>
          <w:p w14:paraId="2AE05C91">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（五）</w:t>
            </w:r>
            <w:r>
              <w:rPr>
                <w:rFonts w:hint="eastAsia" w:ascii="宋体" w:hAnsi="宋体" w:eastAsia="宋体" w:cs="宋体"/>
                <w:szCs w:val="21"/>
                <w:highlight w:val="none"/>
              </w:rPr>
              <w:t>《关于促进残疾人就业政府采购政策的通知》（财库[2017]141号）；</w:t>
            </w:r>
          </w:p>
          <w:p w14:paraId="17DD3375">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（六）《关于调整优化节能产品、环境标志产品政府采购执行机制的通知》（财库[2019]9号）。</w:t>
            </w:r>
          </w:p>
          <w:p w14:paraId="0E9C6146">
            <w:pPr>
              <w:tabs>
                <w:tab w:val="left" w:pos="432"/>
              </w:tabs>
              <w:spacing w:line="320" w:lineRule="exact"/>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p>
          <w:p w14:paraId="4CC94AB8">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供应商须具备建设行政主管部门核发的</w:t>
            </w:r>
            <w:r>
              <w:rPr>
                <w:rFonts w:hint="eastAsia" w:ascii="宋体" w:hAnsi="宋体" w:cs="宋体"/>
                <w:szCs w:val="21"/>
                <w:highlight w:val="none"/>
                <w:lang w:eastAsia="zh-CN"/>
              </w:rPr>
              <w:t>市政公用工程施工总承包三级及以上资质或城市及道路照明工程专业承包三级及以上资质</w:t>
            </w:r>
            <w:r>
              <w:rPr>
                <w:rFonts w:hint="eastAsia" w:ascii="宋体" w:hAnsi="宋体" w:eastAsia="宋体" w:cs="宋体"/>
                <w:szCs w:val="21"/>
                <w:highlight w:val="none"/>
              </w:rPr>
              <w:t>的法人或其他组织，且资质有效，具备有效的营业执照和安全生产许可证（或按照吉林省住房和城乡建设厅吉建办〔2019〕71号文件要求提供安全生产许可证电子证书），并在人员、设备、资金等方面具有相应的施工能力；</w:t>
            </w:r>
          </w:p>
          <w:p w14:paraId="170D1FA6">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51D1A200">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供应商拟派的项目经理须具备市政公用工程专业二级及以上注册建造师资格，具有有效</w:t>
            </w:r>
            <w:r>
              <w:rPr>
                <w:rFonts w:hint="eastAsia" w:ascii="宋体" w:hAnsi="宋体" w:eastAsia="宋体" w:cs="宋体"/>
                <w:szCs w:val="21"/>
                <w:highlight w:val="none"/>
                <w:lang w:val="en-US" w:eastAsia="zh-CN"/>
              </w:rPr>
              <w:t>期内</w:t>
            </w:r>
            <w:r>
              <w:rPr>
                <w:rFonts w:hint="eastAsia" w:ascii="宋体" w:hAnsi="宋体" w:eastAsia="宋体" w:cs="宋体"/>
                <w:szCs w:val="21"/>
                <w:highlight w:val="none"/>
              </w:rPr>
              <w:t>的安全生产考核合格证书</w:t>
            </w:r>
            <w:r>
              <w:rPr>
                <w:rFonts w:hint="eastAsia" w:ascii="宋体" w:hAnsi="宋体" w:eastAsia="宋体" w:cs="宋体"/>
                <w:szCs w:val="21"/>
                <w:highlight w:val="none"/>
                <w:lang w:val="en-US" w:eastAsia="zh-CN"/>
              </w:rPr>
              <w:t>B类</w:t>
            </w:r>
            <w:r>
              <w:rPr>
                <w:rFonts w:hint="eastAsia" w:ascii="宋体" w:hAnsi="宋体" w:eastAsia="宋体" w:cs="宋体"/>
                <w:szCs w:val="21"/>
                <w:highlight w:val="none"/>
              </w:rPr>
              <w:t>（或可查询的电子证书，登</w:t>
            </w:r>
            <w:r>
              <w:rPr>
                <w:rFonts w:hint="eastAsia" w:ascii="宋体" w:hAnsi="宋体" w:eastAsia="宋体" w:cs="宋体"/>
                <w:szCs w:val="21"/>
                <w:highlight w:val="none"/>
                <w:lang w:val="en-US" w:eastAsia="zh-CN"/>
              </w:rPr>
              <w:t>录</w:t>
            </w:r>
            <w:r>
              <w:rPr>
                <w:rFonts w:hint="eastAsia" w:ascii="宋体" w:hAnsi="宋体" w:eastAsia="宋体" w:cs="宋体"/>
                <w:szCs w:val="21"/>
                <w:highlight w:val="none"/>
              </w:rPr>
              <w:t>吉林省建设工程安管人员管理系统，证书查询-扫描电子证书二维码），</w:t>
            </w:r>
            <w:r>
              <w:rPr>
                <w:rFonts w:hint="eastAsia" w:ascii="宋体" w:hAnsi="宋体" w:eastAsia="宋体" w:cs="宋体"/>
                <w:szCs w:val="21"/>
                <w:highlight w:val="none"/>
                <w:lang w:val="en-US" w:eastAsia="zh-CN"/>
              </w:rPr>
              <w:t>应</w:t>
            </w:r>
            <w:r>
              <w:rPr>
                <w:rFonts w:hint="eastAsia" w:ascii="宋体" w:hAnsi="宋体" w:eastAsia="宋体" w:cs="宋体"/>
                <w:szCs w:val="21"/>
                <w:highlight w:val="none"/>
              </w:rPr>
              <w:t>无在建工程</w:t>
            </w:r>
            <w:r>
              <w:rPr>
                <w:rFonts w:hint="eastAsia" w:ascii="宋体" w:hAnsi="宋体" w:eastAsia="宋体" w:cs="宋体"/>
                <w:szCs w:val="21"/>
                <w:highlight w:val="none"/>
                <w:lang w:eastAsia="zh-CN"/>
              </w:rPr>
              <w:t>；</w:t>
            </w:r>
          </w:p>
          <w:p w14:paraId="5F8554C8">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供应商</w:t>
            </w:r>
            <w:r>
              <w:rPr>
                <w:rFonts w:hint="eastAsia" w:ascii="宋体" w:hAnsi="宋体" w:cs="宋体"/>
                <w:szCs w:val="21"/>
                <w:highlight w:val="none"/>
                <w:lang w:eastAsia="zh-CN"/>
              </w:rPr>
              <w:t>近六个月内（任意一个月）</w:t>
            </w:r>
            <w:r>
              <w:rPr>
                <w:rFonts w:hint="eastAsia" w:ascii="宋体" w:hAnsi="宋体" w:eastAsia="宋体" w:cs="宋体"/>
                <w:szCs w:val="21"/>
                <w:highlight w:val="none"/>
              </w:rPr>
              <w:t>依法缴纳税收和社会保障资金的相关材料；</w:t>
            </w:r>
          </w:p>
          <w:p w14:paraId="461C1AA9">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供应商须具备由</w:t>
            </w:r>
            <w:r>
              <w:rPr>
                <w:rFonts w:hint="eastAsia" w:ascii="宋体" w:hAnsi="宋体" w:eastAsia="宋体" w:cs="宋体"/>
                <w:szCs w:val="21"/>
                <w:highlight w:val="none"/>
                <w:lang w:val="zh-CN"/>
              </w:rPr>
              <w:t>经会计师事务所审计或审计机构出具的近</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val="zh-CN"/>
              </w:rPr>
              <w:t>年（202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zh-CN"/>
              </w:rPr>
              <w:t>年）财务审计报告</w:t>
            </w:r>
            <w:r>
              <w:rPr>
                <w:rFonts w:hint="eastAsia" w:ascii="宋体" w:hAnsi="宋体" w:eastAsia="宋体" w:cs="宋体"/>
                <w:szCs w:val="21"/>
                <w:highlight w:val="none"/>
              </w:rPr>
              <w:t>；</w:t>
            </w:r>
          </w:p>
          <w:p w14:paraId="4C5FCCE2">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eastAsia="宋体" w:cs="宋体"/>
                <w:szCs w:val="21"/>
                <w:highlight w:val="none"/>
                <w:lang w:eastAsia="zh-CN"/>
              </w:rPr>
              <w:t>；</w:t>
            </w:r>
          </w:p>
          <w:p w14:paraId="1CCBCCF3">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六）</w:t>
            </w:r>
            <w:r>
              <w:rPr>
                <w:rFonts w:hint="eastAsia" w:ascii="宋体" w:hAnsi="宋体" w:eastAsia="宋体" w:cs="宋体"/>
                <w:szCs w:val="21"/>
                <w:highlight w:val="none"/>
              </w:rPr>
              <w:t>外省单位在我省承揽项目应执行吉林省关于外省入吉企业备案相关规定，入吉企业相关信息在“吉林省建筑市场监督公共服务平台”上公布后，方可在我省从事建筑活动</w:t>
            </w:r>
            <w:r>
              <w:rPr>
                <w:rFonts w:hint="eastAsia" w:ascii="宋体" w:hAnsi="宋体" w:eastAsia="宋体" w:cs="宋体"/>
                <w:szCs w:val="21"/>
                <w:highlight w:val="none"/>
                <w:lang w:eastAsia="zh-CN"/>
              </w:rPr>
              <w:t>。</w:t>
            </w:r>
            <w:r>
              <w:rPr>
                <w:rFonts w:hint="eastAsia" w:ascii="宋体" w:hAnsi="宋体" w:eastAsia="宋体" w:cs="宋体"/>
                <w:szCs w:val="21"/>
                <w:highlight w:val="none"/>
              </w:rPr>
              <w:t>详见吉林省相关的法律法规文件办理企业信息登记，登记后方可参与投标；</w:t>
            </w:r>
          </w:p>
          <w:p w14:paraId="7A3B93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七）</w:t>
            </w:r>
            <w:r>
              <w:rPr>
                <w:rFonts w:hint="eastAsia" w:ascii="宋体" w:hAnsi="宋体" w:eastAsia="宋体" w:cs="宋体"/>
                <w:szCs w:val="21"/>
                <w:highlight w:val="none"/>
              </w:rPr>
              <w:t>不接受列入政府取消投标资格记录期间的企业或个人参加投标；参加政府采购活动前三年内，在经营活动中没有重大违法记录</w:t>
            </w:r>
            <w:r>
              <w:rPr>
                <w:rFonts w:hint="eastAsia" w:ascii="宋体" w:hAnsi="宋体" w:eastAsia="宋体" w:cs="宋体"/>
                <w:szCs w:val="21"/>
                <w:highlight w:val="none"/>
                <w:lang w:eastAsia="zh-CN"/>
              </w:rPr>
              <w:t>；</w:t>
            </w:r>
          </w:p>
          <w:p w14:paraId="38917B1B">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八）</w:t>
            </w:r>
            <w:r>
              <w:rPr>
                <w:rFonts w:ascii="宋体" w:hAnsi="宋体"/>
                <w:szCs w:val="21"/>
                <w:highlight w:val="none"/>
              </w:rPr>
              <w:t>投标</w:t>
            </w:r>
            <w:r>
              <w:rPr>
                <w:rFonts w:hint="eastAsia" w:ascii="宋体" w:hAnsi="宋体" w:eastAsia="宋体" w:cs="宋体"/>
                <w:color w:val="auto"/>
                <w:kern w:val="0"/>
                <w:sz w:val="21"/>
                <w:szCs w:val="21"/>
                <w:lang w:val="en-US" w:eastAsia="zh-CN" w:bidi="ar"/>
              </w:rPr>
              <w:t>供应商在</w:t>
            </w:r>
            <w:r>
              <w:rPr>
                <w:rFonts w:hint="eastAsia" w:ascii="宋体" w:hAnsi="宋体" w:eastAsia="宋体" w:cs="宋体"/>
                <w:color w:val="auto"/>
                <w:spacing w:val="-3"/>
                <w:sz w:val="21"/>
                <w:szCs w:val="22"/>
                <w:lang w:val="en-US" w:eastAsia="en-US" w:bidi="ar-SA"/>
              </w:rPr>
              <w:t>中国政府采购网</w:t>
            </w:r>
            <w:r>
              <w:rPr>
                <w:rFonts w:hint="eastAsia" w:ascii="宋体" w:hAnsi="宋体" w:eastAsia="宋体" w:cs="宋体"/>
                <w:color w:val="auto"/>
                <w:spacing w:val="-1"/>
                <w:sz w:val="21"/>
                <w:szCs w:val="22"/>
                <w:lang w:val="en-US" w:eastAsia="en-US" w:bidi="ar-SA"/>
              </w:rPr>
              <w:t>(http://www.ccgp.gov.cn)</w:t>
            </w:r>
            <w:r>
              <w:rPr>
                <w:rFonts w:hint="eastAsia" w:ascii="宋体" w:hAnsi="宋体" w:eastAsia="宋体" w:cs="宋体"/>
                <w:color w:val="auto"/>
                <w:spacing w:val="-1"/>
                <w:sz w:val="21"/>
                <w:szCs w:val="22"/>
                <w:lang w:val="en-US" w:eastAsia="zh-CN" w:bidi="ar-SA"/>
              </w:rPr>
              <w:t>未被列入政府采购严重违法失信行为记录名单；在</w:t>
            </w:r>
            <w:r>
              <w:rPr>
                <w:rFonts w:hint="eastAsia" w:ascii="宋体" w:hAnsi="宋体" w:eastAsia="宋体" w:cs="宋体"/>
                <w:color w:val="auto"/>
                <w:kern w:val="0"/>
                <w:sz w:val="21"/>
                <w:szCs w:val="21"/>
                <w:lang w:val="en-US" w:eastAsia="zh-CN" w:bidi="ar"/>
              </w:rPr>
              <w:t>“信用中国”网站</w:t>
            </w:r>
            <w:r>
              <w:rPr>
                <w:rFonts w:hint="eastAsia" w:ascii="宋体" w:hAnsi="宋体" w:eastAsia="宋体" w:cs="宋体"/>
                <w:color w:val="auto"/>
                <w:spacing w:val="-1"/>
                <w:sz w:val="21"/>
                <w:szCs w:val="22"/>
                <w:lang w:val="en-US" w:eastAsia="en-US" w:bidi="ar-SA"/>
              </w:rPr>
              <w:t>(http://www.creditchina.gov.cn)</w:t>
            </w:r>
            <w:r>
              <w:rPr>
                <w:rFonts w:hint="eastAsia" w:ascii="宋体" w:hAnsi="宋体" w:eastAsia="宋体" w:cs="宋体"/>
                <w:color w:val="auto"/>
                <w:kern w:val="0"/>
                <w:sz w:val="21"/>
                <w:szCs w:val="21"/>
                <w:lang w:val="en-US" w:eastAsia="zh-CN" w:bidi="ar"/>
              </w:rPr>
              <w:t>未被记录失信被执行人、重大税收违法案件当事人名单、政府采购严重违法失信行为记录名单</w:t>
            </w:r>
            <w:r>
              <w:rPr>
                <w:rFonts w:hint="eastAsia" w:ascii="宋体" w:hAnsi="宋体" w:eastAsia="宋体" w:cs="宋体"/>
                <w:szCs w:val="21"/>
                <w:highlight w:val="none"/>
                <w:lang w:eastAsia="zh-CN"/>
              </w:rPr>
              <w:t>。</w:t>
            </w:r>
          </w:p>
        </w:tc>
      </w:tr>
      <w:tr w14:paraId="168C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0" w:type="dxa"/>
            <w:vAlign w:val="center"/>
          </w:tcPr>
          <w:p w14:paraId="3477EC79">
            <w:pPr>
              <w:jc w:val="center"/>
              <w:rPr>
                <w:rFonts w:hint="eastAsia" w:ascii="宋体" w:hAnsi="宋体" w:eastAsia="宋体" w:cs="宋体"/>
                <w:highlight w:val="none"/>
              </w:rPr>
            </w:pPr>
            <w:r>
              <w:rPr>
                <w:rFonts w:hint="eastAsia" w:ascii="宋体" w:hAnsi="宋体" w:eastAsia="宋体" w:cs="宋体"/>
                <w:highlight w:val="none"/>
              </w:rPr>
              <w:t>1.4.2</w:t>
            </w:r>
          </w:p>
        </w:tc>
        <w:tc>
          <w:tcPr>
            <w:tcW w:w="2424" w:type="dxa"/>
            <w:vAlign w:val="center"/>
          </w:tcPr>
          <w:p w14:paraId="0141354F">
            <w:pPr>
              <w:jc w:val="center"/>
              <w:rPr>
                <w:rFonts w:hint="eastAsia" w:ascii="宋体" w:hAnsi="宋体" w:eastAsia="宋体" w:cs="宋体"/>
                <w:highlight w:val="none"/>
              </w:rPr>
            </w:pPr>
            <w:r>
              <w:rPr>
                <w:rFonts w:hint="eastAsia" w:ascii="宋体" w:hAnsi="宋体" w:eastAsia="宋体" w:cs="宋体"/>
                <w:highlight w:val="none"/>
              </w:rPr>
              <w:t>是否接受联合体投标</w:t>
            </w:r>
          </w:p>
        </w:tc>
        <w:tc>
          <w:tcPr>
            <w:tcW w:w="6363" w:type="dxa"/>
            <w:gridSpan w:val="2"/>
            <w:vAlign w:val="center"/>
          </w:tcPr>
          <w:p w14:paraId="0640C6DD">
            <w:pPr>
              <w:rPr>
                <w:rFonts w:hint="eastAsia" w:ascii="宋体" w:hAnsi="宋体" w:eastAsia="宋体" w:cs="宋体"/>
                <w:szCs w:val="21"/>
                <w:highlight w:val="none"/>
              </w:rPr>
            </w:pPr>
            <w:r>
              <w:rPr>
                <w:rFonts w:hint="eastAsia" w:ascii="宋体" w:hAnsi="宋体" w:eastAsia="宋体" w:cs="宋体"/>
                <w:szCs w:val="21"/>
                <w:highlight w:val="none"/>
              </w:rPr>
              <w:t>不接受</w:t>
            </w:r>
          </w:p>
        </w:tc>
      </w:tr>
      <w:tr w14:paraId="69AC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0" w:type="dxa"/>
            <w:vAlign w:val="center"/>
          </w:tcPr>
          <w:p w14:paraId="041EAC2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1.4.3</w:t>
            </w:r>
          </w:p>
        </w:tc>
        <w:tc>
          <w:tcPr>
            <w:tcW w:w="2424" w:type="dxa"/>
            <w:vAlign w:val="center"/>
          </w:tcPr>
          <w:p w14:paraId="4C8BE710">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供应商不得存在</w:t>
            </w:r>
          </w:p>
          <w:p w14:paraId="7FA3EF0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其他情形</w:t>
            </w:r>
          </w:p>
        </w:tc>
        <w:tc>
          <w:tcPr>
            <w:tcW w:w="6363" w:type="dxa"/>
            <w:gridSpan w:val="2"/>
            <w:vAlign w:val="center"/>
          </w:tcPr>
          <w:p w14:paraId="6D230D95">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不得存在下列情形之一：</w:t>
            </w:r>
          </w:p>
          <w:p w14:paraId="03276ADD">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（1）为</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lang w:val="zh-CN"/>
              </w:rPr>
              <w:t>不具有独立法人资格的附属机构（单位）；</w:t>
            </w:r>
          </w:p>
          <w:p w14:paraId="5F3FC25D">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（2）与</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lang w:val="zh-CN"/>
              </w:rPr>
              <w:t>存在利害关系且可能影响招标公正性；</w:t>
            </w:r>
          </w:p>
          <w:p w14:paraId="0BD7E808">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（3）与本招标项目的其他</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为同一个单位负责人；</w:t>
            </w:r>
          </w:p>
          <w:p w14:paraId="4E6330B2">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（4）与本招标项目的其他</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存在控股、管理关系；</w:t>
            </w:r>
          </w:p>
          <w:p w14:paraId="4235FFF5">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（5）为本招标项目的代建人；</w:t>
            </w:r>
          </w:p>
          <w:p w14:paraId="2D8ACDAA">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（6）为本招标项目的</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代理机构；</w:t>
            </w:r>
          </w:p>
          <w:p w14:paraId="7F45DCF4">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（7）与本招标项目的代建人或</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代理机构同为一个法定代表人；</w:t>
            </w:r>
          </w:p>
          <w:p w14:paraId="1156F8E9">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（8）与本招标项目的代建人或</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代理机构存在控股或参股关系；</w:t>
            </w:r>
          </w:p>
          <w:p w14:paraId="225B480B">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（9）与本招标项目的施工承包人以及建筑材料、建筑构配件和设备供应商有隶属关系或者其他利害关系；</w:t>
            </w:r>
          </w:p>
          <w:p w14:paraId="65EBF2C5">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（10）被依法暂停或者取消投标资格；</w:t>
            </w:r>
          </w:p>
          <w:p w14:paraId="5DA42B84">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（11）被责令停产停业、暂扣或者吊销许可证、暂扣或者吊销执照；</w:t>
            </w:r>
          </w:p>
          <w:p w14:paraId="3DDBB61F">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（12）进入清算程序，或被宣告破产，或其他丧失履约能力的情形；</w:t>
            </w:r>
          </w:p>
          <w:p w14:paraId="0FAC2499">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（13）被工商行政管理机关在全国企业信用信息公示系统中列入严重违法失信企业名单；</w:t>
            </w:r>
          </w:p>
          <w:p w14:paraId="66BC2B70">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(14)被最高人民法院在“信用中国”网站（www.creditchina.gov.cn）或各级信用信息共享平台中列入失信被执行人名单；</w:t>
            </w:r>
          </w:p>
          <w:p w14:paraId="410CE195">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（15）在近三年内</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或其法定代表人、拟委任的项目负责人有行贿犯罪行为的；</w:t>
            </w:r>
          </w:p>
          <w:p w14:paraId="7219B610">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zh-CN"/>
              </w:rPr>
              <w:t>（16）法律法规和</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文件规定的其他情形。</w:t>
            </w:r>
          </w:p>
        </w:tc>
      </w:tr>
      <w:tr w14:paraId="2034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0" w:type="dxa"/>
            <w:vAlign w:val="center"/>
          </w:tcPr>
          <w:p w14:paraId="19B77957">
            <w:pPr>
              <w:jc w:val="center"/>
              <w:rPr>
                <w:rFonts w:hint="eastAsia" w:ascii="宋体" w:hAnsi="宋体" w:eastAsia="宋体" w:cs="宋体"/>
                <w:highlight w:val="none"/>
              </w:rPr>
            </w:pPr>
            <w:r>
              <w:rPr>
                <w:rFonts w:hint="eastAsia" w:ascii="宋体" w:hAnsi="宋体" w:eastAsia="宋体" w:cs="宋体"/>
                <w:highlight w:val="none"/>
              </w:rPr>
              <w:t>1.9.1</w:t>
            </w:r>
          </w:p>
        </w:tc>
        <w:tc>
          <w:tcPr>
            <w:tcW w:w="2424" w:type="dxa"/>
            <w:vAlign w:val="center"/>
          </w:tcPr>
          <w:p w14:paraId="5BC8ACCB">
            <w:pPr>
              <w:jc w:val="center"/>
              <w:rPr>
                <w:rFonts w:hint="eastAsia" w:ascii="宋体" w:hAnsi="宋体" w:eastAsia="宋体" w:cs="宋体"/>
                <w:highlight w:val="none"/>
              </w:rPr>
            </w:pPr>
            <w:r>
              <w:rPr>
                <w:rFonts w:hint="eastAsia" w:ascii="宋体" w:hAnsi="宋体" w:eastAsia="宋体" w:cs="宋体"/>
                <w:highlight w:val="none"/>
              </w:rPr>
              <w:t>踏勘现场</w:t>
            </w:r>
          </w:p>
        </w:tc>
        <w:tc>
          <w:tcPr>
            <w:tcW w:w="6363" w:type="dxa"/>
            <w:gridSpan w:val="2"/>
            <w:vAlign w:val="center"/>
          </w:tcPr>
          <w:p w14:paraId="40DF9DB1">
            <w:pPr>
              <w:rPr>
                <w:rFonts w:hint="eastAsia" w:ascii="宋体" w:hAnsi="宋体" w:eastAsia="宋体" w:cs="宋体"/>
                <w:szCs w:val="21"/>
                <w:highlight w:val="none"/>
              </w:rPr>
            </w:pPr>
            <w:r>
              <w:rPr>
                <w:rFonts w:hint="eastAsia" w:ascii="宋体" w:hAnsi="宋体" w:eastAsia="宋体" w:cs="宋体"/>
                <w:szCs w:val="21"/>
                <w:highlight w:val="none"/>
              </w:rPr>
              <w:t>不组织</w:t>
            </w:r>
          </w:p>
        </w:tc>
      </w:tr>
      <w:tr w14:paraId="73C2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0" w:type="dxa"/>
            <w:vAlign w:val="center"/>
          </w:tcPr>
          <w:p w14:paraId="5F098667">
            <w:pPr>
              <w:jc w:val="center"/>
              <w:rPr>
                <w:rFonts w:hint="eastAsia" w:ascii="宋体" w:hAnsi="宋体" w:eastAsia="宋体" w:cs="宋体"/>
                <w:highlight w:val="none"/>
              </w:rPr>
            </w:pPr>
            <w:r>
              <w:rPr>
                <w:rFonts w:hint="eastAsia" w:ascii="宋体" w:hAnsi="宋体" w:eastAsia="宋体" w:cs="宋体"/>
                <w:highlight w:val="none"/>
              </w:rPr>
              <w:t>1.10.1</w:t>
            </w:r>
          </w:p>
        </w:tc>
        <w:tc>
          <w:tcPr>
            <w:tcW w:w="2424" w:type="dxa"/>
            <w:vAlign w:val="center"/>
          </w:tcPr>
          <w:p w14:paraId="5A5ABD24">
            <w:pPr>
              <w:jc w:val="center"/>
              <w:rPr>
                <w:rFonts w:hint="eastAsia" w:ascii="宋体" w:hAnsi="宋体" w:eastAsia="宋体" w:cs="宋体"/>
                <w:highlight w:val="none"/>
              </w:rPr>
            </w:pPr>
            <w:r>
              <w:rPr>
                <w:rFonts w:hint="eastAsia" w:ascii="宋体" w:hAnsi="宋体" w:eastAsia="宋体" w:cs="宋体"/>
                <w:highlight w:val="none"/>
              </w:rPr>
              <w:t>磋商预备会</w:t>
            </w:r>
          </w:p>
        </w:tc>
        <w:tc>
          <w:tcPr>
            <w:tcW w:w="6363" w:type="dxa"/>
            <w:gridSpan w:val="2"/>
            <w:vAlign w:val="center"/>
          </w:tcPr>
          <w:p w14:paraId="16C98A92">
            <w:pPr>
              <w:rPr>
                <w:rFonts w:hint="eastAsia" w:ascii="宋体" w:hAnsi="宋体" w:eastAsia="宋体" w:cs="宋体"/>
                <w:szCs w:val="21"/>
                <w:highlight w:val="none"/>
              </w:rPr>
            </w:pPr>
            <w:r>
              <w:rPr>
                <w:rFonts w:hint="eastAsia" w:ascii="宋体" w:hAnsi="宋体" w:eastAsia="宋体" w:cs="宋体"/>
                <w:szCs w:val="21"/>
                <w:highlight w:val="none"/>
              </w:rPr>
              <w:t>不召开</w:t>
            </w:r>
          </w:p>
        </w:tc>
      </w:tr>
      <w:tr w14:paraId="6F6A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20" w:type="dxa"/>
            <w:vAlign w:val="center"/>
          </w:tcPr>
          <w:p w14:paraId="47F796A5">
            <w:pPr>
              <w:jc w:val="center"/>
              <w:rPr>
                <w:rFonts w:hint="eastAsia" w:ascii="宋体" w:hAnsi="宋体" w:eastAsia="宋体" w:cs="宋体"/>
                <w:highlight w:val="none"/>
              </w:rPr>
            </w:pPr>
            <w:r>
              <w:rPr>
                <w:rFonts w:hint="eastAsia" w:ascii="宋体" w:hAnsi="宋体" w:eastAsia="宋体" w:cs="宋体"/>
                <w:highlight w:val="none"/>
              </w:rPr>
              <w:t>1.10.2</w:t>
            </w:r>
          </w:p>
        </w:tc>
        <w:tc>
          <w:tcPr>
            <w:tcW w:w="2424" w:type="dxa"/>
            <w:vAlign w:val="center"/>
          </w:tcPr>
          <w:p w14:paraId="40B1E12A">
            <w:pPr>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提出问题</w:t>
            </w:r>
          </w:p>
          <w:p w14:paraId="2EB5A282">
            <w:pPr>
              <w:jc w:val="center"/>
              <w:rPr>
                <w:rFonts w:hint="eastAsia" w:ascii="宋体" w:hAnsi="宋体" w:eastAsia="宋体" w:cs="宋体"/>
                <w:highlight w:val="none"/>
                <w:lang w:val="en-US" w:eastAsia="zh-CN"/>
              </w:rPr>
            </w:pPr>
            <w:r>
              <w:rPr>
                <w:rFonts w:hint="eastAsia" w:ascii="宋体" w:hAnsi="宋体" w:eastAsia="宋体" w:cs="宋体"/>
                <w:highlight w:val="none"/>
              </w:rPr>
              <w:t>的截止时间</w:t>
            </w:r>
            <w:r>
              <w:rPr>
                <w:rFonts w:hint="eastAsia" w:ascii="宋体" w:hAnsi="宋体" w:eastAsia="宋体" w:cs="宋体"/>
                <w:highlight w:val="none"/>
                <w:lang w:val="en-US" w:eastAsia="zh-CN"/>
              </w:rPr>
              <w:t>及形式</w:t>
            </w:r>
          </w:p>
        </w:tc>
        <w:tc>
          <w:tcPr>
            <w:tcW w:w="6363" w:type="dxa"/>
            <w:gridSpan w:val="2"/>
            <w:vAlign w:val="center"/>
          </w:tcPr>
          <w:p w14:paraId="1D43777A">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时间：提交首次响应文件截止之日5个工作日前</w:t>
            </w:r>
          </w:p>
          <w:p w14:paraId="47D136AE">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形式：</w:t>
            </w:r>
            <w:r>
              <w:rPr>
                <w:rFonts w:hint="eastAsia" w:ascii="宋体" w:hAnsi="宋体" w:eastAsia="宋体" w:cs="宋体"/>
                <w:szCs w:val="21"/>
                <w:highlight w:val="none"/>
                <w:lang w:val="zh-CN"/>
              </w:rPr>
              <w:t>使用CA数字证书登录“政采云”平台（http：//www.zcygov.cn），在</w:t>
            </w:r>
            <w:r>
              <w:rPr>
                <w:rFonts w:hint="eastAsia" w:ascii="宋体" w:hAnsi="宋体" w:eastAsia="宋体" w:cs="宋体"/>
                <w:szCs w:val="21"/>
                <w:highlight w:val="none"/>
              </w:rPr>
              <w:t>应用中心-项目采购-询问质疑投诉-询问列表</w:t>
            </w:r>
            <w:r>
              <w:rPr>
                <w:rFonts w:hint="eastAsia" w:ascii="宋体" w:hAnsi="宋体" w:eastAsia="宋体" w:cs="宋体"/>
                <w:szCs w:val="21"/>
                <w:highlight w:val="none"/>
                <w:lang w:val="zh-CN"/>
              </w:rPr>
              <w:t>菜单要求</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人对</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文件予以澄清，同时发送</w:t>
            </w:r>
            <w:r>
              <w:rPr>
                <w:rFonts w:hint="eastAsia" w:ascii="宋体" w:hAnsi="宋体" w:eastAsia="宋体" w:cs="宋体"/>
                <w:szCs w:val="21"/>
                <w:highlight w:val="none"/>
              </w:rPr>
              <w:t>书面材料扫描件的</w:t>
            </w:r>
            <w:r>
              <w:rPr>
                <w:rFonts w:hint="eastAsia" w:ascii="宋体" w:hAnsi="宋体" w:eastAsia="宋体" w:cs="宋体"/>
                <w:szCs w:val="21"/>
                <w:highlight w:val="none"/>
                <w:lang w:val="zh-CN"/>
              </w:rPr>
              <w:t>邮件至代理机构邮箱（</w:t>
            </w:r>
            <w:r>
              <w:rPr>
                <w:rFonts w:hint="eastAsia" w:ascii="宋体" w:hAnsi="宋体" w:eastAsia="宋体" w:cs="宋体"/>
                <w:color w:val="auto"/>
                <w:szCs w:val="21"/>
                <w:highlight w:val="none"/>
                <w:lang w:val="en-US" w:eastAsia="zh-CN"/>
              </w:rPr>
              <w:t>dhhdxm@163</w:t>
            </w:r>
            <w:r>
              <w:rPr>
                <w:rFonts w:hint="eastAsia" w:ascii="宋体" w:hAnsi="宋体" w:eastAsia="宋体" w:cs="宋体"/>
                <w:color w:val="auto"/>
                <w:szCs w:val="21"/>
                <w:highlight w:val="none"/>
                <w:lang w:eastAsia="zh-CN"/>
              </w:rPr>
              <w:t>.com</w:t>
            </w:r>
            <w:r>
              <w:rPr>
                <w:rFonts w:hint="eastAsia" w:ascii="宋体" w:hAnsi="宋体" w:eastAsia="宋体" w:cs="宋体"/>
                <w:szCs w:val="21"/>
                <w:highlight w:val="none"/>
                <w:lang w:val="zh-CN"/>
              </w:rPr>
              <w:t>），并电话通知代理机构。</w:t>
            </w:r>
            <w:r>
              <w:rPr>
                <w:rFonts w:hint="eastAsia" w:ascii="宋体" w:hAnsi="宋体" w:eastAsia="宋体" w:cs="宋体"/>
                <w:szCs w:val="21"/>
                <w:highlight w:val="none"/>
              </w:rPr>
              <w:t>逾期不再接收任何问题，口头提问，不做书面答复（格式见附表2）。</w:t>
            </w:r>
          </w:p>
          <w:p w14:paraId="27FF4CAB">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刘昱含</w:t>
            </w:r>
          </w:p>
          <w:p w14:paraId="40DBE2C8">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default" w:ascii="宋体" w:hAnsi="宋体" w:eastAsia="宋体" w:cs="宋体"/>
                <w:highlight w:val="none"/>
                <w:lang w:val="en-US"/>
              </w:rPr>
            </w:pPr>
            <w:r>
              <w:rPr>
                <w:rFonts w:hint="eastAsia" w:ascii="宋体" w:hAnsi="宋体" w:eastAsia="宋体" w:cs="宋体"/>
                <w:szCs w:val="21"/>
                <w:highlight w:val="none"/>
                <w:lang w:val="en-US" w:eastAsia="zh-CN"/>
              </w:rPr>
              <w:t>联系方式</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0433-6266677</w:t>
            </w:r>
          </w:p>
        </w:tc>
      </w:tr>
      <w:tr w14:paraId="11E3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20" w:type="dxa"/>
            <w:vAlign w:val="center"/>
          </w:tcPr>
          <w:p w14:paraId="68A4616F">
            <w:pPr>
              <w:jc w:val="center"/>
              <w:rPr>
                <w:rFonts w:hint="eastAsia" w:ascii="宋体" w:hAnsi="宋体" w:eastAsia="宋体" w:cs="宋体"/>
                <w:highlight w:val="none"/>
              </w:rPr>
            </w:pPr>
            <w:r>
              <w:rPr>
                <w:rFonts w:hint="eastAsia" w:ascii="宋体" w:hAnsi="宋体" w:eastAsia="宋体" w:cs="宋体"/>
                <w:highlight w:val="none"/>
              </w:rPr>
              <w:t>1.10.3</w:t>
            </w:r>
          </w:p>
        </w:tc>
        <w:tc>
          <w:tcPr>
            <w:tcW w:w="2424" w:type="dxa"/>
            <w:vAlign w:val="center"/>
          </w:tcPr>
          <w:p w14:paraId="1E317B44">
            <w:pPr>
              <w:jc w:val="center"/>
              <w:rPr>
                <w:rFonts w:hint="eastAsia" w:ascii="宋体" w:hAnsi="宋体" w:eastAsia="宋体" w:cs="宋体"/>
                <w:highlight w:val="none"/>
              </w:rPr>
            </w:pPr>
            <w:r>
              <w:rPr>
                <w:rFonts w:hint="eastAsia" w:ascii="宋体" w:hAnsi="宋体" w:eastAsia="宋体" w:cs="宋体"/>
                <w:highlight w:val="none"/>
              </w:rPr>
              <w:t>采购人书面澄清</w:t>
            </w:r>
          </w:p>
          <w:p w14:paraId="40EBE785">
            <w:pPr>
              <w:jc w:val="center"/>
              <w:rPr>
                <w:rFonts w:hint="eastAsia" w:ascii="宋体" w:hAnsi="宋体" w:eastAsia="宋体" w:cs="宋体"/>
                <w:highlight w:val="none"/>
                <w:lang w:val="en-US" w:eastAsia="zh-CN"/>
              </w:rPr>
            </w:pPr>
            <w:r>
              <w:rPr>
                <w:rFonts w:hint="eastAsia" w:ascii="宋体" w:hAnsi="宋体" w:eastAsia="宋体" w:cs="宋体"/>
                <w:highlight w:val="none"/>
              </w:rPr>
              <w:t>的时间</w:t>
            </w:r>
            <w:r>
              <w:rPr>
                <w:rFonts w:hint="eastAsia" w:ascii="宋体" w:hAnsi="宋体" w:eastAsia="宋体" w:cs="宋体"/>
                <w:highlight w:val="none"/>
                <w:lang w:val="en-US" w:eastAsia="zh-CN"/>
              </w:rPr>
              <w:t>及形式</w:t>
            </w:r>
          </w:p>
        </w:tc>
        <w:tc>
          <w:tcPr>
            <w:tcW w:w="6363" w:type="dxa"/>
            <w:gridSpan w:val="2"/>
            <w:vAlign w:val="center"/>
          </w:tcPr>
          <w:p w14:paraId="0346C81C">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时间：提交首次响应文件截止时间5日前</w:t>
            </w:r>
          </w:p>
          <w:p w14:paraId="6E10E441">
            <w:pP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形式：</w:t>
            </w:r>
            <w:r>
              <w:rPr>
                <w:rFonts w:hint="eastAsia" w:ascii="宋体" w:hAnsi="宋体" w:eastAsia="宋体" w:cs="宋体"/>
                <w:szCs w:val="21"/>
                <w:highlight w:val="none"/>
                <w:lang w:val="zh-CN" w:eastAsia="zh-CN"/>
              </w:rPr>
              <w:t>通过</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政采云</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平台</w:t>
            </w:r>
            <w:r>
              <w:rPr>
                <w:rFonts w:hint="eastAsia" w:ascii="宋体" w:hAnsi="宋体" w:eastAsia="宋体" w:cs="宋体"/>
                <w:szCs w:val="21"/>
                <w:highlight w:val="none"/>
                <w:lang w:val="en-US" w:eastAsia="zh-CN"/>
              </w:rPr>
              <w:t>（http：//www.zcygov.cn）</w:t>
            </w:r>
            <w:r>
              <w:rPr>
                <w:rFonts w:hint="eastAsia" w:ascii="宋体" w:hAnsi="宋体" w:eastAsia="宋体" w:cs="宋体"/>
                <w:szCs w:val="21"/>
                <w:highlight w:val="none"/>
                <w:lang w:val="zh-CN" w:eastAsia="zh-CN"/>
              </w:rPr>
              <w:t>发出</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由</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eastAsia="zh-CN"/>
              </w:rPr>
              <w:t>自行下载</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eastAsia="zh-CN"/>
              </w:rPr>
              <w:t>应在</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eastAsia="zh-CN"/>
              </w:rPr>
              <w:t>截止</w:t>
            </w:r>
            <w:r>
              <w:rPr>
                <w:rFonts w:hint="eastAsia" w:ascii="宋体" w:hAnsi="宋体" w:eastAsia="宋体" w:cs="宋体"/>
                <w:szCs w:val="21"/>
                <w:highlight w:val="none"/>
                <w:lang w:val="en-US" w:eastAsia="zh-CN"/>
              </w:rPr>
              <w:t>时间前</w:t>
            </w:r>
            <w:r>
              <w:rPr>
                <w:rFonts w:hint="eastAsia" w:ascii="宋体" w:hAnsi="宋体" w:eastAsia="宋体" w:cs="宋体"/>
                <w:szCs w:val="21"/>
                <w:highlight w:val="none"/>
                <w:lang w:val="zh-CN" w:eastAsia="zh-CN"/>
              </w:rPr>
              <w:t>不定时浏览上述平台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否则出现一切后果由</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eastAsia="zh-CN"/>
              </w:rPr>
              <w:t>自负。</w:t>
            </w:r>
          </w:p>
        </w:tc>
      </w:tr>
      <w:tr w14:paraId="6839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vAlign w:val="center"/>
          </w:tcPr>
          <w:p w14:paraId="2847D002">
            <w:pPr>
              <w:jc w:val="center"/>
              <w:rPr>
                <w:rFonts w:hint="eastAsia" w:ascii="宋体" w:hAnsi="宋体" w:eastAsia="宋体" w:cs="宋体"/>
                <w:highlight w:val="none"/>
              </w:rPr>
            </w:pPr>
            <w:r>
              <w:rPr>
                <w:rFonts w:hint="eastAsia" w:ascii="宋体" w:hAnsi="宋体" w:eastAsia="宋体" w:cs="宋体"/>
                <w:highlight w:val="none"/>
              </w:rPr>
              <w:t>1.12</w:t>
            </w:r>
          </w:p>
        </w:tc>
        <w:tc>
          <w:tcPr>
            <w:tcW w:w="2424" w:type="dxa"/>
            <w:vAlign w:val="center"/>
          </w:tcPr>
          <w:p w14:paraId="2BE42296">
            <w:pPr>
              <w:jc w:val="center"/>
              <w:rPr>
                <w:rFonts w:hint="eastAsia" w:ascii="宋体" w:hAnsi="宋体" w:eastAsia="宋体" w:cs="宋体"/>
                <w:highlight w:val="none"/>
              </w:rPr>
            </w:pPr>
            <w:r>
              <w:rPr>
                <w:rFonts w:hint="eastAsia" w:ascii="宋体" w:hAnsi="宋体" w:eastAsia="宋体" w:cs="宋体"/>
                <w:highlight w:val="none"/>
              </w:rPr>
              <w:t>偏  离</w:t>
            </w:r>
          </w:p>
        </w:tc>
        <w:tc>
          <w:tcPr>
            <w:tcW w:w="6363" w:type="dxa"/>
            <w:gridSpan w:val="2"/>
            <w:vAlign w:val="center"/>
          </w:tcPr>
          <w:p w14:paraId="0409FB04">
            <w:pPr>
              <w:rPr>
                <w:rFonts w:hint="eastAsia" w:ascii="宋体" w:hAnsi="宋体" w:eastAsia="宋体" w:cs="宋体"/>
                <w:szCs w:val="21"/>
                <w:highlight w:val="none"/>
              </w:rPr>
            </w:pPr>
            <w:r>
              <w:rPr>
                <w:rFonts w:hint="eastAsia" w:ascii="宋体" w:hAnsi="宋体" w:eastAsia="宋体" w:cs="宋体"/>
                <w:szCs w:val="21"/>
                <w:highlight w:val="none"/>
              </w:rPr>
              <w:t>不允许</w:t>
            </w:r>
          </w:p>
        </w:tc>
      </w:tr>
      <w:tr w14:paraId="5D51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7D6EB67C">
            <w:pPr>
              <w:jc w:val="center"/>
              <w:rPr>
                <w:rFonts w:hint="eastAsia" w:ascii="宋体" w:hAnsi="宋体" w:eastAsia="宋体" w:cs="宋体"/>
                <w:highlight w:val="none"/>
              </w:rPr>
            </w:pPr>
            <w:r>
              <w:rPr>
                <w:rFonts w:hint="eastAsia" w:ascii="宋体" w:hAnsi="宋体" w:eastAsia="宋体" w:cs="宋体"/>
                <w:highlight w:val="none"/>
              </w:rPr>
              <w:t>2.1</w:t>
            </w:r>
          </w:p>
        </w:tc>
        <w:tc>
          <w:tcPr>
            <w:tcW w:w="2424" w:type="dxa"/>
            <w:vAlign w:val="center"/>
          </w:tcPr>
          <w:p w14:paraId="07ADFB68">
            <w:pPr>
              <w:jc w:val="center"/>
              <w:rPr>
                <w:rFonts w:hint="eastAsia" w:ascii="宋体" w:hAnsi="宋体" w:eastAsia="宋体" w:cs="宋体"/>
                <w:highlight w:val="none"/>
              </w:rPr>
            </w:pPr>
            <w:r>
              <w:rPr>
                <w:rFonts w:hint="eastAsia" w:ascii="宋体" w:hAnsi="宋体" w:eastAsia="宋体" w:cs="宋体"/>
                <w:highlight w:val="none"/>
              </w:rPr>
              <w:t>构成磋商文件</w:t>
            </w:r>
          </w:p>
          <w:p w14:paraId="1A57F351">
            <w:pPr>
              <w:jc w:val="center"/>
              <w:rPr>
                <w:rFonts w:hint="eastAsia" w:ascii="宋体" w:hAnsi="宋体" w:eastAsia="宋体" w:cs="宋体"/>
                <w:highlight w:val="none"/>
              </w:rPr>
            </w:pPr>
            <w:r>
              <w:rPr>
                <w:rFonts w:hint="eastAsia" w:ascii="宋体" w:hAnsi="宋体" w:eastAsia="宋体" w:cs="宋体"/>
                <w:highlight w:val="none"/>
              </w:rPr>
              <w:t>的其他材料</w:t>
            </w:r>
          </w:p>
        </w:tc>
        <w:tc>
          <w:tcPr>
            <w:tcW w:w="6363" w:type="dxa"/>
            <w:gridSpan w:val="2"/>
            <w:vAlign w:val="center"/>
          </w:tcPr>
          <w:p w14:paraId="5E670ABD">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工程量清单</w:t>
            </w:r>
          </w:p>
        </w:tc>
      </w:tr>
      <w:tr w14:paraId="30A5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20" w:type="dxa"/>
            <w:vAlign w:val="center"/>
          </w:tcPr>
          <w:p w14:paraId="5CCE5AB3">
            <w:pPr>
              <w:jc w:val="center"/>
              <w:rPr>
                <w:rFonts w:hint="eastAsia" w:ascii="宋体" w:hAnsi="宋体" w:eastAsia="宋体" w:cs="宋体"/>
                <w:highlight w:val="none"/>
              </w:rPr>
            </w:pPr>
            <w:r>
              <w:rPr>
                <w:rFonts w:hint="eastAsia" w:ascii="宋体" w:hAnsi="宋体" w:eastAsia="宋体" w:cs="宋体"/>
                <w:highlight w:val="none"/>
              </w:rPr>
              <w:t>2.2.1</w:t>
            </w:r>
          </w:p>
        </w:tc>
        <w:tc>
          <w:tcPr>
            <w:tcW w:w="2424" w:type="dxa"/>
            <w:vAlign w:val="center"/>
          </w:tcPr>
          <w:p w14:paraId="72B9A38C">
            <w:pPr>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要求澄清磋商文件的截止时间</w:t>
            </w:r>
          </w:p>
        </w:tc>
        <w:tc>
          <w:tcPr>
            <w:tcW w:w="6363" w:type="dxa"/>
            <w:gridSpan w:val="2"/>
            <w:vAlign w:val="center"/>
          </w:tcPr>
          <w:p w14:paraId="51A7C18F">
            <w:pPr>
              <w:rPr>
                <w:rFonts w:hint="eastAsia" w:ascii="宋体" w:hAnsi="宋体" w:eastAsia="宋体" w:cs="宋体"/>
                <w:szCs w:val="21"/>
                <w:highlight w:val="none"/>
              </w:rPr>
            </w:pPr>
            <w:r>
              <w:rPr>
                <w:rFonts w:hint="eastAsia" w:ascii="宋体" w:hAnsi="宋体" w:eastAsia="宋体" w:cs="宋体"/>
                <w:szCs w:val="21"/>
                <w:highlight w:val="none"/>
              </w:rPr>
              <w:t>提交首次响应文件截止时间5日前</w:t>
            </w:r>
          </w:p>
        </w:tc>
      </w:tr>
      <w:tr w14:paraId="602B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5270D31F">
            <w:pPr>
              <w:jc w:val="center"/>
              <w:rPr>
                <w:rFonts w:hint="eastAsia" w:ascii="宋体" w:hAnsi="宋体" w:eastAsia="宋体" w:cs="宋体"/>
                <w:highlight w:val="none"/>
              </w:rPr>
            </w:pPr>
            <w:r>
              <w:rPr>
                <w:rFonts w:hint="eastAsia" w:ascii="宋体" w:hAnsi="宋体" w:eastAsia="宋体" w:cs="宋体"/>
                <w:highlight w:val="none"/>
              </w:rPr>
              <w:t>2.2.2</w:t>
            </w:r>
          </w:p>
        </w:tc>
        <w:tc>
          <w:tcPr>
            <w:tcW w:w="2424" w:type="dxa"/>
            <w:vAlign w:val="center"/>
          </w:tcPr>
          <w:p w14:paraId="13912223">
            <w:pPr>
              <w:jc w:val="center"/>
              <w:rPr>
                <w:rFonts w:hint="eastAsia" w:ascii="宋体" w:hAnsi="宋体" w:eastAsia="宋体" w:cs="宋体"/>
                <w:highlight w:val="none"/>
              </w:rPr>
            </w:pPr>
            <w:r>
              <w:rPr>
                <w:rFonts w:hint="eastAsia" w:ascii="宋体" w:hAnsi="宋体" w:eastAsia="宋体" w:cs="宋体"/>
                <w:szCs w:val="21"/>
                <w:highlight w:val="none"/>
              </w:rPr>
              <w:t>响应文件递交截止时间</w:t>
            </w:r>
          </w:p>
        </w:tc>
        <w:tc>
          <w:tcPr>
            <w:tcW w:w="6363" w:type="dxa"/>
            <w:gridSpan w:val="2"/>
            <w:vAlign w:val="center"/>
          </w:tcPr>
          <w:p w14:paraId="2B406B27">
            <w:pPr>
              <w:rPr>
                <w:rFonts w:hint="eastAsia" w:ascii="宋体" w:hAnsi="宋体" w:eastAsia="宋体" w:cs="宋体"/>
                <w:szCs w:val="21"/>
                <w:highlight w:val="none"/>
                <w:lang w:val="en-US" w:eastAsia="zh-CN"/>
              </w:rPr>
            </w:pPr>
            <w:r>
              <w:rPr>
                <w:rFonts w:hint="eastAsia" w:ascii="宋体" w:hAnsi="宋体" w:cs="宋体"/>
                <w:szCs w:val="21"/>
                <w:highlight w:val="none"/>
                <w:lang w:eastAsia="zh-CN"/>
              </w:rPr>
              <w:t>2025年3月3日</w:t>
            </w:r>
            <w:r>
              <w:rPr>
                <w:rFonts w:hint="eastAsia" w:ascii="宋体" w:hAnsi="宋体" w:cs="宋体"/>
                <w:szCs w:val="21"/>
                <w:highlight w:val="none"/>
                <w:lang w:val="en-US" w:eastAsia="zh-CN"/>
              </w:rPr>
              <w:t>08时30分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北京时间）</w:t>
            </w:r>
          </w:p>
        </w:tc>
      </w:tr>
      <w:tr w14:paraId="3A02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4C11A45E">
            <w:pPr>
              <w:jc w:val="center"/>
              <w:rPr>
                <w:rFonts w:hint="eastAsia" w:ascii="宋体" w:hAnsi="宋体" w:eastAsia="宋体" w:cs="宋体"/>
                <w:highlight w:val="none"/>
              </w:rPr>
            </w:pPr>
            <w:r>
              <w:rPr>
                <w:rFonts w:hint="eastAsia" w:ascii="宋体" w:hAnsi="宋体" w:eastAsia="宋体" w:cs="宋体"/>
                <w:highlight w:val="none"/>
              </w:rPr>
              <w:t>2.2.3</w:t>
            </w:r>
          </w:p>
        </w:tc>
        <w:tc>
          <w:tcPr>
            <w:tcW w:w="2424" w:type="dxa"/>
            <w:vAlign w:val="center"/>
          </w:tcPr>
          <w:p w14:paraId="6694086A">
            <w:pPr>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确认收到磋商文件澄清的时间</w:t>
            </w:r>
          </w:p>
        </w:tc>
        <w:tc>
          <w:tcPr>
            <w:tcW w:w="6363" w:type="dxa"/>
            <w:gridSpan w:val="2"/>
            <w:vAlign w:val="center"/>
          </w:tcPr>
          <w:p w14:paraId="7342F10C">
            <w:pPr>
              <w:rPr>
                <w:rFonts w:hint="eastAsia" w:ascii="宋体" w:hAnsi="宋体" w:eastAsia="宋体" w:cs="宋体"/>
                <w:szCs w:val="21"/>
                <w:highlight w:val="none"/>
              </w:rPr>
            </w:pPr>
            <w:r>
              <w:rPr>
                <w:rFonts w:hint="eastAsia" w:ascii="宋体" w:hAnsi="宋体" w:eastAsia="宋体" w:cs="宋体"/>
                <w:szCs w:val="21"/>
                <w:highlight w:val="none"/>
              </w:rPr>
              <w:t>在收到相应澄清文件后 24 小时内</w:t>
            </w:r>
          </w:p>
        </w:tc>
      </w:tr>
      <w:tr w14:paraId="2EE7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vAlign w:val="center"/>
          </w:tcPr>
          <w:p w14:paraId="7512C178">
            <w:pPr>
              <w:jc w:val="center"/>
              <w:rPr>
                <w:rFonts w:hint="eastAsia" w:ascii="宋体" w:hAnsi="宋体" w:eastAsia="宋体" w:cs="宋体"/>
                <w:highlight w:val="none"/>
              </w:rPr>
            </w:pPr>
            <w:r>
              <w:rPr>
                <w:rFonts w:hint="eastAsia" w:ascii="宋体" w:hAnsi="宋体" w:eastAsia="宋体" w:cs="宋体"/>
                <w:highlight w:val="none"/>
              </w:rPr>
              <w:t>2.3.2</w:t>
            </w:r>
          </w:p>
        </w:tc>
        <w:tc>
          <w:tcPr>
            <w:tcW w:w="2424" w:type="dxa"/>
            <w:vAlign w:val="center"/>
          </w:tcPr>
          <w:p w14:paraId="7F7D6F07">
            <w:pPr>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确认收到磋商文件修改的时间</w:t>
            </w:r>
          </w:p>
        </w:tc>
        <w:tc>
          <w:tcPr>
            <w:tcW w:w="6363" w:type="dxa"/>
            <w:gridSpan w:val="2"/>
            <w:vAlign w:val="center"/>
          </w:tcPr>
          <w:p w14:paraId="5D735752">
            <w:pPr>
              <w:rPr>
                <w:rFonts w:hint="eastAsia" w:ascii="宋体" w:hAnsi="宋体" w:eastAsia="宋体" w:cs="宋体"/>
                <w:szCs w:val="21"/>
                <w:highlight w:val="none"/>
              </w:rPr>
            </w:pPr>
            <w:r>
              <w:rPr>
                <w:rFonts w:hint="eastAsia" w:ascii="宋体" w:hAnsi="宋体" w:eastAsia="宋体" w:cs="宋体"/>
                <w:szCs w:val="21"/>
                <w:highlight w:val="none"/>
              </w:rPr>
              <w:t>在收到相应修改文件后 24 小时内</w:t>
            </w:r>
          </w:p>
        </w:tc>
      </w:tr>
      <w:tr w14:paraId="6DAA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20" w:type="dxa"/>
            <w:vAlign w:val="center"/>
          </w:tcPr>
          <w:p w14:paraId="0D35EF0B">
            <w:pPr>
              <w:jc w:val="center"/>
              <w:rPr>
                <w:rFonts w:hint="eastAsia" w:ascii="宋体" w:hAnsi="宋体" w:eastAsia="宋体" w:cs="宋体"/>
                <w:highlight w:val="none"/>
              </w:rPr>
            </w:pPr>
            <w:r>
              <w:rPr>
                <w:rFonts w:hint="eastAsia" w:ascii="宋体" w:hAnsi="宋体" w:eastAsia="宋体" w:cs="宋体"/>
                <w:highlight w:val="none"/>
              </w:rPr>
              <w:t>3.1.1</w:t>
            </w:r>
          </w:p>
        </w:tc>
        <w:tc>
          <w:tcPr>
            <w:tcW w:w="2424" w:type="dxa"/>
            <w:vAlign w:val="center"/>
          </w:tcPr>
          <w:p w14:paraId="60464262">
            <w:pPr>
              <w:jc w:val="center"/>
              <w:rPr>
                <w:rFonts w:hint="eastAsia" w:ascii="宋体" w:hAnsi="宋体" w:eastAsia="宋体" w:cs="宋体"/>
                <w:highlight w:val="none"/>
              </w:rPr>
            </w:pPr>
            <w:r>
              <w:rPr>
                <w:rFonts w:hint="eastAsia" w:ascii="宋体" w:hAnsi="宋体" w:eastAsia="宋体" w:cs="宋体"/>
                <w:highlight w:val="none"/>
              </w:rPr>
              <w:t>构成响应文件的</w:t>
            </w:r>
          </w:p>
          <w:p w14:paraId="495AEE84">
            <w:pPr>
              <w:jc w:val="center"/>
              <w:rPr>
                <w:rFonts w:hint="eastAsia" w:ascii="宋体" w:hAnsi="宋体" w:eastAsia="宋体" w:cs="宋体"/>
                <w:highlight w:val="none"/>
              </w:rPr>
            </w:pPr>
            <w:r>
              <w:rPr>
                <w:rFonts w:hint="eastAsia" w:ascii="宋体" w:hAnsi="宋体" w:eastAsia="宋体" w:cs="宋体"/>
                <w:highlight w:val="none"/>
              </w:rPr>
              <w:t>其他材料</w:t>
            </w:r>
          </w:p>
        </w:tc>
        <w:tc>
          <w:tcPr>
            <w:tcW w:w="6363" w:type="dxa"/>
            <w:gridSpan w:val="2"/>
            <w:vAlign w:val="center"/>
          </w:tcPr>
          <w:p w14:paraId="3878F2FA">
            <w:pPr>
              <w:rPr>
                <w:rFonts w:hint="eastAsia" w:ascii="宋体" w:hAnsi="宋体" w:eastAsia="宋体" w:cs="宋体"/>
                <w:szCs w:val="21"/>
                <w:highlight w:val="none"/>
              </w:rPr>
            </w:pPr>
            <w:r>
              <w:rPr>
                <w:rFonts w:hint="eastAsia" w:ascii="宋体" w:hAnsi="宋体" w:eastAsia="宋体" w:cs="宋体"/>
                <w:szCs w:val="21"/>
                <w:highlight w:val="none"/>
              </w:rPr>
              <w:t>评标办法及磋商文件中要求提供的证明材料。</w:t>
            </w:r>
          </w:p>
        </w:tc>
      </w:tr>
      <w:tr w14:paraId="617F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20" w:type="dxa"/>
            <w:vAlign w:val="center"/>
          </w:tcPr>
          <w:p w14:paraId="554A8202">
            <w:pPr>
              <w:jc w:val="center"/>
              <w:rPr>
                <w:rFonts w:hint="eastAsia" w:ascii="宋体" w:hAnsi="宋体" w:eastAsia="宋体" w:cs="宋体"/>
                <w:highlight w:val="none"/>
              </w:rPr>
            </w:pPr>
            <w:r>
              <w:rPr>
                <w:rFonts w:hint="eastAsia" w:ascii="宋体" w:hAnsi="宋体" w:eastAsia="宋体" w:cs="宋体"/>
                <w:highlight w:val="none"/>
              </w:rPr>
              <w:t>3.2.3</w:t>
            </w:r>
          </w:p>
        </w:tc>
        <w:tc>
          <w:tcPr>
            <w:tcW w:w="2424" w:type="dxa"/>
            <w:vAlign w:val="center"/>
          </w:tcPr>
          <w:p w14:paraId="11246BBE">
            <w:pPr>
              <w:jc w:val="center"/>
              <w:rPr>
                <w:rFonts w:hint="eastAsia" w:ascii="宋体" w:hAnsi="宋体" w:eastAsia="宋体" w:cs="宋体"/>
                <w:highlight w:val="none"/>
              </w:rPr>
            </w:pPr>
            <w:r>
              <w:rPr>
                <w:rFonts w:hint="eastAsia" w:ascii="宋体" w:hAnsi="宋体" w:eastAsia="宋体" w:cs="宋体"/>
                <w:szCs w:val="21"/>
                <w:highlight w:val="none"/>
              </w:rPr>
              <w:t>报价的次数</w:t>
            </w:r>
          </w:p>
        </w:tc>
        <w:tc>
          <w:tcPr>
            <w:tcW w:w="6363" w:type="dxa"/>
            <w:gridSpan w:val="2"/>
            <w:vAlign w:val="center"/>
          </w:tcPr>
          <w:p w14:paraId="4227693F">
            <w:pPr>
              <w:rPr>
                <w:rFonts w:hint="eastAsia" w:ascii="宋体" w:hAnsi="宋体" w:eastAsia="宋体" w:cs="宋体"/>
                <w:szCs w:val="21"/>
                <w:highlight w:val="none"/>
                <w:lang w:val="en-US" w:eastAsia="zh-CN"/>
              </w:rPr>
            </w:pPr>
            <w:r>
              <w:rPr>
                <w:rFonts w:hint="eastAsia" w:ascii="宋体" w:hAnsi="宋体" w:eastAsia="宋体" w:cs="宋体"/>
                <w:szCs w:val="21"/>
                <w:highlight w:val="none"/>
              </w:rPr>
              <w:t>2次</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含首次报价）</w:t>
            </w:r>
          </w:p>
        </w:tc>
      </w:tr>
      <w:tr w14:paraId="1181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20" w:type="dxa"/>
            <w:vAlign w:val="center"/>
          </w:tcPr>
          <w:p w14:paraId="39D13B27">
            <w:pPr>
              <w:jc w:val="center"/>
              <w:rPr>
                <w:rFonts w:hint="eastAsia" w:ascii="宋体" w:hAnsi="宋体" w:eastAsia="宋体" w:cs="宋体"/>
                <w:highlight w:val="none"/>
              </w:rPr>
            </w:pPr>
            <w:r>
              <w:rPr>
                <w:rFonts w:hint="eastAsia" w:ascii="宋体" w:hAnsi="宋体" w:eastAsia="宋体" w:cs="宋体"/>
                <w:highlight w:val="none"/>
              </w:rPr>
              <w:t>3.2.4</w:t>
            </w:r>
          </w:p>
        </w:tc>
        <w:tc>
          <w:tcPr>
            <w:tcW w:w="2424" w:type="dxa"/>
            <w:vAlign w:val="center"/>
          </w:tcPr>
          <w:p w14:paraId="24AF99B8">
            <w:pPr>
              <w:keepLines/>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最高投标限价</w:t>
            </w:r>
          </w:p>
        </w:tc>
        <w:tc>
          <w:tcPr>
            <w:tcW w:w="6363" w:type="dxa"/>
            <w:gridSpan w:val="2"/>
            <w:vAlign w:val="center"/>
          </w:tcPr>
          <w:p w14:paraId="4405F33B">
            <w:pPr>
              <w:keepLines/>
              <w:spacing w:line="3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□无</w:t>
            </w:r>
          </w:p>
          <w:p w14:paraId="47501B0C">
            <w:pPr>
              <w:keepLines/>
              <w:spacing w:line="3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sym w:font="Wingdings" w:char="F0FE"/>
            </w:r>
            <w:r>
              <w:rPr>
                <w:rFonts w:hint="eastAsia" w:ascii="宋体" w:hAnsi="宋体" w:eastAsia="宋体" w:cs="宋体"/>
                <w:b/>
                <w:bCs/>
                <w:sz w:val="21"/>
                <w:szCs w:val="21"/>
                <w:highlight w:val="none"/>
                <w:lang w:val="en-US" w:eastAsia="zh-CN"/>
              </w:rPr>
              <w:t>有</w:t>
            </w:r>
            <w:r>
              <w:rPr>
                <w:rFonts w:hint="eastAsia" w:ascii="宋体" w:hAnsi="宋体" w:eastAsia="宋体" w:cs="宋体"/>
                <w:b/>
                <w:bCs/>
                <w:highlight w:val="none"/>
                <w:lang w:val="en-US" w:eastAsia="zh-CN"/>
              </w:rPr>
              <w:t>，</w:t>
            </w:r>
            <w:r>
              <w:rPr>
                <w:rFonts w:hint="eastAsia" w:ascii="宋体" w:hAnsi="宋体" w:cs="宋体"/>
                <w:b/>
                <w:bCs/>
                <w:highlight w:val="none"/>
                <w:lang w:val="en-US" w:eastAsia="zh-CN"/>
              </w:rPr>
              <w:t>1047424.00元</w:t>
            </w:r>
            <w:r>
              <w:rPr>
                <w:rFonts w:hint="eastAsia" w:ascii="宋体" w:hAnsi="宋体" w:eastAsia="宋体" w:cs="宋体"/>
                <w:b/>
                <w:bCs/>
                <w:highlight w:val="none"/>
                <w:lang w:val="en-US" w:eastAsia="zh-CN"/>
              </w:rPr>
              <w:t>。</w:t>
            </w:r>
          </w:p>
          <w:p w14:paraId="08CFA615">
            <w:pPr>
              <w:adjustRightInd w:val="0"/>
              <w:snapToGrid w:val="0"/>
              <w:spacing w:line="320" w:lineRule="exact"/>
              <w:contextualSpacing/>
              <w:jc w:val="left"/>
              <w:rPr>
                <w:rFonts w:hint="eastAsia" w:ascii="宋体" w:hAnsi="宋体" w:eastAsia="宋体" w:cs="宋体"/>
                <w:b/>
                <w:bCs/>
                <w:szCs w:val="21"/>
                <w:highlight w:val="none"/>
              </w:rPr>
            </w:pPr>
            <w:r>
              <w:rPr>
                <w:rFonts w:hint="eastAsia" w:ascii="宋体" w:hAnsi="宋体" w:eastAsia="宋体" w:cs="宋体"/>
                <w:b/>
                <w:bCs/>
                <w:szCs w:val="21"/>
                <w:highlight w:val="none"/>
              </w:rPr>
              <w:t>注：</w:t>
            </w:r>
          </w:p>
          <w:p w14:paraId="10DC30C6">
            <w:pPr>
              <w:numPr>
                <w:ilvl w:val="0"/>
                <w:numId w:val="0"/>
              </w:numPr>
              <w:adjustRightInd w:val="0"/>
              <w:snapToGrid w:val="0"/>
              <w:spacing w:line="320" w:lineRule="exact"/>
              <w:contextualSpacing/>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（1）超出最高投标限价为无效报价，其响应文件将被否决；</w:t>
            </w:r>
          </w:p>
          <w:p w14:paraId="747085C7">
            <w:pPr>
              <w:numPr>
                <w:ilvl w:val="0"/>
                <w:numId w:val="0"/>
              </w:numPr>
              <w:adjustRightInd w:val="0"/>
              <w:snapToGrid w:val="0"/>
              <w:spacing w:line="320" w:lineRule="exact"/>
              <w:contextualSpacing/>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在评审过程中，供应商报价过低，有可能影响产品质量或者不能诚信履约的，评审小组应当要求其在评审现场合理的时间内提供书面说明，并提交相关证明材料，供应商不能证明其报价合理性的，评审小组应当将其作为无效处理；</w:t>
            </w:r>
          </w:p>
          <w:p w14:paraId="7475A5F2">
            <w:pPr>
              <w:numPr>
                <w:ilvl w:val="0"/>
                <w:numId w:val="0"/>
              </w:numPr>
              <w:adjustRightInd w:val="0"/>
              <w:snapToGrid w:val="0"/>
              <w:spacing w:line="320" w:lineRule="exact"/>
              <w:contextualSpacing/>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（3）供应商的书面说明材料应当按照国家财务会计制度的规定要求，逐项就供应商提供的货物、工程和服务的主营业务成本、税金及附加、销售费用、管理费用、财务费用等成本构成事项详细陈述； </w:t>
            </w:r>
          </w:p>
          <w:p w14:paraId="15D94E48">
            <w:pPr>
              <w:numPr>
                <w:ilvl w:val="0"/>
                <w:numId w:val="0"/>
              </w:numPr>
              <w:adjustRightInd w:val="0"/>
              <w:snapToGrid w:val="0"/>
              <w:spacing w:line="320" w:lineRule="exact"/>
              <w:contextualSpacing/>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（4）供应商书面说明应当签字确认或者加盖公章，否则无效； </w:t>
            </w:r>
          </w:p>
          <w:p w14:paraId="023F7BD1">
            <w:pPr>
              <w:numPr>
                <w:ilvl w:val="0"/>
                <w:numId w:val="0"/>
              </w:numPr>
              <w:adjustRightInd w:val="0"/>
              <w:snapToGrid w:val="0"/>
              <w:spacing w:line="320" w:lineRule="exact"/>
              <w:contextualSpacing/>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（5）书面说明的签字确认，由其法定代表人/主要负责人/本人或者其授权代表签字确认；</w:t>
            </w:r>
          </w:p>
          <w:p w14:paraId="7985C00B">
            <w:pPr>
              <w:numPr>
                <w:ilvl w:val="0"/>
                <w:numId w:val="0"/>
              </w:numPr>
              <w:adjustRightInd w:val="0"/>
              <w:snapToGrid w:val="0"/>
              <w:spacing w:line="320" w:lineRule="exact"/>
              <w:contextualSpacing/>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6）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p>
          <w:p w14:paraId="43795210">
            <w:pPr>
              <w:numPr>
                <w:ilvl w:val="0"/>
                <w:numId w:val="0"/>
              </w:numPr>
              <w:adjustRightInd w:val="0"/>
              <w:snapToGrid w:val="0"/>
              <w:spacing w:line="320" w:lineRule="exact"/>
              <w:contextualSpacing/>
              <w:jc w:val="left"/>
              <w:rPr>
                <w:rFonts w:hint="eastAsia" w:ascii="宋体" w:hAnsi="宋体" w:eastAsia="宋体" w:cs="宋体"/>
                <w:highlight w:val="none"/>
              </w:rPr>
            </w:pPr>
            <w:r>
              <w:rPr>
                <w:rFonts w:hint="eastAsia" w:ascii="宋体" w:hAnsi="宋体" w:eastAsia="宋体" w:cs="宋体"/>
                <w:b/>
                <w:bCs/>
                <w:kern w:val="2"/>
                <w:sz w:val="21"/>
                <w:szCs w:val="21"/>
                <w:highlight w:val="none"/>
                <w:lang w:val="en-US" w:eastAsia="zh-CN" w:bidi="ar-SA"/>
              </w:rPr>
              <w:t>（7）供应商对规费、税金、安全文明施工费必须按照现行费用定额规定计算。</w:t>
            </w:r>
          </w:p>
        </w:tc>
      </w:tr>
      <w:tr w14:paraId="69EE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0" w:type="dxa"/>
            <w:vAlign w:val="center"/>
          </w:tcPr>
          <w:p w14:paraId="2FBDD45C">
            <w:pPr>
              <w:jc w:val="center"/>
              <w:rPr>
                <w:rFonts w:hint="eastAsia" w:ascii="宋体" w:hAnsi="宋体" w:eastAsia="宋体" w:cs="宋体"/>
                <w:highlight w:val="none"/>
              </w:rPr>
            </w:pPr>
            <w:r>
              <w:rPr>
                <w:rFonts w:hint="eastAsia" w:ascii="宋体" w:hAnsi="宋体" w:eastAsia="宋体" w:cs="宋体"/>
                <w:highlight w:val="none"/>
              </w:rPr>
              <w:t>3.3.1</w:t>
            </w:r>
          </w:p>
        </w:tc>
        <w:tc>
          <w:tcPr>
            <w:tcW w:w="2424" w:type="dxa"/>
            <w:vAlign w:val="center"/>
          </w:tcPr>
          <w:p w14:paraId="4DF2EBE9">
            <w:pPr>
              <w:jc w:val="center"/>
              <w:rPr>
                <w:rFonts w:hint="eastAsia" w:ascii="宋体" w:hAnsi="宋体" w:eastAsia="宋体" w:cs="宋体"/>
                <w:highlight w:val="none"/>
              </w:rPr>
            </w:pPr>
            <w:r>
              <w:rPr>
                <w:rFonts w:hint="eastAsia" w:ascii="宋体" w:hAnsi="宋体" w:eastAsia="宋体" w:cs="宋体"/>
                <w:highlight w:val="none"/>
              </w:rPr>
              <w:t>响应有效期</w:t>
            </w:r>
          </w:p>
        </w:tc>
        <w:tc>
          <w:tcPr>
            <w:tcW w:w="6363" w:type="dxa"/>
            <w:gridSpan w:val="2"/>
            <w:vAlign w:val="center"/>
          </w:tcPr>
          <w:p w14:paraId="05B177FF">
            <w:pPr>
              <w:rPr>
                <w:rFonts w:hint="eastAsia" w:ascii="宋体" w:hAnsi="宋体" w:eastAsia="宋体" w:cs="宋体"/>
                <w:szCs w:val="21"/>
                <w:highlight w:val="none"/>
              </w:rPr>
            </w:pPr>
            <w:r>
              <w:rPr>
                <w:rFonts w:hint="eastAsia" w:ascii="宋体" w:hAnsi="宋体" w:eastAsia="宋体" w:cs="宋体"/>
                <w:color w:val="000000"/>
                <w:kern w:val="0"/>
                <w:szCs w:val="21"/>
                <w:highlight w:val="none"/>
              </w:rPr>
              <w:t>投标截止之日起90日历天</w:t>
            </w:r>
          </w:p>
        </w:tc>
      </w:tr>
      <w:tr w14:paraId="7BB0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20" w:type="dxa"/>
            <w:vAlign w:val="center"/>
          </w:tcPr>
          <w:p w14:paraId="3510ECC6">
            <w:pPr>
              <w:jc w:val="center"/>
              <w:rPr>
                <w:rFonts w:hint="eastAsia" w:ascii="宋体" w:hAnsi="宋体" w:eastAsia="宋体" w:cs="宋体"/>
                <w:highlight w:val="none"/>
              </w:rPr>
            </w:pPr>
            <w:r>
              <w:rPr>
                <w:rFonts w:hint="eastAsia" w:ascii="宋体" w:hAnsi="宋体" w:eastAsia="宋体" w:cs="宋体"/>
                <w:highlight w:val="none"/>
              </w:rPr>
              <w:t>3.4.1</w:t>
            </w:r>
          </w:p>
        </w:tc>
        <w:tc>
          <w:tcPr>
            <w:tcW w:w="2424" w:type="dxa"/>
            <w:vAlign w:val="center"/>
          </w:tcPr>
          <w:p w14:paraId="22C7F4C0">
            <w:pPr>
              <w:jc w:val="center"/>
              <w:rPr>
                <w:rFonts w:hint="eastAsia" w:ascii="宋体" w:hAnsi="宋体" w:eastAsia="宋体" w:cs="宋体"/>
                <w:highlight w:val="none"/>
              </w:rPr>
            </w:pPr>
            <w:r>
              <w:rPr>
                <w:rFonts w:hint="eastAsia" w:ascii="宋体" w:hAnsi="宋体" w:eastAsia="宋体" w:cs="宋体"/>
                <w:highlight w:val="none"/>
              </w:rPr>
              <w:t>磋商保证金</w:t>
            </w:r>
          </w:p>
        </w:tc>
        <w:tc>
          <w:tcPr>
            <w:tcW w:w="6363" w:type="dxa"/>
            <w:gridSpan w:val="2"/>
            <w:vAlign w:val="center"/>
          </w:tcPr>
          <w:p w14:paraId="42A61F03">
            <w:pPr>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保证金的形式：保证金采用支票、汇票（包括转账、网银）、本票或者金融机构、担保机构出具的保函等非现金形式提交。</w:t>
            </w:r>
          </w:p>
          <w:p w14:paraId="50489F89">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保证金的金额：</w:t>
            </w:r>
            <w:r>
              <w:rPr>
                <w:rFonts w:hint="eastAsia" w:ascii="宋体" w:hAnsi="宋体" w:cs="宋体"/>
                <w:szCs w:val="21"/>
                <w:highlight w:val="none"/>
                <w:lang w:val="en-US" w:eastAsia="zh-CN"/>
              </w:rPr>
              <w:t>壹万元整</w:t>
            </w:r>
            <w:r>
              <w:rPr>
                <w:rFonts w:hint="eastAsia" w:ascii="宋体" w:hAnsi="宋体" w:eastAsia="宋体" w:cs="宋体"/>
                <w:szCs w:val="21"/>
                <w:highlight w:val="none"/>
              </w:rPr>
              <w:t>（</w:t>
            </w:r>
            <w:r>
              <w:rPr>
                <w:rFonts w:hint="eastAsia" w:ascii="宋体" w:hAnsi="宋体" w:cs="宋体"/>
                <w:szCs w:val="21"/>
                <w:highlight w:val="none"/>
                <w:lang w:val="en-US" w:eastAsia="zh-CN"/>
              </w:rPr>
              <w:t>10000元</w:t>
            </w:r>
            <w:r>
              <w:rPr>
                <w:rFonts w:hint="eastAsia" w:ascii="宋体" w:hAnsi="宋体" w:eastAsia="宋体" w:cs="宋体"/>
                <w:szCs w:val="21"/>
                <w:highlight w:val="none"/>
              </w:rPr>
              <w:t>）</w:t>
            </w:r>
          </w:p>
          <w:p w14:paraId="77440C43">
            <w:pPr>
              <w:rPr>
                <w:rFonts w:hint="eastAsia" w:ascii="宋体" w:hAnsi="宋体" w:eastAsia="宋体" w:cs="宋体"/>
                <w:szCs w:val="21"/>
                <w:highlight w:val="none"/>
                <w:lang w:val="en-US" w:eastAsia="zh-CN"/>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接收</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保证金的账户：</w:t>
            </w:r>
            <w:r>
              <w:rPr>
                <w:rFonts w:hint="eastAsia" w:ascii="宋体" w:hAnsi="宋体" w:eastAsia="宋体" w:cs="宋体"/>
                <w:szCs w:val="21"/>
                <w:highlight w:val="none"/>
                <w:lang w:eastAsia="zh-CN"/>
              </w:rPr>
              <w:t>敦化市鸿达项目管理有限公司</w:t>
            </w:r>
          </w:p>
          <w:p w14:paraId="075C741D">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收取投标保证金的账</w:t>
            </w:r>
            <w:r>
              <w:rPr>
                <w:rFonts w:hint="eastAsia" w:ascii="宋体" w:hAnsi="宋体" w:eastAsia="宋体" w:cs="宋体"/>
                <w:szCs w:val="21"/>
                <w:highlight w:val="none"/>
                <w:lang w:val="en-US" w:eastAsia="zh-CN"/>
              </w:rPr>
              <w:t>号：0790302011015200044103</w:t>
            </w:r>
          </w:p>
          <w:p w14:paraId="43EA41E0">
            <w:pPr>
              <w:ind w:firstLine="210" w:firstLineChars="100"/>
              <w:rPr>
                <w:rFonts w:hint="eastAsia" w:ascii="宋体" w:hAnsi="宋体" w:eastAsia="宋体" w:cs="宋体"/>
                <w:szCs w:val="21"/>
                <w:highlight w:val="none"/>
              </w:rPr>
            </w:pPr>
            <w:r>
              <w:rPr>
                <w:rFonts w:hint="eastAsia" w:ascii="宋体" w:hAnsi="宋体" w:eastAsia="宋体" w:cs="宋体"/>
                <w:sz w:val="21"/>
                <w:szCs w:val="21"/>
                <w:lang w:eastAsia="zh-CN"/>
              </w:rPr>
              <w:t>行号</w:t>
            </w:r>
            <w:r>
              <w:rPr>
                <w:rFonts w:hint="eastAsia" w:ascii="宋体" w:hAnsi="宋体" w:eastAsia="宋体" w:cs="宋体"/>
                <w:sz w:val="21"/>
                <w:szCs w:val="21"/>
              </w:rPr>
              <w:t>：</w:t>
            </w:r>
            <w:r>
              <w:rPr>
                <w:rFonts w:hint="eastAsia" w:ascii="宋体" w:hAnsi="宋体" w:eastAsia="宋体" w:cs="宋体"/>
                <w:kern w:val="2"/>
                <w:sz w:val="21"/>
                <w:szCs w:val="24"/>
                <w:lang w:val="en-US" w:eastAsia="zh-CN" w:bidi="ar-SA"/>
              </w:rPr>
              <w:t>314249330019</w:t>
            </w:r>
          </w:p>
          <w:p w14:paraId="749D2EF3">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开户行：</w:t>
            </w:r>
            <w:r>
              <w:rPr>
                <w:rFonts w:hint="eastAsia" w:ascii="宋体" w:hAnsi="宋体" w:eastAsia="宋体" w:cs="宋体"/>
                <w:szCs w:val="21"/>
                <w:highlight w:val="none"/>
                <w:lang w:val="en-US" w:eastAsia="zh-CN"/>
              </w:rPr>
              <w:t>吉林敦化农村商业银行股份有限公司营业部</w:t>
            </w:r>
          </w:p>
          <w:p w14:paraId="770733F6">
            <w:pPr>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保证金递交截止时间：</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rPr>
              <w:t>截止时间前保证金应从本单位基本账户转出，以汇票、保函形式递交的</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保证金</w:t>
            </w:r>
            <w:r>
              <w:rPr>
                <w:rFonts w:hint="eastAsia" w:ascii="宋体" w:hAnsi="宋体" w:eastAsia="宋体" w:cs="宋体"/>
                <w:szCs w:val="21"/>
                <w:highlight w:val="none"/>
                <w:lang w:val="zh-CN"/>
              </w:rPr>
              <w:t>应在投标截止时间前，将</w:t>
            </w:r>
            <w:r>
              <w:rPr>
                <w:rFonts w:hint="eastAsia" w:ascii="宋体" w:hAnsi="宋体" w:eastAsia="宋体" w:cs="宋体"/>
                <w:szCs w:val="21"/>
                <w:highlight w:val="none"/>
              </w:rPr>
              <w:t>汇票、保函</w:t>
            </w:r>
            <w:r>
              <w:rPr>
                <w:rFonts w:hint="eastAsia" w:ascii="宋体" w:hAnsi="宋体" w:eastAsia="宋体" w:cs="宋体"/>
                <w:szCs w:val="21"/>
                <w:highlight w:val="none"/>
                <w:lang w:val="zh-CN"/>
              </w:rPr>
              <w:t>原件</w:t>
            </w:r>
            <w:r>
              <w:rPr>
                <w:rFonts w:hint="eastAsia" w:ascii="宋体" w:hAnsi="宋体" w:eastAsia="宋体" w:cs="宋体"/>
                <w:szCs w:val="21"/>
                <w:highlight w:val="none"/>
                <w:lang w:val="en-US" w:eastAsia="zh-CN"/>
              </w:rPr>
              <w:t>送至</w:t>
            </w:r>
            <w:r>
              <w:rPr>
                <w:rFonts w:hint="eastAsia" w:ascii="宋体" w:hAnsi="宋体" w:eastAsia="宋体" w:cs="宋体"/>
                <w:szCs w:val="21"/>
                <w:highlight w:val="none"/>
                <w:lang w:val="zh-CN"/>
              </w:rPr>
              <w:t>代理机构项目负责人（</w:t>
            </w:r>
            <w:r>
              <w:rPr>
                <w:rFonts w:hint="eastAsia" w:ascii="宋体" w:hAnsi="宋体" w:eastAsia="宋体" w:cs="宋体"/>
                <w:szCs w:val="21"/>
                <w:highlight w:val="none"/>
                <w:lang w:val="en-US" w:eastAsia="zh-CN"/>
              </w:rPr>
              <w:t>地址及联系方式详见竞争性磋商公告“</w:t>
            </w:r>
            <w:r>
              <w:rPr>
                <w:rFonts w:hint="eastAsia" w:ascii="宋体" w:hAnsi="宋体" w:eastAsia="宋体" w:cs="宋体"/>
                <w:szCs w:val="21"/>
                <w:highlight w:val="none"/>
              </w:rPr>
              <w:t>采购代理机构信息</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rPr>
              <w:t>处</w:t>
            </w:r>
            <w:r>
              <w:rPr>
                <w:rFonts w:hint="eastAsia" w:ascii="宋体" w:hAnsi="宋体" w:eastAsia="宋体" w:cs="宋体"/>
                <w:szCs w:val="21"/>
                <w:highlight w:val="none"/>
              </w:rPr>
              <w:t>并将复印件加盖公章装入到响应文件中。磋商保证金未存入指定账号和到账时间超过截止时间的都视为无效。</w:t>
            </w:r>
          </w:p>
          <w:p w14:paraId="2A70046E">
            <w:pPr>
              <w:rPr>
                <w:rFonts w:hint="eastAsia" w:ascii="宋体" w:hAnsi="宋体" w:eastAsia="宋体" w:cs="宋体"/>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退还时间：</w:t>
            </w:r>
            <w:r>
              <w:rPr>
                <w:rFonts w:hint="eastAsia" w:ascii="宋体" w:hAnsi="宋体" w:eastAsia="宋体" w:cs="宋体"/>
                <w:szCs w:val="21"/>
                <w:highlight w:val="none"/>
                <w:lang w:eastAsia="zh-CN"/>
              </w:rPr>
              <w:t>成交</w:t>
            </w:r>
            <w:r>
              <w:rPr>
                <w:rFonts w:hint="eastAsia" w:ascii="宋体" w:hAnsi="宋体" w:eastAsia="宋体" w:cs="宋体"/>
                <w:szCs w:val="21"/>
                <w:highlight w:val="none"/>
              </w:rPr>
              <w:t>供应商的</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保证金在</w:t>
            </w:r>
            <w:r>
              <w:rPr>
                <w:rFonts w:hint="eastAsia" w:ascii="宋体" w:hAnsi="宋体" w:eastAsia="宋体" w:cs="宋体"/>
                <w:szCs w:val="21"/>
                <w:highlight w:val="none"/>
                <w:lang w:eastAsia="zh-CN"/>
              </w:rPr>
              <w:t>成交</w:t>
            </w:r>
            <w:r>
              <w:rPr>
                <w:rFonts w:hint="eastAsia" w:ascii="宋体" w:hAnsi="宋体" w:eastAsia="宋体" w:cs="宋体"/>
                <w:szCs w:val="21"/>
                <w:highlight w:val="none"/>
              </w:rPr>
              <w:t>供应商与采购人签订采购合同后五个工作日内退还；未中标的供应商的</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保证金，将在成交确认通知书发出后五个工作日内退还。</w:t>
            </w:r>
          </w:p>
        </w:tc>
      </w:tr>
      <w:tr w14:paraId="3B0F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20" w:type="dxa"/>
            <w:vAlign w:val="center"/>
          </w:tcPr>
          <w:p w14:paraId="4753349C">
            <w:pPr>
              <w:jc w:val="center"/>
              <w:rPr>
                <w:rFonts w:hint="eastAsia" w:ascii="宋体" w:hAnsi="宋体" w:eastAsia="宋体" w:cs="宋体"/>
                <w:highlight w:val="none"/>
              </w:rPr>
            </w:pPr>
            <w:r>
              <w:rPr>
                <w:rFonts w:hint="eastAsia" w:ascii="宋体" w:hAnsi="宋体" w:eastAsia="宋体" w:cs="宋体"/>
                <w:highlight w:val="none"/>
              </w:rPr>
              <w:t>3.5.2</w:t>
            </w:r>
          </w:p>
        </w:tc>
        <w:tc>
          <w:tcPr>
            <w:tcW w:w="2424" w:type="dxa"/>
            <w:vAlign w:val="center"/>
          </w:tcPr>
          <w:p w14:paraId="0F05E333">
            <w:pPr>
              <w:jc w:val="center"/>
              <w:rPr>
                <w:rFonts w:hint="eastAsia" w:ascii="宋体" w:hAnsi="宋体" w:eastAsia="宋体" w:cs="宋体"/>
                <w:highlight w:val="none"/>
              </w:rPr>
            </w:pPr>
            <w:r>
              <w:rPr>
                <w:rFonts w:hint="eastAsia" w:ascii="宋体" w:hAnsi="宋体" w:eastAsia="宋体" w:cs="宋体"/>
                <w:highlight w:val="none"/>
              </w:rPr>
              <w:t>近年财务状况的</w:t>
            </w:r>
          </w:p>
          <w:p w14:paraId="5D097EC7">
            <w:pPr>
              <w:jc w:val="center"/>
              <w:rPr>
                <w:rFonts w:hint="eastAsia" w:ascii="宋体" w:hAnsi="宋体" w:eastAsia="宋体" w:cs="宋体"/>
                <w:highlight w:val="none"/>
              </w:rPr>
            </w:pPr>
            <w:r>
              <w:rPr>
                <w:rFonts w:hint="eastAsia" w:ascii="宋体" w:hAnsi="宋体" w:eastAsia="宋体" w:cs="宋体"/>
                <w:highlight w:val="none"/>
              </w:rPr>
              <w:t>年份要求</w:t>
            </w:r>
          </w:p>
        </w:tc>
        <w:tc>
          <w:tcPr>
            <w:tcW w:w="6363" w:type="dxa"/>
            <w:gridSpan w:val="2"/>
            <w:vAlign w:val="center"/>
          </w:tcPr>
          <w:p w14:paraId="6DF973AE">
            <w:pPr>
              <w:rPr>
                <w:rFonts w:hint="eastAsia" w:ascii="宋体" w:hAnsi="宋体" w:eastAsia="宋体" w:cs="宋体"/>
                <w:szCs w:val="21"/>
                <w:highlight w:val="none"/>
              </w:rPr>
            </w:pPr>
            <w:r>
              <w:rPr>
                <w:rFonts w:hint="eastAsia" w:ascii="宋体" w:hAnsi="宋体" w:eastAsia="宋体" w:cs="宋体"/>
                <w:szCs w:val="21"/>
                <w:highlight w:val="none"/>
                <w:lang w:val="en-US" w:eastAsia="zh-CN"/>
              </w:rPr>
              <w:t>近一</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2023</w:t>
            </w:r>
            <w:r>
              <w:rPr>
                <w:rFonts w:hint="eastAsia" w:ascii="宋体" w:hAnsi="宋体" w:eastAsia="宋体" w:cs="宋体"/>
                <w:szCs w:val="21"/>
                <w:highlight w:val="none"/>
              </w:rPr>
              <w:t>年）</w:t>
            </w:r>
          </w:p>
        </w:tc>
      </w:tr>
      <w:tr w14:paraId="4E74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vAlign w:val="center"/>
          </w:tcPr>
          <w:p w14:paraId="4D349124">
            <w:pPr>
              <w:jc w:val="center"/>
              <w:rPr>
                <w:rFonts w:hint="eastAsia" w:ascii="宋体" w:hAnsi="宋体" w:eastAsia="宋体" w:cs="宋体"/>
                <w:highlight w:val="none"/>
              </w:rPr>
            </w:pPr>
            <w:r>
              <w:rPr>
                <w:rFonts w:hint="eastAsia" w:ascii="宋体" w:hAnsi="宋体" w:eastAsia="宋体" w:cs="宋体"/>
                <w:highlight w:val="none"/>
              </w:rPr>
              <w:t>3.5.3</w:t>
            </w:r>
          </w:p>
        </w:tc>
        <w:tc>
          <w:tcPr>
            <w:tcW w:w="2424" w:type="dxa"/>
            <w:vAlign w:val="center"/>
          </w:tcPr>
          <w:p w14:paraId="74CAFD6B">
            <w:pPr>
              <w:jc w:val="center"/>
              <w:rPr>
                <w:rFonts w:hint="eastAsia" w:ascii="宋体" w:hAnsi="宋体" w:eastAsia="宋体" w:cs="宋体"/>
                <w:highlight w:val="none"/>
              </w:rPr>
            </w:pPr>
            <w:r>
              <w:rPr>
                <w:rFonts w:hint="eastAsia" w:ascii="宋体" w:hAnsi="宋体" w:eastAsia="宋体" w:cs="宋体"/>
                <w:highlight w:val="none"/>
              </w:rPr>
              <w:t>近年完成的类似项目</w:t>
            </w:r>
          </w:p>
          <w:p w14:paraId="69832A25">
            <w:pPr>
              <w:jc w:val="center"/>
              <w:rPr>
                <w:rFonts w:hint="eastAsia" w:ascii="宋体" w:hAnsi="宋体" w:eastAsia="宋体" w:cs="宋体"/>
                <w:highlight w:val="none"/>
              </w:rPr>
            </w:pPr>
            <w:r>
              <w:rPr>
                <w:rFonts w:hint="eastAsia" w:ascii="宋体" w:hAnsi="宋体" w:eastAsia="宋体" w:cs="宋体"/>
                <w:highlight w:val="none"/>
              </w:rPr>
              <w:t>的年份要求</w:t>
            </w:r>
          </w:p>
        </w:tc>
        <w:tc>
          <w:tcPr>
            <w:tcW w:w="6363" w:type="dxa"/>
            <w:gridSpan w:val="2"/>
            <w:vAlign w:val="center"/>
          </w:tcPr>
          <w:p w14:paraId="678FC438">
            <w:pPr>
              <w:rPr>
                <w:rFonts w:hint="eastAsia" w:ascii="宋体" w:hAnsi="宋体" w:eastAsia="宋体" w:cs="宋体"/>
                <w:szCs w:val="21"/>
                <w:highlight w:val="none"/>
              </w:rPr>
            </w:pPr>
            <w:r>
              <w:rPr>
                <w:rFonts w:hint="eastAsia" w:ascii="宋体" w:hAnsi="宋体" w:eastAsia="宋体" w:cs="宋体"/>
                <w:highlight w:val="none"/>
              </w:rPr>
              <w:t>近</w:t>
            </w:r>
            <w:r>
              <w:rPr>
                <w:rFonts w:hint="eastAsia" w:ascii="宋体" w:hAnsi="宋体" w:eastAsia="宋体" w:cs="宋体"/>
                <w:szCs w:val="21"/>
                <w:highlight w:val="none"/>
              </w:rPr>
              <w:t>年（20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-至今）</w:t>
            </w:r>
          </w:p>
        </w:tc>
      </w:tr>
      <w:tr w14:paraId="3464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20" w:type="dxa"/>
            <w:vAlign w:val="center"/>
          </w:tcPr>
          <w:p w14:paraId="27DD6ABB">
            <w:pPr>
              <w:jc w:val="center"/>
              <w:rPr>
                <w:rFonts w:hint="eastAsia" w:ascii="宋体" w:hAnsi="宋体" w:eastAsia="宋体" w:cs="宋体"/>
                <w:highlight w:val="none"/>
              </w:rPr>
            </w:pPr>
            <w:r>
              <w:rPr>
                <w:rFonts w:hint="eastAsia" w:ascii="宋体" w:hAnsi="宋体" w:eastAsia="宋体" w:cs="宋体"/>
                <w:highlight w:val="none"/>
              </w:rPr>
              <w:t>3.5.5</w:t>
            </w:r>
          </w:p>
        </w:tc>
        <w:tc>
          <w:tcPr>
            <w:tcW w:w="2424" w:type="dxa"/>
            <w:vAlign w:val="center"/>
          </w:tcPr>
          <w:p w14:paraId="3FAD68BE">
            <w:pPr>
              <w:jc w:val="center"/>
              <w:rPr>
                <w:rFonts w:hint="eastAsia" w:ascii="宋体" w:hAnsi="宋体" w:eastAsia="宋体" w:cs="宋体"/>
                <w:highlight w:val="none"/>
              </w:rPr>
            </w:pPr>
            <w:r>
              <w:rPr>
                <w:rFonts w:hint="eastAsia" w:ascii="宋体" w:hAnsi="宋体" w:eastAsia="宋体" w:cs="宋体"/>
                <w:highlight w:val="none"/>
              </w:rPr>
              <w:t>近年发生的诉讼及仲裁情况的年份要求</w:t>
            </w:r>
          </w:p>
        </w:tc>
        <w:tc>
          <w:tcPr>
            <w:tcW w:w="6363" w:type="dxa"/>
            <w:gridSpan w:val="2"/>
            <w:vAlign w:val="center"/>
          </w:tcPr>
          <w:p w14:paraId="21F4B66A">
            <w:pPr>
              <w:rPr>
                <w:rFonts w:hint="eastAsia" w:ascii="宋体" w:hAnsi="宋体" w:eastAsia="宋体" w:cs="宋体"/>
                <w:szCs w:val="21"/>
                <w:highlight w:val="none"/>
              </w:rPr>
            </w:pPr>
            <w:r>
              <w:rPr>
                <w:rFonts w:hint="eastAsia" w:ascii="宋体" w:hAnsi="宋体" w:eastAsia="宋体" w:cs="宋体"/>
                <w:highlight w:val="none"/>
              </w:rPr>
              <w:t>近</w:t>
            </w:r>
            <w:r>
              <w:rPr>
                <w:rFonts w:hint="eastAsia" w:ascii="宋体" w:hAnsi="宋体" w:eastAsia="宋体" w:cs="宋体"/>
                <w:szCs w:val="21"/>
                <w:highlight w:val="none"/>
              </w:rPr>
              <w:t>年（20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-至今）</w:t>
            </w:r>
          </w:p>
        </w:tc>
      </w:tr>
      <w:tr w14:paraId="5E07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20" w:type="dxa"/>
            <w:vAlign w:val="center"/>
          </w:tcPr>
          <w:p w14:paraId="7CEC0095">
            <w:pPr>
              <w:jc w:val="center"/>
              <w:rPr>
                <w:rFonts w:hint="eastAsia" w:ascii="宋体" w:hAnsi="宋体" w:eastAsia="宋体" w:cs="宋体"/>
                <w:highlight w:val="none"/>
              </w:rPr>
            </w:pPr>
            <w:r>
              <w:rPr>
                <w:rFonts w:hint="eastAsia" w:ascii="宋体" w:hAnsi="宋体" w:eastAsia="宋体" w:cs="宋体"/>
                <w:highlight w:val="none"/>
              </w:rPr>
              <w:t>3.6</w:t>
            </w:r>
          </w:p>
        </w:tc>
        <w:tc>
          <w:tcPr>
            <w:tcW w:w="2424" w:type="dxa"/>
            <w:vAlign w:val="center"/>
          </w:tcPr>
          <w:p w14:paraId="6D990C2B">
            <w:pPr>
              <w:jc w:val="center"/>
              <w:rPr>
                <w:rFonts w:hint="eastAsia" w:ascii="宋体" w:hAnsi="宋体" w:eastAsia="宋体" w:cs="宋体"/>
                <w:highlight w:val="none"/>
              </w:rPr>
            </w:pPr>
            <w:r>
              <w:rPr>
                <w:rFonts w:hint="eastAsia" w:ascii="宋体" w:hAnsi="宋体" w:eastAsia="宋体" w:cs="宋体"/>
                <w:highlight w:val="none"/>
              </w:rPr>
              <w:t>是否允许递交</w:t>
            </w:r>
          </w:p>
          <w:p w14:paraId="0F4C9322">
            <w:pPr>
              <w:jc w:val="center"/>
              <w:rPr>
                <w:rFonts w:hint="eastAsia" w:ascii="宋体" w:hAnsi="宋体" w:eastAsia="宋体" w:cs="宋体"/>
                <w:highlight w:val="none"/>
              </w:rPr>
            </w:pPr>
            <w:r>
              <w:rPr>
                <w:rFonts w:hint="eastAsia" w:ascii="宋体" w:hAnsi="宋体" w:eastAsia="宋体" w:cs="宋体"/>
                <w:highlight w:val="none"/>
              </w:rPr>
              <w:t>备选投标方案</w:t>
            </w:r>
          </w:p>
        </w:tc>
        <w:tc>
          <w:tcPr>
            <w:tcW w:w="6363" w:type="dxa"/>
            <w:gridSpan w:val="2"/>
            <w:vAlign w:val="center"/>
          </w:tcPr>
          <w:p w14:paraId="2BFF1786">
            <w:pPr>
              <w:rPr>
                <w:rFonts w:hint="eastAsia" w:ascii="宋体" w:hAnsi="宋体" w:eastAsia="宋体" w:cs="宋体"/>
                <w:szCs w:val="21"/>
                <w:highlight w:val="none"/>
              </w:rPr>
            </w:pPr>
            <w:r>
              <w:rPr>
                <w:rFonts w:hint="eastAsia" w:ascii="宋体" w:hAnsi="宋体" w:eastAsia="宋体" w:cs="宋体"/>
                <w:szCs w:val="21"/>
                <w:highlight w:val="none"/>
              </w:rPr>
              <w:t>不允许</w:t>
            </w:r>
          </w:p>
        </w:tc>
      </w:tr>
      <w:tr w14:paraId="2E4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0" w:type="dxa"/>
            <w:vAlign w:val="center"/>
          </w:tcPr>
          <w:p w14:paraId="601652BB">
            <w:pPr>
              <w:jc w:val="center"/>
              <w:rPr>
                <w:rFonts w:hint="eastAsia" w:ascii="宋体" w:hAnsi="宋体" w:eastAsia="宋体" w:cs="宋体"/>
                <w:highlight w:val="none"/>
              </w:rPr>
            </w:pPr>
            <w:r>
              <w:rPr>
                <w:rFonts w:hint="eastAsia" w:ascii="宋体" w:hAnsi="宋体" w:eastAsia="宋体" w:cs="宋体"/>
                <w:highlight w:val="none"/>
              </w:rPr>
              <w:t>3.7.3</w:t>
            </w:r>
          </w:p>
        </w:tc>
        <w:tc>
          <w:tcPr>
            <w:tcW w:w="2424" w:type="dxa"/>
            <w:vAlign w:val="center"/>
          </w:tcPr>
          <w:p w14:paraId="4A22719C">
            <w:pPr>
              <w:jc w:val="center"/>
              <w:rPr>
                <w:rFonts w:hint="eastAsia" w:ascii="宋体" w:hAnsi="宋体" w:eastAsia="宋体" w:cs="宋体"/>
                <w:highlight w:val="none"/>
              </w:rPr>
            </w:pPr>
            <w:r>
              <w:rPr>
                <w:rFonts w:hint="eastAsia" w:ascii="宋体" w:hAnsi="宋体" w:eastAsia="宋体" w:cs="宋体"/>
                <w:highlight w:val="none"/>
              </w:rPr>
              <w:t>签字和（或）盖章要求</w:t>
            </w:r>
          </w:p>
        </w:tc>
        <w:tc>
          <w:tcPr>
            <w:tcW w:w="6363" w:type="dxa"/>
            <w:gridSpan w:val="2"/>
            <w:vAlign w:val="center"/>
          </w:tcPr>
          <w:p w14:paraId="35415DC5">
            <w:pPr>
              <w:rPr>
                <w:rFonts w:hint="eastAsia" w:ascii="宋体" w:hAnsi="宋体" w:eastAsia="宋体" w:cs="宋体"/>
                <w:szCs w:val="21"/>
                <w:highlight w:val="none"/>
              </w:rPr>
            </w:pPr>
            <w:r>
              <w:rPr>
                <w:rFonts w:hint="eastAsia" w:ascii="宋体" w:hAnsi="宋体" w:eastAsia="宋体" w:cs="宋体"/>
                <w:szCs w:val="21"/>
                <w:highlight w:val="none"/>
              </w:rPr>
              <w:t>签字或盖章，详见投标</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须知。</w:t>
            </w:r>
          </w:p>
        </w:tc>
      </w:tr>
      <w:tr w14:paraId="1D15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0" w:type="dxa"/>
            <w:vAlign w:val="center"/>
          </w:tcPr>
          <w:p w14:paraId="638B77A6">
            <w:pPr>
              <w:jc w:val="center"/>
              <w:rPr>
                <w:rFonts w:hint="eastAsia" w:ascii="宋体" w:hAnsi="宋体" w:eastAsia="宋体" w:cs="宋体"/>
                <w:highlight w:val="none"/>
              </w:rPr>
            </w:pPr>
            <w:r>
              <w:rPr>
                <w:rFonts w:hint="eastAsia" w:ascii="宋体" w:hAnsi="宋体" w:eastAsia="宋体" w:cs="宋体"/>
                <w:highlight w:val="none"/>
              </w:rPr>
              <w:t>3.7.4</w:t>
            </w:r>
          </w:p>
        </w:tc>
        <w:tc>
          <w:tcPr>
            <w:tcW w:w="2424" w:type="dxa"/>
            <w:vAlign w:val="center"/>
          </w:tcPr>
          <w:p w14:paraId="2EC5D3FD">
            <w:pPr>
              <w:jc w:val="center"/>
              <w:rPr>
                <w:rFonts w:hint="eastAsia" w:ascii="宋体" w:hAnsi="宋体" w:eastAsia="宋体" w:cs="宋体"/>
                <w:highlight w:val="none"/>
              </w:rPr>
            </w:pPr>
            <w:r>
              <w:rPr>
                <w:rFonts w:hint="eastAsia" w:ascii="宋体" w:hAnsi="宋体" w:eastAsia="宋体" w:cs="宋体"/>
                <w:highlight w:val="none"/>
              </w:rPr>
              <w:t>响应文件副本份数</w:t>
            </w:r>
          </w:p>
        </w:tc>
        <w:tc>
          <w:tcPr>
            <w:tcW w:w="6363" w:type="dxa"/>
            <w:gridSpan w:val="2"/>
            <w:shd w:val="clear" w:color="auto" w:fill="auto"/>
            <w:vAlign w:val="center"/>
          </w:tcPr>
          <w:p w14:paraId="076D8182">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1.供应商在“政采云”平台（http：//www.zcygov.cn）上制作响应文件一份（此响应文件须上传至“政采云”平台）。 </w:t>
            </w:r>
          </w:p>
          <w:p w14:paraId="16CAA7DE">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2.纸质版响应文件份数要求： </w:t>
            </w:r>
          </w:p>
          <w:p w14:paraId="710CC832">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zh-CN" w:eastAsia="en-US"/>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en-US"/>
              </w:rPr>
              <w:t>）纸质版</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eastAsia="en-US"/>
              </w:rPr>
              <w:t>文件</w:t>
            </w:r>
            <w:r>
              <w:rPr>
                <w:rFonts w:hint="eastAsia" w:ascii="宋体" w:hAnsi="宋体" w:eastAsia="宋体" w:cs="宋体"/>
                <w:szCs w:val="21"/>
                <w:highlight w:val="none"/>
                <w:lang w:val="zh-CN" w:eastAsia="zh-CN"/>
              </w:rPr>
              <w:t>（纸质标书须为电子标书的打印版本）</w:t>
            </w:r>
            <w:r>
              <w:rPr>
                <w:rFonts w:hint="eastAsia" w:ascii="宋体" w:hAnsi="宋体" w:eastAsia="宋体" w:cs="宋体"/>
                <w:szCs w:val="21"/>
                <w:highlight w:val="none"/>
                <w:lang w:val="zh-CN" w:eastAsia="en-US"/>
              </w:rPr>
              <w:t>: 正本一份，副本二份</w:t>
            </w:r>
            <w:r>
              <w:rPr>
                <w:rFonts w:hint="eastAsia" w:ascii="宋体" w:hAnsi="宋体" w:eastAsia="宋体" w:cs="宋体"/>
                <w:szCs w:val="21"/>
                <w:highlight w:val="none"/>
                <w:lang w:val="zh-CN" w:eastAsia="zh-CN"/>
              </w:rPr>
              <w:t>，签字并</w:t>
            </w:r>
            <w:r>
              <w:rPr>
                <w:rFonts w:hint="eastAsia" w:ascii="宋体" w:hAnsi="宋体" w:eastAsia="宋体" w:cs="宋体"/>
                <w:szCs w:val="21"/>
                <w:highlight w:val="none"/>
                <w:lang w:val="zh-CN" w:eastAsia="en-US"/>
              </w:rPr>
              <w:t>加盖投标人单位公章。电子版投标文件: 电子版</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en-US"/>
              </w:rPr>
              <w:t>套（须提交优盘或移动硬盘形式的存储设备，不接受光盘形式的存储设备），电子版须单独密封随</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eastAsia="en-US"/>
              </w:rPr>
              <w:t>文件一起递交，包封上须注明项目名称、公司名称及电子版字样</w:t>
            </w:r>
            <w:r>
              <w:rPr>
                <w:rFonts w:hint="eastAsia" w:ascii="宋体" w:hAnsi="宋体" w:eastAsia="宋体" w:cs="宋体"/>
                <w:szCs w:val="21"/>
                <w:highlight w:val="none"/>
                <w:lang w:val="en-US" w:eastAsia="zh-CN"/>
              </w:rPr>
              <w:t>。</w:t>
            </w:r>
          </w:p>
          <w:p w14:paraId="13EEB9FE">
            <w:pPr>
              <w:rPr>
                <w:rFonts w:hint="eastAsia" w:ascii="宋体" w:hAnsi="宋体" w:eastAsia="宋体" w:cs="宋体"/>
                <w:szCs w:val="21"/>
                <w:highlight w:val="none"/>
              </w:rPr>
            </w:pPr>
            <w:r>
              <w:rPr>
                <w:rFonts w:hint="eastAsia" w:ascii="宋体" w:hAnsi="宋体" w:eastAsia="宋体" w:cs="宋体"/>
                <w:szCs w:val="21"/>
                <w:highlight w:val="none"/>
                <w:lang w:val="en-US" w:eastAsia="zh-CN"/>
              </w:rPr>
              <w:t>纸质版响应文件为上传至“政采云”平台的电子打印版（打印后投标文件正本须盖章处仍须加盖公章，并编制目录页码）。</w:t>
            </w:r>
          </w:p>
        </w:tc>
      </w:tr>
      <w:tr w14:paraId="0BF8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20" w:type="dxa"/>
            <w:vAlign w:val="center"/>
          </w:tcPr>
          <w:p w14:paraId="27693300">
            <w:pPr>
              <w:jc w:val="center"/>
              <w:rPr>
                <w:rFonts w:hint="eastAsia" w:ascii="宋体" w:hAnsi="宋体" w:eastAsia="宋体" w:cs="宋体"/>
                <w:highlight w:val="none"/>
              </w:rPr>
            </w:pPr>
            <w:r>
              <w:rPr>
                <w:rFonts w:hint="eastAsia" w:ascii="宋体" w:hAnsi="宋体" w:eastAsia="宋体" w:cs="宋体"/>
                <w:highlight w:val="none"/>
              </w:rPr>
              <w:t>3.7.5</w:t>
            </w:r>
          </w:p>
        </w:tc>
        <w:tc>
          <w:tcPr>
            <w:tcW w:w="2424" w:type="dxa"/>
            <w:vAlign w:val="center"/>
          </w:tcPr>
          <w:p w14:paraId="59A2D496">
            <w:pPr>
              <w:jc w:val="center"/>
              <w:rPr>
                <w:rFonts w:hint="eastAsia" w:ascii="宋体" w:hAnsi="宋体" w:eastAsia="宋体" w:cs="宋体"/>
                <w:highlight w:val="none"/>
              </w:rPr>
            </w:pPr>
            <w:r>
              <w:rPr>
                <w:rFonts w:hint="eastAsia" w:ascii="宋体" w:hAnsi="宋体" w:eastAsia="宋体" w:cs="宋体"/>
                <w:highlight w:val="none"/>
              </w:rPr>
              <w:t>装订要求</w:t>
            </w:r>
          </w:p>
        </w:tc>
        <w:tc>
          <w:tcPr>
            <w:tcW w:w="6363" w:type="dxa"/>
            <w:gridSpan w:val="2"/>
            <w:vAlign w:val="center"/>
          </w:tcPr>
          <w:p w14:paraId="1D5F3817">
            <w:pPr>
              <w:autoSpaceDE w:val="0"/>
              <w:autoSpaceDN w:val="0"/>
              <w:adjustRightInd w:val="0"/>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装订要求：</w:t>
            </w:r>
          </w:p>
          <w:p w14:paraId="1F15D5FD">
            <w:pPr>
              <w:autoSpaceDE w:val="0"/>
              <w:autoSpaceDN w:val="0"/>
              <w:adjustRightInd w:val="0"/>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*要求投标</w:t>
            </w:r>
            <w:r>
              <w:rPr>
                <w:rFonts w:hint="eastAsia" w:ascii="宋体" w:hAnsi="宋体" w:eastAsia="宋体" w:cs="宋体"/>
                <w:sz w:val="21"/>
                <w:szCs w:val="21"/>
                <w:highlight w:val="none"/>
                <w:shd w:val="clear" w:color="auto" w:fill="FFFFFF"/>
                <w:lang w:val="zh-CN" w:eastAsia="zh-CN"/>
              </w:rPr>
              <w:t>文件的装订</w:t>
            </w:r>
            <w:r>
              <w:rPr>
                <w:rFonts w:hint="eastAsia" w:ascii="宋体" w:hAnsi="宋体" w:eastAsia="宋体" w:cs="宋体"/>
                <w:sz w:val="21"/>
                <w:szCs w:val="21"/>
                <w:highlight w:val="none"/>
                <w:shd w:val="clear" w:color="auto" w:fill="FFFFFF"/>
                <w:lang w:val="en-US" w:eastAsia="zh-CN"/>
              </w:rPr>
              <w:t>须</w:t>
            </w:r>
            <w:r>
              <w:rPr>
                <w:rFonts w:hint="eastAsia" w:ascii="宋体" w:hAnsi="宋体" w:eastAsia="宋体" w:cs="宋体"/>
                <w:sz w:val="21"/>
                <w:szCs w:val="21"/>
                <w:highlight w:val="none"/>
                <w:shd w:val="clear" w:color="auto" w:fill="FFFFFF"/>
                <w:lang w:val="zh-CN" w:eastAsia="zh-CN"/>
              </w:rPr>
              <w:t>胶装，整齐、牢固，便于保管和利用</w:t>
            </w:r>
            <w:r>
              <w:rPr>
                <w:rFonts w:hint="eastAsia" w:ascii="宋体" w:hAnsi="宋体" w:eastAsia="宋体" w:cs="宋体"/>
                <w:sz w:val="21"/>
                <w:szCs w:val="21"/>
                <w:highlight w:val="none"/>
                <w:shd w:val="clear" w:color="auto" w:fill="FFFFFF"/>
                <w:lang w:val="en-US" w:eastAsia="zh-CN"/>
              </w:rPr>
              <w:t>，不易拆散和换页等情况。不得采用活页装订。</w:t>
            </w:r>
          </w:p>
          <w:p w14:paraId="59A69EE3">
            <w:pPr>
              <w:autoSpaceDE w:val="0"/>
              <w:autoSpaceDN w:val="0"/>
              <w:adjustRightInd w:val="0"/>
              <w:spacing w:line="340" w:lineRule="exact"/>
              <w:rPr>
                <w:rFonts w:hint="eastAsia" w:ascii="宋体" w:hAnsi="宋体" w:eastAsia="宋体" w:cs="宋体"/>
                <w:kern w:val="0"/>
                <w:szCs w:val="21"/>
                <w:highlight w:val="none"/>
              </w:rPr>
            </w:pPr>
            <w:r>
              <w:rPr>
                <w:rFonts w:hint="eastAsia" w:ascii="宋体" w:hAnsi="宋体" w:eastAsia="宋体" w:cs="宋体"/>
                <w:sz w:val="21"/>
                <w:szCs w:val="21"/>
                <w:highlight w:val="none"/>
                <w:shd w:val="clear" w:color="auto" w:fill="FFFFFF"/>
                <w:lang w:val="en-US" w:eastAsia="zh-CN"/>
              </w:rPr>
              <w:t>*投标文件用纸统一使用A4规格复印纸单面复印。</w:t>
            </w:r>
          </w:p>
        </w:tc>
      </w:tr>
      <w:tr w14:paraId="1390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420" w:type="dxa"/>
            <w:vAlign w:val="center"/>
          </w:tcPr>
          <w:p w14:paraId="22AF4037">
            <w:pPr>
              <w:jc w:val="center"/>
              <w:rPr>
                <w:rFonts w:hint="eastAsia" w:ascii="宋体" w:hAnsi="宋体" w:eastAsia="宋体" w:cs="宋体"/>
                <w:highlight w:val="none"/>
              </w:rPr>
            </w:pPr>
            <w:r>
              <w:rPr>
                <w:rFonts w:hint="eastAsia" w:ascii="宋体" w:hAnsi="宋体" w:eastAsia="宋体" w:cs="宋体"/>
                <w:highlight w:val="none"/>
              </w:rPr>
              <w:t>4.1.2</w:t>
            </w:r>
          </w:p>
        </w:tc>
        <w:tc>
          <w:tcPr>
            <w:tcW w:w="2424" w:type="dxa"/>
            <w:vAlign w:val="center"/>
          </w:tcPr>
          <w:p w14:paraId="2A96E127">
            <w:pPr>
              <w:jc w:val="center"/>
              <w:rPr>
                <w:rFonts w:hint="eastAsia" w:ascii="宋体" w:hAnsi="宋体" w:eastAsia="宋体" w:cs="宋体"/>
                <w:highlight w:val="none"/>
              </w:rPr>
            </w:pPr>
            <w:r>
              <w:rPr>
                <w:rFonts w:hint="eastAsia" w:ascii="宋体" w:hAnsi="宋体" w:eastAsia="宋体" w:cs="宋体"/>
                <w:highlight w:val="none"/>
              </w:rPr>
              <w:t>封套上写明</w:t>
            </w:r>
          </w:p>
        </w:tc>
        <w:tc>
          <w:tcPr>
            <w:tcW w:w="6363" w:type="dxa"/>
            <w:gridSpan w:val="2"/>
            <w:vAlign w:val="center"/>
          </w:tcPr>
          <w:p w14:paraId="31C26868">
            <w:pPr>
              <w:rPr>
                <w:rFonts w:hint="eastAsia" w:ascii="宋体" w:hAnsi="宋体" w:eastAsia="宋体" w:cs="宋体"/>
                <w:szCs w:val="21"/>
                <w:highlight w:val="none"/>
                <w:u w:val="none"/>
              </w:rPr>
            </w:pPr>
            <w:r>
              <w:rPr>
                <w:rFonts w:hint="eastAsia" w:ascii="宋体" w:hAnsi="宋体" w:eastAsia="宋体" w:cs="宋体"/>
                <w:szCs w:val="21"/>
                <w:highlight w:val="none"/>
                <w:u w:val="none"/>
              </w:rPr>
              <w:t xml:space="preserve">采购人名称：                                     </w:t>
            </w:r>
          </w:p>
          <w:p w14:paraId="044B4594">
            <w:pPr>
              <w:rPr>
                <w:rFonts w:hint="eastAsia" w:ascii="宋体" w:hAnsi="宋体" w:eastAsia="宋体" w:cs="宋体"/>
                <w:szCs w:val="21"/>
                <w:highlight w:val="none"/>
                <w:u w:val="none"/>
              </w:rPr>
            </w:pPr>
            <w:r>
              <w:rPr>
                <w:rFonts w:hint="eastAsia" w:ascii="宋体" w:hAnsi="宋体" w:eastAsia="宋体" w:cs="宋体"/>
                <w:szCs w:val="21"/>
                <w:highlight w:val="none"/>
                <w:u w:val="none"/>
                <w:lang w:val="en-US" w:eastAsia="zh-CN"/>
              </w:rPr>
              <w:t>项目</w:t>
            </w:r>
            <w:r>
              <w:rPr>
                <w:rFonts w:hint="eastAsia" w:ascii="宋体" w:hAnsi="宋体" w:eastAsia="宋体" w:cs="宋体"/>
                <w:szCs w:val="21"/>
                <w:highlight w:val="none"/>
                <w:u w:val="none"/>
              </w:rPr>
              <w:t xml:space="preserve">编号：                                       </w:t>
            </w:r>
          </w:p>
          <w:p w14:paraId="15F89B4C">
            <w:pPr>
              <w:rPr>
                <w:rFonts w:hint="eastAsia" w:ascii="宋体" w:hAnsi="宋体" w:eastAsia="宋体" w:cs="宋体"/>
                <w:szCs w:val="21"/>
                <w:highlight w:val="none"/>
                <w:u w:val="none"/>
              </w:rPr>
            </w:pPr>
            <w:r>
              <w:rPr>
                <w:rFonts w:hint="eastAsia" w:ascii="宋体" w:hAnsi="宋体" w:eastAsia="宋体" w:cs="宋体"/>
                <w:szCs w:val="21"/>
                <w:highlight w:val="none"/>
                <w:u w:val="none"/>
              </w:rPr>
              <w:t xml:space="preserve">项目名称：                                        </w:t>
            </w:r>
          </w:p>
          <w:p w14:paraId="555DF112">
            <w:pPr>
              <w:jc w:val="left"/>
              <w:rPr>
                <w:rFonts w:hint="eastAsia" w:ascii="宋体" w:hAnsi="宋体" w:eastAsia="宋体" w:cs="宋体"/>
                <w:szCs w:val="21"/>
                <w:highlight w:val="none"/>
                <w:u w:val="single"/>
              </w:rPr>
            </w:pPr>
            <w:r>
              <w:rPr>
                <w:rFonts w:hint="eastAsia" w:ascii="宋体" w:hAnsi="宋体" w:eastAsia="宋体" w:cs="宋体"/>
                <w:szCs w:val="21"/>
                <w:highlight w:val="none"/>
                <w:u w:val="none"/>
              </w:rPr>
              <w:t>响应文件在    年   月   日    时    分前不得开启</w:t>
            </w:r>
          </w:p>
        </w:tc>
      </w:tr>
      <w:tr w14:paraId="7C1F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0" w:type="dxa"/>
            <w:vAlign w:val="center"/>
          </w:tcPr>
          <w:p w14:paraId="52A01108">
            <w:pPr>
              <w:jc w:val="center"/>
              <w:rPr>
                <w:rFonts w:hint="eastAsia" w:ascii="宋体" w:hAnsi="宋体" w:eastAsia="宋体" w:cs="宋体"/>
                <w:highlight w:val="none"/>
              </w:rPr>
            </w:pPr>
            <w:r>
              <w:rPr>
                <w:rFonts w:hint="eastAsia" w:ascii="宋体" w:hAnsi="宋体" w:eastAsia="宋体" w:cs="宋体"/>
                <w:highlight w:val="none"/>
              </w:rPr>
              <w:t>4.2.1</w:t>
            </w:r>
          </w:p>
        </w:tc>
        <w:tc>
          <w:tcPr>
            <w:tcW w:w="2424" w:type="dxa"/>
            <w:vAlign w:val="center"/>
          </w:tcPr>
          <w:p w14:paraId="1D320F0A">
            <w:pPr>
              <w:rPr>
                <w:rFonts w:hint="eastAsia" w:ascii="宋体" w:hAnsi="宋体" w:eastAsia="宋体" w:cs="宋体"/>
                <w:szCs w:val="21"/>
                <w:highlight w:val="none"/>
              </w:rPr>
            </w:pPr>
            <w:r>
              <w:rPr>
                <w:rFonts w:hint="eastAsia" w:ascii="宋体" w:hAnsi="宋体" w:eastAsia="宋体" w:cs="宋体"/>
                <w:szCs w:val="21"/>
                <w:highlight w:val="none"/>
              </w:rPr>
              <w:t>递交响应文件截止时间</w:t>
            </w:r>
          </w:p>
        </w:tc>
        <w:tc>
          <w:tcPr>
            <w:tcW w:w="6363" w:type="dxa"/>
            <w:gridSpan w:val="2"/>
            <w:vAlign w:val="center"/>
          </w:tcPr>
          <w:p w14:paraId="3C89576C">
            <w:pPr>
              <w:rPr>
                <w:rFonts w:hint="eastAsia" w:ascii="宋体" w:hAnsi="宋体" w:eastAsia="宋体" w:cs="宋体"/>
                <w:szCs w:val="21"/>
                <w:highlight w:val="none"/>
                <w:lang w:val="en-US" w:eastAsia="zh-CN"/>
              </w:rPr>
            </w:pPr>
            <w:r>
              <w:rPr>
                <w:rFonts w:hint="eastAsia" w:ascii="宋体" w:hAnsi="宋体" w:cs="宋体"/>
                <w:szCs w:val="21"/>
                <w:highlight w:val="none"/>
                <w:lang w:eastAsia="zh-CN"/>
              </w:rPr>
              <w:t>2025年3月3日</w:t>
            </w:r>
            <w:r>
              <w:rPr>
                <w:rFonts w:hint="eastAsia" w:ascii="宋体" w:hAnsi="宋体" w:cs="宋体"/>
                <w:szCs w:val="21"/>
                <w:highlight w:val="none"/>
                <w:lang w:val="en-US" w:eastAsia="zh-CN"/>
              </w:rPr>
              <w:t>08时30分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北京时间）</w:t>
            </w:r>
          </w:p>
        </w:tc>
      </w:tr>
      <w:tr w14:paraId="4C40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20" w:type="dxa"/>
            <w:vAlign w:val="center"/>
          </w:tcPr>
          <w:p w14:paraId="5A810932">
            <w:pPr>
              <w:jc w:val="center"/>
              <w:rPr>
                <w:rFonts w:hint="eastAsia" w:ascii="宋体" w:hAnsi="宋体" w:eastAsia="宋体" w:cs="宋体"/>
                <w:highlight w:val="none"/>
              </w:rPr>
            </w:pPr>
            <w:r>
              <w:rPr>
                <w:rFonts w:hint="eastAsia" w:ascii="宋体" w:hAnsi="宋体" w:eastAsia="宋体" w:cs="宋体"/>
                <w:highlight w:val="none"/>
              </w:rPr>
              <w:t>4.2.2</w:t>
            </w:r>
          </w:p>
        </w:tc>
        <w:tc>
          <w:tcPr>
            <w:tcW w:w="2424" w:type="dxa"/>
            <w:vAlign w:val="center"/>
          </w:tcPr>
          <w:p w14:paraId="34442B49">
            <w:pPr>
              <w:adjustRightInd w:val="0"/>
              <w:snapToGrid w:val="0"/>
              <w:spacing w:before="36" w:beforeLines="15" w:line="276" w:lineRule="auto"/>
              <w:jc w:val="center"/>
              <w:rPr>
                <w:rFonts w:hint="eastAsia" w:ascii="宋体" w:hAnsi="宋体" w:eastAsia="宋体" w:cs="宋体"/>
                <w:highlight w:val="none"/>
              </w:rPr>
            </w:pPr>
            <w:r>
              <w:rPr>
                <w:rFonts w:hint="eastAsia" w:ascii="宋体" w:hAnsi="宋体" w:eastAsia="宋体" w:cs="宋体"/>
                <w:kern w:val="0"/>
                <w:sz w:val="21"/>
                <w:szCs w:val="21"/>
                <w:highlight w:val="none"/>
              </w:rPr>
              <w:t>递交投标文件地点</w:t>
            </w:r>
          </w:p>
        </w:tc>
        <w:tc>
          <w:tcPr>
            <w:tcW w:w="6363" w:type="dxa"/>
            <w:gridSpan w:val="2"/>
            <w:vAlign w:val="center"/>
          </w:tcPr>
          <w:p w14:paraId="1F3ADB38">
            <w:pPr>
              <w:adjustRightInd w:val="0"/>
              <w:snapToGrid w:val="0"/>
              <w:spacing w:before="36" w:beforeLines="15" w:line="276" w:lineRule="auto"/>
              <w:rPr>
                <w:rFonts w:hint="eastAsia" w:ascii="宋体" w:hAnsi="宋体" w:eastAsia="宋体" w:cs="宋体"/>
                <w:color w:val="000000"/>
                <w:szCs w:val="21"/>
                <w:highlight w:val="none"/>
                <w:lang w:val="en-US" w:eastAsia="zh-CN"/>
              </w:rPr>
            </w:pPr>
            <w:r>
              <w:rPr>
                <w:rFonts w:hint="eastAsia" w:ascii="宋体" w:hAnsi="宋体" w:eastAsia="宋体" w:cs="宋体"/>
                <w:b/>
                <w:bCs/>
                <w:color w:val="auto"/>
                <w:sz w:val="21"/>
                <w:szCs w:val="21"/>
                <w:highlight w:val="none"/>
                <w:lang w:val="en-US" w:eastAsia="zh-CN"/>
              </w:rPr>
              <w:t>纸质版响应文件须</w:t>
            </w:r>
            <w:r>
              <w:rPr>
                <w:rFonts w:hint="eastAsia" w:ascii="宋体" w:hAnsi="宋体" w:eastAsia="宋体" w:cs="宋体"/>
                <w:b/>
                <w:bCs/>
                <w:color w:val="auto"/>
                <w:sz w:val="21"/>
                <w:szCs w:val="21"/>
                <w:highlight w:val="none"/>
                <w:u w:val="none"/>
                <w:lang w:eastAsia="zh-CN"/>
              </w:rPr>
              <w:t>在开标后三个工作日内</w:t>
            </w:r>
            <w:r>
              <w:rPr>
                <w:rFonts w:hint="eastAsia" w:ascii="宋体" w:hAnsi="宋体" w:eastAsia="宋体" w:cs="宋体"/>
                <w:b/>
                <w:bCs/>
                <w:color w:val="auto"/>
                <w:sz w:val="21"/>
                <w:szCs w:val="21"/>
                <w:highlight w:val="none"/>
                <w:lang w:val="en-US" w:eastAsia="zh-CN"/>
              </w:rPr>
              <w:t>送至（或邮寄）采购代理机构，地址及联系方式见公告。</w:t>
            </w:r>
          </w:p>
        </w:tc>
      </w:tr>
      <w:tr w14:paraId="0A03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20" w:type="dxa"/>
            <w:vAlign w:val="center"/>
          </w:tcPr>
          <w:p w14:paraId="00D0A507">
            <w:pPr>
              <w:jc w:val="center"/>
              <w:rPr>
                <w:rFonts w:hint="eastAsia" w:ascii="宋体" w:hAnsi="宋体" w:eastAsia="宋体" w:cs="宋体"/>
                <w:highlight w:val="none"/>
              </w:rPr>
            </w:pPr>
            <w:r>
              <w:rPr>
                <w:rFonts w:hint="eastAsia" w:ascii="宋体" w:hAnsi="宋体" w:eastAsia="宋体" w:cs="宋体"/>
                <w:highlight w:val="none"/>
              </w:rPr>
              <w:t>4.2.3</w:t>
            </w:r>
          </w:p>
        </w:tc>
        <w:tc>
          <w:tcPr>
            <w:tcW w:w="2424" w:type="dxa"/>
            <w:vAlign w:val="center"/>
          </w:tcPr>
          <w:p w14:paraId="3DC1A9B9">
            <w:pPr>
              <w:jc w:val="center"/>
              <w:rPr>
                <w:rFonts w:hint="eastAsia" w:ascii="宋体" w:hAnsi="宋体" w:eastAsia="宋体" w:cs="宋体"/>
                <w:highlight w:val="none"/>
              </w:rPr>
            </w:pPr>
            <w:r>
              <w:rPr>
                <w:rFonts w:hint="eastAsia" w:ascii="宋体" w:hAnsi="宋体" w:eastAsia="宋体" w:cs="宋体"/>
                <w:highlight w:val="none"/>
              </w:rPr>
              <w:t>是否退还响应文件</w:t>
            </w:r>
          </w:p>
        </w:tc>
        <w:tc>
          <w:tcPr>
            <w:tcW w:w="6363" w:type="dxa"/>
            <w:gridSpan w:val="2"/>
            <w:vAlign w:val="center"/>
          </w:tcPr>
          <w:p w14:paraId="492ED235">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否</w:t>
            </w:r>
          </w:p>
        </w:tc>
      </w:tr>
      <w:tr w14:paraId="0497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0" w:type="dxa"/>
            <w:vAlign w:val="center"/>
          </w:tcPr>
          <w:p w14:paraId="6F47D9C1">
            <w:pPr>
              <w:jc w:val="center"/>
              <w:rPr>
                <w:rFonts w:hint="eastAsia" w:ascii="宋体" w:hAnsi="宋体" w:eastAsia="宋体" w:cs="宋体"/>
                <w:highlight w:val="none"/>
              </w:rPr>
            </w:pPr>
            <w:r>
              <w:rPr>
                <w:rFonts w:hint="eastAsia" w:ascii="宋体" w:hAnsi="宋体" w:eastAsia="宋体" w:cs="宋体"/>
                <w:highlight w:val="none"/>
              </w:rPr>
              <w:t>5.1</w:t>
            </w:r>
          </w:p>
        </w:tc>
        <w:tc>
          <w:tcPr>
            <w:tcW w:w="2424" w:type="dxa"/>
            <w:vAlign w:val="center"/>
          </w:tcPr>
          <w:p w14:paraId="0FA21338">
            <w:pPr>
              <w:jc w:val="center"/>
              <w:rPr>
                <w:rFonts w:hint="eastAsia" w:ascii="宋体" w:hAnsi="宋体" w:eastAsia="宋体" w:cs="宋体"/>
                <w:highlight w:val="none"/>
              </w:rPr>
            </w:pPr>
            <w:r>
              <w:rPr>
                <w:rFonts w:hint="eastAsia" w:ascii="宋体" w:hAnsi="宋体" w:eastAsia="宋体" w:cs="宋体"/>
                <w:highlight w:val="none"/>
              </w:rPr>
              <w:t>开启时间和地点</w:t>
            </w:r>
          </w:p>
        </w:tc>
        <w:tc>
          <w:tcPr>
            <w:tcW w:w="6363" w:type="dxa"/>
            <w:gridSpan w:val="2"/>
            <w:vAlign w:val="center"/>
          </w:tcPr>
          <w:p w14:paraId="6B13F228">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时间：</w:t>
            </w:r>
            <w:r>
              <w:rPr>
                <w:rFonts w:hint="eastAsia" w:ascii="宋体" w:hAnsi="宋体" w:cs="宋体"/>
                <w:szCs w:val="21"/>
                <w:highlight w:val="none"/>
                <w:lang w:val="en-US" w:eastAsia="zh-CN"/>
              </w:rPr>
              <w:t>2025年3月3日08时30分</w:t>
            </w:r>
            <w:r>
              <w:rPr>
                <w:rFonts w:hint="eastAsia" w:ascii="宋体" w:hAnsi="宋体" w:eastAsia="宋体" w:cs="宋体"/>
                <w:szCs w:val="21"/>
                <w:highlight w:val="none"/>
                <w:lang w:val="en-US" w:eastAsia="zh-CN"/>
              </w:rPr>
              <w:t>（北京时间）。</w:t>
            </w:r>
          </w:p>
          <w:p w14:paraId="32655D7E">
            <w:pPr>
              <w:rPr>
                <w:rFonts w:hint="eastAsia" w:ascii="宋体" w:hAnsi="宋体" w:eastAsia="宋体" w:cs="宋体"/>
                <w:color w:val="000000"/>
                <w:szCs w:val="21"/>
                <w:highlight w:val="none"/>
                <w:lang w:val="en-US" w:eastAsia="zh-CN"/>
              </w:rPr>
            </w:pPr>
            <w:r>
              <w:rPr>
                <w:rFonts w:hint="eastAsia" w:ascii="宋体" w:hAnsi="宋体" w:eastAsia="宋体" w:cs="宋体"/>
                <w:szCs w:val="21"/>
                <w:highlight w:val="none"/>
                <w:lang w:val="en-US" w:eastAsia="zh-CN"/>
              </w:rPr>
              <w:t>地点：</w:t>
            </w:r>
            <w:r>
              <w:rPr>
                <w:rFonts w:hint="eastAsia" w:ascii="宋体" w:hAnsi="宋体" w:cs="宋体"/>
                <w:szCs w:val="21"/>
                <w:highlight w:val="none"/>
                <w:lang w:val="en-US" w:eastAsia="zh-CN"/>
              </w:rPr>
              <w:t>敦化市渤海街双胜社区冠泰公共资源负一楼开标室1</w:t>
            </w:r>
            <w:r>
              <w:rPr>
                <w:rFonts w:hint="eastAsia" w:ascii="宋体" w:hAnsi="宋体" w:eastAsia="宋体" w:cs="宋体"/>
                <w:szCs w:val="21"/>
                <w:highlight w:val="none"/>
                <w:lang w:val="en-US" w:eastAsia="zh-CN"/>
              </w:rPr>
              <w:t>。潜在供应商不必到达开标现场，通过腾讯视频会议参加开标活动，详见开标程序。</w:t>
            </w:r>
          </w:p>
        </w:tc>
      </w:tr>
      <w:tr w14:paraId="0A04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20" w:type="dxa"/>
            <w:vAlign w:val="center"/>
          </w:tcPr>
          <w:p w14:paraId="07398152">
            <w:pPr>
              <w:jc w:val="center"/>
              <w:rPr>
                <w:rFonts w:hint="eastAsia" w:ascii="宋体" w:hAnsi="宋体" w:eastAsia="宋体" w:cs="宋体"/>
                <w:highlight w:val="none"/>
              </w:rPr>
            </w:pPr>
            <w:r>
              <w:rPr>
                <w:rFonts w:hint="eastAsia" w:ascii="宋体" w:hAnsi="宋体" w:eastAsia="宋体" w:cs="宋体"/>
                <w:highlight w:val="none"/>
              </w:rPr>
              <w:t>5.2</w:t>
            </w:r>
          </w:p>
        </w:tc>
        <w:tc>
          <w:tcPr>
            <w:tcW w:w="2424" w:type="dxa"/>
            <w:vAlign w:val="center"/>
          </w:tcPr>
          <w:p w14:paraId="714CF3DC">
            <w:pPr>
              <w:jc w:val="center"/>
              <w:rPr>
                <w:rFonts w:hint="eastAsia" w:ascii="宋体" w:hAnsi="宋体" w:eastAsia="宋体" w:cs="宋体"/>
                <w:highlight w:val="none"/>
              </w:rPr>
            </w:pPr>
            <w:r>
              <w:rPr>
                <w:rFonts w:hint="eastAsia" w:ascii="宋体" w:hAnsi="宋体" w:eastAsia="宋体" w:cs="宋体"/>
                <w:highlight w:val="none"/>
                <w:lang w:val="en-US" w:eastAsia="zh-CN"/>
              </w:rPr>
              <w:t>开标</w:t>
            </w:r>
            <w:r>
              <w:rPr>
                <w:rFonts w:hint="eastAsia" w:ascii="宋体" w:hAnsi="宋体" w:eastAsia="宋体" w:cs="宋体"/>
                <w:highlight w:val="none"/>
              </w:rPr>
              <w:t>程序</w:t>
            </w:r>
          </w:p>
        </w:tc>
        <w:tc>
          <w:tcPr>
            <w:tcW w:w="6363" w:type="dxa"/>
            <w:gridSpan w:val="2"/>
            <w:vAlign w:val="center"/>
          </w:tcPr>
          <w:p w14:paraId="4CBC43E1">
            <w:pPr>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开标顺序：按</w:t>
            </w:r>
            <w:r>
              <w:rPr>
                <w:rFonts w:hint="eastAsia" w:ascii="宋体" w:hAnsi="宋体" w:eastAsia="宋体" w:cs="宋体"/>
                <w:highlight w:val="none"/>
                <w:lang w:val="zh-CN" w:eastAsia="zh-CN"/>
              </w:rPr>
              <w:t>政府采购云平台电子标默认的顺序开标。</w:t>
            </w:r>
          </w:p>
          <w:p w14:paraId="3783D870">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腾讯会议——会议号：</w:t>
            </w:r>
            <w:r>
              <w:rPr>
                <w:rFonts w:hint="eastAsia" w:ascii="宋体" w:hAnsi="宋体" w:cs="宋体"/>
                <w:highlight w:val="none"/>
                <w:lang w:val="en-US" w:eastAsia="zh-CN"/>
              </w:rPr>
              <w:t>9114416234</w:t>
            </w:r>
            <w:r>
              <w:rPr>
                <w:rFonts w:hint="eastAsia" w:ascii="宋体" w:hAnsi="宋体" w:eastAsia="宋体" w:cs="宋体"/>
                <w:highlight w:val="none"/>
                <w:lang w:val="en-US" w:eastAsia="zh-CN"/>
              </w:rPr>
              <w:t>，各供应商单位法人或被授权人，用手机或电脑登录腾讯会议，</w:t>
            </w:r>
            <w:r>
              <w:rPr>
                <w:rFonts w:hint="eastAsia" w:ascii="宋体" w:hAnsi="宋体" w:cs="宋体"/>
                <w:highlight w:val="none"/>
                <w:lang w:val="zh-CN" w:eastAsia="zh-CN"/>
              </w:rPr>
              <w:t>2025年3月3日</w:t>
            </w:r>
            <w:r>
              <w:rPr>
                <w:rFonts w:hint="eastAsia" w:ascii="宋体" w:hAnsi="宋体" w:cs="宋体"/>
                <w:highlight w:val="none"/>
                <w:lang w:val="en-US" w:eastAsia="zh-CN"/>
              </w:rPr>
              <w:t>08时30分</w:t>
            </w:r>
            <w:r>
              <w:rPr>
                <w:rFonts w:hint="eastAsia" w:ascii="宋体" w:hAnsi="宋体" w:eastAsia="宋体" w:cs="宋体"/>
                <w:highlight w:val="none"/>
                <w:lang w:val="zh-CN" w:eastAsia="zh-CN"/>
              </w:rPr>
              <w:t>（北京时间）</w:t>
            </w:r>
            <w:r>
              <w:rPr>
                <w:rFonts w:hint="eastAsia" w:ascii="宋体" w:hAnsi="宋体" w:eastAsia="宋体" w:cs="宋体"/>
                <w:highlight w:val="none"/>
                <w:lang w:val="en-US" w:eastAsia="zh-CN"/>
              </w:rPr>
              <w:t>前进入会议进行下列操作。</w:t>
            </w:r>
          </w:p>
          <w:p w14:paraId="3EEF9D30">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（1）选择“加入会议”——输入“会议号”</w:t>
            </w:r>
          </w:p>
          <w:p w14:paraId="7E63F958">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（2）更改“您的备注”，单位简称＋手机号码</w:t>
            </w:r>
          </w:p>
          <w:p w14:paraId="7795CF6C">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（3）进入会议后不要随意打开语音和视频，保持会议秩序。 </w:t>
            </w:r>
          </w:p>
          <w:p w14:paraId="50731B4A">
            <w:pPr>
              <w:jc w:val="left"/>
              <w:rPr>
                <w:rFonts w:hint="eastAsia" w:ascii="宋体" w:hAnsi="宋体" w:eastAsia="宋体" w:cs="宋体"/>
                <w:szCs w:val="21"/>
                <w:highlight w:val="none"/>
              </w:rPr>
            </w:pPr>
            <w:r>
              <w:rPr>
                <w:rFonts w:hint="eastAsia" w:ascii="宋体" w:hAnsi="宋体" w:eastAsia="宋体" w:cs="宋体"/>
                <w:highlight w:val="none"/>
                <w:lang w:val="en-US" w:eastAsia="zh-CN"/>
              </w:rPr>
              <w:t>（4）供应商单位被授权人不要随意退出会议，请做好提前工作安排，</w:t>
            </w:r>
            <w:r>
              <w:rPr>
                <w:rFonts w:hint="eastAsia" w:ascii="宋体" w:hAnsi="宋体" w:cs="宋体"/>
                <w:highlight w:val="none"/>
                <w:lang w:val="zh-CN" w:eastAsia="zh-CN"/>
              </w:rPr>
              <w:t>2025年3月3日</w:t>
            </w:r>
            <w:r>
              <w:rPr>
                <w:rFonts w:hint="eastAsia" w:ascii="宋体" w:hAnsi="宋体" w:cs="宋体"/>
                <w:highlight w:val="none"/>
                <w:lang w:val="en-US" w:eastAsia="zh-CN"/>
              </w:rPr>
              <w:t>08时30分</w:t>
            </w:r>
            <w:r>
              <w:rPr>
                <w:rFonts w:hint="eastAsia" w:ascii="宋体" w:hAnsi="宋体" w:eastAsia="宋体" w:cs="宋体"/>
                <w:highlight w:val="none"/>
                <w:lang w:val="en-US" w:eastAsia="zh-CN"/>
              </w:rPr>
              <w:t>准时进行远程视频会议开标，因个人原因未出席视频会议的投标单位视为同意本次开标过程，并无异议。</w:t>
            </w:r>
          </w:p>
        </w:tc>
      </w:tr>
      <w:tr w14:paraId="26D4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420" w:type="dxa"/>
            <w:vAlign w:val="center"/>
          </w:tcPr>
          <w:p w14:paraId="75822440">
            <w:pPr>
              <w:jc w:val="center"/>
              <w:rPr>
                <w:rFonts w:hint="eastAsia" w:ascii="宋体" w:hAnsi="宋体" w:eastAsia="宋体" w:cs="宋体"/>
                <w:highlight w:val="none"/>
              </w:rPr>
            </w:pPr>
            <w:r>
              <w:rPr>
                <w:rFonts w:hint="eastAsia" w:ascii="宋体" w:hAnsi="宋体" w:eastAsia="宋体" w:cs="宋体"/>
                <w:highlight w:val="none"/>
              </w:rPr>
              <w:t>6.1.1</w:t>
            </w:r>
          </w:p>
        </w:tc>
        <w:tc>
          <w:tcPr>
            <w:tcW w:w="2424" w:type="dxa"/>
            <w:vAlign w:val="center"/>
          </w:tcPr>
          <w:p w14:paraId="3CECC4B3">
            <w:pPr>
              <w:jc w:val="center"/>
              <w:rPr>
                <w:rFonts w:hint="eastAsia" w:ascii="宋体" w:hAnsi="宋体" w:eastAsia="宋体" w:cs="宋体"/>
                <w:highlight w:val="none"/>
              </w:rPr>
            </w:pPr>
            <w:r>
              <w:rPr>
                <w:rFonts w:hint="eastAsia" w:ascii="宋体" w:hAnsi="宋体" w:eastAsia="宋体" w:cs="宋体"/>
                <w:highlight w:val="none"/>
              </w:rPr>
              <w:t>磋商小组的组建</w:t>
            </w:r>
          </w:p>
        </w:tc>
        <w:tc>
          <w:tcPr>
            <w:tcW w:w="6363" w:type="dxa"/>
            <w:gridSpan w:val="2"/>
            <w:vAlign w:val="center"/>
          </w:tcPr>
          <w:p w14:paraId="69B288E9">
            <w:pPr>
              <w:rPr>
                <w:rFonts w:hint="eastAsia" w:ascii="宋体" w:hAnsi="宋体" w:eastAsia="宋体" w:cs="宋体"/>
                <w:szCs w:val="21"/>
                <w:highlight w:val="none"/>
              </w:rPr>
            </w:pPr>
            <w:r>
              <w:rPr>
                <w:rFonts w:hint="eastAsia" w:ascii="宋体" w:hAnsi="宋体" w:eastAsia="宋体" w:cs="宋体"/>
                <w:szCs w:val="21"/>
                <w:highlight w:val="none"/>
              </w:rPr>
              <w:t>磋商小组构成：由技术、经济等方面的专家，共3人组成。</w:t>
            </w:r>
          </w:p>
          <w:p w14:paraId="626BA694">
            <w:pPr>
              <w:rPr>
                <w:rFonts w:hint="eastAsia" w:ascii="宋体" w:hAnsi="宋体" w:eastAsia="宋体" w:cs="宋体"/>
                <w:szCs w:val="21"/>
                <w:highlight w:val="none"/>
              </w:rPr>
            </w:pPr>
            <w:r>
              <w:rPr>
                <w:rFonts w:hint="eastAsia" w:ascii="宋体" w:hAnsi="宋体" w:eastAsia="宋体" w:cs="宋体"/>
                <w:szCs w:val="21"/>
                <w:highlight w:val="none"/>
              </w:rPr>
              <w:t>磋商小组评审专家确定方式：外聘专家从</w:t>
            </w:r>
            <w:r>
              <w:rPr>
                <w:rFonts w:hint="eastAsia" w:ascii="宋体" w:hAnsi="宋体" w:cs="宋体"/>
                <w:szCs w:val="21"/>
                <w:highlight w:val="none"/>
                <w:lang w:val="en-US" w:eastAsia="zh-CN"/>
              </w:rPr>
              <w:t>政采云</w:t>
            </w:r>
            <w:r>
              <w:rPr>
                <w:rFonts w:hint="eastAsia" w:ascii="宋体" w:hAnsi="宋体" w:eastAsia="宋体" w:cs="宋体"/>
                <w:szCs w:val="21"/>
                <w:highlight w:val="none"/>
              </w:rPr>
              <w:t>评审专家库中随机抽聘。</w:t>
            </w:r>
          </w:p>
        </w:tc>
      </w:tr>
      <w:tr w14:paraId="77C2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20" w:type="dxa"/>
            <w:vAlign w:val="center"/>
          </w:tcPr>
          <w:p w14:paraId="467C774B">
            <w:pPr>
              <w:jc w:val="center"/>
              <w:rPr>
                <w:rFonts w:hint="eastAsia" w:ascii="宋体" w:hAnsi="宋体" w:eastAsia="宋体" w:cs="宋体"/>
                <w:highlight w:val="none"/>
              </w:rPr>
            </w:pPr>
            <w:r>
              <w:rPr>
                <w:rFonts w:hint="eastAsia" w:ascii="宋体" w:hAnsi="宋体" w:eastAsia="宋体" w:cs="宋体"/>
                <w:highlight w:val="none"/>
              </w:rPr>
              <w:t>7.1</w:t>
            </w:r>
          </w:p>
        </w:tc>
        <w:tc>
          <w:tcPr>
            <w:tcW w:w="2424" w:type="dxa"/>
            <w:vAlign w:val="center"/>
          </w:tcPr>
          <w:p w14:paraId="648FCFF4">
            <w:pPr>
              <w:jc w:val="center"/>
              <w:rPr>
                <w:rFonts w:hint="eastAsia" w:ascii="宋体" w:hAnsi="宋体" w:eastAsia="宋体" w:cs="宋体"/>
                <w:highlight w:val="none"/>
              </w:rPr>
            </w:pPr>
            <w:r>
              <w:rPr>
                <w:rFonts w:hint="eastAsia" w:ascii="宋体" w:hAnsi="宋体" w:eastAsia="宋体" w:cs="宋体"/>
                <w:highlight w:val="none"/>
              </w:rPr>
              <w:t>是否授权磋商小组</w:t>
            </w:r>
          </w:p>
          <w:p w14:paraId="617F06EF">
            <w:pPr>
              <w:jc w:val="center"/>
              <w:rPr>
                <w:rFonts w:hint="eastAsia" w:ascii="宋体" w:hAnsi="宋体" w:eastAsia="宋体" w:cs="宋体"/>
                <w:highlight w:val="none"/>
              </w:rPr>
            </w:pPr>
            <w:r>
              <w:rPr>
                <w:rFonts w:hint="eastAsia" w:ascii="宋体" w:hAnsi="宋体" w:eastAsia="宋体" w:cs="宋体"/>
                <w:highlight w:val="none"/>
              </w:rPr>
              <w:t>确定中标人</w:t>
            </w:r>
          </w:p>
        </w:tc>
        <w:tc>
          <w:tcPr>
            <w:tcW w:w="6363" w:type="dxa"/>
            <w:gridSpan w:val="2"/>
            <w:vAlign w:val="center"/>
          </w:tcPr>
          <w:p w14:paraId="1AF3F8D8">
            <w:pPr>
              <w:autoSpaceDE w:val="0"/>
              <w:autoSpaceDN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是</w:t>
            </w:r>
          </w:p>
          <w:p w14:paraId="4D38AFBB">
            <w:pPr>
              <w:rPr>
                <w:rFonts w:hint="eastAsia" w:ascii="宋体" w:hAnsi="宋体" w:eastAsia="宋体" w:cs="宋体"/>
                <w:szCs w:val="21"/>
                <w:highlight w:val="none"/>
              </w:rPr>
            </w:pPr>
            <w:r>
              <w:rPr>
                <w:rFonts w:hint="eastAsia" w:ascii="宋体" w:hAnsi="宋体" w:eastAsia="宋体" w:cs="宋体"/>
                <w:color w:val="000000"/>
                <w:sz w:val="21"/>
                <w:szCs w:val="21"/>
                <w:lang w:val="zh-CN"/>
              </w:rPr>
              <w:t>□ 否,推荐的成交候选供应商数：</w:t>
            </w:r>
          </w:p>
        </w:tc>
      </w:tr>
      <w:tr w14:paraId="6FAD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20" w:type="dxa"/>
            <w:vAlign w:val="center"/>
          </w:tcPr>
          <w:p w14:paraId="250C0215">
            <w:pPr>
              <w:jc w:val="center"/>
              <w:rPr>
                <w:rFonts w:hint="eastAsia" w:ascii="宋体" w:hAnsi="宋体" w:eastAsia="宋体" w:cs="宋体"/>
                <w:highlight w:val="none"/>
              </w:rPr>
            </w:pPr>
            <w:r>
              <w:rPr>
                <w:rFonts w:hint="eastAsia" w:ascii="宋体" w:hAnsi="宋体" w:eastAsia="宋体" w:cs="宋体"/>
                <w:highlight w:val="none"/>
              </w:rPr>
              <w:t>7.3.1</w:t>
            </w:r>
          </w:p>
        </w:tc>
        <w:tc>
          <w:tcPr>
            <w:tcW w:w="2424" w:type="dxa"/>
            <w:vAlign w:val="center"/>
          </w:tcPr>
          <w:p w14:paraId="5E116E5D">
            <w:pPr>
              <w:autoSpaceDE w:val="0"/>
              <w:autoSpaceDN w:val="0"/>
              <w:adjustRightInd w:val="0"/>
              <w:jc w:val="center"/>
              <w:rPr>
                <w:rFonts w:hint="eastAsia" w:ascii="宋体" w:hAnsi="宋体" w:eastAsia="宋体" w:cs="宋体"/>
                <w:highlight w:val="none"/>
              </w:rPr>
            </w:pPr>
            <w:r>
              <w:rPr>
                <w:rFonts w:hint="eastAsia" w:ascii="宋体" w:hAnsi="宋体" w:eastAsia="宋体" w:cs="宋体"/>
                <w:bCs/>
                <w:szCs w:val="21"/>
                <w:highlight w:val="none"/>
                <w:lang w:val="zh-CN"/>
              </w:rPr>
              <w:t>履约担保的方式、金额</w:t>
            </w:r>
          </w:p>
        </w:tc>
        <w:tc>
          <w:tcPr>
            <w:tcW w:w="6363" w:type="dxa"/>
            <w:gridSpan w:val="2"/>
            <w:vAlign w:val="center"/>
          </w:tcPr>
          <w:p w14:paraId="7AB8CA52">
            <w:pPr>
              <w:rPr>
                <w:rFonts w:hint="eastAsia" w:ascii="宋体" w:hAnsi="宋体" w:eastAsia="宋体" w:cs="宋体"/>
                <w:szCs w:val="21"/>
                <w:highlight w:val="none"/>
              </w:rPr>
            </w:pPr>
            <w:r>
              <w:rPr>
                <w:rFonts w:hint="eastAsia" w:ascii="宋体" w:hAnsi="宋体" w:eastAsia="宋体" w:cs="宋体"/>
                <w:szCs w:val="21"/>
                <w:highlight w:val="none"/>
              </w:rPr>
              <w:t>无</w:t>
            </w:r>
          </w:p>
        </w:tc>
      </w:tr>
      <w:tr w14:paraId="2F81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7" w:type="dxa"/>
            <w:gridSpan w:val="4"/>
            <w:vAlign w:val="center"/>
          </w:tcPr>
          <w:p w14:paraId="7AE163C6">
            <w:pPr>
              <w:rPr>
                <w:rFonts w:hint="eastAsia" w:ascii="宋体" w:hAnsi="宋体" w:eastAsia="宋体" w:cs="宋体"/>
                <w:sz w:val="24"/>
                <w:highlight w:val="none"/>
              </w:rPr>
            </w:pPr>
            <w:r>
              <w:rPr>
                <w:rFonts w:hint="eastAsia" w:ascii="宋体" w:hAnsi="宋体" w:eastAsia="宋体" w:cs="宋体"/>
                <w:sz w:val="24"/>
                <w:highlight w:val="none"/>
              </w:rPr>
              <w:t>10.  需要补充的其他内容</w:t>
            </w:r>
          </w:p>
        </w:tc>
      </w:tr>
      <w:tr w14:paraId="6583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14:paraId="74919DA4">
            <w:pPr>
              <w:jc w:val="center"/>
              <w:rPr>
                <w:rFonts w:hint="eastAsia" w:ascii="宋体" w:hAnsi="宋体" w:eastAsia="宋体" w:cs="宋体"/>
                <w:highlight w:val="none"/>
              </w:rPr>
            </w:pPr>
            <w:r>
              <w:rPr>
                <w:rFonts w:hint="eastAsia" w:ascii="宋体" w:hAnsi="宋体" w:eastAsia="宋体" w:cs="宋体"/>
                <w:highlight w:val="none"/>
              </w:rPr>
              <w:t>10.</w:t>
            </w:r>
            <w:r>
              <w:rPr>
                <w:rFonts w:hint="eastAsia" w:ascii="宋体" w:hAnsi="宋体" w:cs="宋体"/>
                <w:highlight w:val="none"/>
                <w:lang w:val="en-US" w:eastAsia="zh-CN"/>
              </w:rPr>
              <w:t>1</w:t>
            </w:r>
            <w:r>
              <w:rPr>
                <w:rFonts w:hint="eastAsia" w:ascii="宋体" w:hAnsi="宋体" w:eastAsia="宋体" w:cs="宋体"/>
                <w:highlight w:val="none"/>
              </w:rPr>
              <w:t xml:space="preserve"> </w:t>
            </w:r>
          </w:p>
          <w:p w14:paraId="2A9256AC">
            <w:pPr>
              <w:jc w:val="center"/>
              <w:rPr>
                <w:rFonts w:hint="eastAsia" w:ascii="宋体" w:hAnsi="宋体" w:eastAsia="宋体" w:cs="宋体"/>
                <w:highlight w:val="none"/>
              </w:rPr>
            </w:pPr>
            <w:r>
              <w:rPr>
                <w:rFonts w:hint="eastAsia" w:ascii="宋体" w:hAnsi="宋体" w:eastAsia="宋体" w:cs="宋体"/>
                <w:highlight w:val="none"/>
              </w:rPr>
              <w:t>响应文件电子版</w:t>
            </w:r>
          </w:p>
        </w:tc>
        <w:tc>
          <w:tcPr>
            <w:tcW w:w="2787" w:type="dxa"/>
            <w:gridSpan w:val="2"/>
            <w:vAlign w:val="center"/>
          </w:tcPr>
          <w:p w14:paraId="38358160">
            <w:pPr>
              <w:jc w:val="center"/>
              <w:rPr>
                <w:rFonts w:hint="eastAsia" w:ascii="宋体" w:hAnsi="宋体" w:eastAsia="宋体" w:cs="宋体"/>
                <w:highlight w:val="none"/>
              </w:rPr>
            </w:pPr>
            <w:r>
              <w:rPr>
                <w:rFonts w:hint="eastAsia" w:ascii="宋体" w:hAnsi="宋体" w:eastAsia="宋体" w:cs="宋体"/>
                <w:highlight w:val="none"/>
              </w:rPr>
              <w:t>是否要求</w:t>
            </w:r>
            <w:r>
              <w:rPr>
                <w:rFonts w:hint="eastAsia" w:ascii="宋体" w:hAnsi="宋体" w:eastAsia="宋体" w:cs="宋体"/>
                <w:highlight w:val="none"/>
                <w:lang w:eastAsia="zh-CN"/>
              </w:rPr>
              <w:t>供应商</w:t>
            </w:r>
            <w:r>
              <w:rPr>
                <w:rFonts w:hint="eastAsia" w:ascii="宋体" w:hAnsi="宋体" w:eastAsia="宋体" w:cs="宋体"/>
                <w:highlight w:val="none"/>
              </w:rPr>
              <w:t>在递交响应文件时，同时递交响应文件电子版</w:t>
            </w:r>
          </w:p>
        </w:tc>
        <w:tc>
          <w:tcPr>
            <w:tcW w:w="6000" w:type="dxa"/>
            <w:vAlign w:val="center"/>
          </w:tcPr>
          <w:p w14:paraId="4C0D12C6">
            <w:pPr>
              <w:ind w:left="2730" w:hanging="2730" w:hangingChars="1300"/>
              <w:rPr>
                <w:rFonts w:hint="eastAsia" w:ascii="宋体" w:hAnsi="宋体" w:eastAsia="宋体" w:cs="宋体"/>
                <w:highlight w:val="none"/>
                <w:u w:val="single"/>
              </w:rPr>
            </w:pPr>
            <w:r>
              <w:rPr>
                <w:rFonts w:hint="eastAsia" w:ascii="宋体" w:hAnsi="宋体" w:eastAsia="宋体" w:cs="宋体"/>
                <w:highlight w:val="none"/>
              </w:rPr>
              <w:t>要求，响应文件电子版内容：</w:t>
            </w:r>
            <w:r>
              <w:rPr>
                <w:rFonts w:hint="eastAsia" w:ascii="宋体" w:hAnsi="宋体" w:eastAsia="宋体" w:cs="宋体"/>
                <w:highlight w:val="none"/>
                <w:u w:val="single"/>
              </w:rPr>
              <w:t>响应文件全部内容，工程量清</w:t>
            </w:r>
          </w:p>
          <w:p w14:paraId="030CCF4F">
            <w:pPr>
              <w:ind w:left="2730" w:hanging="2730" w:hangingChars="1300"/>
              <w:rPr>
                <w:rFonts w:hint="eastAsia" w:ascii="宋体" w:hAnsi="宋体" w:eastAsia="宋体" w:cs="宋体"/>
                <w:highlight w:val="none"/>
              </w:rPr>
            </w:pPr>
            <w:r>
              <w:rPr>
                <w:rFonts w:hint="eastAsia" w:ascii="宋体" w:hAnsi="宋体" w:eastAsia="宋体" w:cs="宋体"/>
                <w:highlight w:val="none"/>
                <w:u w:val="single"/>
              </w:rPr>
              <w:t xml:space="preserve">单采用excel版。 </w:t>
            </w:r>
          </w:p>
          <w:p w14:paraId="735114DD">
            <w:pPr>
              <w:ind w:firstLine="435"/>
              <w:rPr>
                <w:rFonts w:hint="eastAsia" w:ascii="宋体" w:hAnsi="宋体" w:eastAsia="宋体" w:cs="宋体"/>
                <w:highlight w:val="none"/>
              </w:rPr>
            </w:pPr>
            <w:r>
              <w:rPr>
                <w:rFonts w:hint="eastAsia" w:ascii="宋体" w:hAnsi="宋体" w:eastAsia="宋体" w:cs="宋体"/>
                <w:highlight w:val="none"/>
              </w:rPr>
              <w:t>响应文件电子版份数：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rPr>
              <w:t xml:space="preserve">份        </w:t>
            </w:r>
          </w:p>
          <w:p w14:paraId="2D54B920">
            <w:pPr>
              <w:ind w:firstLine="435"/>
              <w:rPr>
                <w:rFonts w:hint="eastAsia" w:ascii="宋体" w:hAnsi="宋体" w:eastAsia="宋体" w:cs="宋体"/>
                <w:highlight w:val="none"/>
              </w:rPr>
            </w:pPr>
            <w:r>
              <w:rPr>
                <w:rFonts w:hint="eastAsia" w:ascii="宋体" w:hAnsi="宋体" w:eastAsia="宋体" w:cs="宋体"/>
                <w:highlight w:val="none"/>
              </w:rPr>
              <w:t>响应文件电子版形式：</w:t>
            </w:r>
            <w:r>
              <w:rPr>
                <w:rFonts w:hint="eastAsia" w:ascii="宋体" w:hAnsi="宋体" w:eastAsia="宋体" w:cs="宋体"/>
                <w:highlight w:val="none"/>
                <w:u w:val="single"/>
              </w:rPr>
              <w:t xml:space="preserve">        U盘        </w:t>
            </w:r>
          </w:p>
          <w:p w14:paraId="2BC35873">
            <w:pPr>
              <w:rPr>
                <w:rFonts w:hint="eastAsia" w:ascii="宋体" w:hAnsi="宋体" w:eastAsia="宋体" w:cs="宋体"/>
                <w:highlight w:val="none"/>
              </w:rPr>
            </w:pPr>
            <w:r>
              <w:rPr>
                <w:rFonts w:hint="eastAsia" w:ascii="宋体" w:hAnsi="宋体" w:eastAsia="宋体" w:cs="宋体"/>
                <w:highlight w:val="none"/>
              </w:rPr>
              <w:t>响应文件电子版密封方式：单独放入一个密封袋中，加贴封条，</w:t>
            </w:r>
            <w:r>
              <w:rPr>
                <w:rFonts w:hint="eastAsia" w:ascii="宋体" w:hAnsi="宋体" w:eastAsia="宋体" w:cs="宋体"/>
                <w:spacing w:val="6"/>
                <w:szCs w:val="21"/>
                <w:highlight w:val="none"/>
              </w:rPr>
              <w:t>并在封套封口处加盖投标人</w:t>
            </w:r>
            <w:r>
              <w:rPr>
                <w:rFonts w:hint="eastAsia" w:ascii="宋体" w:hAnsi="宋体" w:eastAsia="宋体" w:cs="宋体"/>
                <w:highlight w:val="none"/>
              </w:rPr>
              <w:t>单位章及密封章，在封套上标记“响应文件电子版”字样。</w:t>
            </w:r>
          </w:p>
        </w:tc>
      </w:tr>
      <w:tr w14:paraId="131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20" w:type="dxa"/>
            <w:vAlign w:val="center"/>
          </w:tcPr>
          <w:p w14:paraId="162363F0">
            <w:pPr>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cs="宋体"/>
                <w:highlight w:val="none"/>
                <w:lang w:val="en-US" w:eastAsia="zh-CN"/>
              </w:rPr>
              <w:t>2</w:t>
            </w:r>
          </w:p>
          <w:p w14:paraId="2ACC7954">
            <w:pPr>
              <w:jc w:val="center"/>
              <w:rPr>
                <w:rFonts w:hint="eastAsia" w:ascii="宋体" w:hAnsi="宋体" w:eastAsia="宋体" w:cs="宋体"/>
                <w:highlight w:val="none"/>
              </w:rPr>
            </w:pPr>
            <w:r>
              <w:rPr>
                <w:rFonts w:hint="eastAsia" w:ascii="宋体" w:hAnsi="宋体" w:eastAsia="宋体" w:cs="宋体"/>
                <w:highlight w:val="none"/>
                <w:lang w:val="zh-CN"/>
              </w:rPr>
              <w:t>电子标说明</w:t>
            </w:r>
          </w:p>
        </w:tc>
        <w:tc>
          <w:tcPr>
            <w:tcW w:w="8787" w:type="dxa"/>
            <w:gridSpan w:val="3"/>
            <w:vAlign w:val="center"/>
          </w:tcPr>
          <w:p w14:paraId="0FD73F3C">
            <w:pPr>
              <w:rPr>
                <w:rFonts w:hint="eastAsia" w:ascii="宋体" w:hAnsi="宋体" w:eastAsia="宋体" w:cs="宋体"/>
                <w:szCs w:val="21"/>
                <w:highlight w:val="none"/>
                <w:lang w:val="zh-CN"/>
              </w:rPr>
            </w:pPr>
            <w:r>
              <w:rPr>
                <w:rFonts w:hint="eastAsia" w:ascii="宋体" w:hAnsi="宋体" w:eastAsia="宋体" w:cs="宋体"/>
                <w:szCs w:val="21"/>
                <w:highlight w:val="none"/>
                <w:lang w:val="zh-CN"/>
              </w:rPr>
              <w:t>上传的电子证件及资料均需按要求签字盖章上传，否则按未签章处理。</w:t>
            </w:r>
          </w:p>
          <w:p w14:paraId="0BA6ECB0">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电子版方面技术支持：95763</w:t>
            </w:r>
          </w:p>
          <w:p w14:paraId="5748E09D">
            <w:pPr>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在政府采购云平台（网址：http:// www.zcygov.cn）通过数字证书制作</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1份（此</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需上传至政府采购云平台，并在开标</w:t>
            </w:r>
            <w:r>
              <w:rPr>
                <w:rFonts w:hint="eastAsia" w:ascii="宋体" w:hAnsi="宋体" w:eastAsia="宋体" w:cs="宋体"/>
                <w:szCs w:val="21"/>
                <w:highlight w:val="none"/>
                <w:lang w:val="en-US" w:eastAsia="zh-CN"/>
              </w:rPr>
              <w:t>时</w:t>
            </w:r>
            <w:r>
              <w:rPr>
                <w:rFonts w:hint="eastAsia" w:ascii="宋体" w:hAnsi="宋体" w:eastAsia="宋体" w:cs="宋体"/>
                <w:szCs w:val="21"/>
                <w:highlight w:val="none"/>
                <w:lang w:val="zh-CN"/>
              </w:rPr>
              <w:t>持编制</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的投标人数字证书解密）。</w:t>
            </w:r>
          </w:p>
          <w:p w14:paraId="09C0D8DD">
            <w:pPr>
              <w:rPr>
                <w:rFonts w:hint="eastAsia" w:ascii="宋体" w:hAnsi="宋体" w:eastAsia="宋体" w:cs="宋体"/>
                <w:szCs w:val="21"/>
                <w:highlight w:val="none"/>
                <w:lang w:val="zh-CN"/>
              </w:rPr>
            </w:pPr>
            <w:r>
              <w:rPr>
                <w:rFonts w:hint="eastAsia" w:ascii="宋体" w:hAnsi="宋体" w:eastAsia="宋体" w:cs="宋体"/>
                <w:szCs w:val="21"/>
                <w:highlight w:val="none"/>
                <w:lang w:val="zh-CN"/>
              </w:rPr>
              <w:t>备注：</w:t>
            </w:r>
          </w:p>
          <w:p w14:paraId="2FA4FF53">
            <w:pPr>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rPr>
              <w:t>电子版(U盘)按</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文件规定执行，用数字证书编制的电子版按政府采购云平台要求进行投标操作。</w:t>
            </w:r>
          </w:p>
          <w:p w14:paraId="293CED9E">
            <w:pPr>
              <w:rPr>
                <w:rFonts w:hint="eastAsia" w:ascii="宋体" w:hAnsi="宋体" w:eastAsia="宋体" w:cs="宋体"/>
                <w:highlight w:val="none"/>
              </w:rPr>
            </w:pP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lang w:val="zh-CN" w:eastAsia="zh-CN"/>
              </w:rPr>
              <w:t>解密：</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eastAsia="zh-CN"/>
              </w:rPr>
              <w:t>自行远程进行解密。</w:t>
            </w:r>
          </w:p>
        </w:tc>
      </w:tr>
      <w:tr w14:paraId="106B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20" w:type="dxa"/>
            <w:vAlign w:val="center"/>
          </w:tcPr>
          <w:p w14:paraId="7CAFE000">
            <w:pPr>
              <w:ind w:left="210" w:hanging="210" w:hangingChars="100"/>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cs="宋体"/>
                <w:highlight w:val="none"/>
                <w:lang w:val="en-US" w:eastAsia="zh-CN"/>
              </w:rPr>
              <w:t>3</w:t>
            </w:r>
          </w:p>
          <w:p w14:paraId="4F6E9F20">
            <w:pPr>
              <w:ind w:left="210" w:hanging="210" w:hangingChars="100"/>
              <w:jc w:val="center"/>
              <w:rPr>
                <w:rFonts w:hint="eastAsia" w:ascii="宋体" w:hAnsi="宋体" w:eastAsia="宋体" w:cs="宋体"/>
                <w:highlight w:val="none"/>
              </w:rPr>
            </w:pPr>
            <w:r>
              <w:rPr>
                <w:rFonts w:hint="eastAsia" w:ascii="宋体" w:hAnsi="宋体" w:eastAsia="宋体" w:cs="宋体"/>
                <w:highlight w:val="none"/>
              </w:rPr>
              <w:t>中标公示</w:t>
            </w:r>
          </w:p>
        </w:tc>
        <w:tc>
          <w:tcPr>
            <w:tcW w:w="8787" w:type="dxa"/>
            <w:gridSpan w:val="3"/>
            <w:vAlign w:val="center"/>
          </w:tcPr>
          <w:p w14:paraId="5B9D86FA">
            <w:pPr>
              <w:rPr>
                <w:rFonts w:hint="eastAsia" w:ascii="宋体" w:hAnsi="宋体" w:eastAsia="宋体" w:cs="宋体"/>
                <w:highlight w:val="none"/>
              </w:rPr>
            </w:pPr>
            <w:r>
              <w:rPr>
                <w:rFonts w:hint="eastAsia" w:ascii="宋体" w:hAnsi="宋体" w:eastAsia="宋体" w:cs="宋体"/>
                <w:szCs w:val="21"/>
                <w:highlight w:val="none"/>
                <w:lang w:val="en-US" w:eastAsia="zh-CN"/>
              </w:rPr>
              <w:t>在成交通知书发出前，采购人将成交候选人的情况在“政采云”平台（http:// www.zcygov.cn）、《中国政府采购网》上发布，同步推送到《吉林省政府采购网》《吉林省公共资源交易公共服务平台》予以公示，公</w:t>
            </w:r>
            <w:r>
              <w:rPr>
                <w:rFonts w:hint="eastAsia" w:ascii="宋体" w:hAnsi="宋体" w:cs="宋体"/>
                <w:szCs w:val="21"/>
                <w:highlight w:val="none"/>
                <w:lang w:val="en-US" w:eastAsia="zh-CN"/>
              </w:rPr>
              <w:t>告期限</w:t>
            </w:r>
            <w:r>
              <w:rPr>
                <w:rFonts w:hint="eastAsia" w:ascii="宋体" w:hAnsi="宋体" w:eastAsia="宋体" w:cs="宋体"/>
                <w:szCs w:val="21"/>
                <w:highlight w:val="none"/>
                <w:lang w:val="en-US" w:eastAsia="zh-CN"/>
              </w:rPr>
              <w:t>1个工作日。</w:t>
            </w:r>
          </w:p>
        </w:tc>
      </w:tr>
      <w:tr w14:paraId="6375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20" w:type="dxa"/>
            <w:vAlign w:val="center"/>
          </w:tcPr>
          <w:p w14:paraId="1FD7B5A4">
            <w:pPr>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cs="宋体"/>
                <w:highlight w:val="none"/>
                <w:lang w:val="en-US" w:eastAsia="zh-CN"/>
              </w:rPr>
              <w:t>4</w:t>
            </w:r>
          </w:p>
        </w:tc>
        <w:tc>
          <w:tcPr>
            <w:tcW w:w="8787" w:type="dxa"/>
            <w:gridSpan w:val="3"/>
            <w:vAlign w:val="center"/>
          </w:tcPr>
          <w:p w14:paraId="09878FD3">
            <w:pP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付款方式：以甲乙双方签订的合同为准。</w:t>
            </w:r>
          </w:p>
          <w:p w14:paraId="6E4A7F64">
            <w:pPr>
              <w:rPr>
                <w:rFonts w:hint="eastAsia" w:ascii="宋体" w:hAnsi="宋体" w:eastAsia="宋体" w:cs="宋体"/>
                <w:bCs/>
                <w:color w:val="FF0000"/>
                <w:szCs w:val="21"/>
                <w:highlight w:val="none"/>
              </w:rPr>
            </w:pPr>
            <w:r>
              <w:rPr>
                <w:rFonts w:hint="eastAsia" w:ascii="宋体" w:hAnsi="宋体" w:eastAsia="宋体" w:cs="宋体"/>
                <w:bCs/>
                <w:szCs w:val="21"/>
                <w:highlight w:val="none"/>
                <w:lang w:val="en-US" w:eastAsia="zh-CN"/>
              </w:rPr>
              <w:t>合同结算方式：固定单价。</w:t>
            </w:r>
          </w:p>
        </w:tc>
      </w:tr>
      <w:tr w14:paraId="69B7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20" w:type="dxa"/>
            <w:vAlign w:val="center"/>
          </w:tcPr>
          <w:p w14:paraId="523A4D4C">
            <w:pPr>
              <w:jc w:val="center"/>
              <w:rPr>
                <w:rFonts w:hint="eastAsia" w:ascii="宋体" w:hAnsi="宋体" w:eastAsia="宋体" w:cs="宋体"/>
                <w:highlight w:val="none"/>
                <w:lang w:val="en-US" w:eastAsia="zh-CN"/>
              </w:rPr>
            </w:pPr>
            <w:r>
              <w:rPr>
                <w:rFonts w:hint="eastAsia" w:ascii="宋体" w:hAnsi="宋体" w:eastAsia="宋体" w:cs="宋体"/>
                <w:highlight w:val="none"/>
              </w:rPr>
              <w:t>10.</w:t>
            </w:r>
            <w:r>
              <w:rPr>
                <w:rFonts w:hint="eastAsia" w:ascii="宋体" w:hAnsi="宋体" w:cs="宋体"/>
                <w:highlight w:val="none"/>
                <w:lang w:val="en-US" w:eastAsia="zh-CN"/>
              </w:rPr>
              <w:t>5</w:t>
            </w:r>
          </w:p>
        </w:tc>
        <w:tc>
          <w:tcPr>
            <w:tcW w:w="8787" w:type="dxa"/>
            <w:gridSpan w:val="3"/>
            <w:vAlign w:val="center"/>
          </w:tcPr>
          <w:p w14:paraId="6289599D">
            <w:pPr>
              <w:rPr>
                <w:rFonts w:hint="eastAsia" w:ascii="宋体" w:hAnsi="宋体" w:eastAsia="宋体" w:cs="宋体"/>
                <w:szCs w:val="21"/>
                <w:highlight w:val="none"/>
              </w:rPr>
            </w:pPr>
            <w:r>
              <w:rPr>
                <w:rFonts w:hint="eastAsia" w:ascii="宋体" w:hAnsi="宋体" w:eastAsia="宋体" w:cs="宋体"/>
                <w:szCs w:val="21"/>
                <w:highlight w:val="none"/>
              </w:rPr>
              <w:t>工程施工中使用材料的成品及半成品应优先使用纳入《节能产品政府采购品目清单》和《环境标志产品政府采购品目清单》内的产品，并符合国家标准、绿色环保。</w:t>
            </w:r>
          </w:p>
        </w:tc>
      </w:tr>
      <w:tr w14:paraId="3425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20" w:type="dxa"/>
            <w:vAlign w:val="center"/>
          </w:tcPr>
          <w:p w14:paraId="0A8B9ABE">
            <w:pPr>
              <w:jc w:val="center"/>
              <w:rPr>
                <w:rFonts w:hint="eastAsia" w:ascii="宋体" w:hAnsi="宋体" w:eastAsia="宋体" w:cs="宋体"/>
                <w:highlight w:val="none"/>
                <w:lang w:val="en-US" w:eastAsia="zh-CN"/>
              </w:rPr>
            </w:pPr>
            <w:r>
              <w:rPr>
                <w:rFonts w:hint="eastAsia" w:ascii="宋体" w:hAnsi="宋体" w:eastAsia="宋体" w:cs="宋体"/>
                <w:highlight w:val="none"/>
              </w:rPr>
              <w:t>10.</w:t>
            </w:r>
            <w:r>
              <w:rPr>
                <w:rFonts w:hint="eastAsia" w:ascii="宋体" w:hAnsi="宋体" w:cs="宋体"/>
                <w:highlight w:val="none"/>
                <w:lang w:val="en-US" w:eastAsia="zh-CN"/>
              </w:rPr>
              <w:t>6</w:t>
            </w:r>
          </w:p>
        </w:tc>
        <w:tc>
          <w:tcPr>
            <w:tcW w:w="8787" w:type="dxa"/>
            <w:gridSpan w:val="3"/>
            <w:vAlign w:val="center"/>
          </w:tcPr>
          <w:p w14:paraId="31EA3647">
            <w:pPr>
              <w:rPr>
                <w:rFonts w:hint="eastAsia" w:ascii="宋体" w:hAnsi="宋体" w:eastAsia="宋体" w:cs="宋体"/>
                <w:szCs w:val="21"/>
                <w:highlight w:val="none"/>
                <w:lang w:val="en-US" w:eastAsia="zh-CN"/>
              </w:rPr>
            </w:pPr>
            <w:r>
              <w:rPr>
                <w:rFonts w:hint="eastAsia" w:ascii="宋体" w:hAnsi="宋体" w:eastAsia="宋体" w:cs="宋体"/>
                <w:bCs/>
                <w:szCs w:val="21"/>
                <w:highlight w:val="none"/>
                <w:lang w:val="en-US" w:eastAsia="zh-CN"/>
              </w:rPr>
              <w:t>采购</w:t>
            </w:r>
            <w:r>
              <w:rPr>
                <w:rFonts w:hint="eastAsia" w:ascii="宋体" w:hAnsi="宋体" w:eastAsia="宋体" w:cs="宋体"/>
                <w:bCs/>
                <w:szCs w:val="21"/>
                <w:highlight w:val="none"/>
                <w:lang w:val="zh-CN"/>
              </w:rPr>
              <w:t>代理服务费：</w:t>
            </w:r>
            <w:r>
              <w:rPr>
                <w:rFonts w:hint="eastAsia" w:ascii="宋体" w:hAnsi="宋体" w:eastAsia="宋体" w:cs="宋体"/>
                <w:color w:val="000000"/>
                <w:sz w:val="21"/>
                <w:szCs w:val="21"/>
                <w:highlight w:val="none"/>
                <w:lang w:val="zh-CN" w:eastAsia="zh-CN"/>
              </w:rPr>
              <w:t>参照国家发展计划委员会计价格[2002]1980号文件《招标代理服务费管理暂行办法》和发改办价格[2003]857号文件；执行发改价格[2015]299号文件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由采购代理机构向</w:t>
            </w:r>
            <w:r>
              <w:rPr>
                <w:rFonts w:hint="eastAsia" w:ascii="宋体" w:hAnsi="宋体" w:eastAsia="宋体" w:cs="宋体"/>
                <w:szCs w:val="21"/>
                <w:highlight w:val="none"/>
                <w:lang w:eastAsia="zh-CN"/>
              </w:rPr>
              <w:t>成交供应商按成交金额</w:t>
            </w:r>
            <w:r>
              <w:rPr>
                <w:rFonts w:hint="eastAsia" w:ascii="宋体" w:hAnsi="宋体" w:eastAsia="宋体" w:cs="宋体"/>
                <w:szCs w:val="21"/>
                <w:highlight w:val="none"/>
                <w:lang w:val="en-US" w:eastAsia="zh-CN"/>
              </w:rPr>
              <w:t>1%收取采购</w:t>
            </w:r>
            <w:r>
              <w:rPr>
                <w:rFonts w:hint="eastAsia" w:ascii="宋体" w:hAnsi="宋体" w:eastAsia="宋体" w:cs="宋体"/>
                <w:szCs w:val="21"/>
                <w:highlight w:val="none"/>
              </w:rPr>
              <w:t>代理服务费。</w:t>
            </w:r>
          </w:p>
        </w:tc>
      </w:tr>
      <w:tr w14:paraId="1AEE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0" w:type="dxa"/>
            <w:vAlign w:val="center"/>
          </w:tcPr>
          <w:p w14:paraId="0224EBEB">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r>
              <w:rPr>
                <w:rFonts w:hint="eastAsia" w:ascii="宋体" w:hAnsi="宋体" w:cs="宋体"/>
                <w:highlight w:val="none"/>
                <w:lang w:val="en-US" w:eastAsia="zh-CN"/>
              </w:rPr>
              <w:t>7</w:t>
            </w:r>
          </w:p>
        </w:tc>
        <w:tc>
          <w:tcPr>
            <w:tcW w:w="8787" w:type="dxa"/>
            <w:gridSpan w:val="3"/>
            <w:vAlign w:val="center"/>
          </w:tcPr>
          <w:p w14:paraId="720ECA99">
            <w:pPr>
              <w:wordWrap w:val="0"/>
              <w:ind w:right="51"/>
              <w:contextualSpacing/>
              <w:rPr>
                <w:rFonts w:hint="eastAsia" w:ascii="宋体" w:hAnsi="宋体" w:eastAsia="宋体" w:cs="宋体"/>
                <w:highlight w:val="none"/>
                <w:lang w:val="en-US" w:eastAsia="zh-CN"/>
              </w:rPr>
            </w:pPr>
            <w:r>
              <w:rPr>
                <w:rFonts w:hint="eastAsia" w:ascii="宋体" w:hAnsi="宋体" w:eastAsia="宋体" w:cs="宋体"/>
                <w:highlight w:val="none"/>
                <w:lang w:eastAsia="zh-CN"/>
              </w:rPr>
              <w:t>合同签订备案：</w:t>
            </w:r>
            <w:r>
              <w:rPr>
                <w:rFonts w:hint="eastAsia" w:ascii="宋体" w:hAnsi="宋体" w:eastAsia="宋体" w:cs="宋体"/>
                <w:highlight w:val="none"/>
                <w:lang w:val="zh-CN" w:eastAsia="zh-CN"/>
              </w:rPr>
              <w:fldChar w:fldCharType="begin"/>
            </w:r>
            <w:r>
              <w:rPr>
                <w:rFonts w:hint="eastAsia" w:ascii="宋体" w:hAnsi="宋体" w:eastAsia="宋体" w:cs="宋体"/>
                <w:highlight w:val="none"/>
                <w:lang w:val="zh-CN" w:eastAsia="zh-CN"/>
              </w:rPr>
              <w:instrText xml:space="preserve"> HYPERLINK "mailto:中标单位接到中标通知书后与采购人签订施工合同（或与业主协商签订时间），正式签订的施工合同当日将完整电子版提供采购代理机构（电子扫描件发送至jilinsxinda@163.com）；须电话通知采购代理机构。采购代理机构自收到电子版施工合同后五日内返还投标保证金。" </w:instrText>
            </w:r>
            <w:r>
              <w:rPr>
                <w:rFonts w:hint="eastAsia" w:ascii="宋体" w:hAnsi="宋体" w:eastAsia="宋体" w:cs="宋体"/>
                <w:highlight w:val="none"/>
                <w:lang w:val="zh-CN" w:eastAsia="zh-CN"/>
              </w:rPr>
              <w:fldChar w:fldCharType="separate"/>
            </w:r>
            <w:r>
              <w:rPr>
                <w:rFonts w:hint="eastAsia" w:ascii="宋体" w:hAnsi="宋体" w:eastAsia="宋体" w:cs="宋体"/>
                <w:highlight w:val="none"/>
                <w:lang w:val="zh-CN" w:eastAsia="zh-CN"/>
              </w:rPr>
              <w:t>采购人应当自成交通知书发出之日起30日内</w:t>
            </w:r>
            <w:r>
              <w:rPr>
                <w:rFonts w:hint="eastAsia" w:ascii="宋体" w:hAnsi="宋体" w:eastAsia="宋体" w:cs="宋体"/>
                <w:highlight w:val="none"/>
                <w:lang w:val="en-US" w:eastAsia="zh-CN"/>
              </w:rPr>
              <w:t>与成交供应商签订书面合同，成交供应商在签订合同当日将电子版扫描件提供给采购代理机构（电子扫描件发送至</w:t>
            </w:r>
            <w:r>
              <w:rPr>
                <w:rFonts w:hint="eastAsia" w:ascii="宋体" w:hAnsi="宋体" w:eastAsia="宋体" w:cs="宋体"/>
                <w:color w:val="auto"/>
                <w:szCs w:val="21"/>
                <w:highlight w:val="none"/>
                <w:lang w:val="en-US" w:eastAsia="zh-CN"/>
              </w:rPr>
              <w:t>dhhdxm@163</w:t>
            </w:r>
            <w:r>
              <w:rPr>
                <w:rFonts w:hint="eastAsia" w:ascii="宋体" w:hAnsi="宋体" w:eastAsia="宋体" w:cs="宋体"/>
                <w:color w:val="auto"/>
                <w:szCs w:val="21"/>
                <w:highlight w:val="none"/>
                <w:lang w:eastAsia="zh-CN"/>
              </w:rPr>
              <w:t>.com</w:t>
            </w:r>
            <w:r>
              <w:rPr>
                <w:rFonts w:hint="eastAsia" w:ascii="宋体" w:hAnsi="宋体" w:eastAsia="宋体" w:cs="宋体"/>
                <w:highlight w:val="none"/>
                <w:lang w:val="en-US" w:eastAsia="zh-CN"/>
              </w:rPr>
              <w:t>）并电话通知采购代理机构。采购代理机构自收到电子版合同后五个工作日内返还成交供应商的投标保证金。</w:t>
            </w:r>
            <w:r>
              <w:rPr>
                <w:rFonts w:hint="eastAsia" w:ascii="宋体" w:hAnsi="宋体" w:eastAsia="宋体" w:cs="宋体"/>
                <w:highlight w:val="none"/>
                <w:lang w:val="zh-CN" w:eastAsia="zh-CN"/>
              </w:rPr>
              <w:fldChar w:fldCharType="end"/>
            </w:r>
          </w:p>
          <w:p w14:paraId="3980F3FF">
            <w:pPr>
              <w:wordWrap w:val="0"/>
              <w:ind w:right="51"/>
              <w:contextualSpacing/>
              <w:rPr>
                <w:rFonts w:hint="eastAsia" w:ascii="宋体" w:hAnsi="宋体" w:eastAsia="宋体" w:cs="宋体"/>
                <w:highlight w:val="none"/>
              </w:rPr>
            </w:pPr>
            <w:r>
              <w:rPr>
                <w:rFonts w:hint="eastAsia" w:ascii="宋体" w:hAnsi="宋体" w:eastAsia="宋体" w:cs="宋体"/>
                <w:highlight w:val="none"/>
                <w:lang w:val="en-US" w:eastAsia="zh-CN"/>
              </w:rPr>
              <w:t>采购代理机构自收到电子版合同当日完成项目合同公示。</w:t>
            </w:r>
          </w:p>
        </w:tc>
      </w:tr>
      <w:tr w14:paraId="3AA7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0" w:type="dxa"/>
            <w:vAlign w:val="center"/>
          </w:tcPr>
          <w:p w14:paraId="58698E70">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r>
              <w:rPr>
                <w:rFonts w:hint="eastAsia" w:ascii="宋体" w:hAnsi="宋体" w:cs="宋体"/>
                <w:color w:val="000000"/>
                <w:sz w:val="21"/>
                <w:szCs w:val="21"/>
                <w:lang w:val="en-US" w:eastAsia="zh-CN"/>
              </w:rPr>
              <w:t>8</w:t>
            </w:r>
          </w:p>
          <w:p w14:paraId="4F2CE2A3">
            <w:pPr>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eastAsia="zh-CN"/>
              </w:rPr>
              <w:t>是否专门面向中小企业采购</w:t>
            </w:r>
          </w:p>
        </w:tc>
        <w:tc>
          <w:tcPr>
            <w:tcW w:w="8787" w:type="dxa"/>
            <w:gridSpan w:val="3"/>
            <w:vAlign w:val="center"/>
          </w:tcPr>
          <w:p w14:paraId="1290D235">
            <w:pPr>
              <w:wordWrap w:val="0"/>
              <w:ind w:right="51"/>
              <w:contextualSpacing/>
              <w:rPr>
                <w:rFonts w:hint="eastAsia" w:ascii="宋体" w:hAnsi="宋体" w:eastAsia="宋体" w:cs="宋体"/>
                <w:highlight w:val="none"/>
                <w:lang w:val="en-US" w:eastAsia="zh-CN"/>
              </w:rPr>
            </w:pPr>
            <w:r>
              <w:rPr>
                <w:rFonts w:hint="eastAsia" w:ascii="宋体" w:hAnsi="宋体" w:eastAsia="宋体" w:cs="宋体"/>
                <w:color w:val="000000"/>
                <w:sz w:val="21"/>
                <w:szCs w:val="21"/>
                <w:lang w:val="en-US" w:eastAsia="zh-CN"/>
              </w:rPr>
              <w:t>否</w:t>
            </w:r>
          </w:p>
        </w:tc>
      </w:tr>
      <w:tr w14:paraId="762A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0" w:type="dxa"/>
            <w:vAlign w:val="center"/>
          </w:tcPr>
          <w:p w14:paraId="334DDB34">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r>
              <w:rPr>
                <w:rFonts w:hint="eastAsia" w:ascii="宋体" w:hAnsi="宋体" w:cs="宋体"/>
                <w:color w:val="000000"/>
                <w:sz w:val="21"/>
                <w:szCs w:val="21"/>
                <w:lang w:val="en-US" w:eastAsia="zh-CN"/>
              </w:rPr>
              <w:t>9</w:t>
            </w:r>
          </w:p>
          <w:p w14:paraId="25CF9C3A">
            <w:pPr>
              <w:jc w:val="center"/>
              <w:rPr>
                <w:rFonts w:hint="eastAsia" w:ascii="宋体" w:hAnsi="宋体" w:eastAsia="宋体" w:cs="宋体"/>
                <w:color w:val="000000"/>
                <w:sz w:val="21"/>
                <w:szCs w:val="21"/>
                <w:lang w:val="en-US" w:eastAsia="zh-CN"/>
              </w:rPr>
            </w:pPr>
            <w:r>
              <w:rPr>
                <w:rFonts w:hint="eastAsia" w:ascii="宋体" w:hAnsi="宋体" w:eastAsia="宋体" w:cs="宋体"/>
                <w:kern w:val="2"/>
                <w:sz w:val="21"/>
                <w:szCs w:val="21"/>
                <w:lang w:val="en-US" w:eastAsia="zh-CN" w:bidi="ar-SA"/>
              </w:rPr>
              <w:t>政府采购政策</w:t>
            </w:r>
          </w:p>
        </w:tc>
        <w:tc>
          <w:tcPr>
            <w:tcW w:w="8787" w:type="dxa"/>
            <w:gridSpan w:val="3"/>
            <w:vAlign w:val="center"/>
          </w:tcPr>
          <w:p w14:paraId="26C49BF1">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一、进口设备</w:t>
            </w:r>
          </w:p>
          <w:p w14:paraId="16084A65">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如确需采购进口设备的，须按财政部《政府采购进口产品管理办法》办理相关审批手续。</w:t>
            </w:r>
          </w:p>
          <w:p w14:paraId="140510EF">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二、节能产品</w:t>
            </w:r>
          </w:p>
          <w:p w14:paraId="29A7D47D">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如采购内容属于财政部和国家发展改革委发布的《节能产品政府采购清单》内（强制）采购品目，评标工作将严格按照相关规定执行。</w:t>
            </w:r>
          </w:p>
          <w:p w14:paraId="62C2D0A3">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三、环境认证产品</w:t>
            </w:r>
          </w:p>
          <w:p w14:paraId="0B426014">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如采购内容属于财政部和国家环保局发布的《环境认证产品政府采购清单》内采购品目，评标工作将严格按照相关规定执行。</w:t>
            </w:r>
          </w:p>
          <w:p w14:paraId="1C30F88F">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四、扶持政策</w:t>
            </w:r>
          </w:p>
          <w:p w14:paraId="297106E6">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1、根据《中华人民共和国政府采购法》第九条规定，在同等条件下，本次采购将优先选择不发达地区和少数民族地区的企业和中小企业。</w:t>
            </w:r>
          </w:p>
          <w:p w14:paraId="47BAF627">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2、对小型和微型企业参加政府采购活动的,产品的价格给予</w:t>
            </w:r>
            <w:r>
              <w:rPr>
                <w:rFonts w:hint="eastAsia" w:ascii="宋体" w:hAnsi="宋体" w:eastAsia="宋体" w:cs="宋体"/>
                <w:lang w:val="en-US" w:eastAsia="zh-CN"/>
              </w:rPr>
              <w:t>10</w:t>
            </w:r>
            <w:r>
              <w:rPr>
                <w:rFonts w:hint="eastAsia" w:ascii="宋体" w:hAnsi="宋体" w:eastAsia="宋体" w:cs="宋体"/>
                <w:lang w:val="zh-CN" w:eastAsia="zh-CN"/>
              </w:rPr>
              <w:t>%-</w:t>
            </w:r>
            <w:r>
              <w:rPr>
                <w:rFonts w:hint="eastAsia" w:ascii="宋体" w:hAnsi="宋体" w:eastAsia="宋体" w:cs="宋体"/>
                <w:lang w:val="en-US" w:eastAsia="zh-CN"/>
              </w:rPr>
              <w:t>2</w:t>
            </w:r>
            <w:r>
              <w:rPr>
                <w:rFonts w:hint="eastAsia" w:ascii="宋体" w:hAnsi="宋体" w:eastAsia="宋体" w:cs="宋体"/>
                <w:lang w:val="zh-CN" w:eastAsia="zh-CN"/>
              </w:rPr>
              <w:t>0%（工程项目为 3%—5%）的扣除，用扣除后的价格参加评审（详见评标办法）。</w:t>
            </w:r>
          </w:p>
          <w:p w14:paraId="33A15662">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3、参加政府采购活动的中小企业应当提供本办法规定的《中小企业声明函》。</w:t>
            </w:r>
          </w:p>
          <w:p w14:paraId="5BA59F47">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4、根据《关于政府采购支持监狱企业发展有关问题的通知》（财库[2014]68 号）的要求，监狱和戒毒企业（以下简称监狱企业）视同小型、微型企业。须提供由省级以上监狱管理局、戒毒管理局（含新疆生产建设兵团）出具的属于监狱企业的证明文件。</w:t>
            </w:r>
            <w:r>
              <w:rPr>
                <w:rFonts w:hint="eastAsia" w:ascii="宋体" w:hAnsi="宋体" w:eastAsia="宋体" w:cs="宋体"/>
                <w:lang w:val="zh-CN" w:eastAsia="zh-TW"/>
              </w:rPr>
              <w:t>但同时属于</w:t>
            </w:r>
            <w:r>
              <w:rPr>
                <w:rFonts w:hint="eastAsia" w:ascii="宋体" w:hAnsi="宋体" w:eastAsia="宋体" w:cs="宋体"/>
                <w:lang w:val="zh-CN" w:eastAsia="zh-CN"/>
              </w:rPr>
              <w:t>监狱企业</w:t>
            </w:r>
            <w:r>
              <w:rPr>
                <w:rFonts w:hint="eastAsia" w:ascii="宋体" w:hAnsi="宋体" w:eastAsia="宋体" w:cs="宋体"/>
                <w:lang w:val="zh-CN" w:eastAsia="zh-TW"/>
              </w:rPr>
              <w:t>和小微企业的，不重复价格扣除。</w:t>
            </w:r>
          </w:p>
          <w:p w14:paraId="06CAB988">
            <w:pPr>
              <w:autoSpaceDE w:val="0"/>
              <w:autoSpaceDN w:val="0"/>
              <w:rPr>
                <w:rFonts w:hint="eastAsia" w:eastAsia="宋体"/>
                <w:sz w:val="21"/>
                <w:szCs w:val="21"/>
                <w:lang w:val="en-US" w:eastAsia="zh-CN"/>
              </w:rPr>
            </w:pPr>
            <w:r>
              <w:rPr>
                <w:rFonts w:hint="eastAsia" w:ascii="宋体" w:hAnsi="宋体" w:eastAsia="宋体" w:cs="宋体"/>
                <w:lang w:val="en-US" w:eastAsia="zh-CN"/>
              </w:rPr>
              <w:t>5、</w:t>
            </w:r>
            <w:r>
              <w:rPr>
                <w:rFonts w:hint="eastAsia" w:ascii="宋体" w:hAnsi="宋体" w:eastAsia="宋体" w:cs="宋体"/>
                <w:lang w:val="zh-CN" w:eastAsia="zh-CN"/>
              </w:rPr>
              <w:t>根据《财政部、民政部、中国残疾人联合会关于促进残疾人就业政府采购政策的通知》的相关规定，对残疾人福利性单位视同小型、微型企业。（供应商应当提供真实有效的《残疾人福利性单位声明函》）。</w:t>
            </w:r>
            <w:r>
              <w:rPr>
                <w:rFonts w:hint="eastAsia" w:ascii="宋体" w:hAnsi="宋体" w:eastAsia="宋体" w:cs="宋体"/>
                <w:lang w:val="zh-CN" w:eastAsia="zh-TW"/>
              </w:rPr>
              <w:t>但同时属于残疾人福利性单位和小微企业的，不重复价格扣除。</w:t>
            </w:r>
          </w:p>
          <w:p w14:paraId="52C0EABD">
            <w:pPr>
              <w:wordWrap w:val="0"/>
              <w:ind w:right="51"/>
              <w:contextualSpacing/>
              <w:rPr>
                <w:rFonts w:hint="eastAsia" w:ascii="宋体" w:hAnsi="宋体" w:eastAsia="宋体" w:cs="宋体"/>
                <w:highlight w:val="none"/>
                <w:lang w:val="en-US" w:eastAsia="zh-CN"/>
              </w:rPr>
            </w:pPr>
            <w:r>
              <w:rPr>
                <w:rFonts w:hint="eastAsia" w:ascii="宋体" w:hAnsi="宋体" w:eastAsia="宋体" w:cs="宋体"/>
                <w:b/>
                <w:bCs/>
                <w:sz w:val="21"/>
                <w:szCs w:val="21"/>
                <w:lang w:val="en-US" w:eastAsia="zh-CN"/>
              </w:rPr>
              <w:t>※ 对于小微企业参与本项目的，</w:t>
            </w:r>
            <w:r>
              <w:rPr>
                <w:rFonts w:hint="eastAsia" w:ascii="宋体" w:hAnsi="宋体" w:eastAsia="宋体" w:cs="宋体"/>
                <w:b/>
                <w:bCs/>
                <w:lang w:val="zh-CN" w:eastAsia="zh-CN"/>
              </w:rPr>
              <w:t>给予</w:t>
            </w:r>
            <w:r>
              <w:rPr>
                <w:rFonts w:hint="eastAsia" w:ascii="宋体" w:hAnsi="宋体" w:eastAsia="宋体" w:cs="宋体"/>
                <w:b/>
                <w:bCs/>
                <w:lang w:val="en-US" w:eastAsia="zh-CN"/>
              </w:rPr>
              <w:t>3%的价格扣除。</w:t>
            </w:r>
          </w:p>
        </w:tc>
      </w:tr>
      <w:tr w14:paraId="1418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0" w:type="dxa"/>
            <w:vAlign w:val="center"/>
          </w:tcPr>
          <w:p w14:paraId="02533D86">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10.1</w:t>
            </w:r>
            <w:r>
              <w:rPr>
                <w:rFonts w:hint="eastAsia" w:ascii="宋体" w:hAnsi="宋体" w:cs="宋体"/>
                <w:color w:val="000000"/>
                <w:sz w:val="21"/>
                <w:szCs w:val="21"/>
                <w:lang w:val="en-US" w:eastAsia="zh-CN"/>
              </w:rPr>
              <w:t>0</w:t>
            </w:r>
          </w:p>
          <w:p w14:paraId="3DBEFC5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中小企业划分标准所属行业</w:t>
            </w:r>
          </w:p>
        </w:tc>
        <w:tc>
          <w:tcPr>
            <w:tcW w:w="8787" w:type="dxa"/>
            <w:gridSpan w:val="3"/>
            <w:vAlign w:val="center"/>
          </w:tcPr>
          <w:p w14:paraId="6D115B1C">
            <w:pPr>
              <w:wordWrap w:val="0"/>
              <w:ind w:right="51"/>
              <w:contextualSpacing/>
              <w:rPr>
                <w:rFonts w:hint="eastAsia" w:ascii="宋体" w:hAnsi="宋体" w:eastAsia="宋体" w:cs="宋体"/>
                <w:highlight w:val="none"/>
                <w:lang w:val="en-US" w:eastAsia="zh-CN"/>
              </w:rPr>
            </w:pPr>
            <w:r>
              <w:rPr>
                <w:rFonts w:hint="eastAsia" w:ascii="宋体" w:hAnsi="宋体" w:eastAsia="宋体" w:cs="宋体"/>
                <w:color w:val="000000"/>
                <w:sz w:val="21"/>
                <w:szCs w:val="21"/>
                <w:lang w:val="zh-CN"/>
              </w:rPr>
              <w:t>本项目为工程类采购项目，采购标的对应的中小企业划分所属行业为</w:t>
            </w:r>
            <w:r>
              <w:rPr>
                <w:rFonts w:hint="eastAsia" w:ascii="宋体" w:hAnsi="宋体" w:eastAsia="宋体" w:cs="宋体"/>
                <w:b/>
                <w:bCs/>
                <w:color w:val="000000"/>
                <w:sz w:val="21"/>
                <w:szCs w:val="21"/>
                <w:highlight w:val="none"/>
                <w:lang w:val="zh-CN"/>
              </w:rPr>
              <w:t>建筑业</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lang w:val="zh-CN"/>
              </w:rPr>
              <w:t>若投标人提供的《中小企业声明函》不是工程类版本或填写的行业与招标文件明确的采购标的对应的中小企业划分标准所属行业不一致，则不予认定为中小企业。</w:t>
            </w:r>
          </w:p>
        </w:tc>
      </w:tr>
      <w:tr w14:paraId="6FEC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207" w:type="dxa"/>
            <w:gridSpan w:val="4"/>
            <w:vAlign w:val="center"/>
          </w:tcPr>
          <w:p w14:paraId="4D41B8AF">
            <w:pPr>
              <w:rPr>
                <w:rFonts w:hint="eastAsia" w:ascii="宋体" w:hAnsi="宋体" w:eastAsia="宋体" w:cs="宋体"/>
                <w:szCs w:val="21"/>
                <w:highlight w:val="none"/>
              </w:rPr>
            </w:pPr>
            <w:r>
              <w:rPr>
                <w:rFonts w:hint="eastAsia" w:ascii="宋体" w:hAnsi="宋体" w:eastAsia="宋体" w:cs="宋体"/>
                <w:b/>
                <w:szCs w:val="21"/>
                <w:highlight w:val="none"/>
              </w:rPr>
              <w:t>注：磋商公告与磋商文件不一致处，以磋商文件为准。</w:t>
            </w:r>
          </w:p>
        </w:tc>
      </w:tr>
    </w:tbl>
    <w:p w14:paraId="1D3E66A3">
      <w:pPr>
        <w:rPr>
          <w:rFonts w:ascii="宋体" w:hAnsi="宋体"/>
          <w:color w:val="000000"/>
          <w:highlight w:val="none"/>
        </w:rPr>
      </w:pPr>
      <w:r>
        <w:rPr>
          <w:rFonts w:ascii="黑体"/>
          <w:sz w:val="28"/>
          <w:szCs w:val="28"/>
          <w:highlight w:val="none"/>
        </w:rPr>
        <w:br w:type="page"/>
      </w:r>
    </w:p>
    <w:p w14:paraId="7C640FA5">
      <w:pPr>
        <w:rPr>
          <w:rFonts w:ascii="宋体" w:hAnsi="宋体"/>
          <w:b/>
          <w:sz w:val="30"/>
          <w:szCs w:val="30"/>
          <w:highlight w:val="none"/>
        </w:rPr>
      </w:pPr>
      <w:r>
        <w:rPr>
          <w:rFonts w:hint="eastAsia" w:ascii="宋体" w:hAnsi="宋体"/>
          <w:b/>
          <w:sz w:val="24"/>
          <w:highlight w:val="none"/>
        </w:rPr>
        <w:t>附表</w:t>
      </w:r>
      <w:bookmarkEnd w:id="35"/>
      <w:bookmarkEnd w:id="36"/>
      <w:r>
        <w:rPr>
          <w:rFonts w:hint="eastAsia" w:ascii="宋体" w:hAnsi="宋体"/>
          <w:b/>
          <w:sz w:val="24"/>
          <w:highlight w:val="none"/>
        </w:rPr>
        <w:t>1</w:t>
      </w:r>
    </w:p>
    <w:p w14:paraId="5FF263FB">
      <w:pPr>
        <w:tabs>
          <w:tab w:val="left" w:pos="3705"/>
          <w:tab w:val="center" w:pos="4762"/>
        </w:tabs>
        <w:spacing w:beforeLines="100" w:afterLines="100"/>
        <w:jc w:val="left"/>
        <w:rPr>
          <w:b/>
          <w:sz w:val="28"/>
          <w:szCs w:val="28"/>
          <w:highlight w:val="none"/>
        </w:rPr>
      </w:pPr>
      <w:r>
        <w:rPr>
          <w:b/>
          <w:sz w:val="36"/>
          <w:szCs w:val="36"/>
          <w:highlight w:val="none"/>
        </w:rPr>
        <w:tab/>
      </w:r>
      <w:r>
        <w:rPr>
          <w:b/>
          <w:sz w:val="28"/>
          <w:szCs w:val="28"/>
          <w:highlight w:val="none"/>
        </w:rPr>
        <w:tab/>
      </w:r>
      <w:r>
        <w:rPr>
          <w:rFonts w:hint="eastAsia"/>
          <w:b/>
          <w:sz w:val="28"/>
          <w:szCs w:val="28"/>
          <w:highlight w:val="none"/>
        </w:rPr>
        <w:t>踏勘报告</w:t>
      </w:r>
    </w:p>
    <w:p w14:paraId="0B0223AF">
      <w:pPr>
        <w:snapToGrid w:val="0"/>
        <w:spacing w:line="360" w:lineRule="auto"/>
        <w:ind w:firstLine="105" w:firstLineChars="50"/>
        <w:rPr>
          <w:rFonts w:hAnsi="宋体"/>
          <w:highlight w:val="none"/>
        </w:rPr>
      </w:pPr>
      <w:r>
        <w:rPr>
          <w:rFonts w:hint="eastAsia" w:hAnsi="宋体"/>
          <w:highlight w:val="none"/>
        </w:rPr>
        <w:t xml:space="preserve"> 项目名称：                                                              项目编号：</w:t>
      </w:r>
    </w:p>
    <w:tbl>
      <w:tblPr>
        <w:tblStyle w:val="37"/>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7EFB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vAlign w:val="center"/>
          </w:tcPr>
          <w:p w14:paraId="08E62948">
            <w:pPr>
              <w:snapToGrid w:val="0"/>
              <w:spacing w:line="360" w:lineRule="auto"/>
              <w:rPr>
                <w:sz w:val="18"/>
                <w:highlight w:val="none"/>
              </w:rPr>
            </w:pPr>
            <w:r>
              <w:rPr>
                <w:rFonts w:hint="eastAsia" w:hAnsi="宋体"/>
                <w:highlight w:val="none"/>
              </w:rPr>
              <w:t>投标</w:t>
            </w:r>
            <w:r>
              <w:rPr>
                <w:rFonts w:hint="eastAsia" w:hAnsi="宋体"/>
                <w:highlight w:val="none"/>
                <w:lang w:val="en-US" w:eastAsia="zh-CN"/>
              </w:rPr>
              <w:t>供应商</w:t>
            </w:r>
            <w:r>
              <w:rPr>
                <w:rFonts w:hint="eastAsia" w:hAnsi="宋体"/>
                <w:highlight w:val="none"/>
              </w:rPr>
              <w:t>单位名称</w:t>
            </w:r>
          </w:p>
        </w:tc>
        <w:tc>
          <w:tcPr>
            <w:tcW w:w="4938" w:type="dxa"/>
            <w:vAlign w:val="center"/>
          </w:tcPr>
          <w:p w14:paraId="1A6F0572">
            <w:pPr>
              <w:snapToGrid w:val="0"/>
              <w:spacing w:line="360" w:lineRule="auto"/>
              <w:rPr>
                <w:sz w:val="18"/>
                <w:highlight w:val="none"/>
              </w:rPr>
            </w:pPr>
          </w:p>
        </w:tc>
      </w:tr>
      <w:tr w14:paraId="1437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3" w:type="dxa"/>
            <w:gridSpan w:val="2"/>
          </w:tcPr>
          <w:p w14:paraId="7938E160">
            <w:pPr>
              <w:snapToGrid w:val="0"/>
              <w:spacing w:line="360" w:lineRule="auto"/>
              <w:rPr>
                <w:sz w:val="18"/>
                <w:highlight w:val="none"/>
              </w:rPr>
            </w:pPr>
          </w:p>
          <w:p w14:paraId="5CFA35C3">
            <w:pPr>
              <w:snapToGrid w:val="0"/>
              <w:spacing w:line="360" w:lineRule="auto"/>
              <w:rPr>
                <w:sz w:val="18"/>
                <w:highlight w:val="none"/>
              </w:rPr>
            </w:pPr>
          </w:p>
        </w:tc>
      </w:tr>
    </w:tbl>
    <w:p w14:paraId="1584874E">
      <w:pPr>
        <w:wordWrap w:val="0"/>
        <w:snapToGrid w:val="0"/>
        <w:spacing w:line="360" w:lineRule="auto"/>
        <w:jc w:val="right"/>
        <w:rPr>
          <w:rFonts w:hAnsi="宋体"/>
          <w:highlight w:val="none"/>
        </w:rPr>
      </w:pPr>
    </w:p>
    <w:p w14:paraId="7C70F367">
      <w:pPr>
        <w:wordWrap w:val="0"/>
        <w:snapToGrid w:val="0"/>
        <w:spacing w:line="360" w:lineRule="auto"/>
        <w:jc w:val="right"/>
        <w:rPr>
          <w:rFonts w:hAnsi="宋体"/>
          <w:highlight w:val="none"/>
        </w:rPr>
      </w:pPr>
      <w:r>
        <w:rPr>
          <w:rFonts w:hint="eastAsia" w:hAnsi="宋体"/>
          <w:highlight w:val="none"/>
        </w:rPr>
        <w:t xml:space="preserve">   投标</w:t>
      </w:r>
      <w:r>
        <w:rPr>
          <w:rFonts w:hint="eastAsia" w:hAnsi="宋体"/>
          <w:highlight w:val="none"/>
          <w:lang w:val="en-US" w:eastAsia="zh-CN"/>
        </w:rPr>
        <w:t>供应商</w:t>
      </w:r>
      <w:r>
        <w:rPr>
          <w:rFonts w:hint="eastAsia" w:hAnsi="宋体"/>
          <w:highlight w:val="none"/>
        </w:rPr>
        <w:t>单位：                        （公章）</w:t>
      </w:r>
    </w:p>
    <w:p w14:paraId="30F15158">
      <w:pPr>
        <w:rPr>
          <w:rFonts w:hAnsi="宋体"/>
          <w:highlight w:val="none"/>
        </w:rPr>
      </w:pPr>
      <w:r>
        <w:rPr>
          <w:rFonts w:hint="eastAsia" w:hAnsi="宋体"/>
          <w:highlight w:val="none"/>
        </w:rPr>
        <w:t xml:space="preserve">                                              </w:t>
      </w:r>
    </w:p>
    <w:p w14:paraId="45F142D9">
      <w:pPr>
        <w:rPr>
          <w:rFonts w:hAnsi="宋体"/>
          <w:highlight w:val="none"/>
        </w:rPr>
      </w:pPr>
    </w:p>
    <w:p w14:paraId="7A811E50">
      <w:pPr>
        <w:rPr>
          <w:highlight w:val="none"/>
        </w:rPr>
        <w:sectPr>
          <w:footerReference r:id="rId11" w:type="first"/>
          <w:footerReference r:id="rId10" w:type="default"/>
          <w:pgSz w:w="11906" w:h="16838"/>
          <w:pgMar w:top="851" w:right="851" w:bottom="851" w:left="851" w:header="851" w:footer="992" w:gutter="0"/>
          <w:pgNumType w:fmt="decimal"/>
          <w:cols w:space="720" w:num="1"/>
          <w:titlePg/>
          <w:docGrid w:linePitch="312" w:charSpace="0"/>
        </w:sectPr>
      </w:pPr>
      <w:r>
        <w:rPr>
          <w:rFonts w:hint="eastAsia" w:hAnsi="宋体"/>
          <w:highlight w:val="none"/>
        </w:rPr>
        <w:t xml:space="preserve">                                                        </w:t>
      </w:r>
      <w:r>
        <w:rPr>
          <w:rFonts w:hint="eastAsia" w:hAnsi="宋体"/>
          <w:highlight w:val="none"/>
          <w:lang w:val="en-US" w:eastAsia="zh-CN"/>
        </w:rPr>
        <w:t xml:space="preserve">   </w:t>
      </w:r>
      <w:r>
        <w:rPr>
          <w:rFonts w:hint="eastAsia" w:hAnsi="宋体"/>
          <w:highlight w:val="none"/>
        </w:rPr>
        <w:t>日期：</w:t>
      </w:r>
      <w:r>
        <w:rPr>
          <w:rFonts w:hint="eastAsia" w:hAnsi="宋体"/>
          <w:b/>
          <w:highlight w:val="none"/>
        </w:rPr>
        <w:t xml:space="preserve">   </w:t>
      </w:r>
      <w:r>
        <w:rPr>
          <w:rFonts w:hint="eastAsia" w:hAnsi="宋体"/>
          <w:highlight w:val="none"/>
        </w:rPr>
        <w:t xml:space="preserve">                         </w:t>
      </w:r>
    </w:p>
    <w:p w14:paraId="699D376F">
      <w:pPr>
        <w:rPr>
          <w:rFonts w:ascii="宋体" w:hAnsi="宋体"/>
          <w:b/>
          <w:sz w:val="24"/>
          <w:highlight w:val="none"/>
        </w:rPr>
      </w:pPr>
      <w:bookmarkStart w:id="40" w:name="_Toc325358491"/>
      <w:bookmarkStart w:id="41" w:name="_Toc291782332"/>
      <w:r>
        <w:rPr>
          <w:rFonts w:hint="eastAsia" w:ascii="宋体" w:hAnsi="宋体"/>
          <w:b/>
          <w:sz w:val="24"/>
          <w:highlight w:val="none"/>
        </w:rPr>
        <w:t>附表</w:t>
      </w:r>
      <w:bookmarkEnd w:id="40"/>
      <w:bookmarkEnd w:id="41"/>
      <w:r>
        <w:rPr>
          <w:rFonts w:hint="eastAsia" w:ascii="宋体" w:hAnsi="宋体"/>
          <w:b/>
          <w:sz w:val="24"/>
          <w:highlight w:val="none"/>
        </w:rPr>
        <w:t>2</w:t>
      </w:r>
    </w:p>
    <w:p w14:paraId="52619607">
      <w:pPr>
        <w:spacing w:beforeLines="100" w:afterLines="100"/>
        <w:jc w:val="center"/>
        <w:rPr>
          <w:b/>
          <w:sz w:val="28"/>
          <w:szCs w:val="28"/>
          <w:highlight w:val="none"/>
        </w:rPr>
      </w:pPr>
      <w:r>
        <w:rPr>
          <w:rFonts w:hint="eastAsia"/>
          <w:b/>
          <w:sz w:val="28"/>
          <w:szCs w:val="28"/>
          <w:highlight w:val="none"/>
        </w:rPr>
        <w:t>投标疑问</w:t>
      </w:r>
    </w:p>
    <w:p w14:paraId="01349267">
      <w:pPr>
        <w:snapToGrid w:val="0"/>
        <w:spacing w:line="360" w:lineRule="auto"/>
        <w:rPr>
          <w:rFonts w:hAnsi="宋体"/>
          <w:highlight w:val="none"/>
        </w:rPr>
      </w:pPr>
      <w:r>
        <w:rPr>
          <w:rFonts w:hint="eastAsia" w:hAnsi="宋体"/>
          <w:highlight w:val="none"/>
        </w:rPr>
        <w:t xml:space="preserve"> 项目名称：                                                         项目编号：</w:t>
      </w:r>
    </w:p>
    <w:tbl>
      <w:tblPr>
        <w:tblStyle w:val="37"/>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116"/>
      </w:tblGrid>
      <w:tr w14:paraId="5A604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tcBorders>
              <w:top w:val="single" w:color="080000" w:sz="4" w:space="0"/>
              <w:left w:val="single" w:color="080000" w:sz="4" w:space="0"/>
              <w:bottom w:val="single" w:color="080000" w:sz="4" w:space="0"/>
              <w:right w:val="single" w:color="080000" w:sz="4" w:space="0"/>
            </w:tcBorders>
            <w:vAlign w:val="center"/>
          </w:tcPr>
          <w:p w14:paraId="27D1A7E5">
            <w:pPr>
              <w:snapToGrid w:val="0"/>
              <w:spacing w:line="360" w:lineRule="auto"/>
              <w:rPr>
                <w:sz w:val="18"/>
                <w:highlight w:val="none"/>
              </w:rPr>
            </w:pPr>
            <w:r>
              <w:rPr>
                <w:rFonts w:hint="eastAsia" w:hAnsi="宋体"/>
                <w:highlight w:val="none"/>
              </w:rPr>
              <w:t>投标</w:t>
            </w:r>
            <w:r>
              <w:rPr>
                <w:rFonts w:hint="eastAsia" w:hAnsi="宋体"/>
                <w:highlight w:val="none"/>
                <w:lang w:val="en-US" w:eastAsia="zh-CN"/>
              </w:rPr>
              <w:t>供应商</w:t>
            </w:r>
            <w:r>
              <w:rPr>
                <w:rFonts w:hint="eastAsia" w:hAnsi="宋体"/>
                <w:highlight w:val="none"/>
              </w:rPr>
              <w:t>单位名称</w:t>
            </w:r>
          </w:p>
        </w:tc>
        <w:tc>
          <w:tcPr>
            <w:tcW w:w="4116" w:type="dxa"/>
            <w:tcBorders>
              <w:top w:val="single" w:color="080000" w:sz="4" w:space="0"/>
              <w:left w:val="single" w:color="080000" w:sz="4" w:space="0"/>
              <w:bottom w:val="single" w:color="080000" w:sz="4" w:space="0"/>
              <w:right w:val="single" w:color="080000" w:sz="4" w:space="0"/>
            </w:tcBorders>
            <w:vAlign w:val="center"/>
          </w:tcPr>
          <w:p w14:paraId="61297C44">
            <w:pPr>
              <w:snapToGrid w:val="0"/>
              <w:spacing w:line="360" w:lineRule="auto"/>
              <w:rPr>
                <w:sz w:val="18"/>
                <w:highlight w:val="none"/>
              </w:rPr>
            </w:pPr>
          </w:p>
        </w:tc>
      </w:tr>
      <w:tr w14:paraId="18A3E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8820" w:type="dxa"/>
            <w:gridSpan w:val="2"/>
            <w:tcBorders>
              <w:top w:val="single" w:color="080000" w:sz="4" w:space="0"/>
              <w:left w:val="single" w:color="080000" w:sz="4" w:space="0"/>
              <w:bottom w:val="single" w:color="080000" w:sz="4" w:space="0"/>
              <w:right w:val="single" w:color="080000" w:sz="4" w:space="0"/>
            </w:tcBorders>
          </w:tcPr>
          <w:p w14:paraId="0A3A508F">
            <w:pPr>
              <w:snapToGrid w:val="0"/>
              <w:spacing w:line="360" w:lineRule="auto"/>
              <w:rPr>
                <w:sz w:val="18"/>
                <w:highlight w:val="none"/>
              </w:rPr>
            </w:pPr>
          </w:p>
          <w:p w14:paraId="70306B29">
            <w:pPr>
              <w:snapToGrid w:val="0"/>
              <w:spacing w:line="360" w:lineRule="auto"/>
              <w:rPr>
                <w:sz w:val="18"/>
                <w:highlight w:val="none"/>
              </w:rPr>
            </w:pPr>
          </w:p>
        </w:tc>
      </w:tr>
    </w:tbl>
    <w:p w14:paraId="2B0B3F3C">
      <w:pPr>
        <w:snapToGrid w:val="0"/>
        <w:spacing w:line="360" w:lineRule="auto"/>
        <w:jc w:val="right"/>
        <w:rPr>
          <w:rFonts w:hAnsi="宋体"/>
          <w:highlight w:val="none"/>
        </w:rPr>
      </w:pPr>
    </w:p>
    <w:p w14:paraId="66ACBECA">
      <w:pPr>
        <w:wordWrap w:val="0"/>
        <w:snapToGrid w:val="0"/>
        <w:spacing w:line="360" w:lineRule="auto"/>
        <w:jc w:val="right"/>
        <w:rPr>
          <w:rFonts w:hAnsi="宋体"/>
          <w:highlight w:val="none"/>
        </w:rPr>
      </w:pPr>
      <w:r>
        <w:rPr>
          <w:rFonts w:hint="eastAsia" w:hAnsi="宋体"/>
          <w:highlight w:val="none"/>
        </w:rPr>
        <w:t xml:space="preserve">  投标</w:t>
      </w:r>
      <w:r>
        <w:rPr>
          <w:rFonts w:hint="eastAsia" w:hAnsi="宋体"/>
          <w:highlight w:val="none"/>
          <w:lang w:val="en-US" w:eastAsia="zh-CN"/>
        </w:rPr>
        <w:t>供应商</w:t>
      </w:r>
      <w:r>
        <w:rPr>
          <w:rFonts w:hint="eastAsia" w:hAnsi="宋体"/>
          <w:highlight w:val="none"/>
        </w:rPr>
        <w:t>单位：                        （公章）</w:t>
      </w:r>
    </w:p>
    <w:p w14:paraId="01D5C6E5">
      <w:pPr>
        <w:snapToGrid w:val="0"/>
        <w:spacing w:line="360" w:lineRule="auto"/>
        <w:jc w:val="right"/>
        <w:rPr>
          <w:rFonts w:hAnsi="宋体"/>
          <w:highlight w:val="none"/>
        </w:rPr>
      </w:pPr>
    </w:p>
    <w:p w14:paraId="200F8A4A">
      <w:pPr>
        <w:pStyle w:val="22"/>
        <w:spacing w:line="300" w:lineRule="exact"/>
        <w:ind w:left="3780" w:leftChars="1800" w:firstLine="728" w:firstLineChars="347"/>
        <w:rPr>
          <w:sz w:val="21"/>
          <w:szCs w:val="21"/>
          <w:highlight w:val="none"/>
        </w:rPr>
      </w:pPr>
      <w:r>
        <w:rPr>
          <w:rFonts w:hint="eastAsia" w:hAnsi="宋体"/>
          <w:sz w:val="21"/>
          <w:highlight w:val="none"/>
        </w:rPr>
        <w:t xml:space="preserve">日期：    </w:t>
      </w:r>
      <w:r>
        <w:rPr>
          <w:rFonts w:hint="eastAsia"/>
          <w:sz w:val="21"/>
          <w:szCs w:val="21"/>
          <w:highlight w:val="none"/>
        </w:rPr>
        <w:t xml:space="preserve">                      </w:t>
      </w:r>
    </w:p>
    <w:p w14:paraId="318B34B7">
      <w:pPr>
        <w:spacing w:line="300" w:lineRule="auto"/>
        <w:jc w:val="center"/>
        <w:rPr>
          <w:highlight w:val="none"/>
        </w:rPr>
      </w:pPr>
    </w:p>
    <w:p w14:paraId="51222F47">
      <w:pPr>
        <w:pStyle w:val="4"/>
        <w:rPr>
          <w:rFonts w:ascii="宋体" w:hAnsi="宋体"/>
          <w:highlight w:val="none"/>
        </w:rPr>
      </w:pPr>
      <w:r>
        <w:rPr>
          <w:rFonts w:ascii="宋体" w:hAnsi="宋体"/>
          <w:color w:val="000000"/>
          <w:highlight w:val="none"/>
        </w:rPr>
        <w:br w:type="page"/>
      </w:r>
      <w:bookmarkStart w:id="42" w:name="_Toc31588"/>
      <w:r>
        <w:rPr>
          <w:rFonts w:hint="eastAsia" w:ascii="宋体" w:hAnsi="宋体"/>
          <w:highlight w:val="none"/>
        </w:rPr>
        <w:t>1 ．总则</w:t>
      </w:r>
      <w:bookmarkEnd w:id="37"/>
      <w:bookmarkEnd w:id="42"/>
    </w:p>
    <w:p w14:paraId="3B2DF2CE">
      <w:pPr>
        <w:pStyle w:val="5"/>
        <w:rPr>
          <w:rFonts w:ascii="宋体" w:hAnsi="宋体" w:eastAsia="宋体"/>
          <w:highlight w:val="none"/>
        </w:rPr>
      </w:pPr>
      <w:r>
        <w:rPr>
          <w:rFonts w:hint="eastAsia" w:ascii="宋体" w:hAnsi="宋体" w:eastAsia="宋体"/>
          <w:highlight w:val="none"/>
        </w:rPr>
        <w:t>1.1 项目概况</w:t>
      </w:r>
    </w:p>
    <w:p w14:paraId="0E165819">
      <w:pPr>
        <w:spacing w:line="360" w:lineRule="auto"/>
        <w:ind w:firstLine="420" w:firstLineChars="200"/>
        <w:rPr>
          <w:rFonts w:ascii="宋体" w:hAnsi="宋体"/>
          <w:szCs w:val="21"/>
          <w:highlight w:val="none"/>
        </w:rPr>
      </w:pPr>
      <w:r>
        <w:rPr>
          <w:rFonts w:hint="eastAsia" w:ascii="宋体" w:hAnsi="宋体"/>
          <w:szCs w:val="21"/>
          <w:highlight w:val="none"/>
        </w:rPr>
        <w:t>1.1.1 根据《中华人民共和国政府采购法》和《中华人民共和国政府采购法实施条例》等有关法律、法规和规章的规定，本采购项目己具备招标条件，现对本项目施工进行竞争性磋商。</w:t>
      </w:r>
    </w:p>
    <w:p w14:paraId="582F3800">
      <w:pPr>
        <w:spacing w:line="360" w:lineRule="auto"/>
        <w:ind w:firstLine="420" w:firstLineChars="200"/>
        <w:rPr>
          <w:rFonts w:ascii="宋体" w:hAnsi="宋体"/>
          <w:szCs w:val="21"/>
          <w:highlight w:val="none"/>
        </w:rPr>
      </w:pPr>
      <w:r>
        <w:rPr>
          <w:rFonts w:hint="eastAsia" w:ascii="宋体" w:hAnsi="宋体"/>
          <w:szCs w:val="21"/>
          <w:highlight w:val="none"/>
        </w:rPr>
        <w:t>1.1.2 本项目采购人：见投标人须知前附表。</w:t>
      </w:r>
    </w:p>
    <w:p w14:paraId="4D135DA7">
      <w:pPr>
        <w:spacing w:line="360" w:lineRule="auto"/>
        <w:ind w:firstLine="420" w:firstLineChars="200"/>
        <w:rPr>
          <w:rFonts w:ascii="宋体" w:hAnsi="宋体"/>
          <w:szCs w:val="21"/>
          <w:highlight w:val="none"/>
        </w:rPr>
      </w:pPr>
      <w:r>
        <w:rPr>
          <w:rFonts w:hint="eastAsia" w:ascii="宋体" w:hAnsi="宋体"/>
          <w:szCs w:val="21"/>
          <w:highlight w:val="none"/>
        </w:rPr>
        <w:t>1.1.3 本项目采购代理机构：见投标人须知前附表。</w:t>
      </w:r>
    </w:p>
    <w:p w14:paraId="62000C49">
      <w:pPr>
        <w:spacing w:line="360" w:lineRule="auto"/>
        <w:ind w:firstLine="420" w:firstLineChars="200"/>
        <w:rPr>
          <w:rFonts w:ascii="宋体" w:hAnsi="宋体"/>
          <w:szCs w:val="21"/>
          <w:highlight w:val="none"/>
        </w:rPr>
      </w:pPr>
      <w:r>
        <w:rPr>
          <w:rFonts w:hint="eastAsia" w:ascii="宋体" w:hAnsi="宋体"/>
          <w:szCs w:val="21"/>
          <w:highlight w:val="none"/>
        </w:rPr>
        <w:t>1.1.4 本采购项目名称：见投标人须知前附表。</w:t>
      </w:r>
    </w:p>
    <w:p w14:paraId="7F286ABE">
      <w:pPr>
        <w:spacing w:line="360" w:lineRule="auto"/>
        <w:ind w:firstLine="420" w:firstLineChars="200"/>
        <w:rPr>
          <w:rFonts w:ascii="宋体" w:hAnsi="宋体"/>
          <w:szCs w:val="21"/>
          <w:highlight w:val="none"/>
        </w:rPr>
      </w:pPr>
      <w:r>
        <w:rPr>
          <w:rFonts w:hint="eastAsia" w:ascii="宋体" w:hAnsi="宋体"/>
          <w:szCs w:val="21"/>
          <w:highlight w:val="none"/>
        </w:rPr>
        <w:t>1.1.5 本项目建设地点：见投标人须知前附表。</w:t>
      </w:r>
    </w:p>
    <w:p w14:paraId="079F6FD4">
      <w:pPr>
        <w:pStyle w:val="5"/>
        <w:rPr>
          <w:rFonts w:ascii="宋体" w:hAnsi="宋体" w:eastAsia="宋体"/>
          <w:highlight w:val="none"/>
        </w:rPr>
      </w:pPr>
      <w:r>
        <w:rPr>
          <w:rFonts w:hint="eastAsia" w:ascii="宋体" w:hAnsi="宋体" w:eastAsia="宋体"/>
          <w:highlight w:val="none"/>
        </w:rPr>
        <w:t>1.2 资金来源和落实情况</w:t>
      </w:r>
    </w:p>
    <w:p w14:paraId="0E7CA11D">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本采购项目的资金来源：见投标人须知前附表。</w:t>
      </w:r>
    </w:p>
    <w:p w14:paraId="7C7043E0">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本采购项目的出资比例：见投标人须知前附表。</w:t>
      </w:r>
    </w:p>
    <w:p w14:paraId="3D6B648C">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本采购项目的资金落实情况：见投标人须知前附表。</w:t>
      </w:r>
    </w:p>
    <w:p w14:paraId="60D73F7A">
      <w:pPr>
        <w:pStyle w:val="5"/>
        <w:rPr>
          <w:rFonts w:ascii="宋体" w:hAnsi="宋体" w:eastAsia="宋体"/>
          <w:highlight w:val="none"/>
        </w:rPr>
      </w:pPr>
      <w:r>
        <w:rPr>
          <w:rFonts w:hint="eastAsia" w:ascii="宋体" w:hAnsi="宋体" w:eastAsia="宋体"/>
          <w:highlight w:val="none"/>
        </w:rPr>
        <w:t>1.3 采购范围、计划工期和质量要求</w:t>
      </w:r>
    </w:p>
    <w:p w14:paraId="7EB2395B">
      <w:pPr>
        <w:spacing w:line="360" w:lineRule="auto"/>
        <w:ind w:firstLine="420" w:firstLineChars="200"/>
        <w:rPr>
          <w:rFonts w:ascii="宋体" w:hAnsi="宋体"/>
          <w:szCs w:val="21"/>
          <w:highlight w:val="none"/>
        </w:rPr>
      </w:pPr>
      <w:r>
        <w:rPr>
          <w:rFonts w:hint="eastAsia" w:ascii="宋体" w:hAnsi="宋体"/>
          <w:szCs w:val="21"/>
          <w:highlight w:val="none"/>
        </w:rPr>
        <w:t>1.3.1 本次采购范围：见投标人须知前附表。</w:t>
      </w:r>
    </w:p>
    <w:p w14:paraId="4C2D7975">
      <w:pPr>
        <w:spacing w:line="360" w:lineRule="auto"/>
        <w:ind w:firstLine="420" w:firstLineChars="200"/>
        <w:rPr>
          <w:rFonts w:ascii="宋体" w:hAnsi="宋体"/>
          <w:szCs w:val="21"/>
          <w:highlight w:val="none"/>
        </w:rPr>
      </w:pPr>
      <w:r>
        <w:rPr>
          <w:rFonts w:hint="eastAsia" w:ascii="宋体" w:hAnsi="宋体"/>
          <w:szCs w:val="21"/>
          <w:highlight w:val="none"/>
        </w:rPr>
        <w:t>1.3.2 本标段的计划工期：见投标人须知前附表。</w:t>
      </w:r>
    </w:p>
    <w:p w14:paraId="35203DCB">
      <w:pPr>
        <w:spacing w:line="360" w:lineRule="auto"/>
        <w:ind w:firstLine="420" w:firstLineChars="200"/>
        <w:rPr>
          <w:rFonts w:ascii="宋体" w:hAnsi="宋体"/>
          <w:szCs w:val="21"/>
          <w:highlight w:val="none"/>
        </w:rPr>
      </w:pPr>
      <w:r>
        <w:rPr>
          <w:rFonts w:hint="eastAsia" w:ascii="宋体" w:hAnsi="宋体"/>
          <w:szCs w:val="21"/>
          <w:highlight w:val="none"/>
        </w:rPr>
        <w:t>1.3.3 本标段的质量要求：见投标人须知前附表。</w:t>
      </w:r>
    </w:p>
    <w:p w14:paraId="1C181C91">
      <w:pPr>
        <w:pStyle w:val="5"/>
        <w:rPr>
          <w:rFonts w:ascii="宋体" w:hAnsi="宋体" w:eastAsia="宋体"/>
          <w:highlight w:val="none"/>
        </w:rPr>
      </w:pPr>
      <w:r>
        <w:rPr>
          <w:rFonts w:hint="eastAsia" w:ascii="宋体" w:hAnsi="宋体" w:eastAsia="宋体"/>
          <w:highlight w:val="none"/>
        </w:rPr>
        <w:t xml:space="preserve">1.4 </w:t>
      </w:r>
      <w:r>
        <w:rPr>
          <w:rFonts w:hint="eastAsia" w:ascii="宋体" w:hAnsi="宋体" w:eastAsia="宋体"/>
          <w:highlight w:val="none"/>
          <w:lang w:val="en-US" w:eastAsia="zh-CN"/>
        </w:rPr>
        <w:t>投标供应商</w:t>
      </w:r>
      <w:r>
        <w:rPr>
          <w:rFonts w:hint="eastAsia" w:ascii="宋体" w:hAnsi="宋体" w:eastAsia="宋体"/>
          <w:highlight w:val="none"/>
        </w:rPr>
        <w:t>资格要求</w:t>
      </w:r>
    </w:p>
    <w:p w14:paraId="22796D0A">
      <w:pPr>
        <w:spacing w:line="360" w:lineRule="auto"/>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szCs w:val="21"/>
          <w:highlight w:val="none"/>
          <w:lang w:val="en-US" w:eastAsia="zh-CN"/>
        </w:rPr>
        <w:t>投标供应商</w:t>
      </w:r>
      <w:r>
        <w:rPr>
          <w:rFonts w:hint="eastAsia" w:ascii="宋体" w:hAnsi="宋体"/>
          <w:szCs w:val="21"/>
          <w:highlight w:val="none"/>
        </w:rPr>
        <w:t>应具备承担本标段施工的资质条件、能力和信誉。</w:t>
      </w:r>
    </w:p>
    <w:p w14:paraId="0B848580">
      <w:pPr>
        <w:spacing w:line="360" w:lineRule="auto"/>
        <w:ind w:firstLine="420" w:firstLineChars="200"/>
        <w:rPr>
          <w:rFonts w:ascii="宋体" w:hAnsi="宋体"/>
          <w:szCs w:val="21"/>
          <w:highlight w:val="none"/>
        </w:rPr>
      </w:pPr>
      <w:r>
        <w:rPr>
          <w:rFonts w:hint="eastAsia" w:ascii="宋体" w:hAnsi="宋体"/>
          <w:szCs w:val="21"/>
          <w:highlight w:val="none"/>
        </w:rPr>
        <w:t>(l）资质条件：见投标人须知前附表；</w:t>
      </w:r>
    </w:p>
    <w:p w14:paraId="44730E6B">
      <w:pPr>
        <w:spacing w:line="360" w:lineRule="auto"/>
        <w:ind w:firstLine="420" w:firstLineChars="200"/>
        <w:rPr>
          <w:rFonts w:ascii="宋体" w:hAnsi="宋体"/>
          <w:szCs w:val="21"/>
          <w:highlight w:val="none"/>
        </w:rPr>
      </w:pPr>
      <w:r>
        <w:rPr>
          <w:rFonts w:hint="eastAsia" w:ascii="宋体" w:hAnsi="宋体"/>
          <w:szCs w:val="21"/>
          <w:highlight w:val="none"/>
        </w:rPr>
        <w:t>(2）财务要求：见投标人须知前附表；</w:t>
      </w:r>
    </w:p>
    <w:p w14:paraId="0C408633">
      <w:pPr>
        <w:spacing w:line="360" w:lineRule="auto"/>
        <w:ind w:firstLine="420" w:firstLineChars="200"/>
        <w:rPr>
          <w:rFonts w:ascii="宋体" w:hAnsi="宋体"/>
          <w:szCs w:val="21"/>
          <w:highlight w:val="none"/>
        </w:rPr>
      </w:pPr>
      <w:r>
        <w:rPr>
          <w:rFonts w:hint="eastAsia" w:ascii="宋体" w:hAnsi="宋体"/>
          <w:szCs w:val="21"/>
          <w:highlight w:val="none"/>
        </w:rPr>
        <w:t>(3）业绩要求：见投标人须知前附表；</w:t>
      </w:r>
    </w:p>
    <w:p w14:paraId="2754C94A">
      <w:pPr>
        <w:spacing w:line="360" w:lineRule="auto"/>
        <w:ind w:firstLine="420" w:firstLineChars="200"/>
        <w:rPr>
          <w:rFonts w:ascii="宋体" w:hAnsi="宋体"/>
          <w:szCs w:val="21"/>
          <w:highlight w:val="none"/>
        </w:rPr>
      </w:pPr>
      <w:r>
        <w:rPr>
          <w:rFonts w:hint="eastAsia" w:ascii="宋体" w:hAnsi="宋体"/>
          <w:szCs w:val="21"/>
          <w:highlight w:val="none"/>
        </w:rPr>
        <w:t>(4）信誉要求：见投标人须知前附表；</w:t>
      </w:r>
    </w:p>
    <w:p w14:paraId="6B80D0D9">
      <w:pPr>
        <w:spacing w:line="360" w:lineRule="auto"/>
        <w:ind w:firstLine="420" w:firstLineChars="200"/>
        <w:rPr>
          <w:rFonts w:ascii="宋体" w:hAnsi="宋体"/>
          <w:szCs w:val="21"/>
          <w:highlight w:val="none"/>
        </w:rPr>
      </w:pPr>
      <w:r>
        <w:rPr>
          <w:rFonts w:hint="eastAsia" w:ascii="宋体" w:hAnsi="宋体"/>
          <w:szCs w:val="21"/>
          <w:highlight w:val="none"/>
        </w:rPr>
        <w:t>(5）项目经理资格：见投标人须知前附表；</w:t>
      </w:r>
    </w:p>
    <w:p w14:paraId="6FE2C48A">
      <w:pPr>
        <w:spacing w:line="360" w:lineRule="auto"/>
        <w:ind w:firstLine="420" w:firstLineChars="200"/>
        <w:rPr>
          <w:rFonts w:ascii="宋体" w:hAnsi="宋体"/>
          <w:szCs w:val="21"/>
          <w:highlight w:val="none"/>
        </w:rPr>
      </w:pPr>
      <w:r>
        <w:rPr>
          <w:rFonts w:hint="eastAsia" w:ascii="宋体" w:hAnsi="宋体"/>
          <w:szCs w:val="21"/>
          <w:highlight w:val="none"/>
        </w:rPr>
        <w:t>(6）其他要求：见投标人须知前附表。</w:t>
      </w:r>
    </w:p>
    <w:p w14:paraId="7EDBB356">
      <w:pPr>
        <w:spacing w:line="360" w:lineRule="auto"/>
        <w:ind w:firstLine="420" w:firstLineChars="200"/>
        <w:rPr>
          <w:rFonts w:ascii="宋体" w:hAnsi="宋体"/>
          <w:szCs w:val="21"/>
          <w:highlight w:val="none"/>
        </w:rPr>
      </w:pPr>
      <w:r>
        <w:rPr>
          <w:rFonts w:hint="eastAsia" w:ascii="宋体" w:hAnsi="宋体"/>
          <w:szCs w:val="21"/>
          <w:highlight w:val="none"/>
        </w:rPr>
        <w:t>1.4.2 投标人须知前附表规定接受联合体投标的，除应符合本章第1.4.1项和投标人须知前附表的要求外，还应遵守以下规定：</w:t>
      </w:r>
    </w:p>
    <w:p w14:paraId="0E3F5C97">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292E6036">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743A045A">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37FEE555">
      <w:pPr>
        <w:spacing w:line="360" w:lineRule="auto"/>
        <w:ind w:firstLine="420" w:firstLineChars="200"/>
        <w:rPr>
          <w:rFonts w:ascii="宋体" w:hAnsi="宋体"/>
          <w:szCs w:val="21"/>
          <w:highlight w:val="none"/>
        </w:rPr>
      </w:pPr>
      <w:r>
        <w:rPr>
          <w:rFonts w:hint="eastAsia" w:ascii="宋体" w:hAnsi="宋体"/>
          <w:szCs w:val="21"/>
          <w:highlight w:val="none"/>
        </w:rPr>
        <w:t>1.4.3 投标人不得存在下列情形之一：</w:t>
      </w:r>
    </w:p>
    <w:p w14:paraId="03EBD33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（1）为</w:t>
      </w:r>
      <w:r>
        <w:rPr>
          <w:rFonts w:hint="eastAsia" w:ascii="宋体" w:hAnsi="宋体"/>
          <w:szCs w:val="21"/>
          <w:highlight w:val="none"/>
          <w:lang w:val="en-US" w:eastAsia="zh-CN"/>
        </w:rPr>
        <w:t>采购人</w:t>
      </w:r>
      <w:r>
        <w:rPr>
          <w:rFonts w:hint="eastAsia" w:ascii="宋体" w:hAnsi="宋体"/>
          <w:szCs w:val="21"/>
          <w:highlight w:val="none"/>
          <w:lang w:val="zh-CN"/>
        </w:rPr>
        <w:t>不具有独立法人资格的附属机构（单位）；</w:t>
      </w:r>
    </w:p>
    <w:p w14:paraId="5705E37F">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（2）与</w:t>
      </w:r>
      <w:r>
        <w:rPr>
          <w:rFonts w:hint="eastAsia" w:ascii="宋体" w:hAnsi="宋体"/>
          <w:szCs w:val="21"/>
          <w:highlight w:val="none"/>
          <w:lang w:val="en-US" w:eastAsia="zh-CN"/>
        </w:rPr>
        <w:t>采购人</w:t>
      </w:r>
      <w:r>
        <w:rPr>
          <w:rFonts w:hint="eastAsia" w:ascii="宋体" w:hAnsi="宋体"/>
          <w:szCs w:val="21"/>
          <w:highlight w:val="none"/>
          <w:lang w:val="zh-CN"/>
        </w:rPr>
        <w:t>存在利害关系且可能影响招标公正性；</w:t>
      </w:r>
    </w:p>
    <w:p w14:paraId="3B22014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（3）与本招标项目的其他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为同一个单位负责人；</w:t>
      </w:r>
    </w:p>
    <w:p w14:paraId="27680322">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（4）与本招标项目的其他</w:t>
      </w:r>
      <w:r>
        <w:rPr>
          <w:rFonts w:hint="eastAsia" w:ascii="宋体" w:hAnsi="宋体"/>
          <w:szCs w:val="21"/>
          <w:highlight w:val="none"/>
          <w:lang w:val="en-US" w:eastAsia="zh-CN"/>
        </w:rPr>
        <w:t>供应商</w:t>
      </w:r>
      <w:r>
        <w:rPr>
          <w:rFonts w:hint="eastAsia" w:ascii="宋体" w:hAnsi="宋体"/>
          <w:szCs w:val="21"/>
          <w:highlight w:val="none"/>
          <w:lang w:val="zh-CN"/>
        </w:rPr>
        <w:t>存在控股、管理关系；</w:t>
      </w:r>
    </w:p>
    <w:p w14:paraId="59D27D7E">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（5）为本招标项目的代建人；</w:t>
      </w:r>
    </w:p>
    <w:p w14:paraId="5842215A">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（6）为本招标项目的</w:t>
      </w:r>
      <w:r>
        <w:rPr>
          <w:rFonts w:hint="eastAsia" w:ascii="宋体" w:hAnsi="宋体"/>
          <w:szCs w:val="21"/>
          <w:highlight w:val="none"/>
          <w:lang w:val="en-US" w:eastAsia="zh-CN"/>
        </w:rPr>
        <w:t>采购</w:t>
      </w:r>
      <w:r>
        <w:rPr>
          <w:rFonts w:hint="eastAsia" w:ascii="宋体" w:hAnsi="宋体"/>
          <w:szCs w:val="21"/>
          <w:highlight w:val="none"/>
          <w:lang w:val="zh-CN"/>
        </w:rPr>
        <w:t>代理机构；</w:t>
      </w:r>
    </w:p>
    <w:p w14:paraId="5BEA029F">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（7）与本招标项目的代建人或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代理机构同为一个法定代表人；</w:t>
      </w:r>
    </w:p>
    <w:p w14:paraId="6031C95A">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（8）与本招标项目的代建人或</w:t>
      </w:r>
      <w:r>
        <w:rPr>
          <w:rFonts w:hint="eastAsia" w:ascii="宋体" w:hAnsi="宋体"/>
          <w:szCs w:val="21"/>
          <w:highlight w:val="none"/>
          <w:lang w:val="en-US" w:eastAsia="zh-CN"/>
        </w:rPr>
        <w:t>采购</w:t>
      </w:r>
      <w:r>
        <w:rPr>
          <w:rFonts w:hint="eastAsia" w:ascii="宋体" w:hAnsi="宋体"/>
          <w:szCs w:val="21"/>
          <w:highlight w:val="none"/>
          <w:lang w:val="zh-CN"/>
        </w:rPr>
        <w:t>代理机构存在控股或参股关系；</w:t>
      </w:r>
    </w:p>
    <w:p w14:paraId="48B373F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（9）与本招标项目的施工承包人以及建筑材料、建筑构配件和设备供应商有隶属关系或者其他利害关系；</w:t>
      </w:r>
    </w:p>
    <w:p w14:paraId="46F49C1B">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（10）被依法暂停或者取消投标资格；</w:t>
      </w:r>
    </w:p>
    <w:p w14:paraId="6B7DB1A1">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（11）被责令停产停业、暂扣或者吊销许可证、暂扣或者吊销执照；</w:t>
      </w:r>
    </w:p>
    <w:p w14:paraId="1F861CB7">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（12）进入清算程序，或被宣告破产，或其他丧失履约能力的情形；</w:t>
      </w:r>
    </w:p>
    <w:p w14:paraId="0FB7B55D">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（13）被工商行政管理机关在全国企业信用信息公示系统中列入严重违法失信企业名单；</w:t>
      </w:r>
    </w:p>
    <w:p w14:paraId="1D1556EE">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w:t>
      </w:r>
      <w:r>
        <w:rPr>
          <w:rFonts w:hint="eastAsia" w:ascii="宋体" w:hAnsi="宋体"/>
          <w:szCs w:val="21"/>
          <w:highlight w:val="none"/>
          <w:lang w:val="en-US" w:eastAsia="zh-CN"/>
        </w:rPr>
        <w:t>4</w:t>
      </w:r>
      <w:r>
        <w:rPr>
          <w:rFonts w:hint="eastAsia" w:ascii="宋体" w:hAnsi="宋体"/>
          <w:szCs w:val="21"/>
          <w:highlight w:val="none"/>
          <w:lang w:val="zh-CN"/>
        </w:rPr>
        <w:t>）被最高人民法院在“信用中国”网站（www.creditchina.gov.cn）或各级信用信息共享平台中列入失信被执行人名单；</w:t>
      </w:r>
    </w:p>
    <w:p w14:paraId="161391C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（15）在近三年内</w:t>
      </w:r>
      <w:r>
        <w:rPr>
          <w:rFonts w:hint="eastAsia" w:ascii="宋体" w:hAnsi="宋体"/>
          <w:szCs w:val="21"/>
          <w:highlight w:val="none"/>
          <w:lang w:val="en-US" w:eastAsia="zh-CN"/>
        </w:rPr>
        <w:t>供应商</w:t>
      </w:r>
      <w:r>
        <w:rPr>
          <w:rFonts w:hint="eastAsia" w:ascii="宋体" w:hAnsi="宋体"/>
          <w:szCs w:val="21"/>
          <w:highlight w:val="none"/>
          <w:lang w:val="zh-CN"/>
        </w:rPr>
        <w:t>或其法定代表人、拟委任的项目负责人有行贿犯罪行为的；</w:t>
      </w:r>
    </w:p>
    <w:p w14:paraId="3A4094A4">
      <w:pPr>
        <w:spacing w:line="360" w:lineRule="auto"/>
        <w:ind w:firstLine="420" w:firstLineChars="200"/>
        <w:rPr>
          <w:rFonts w:hint="eastAsia" w:ascii="宋体" w:hAnsi="宋体"/>
          <w:szCs w:val="21"/>
          <w:highlight w:val="none"/>
          <w:lang w:val="zh-CN"/>
        </w:rPr>
      </w:pPr>
      <w:r>
        <w:rPr>
          <w:rFonts w:hint="eastAsia" w:ascii="宋体" w:hAnsi="宋体"/>
          <w:szCs w:val="21"/>
          <w:highlight w:val="none"/>
          <w:lang w:val="zh-CN"/>
        </w:rPr>
        <w:t>（16）法律法规和</w:t>
      </w:r>
      <w:r>
        <w:rPr>
          <w:rFonts w:hint="eastAsia" w:ascii="宋体" w:hAnsi="宋体"/>
          <w:szCs w:val="21"/>
          <w:highlight w:val="none"/>
          <w:lang w:val="en-US" w:eastAsia="zh-CN"/>
        </w:rPr>
        <w:t>采购</w:t>
      </w:r>
      <w:r>
        <w:rPr>
          <w:rFonts w:hint="eastAsia" w:ascii="宋体" w:hAnsi="宋体"/>
          <w:szCs w:val="21"/>
          <w:highlight w:val="none"/>
          <w:lang w:val="zh-CN"/>
        </w:rPr>
        <w:t>文件规定的其他情形。</w:t>
      </w:r>
    </w:p>
    <w:p w14:paraId="666ED1B5">
      <w:pPr>
        <w:pStyle w:val="5"/>
        <w:rPr>
          <w:rFonts w:ascii="宋体" w:hAnsi="宋体" w:eastAsia="宋体"/>
          <w:highlight w:val="none"/>
        </w:rPr>
      </w:pPr>
      <w:r>
        <w:rPr>
          <w:rFonts w:hint="eastAsia" w:ascii="宋体" w:hAnsi="宋体" w:eastAsia="宋体"/>
          <w:highlight w:val="none"/>
        </w:rPr>
        <w:t>1.5 费用承担</w:t>
      </w:r>
    </w:p>
    <w:p w14:paraId="125E8ACF">
      <w:pPr>
        <w:spacing w:line="360" w:lineRule="auto"/>
        <w:ind w:firstLine="420" w:firstLineChars="200"/>
        <w:rPr>
          <w:rFonts w:ascii="宋体" w:hAnsi="宋体"/>
          <w:szCs w:val="21"/>
          <w:highlight w:val="none"/>
        </w:rPr>
      </w:pPr>
      <w:r>
        <w:rPr>
          <w:rFonts w:hint="eastAsia" w:ascii="宋体" w:hAnsi="宋体"/>
          <w:szCs w:val="21"/>
          <w:highlight w:val="none"/>
        </w:rPr>
        <w:t>投标人准备和参加磋商活动发生的费用自理。</w:t>
      </w:r>
    </w:p>
    <w:p w14:paraId="672EF8B0">
      <w:pPr>
        <w:pStyle w:val="5"/>
        <w:rPr>
          <w:rFonts w:ascii="宋体" w:hAnsi="宋体" w:eastAsia="宋体"/>
          <w:highlight w:val="none"/>
        </w:rPr>
      </w:pPr>
      <w:r>
        <w:rPr>
          <w:rFonts w:hint="eastAsia" w:ascii="宋体" w:hAnsi="宋体" w:eastAsia="宋体"/>
          <w:highlight w:val="none"/>
        </w:rPr>
        <w:t>1.6 保密</w:t>
      </w:r>
    </w:p>
    <w:p w14:paraId="02CFEE00">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4F1C5911">
      <w:pPr>
        <w:pStyle w:val="5"/>
        <w:rPr>
          <w:rFonts w:ascii="宋体" w:hAnsi="宋体" w:eastAsia="宋体"/>
          <w:highlight w:val="none"/>
        </w:rPr>
      </w:pPr>
      <w:r>
        <w:rPr>
          <w:rFonts w:hint="eastAsia" w:ascii="宋体" w:hAnsi="宋体" w:eastAsia="宋体"/>
          <w:highlight w:val="none"/>
        </w:rPr>
        <w:t>1.7 语言文字</w:t>
      </w:r>
    </w:p>
    <w:p w14:paraId="6300A36E">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6A996A98">
      <w:pPr>
        <w:pStyle w:val="5"/>
        <w:rPr>
          <w:rFonts w:ascii="宋体" w:hAnsi="宋体" w:eastAsia="宋体"/>
          <w:highlight w:val="none"/>
        </w:rPr>
      </w:pPr>
      <w:r>
        <w:rPr>
          <w:rFonts w:hint="eastAsia" w:ascii="宋体" w:hAnsi="宋体" w:eastAsia="宋体"/>
          <w:highlight w:val="none"/>
        </w:rPr>
        <w:t>1.8 计量单位</w:t>
      </w:r>
    </w:p>
    <w:p w14:paraId="7D510153">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25B9510D">
      <w:pPr>
        <w:pStyle w:val="5"/>
        <w:rPr>
          <w:rFonts w:ascii="宋体" w:hAnsi="宋体" w:eastAsia="宋体"/>
          <w:highlight w:val="none"/>
        </w:rPr>
      </w:pPr>
      <w:r>
        <w:rPr>
          <w:rFonts w:hint="eastAsia" w:ascii="宋体" w:hAnsi="宋体" w:eastAsia="宋体"/>
          <w:highlight w:val="none"/>
        </w:rPr>
        <w:t>1.9 踏勘现场</w:t>
      </w:r>
    </w:p>
    <w:p w14:paraId="0CB81E96">
      <w:pPr>
        <w:spacing w:line="360" w:lineRule="auto"/>
        <w:ind w:firstLine="420" w:firstLineChars="200"/>
        <w:rPr>
          <w:rFonts w:ascii="宋体" w:hAnsi="宋体"/>
          <w:szCs w:val="21"/>
          <w:highlight w:val="none"/>
        </w:rPr>
      </w:pPr>
      <w:r>
        <w:rPr>
          <w:rFonts w:hint="eastAsia" w:ascii="宋体" w:hAnsi="宋体"/>
          <w:szCs w:val="21"/>
          <w:highlight w:val="none"/>
        </w:rPr>
        <w:t>1.9.1 投标人须知前附表规定组织踏勘现场的，采购人按投标人须知前附表规定的时间、地点组织投标人踏勘项目现场。</w:t>
      </w:r>
    </w:p>
    <w:p w14:paraId="1C38C1C8">
      <w:pPr>
        <w:spacing w:line="360" w:lineRule="auto"/>
        <w:ind w:firstLine="420" w:firstLineChars="200"/>
        <w:rPr>
          <w:rFonts w:ascii="宋体" w:hAnsi="宋体"/>
          <w:szCs w:val="21"/>
          <w:highlight w:val="none"/>
        </w:rPr>
      </w:pPr>
      <w:r>
        <w:rPr>
          <w:rFonts w:hint="eastAsia" w:ascii="宋体" w:hAnsi="宋体"/>
          <w:szCs w:val="21"/>
          <w:highlight w:val="none"/>
        </w:rPr>
        <w:t>1.9.2 投标人踏勘现场发生的费用自理。</w:t>
      </w:r>
    </w:p>
    <w:p w14:paraId="58616BEC">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除采购人的原因外，投标人自行负责在踏勘现场中所发生的人员伤亡和财产损失。</w:t>
      </w:r>
    </w:p>
    <w:p w14:paraId="1D82CC10">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采购人在踏勘现场中介绍的工程场地和相关的周边环境情况，供投标人在编制响应文件时参考，采购人不对投标人据此作出的判断和决策负责。</w:t>
      </w:r>
    </w:p>
    <w:p w14:paraId="0478BAC3">
      <w:pPr>
        <w:pStyle w:val="5"/>
        <w:rPr>
          <w:rFonts w:ascii="宋体" w:hAnsi="宋体" w:eastAsia="宋体"/>
          <w:highlight w:val="none"/>
        </w:rPr>
      </w:pPr>
      <w:r>
        <w:rPr>
          <w:rFonts w:hint="eastAsia" w:ascii="宋体" w:hAnsi="宋体" w:eastAsia="宋体"/>
          <w:highlight w:val="none"/>
        </w:rPr>
        <w:t>1.10 磋商预备会</w:t>
      </w:r>
    </w:p>
    <w:p w14:paraId="5DF4EF41">
      <w:pPr>
        <w:spacing w:line="360" w:lineRule="auto"/>
        <w:ind w:firstLine="420" w:firstLineChars="200"/>
        <w:rPr>
          <w:rFonts w:ascii="宋体" w:hAnsi="宋体"/>
          <w:szCs w:val="21"/>
          <w:highlight w:val="none"/>
        </w:rPr>
      </w:pPr>
      <w:r>
        <w:rPr>
          <w:rFonts w:hint="eastAsia" w:ascii="宋体" w:hAnsi="宋体"/>
          <w:szCs w:val="21"/>
          <w:highlight w:val="none"/>
        </w:rPr>
        <w:t>1.10.1 投标人须知前附表规定召开磋商预备会的，采购人按投标人须知前附表规定的时间和地点召开磋商预备会，澄清投标人提出的问题。</w:t>
      </w:r>
    </w:p>
    <w:p w14:paraId="322C3E71">
      <w:pPr>
        <w:spacing w:line="360" w:lineRule="auto"/>
        <w:ind w:firstLine="420" w:firstLineChars="200"/>
        <w:rPr>
          <w:rFonts w:ascii="宋体" w:hAnsi="宋体"/>
          <w:szCs w:val="21"/>
          <w:highlight w:val="none"/>
        </w:rPr>
      </w:pPr>
      <w:r>
        <w:rPr>
          <w:rFonts w:hint="eastAsia" w:ascii="宋体" w:hAnsi="宋体"/>
          <w:szCs w:val="21"/>
          <w:highlight w:val="none"/>
        </w:rPr>
        <w:t>1.10.2 投标人应在投标人须知前附表规定的时间前，以书面形式将提出的问题送达采购人，以便采购人在会议期间澄清。</w:t>
      </w:r>
    </w:p>
    <w:p w14:paraId="61939B10">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磋商预备会后，采购人在投标人须知前附表规定的时间内，将对投标人所提问题的澄清，以书面方式通知所有购买磋商文件的投标人。该澄清内容为磋商文件的组成部分。</w:t>
      </w:r>
    </w:p>
    <w:p w14:paraId="1DBD6DB0">
      <w:pPr>
        <w:pStyle w:val="5"/>
        <w:rPr>
          <w:rFonts w:ascii="宋体" w:hAnsi="宋体" w:eastAsia="宋体"/>
          <w:highlight w:val="none"/>
        </w:rPr>
      </w:pPr>
      <w:r>
        <w:rPr>
          <w:rFonts w:hint="eastAsia" w:ascii="宋体" w:hAnsi="宋体" w:eastAsia="宋体"/>
          <w:highlight w:val="none"/>
        </w:rPr>
        <w:t>1.11 分包</w:t>
      </w:r>
    </w:p>
    <w:p w14:paraId="48FCC254">
      <w:pPr>
        <w:spacing w:line="360" w:lineRule="auto"/>
        <w:ind w:firstLine="420" w:firstLineChars="200"/>
        <w:rPr>
          <w:rFonts w:ascii="宋体" w:hAnsi="宋体"/>
          <w:szCs w:val="21"/>
          <w:highlight w:val="none"/>
        </w:rPr>
      </w:pPr>
      <w:r>
        <w:rPr>
          <w:rFonts w:hint="eastAsia" w:ascii="宋体" w:hAnsi="宋体"/>
          <w:szCs w:val="21"/>
          <w:highlight w:val="none"/>
        </w:rPr>
        <w:t>投标人拟在成交后将中标项目的部分非主体、非关键性工作进行分包的，应符合投标人须知前附表规定的分包内容、分包金额和接受分包的第三人资质要求等限制性条件。</w:t>
      </w:r>
    </w:p>
    <w:p w14:paraId="254A8783">
      <w:pPr>
        <w:pStyle w:val="5"/>
        <w:rPr>
          <w:rFonts w:ascii="宋体" w:hAnsi="宋体" w:eastAsia="宋体"/>
          <w:highlight w:val="none"/>
        </w:rPr>
      </w:pPr>
      <w:r>
        <w:rPr>
          <w:rFonts w:hint="eastAsia" w:ascii="宋体" w:hAnsi="宋体" w:eastAsia="宋体"/>
          <w:highlight w:val="none"/>
        </w:rPr>
        <w:t>1.12 偏离</w:t>
      </w:r>
    </w:p>
    <w:p w14:paraId="1FD21F76">
      <w:pPr>
        <w:spacing w:line="360" w:lineRule="auto"/>
        <w:ind w:firstLine="420" w:firstLineChars="200"/>
        <w:rPr>
          <w:rFonts w:ascii="宋体" w:hAnsi="宋体"/>
          <w:szCs w:val="21"/>
          <w:highlight w:val="none"/>
        </w:rPr>
      </w:pPr>
      <w:r>
        <w:rPr>
          <w:rFonts w:hint="eastAsia" w:ascii="宋体" w:hAnsi="宋体"/>
          <w:szCs w:val="21"/>
          <w:highlight w:val="none"/>
        </w:rPr>
        <w:t>投标人须知前附表允许响应文件偏离磋商文件某些要求的，偏离应当符合磋商文件规定的偏离范围和幅度。</w:t>
      </w:r>
    </w:p>
    <w:p w14:paraId="0496BEC3">
      <w:pPr>
        <w:pStyle w:val="4"/>
        <w:rPr>
          <w:rFonts w:ascii="宋体" w:hAnsi="宋体"/>
          <w:highlight w:val="none"/>
        </w:rPr>
      </w:pPr>
      <w:bookmarkStart w:id="43" w:name="_Toc19721"/>
      <w:bookmarkStart w:id="44" w:name="_Toc184635072"/>
      <w:r>
        <w:rPr>
          <w:rFonts w:hint="eastAsia" w:ascii="宋体" w:hAnsi="宋体"/>
          <w:highlight w:val="none"/>
        </w:rPr>
        <w:t>2．磋商文件</w:t>
      </w:r>
      <w:bookmarkEnd w:id="43"/>
      <w:bookmarkEnd w:id="44"/>
    </w:p>
    <w:p w14:paraId="5CEFD0C8">
      <w:pPr>
        <w:pStyle w:val="5"/>
        <w:rPr>
          <w:rFonts w:ascii="宋体" w:hAnsi="宋体" w:eastAsia="宋体"/>
          <w:highlight w:val="none"/>
        </w:rPr>
      </w:pPr>
      <w:r>
        <w:rPr>
          <w:rFonts w:hint="eastAsia" w:ascii="宋体" w:hAnsi="宋体" w:eastAsia="宋体"/>
          <w:highlight w:val="none"/>
        </w:rPr>
        <w:t>2.1 磋商文件的组成</w:t>
      </w:r>
    </w:p>
    <w:p w14:paraId="275BC650">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59CD2FFA">
      <w:pPr>
        <w:spacing w:line="360" w:lineRule="auto"/>
        <w:ind w:firstLine="420" w:firstLineChars="200"/>
        <w:rPr>
          <w:rFonts w:ascii="宋体" w:hAnsi="宋体"/>
          <w:szCs w:val="21"/>
          <w:highlight w:val="none"/>
        </w:rPr>
      </w:pPr>
      <w:r>
        <w:rPr>
          <w:rFonts w:hint="eastAsia" w:ascii="宋体" w:hAnsi="宋体"/>
          <w:szCs w:val="21"/>
          <w:highlight w:val="none"/>
        </w:rPr>
        <w:t>(1）磋商公告；</w:t>
      </w:r>
    </w:p>
    <w:p w14:paraId="60955521">
      <w:pPr>
        <w:spacing w:line="360" w:lineRule="auto"/>
        <w:ind w:firstLine="420" w:firstLineChars="200"/>
        <w:rPr>
          <w:rFonts w:ascii="宋体" w:hAnsi="宋体"/>
          <w:szCs w:val="21"/>
          <w:highlight w:val="none"/>
        </w:rPr>
      </w:pPr>
      <w:r>
        <w:rPr>
          <w:rFonts w:hint="eastAsia" w:ascii="宋体" w:hAnsi="宋体"/>
          <w:szCs w:val="21"/>
          <w:highlight w:val="none"/>
        </w:rPr>
        <w:t>(2）投标人须知；</w:t>
      </w:r>
    </w:p>
    <w:p w14:paraId="23DCBD00">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4EA1A8B8">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4195BBED">
      <w:pPr>
        <w:spacing w:line="360" w:lineRule="auto"/>
        <w:ind w:firstLine="420" w:firstLineChars="200"/>
        <w:rPr>
          <w:rFonts w:ascii="宋体" w:hAnsi="宋体"/>
          <w:szCs w:val="21"/>
          <w:highlight w:val="none"/>
        </w:rPr>
      </w:pPr>
      <w:r>
        <w:rPr>
          <w:rFonts w:hint="eastAsia" w:ascii="宋体" w:hAnsi="宋体"/>
          <w:szCs w:val="21"/>
          <w:highlight w:val="none"/>
        </w:rPr>
        <w:t>(5）工程量清单；</w:t>
      </w:r>
    </w:p>
    <w:p w14:paraId="7F5D9975">
      <w:pPr>
        <w:spacing w:line="360" w:lineRule="auto"/>
        <w:ind w:firstLine="420" w:firstLineChars="200"/>
        <w:rPr>
          <w:rFonts w:ascii="宋体" w:hAnsi="宋体"/>
          <w:szCs w:val="21"/>
          <w:highlight w:val="none"/>
        </w:rPr>
      </w:pPr>
      <w:r>
        <w:rPr>
          <w:rFonts w:hint="eastAsia" w:ascii="宋体" w:hAnsi="宋体"/>
          <w:szCs w:val="21"/>
          <w:highlight w:val="none"/>
        </w:rPr>
        <w:t>(6）图纸</w:t>
      </w:r>
      <w:r>
        <w:rPr>
          <w:rFonts w:hint="eastAsia" w:ascii="宋体" w:hAnsi="宋体"/>
          <w:szCs w:val="21"/>
          <w:highlight w:val="none"/>
          <w:lang w:eastAsia="zh-CN"/>
        </w:rPr>
        <w:t>（</w:t>
      </w:r>
      <w:r>
        <w:rPr>
          <w:rFonts w:hint="eastAsia" w:ascii="宋体" w:hAnsi="宋体"/>
          <w:szCs w:val="21"/>
          <w:highlight w:val="none"/>
          <w:lang w:val="en-US" w:eastAsia="zh-CN"/>
        </w:rPr>
        <w:t>本项目无）</w:t>
      </w:r>
      <w:r>
        <w:rPr>
          <w:rFonts w:hint="eastAsia" w:ascii="宋体" w:hAnsi="宋体"/>
          <w:szCs w:val="21"/>
          <w:highlight w:val="none"/>
        </w:rPr>
        <w:t>；</w:t>
      </w:r>
    </w:p>
    <w:p w14:paraId="28B04B4B">
      <w:pPr>
        <w:spacing w:line="360" w:lineRule="auto"/>
        <w:ind w:firstLine="420" w:firstLineChars="200"/>
        <w:rPr>
          <w:rFonts w:ascii="宋体" w:hAnsi="宋体"/>
          <w:szCs w:val="21"/>
          <w:highlight w:val="none"/>
        </w:rPr>
      </w:pPr>
      <w:r>
        <w:rPr>
          <w:rFonts w:hint="eastAsia" w:ascii="宋体" w:hAnsi="宋体"/>
          <w:szCs w:val="21"/>
          <w:highlight w:val="none"/>
        </w:rPr>
        <w:t>(7）技术标准和要求；</w:t>
      </w:r>
    </w:p>
    <w:p w14:paraId="598EC7A8">
      <w:pPr>
        <w:spacing w:line="360" w:lineRule="auto"/>
        <w:ind w:firstLine="420" w:firstLineChars="200"/>
        <w:rPr>
          <w:rFonts w:ascii="宋体" w:hAnsi="宋体"/>
          <w:szCs w:val="21"/>
          <w:highlight w:val="none"/>
        </w:rPr>
      </w:pPr>
      <w:r>
        <w:rPr>
          <w:rFonts w:hint="eastAsia" w:ascii="宋体" w:hAnsi="宋体"/>
          <w:szCs w:val="21"/>
          <w:highlight w:val="none"/>
        </w:rPr>
        <w:t>(8）响应文件格式；</w:t>
      </w:r>
    </w:p>
    <w:p w14:paraId="4D24FE38">
      <w:pPr>
        <w:spacing w:line="360" w:lineRule="auto"/>
        <w:ind w:firstLine="420" w:firstLineChars="200"/>
        <w:rPr>
          <w:rFonts w:ascii="宋体" w:hAnsi="宋体"/>
          <w:szCs w:val="21"/>
          <w:highlight w:val="none"/>
        </w:rPr>
      </w:pPr>
      <w:r>
        <w:rPr>
          <w:rFonts w:hint="eastAsia" w:ascii="宋体" w:hAnsi="宋体"/>
          <w:szCs w:val="21"/>
          <w:highlight w:val="none"/>
        </w:rPr>
        <w:t>(9）投标人须知前附表规定的其他材料。</w:t>
      </w:r>
    </w:p>
    <w:p w14:paraId="075BFD33">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15BB6A43">
      <w:pPr>
        <w:pStyle w:val="5"/>
        <w:rPr>
          <w:rFonts w:ascii="宋体" w:hAnsi="宋体" w:eastAsia="宋体"/>
          <w:highlight w:val="none"/>
        </w:rPr>
      </w:pPr>
      <w:r>
        <w:rPr>
          <w:rFonts w:hint="eastAsia" w:ascii="宋体" w:hAnsi="宋体" w:eastAsia="宋体"/>
          <w:highlight w:val="none"/>
        </w:rPr>
        <w:t>2.2 磋商文件的澄清</w:t>
      </w:r>
    </w:p>
    <w:p w14:paraId="2862ED25">
      <w:pPr>
        <w:spacing w:line="360" w:lineRule="auto"/>
        <w:ind w:firstLine="420" w:firstLineChars="200"/>
        <w:rPr>
          <w:rFonts w:ascii="宋体" w:hAnsi="宋体"/>
          <w:szCs w:val="21"/>
          <w:highlight w:val="none"/>
        </w:rPr>
      </w:pPr>
      <w:r>
        <w:rPr>
          <w:rFonts w:hint="eastAsia" w:ascii="宋体" w:hAnsi="宋体"/>
          <w:szCs w:val="21"/>
          <w:highlight w:val="none"/>
        </w:rPr>
        <w:t>2.2.1 投标人应仔细阅读和检查磋商文件的全部内容。如发现缺页或附件不全，应及时向采购人提出，以便补齐。如有疑问，应在投标人须知前附表规定的时间前以书面形式（包括信函、电报、传真等可以有形地表现所载内容的形式，下同），要求采购人对磋商文件予以澄清。</w:t>
      </w:r>
    </w:p>
    <w:p w14:paraId="708660F9">
      <w:pPr>
        <w:spacing w:line="360" w:lineRule="auto"/>
        <w:ind w:firstLine="420" w:firstLineChars="200"/>
        <w:rPr>
          <w:rFonts w:ascii="宋体" w:hAnsi="宋体"/>
          <w:szCs w:val="21"/>
          <w:highlight w:val="none"/>
        </w:rPr>
      </w:pPr>
      <w:r>
        <w:rPr>
          <w:rFonts w:hint="eastAsia" w:ascii="宋体" w:hAnsi="宋体"/>
          <w:szCs w:val="21"/>
          <w:highlight w:val="none"/>
        </w:rPr>
        <w:t>2.2.2 磋商文件的澄清将在投标人须知前附表规定的提交首次响应文件截止至少5日前以书面形式发给所有购买磋商文件的投标人，但不指明澄清问题的来源。如果澄清发出的时间距提交首次响应文件截止时间不足5天，采购人、采购代理机构应当顺延提交首次响应文件截止时间。</w:t>
      </w:r>
    </w:p>
    <w:p w14:paraId="54353ED5">
      <w:pPr>
        <w:spacing w:line="360" w:lineRule="auto"/>
        <w:ind w:firstLine="420" w:firstLineChars="200"/>
        <w:rPr>
          <w:rFonts w:ascii="宋体" w:hAnsi="宋体"/>
          <w:szCs w:val="21"/>
          <w:highlight w:val="none"/>
        </w:rPr>
      </w:pPr>
      <w:r>
        <w:rPr>
          <w:rFonts w:hint="eastAsia" w:ascii="宋体" w:hAnsi="宋体"/>
          <w:szCs w:val="21"/>
          <w:highlight w:val="none"/>
        </w:rPr>
        <w:t>2.2.3 投标人在收到澄清后，应在投标人须知前附表规定的时间内以书面形式通知采购人，确认己收到该澄清。</w:t>
      </w:r>
    </w:p>
    <w:p w14:paraId="79FA86CA">
      <w:pPr>
        <w:pStyle w:val="5"/>
        <w:rPr>
          <w:rFonts w:ascii="宋体" w:hAnsi="宋体" w:eastAsia="宋体"/>
          <w:highlight w:val="none"/>
        </w:rPr>
      </w:pPr>
      <w:r>
        <w:rPr>
          <w:rFonts w:hint="eastAsia" w:ascii="宋体" w:hAnsi="宋体" w:eastAsia="宋体"/>
          <w:highlight w:val="none"/>
        </w:rPr>
        <w:t>2.3 磋商文件的修改</w:t>
      </w:r>
    </w:p>
    <w:p w14:paraId="69E43157">
      <w:pPr>
        <w:spacing w:line="360" w:lineRule="auto"/>
        <w:ind w:firstLine="420" w:firstLineChars="200"/>
        <w:rPr>
          <w:rFonts w:ascii="宋体" w:hAnsi="宋体"/>
          <w:szCs w:val="21"/>
          <w:highlight w:val="none"/>
        </w:rPr>
      </w:pPr>
      <w:r>
        <w:rPr>
          <w:rFonts w:hint="eastAsia" w:ascii="宋体" w:hAnsi="宋体"/>
          <w:szCs w:val="21"/>
          <w:highlight w:val="none"/>
        </w:rPr>
        <w:t>2.3.1 在提交首次响应文件截止时间5天前，采购人可以书面形式修改磋商文件，并通知所有已购买磋商文件的投标人。如果修改磋商文件的时间距提交首次响应文件截止时间不足5天，</w:t>
      </w:r>
      <w:r>
        <w:rPr>
          <w:rFonts w:hint="eastAsia" w:ascii="宋体" w:hAnsi="宋体" w:cs="宋体"/>
          <w:highlight w:val="none"/>
        </w:rPr>
        <w:t>采购人、采购代理机构应当顺延提交首次响应文件截止时间。</w:t>
      </w:r>
    </w:p>
    <w:p w14:paraId="113ACB69">
      <w:pPr>
        <w:spacing w:line="360" w:lineRule="auto"/>
        <w:ind w:firstLine="420" w:firstLineChars="200"/>
        <w:rPr>
          <w:rFonts w:ascii="宋体" w:hAnsi="宋体"/>
          <w:szCs w:val="21"/>
          <w:highlight w:val="none"/>
        </w:rPr>
      </w:pPr>
      <w:r>
        <w:rPr>
          <w:rFonts w:hint="eastAsia" w:ascii="宋体" w:hAnsi="宋体"/>
          <w:szCs w:val="21"/>
          <w:highlight w:val="none"/>
        </w:rPr>
        <w:t>2.3.2 投标人收到修改内容后，应在投标人须知前附表规定的时间内以书面形式通知采购人，确认己收到该修改。</w:t>
      </w:r>
    </w:p>
    <w:p w14:paraId="3A16D03E">
      <w:pPr>
        <w:pStyle w:val="4"/>
        <w:rPr>
          <w:rFonts w:ascii="宋体" w:hAnsi="宋体"/>
          <w:highlight w:val="none"/>
        </w:rPr>
      </w:pPr>
      <w:bookmarkStart w:id="45" w:name="_Toc6882"/>
      <w:bookmarkStart w:id="46" w:name="_Toc184635073"/>
      <w:r>
        <w:rPr>
          <w:rFonts w:hint="eastAsia" w:ascii="宋体" w:hAnsi="宋体"/>
          <w:highlight w:val="none"/>
        </w:rPr>
        <w:t>3．响应文件</w:t>
      </w:r>
      <w:bookmarkEnd w:id="45"/>
      <w:bookmarkEnd w:id="46"/>
    </w:p>
    <w:p w14:paraId="5FB34A95">
      <w:pPr>
        <w:pStyle w:val="5"/>
        <w:rPr>
          <w:rFonts w:ascii="宋体" w:hAnsi="宋体" w:eastAsia="宋体"/>
          <w:highlight w:val="none"/>
        </w:rPr>
      </w:pPr>
      <w:r>
        <w:rPr>
          <w:rFonts w:hint="eastAsia" w:ascii="宋体" w:hAnsi="宋体" w:eastAsia="宋体"/>
          <w:highlight w:val="none"/>
        </w:rPr>
        <w:t>3.1 响应文件的组成</w:t>
      </w:r>
    </w:p>
    <w:p w14:paraId="5B854E9D">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75F9C78A">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一、磋商函及磋商函附录及磋商报价函</w:t>
      </w:r>
    </w:p>
    <w:p w14:paraId="5E5B6636">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二、法定代表人身份证明</w:t>
      </w:r>
    </w:p>
    <w:p w14:paraId="1CBFE79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三、授权委托书</w:t>
      </w:r>
    </w:p>
    <w:p w14:paraId="734E329D">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四、磋商保证金</w:t>
      </w:r>
    </w:p>
    <w:p w14:paraId="6AD7F39C">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五、己标价工程量清单</w:t>
      </w:r>
    </w:p>
    <w:p w14:paraId="456D5717">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六、施工组织设计</w:t>
      </w:r>
    </w:p>
    <w:p w14:paraId="6A8D72A4">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七、项目管理机构</w:t>
      </w:r>
    </w:p>
    <w:p w14:paraId="581C2C5F">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八、资格审查资料</w:t>
      </w:r>
    </w:p>
    <w:p w14:paraId="686C10A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九、其他材料</w:t>
      </w:r>
    </w:p>
    <w:p w14:paraId="28782D97">
      <w:pPr>
        <w:autoSpaceDE w:val="0"/>
        <w:autoSpaceDN w:val="0"/>
        <w:adjustRightInd w:val="0"/>
        <w:spacing w:line="400" w:lineRule="exact"/>
        <w:jc w:val="left"/>
        <w:rPr>
          <w:rFonts w:ascii="宋体" w:hAnsi="宋体"/>
          <w:szCs w:val="21"/>
          <w:highlight w:val="none"/>
        </w:rPr>
      </w:pPr>
      <w:r>
        <w:rPr>
          <w:rFonts w:hint="eastAsia" w:ascii="仿宋" w:hAnsi="仿宋" w:eastAsia="仿宋" w:cs="宋体"/>
          <w:b/>
          <w:bCs/>
          <w:szCs w:val="21"/>
          <w:highlight w:val="none"/>
          <w:lang w:val="zh-CN"/>
        </w:rPr>
        <w:t xml:space="preserve">   </w:t>
      </w:r>
      <w:r>
        <w:rPr>
          <w:rFonts w:hint="eastAsia" w:ascii="宋体" w:hAnsi="宋体"/>
          <w:szCs w:val="21"/>
          <w:highlight w:val="none"/>
        </w:rPr>
        <w:t>3.1.2 投标人须知前附表规定不接受联合体投标的，或投标人没有组成联合体的，响应文件不包括本章第3.1.1 (3）目所指的联合体协议书。</w:t>
      </w:r>
    </w:p>
    <w:p w14:paraId="35C7D991">
      <w:pPr>
        <w:pStyle w:val="5"/>
        <w:rPr>
          <w:rFonts w:ascii="宋体" w:hAnsi="宋体" w:eastAsia="宋体"/>
          <w:highlight w:val="none"/>
        </w:rPr>
      </w:pPr>
      <w:r>
        <w:rPr>
          <w:rFonts w:hint="eastAsia" w:ascii="宋体" w:hAnsi="宋体" w:eastAsia="宋体"/>
          <w:highlight w:val="none"/>
        </w:rPr>
        <w:t>3.2 磋商报价</w:t>
      </w:r>
    </w:p>
    <w:p w14:paraId="438B4CFF">
      <w:pPr>
        <w:spacing w:line="360" w:lineRule="auto"/>
        <w:ind w:firstLine="420" w:firstLineChars="200"/>
        <w:rPr>
          <w:rFonts w:ascii="宋体" w:hAnsi="宋体"/>
          <w:szCs w:val="21"/>
          <w:highlight w:val="none"/>
        </w:rPr>
      </w:pPr>
      <w:r>
        <w:rPr>
          <w:rFonts w:hint="eastAsia" w:ascii="宋体" w:hAnsi="宋体"/>
          <w:szCs w:val="21"/>
          <w:highlight w:val="none"/>
        </w:rPr>
        <w:t>3.2.1 投标人应按第五章“工程量清单”的要求填写相应表格。</w:t>
      </w:r>
    </w:p>
    <w:p w14:paraId="42745F66">
      <w:pPr>
        <w:spacing w:line="360" w:lineRule="auto"/>
        <w:ind w:firstLine="420" w:firstLineChars="200"/>
        <w:rPr>
          <w:rFonts w:ascii="宋体" w:hAnsi="宋体"/>
          <w:szCs w:val="21"/>
          <w:highlight w:val="none"/>
        </w:rPr>
      </w:pPr>
      <w:r>
        <w:rPr>
          <w:rFonts w:hint="eastAsia" w:ascii="宋体" w:hAnsi="宋体"/>
          <w:szCs w:val="21"/>
          <w:highlight w:val="none"/>
        </w:rPr>
        <w:t>3.2.2 投标人在投标截止时间前修改磋商函中的磋商报价，应同时修改第五章“工程量清单”中的相应报价。此修改须符合本章第4.3 款的有关要求。</w:t>
      </w:r>
    </w:p>
    <w:p w14:paraId="2660B0C4">
      <w:pPr>
        <w:spacing w:line="360" w:lineRule="auto"/>
        <w:ind w:firstLine="420" w:firstLineChars="200"/>
        <w:rPr>
          <w:rFonts w:ascii="宋体" w:hAnsi="宋体"/>
          <w:szCs w:val="21"/>
          <w:highlight w:val="none"/>
        </w:rPr>
      </w:pPr>
      <w:r>
        <w:rPr>
          <w:rFonts w:hint="eastAsia" w:ascii="宋体" w:hAnsi="宋体"/>
          <w:szCs w:val="21"/>
          <w:highlight w:val="none"/>
        </w:rPr>
        <w:t>3.2.3报价次数：投标人须知前附表规定</w:t>
      </w:r>
    </w:p>
    <w:p w14:paraId="1C9DA0D7">
      <w:pPr>
        <w:spacing w:line="360" w:lineRule="auto"/>
        <w:ind w:firstLine="420" w:firstLineChars="200"/>
        <w:rPr>
          <w:rFonts w:ascii="宋体" w:hAnsi="宋体"/>
          <w:szCs w:val="21"/>
          <w:highlight w:val="none"/>
        </w:rPr>
      </w:pPr>
      <w:r>
        <w:rPr>
          <w:rFonts w:ascii="宋体" w:hAnsi="宋体"/>
          <w:szCs w:val="21"/>
          <w:highlight w:val="none"/>
        </w:rPr>
        <w:t xml:space="preserve">3.2.4 </w:t>
      </w:r>
      <w:r>
        <w:rPr>
          <w:rFonts w:hint="eastAsia" w:ascii="宋体" w:hAnsi="宋体"/>
          <w:szCs w:val="21"/>
          <w:highlight w:val="none"/>
        </w:rPr>
        <w:t>采购</w:t>
      </w:r>
      <w:r>
        <w:rPr>
          <w:rFonts w:ascii="宋体" w:hAnsi="宋体"/>
          <w:szCs w:val="21"/>
          <w:highlight w:val="none"/>
        </w:rPr>
        <w:t>人设有最高投标限价的，投标人的投标报价不得超过最高投标限价，最高投标限价在投标人须知前附表中载明。</w:t>
      </w:r>
    </w:p>
    <w:p w14:paraId="48DDAD2A">
      <w:pPr>
        <w:pStyle w:val="5"/>
        <w:rPr>
          <w:rFonts w:ascii="宋体" w:hAnsi="宋体" w:eastAsia="宋体"/>
          <w:highlight w:val="none"/>
        </w:rPr>
      </w:pPr>
      <w:r>
        <w:rPr>
          <w:rFonts w:hint="eastAsia" w:ascii="宋体" w:hAnsi="宋体" w:eastAsia="宋体"/>
          <w:highlight w:val="none"/>
        </w:rPr>
        <w:t>3.3 响应有效期</w:t>
      </w:r>
    </w:p>
    <w:p w14:paraId="7597A6C6">
      <w:pPr>
        <w:spacing w:line="360" w:lineRule="auto"/>
        <w:ind w:firstLine="420" w:firstLineChars="200"/>
        <w:rPr>
          <w:rFonts w:ascii="宋体" w:hAnsi="宋体"/>
          <w:szCs w:val="21"/>
          <w:highlight w:val="none"/>
        </w:rPr>
      </w:pPr>
      <w:r>
        <w:rPr>
          <w:rFonts w:hint="eastAsia" w:ascii="宋体" w:hAnsi="宋体"/>
          <w:szCs w:val="21"/>
          <w:highlight w:val="none"/>
        </w:rPr>
        <w:t>3.3.1 在投标人须知前附表规定的响应有效期内，投标人不得要求撤销或修改其响应文件。</w:t>
      </w:r>
    </w:p>
    <w:p w14:paraId="0664738A">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投标人延长响应有效期。投标人同意延长的，应相应延长其磋商保证金的有效期，但不得要求或被允许修改或撤销其响应文件；投标人拒绝延长的，其投标失效，但投标人有权收回其磋商保证金。</w:t>
      </w:r>
    </w:p>
    <w:p w14:paraId="2B298E47">
      <w:pPr>
        <w:pStyle w:val="5"/>
        <w:rPr>
          <w:rFonts w:ascii="宋体" w:hAnsi="宋体" w:eastAsia="宋体"/>
          <w:highlight w:val="none"/>
        </w:rPr>
      </w:pPr>
      <w:r>
        <w:rPr>
          <w:rFonts w:hint="eastAsia" w:ascii="宋体" w:hAnsi="宋体" w:eastAsia="宋体"/>
          <w:highlight w:val="none"/>
        </w:rPr>
        <w:t>3.4 磋商保证金</w:t>
      </w:r>
    </w:p>
    <w:p w14:paraId="0C114542">
      <w:pPr>
        <w:spacing w:line="360" w:lineRule="auto"/>
        <w:ind w:firstLine="420" w:firstLineChars="200"/>
        <w:rPr>
          <w:rFonts w:ascii="宋体" w:hAnsi="宋体"/>
          <w:szCs w:val="21"/>
          <w:highlight w:val="none"/>
        </w:rPr>
      </w:pPr>
      <w:r>
        <w:rPr>
          <w:rFonts w:hint="eastAsia" w:ascii="宋体" w:hAnsi="宋体"/>
          <w:szCs w:val="21"/>
          <w:highlight w:val="none"/>
        </w:rPr>
        <w:t>3.4.1 投标人在递交响应文件的同时，应按投标人须知前附表规定的金额、担保形式和第八章“响应文件格式”规定的磋商保证金格式递交磋商保证金，并作为其响应文件的组成部分。联合体投标的，其磋商保证金由牵头人递交，并应符合投标人须知前附表的规定。</w:t>
      </w:r>
    </w:p>
    <w:p w14:paraId="326909E0">
      <w:pPr>
        <w:spacing w:line="360" w:lineRule="auto"/>
        <w:ind w:firstLine="420" w:firstLineChars="200"/>
        <w:rPr>
          <w:rFonts w:ascii="宋体" w:hAnsi="宋体"/>
          <w:szCs w:val="21"/>
          <w:highlight w:val="none"/>
        </w:rPr>
      </w:pPr>
      <w:r>
        <w:rPr>
          <w:rFonts w:hint="eastAsia" w:ascii="宋体" w:hAnsi="宋体"/>
          <w:szCs w:val="21"/>
          <w:highlight w:val="none"/>
        </w:rPr>
        <w:t>3.4.2 投标人不按本章第3.4.1 项要求提交磋商保证金的，其响应文件作废标处理。</w:t>
      </w:r>
    </w:p>
    <w:p w14:paraId="0F224A2F">
      <w:pPr>
        <w:spacing w:line="360" w:lineRule="auto"/>
        <w:ind w:firstLine="420" w:firstLineChars="200"/>
        <w:rPr>
          <w:rFonts w:ascii="宋体" w:hAnsi="宋体"/>
          <w:szCs w:val="21"/>
          <w:highlight w:val="none"/>
        </w:rPr>
      </w:pPr>
      <w:r>
        <w:rPr>
          <w:rFonts w:hint="eastAsia" w:ascii="宋体" w:hAnsi="宋体"/>
          <w:szCs w:val="21"/>
          <w:highlight w:val="none"/>
        </w:rPr>
        <w:t>3.4.3未成交投标人的磋商保证金应当在成交通知书发出后5个工作日内退还，成交投标人的磋商保证金应当在项目合同签订后5个工作日内退还。</w:t>
      </w:r>
    </w:p>
    <w:p w14:paraId="7468C765">
      <w:pPr>
        <w:spacing w:line="360" w:lineRule="auto"/>
        <w:ind w:firstLine="420" w:firstLineChars="200"/>
        <w:rPr>
          <w:rFonts w:ascii="宋体" w:hAnsi="宋体"/>
          <w:szCs w:val="21"/>
          <w:highlight w:val="none"/>
        </w:rPr>
      </w:pPr>
      <w:r>
        <w:rPr>
          <w:rFonts w:hint="eastAsia" w:ascii="宋体" w:hAnsi="宋体"/>
          <w:szCs w:val="21"/>
          <w:highlight w:val="none"/>
        </w:rPr>
        <w:t>3.4.4 有下列情形之一的，磋商保证金将不予退还：</w:t>
      </w:r>
    </w:p>
    <w:p w14:paraId="5407A110">
      <w:pPr>
        <w:spacing w:line="360" w:lineRule="auto"/>
        <w:ind w:firstLine="420" w:firstLineChars="200"/>
        <w:rPr>
          <w:rFonts w:ascii="宋体" w:hAnsi="宋体"/>
          <w:szCs w:val="21"/>
          <w:highlight w:val="none"/>
        </w:rPr>
      </w:pPr>
      <w:r>
        <w:rPr>
          <w:rFonts w:hint="eastAsia" w:ascii="宋体" w:hAnsi="宋体"/>
          <w:szCs w:val="21"/>
          <w:highlight w:val="none"/>
        </w:rPr>
        <w:t>(1）投标人在规定的响应有效期内撤销或修改其响应文件；</w:t>
      </w:r>
    </w:p>
    <w:p w14:paraId="6CB4BDD8">
      <w:pPr>
        <w:spacing w:line="360" w:lineRule="auto"/>
        <w:ind w:firstLine="420" w:firstLineChars="200"/>
        <w:rPr>
          <w:rFonts w:ascii="宋体" w:hAnsi="宋体"/>
          <w:szCs w:val="21"/>
          <w:highlight w:val="none"/>
        </w:rPr>
      </w:pPr>
      <w:r>
        <w:rPr>
          <w:rFonts w:hint="eastAsia" w:ascii="宋体" w:hAnsi="宋体"/>
          <w:szCs w:val="21"/>
          <w:highlight w:val="none"/>
        </w:rPr>
        <w:t>(2）成交单位在收到成交通知书后，无正当理由拒签合同协议书或未按磋商文件规定提交履约担保。</w:t>
      </w:r>
    </w:p>
    <w:p w14:paraId="76F0FEB4">
      <w:pPr>
        <w:spacing w:line="360" w:lineRule="auto"/>
        <w:ind w:firstLine="420" w:firstLineChars="200"/>
        <w:rPr>
          <w:rFonts w:ascii="宋体" w:hAnsi="宋体"/>
          <w:szCs w:val="21"/>
          <w:highlight w:val="none"/>
        </w:rPr>
      </w:pPr>
      <w:r>
        <w:rPr>
          <w:rFonts w:hint="eastAsia" w:ascii="宋体" w:hAnsi="宋体"/>
          <w:szCs w:val="21"/>
          <w:highlight w:val="none"/>
        </w:rPr>
        <w:t>投标人在编制响应文件时，应按新情况更新或补充其在申请资格预审时提供的资料，以证实其各项资格条件仍能继续满足资格预审文件的要求，具备承担本标段施工的资质条件、能力和信誉。</w:t>
      </w:r>
    </w:p>
    <w:p w14:paraId="2908C1CE">
      <w:pPr>
        <w:pStyle w:val="5"/>
        <w:rPr>
          <w:rFonts w:ascii="宋体" w:hAnsi="宋体" w:eastAsia="宋体"/>
          <w:highlight w:val="none"/>
        </w:rPr>
      </w:pPr>
      <w:r>
        <w:rPr>
          <w:rFonts w:hint="eastAsia" w:ascii="宋体" w:hAnsi="宋体" w:eastAsia="宋体"/>
          <w:highlight w:val="none"/>
        </w:rPr>
        <w:t>3.5 资格审查资料</w:t>
      </w:r>
    </w:p>
    <w:p w14:paraId="59B3DC1F">
      <w:pPr>
        <w:spacing w:line="360" w:lineRule="auto"/>
        <w:ind w:firstLine="420" w:firstLineChars="200"/>
        <w:rPr>
          <w:rFonts w:ascii="宋体" w:hAnsi="宋体"/>
          <w:szCs w:val="21"/>
          <w:highlight w:val="none"/>
        </w:rPr>
      </w:pPr>
      <w:r>
        <w:rPr>
          <w:rFonts w:hint="eastAsia" w:ascii="宋体" w:hAnsi="宋体"/>
          <w:szCs w:val="21"/>
          <w:highlight w:val="none"/>
        </w:rPr>
        <w:t>3.5.1 “投标人基本情况表”应附投标人营业执照副本、资质证书副本和安全生产许可证等材料的复印件。</w:t>
      </w:r>
    </w:p>
    <w:p w14:paraId="4BDE056D">
      <w:pPr>
        <w:spacing w:line="360" w:lineRule="auto"/>
        <w:ind w:firstLine="420" w:firstLineChars="200"/>
        <w:rPr>
          <w:rFonts w:ascii="宋体" w:hAnsi="宋体"/>
          <w:szCs w:val="21"/>
          <w:highlight w:val="none"/>
        </w:rPr>
      </w:pPr>
      <w:r>
        <w:rPr>
          <w:rFonts w:hint="eastAsia" w:ascii="宋体" w:hAnsi="宋体"/>
          <w:szCs w:val="21"/>
          <w:highlight w:val="none"/>
        </w:rPr>
        <w:t>3.5.2 “近年财务状况表”应附经会计师事务所或审计机构审计的财务会计报表，包括资产负债表、现金流量表、利润表和财务情况说明书的复印件，具体年份要求见投标人须知前附表。</w:t>
      </w:r>
    </w:p>
    <w:p w14:paraId="322EB82E">
      <w:pPr>
        <w:spacing w:line="360" w:lineRule="auto"/>
        <w:ind w:firstLine="420" w:firstLineChars="200"/>
        <w:rPr>
          <w:rFonts w:ascii="宋体" w:hAnsi="宋体"/>
          <w:szCs w:val="21"/>
          <w:highlight w:val="none"/>
        </w:rPr>
      </w:pPr>
      <w:r>
        <w:rPr>
          <w:rFonts w:hint="eastAsia" w:ascii="宋体" w:hAnsi="宋体"/>
          <w:szCs w:val="21"/>
          <w:highlight w:val="none"/>
        </w:rPr>
        <w:t>3.5.3 “近年完成的类似项目情况表”应附中标通知书或合同协议书或竣工验收报告的复印件，具体年份要求见投标人须知前附表。每张表格只填写一个项目，并标明序号。</w:t>
      </w:r>
    </w:p>
    <w:p w14:paraId="3292B839">
      <w:pPr>
        <w:spacing w:line="360" w:lineRule="auto"/>
        <w:ind w:firstLine="420" w:firstLineChars="200"/>
        <w:rPr>
          <w:rFonts w:ascii="宋体" w:hAnsi="宋体"/>
          <w:szCs w:val="21"/>
          <w:highlight w:val="none"/>
        </w:rPr>
      </w:pPr>
      <w:r>
        <w:rPr>
          <w:rFonts w:hint="eastAsia" w:ascii="宋体" w:hAnsi="宋体"/>
          <w:szCs w:val="21"/>
          <w:highlight w:val="none"/>
        </w:rPr>
        <w:t>3.5.4 “正在施工和新承接的项目情况表”应附成交通知书或合同协议书复印件。每张表格只填写一个项目，并标明序号。</w:t>
      </w:r>
    </w:p>
    <w:p w14:paraId="3650D865">
      <w:pPr>
        <w:spacing w:line="360" w:lineRule="auto"/>
        <w:ind w:firstLine="420" w:firstLineChars="200"/>
        <w:rPr>
          <w:rFonts w:ascii="宋体" w:hAnsi="宋体"/>
          <w:szCs w:val="21"/>
          <w:highlight w:val="none"/>
        </w:rPr>
      </w:pPr>
      <w:r>
        <w:rPr>
          <w:rFonts w:hint="eastAsia" w:ascii="宋体" w:hAnsi="宋体"/>
          <w:szCs w:val="21"/>
          <w:highlight w:val="none"/>
        </w:rPr>
        <w:t>3.5.5 “近年发生的诉讼及仲裁情况”应说明相关情况，并附法院或仲裁机构作出的判决、裁决等有关法律文书复印件，具体年份要求见投标人须知前附表。</w:t>
      </w:r>
    </w:p>
    <w:p w14:paraId="48E32E91">
      <w:pPr>
        <w:spacing w:line="360" w:lineRule="auto"/>
        <w:ind w:firstLine="420" w:firstLineChars="200"/>
        <w:rPr>
          <w:rFonts w:ascii="宋体" w:hAnsi="宋体"/>
          <w:szCs w:val="21"/>
          <w:highlight w:val="none"/>
        </w:rPr>
      </w:pPr>
      <w:r>
        <w:rPr>
          <w:rFonts w:hint="eastAsia" w:ascii="宋体" w:hAnsi="宋体"/>
          <w:szCs w:val="21"/>
          <w:highlight w:val="none"/>
        </w:rPr>
        <w:t>3.5.6 投标人须知前附表规定接受联合体投标的，本章第3.5.1 项至第3.5.5 项规定的表格和资料应包括联合体各方相关情况。</w:t>
      </w:r>
    </w:p>
    <w:p w14:paraId="4BBBBAAE">
      <w:pPr>
        <w:pStyle w:val="5"/>
        <w:rPr>
          <w:rFonts w:ascii="宋体" w:hAnsi="宋体" w:eastAsia="宋体"/>
          <w:highlight w:val="none"/>
        </w:rPr>
      </w:pPr>
      <w:r>
        <w:rPr>
          <w:rFonts w:hint="eastAsia" w:ascii="宋体" w:hAnsi="宋体" w:eastAsia="宋体"/>
          <w:highlight w:val="none"/>
        </w:rPr>
        <w:t>3.6 备选投标方案</w:t>
      </w:r>
    </w:p>
    <w:p w14:paraId="4F169578">
      <w:pPr>
        <w:spacing w:line="360" w:lineRule="auto"/>
        <w:ind w:firstLine="420" w:firstLineChars="200"/>
        <w:rPr>
          <w:rFonts w:ascii="宋体" w:hAnsi="宋体"/>
          <w:szCs w:val="21"/>
          <w:highlight w:val="none"/>
        </w:rPr>
      </w:pPr>
      <w:r>
        <w:rPr>
          <w:rFonts w:hint="eastAsia" w:ascii="宋体" w:hAnsi="宋体"/>
          <w:szCs w:val="21"/>
          <w:highlight w:val="none"/>
        </w:rPr>
        <w:t>除投标人须知前附表另有规定外，投标人不得递交备选投标方案。允许投标人递交备选投标方案的，只有成交单位所递交的备选投标方案方可予以考虑。磋商小组认为成交单位的备选投标方案优于其按照磋商文件要求编制的投标方案的，采购人可以接受该备选投标方案。</w:t>
      </w:r>
    </w:p>
    <w:p w14:paraId="3DA58E7A">
      <w:pPr>
        <w:pStyle w:val="5"/>
        <w:rPr>
          <w:rFonts w:ascii="宋体" w:hAnsi="宋体" w:eastAsia="宋体"/>
          <w:highlight w:val="none"/>
        </w:rPr>
      </w:pPr>
      <w:r>
        <w:rPr>
          <w:rFonts w:hint="eastAsia" w:ascii="宋体" w:hAnsi="宋体" w:eastAsia="宋体"/>
          <w:highlight w:val="none"/>
        </w:rPr>
        <w:t>3.7 响应文件的编制</w:t>
      </w:r>
    </w:p>
    <w:p w14:paraId="3BC930E7">
      <w:pPr>
        <w:spacing w:line="360" w:lineRule="auto"/>
        <w:ind w:firstLine="420" w:firstLineChars="200"/>
        <w:rPr>
          <w:rFonts w:ascii="宋体" w:hAnsi="宋体"/>
          <w:szCs w:val="21"/>
          <w:highlight w:val="none"/>
        </w:rPr>
      </w:pPr>
      <w:r>
        <w:rPr>
          <w:rFonts w:hint="eastAsia" w:ascii="宋体" w:hAnsi="宋体"/>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1DC8138F">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响应文件应当对磋商文件有关工期、响应有效期、质量要求、技术标准和要求、采购范围等实质性内容作出响应。</w:t>
      </w:r>
    </w:p>
    <w:p w14:paraId="2D0BB649">
      <w:pPr>
        <w:spacing w:line="360" w:lineRule="auto"/>
        <w:ind w:firstLine="420" w:firstLineChars="200"/>
        <w:rPr>
          <w:rFonts w:ascii="宋体" w:hAnsi="宋体"/>
          <w:bCs/>
          <w:color w:val="000000"/>
          <w:highlight w:val="none"/>
        </w:rPr>
      </w:pPr>
      <w:r>
        <w:rPr>
          <w:rFonts w:hint="eastAsia" w:ascii="宋体" w:hAnsi="宋体"/>
          <w:bCs/>
          <w:szCs w:val="21"/>
          <w:highlight w:val="none"/>
          <w:lang w:val="zh-CN"/>
        </w:rPr>
        <w:t>3.7.3 响应文件</w:t>
      </w:r>
      <w:r>
        <w:rPr>
          <w:rFonts w:hint="eastAsia" w:ascii="宋体" w:hAnsi="宋体"/>
          <w:bCs/>
          <w:color w:val="000000"/>
          <w:highlight w:val="none"/>
        </w:rPr>
        <w:t>应用不褪色的材料书写或打印，</w:t>
      </w:r>
      <w:r>
        <w:rPr>
          <w:rFonts w:hint="eastAsia" w:ascii="宋体" w:hAnsi="宋体"/>
          <w:bCs/>
          <w:szCs w:val="21"/>
          <w:highlight w:val="none"/>
          <w:lang w:val="zh-CN"/>
        </w:rPr>
        <w:t>响应</w:t>
      </w:r>
      <w:r>
        <w:rPr>
          <w:rFonts w:hint="eastAsia" w:ascii="宋体" w:hAnsi="宋体"/>
          <w:bCs/>
          <w:color w:val="000000"/>
          <w:highlight w:val="none"/>
        </w:rPr>
        <w:t>文件须由投标人的法定代表人或其委托代理人签字并加盖单位章（鲜章），招标文件第八章“投标文件格式”中需要盖章的位置按照要求盖章。委托代理人签字的，投标文件应附法定代表人签署的授权委托书。</w:t>
      </w:r>
      <w:r>
        <w:rPr>
          <w:rFonts w:hint="eastAsia" w:ascii="宋体" w:hAnsi="宋体"/>
          <w:bCs/>
          <w:color w:val="000000"/>
          <w:highlight w:val="none"/>
          <w:lang w:val="en-US" w:eastAsia="zh-CN"/>
        </w:rPr>
        <w:t>响应文件</w:t>
      </w:r>
      <w:r>
        <w:rPr>
          <w:rFonts w:hint="eastAsia" w:ascii="宋体" w:hAnsi="宋体"/>
          <w:bCs/>
          <w:color w:val="000000"/>
          <w:highlight w:val="none"/>
        </w:rPr>
        <w:t>应尽量避免涂改、行间插字或删除。如果出现上述情况，改动之处应加盖单位章或由投标人的法定代表人或其授权的代理人签字确认。</w:t>
      </w:r>
    </w:p>
    <w:p w14:paraId="021244A6">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.7.4响应文件正本一份，副本份数见投标人须知前附表。正本和副本的封面上应清楚地标记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10675DB1">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 响应文件的正本与副本应分别装订成册，并编制目录，具体装订要求见投标人须知前附表规定。</w:t>
      </w:r>
    </w:p>
    <w:p w14:paraId="6AB012B8">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3.7.6投标人的</w:t>
      </w:r>
      <w:r>
        <w:rPr>
          <w:rFonts w:hint="eastAsia" w:ascii="宋体" w:hAnsi="宋体"/>
          <w:bCs/>
          <w:szCs w:val="21"/>
          <w:highlight w:val="none"/>
          <w:lang w:val="en-US" w:eastAsia="zh-CN"/>
        </w:rPr>
        <w:t>响应文件</w:t>
      </w:r>
      <w:r>
        <w:rPr>
          <w:rFonts w:hint="eastAsia" w:ascii="宋体" w:hAnsi="宋体"/>
          <w:bCs/>
          <w:szCs w:val="21"/>
          <w:highlight w:val="none"/>
          <w:lang w:val="zh-CN"/>
        </w:rPr>
        <w:t>文件未按照上述3.7.1至3.7.5条款要求编制的投标文件，按否决处理。</w:t>
      </w:r>
    </w:p>
    <w:p w14:paraId="08D4A238">
      <w:pPr>
        <w:pStyle w:val="4"/>
        <w:rPr>
          <w:rFonts w:ascii="宋体" w:hAnsi="宋体"/>
          <w:highlight w:val="none"/>
        </w:rPr>
      </w:pPr>
      <w:bookmarkStart w:id="47" w:name="_Toc4330"/>
      <w:bookmarkStart w:id="48" w:name="_Toc184635074"/>
      <w:r>
        <w:rPr>
          <w:rFonts w:hint="eastAsia" w:ascii="宋体" w:hAnsi="宋体"/>
          <w:highlight w:val="none"/>
        </w:rPr>
        <w:t>4．投标</w:t>
      </w:r>
      <w:bookmarkEnd w:id="47"/>
      <w:bookmarkEnd w:id="48"/>
    </w:p>
    <w:p w14:paraId="649B1463">
      <w:pPr>
        <w:pStyle w:val="5"/>
        <w:rPr>
          <w:rFonts w:ascii="宋体" w:hAnsi="宋体" w:eastAsia="宋体"/>
          <w:highlight w:val="none"/>
        </w:rPr>
      </w:pPr>
      <w:r>
        <w:rPr>
          <w:rFonts w:hint="eastAsia" w:ascii="宋体" w:hAnsi="宋体" w:eastAsia="宋体"/>
          <w:highlight w:val="none"/>
        </w:rPr>
        <w:t>4.1 响应文件的密封和标记</w:t>
      </w:r>
    </w:p>
    <w:p w14:paraId="440FC6F4">
      <w:pPr>
        <w:spacing w:line="360" w:lineRule="auto"/>
        <w:ind w:firstLine="525" w:firstLineChars="250"/>
        <w:rPr>
          <w:rFonts w:ascii="宋体" w:hAnsi="宋体"/>
          <w:bCs/>
          <w:color w:val="000000"/>
          <w:highlight w:val="none"/>
        </w:rPr>
      </w:pPr>
      <w:r>
        <w:rPr>
          <w:rFonts w:ascii="宋体" w:hAnsi="宋体" w:cs="宋体"/>
          <w:bCs/>
          <w:szCs w:val="21"/>
          <w:highlight w:val="none"/>
          <w:lang w:val="zh-CN"/>
        </w:rPr>
        <w:t>4.1</w:t>
      </w:r>
      <w:r>
        <w:rPr>
          <w:rFonts w:hint="eastAsia" w:ascii="宋体" w:hAnsi="宋体" w:cs="宋体"/>
          <w:bCs/>
          <w:szCs w:val="21"/>
          <w:highlight w:val="none"/>
          <w:lang w:val="zh-CN"/>
        </w:rPr>
        <w:t xml:space="preserve">.1 </w:t>
      </w:r>
      <w:r>
        <w:rPr>
          <w:rFonts w:hint="eastAsia" w:ascii="宋体" w:hAnsi="宋体" w:cs="宋体"/>
          <w:szCs w:val="21"/>
          <w:highlight w:val="none"/>
        </w:rPr>
        <w:t>递交磋商响应文件时，供应商应将磋商响应文件正本单独密封在一个标袋，所有的副本密封装在单独的标袋中（共计两包，即正本一包，副本一包），且在标袋正面标明“正本”“副本”字样</w:t>
      </w:r>
      <w:r>
        <w:rPr>
          <w:rFonts w:hint="eastAsia" w:ascii="宋体" w:hAnsi="宋体" w:cs="宋体"/>
          <w:szCs w:val="21"/>
          <w:highlight w:val="none"/>
          <w:lang w:eastAsia="zh-CN"/>
        </w:rPr>
        <w:t>，</w:t>
      </w:r>
      <w:r>
        <w:rPr>
          <w:rFonts w:hint="eastAsia" w:ascii="宋体" w:hAnsi="宋体"/>
          <w:bCs/>
          <w:color w:val="000000"/>
          <w:highlight w:val="none"/>
        </w:rPr>
        <w:t>加贴封条，并在封套的封口处加盖</w:t>
      </w:r>
      <w:r>
        <w:rPr>
          <w:rFonts w:hint="eastAsia" w:ascii="宋体" w:hAnsi="宋体"/>
          <w:bCs/>
          <w:color w:val="000000"/>
          <w:highlight w:val="none"/>
          <w:lang w:val="en-US" w:eastAsia="zh-CN"/>
        </w:rPr>
        <w:t>供应商</w:t>
      </w:r>
      <w:r>
        <w:rPr>
          <w:rFonts w:hint="eastAsia" w:ascii="宋体" w:hAnsi="宋体"/>
          <w:bCs/>
          <w:color w:val="000000"/>
          <w:highlight w:val="none"/>
        </w:rPr>
        <w:t>单位公章及密封章。</w:t>
      </w:r>
    </w:p>
    <w:p w14:paraId="39F4203D">
      <w:pPr>
        <w:autoSpaceDE w:val="0"/>
        <w:autoSpaceDN w:val="0"/>
        <w:adjustRightInd w:val="0"/>
        <w:spacing w:line="400" w:lineRule="exact"/>
        <w:ind w:firstLine="480"/>
        <w:jc w:val="left"/>
        <w:rPr>
          <w:rFonts w:ascii="宋体" w:hAnsi="宋体"/>
          <w:szCs w:val="21"/>
          <w:highlight w:val="none"/>
        </w:rPr>
      </w:pPr>
      <w:r>
        <w:rPr>
          <w:rFonts w:hint="eastAsia" w:ascii="宋体" w:hAnsi="宋体"/>
          <w:szCs w:val="21"/>
          <w:highlight w:val="none"/>
        </w:rPr>
        <w:t>4.1.2电子U盘、磋商报价函，分别单独放入一个密封袋中，加贴封条，并在封套封口处加盖投标人单位公章及密封章，在封套上分别标记“响应文件电子版”或“磋商报价函”字样。</w:t>
      </w:r>
    </w:p>
    <w:p w14:paraId="065A0A02">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w:t>
      </w:r>
      <w:r>
        <w:rPr>
          <w:rFonts w:ascii="宋体" w:hAnsi="宋体" w:cs="宋体"/>
          <w:bCs/>
          <w:szCs w:val="21"/>
          <w:highlight w:val="none"/>
          <w:lang w:val="zh-CN"/>
        </w:rPr>
        <w:t>4.1</w:t>
      </w:r>
      <w:r>
        <w:rPr>
          <w:rFonts w:hint="eastAsia" w:ascii="宋体" w:hAnsi="宋体" w:cs="宋体"/>
          <w:bCs/>
          <w:szCs w:val="21"/>
          <w:highlight w:val="none"/>
          <w:lang w:val="zh-CN"/>
        </w:rPr>
        <w:t>.1项至</w:t>
      </w:r>
      <w:r>
        <w:rPr>
          <w:rFonts w:hint="eastAsia" w:ascii="宋体" w:hAnsi="宋体"/>
          <w:szCs w:val="21"/>
          <w:highlight w:val="none"/>
        </w:rPr>
        <w:t>4.1.2</w:t>
      </w:r>
      <w:r>
        <w:rPr>
          <w:rFonts w:hint="eastAsia" w:ascii="宋体" w:hAnsi="宋体" w:cs="宋体"/>
          <w:bCs/>
          <w:szCs w:val="21"/>
          <w:highlight w:val="none"/>
          <w:lang w:val="zh-CN"/>
        </w:rPr>
        <w:t>项条要求密封和加写标记的响应文件，采购人不予受理。</w:t>
      </w:r>
    </w:p>
    <w:p w14:paraId="287F51FF">
      <w:pPr>
        <w:pStyle w:val="5"/>
        <w:rPr>
          <w:rFonts w:ascii="宋体" w:hAnsi="宋体" w:eastAsia="宋体"/>
          <w:highlight w:val="none"/>
        </w:rPr>
      </w:pPr>
      <w:r>
        <w:rPr>
          <w:rFonts w:hint="eastAsia" w:ascii="宋体" w:hAnsi="宋体" w:eastAsia="宋体"/>
          <w:highlight w:val="none"/>
        </w:rPr>
        <w:t>4.2 响应文件的递交</w:t>
      </w:r>
    </w:p>
    <w:p w14:paraId="00B35B74">
      <w:pPr>
        <w:spacing w:line="360" w:lineRule="auto"/>
        <w:ind w:firstLine="420" w:firstLineChars="200"/>
        <w:rPr>
          <w:rFonts w:ascii="宋体" w:hAnsi="宋体"/>
          <w:szCs w:val="21"/>
          <w:highlight w:val="none"/>
        </w:rPr>
      </w:pPr>
      <w:r>
        <w:rPr>
          <w:rFonts w:hint="eastAsia" w:ascii="宋体" w:hAnsi="宋体"/>
          <w:szCs w:val="21"/>
          <w:highlight w:val="none"/>
        </w:rPr>
        <w:t>4.2.1 投标人应在本章第2.2.2 项规定的递交响应文件截止时间前递交响应文件。</w:t>
      </w:r>
    </w:p>
    <w:p w14:paraId="1596950D">
      <w:pPr>
        <w:spacing w:line="360" w:lineRule="auto"/>
        <w:ind w:firstLine="420" w:firstLineChars="200"/>
        <w:rPr>
          <w:rFonts w:ascii="宋体" w:hAnsi="宋体"/>
          <w:szCs w:val="21"/>
          <w:highlight w:val="none"/>
        </w:rPr>
      </w:pPr>
      <w:r>
        <w:rPr>
          <w:rFonts w:hint="eastAsia" w:ascii="宋体" w:hAnsi="宋体"/>
          <w:szCs w:val="21"/>
          <w:highlight w:val="none"/>
        </w:rPr>
        <w:t>4.2.2 投标人递交响应文件的地点：见投标人须知前附表。</w:t>
      </w:r>
    </w:p>
    <w:p w14:paraId="4CA883D4">
      <w:pPr>
        <w:spacing w:line="360" w:lineRule="auto"/>
        <w:ind w:firstLine="420" w:firstLineChars="200"/>
        <w:rPr>
          <w:rFonts w:ascii="宋体" w:hAnsi="宋体"/>
          <w:szCs w:val="21"/>
          <w:highlight w:val="none"/>
        </w:rPr>
      </w:pPr>
      <w:r>
        <w:rPr>
          <w:rFonts w:hint="eastAsia" w:ascii="宋体" w:hAnsi="宋体"/>
          <w:szCs w:val="21"/>
          <w:highlight w:val="none"/>
        </w:rPr>
        <w:t>4.2.3 除投标人须知前附表另有规定外，投标人所递交的响应文件不予退还。</w:t>
      </w:r>
    </w:p>
    <w:p w14:paraId="097BCD33">
      <w:pPr>
        <w:spacing w:line="360" w:lineRule="auto"/>
        <w:ind w:firstLine="420" w:firstLineChars="200"/>
        <w:rPr>
          <w:rFonts w:ascii="宋体" w:hAnsi="宋体"/>
          <w:szCs w:val="21"/>
          <w:highlight w:val="none"/>
        </w:rPr>
      </w:pPr>
      <w:r>
        <w:rPr>
          <w:rFonts w:hint="eastAsia" w:ascii="宋体" w:hAnsi="宋体"/>
          <w:szCs w:val="21"/>
          <w:highlight w:val="none"/>
        </w:rPr>
        <w:t>4.2.4 采购人收到响应文件后，向投标人出具签收凭证。</w:t>
      </w:r>
    </w:p>
    <w:p w14:paraId="7C4A474B">
      <w:pPr>
        <w:spacing w:line="360" w:lineRule="auto"/>
        <w:ind w:firstLine="420" w:firstLineChars="200"/>
        <w:rPr>
          <w:rFonts w:ascii="宋体" w:hAnsi="宋体"/>
          <w:szCs w:val="21"/>
          <w:highlight w:val="none"/>
        </w:rPr>
      </w:pPr>
      <w:r>
        <w:rPr>
          <w:rFonts w:hint="eastAsia" w:ascii="宋体" w:hAnsi="宋体"/>
          <w:szCs w:val="21"/>
          <w:highlight w:val="none"/>
        </w:rPr>
        <w:t>4.2.5 逾期送达的或者未送达指定地点的响应文件，采购人不予受理。</w:t>
      </w:r>
    </w:p>
    <w:p w14:paraId="510521B6">
      <w:pPr>
        <w:spacing w:line="360" w:lineRule="auto"/>
        <w:ind w:firstLine="420" w:firstLineChars="200"/>
        <w:rPr>
          <w:rFonts w:ascii="宋体" w:hAnsi="宋体"/>
          <w:szCs w:val="21"/>
          <w:highlight w:val="none"/>
        </w:rPr>
      </w:pPr>
      <w:r>
        <w:rPr>
          <w:rFonts w:hint="eastAsia" w:ascii="宋体" w:hAnsi="宋体"/>
          <w:szCs w:val="21"/>
          <w:highlight w:val="none"/>
        </w:rPr>
        <w:t>4.3 响应文件的修改与撤回</w:t>
      </w:r>
    </w:p>
    <w:p w14:paraId="1ED252BC">
      <w:pPr>
        <w:spacing w:line="360" w:lineRule="auto"/>
        <w:ind w:firstLine="420" w:firstLineChars="200"/>
        <w:rPr>
          <w:rFonts w:ascii="宋体" w:hAnsi="宋体"/>
          <w:szCs w:val="21"/>
          <w:highlight w:val="none"/>
        </w:rPr>
      </w:pPr>
      <w:r>
        <w:rPr>
          <w:rFonts w:hint="eastAsia" w:ascii="宋体" w:hAnsi="宋体"/>
          <w:szCs w:val="21"/>
          <w:highlight w:val="none"/>
        </w:rPr>
        <w:t>4.3.1 在本章第2.2.2 项规定的递交响应文件截止时间前，投标人可以修改或撤回已递交的响应文件，但应以书面形式通知采购人。</w:t>
      </w:r>
    </w:p>
    <w:p w14:paraId="7A755E8B">
      <w:pPr>
        <w:spacing w:line="360" w:lineRule="auto"/>
        <w:ind w:firstLine="420" w:firstLineChars="200"/>
        <w:rPr>
          <w:rFonts w:ascii="宋体" w:hAnsi="宋体"/>
          <w:szCs w:val="21"/>
          <w:highlight w:val="none"/>
        </w:rPr>
      </w:pPr>
      <w:r>
        <w:rPr>
          <w:rFonts w:hint="eastAsia" w:ascii="宋体" w:hAnsi="宋体"/>
          <w:szCs w:val="21"/>
          <w:highlight w:val="none"/>
        </w:rPr>
        <w:t>4.3.2 投标人修改或撤回已递交响应文件的书面通知应按照本章第3.7.3 项的要求签字或盖章。采购人收到书面通知后，向投标人出具签收凭证。</w:t>
      </w:r>
    </w:p>
    <w:p w14:paraId="7DF06E78">
      <w:pPr>
        <w:spacing w:line="360" w:lineRule="auto"/>
        <w:ind w:firstLine="420" w:firstLineChars="200"/>
        <w:rPr>
          <w:rFonts w:ascii="宋体" w:hAnsi="宋体"/>
          <w:szCs w:val="21"/>
          <w:highlight w:val="none"/>
        </w:rPr>
      </w:pPr>
      <w:r>
        <w:rPr>
          <w:rFonts w:hint="eastAsia" w:ascii="宋体" w:hAnsi="宋体"/>
          <w:szCs w:val="21"/>
          <w:highlight w:val="none"/>
        </w:rPr>
        <w:t>4.3.3 修改的内容为响应文件的组成部分。修改的响应文件应按照本章第3 条、第4 条规定进行编制、密封、标记和递交，并标明“修改”字样。</w:t>
      </w:r>
    </w:p>
    <w:p w14:paraId="3C59A654">
      <w:pPr>
        <w:pStyle w:val="4"/>
        <w:rPr>
          <w:rFonts w:ascii="宋体" w:hAnsi="宋体"/>
          <w:highlight w:val="none"/>
        </w:rPr>
      </w:pPr>
      <w:bookmarkStart w:id="49" w:name="_Toc22597"/>
      <w:bookmarkStart w:id="50" w:name="_Toc184635075"/>
      <w:r>
        <w:rPr>
          <w:rFonts w:hint="eastAsia" w:ascii="宋体" w:hAnsi="宋体"/>
          <w:highlight w:val="none"/>
        </w:rPr>
        <w:t>5．开标</w:t>
      </w:r>
      <w:bookmarkEnd w:id="49"/>
      <w:bookmarkEnd w:id="50"/>
    </w:p>
    <w:p w14:paraId="491588AD">
      <w:pPr>
        <w:pStyle w:val="5"/>
        <w:rPr>
          <w:rFonts w:ascii="宋体" w:hAnsi="宋体" w:eastAsia="宋体"/>
          <w:highlight w:val="none"/>
        </w:rPr>
      </w:pPr>
      <w:r>
        <w:rPr>
          <w:rFonts w:hint="eastAsia" w:ascii="宋体" w:hAnsi="宋体" w:eastAsia="宋体"/>
          <w:highlight w:val="none"/>
        </w:rPr>
        <w:t>5.1 开启时间和地点</w:t>
      </w:r>
    </w:p>
    <w:p w14:paraId="2302CE6B">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项规定的递交响应文件截止时间（开启时间）和投标人须知前附表规定的地点组织磋商会议，并邀请所有</w:t>
      </w:r>
      <w:r>
        <w:rPr>
          <w:rFonts w:hint="eastAsia" w:ascii="宋体" w:hAnsi="宋体"/>
          <w:szCs w:val="21"/>
          <w:highlight w:val="none"/>
          <w:lang w:val="en-US" w:eastAsia="zh-CN"/>
        </w:rPr>
        <w:t>供应商</w:t>
      </w:r>
      <w:r>
        <w:rPr>
          <w:rFonts w:hint="eastAsia" w:ascii="宋体" w:hAnsi="宋体"/>
          <w:szCs w:val="21"/>
          <w:highlight w:val="none"/>
        </w:rPr>
        <w:t>的法定代表人或其委托代理人准时参加。</w:t>
      </w:r>
    </w:p>
    <w:p w14:paraId="5C25AA96">
      <w:pPr>
        <w:pStyle w:val="5"/>
        <w:rPr>
          <w:rFonts w:ascii="宋体" w:hAnsi="宋体" w:eastAsia="宋体"/>
          <w:highlight w:val="none"/>
        </w:rPr>
      </w:pPr>
      <w:r>
        <w:rPr>
          <w:rFonts w:hint="eastAsia" w:ascii="宋体" w:hAnsi="宋体" w:eastAsia="宋体"/>
          <w:highlight w:val="none"/>
        </w:rPr>
        <w:t>5.2 磋商程序</w:t>
      </w:r>
    </w:p>
    <w:p w14:paraId="4DF34A45">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0338C4D2">
      <w:pPr>
        <w:spacing w:line="360" w:lineRule="auto"/>
        <w:ind w:firstLine="420" w:firstLineChars="200"/>
        <w:rPr>
          <w:rFonts w:ascii="宋体" w:hAnsi="宋体"/>
          <w:szCs w:val="21"/>
          <w:highlight w:val="none"/>
        </w:rPr>
      </w:pPr>
      <w:r>
        <w:rPr>
          <w:rFonts w:hint="eastAsia" w:ascii="宋体" w:hAnsi="宋体"/>
          <w:szCs w:val="21"/>
          <w:highlight w:val="none"/>
        </w:rPr>
        <w:t>(l）宣布会议纪律；</w:t>
      </w:r>
    </w:p>
    <w:p w14:paraId="042F17B6">
      <w:pPr>
        <w:spacing w:line="360" w:lineRule="auto"/>
        <w:ind w:firstLine="420" w:firstLineChars="200"/>
        <w:rPr>
          <w:rFonts w:ascii="宋体" w:hAnsi="宋体"/>
          <w:szCs w:val="21"/>
          <w:highlight w:val="none"/>
        </w:rPr>
      </w:pPr>
      <w:r>
        <w:rPr>
          <w:rFonts w:hint="eastAsia" w:ascii="宋体" w:hAnsi="宋体"/>
          <w:szCs w:val="21"/>
          <w:highlight w:val="none"/>
        </w:rPr>
        <w:t>(2）公布在递交响应文件截止时间前递交响应文件的投标人名称，并点名确认</w:t>
      </w:r>
      <w:r>
        <w:rPr>
          <w:rFonts w:hint="eastAsia" w:ascii="宋体" w:hAnsi="宋体"/>
          <w:szCs w:val="21"/>
          <w:highlight w:val="none"/>
          <w:lang w:val="en-US" w:eastAsia="zh-CN"/>
        </w:rPr>
        <w:t>供应商</w:t>
      </w:r>
      <w:r>
        <w:rPr>
          <w:rFonts w:hint="eastAsia" w:ascii="宋体" w:hAnsi="宋体"/>
          <w:szCs w:val="21"/>
          <w:highlight w:val="none"/>
        </w:rPr>
        <w:t>是否派人到场；</w:t>
      </w:r>
    </w:p>
    <w:p w14:paraId="3479986E">
      <w:pPr>
        <w:spacing w:line="360" w:lineRule="auto"/>
        <w:ind w:firstLine="420" w:firstLineChars="200"/>
        <w:rPr>
          <w:rFonts w:ascii="宋体" w:hAnsi="宋体"/>
          <w:szCs w:val="21"/>
          <w:highlight w:val="none"/>
        </w:rPr>
      </w:pPr>
      <w:r>
        <w:rPr>
          <w:rFonts w:hint="eastAsia" w:ascii="宋体" w:hAnsi="宋体"/>
          <w:szCs w:val="21"/>
          <w:highlight w:val="none"/>
        </w:rPr>
        <w:t>(3）宣布采购人、主持人、监督人等有关人员姓名；</w:t>
      </w:r>
    </w:p>
    <w:p w14:paraId="1AABDCE9">
      <w:pPr>
        <w:spacing w:line="360" w:lineRule="auto"/>
        <w:ind w:firstLine="420" w:firstLineChars="200"/>
        <w:rPr>
          <w:rFonts w:ascii="宋体" w:hAnsi="宋体"/>
          <w:szCs w:val="21"/>
          <w:highlight w:val="none"/>
        </w:rPr>
      </w:pPr>
      <w:r>
        <w:rPr>
          <w:rFonts w:hint="eastAsia" w:ascii="宋体" w:hAnsi="宋体"/>
          <w:szCs w:val="21"/>
          <w:highlight w:val="none"/>
        </w:rPr>
        <w:t>(4）按照投标人须知前附表规定检查响应文件的密封情况；</w:t>
      </w:r>
    </w:p>
    <w:p w14:paraId="4AB2AB7A">
      <w:pPr>
        <w:spacing w:line="360" w:lineRule="auto"/>
        <w:ind w:firstLine="420" w:firstLineChars="200"/>
        <w:rPr>
          <w:rFonts w:ascii="宋体" w:hAnsi="宋体"/>
          <w:szCs w:val="21"/>
          <w:highlight w:val="none"/>
        </w:rPr>
      </w:pPr>
      <w:r>
        <w:rPr>
          <w:rFonts w:hint="eastAsia" w:ascii="宋体" w:hAnsi="宋体"/>
          <w:szCs w:val="21"/>
          <w:highlight w:val="none"/>
        </w:rPr>
        <w:t>(5）宣布评审办法及磋商工作时间安排；</w:t>
      </w:r>
    </w:p>
    <w:p w14:paraId="524A29F2">
      <w:pPr>
        <w:spacing w:line="360" w:lineRule="auto"/>
        <w:ind w:firstLine="420" w:firstLineChars="200"/>
        <w:rPr>
          <w:rFonts w:ascii="宋体" w:hAnsi="宋体"/>
          <w:szCs w:val="21"/>
          <w:highlight w:val="none"/>
        </w:rPr>
      </w:pPr>
      <w:r>
        <w:rPr>
          <w:rFonts w:hint="eastAsia" w:ascii="宋体" w:hAnsi="宋体"/>
          <w:szCs w:val="21"/>
          <w:highlight w:val="none"/>
        </w:rPr>
        <w:t>(6）会议结束。</w:t>
      </w:r>
    </w:p>
    <w:p w14:paraId="7CA592C2">
      <w:pPr>
        <w:pStyle w:val="4"/>
        <w:rPr>
          <w:rFonts w:ascii="宋体" w:hAnsi="宋体"/>
          <w:highlight w:val="none"/>
        </w:rPr>
      </w:pPr>
      <w:bookmarkStart w:id="51" w:name="_Toc27980"/>
      <w:bookmarkStart w:id="52" w:name="_Toc184635076"/>
      <w:r>
        <w:rPr>
          <w:rFonts w:hint="eastAsia" w:ascii="宋体" w:hAnsi="宋体"/>
          <w:highlight w:val="none"/>
        </w:rPr>
        <w:t>6．评审</w:t>
      </w:r>
      <w:bookmarkEnd w:id="51"/>
      <w:bookmarkEnd w:id="52"/>
    </w:p>
    <w:p w14:paraId="0D2B6530">
      <w:pPr>
        <w:pStyle w:val="5"/>
        <w:rPr>
          <w:rFonts w:ascii="宋体" w:hAnsi="宋体" w:eastAsia="宋体"/>
          <w:highlight w:val="none"/>
        </w:rPr>
      </w:pPr>
      <w:r>
        <w:rPr>
          <w:rFonts w:hint="eastAsia" w:ascii="宋体" w:hAnsi="宋体" w:eastAsia="宋体"/>
          <w:highlight w:val="none"/>
        </w:rPr>
        <w:t>6.1 磋商小组</w:t>
      </w:r>
    </w:p>
    <w:p w14:paraId="64FD59C1">
      <w:pPr>
        <w:spacing w:line="360" w:lineRule="auto"/>
        <w:ind w:firstLine="420" w:firstLineChars="200"/>
        <w:rPr>
          <w:rFonts w:ascii="宋体" w:hAnsi="宋体"/>
          <w:szCs w:val="21"/>
          <w:highlight w:val="none"/>
        </w:rPr>
      </w:pPr>
      <w:r>
        <w:rPr>
          <w:rFonts w:hint="eastAsia" w:ascii="宋体" w:hAnsi="宋体"/>
          <w:szCs w:val="21"/>
          <w:highlight w:val="none"/>
        </w:rPr>
        <w:t>6.1.1 评审工作由依法组建的磋商小组负责。磋商小组由有关技术、经济等方面的专家组成。磋商小组成员人数以及技术、经济等方面专家的确定方式见投标人须知前附表。</w:t>
      </w:r>
    </w:p>
    <w:p w14:paraId="52D90390">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7CAACA38">
      <w:pPr>
        <w:spacing w:line="360" w:lineRule="auto"/>
        <w:ind w:firstLine="420" w:firstLineChars="200"/>
        <w:rPr>
          <w:rFonts w:ascii="宋体" w:hAnsi="宋体"/>
          <w:szCs w:val="21"/>
          <w:highlight w:val="none"/>
        </w:rPr>
      </w:pPr>
      <w:r>
        <w:rPr>
          <w:rFonts w:hint="eastAsia" w:ascii="宋体" w:hAnsi="宋体"/>
          <w:szCs w:val="21"/>
          <w:highlight w:val="none"/>
        </w:rPr>
        <w:t>(1）采购人或投标人的主要负责人的近亲属；</w:t>
      </w:r>
    </w:p>
    <w:p w14:paraId="38000733">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780749BF">
      <w:pPr>
        <w:spacing w:line="360" w:lineRule="auto"/>
        <w:ind w:firstLine="420" w:firstLineChars="200"/>
        <w:rPr>
          <w:rFonts w:ascii="宋体" w:hAnsi="宋体"/>
          <w:szCs w:val="21"/>
          <w:highlight w:val="none"/>
        </w:rPr>
      </w:pPr>
      <w:r>
        <w:rPr>
          <w:rFonts w:hint="eastAsia" w:ascii="宋体" w:hAnsi="宋体"/>
          <w:szCs w:val="21"/>
          <w:highlight w:val="none"/>
        </w:rPr>
        <w:t>(3）与投标人有经济利益关系，可能影响对投标公正评审的；</w:t>
      </w:r>
    </w:p>
    <w:p w14:paraId="0E31DA87">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123BF0EF">
      <w:pPr>
        <w:pStyle w:val="5"/>
        <w:rPr>
          <w:rFonts w:ascii="宋体" w:hAnsi="宋体" w:eastAsia="宋体"/>
          <w:highlight w:val="none"/>
        </w:rPr>
      </w:pPr>
      <w:r>
        <w:rPr>
          <w:rFonts w:hint="eastAsia" w:ascii="宋体" w:hAnsi="宋体" w:eastAsia="宋体"/>
          <w:highlight w:val="none"/>
        </w:rPr>
        <w:t>6.2 评审原则</w:t>
      </w:r>
    </w:p>
    <w:p w14:paraId="2846B539">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46FD8951">
      <w:pPr>
        <w:pStyle w:val="5"/>
        <w:rPr>
          <w:rFonts w:ascii="宋体" w:hAnsi="宋体" w:eastAsia="宋体"/>
          <w:highlight w:val="none"/>
        </w:rPr>
      </w:pPr>
      <w:r>
        <w:rPr>
          <w:rFonts w:hint="eastAsia" w:ascii="宋体" w:hAnsi="宋体" w:eastAsia="宋体"/>
          <w:highlight w:val="none"/>
        </w:rPr>
        <w:t>6.3 评审工作</w:t>
      </w:r>
    </w:p>
    <w:p w14:paraId="44A0DE09">
      <w:pPr>
        <w:spacing w:line="360" w:lineRule="auto"/>
        <w:ind w:firstLine="420" w:firstLineChars="200"/>
        <w:rPr>
          <w:rFonts w:ascii="宋体" w:hAnsi="宋体"/>
          <w:szCs w:val="21"/>
          <w:highlight w:val="none"/>
        </w:rPr>
      </w:pPr>
      <w:r>
        <w:rPr>
          <w:rFonts w:hint="eastAsia" w:ascii="宋体" w:hAnsi="宋体"/>
          <w:szCs w:val="21"/>
          <w:highlight w:val="none"/>
        </w:rPr>
        <w:t>磋商小组按照第三章“评审办法”规定的方法、评审因素、标准和程序对响应文件进行评审。第三章“评审办法”没有规定的方法、评审因素和标准，不作为评审工作依据。</w:t>
      </w:r>
    </w:p>
    <w:p w14:paraId="6C2BABB1">
      <w:pPr>
        <w:spacing w:line="360" w:lineRule="auto"/>
        <w:ind w:firstLine="420" w:firstLineChars="200"/>
        <w:rPr>
          <w:rFonts w:ascii="宋体" w:hAnsi="宋体"/>
          <w:szCs w:val="21"/>
          <w:highlight w:val="none"/>
          <w:lang w:val="zh-TW"/>
        </w:rPr>
      </w:pPr>
      <w:r>
        <w:rPr>
          <w:rFonts w:hint="eastAsia" w:ascii="宋体" w:hAnsi="宋体"/>
          <w:szCs w:val="21"/>
          <w:highlight w:val="none"/>
        </w:rPr>
        <w:t>6.3.1</w:t>
      </w:r>
      <w:r>
        <w:rPr>
          <w:rFonts w:ascii="宋体" w:hAnsi="宋体"/>
          <w:szCs w:val="21"/>
          <w:highlight w:val="none"/>
          <w:lang w:val="zh-TW"/>
        </w:rPr>
        <w:t>磋商小组对所有响应文件进行</w:t>
      </w:r>
      <w:r>
        <w:rPr>
          <w:rFonts w:hint="eastAsia" w:ascii="宋体" w:hAnsi="宋体"/>
          <w:szCs w:val="21"/>
          <w:highlight w:val="none"/>
          <w:lang w:val="zh-TW"/>
        </w:rPr>
        <w:t>形式、资格、响应性评审；</w:t>
      </w:r>
    </w:p>
    <w:p w14:paraId="74E0DD43">
      <w:pPr>
        <w:spacing w:line="360" w:lineRule="auto"/>
        <w:ind w:firstLine="420" w:firstLineChars="200"/>
        <w:rPr>
          <w:rFonts w:ascii="宋体" w:hAnsi="宋体"/>
          <w:szCs w:val="21"/>
          <w:highlight w:val="none"/>
        </w:rPr>
      </w:pPr>
      <w:r>
        <w:rPr>
          <w:rFonts w:hint="eastAsia" w:ascii="宋体" w:hAnsi="宋体"/>
          <w:szCs w:val="21"/>
          <w:highlight w:val="none"/>
        </w:rPr>
        <w:t>6.3.2</w:t>
      </w:r>
      <w:r>
        <w:rPr>
          <w:rFonts w:ascii="宋体" w:hAnsi="宋体"/>
          <w:szCs w:val="21"/>
          <w:highlight w:val="none"/>
          <w:lang w:val="zh-TW"/>
        </w:rPr>
        <w:t>磋商小组所有成员集中与通过</w:t>
      </w:r>
      <w:r>
        <w:rPr>
          <w:rFonts w:hint="eastAsia" w:ascii="宋体" w:hAnsi="宋体"/>
          <w:szCs w:val="21"/>
          <w:highlight w:val="none"/>
          <w:lang w:val="zh-TW"/>
        </w:rPr>
        <w:t>形式、资格、响应性评审</w:t>
      </w:r>
      <w:r>
        <w:rPr>
          <w:rFonts w:ascii="宋体" w:hAnsi="宋体"/>
          <w:szCs w:val="21"/>
          <w:highlight w:val="none"/>
          <w:lang w:val="zh-TW"/>
        </w:rPr>
        <w:t>的单一</w:t>
      </w:r>
      <w:r>
        <w:rPr>
          <w:rFonts w:hint="eastAsia" w:ascii="宋体" w:hAnsi="宋体"/>
          <w:szCs w:val="21"/>
          <w:highlight w:val="none"/>
          <w:lang w:val="zh-TW"/>
        </w:rPr>
        <w:t>投标人</w:t>
      </w:r>
      <w:r>
        <w:rPr>
          <w:rFonts w:ascii="宋体" w:hAnsi="宋体"/>
          <w:szCs w:val="21"/>
          <w:highlight w:val="none"/>
          <w:lang w:val="zh-TW"/>
        </w:rPr>
        <w:t>分别进行磋商，并给予所有参加磋商的</w:t>
      </w:r>
      <w:r>
        <w:rPr>
          <w:rFonts w:hint="eastAsia" w:ascii="宋体" w:hAnsi="宋体"/>
          <w:szCs w:val="21"/>
          <w:highlight w:val="none"/>
          <w:lang w:val="zh-TW"/>
        </w:rPr>
        <w:t>投标人</w:t>
      </w:r>
      <w:r>
        <w:rPr>
          <w:rFonts w:ascii="宋体" w:hAnsi="宋体"/>
          <w:szCs w:val="21"/>
          <w:highlight w:val="none"/>
          <w:lang w:val="zh-TW"/>
        </w:rPr>
        <w:t>平等的磋商机会。</w:t>
      </w:r>
      <w:r>
        <w:rPr>
          <w:rFonts w:hint="eastAsia" w:ascii="宋体" w:hAnsi="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8BA8565">
      <w:pPr>
        <w:spacing w:line="360" w:lineRule="auto"/>
        <w:ind w:firstLine="420" w:firstLineChars="200"/>
        <w:rPr>
          <w:rFonts w:ascii="宋体" w:hAnsi="宋体"/>
          <w:szCs w:val="21"/>
          <w:highlight w:val="none"/>
          <w:lang w:val="zh-TW"/>
        </w:rPr>
      </w:pPr>
      <w:r>
        <w:rPr>
          <w:rFonts w:hint="eastAsia" w:ascii="宋体" w:hAnsi="宋体" w:cs="宋体"/>
          <w:highlight w:val="none"/>
        </w:rPr>
        <w:t>对磋商文件作出的实质性变动是磋商文件的有效组成部分，磋商小组应当及时以书面形式同时通知所有参加磋商的投标人。</w:t>
      </w:r>
    </w:p>
    <w:p w14:paraId="4EB0DC3B">
      <w:pPr>
        <w:spacing w:line="360" w:lineRule="auto"/>
        <w:ind w:firstLine="420" w:firstLineChars="200"/>
        <w:rPr>
          <w:rFonts w:ascii="宋体" w:hAnsi="宋体"/>
          <w:szCs w:val="21"/>
          <w:highlight w:val="none"/>
        </w:rPr>
      </w:pPr>
      <w:r>
        <w:rPr>
          <w:rFonts w:hint="eastAsia" w:ascii="宋体" w:hAnsi="宋体"/>
          <w:szCs w:val="21"/>
          <w:highlight w:val="none"/>
        </w:rPr>
        <w:t>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532F82EE">
      <w:pPr>
        <w:spacing w:line="360" w:lineRule="auto"/>
        <w:ind w:firstLine="420" w:firstLineChars="200"/>
        <w:rPr>
          <w:rFonts w:ascii="宋体" w:hAnsi="宋体" w:cs="宋体"/>
          <w:highlight w:val="none"/>
        </w:rPr>
      </w:pPr>
      <w:r>
        <w:rPr>
          <w:rFonts w:hint="eastAsia" w:ascii="宋体" w:hAnsi="宋体"/>
          <w:szCs w:val="21"/>
          <w:highlight w:val="none"/>
        </w:rPr>
        <w:t>6.3.3</w:t>
      </w:r>
      <w:r>
        <w:rPr>
          <w:rFonts w:hint="eastAsia" w:ascii="宋体" w:hAnsi="宋体" w:cs="宋体"/>
          <w:highlight w:val="none"/>
        </w:rPr>
        <w:t>磋商文件能够详细列明采购标的的技术、服务要求的，磋商结束后，磋商小组应当要求所有实质性响应的投标人在规定时间内提交最后报价，提交最后报价的投标人不得少于3家。</w:t>
      </w:r>
    </w:p>
    <w:p w14:paraId="2390C6C9">
      <w:pPr>
        <w:spacing w:line="360" w:lineRule="auto"/>
        <w:ind w:firstLine="420" w:firstLineChars="200"/>
        <w:rPr>
          <w:rFonts w:ascii="宋体" w:hAnsi="宋体" w:cs="宋体"/>
          <w:highlight w:val="none"/>
        </w:rPr>
      </w:pPr>
      <w:r>
        <w:rPr>
          <w:rFonts w:hint="eastAsia" w:ascii="宋体" w:hAnsi="宋体" w:cs="宋体"/>
          <w:highlight w:val="none"/>
        </w:rPr>
        <w:t>磋商文件不能详细列明采购标的的技术、服务要求，需经磋商由投标人提供最终设计方案或解决方案的，磋商结束后，磋商小组应当按照少数服从多数的原则投票推荐3家以上投标人的设计方案或者解决方案，并要求其在规定时间内提交最后报价。最后报价是投标人响应文件的有效组成部分。</w:t>
      </w:r>
    </w:p>
    <w:p w14:paraId="0B1252E6">
      <w:pPr>
        <w:spacing w:line="360" w:lineRule="auto"/>
        <w:ind w:firstLine="420" w:firstLineChars="200"/>
        <w:rPr>
          <w:rFonts w:ascii="宋体" w:hAnsi="宋体"/>
          <w:szCs w:val="21"/>
          <w:highlight w:val="none"/>
          <w:lang w:val="zh-TW"/>
        </w:rPr>
      </w:pPr>
      <w:r>
        <w:rPr>
          <w:rFonts w:hint="eastAsia" w:ascii="宋体" w:hAnsi="宋体" w:cs="宋体"/>
          <w:highlight w:val="none"/>
        </w:rPr>
        <w:t>已提交响应文件的投标人，在提交最后报价之前，可以根据磋商情况退出磋商。采购人、采购代理机构应当退还退出磋商的投标人的磋商保证金。</w:t>
      </w:r>
    </w:p>
    <w:p w14:paraId="46CC5DC4">
      <w:pPr>
        <w:spacing w:line="360" w:lineRule="auto"/>
        <w:ind w:firstLine="420" w:firstLineChars="200"/>
        <w:rPr>
          <w:rFonts w:ascii="宋体" w:hAnsi="宋体"/>
          <w:szCs w:val="21"/>
          <w:highlight w:val="none"/>
          <w:lang w:val="zh-TW"/>
        </w:rPr>
      </w:pPr>
      <w:r>
        <w:rPr>
          <w:rFonts w:hint="eastAsia" w:ascii="宋体" w:hAnsi="宋体"/>
          <w:szCs w:val="21"/>
          <w:highlight w:val="none"/>
          <w:lang w:val="zh-TW"/>
        </w:rPr>
        <w:t>6.3.4</w:t>
      </w:r>
      <w:r>
        <w:rPr>
          <w:rFonts w:hint="eastAsia" w:ascii="宋体" w:hAnsi="宋体"/>
          <w:szCs w:val="21"/>
          <w:highlight w:val="none"/>
        </w:rPr>
        <w:t>经磋商确定最终采购需求和提交最后报价的投标人后，由磋商小组采用综合评分法对提交最后报价的投标人的响应文件和最后报价进行综合评分</w:t>
      </w:r>
      <w:r>
        <w:rPr>
          <w:rFonts w:ascii="宋体" w:hAnsi="宋体"/>
          <w:szCs w:val="21"/>
          <w:highlight w:val="none"/>
          <w:lang w:val="zh-TW"/>
        </w:rPr>
        <w:t>；</w:t>
      </w:r>
    </w:p>
    <w:p w14:paraId="452D0751">
      <w:pPr>
        <w:spacing w:line="360" w:lineRule="auto"/>
        <w:ind w:firstLine="420" w:firstLineChars="200"/>
        <w:rPr>
          <w:szCs w:val="21"/>
          <w:highlight w:val="none"/>
        </w:rPr>
      </w:pPr>
      <w:r>
        <w:rPr>
          <w:rFonts w:hint="eastAsia" w:ascii="宋体" w:hAnsi="宋体"/>
          <w:szCs w:val="21"/>
          <w:highlight w:val="none"/>
          <w:lang w:val="zh-TW"/>
        </w:rPr>
        <w:t>6.3.5</w:t>
      </w:r>
      <w:r>
        <w:rPr>
          <w:rFonts w:hint="eastAsia"/>
          <w:szCs w:val="21"/>
          <w:highlight w:val="none"/>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43D2580D">
      <w:pPr>
        <w:pStyle w:val="4"/>
        <w:rPr>
          <w:rFonts w:ascii="宋体" w:hAnsi="宋体"/>
          <w:highlight w:val="none"/>
        </w:rPr>
      </w:pPr>
      <w:bookmarkStart w:id="53" w:name="_Toc184635077"/>
      <w:bookmarkStart w:id="54" w:name="_Toc30371"/>
      <w:r>
        <w:rPr>
          <w:rFonts w:hint="eastAsia" w:ascii="宋体" w:hAnsi="宋体"/>
          <w:highlight w:val="none"/>
        </w:rPr>
        <w:t>7．合同授予</w:t>
      </w:r>
      <w:bookmarkEnd w:id="53"/>
      <w:bookmarkEnd w:id="54"/>
    </w:p>
    <w:p w14:paraId="2630AA97">
      <w:pPr>
        <w:pStyle w:val="5"/>
        <w:rPr>
          <w:rFonts w:ascii="宋体" w:hAnsi="宋体" w:eastAsia="宋体"/>
          <w:highlight w:val="none"/>
        </w:rPr>
      </w:pPr>
      <w:r>
        <w:rPr>
          <w:rFonts w:hint="eastAsia" w:ascii="宋体" w:hAnsi="宋体" w:eastAsia="宋体"/>
          <w:highlight w:val="none"/>
        </w:rPr>
        <w:t>7.1 定标方式</w:t>
      </w:r>
    </w:p>
    <w:p w14:paraId="4C33107A">
      <w:pPr>
        <w:spacing w:line="400" w:lineRule="exact"/>
        <w:ind w:firstLine="420" w:firstLineChars="200"/>
        <w:rPr>
          <w:rFonts w:ascii="宋体" w:hAnsi="宋体"/>
          <w:szCs w:val="21"/>
          <w:highlight w:val="none"/>
        </w:rPr>
      </w:pPr>
      <w:r>
        <w:rPr>
          <w:rFonts w:hint="eastAsia" w:ascii="宋体" w:hAnsi="宋体"/>
          <w:szCs w:val="21"/>
          <w:highlight w:val="none"/>
        </w:rPr>
        <w:t>除投标人须知前附表规定磋商小组直接确定成交单位外，采购人依据磋商小组推荐的成交候选人确定中标成交单位，磋商小组推荐成交候选人的人数见投标人须知前附表。</w:t>
      </w:r>
    </w:p>
    <w:p w14:paraId="40DDA18F">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0856BA86">
      <w:pPr>
        <w:spacing w:line="400" w:lineRule="exact"/>
        <w:rPr>
          <w:highlight w:val="none"/>
        </w:rPr>
      </w:pPr>
      <w:r>
        <w:rPr>
          <w:rFonts w:hint="eastAsia"/>
          <w:highlight w:val="none"/>
        </w:rPr>
        <w:t>　　采购人应当在收到评审报告后5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w:t>
      </w:r>
    </w:p>
    <w:p w14:paraId="2247BAC5">
      <w:pPr>
        <w:pStyle w:val="5"/>
        <w:rPr>
          <w:rFonts w:ascii="宋体" w:hAnsi="宋体" w:eastAsia="宋体"/>
          <w:highlight w:val="none"/>
        </w:rPr>
      </w:pPr>
      <w:r>
        <w:rPr>
          <w:rFonts w:hint="eastAsia" w:ascii="宋体" w:hAnsi="宋体" w:eastAsia="宋体"/>
          <w:highlight w:val="none"/>
        </w:rPr>
        <w:t>7.2 成交通知</w:t>
      </w:r>
    </w:p>
    <w:p w14:paraId="4333C9E4">
      <w:pPr>
        <w:spacing w:line="400" w:lineRule="exact"/>
        <w:rPr>
          <w:highlight w:val="none"/>
        </w:rPr>
      </w:pPr>
      <w:r>
        <w:rPr>
          <w:rFonts w:hint="eastAsia"/>
          <w:highlight w:val="none"/>
        </w:rPr>
        <w:t>　　采购人或者采购代理机构应当在成交投标人确定后2个工作日内，在省级以上财政部门指定的政府采购信息发布媒体上公告成交结果，同时向成交投标人发出成交通知书，并将磋商文件随成交结果同时公告。</w:t>
      </w:r>
    </w:p>
    <w:p w14:paraId="70CBAB83">
      <w:pPr>
        <w:pStyle w:val="5"/>
        <w:rPr>
          <w:rFonts w:ascii="宋体" w:hAnsi="宋体" w:eastAsia="宋体"/>
          <w:highlight w:val="none"/>
        </w:rPr>
      </w:pPr>
      <w:r>
        <w:rPr>
          <w:rFonts w:hint="eastAsia" w:ascii="宋体" w:hAnsi="宋体" w:eastAsia="宋体"/>
          <w:highlight w:val="none"/>
        </w:rPr>
        <w:t>7.3 履约担保</w:t>
      </w:r>
    </w:p>
    <w:p w14:paraId="47583AA4">
      <w:pPr>
        <w:spacing w:line="360" w:lineRule="auto"/>
        <w:ind w:firstLine="420" w:firstLineChars="200"/>
        <w:rPr>
          <w:rFonts w:ascii="宋体" w:hAnsi="宋体"/>
          <w:szCs w:val="21"/>
          <w:highlight w:val="none"/>
        </w:rPr>
      </w:pPr>
      <w:r>
        <w:rPr>
          <w:rFonts w:hint="eastAsia" w:ascii="宋体" w:hAnsi="宋体"/>
          <w:szCs w:val="21"/>
          <w:highlight w:val="none"/>
        </w:rPr>
        <w:t>7.3.1 在签订合同前，中标人应按投标人须知前附表规定的金额、担保形式和磋商文件第四章“合同条款及格式”规定的履约担保格式向采购人提交履约担保。联合体中标的，其履约担保由牵头人递交，并应符合投标人须知前附表规定的金额、担保形式和磋商文件第四章“合同条款及格式”规定的履约担保格式要求。</w:t>
      </w:r>
    </w:p>
    <w:p w14:paraId="11DE904D">
      <w:pPr>
        <w:spacing w:line="360" w:lineRule="auto"/>
        <w:ind w:firstLine="420" w:firstLineChars="200"/>
        <w:rPr>
          <w:rFonts w:ascii="宋体" w:hAnsi="宋体"/>
          <w:szCs w:val="21"/>
          <w:highlight w:val="none"/>
        </w:rPr>
      </w:pPr>
      <w:r>
        <w:rPr>
          <w:rFonts w:hint="eastAsia" w:ascii="宋体" w:hAnsi="宋体"/>
          <w:szCs w:val="21"/>
          <w:highlight w:val="none"/>
        </w:rPr>
        <w:t>7.3.2 中标人不能按本章第7.3.1 项要求提交履约担保的，视为放弃中标，其磋商保证金不予退还，给采购人造成的损失超过磋商保证金数额的，中标人还应当对超过部分予以赔偿。</w:t>
      </w:r>
    </w:p>
    <w:p w14:paraId="76EC87DF">
      <w:pPr>
        <w:pStyle w:val="5"/>
        <w:rPr>
          <w:rFonts w:ascii="宋体" w:hAnsi="宋体" w:eastAsia="宋体"/>
          <w:highlight w:val="none"/>
        </w:rPr>
      </w:pPr>
      <w:r>
        <w:rPr>
          <w:rFonts w:hint="eastAsia" w:ascii="宋体" w:hAnsi="宋体" w:eastAsia="宋体"/>
          <w:highlight w:val="none"/>
        </w:rPr>
        <w:t>7.4 签订合同</w:t>
      </w:r>
    </w:p>
    <w:p w14:paraId="3CF0E97D">
      <w:pPr>
        <w:spacing w:line="360" w:lineRule="auto"/>
        <w:ind w:firstLine="420" w:firstLineChars="200"/>
        <w:rPr>
          <w:rFonts w:ascii="宋体" w:hAnsi="宋体"/>
          <w:szCs w:val="21"/>
          <w:highlight w:val="none"/>
        </w:rPr>
      </w:pPr>
      <w:r>
        <w:rPr>
          <w:rFonts w:hint="eastAsia" w:ascii="宋体" w:hAnsi="宋体"/>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7187CCE6">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发出成交通知书后，采购人无正当理由拒签合同的，采购人向中标人退还磋商保证金；给中标人造成损失的，还应当赔偿损失。</w:t>
      </w:r>
    </w:p>
    <w:p w14:paraId="2094BB2E">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704B92C0">
      <w:pPr>
        <w:spacing w:line="400" w:lineRule="exact"/>
        <w:ind w:firstLine="420" w:firstLineChars="200"/>
        <w:rPr>
          <w:rFonts w:ascii="宋体" w:hAnsi="宋体"/>
          <w:szCs w:val="21"/>
          <w:highlight w:val="none"/>
        </w:rPr>
      </w:pPr>
      <w:r>
        <w:rPr>
          <w:rFonts w:hint="eastAsia" w:ascii="宋体" w:hAnsi="宋体"/>
          <w:szCs w:val="21"/>
          <w:highlight w:val="none"/>
        </w:rPr>
        <w:t>7.4.4自施工合同签订之日起2个工作日内，采购代理机构应配合采购人将施工合同在省级以上人民政府财政部门指定的媒体上公告，但合同中涉及国家秘密、商业秘密的内容除外。</w:t>
      </w:r>
    </w:p>
    <w:p w14:paraId="7BC13DEA">
      <w:pPr>
        <w:spacing w:line="400" w:lineRule="exact"/>
        <w:ind w:firstLine="420" w:firstLineChars="200"/>
        <w:rPr>
          <w:rFonts w:ascii="宋体" w:hAnsi="宋体"/>
          <w:szCs w:val="21"/>
          <w:highlight w:val="none"/>
        </w:rPr>
      </w:pPr>
    </w:p>
    <w:p w14:paraId="454C5495">
      <w:pPr>
        <w:pStyle w:val="4"/>
        <w:rPr>
          <w:rFonts w:ascii="宋体" w:hAnsi="宋体"/>
          <w:highlight w:val="none"/>
        </w:rPr>
      </w:pPr>
      <w:bookmarkStart w:id="55" w:name="_Toc9289"/>
      <w:bookmarkStart w:id="56" w:name="_Toc184635078"/>
      <w:r>
        <w:rPr>
          <w:rFonts w:hint="eastAsia" w:ascii="宋体" w:hAnsi="宋体"/>
          <w:highlight w:val="none"/>
        </w:rPr>
        <w:t>8．重新招标和不再招标</w:t>
      </w:r>
      <w:bookmarkEnd w:id="55"/>
      <w:bookmarkEnd w:id="56"/>
    </w:p>
    <w:p w14:paraId="784FDD78">
      <w:pPr>
        <w:pStyle w:val="5"/>
        <w:rPr>
          <w:rFonts w:ascii="宋体" w:hAnsi="宋体" w:eastAsia="宋体"/>
          <w:highlight w:val="none"/>
        </w:rPr>
      </w:pPr>
      <w:r>
        <w:rPr>
          <w:rFonts w:hint="eastAsia" w:ascii="宋体" w:hAnsi="宋体" w:eastAsia="宋体"/>
          <w:highlight w:val="none"/>
        </w:rPr>
        <w:t>8.1 重新招标</w:t>
      </w:r>
    </w:p>
    <w:p w14:paraId="47918910">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5A6F4B08">
      <w:pPr>
        <w:spacing w:line="360" w:lineRule="auto"/>
        <w:ind w:firstLine="420" w:firstLineChars="200"/>
        <w:rPr>
          <w:rFonts w:ascii="宋体" w:hAnsi="宋体"/>
          <w:szCs w:val="21"/>
          <w:highlight w:val="none"/>
        </w:rPr>
      </w:pPr>
      <w:r>
        <w:rPr>
          <w:rFonts w:hint="eastAsia" w:ascii="宋体" w:hAnsi="宋体"/>
          <w:szCs w:val="21"/>
          <w:highlight w:val="none"/>
        </w:rPr>
        <w:t>(l）投标截止时间止，投标人少于3个的；</w:t>
      </w:r>
    </w:p>
    <w:p w14:paraId="22BCD140">
      <w:pPr>
        <w:spacing w:line="360" w:lineRule="auto"/>
        <w:ind w:firstLine="420" w:firstLineChars="200"/>
        <w:rPr>
          <w:rFonts w:ascii="宋体" w:hAnsi="宋体"/>
          <w:szCs w:val="21"/>
          <w:highlight w:val="none"/>
        </w:rPr>
      </w:pPr>
      <w:r>
        <w:rPr>
          <w:rFonts w:hint="eastAsia" w:ascii="宋体" w:hAnsi="宋体"/>
          <w:szCs w:val="21"/>
          <w:highlight w:val="none"/>
        </w:rPr>
        <w:t>(2）经磋商小组评审后有效投标人少于3个的。</w:t>
      </w:r>
    </w:p>
    <w:p w14:paraId="28E8BC22">
      <w:pPr>
        <w:pStyle w:val="5"/>
        <w:rPr>
          <w:rFonts w:ascii="宋体" w:hAnsi="宋体" w:eastAsia="宋体"/>
          <w:highlight w:val="none"/>
        </w:rPr>
      </w:pPr>
      <w:r>
        <w:rPr>
          <w:rFonts w:hint="eastAsia" w:ascii="宋体" w:hAnsi="宋体" w:eastAsia="宋体"/>
          <w:highlight w:val="none"/>
        </w:rPr>
        <w:t>8.2 不再招标</w:t>
      </w:r>
    </w:p>
    <w:p w14:paraId="39938453">
      <w:pPr>
        <w:spacing w:line="360" w:lineRule="auto"/>
        <w:ind w:firstLine="420" w:firstLineChars="200"/>
        <w:rPr>
          <w:rFonts w:ascii="宋体" w:hAnsi="宋体"/>
          <w:szCs w:val="21"/>
          <w:highlight w:val="none"/>
        </w:rPr>
      </w:pPr>
      <w:r>
        <w:rPr>
          <w:rFonts w:hint="eastAsia" w:ascii="宋体" w:hAnsi="宋体"/>
          <w:szCs w:val="21"/>
          <w:highlight w:val="none"/>
        </w:rPr>
        <w:t>重新招标后投标人仍少于3个或者所有投标被否决的，属于必须审批或核准的工程建设项目，经原审批或核准部门批准后不再进行招标。</w:t>
      </w:r>
    </w:p>
    <w:p w14:paraId="2B006604">
      <w:pPr>
        <w:pStyle w:val="4"/>
        <w:rPr>
          <w:rFonts w:ascii="宋体" w:hAnsi="宋体"/>
          <w:highlight w:val="none"/>
        </w:rPr>
      </w:pPr>
      <w:bookmarkStart w:id="57" w:name="_Toc5508"/>
      <w:bookmarkStart w:id="58" w:name="_Toc184635079"/>
      <w:r>
        <w:rPr>
          <w:rFonts w:hint="eastAsia" w:ascii="宋体" w:hAnsi="宋体"/>
          <w:highlight w:val="none"/>
        </w:rPr>
        <w:t>9．纪律和监督</w:t>
      </w:r>
      <w:bookmarkEnd w:id="57"/>
      <w:bookmarkEnd w:id="58"/>
    </w:p>
    <w:p w14:paraId="7E15259D">
      <w:pPr>
        <w:pStyle w:val="5"/>
        <w:rPr>
          <w:rFonts w:ascii="宋体" w:hAnsi="宋体" w:eastAsia="宋体"/>
          <w:highlight w:val="none"/>
        </w:rPr>
      </w:pPr>
      <w:r>
        <w:rPr>
          <w:rFonts w:hint="eastAsia" w:ascii="宋体" w:hAnsi="宋体" w:eastAsia="宋体"/>
          <w:highlight w:val="none"/>
        </w:rPr>
        <w:t>9.1 对采购人的纪律要求</w:t>
      </w:r>
    </w:p>
    <w:p w14:paraId="1E94D47C">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采购人不得泄漏磋商活动中应当保密的情况和资料，不得与投标人串通损害国家利益、社会公共利益或者他人合法权益。</w:t>
      </w:r>
    </w:p>
    <w:p w14:paraId="176196AA">
      <w:pPr>
        <w:pStyle w:val="5"/>
        <w:rPr>
          <w:rFonts w:ascii="宋体" w:hAnsi="宋体" w:eastAsia="宋体"/>
          <w:highlight w:val="none"/>
        </w:rPr>
      </w:pPr>
      <w:r>
        <w:rPr>
          <w:rFonts w:hint="eastAsia" w:ascii="宋体" w:hAnsi="宋体" w:eastAsia="宋体"/>
          <w:highlight w:val="none"/>
        </w:rPr>
        <w:t>9.2 对投标人的纪律要求</w:t>
      </w:r>
    </w:p>
    <w:p w14:paraId="021729BD">
      <w:pPr>
        <w:spacing w:line="360" w:lineRule="auto"/>
        <w:ind w:firstLine="420" w:firstLineChars="200"/>
        <w:rPr>
          <w:rFonts w:ascii="宋体" w:hAnsi="宋体"/>
          <w:szCs w:val="21"/>
          <w:highlight w:val="none"/>
        </w:rPr>
      </w:pPr>
      <w:r>
        <w:rPr>
          <w:rFonts w:hint="eastAsia" w:ascii="宋体" w:hAnsi="宋体"/>
          <w:szCs w:val="21"/>
          <w:highlight w:val="none"/>
        </w:rPr>
        <w:t>投标人不得相互串通投标或者与采购人串通投标，不得向采购人或者磋商小组成员行贿谋取中标，不得以他人名义投标或者以其他方式弄虚作假骗取中标；投标人不得以任何方式干扰、影响评审工作工作。</w:t>
      </w:r>
    </w:p>
    <w:p w14:paraId="4F54668B">
      <w:pPr>
        <w:pStyle w:val="5"/>
        <w:rPr>
          <w:rFonts w:ascii="宋体" w:hAnsi="宋体" w:eastAsia="宋体"/>
          <w:highlight w:val="none"/>
        </w:rPr>
      </w:pPr>
      <w:r>
        <w:rPr>
          <w:rFonts w:hint="eastAsia" w:ascii="宋体" w:hAnsi="宋体" w:eastAsia="宋体"/>
          <w:highlight w:val="none"/>
        </w:rPr>
        <w:t>9.3 对磋商小组成员的纪律要求</w:t>
      </w:r>
    </w:p>
    <w:p w14:paraId="4392C592">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282BB5A3">
      <w:pPr>
        <w:pStyle w:val="5"/>
        <w:rPr>
          <w:rFonts w:ascii="宋体" w:hAnsi="宋体" w:eastAsia="宋体"/>
          <w:highlight w:val="none"/>
        </w:rPr>
      </w:pPr>
      <w:r>
        <w:rPr>
          <w:rFonts w:hint="eastAsia" w:ascii="宋体" w:hAnsi="宋体" w:eastAsia="宋体"/>
          <w:highlight w:val="none"/>
        </w:rPr>
        <w:t>9.4 对与评审活动有关的工作人员的纪律要求</w:t>
      </w:r>
    </w:p>
    <w:p w14:paraId="21BD6F33">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058C3E32">
      <w:pPr>
        <w:pStyle w:val="5"/>
        <w:rPr>
          <w:rFonts w:ascii="宋体" w:hAnsi="宋体" w:eastAsia="宋体"/>
          <w:highlight w:val="none"/>
        </w:rPr>
      </w:pPr>
      <w:r>
        <w:rPr>
          <w:rFonts w:hint="eastAsia" w:ascii="宋体" w:hAnsi="宋体" w:eastAsia="宋体"/>
          <w:highlight w:val="none"/>
        </w:rPr>
        <w:t>9.5 投诉</w:t>
      </w:r>
    </w:p>
    <w:p w14:paraId="4865D3CD">
      <w:pPr>
        <w:spacing w:line="360" w:lineRule="auto"/>
        <w:ind w:firstLine="420" w:firstLineChars="200"/>
        <w:rPr>
          <w:rFonts w:ascii="宋体" w:hAnsi="宋体"/>
          <w:szCs w:val="21"/>
          <w:highlight w:val="none"/>
        </w:rPr>
      </w:pPr>
      <w:r>
        <w:rPr>
          <w:rFonts w:hint="eastAsia" w:ascii="宋体" w:hAnsi="宋体"/>
          <w:szCs w:val="21"/>
          <w:highlight w:val="none"/>
        </w:rPr>
        <w:t>投标人和其他利害关系人认为本次招标活动违反法律、法规和规章规定的，有权向有关行政监督部门投诉。</w:t>
      </w:r>
    </w:p>
    <w:p w14:paraId="4CE5577B">
      <w:pPr>
        <w:pStyle w:val="4"/>
        <w:rPr>
          <w:rFonts w:ascii="宋体" w:hAnsi="宋体"/>
          <w:highlight w:val="none"/>
        </w:rPr>
      </w:pPr>
      <w:bookmarkStart w:id="59" w:name="_Toc184635080"/>
      <w:bookmarkStart w:id="60" w:name="_Toc3519"/>
      <w:r>
        <w:rPr>
          <w:rFonts w:hint="eastAsia" w:ascii="宋体" w:hAnsi="宋体"/>
          <w:highlight w:val="none"/>
        </w:rPr>
        <w:t>10、需要补充的其他内容</w:t>
      </w:r>
      <w:bookmarkEnd w:id="59"/>
      <w:bookmarkEnd w:id="60"/>
    </w:p>
    <w:p w14:paraId="7B43174C">
      <w:pPr>
        <w:spacing w:line="360" w:lineRule="auto"/>
        <w:ind w:firstLine="525" w:firstLineChars="250"/>
        <w:rPr>
          <w:rFonts w:ascii="宋体" w:hAnsi="宋体"/>
          <w:bCs/>
          <w:color w:val="000000"/>
          <w:highlight w:val="none"/>
        </w:rPr>
      </w:pPr>
      <w:r>
        <w:rPr>
          <w:rFonts w:hint="eastAsia" w:ascii="宋体" w:hAnsi="宋体"/>
          <w:bCs/>
          <w:color w:val="000000"/>
          <w:highlight w:val="none"/>
        </w:rPr>
        <w:t>（1）严禁转包、违法分包及挂靠等违法行为。转包、违法分包及挂靠认定标准依据住房城乡建设部关于印发《建筑工程施工转包违法分包等违法行为认定查处管理办法（试行）》的通知规定的标准执行。</w:t>
      </w:r>
    </w:p>
    <w:p w14:paraId="752455CB">
      <w:pPr>
        <w:spacing w:line="360" w:lineRule="auto"/>
        <w:ind w:firstLine="525" w:firstLineChars="250"/>
        <w:rPr>
          <w:rFonts w:ascii="宋体" w:hAnsi="宋体"/>
          <w:bCs/>
          <w:color w:val="000000"/>
          <w:highlight w:val="none"/>
        </w:rPr>
      </w:pPr>
      <w:r>
        <w:rPr>
          <w:rFonts w:hint="eastAsia" w:ascii="宋体" w:hAnsi="宋体"/>
          <w:bCs/>
          <w:color w:val="000000"/>
          <w:highlight w:val="none"/>
        </w:rPr>
        <w:t>（2）需要补充的其他内容：见投标人须知前附表。</w:t>
      </w:r>
    </w:p>
    <w:p w14:paraId="58B0BC13">
      <w:pPr>
        <w:spacing w:line="400" w:lineRule="exact"/>
        <w:rPr>
          <w:rFonts w:ascii="宋体" w:hAnsi="宋体"/>
          <w:color w:val="000000"/>
          <w:sz w:val="24"/>
          <w:highlight w:val="none"/>
        </w:rPr>
      </w:pPr>
      <w:r>
        <w:rPr>
          <w:rFonts w:ascii="宋体" w:hAnsi="宋体"/>
          <w:color w:val="000000"/>
          <w:sz w:val="24"/>
          <w:highlight w:val="none"/>
        </w:rPr>
        <w:br w:type="page"/>
      </w:r>
      <w:r>
        <w:rPr>
          <w:rFonts w:hint="eastAsia" w:ascii="宋体" w:hAnsi="宋体"/>
          <w:color w:val="000000"/>
          <w:sz w:val="24"/>
          <w:highlight w:val="none"/>
        </w:rPr>
        <w:t>附表</w:t>
      </w:r>
      <w:r>
        <w:rPr>
          <w:rFonts w:hint="eastAsia" w:ascii="宋体" w:hAnsi="宋体"/>
          <w:color w:val="000000"/>
          <w:sz w:val="24"/>
          <w:highlight w:val="none"/>
          <w:lang w:eastAsia="zh-CN"/>
        </w:rPr>
        <w:t>一</w:t>
      </w:r>
      <w:r>
        <w:rPr>
          <w:rFonts w:hint="eastAsia" w:ascii="宋体" w:hAnsi="宋体"/>
          <w:color w:val="000000"/>
          <w:sz w:val="24"/>
          <w:highlight w:val="none"/>
        </w:rPr>
        <w:t>：问题澄清通知</w:t>
      </w:r>
    </w:p>
    <w:p w14:paraId="13E80427">
      <w:pPr>
        <w:spacing w:beforeLines="100" w:afterLines="100" w:line="400" w:lineRule="exact"/>
        <w:jc w:val="center"/>
        <w:rPr>
          <w:rFonts w:ascii="宋体" w:hAnsi="宋体"/>
          <w:b/>
          <w:color w:val="000000"/>
          <w:sz w:val="28"/>
          <w:szCs w:val="28"/>
          <w:highlight w:val="none"/>
        </w:rPr>
      </w:pPr>
      <w:r>
        <w:rPr>
          <w:rFonts w:hint="eastAsia" w:ascii="宋体" w:hAnsi="宋体"/>
          <w:b/>
          <w:color w:val="000000"/>
          <w:sz w:val="28"/>
          <w:szCs w:val="28"/>
          <w:highlight w:val="none"/>
        </w:rPr>
        <w:t>问题澄清通知</w:t>
      </w:r>
    </w:p>
    <w:p w14:paraId="0CB36F91">
      <w:pPr>
        <w:spacing w:line="400" w:lineRule="exact"/>
        <w:ind w:firstLine="5355" w:firstLineChars="2550"/>
        <w:rPr>
          <w:rFonts w:ascii="宋体" w:hAnsi="宋体"/>
          <w:color w:val="000000"/>
          <w:highlight w:val="none"/>
          <w:u w:val="single"/>
        </w:rPr>
      </w:pPr>
      <w:r>
        <w:rPr>
          <w:rFonts w:hint="eastAsia" w:ascii="宋体" w:hAnsi="宋体"/>
          <w:color w:val="000000"/>
          <w:highlight w:val="none"/>
        </w:rPr>
        <w:t>编号：</w:t>
      </w:r>
      <w:r>
        <w:rPr>
          <w:rFonts w:hint="eastAsia" w:ascii="宋体" w:hAnsi="宋体"/>
          <w:color w:val="000000"/>
          <w:highlight w:val="none"/>
          <w:u w:val="single"/>
        </w:rPr>
        <w:t xml:space="preserve">                  </w:t>
      </w:r>
    </w:p>
    <w:p w14:paraId="0188D2AF">
      <w:pPr>
        <w:spacing w:line="480" w:lineRule="exact"/>
        <w:ind w:firstLine="420" w:firstLineChars="2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（投标</w:t>
      </w:r>
      <w:r>
        <w:rPr>
          <w:rFonts w:hint="eastAsia" w:ascii="宋体" w:hAnsi="宋体"/>
          <w:color w:val="000000"/>
          <w:highlight w:val="none"/>
          <w:lang w:val="en-US" w:eastAsia="zh-CN"/>
        </w:rPr>
        <w:t>供应商</w:t>
      </w:r>
      <w:r>
        <w:rPr>
          <w:rFonts w:hint="eastAsia" w:ascii="宋体" w:hAnsi="宋体"/>
          <w:color w:val="000000"/>
          <w:highlight w:val="none"/>
        </w:rPr>
        <w:t>名称）：</w:t>
      </w:r>
    </w:p>
    <w:p w14:paraId="3FA60C6D">
      <w:pPr>
        <w:spacing w:line="480" w:lineRule="exact"/>
        <w:ind w:firstLine="420" w:firstLineChars="2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（项目名称）施工招标的磋商小组，对你方的响应文件进行了仔细的审查，现需你方对本通知所附质疑问卷中的问题以书面形式予以澄清、说明或者补正。</w:t>
      </w:r>
    </w:p>
    <w:p w14:paraId="2F60BC8E">
      <w:pPr>
        <w:spacing w:line="480" w:lineRule="exact"/>
        <w:ind w:firstLine="420" w:firstLineChars="200"/>
        <w:rPr>
          <w:rFonts w:ascii="宋体" w:hAnsi="宋体"/>
          <w:color w:val="000000"/>
          <w:highlight w:val="none"/>
        </w:rPr>
      </w:pPr>
      <w:r>
        <w:rPr>
          <w:rFonts w:hint="eastAsia" w:ascii="宋体" w:hAnsi="宋体"/>
          <w:color w:val="000000"/>
          <w:highlight w:val="none"/>
        </w:rPr>
        <w:t>请将上述问题的澄清、说明或者补正于</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r>
        <w:rPr>
          <w:rFonts w:hint="eastAsia" w:ascii="宋体" w:hAnsi="宋体"/>
          <w:color w:val="000000"/>
          <w:highlight w:val="none"/>
          <w:u w:val="single"/>
        </w:rPr>
        <w:t xml:space="preserve">     </w:t>
      </w:r>
      <w:r>
        <w:rPr>
          <w:rFonts w:hint="eastAsia" w:ascii="宋体" w:hAnsi="宋体"/>
          <w:color w:val="000000"/>
          <w:highlight w:val="none"/>
        </w:rPr>
        <w:t>时前密封递交至（详细地址）或传真至</w:t>
      </w:r>
      <w:r>
        <w:rPr>
          <w:rFonts w:hint="eastAsia" w:ascii="宋体" w:hAnsi="宋体"/>
          <w:color w:val="000000"/>
          <w:highlight w:val="none"/>
          <w:u w:val="single"/>
        </w:rPr>
        <w:t xml:space="preserve">      </w:t>
      </w:r>
      <w:r>
        <w:rPr>
          <w:rFonts w:hint="eastAsia" w:ascii="宋体" w:hAnsi="宋体"/>
          <w:color w:val="000000"/>
          <w:highlight w:val="none"/>
        </w:rPr>
        <w:t>（传真号码）。采用传真方式的，应在</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44E21C2D">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时前将原件递交至</w:t>
      </w:r>
      <w:r>
        <w:rPr>
          <w:rFonts w:hint="eastAsia" w:ascii="宋体" w:hAnsi="宋体"/>
          <w:color w:val="000000"/>
          <w:highlight w:val="none"/>
          <w:u w:val="single"/>
        </w:rPr>
        <w:t xml:space="preserve">                         </w:t>
      </w:r>
      <w:r>
        <w:rPr>
          <w:rFonts w:hint="eastAsia" w:ascii="宋体" w:hAnsi="宋体"/>
          <w:color w:val="000000"/>
          <w:highlight w:val="none"/>
        </w:rPr>
        <w:t xml:space="preserve"> （详细地址）。</w:t>
      </w:r>
    </w:p>
    <w:p w14:paraId="403D3284">
      <w:pPr>
        <w:spacing w:line="480" w:lineRule="exact"/>
        <w:rPr>
          <w:rFonts w:ascii="宋体" w:hAnsi="宋体"/>
          <w:color w:val="000000"/>
          <w:highlight w:val="none"/>
        </w:rPr>
      </w:pPr>
    </w:p>
    <w:p w14:paraId="4E1B07D3">
      <w:pPr>
        <w:spacing w:line="480" w:lineRule="exact"/>
        <w:rPr>
          <w:rFonts w:ascii="宋体" w:hAnsi="宋体"/>
          <w:color w:val="000000"/>
          <w:highlight w:val="none"/>
        </w:rPr>
      </w:pPr>
      <w:r>
        <w:rPr>
          <w:rFonts w:hint="eastAsia" w:ascii="宋体" w:hAnsi="宋体"/>
          <w:color w:val="000000"/>
          <w:highlight w:val="none"/>
        </w:rPr>
        <w:t>附件：质疑问卷</w:t>
      </w:r>
    </w:p>
    <w:p w14:paraId="4EA02CF2">
      <w:pPr>
        <w:spacing w:line="480" w:lineRule="exact"/>
        <w:ind w:firstLine="3570" w:firstLineChars="17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 xml:space="preserve"> （项目名称）</w:t>
      </w:r>
      <w:r>
        <w:rPr>
          <w:rFonts w:hint="eastAsia" w:ascii="宋体" w:hAnsi="宋体"/>
          <w:color w:val="000000"/>
          <w:highlight w:val="none"/>
          <w:u w:val="single"/>
        </w:rPr>
        <w:t xml:space="preserve">      </w:t>
      </w:r>
      <w:r>
        <w:rPr>
          <w:rFonts w:hint="eastAsia" w:ascii="宋体" w:hAnsi="宋体"/>
          <w:color w:val="000000"/>
          <w:highlight w:val="none"/>
        </w:rPr>
        <w:t>标段施工磋商小组</w:t>
      </w:r>
    </w:p>
    <w:p w14:paraId="5A6CECE5">
      <w:pPr>
        <w:spacing w:line="480" w:lineRule="exact"/>
        <w:ind w:firstLine="2625" w:firstLineChars="1250"/>
        <w:rPr>
          <w:rFonts w:ascii="宋体" w:hAnsi="宋体"/>
          <w:color w:val="000000"/>
          <w:highlight w:val="none"/>
        </w:rPr>
      </w:pPr>
      <w:r>
        <w:rPr>
          <w:rFonts w:hint="eastAsia" w:ascii="宋体" w:hAnsi="宋体"/>
          <w:color w:val="000000"/>
          <w:highlight w:val="none"/>
        </w:rPr>
        <w:t xml:space="preserve">  （经磋商小组授权的采购人代表签字或采购人加盖单位章）</w:t>
      </w:r>
    </w:p>
    <w:p w14:paraId="0C58C1D8">
      <w:pPr>
        <w:spacing w:line="480" w:lineRule="exact"/>
        <w:ind w:firstLine="4620" w:firstLineChars="220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1F85E8BD">
      <w:pPr>
        <w:spacing w:line="480" w:lineRule="exact"/>
        <w:rPr>
          <w:rFonts w:ascii="宋体" w:hAnsi="宋体"/>
          <w:color w:val="000000"/>
          <w:sz w:val="24"/>
          <w:highlight w:val="none"/>
        </w:rPr>
      </w:pPr>
      <w:r>
        <w:rPr>
          <w:rFonts w:ascii="宋体" w:hAnsi="宋体"/>
          <w:color w:val="000000"/>
          <w:highlight w:val="none"/>
        </w:rPr>
        <w:br w:type="page"/>
      </w:r>
      <w:r>
        <w:rPr>
          <w:rFonts w:hint="eastAsia" w:ascii="宋体" w:hAnsi="宋体"/>
          <w:color w:val="000000"/>
          <w:sz w:val="24"/>
          <w:highlight w:val="none"/>
        </w:rPr>
        <w:t>附表</w:t>
      </w:r>
      <w:r>
        <w:rPr>
          <w:rFonts w:hint="eastAsia" w:ascii="宋体" w:hAnsi="宋体"/>
          <w:color w:val="000000"/>
          <w:sz w:val="24"/>
          <w:highlight w:val="none"/>
          <w:lang w:eastAsia="zh-CN"/>
        </w:rPr>
        <w:t>二</w:t>
      </w:r>
      <w:r>
        <w:rPr>
          <w:rFonts w:hint="eastAsia" w:ascii="宋体" w:hAnsi="宋体"/>
          <w:color w:val="000000"/>
          <w:sz w:val="24"/>
          <w:highlight w:val="none"/>
        </w:rPr>
        <w:t>：问题的澄清</w:t>
      </w:r>
    </w:p>
    <w:p w14:paraId="4E2B1653">
      <w:pPr>
        <w:spacing w:beforeLines="100" w:afterLines="100" w:line="480" w:lineRule="exact"/>
        <w:jc w:val="center"/>
        <w:rPr>
          <w:rFonts w:ascii="宋体" w:hAnsi="宋体"/>
          <w:b/>
          <w:color w:val="000000"/>
          <w:sz w:val="28"/>
          <w:szCs w:val="28"/>
          <w:highlight w:val="none"/>
        </w:rPr>
      </w:pPr>
      <w:r>
        <w:rPr>
          <w:rFonts w:hint="eastAsia" w:ascii="宋体" w:hAnsi="宋体"/>
          <w:b/>
          <w:color w:val="000000"/>
          <w:sz w:val="28"/>
          <w:szCs w:val="28"/>
          <w:highlight w:val="none"/>
        </w:rPr>
        <w:t>问题的澄清、说明或补正</w:t>
      </w:r>
    </w:p>
    <w:p w14:paraId="4A1980AD">
      <w:pPr>
        <w:spacing w:line="400" w:lineRule="exact"/>
        <w:ind w:firstLine="5355" w:firstLineChars="2550"/>
        <w:rPr>
          <w:rFonts w:ascii="宋体" w:hAnsi="宋体"/>
          <w:color w:val="000000"/>
          <w:highlight w:val="none"/>
          <w:u w:val="single"/>
        </w:rPr>
      </w:pPr>
      <w:r>
        <w:rPr>
          <w:rFonts w:hint="eastAsia" w:ascii="宋体" w:hAnsi="宋体"/>
          <w:color w:val="000000"/>
          <w:highlight w:val="none"/>
        </w:rPr>
        <w:t>编号：</w:t>
      </w:r>
      <w:r>
        <w:rPr>
          <w:rFonts w:hint="eastAsia" w:ascii="宋体" w:hAnsi="宋体"/>
          <w:color w:val="000000"/>
          <w:highlight w:val="none"/>
          <w:u w:val="single"/>
        </w:rPr>
        <w:t xml:space="preserve">                  </w:t>
      </w:r>
    </w:p>
    <w:p w14:paraId="6970090A">
      <w:pPr>
        <w:spacing w:line="480" w:lineRule="exact"/>
        <w:rPr>
          <w:rFonts w:ascii="宋体" w:hAnsi="宋体"/>
          <w:color w:val="000000"/>
          <w:highlight w:val="none"/>
        </w:rPr>
      </w:pPr>
      <w:r>
        <w:rPr>
          <w:rFonts w:hint="eastAsia" w:ascii="宋体" w:hAnsi="宋体"/>
          <w:color w:val="000000"/>
          <w:highlight w:val="none"/>
        </w:rPr>
        <w:t xml:space="preserve">  </w:t>
      </w:r>
      <w:r>
        <w:rPr>
          <w:rFonts w:hint="eastAsia" w:ascii="宋体" w:hAnsi="宋体"/>
          <w:color w:val="000000"/>
          <w:highlight w:val="none"/>
          <w:u w:val="single"/>
        </w:rPr>
        <w:t xml:space="preserve">            </w:t>
      </w:r>
      <w:r>
        <w:rPr>
          <w:rFonts w:hint="eastAsia" w:ascii="宋体" w:hAnsi="宋体"/>
          <w:color w:val="000000"/>
          <w:highlight w:val="none"/>
        </w:rPr>
        <w:t>（项目名称）施工磋商小组：</w:t>
      </w:r>
    </w:p>
    <w:p w14:paraId="3DCC1C31">
      <w:pPr>
        <w:spacing w:line="480" w:lineRule="exact"/>
        <w:ind w:firstLine="420" w:firstLineChars="200"/>
        <w:rPr>
          <w:rFonts w:ascii="宋体" w:hAnsi="宋体"/>
          <w:color w:val="000000"/>
          <w:highlight w:val="none"/>
        </w:rPr>
      </w:pPr>
      <w:r>
        <w:rPr>
          <w:rFonts w:hint="eastAsia" w:ascii="宋体" w:hAnsi="宋体"/>
          <w:color w:val="000000"/>
          <w:highlight w:val="none"/>
        </w:rPr>
        <w:t>问题澄清通知（编号：</w:t>
      </w:r>
      <w:r>
        <w:rPr>
          <w:rFonts w:hint="eastAsia" w:ascii="宋体" w:hAnsi="宋体"/>
          <w:color w:val="000000"/>
          <w:highlight w:val="none"/>
          <w:u w:val="single"/>
        </w:rPr>
        <w:t xml:space="preserve">      </w:t>
      </w:r>
      <w:r>
        <w:rPr>
          <w:rFonts w:hint="eastAsia" w:ascii="宋体" w:hAnsi="宋体"/>
          <w:color w:val="000000"/>
          <w:highlight w:val="none"/>
        </w:rPr>
        <w:t>）已收悉，现澄清、说明或者补正如下：</w:t>
      </w:r>
    </w:p>
    <w:p w14:paraId="1A89C428">
      <w:pPr>
        <w:spacing w:line="480" w:lineRule="exact"/>
        <w:ind w:firstLine="420" w:firstLineChars="200"/>
        <w:rPr>
          <w:rFonts w:ascii="宋体" w:hAnsi="宋体"/>
          <w:color w:val="000000"/>
          <w:highlight w:val="none"/>
        </w:rPr>
      </w:pPr>
      <w:r>
        <w:rPr>
          <w:rFonts w:hint="eastAsia" w:ascii="宋体" w:hAnsi="宋体"/>
          <w:color w:val="000000"/>
          <w:highlight w:val="none"/>
        </w:rPr>
        <w:t>1.</w:t>
      </w:r>
    </w:p>
    <w:p w14:paraId="0056C0C0">
      <w:pPr>
        <w:spacing w:line="480" w:lineRule="exact"/>
        <w:ind w:firstLine="420" w:firstLineChars="200"/>
        <w:rPr>
          <w:rFonts w:ascii="宋体" w:hAnsi="宋体"/>
          <w:color w:val="000000"/>
          <w:highlight w:val="none"/>
        </w:rPr>
      </w:pPr>
      <w:r>
        <w:rPr>
          <w:rFonts w:hint="eastAsia" w:ascii="宋体" w:hAnsi="宋体"/>
          <w:color w:val="000000"/>
          <w:highlight w:val="none"/>
        </w:rPr>
        <w:t>2.</w:t>
      </w:r>
    </w:p>
    <w:p w14:paraId="532B29B8">
      <w:pPr>
        <w:spacing w:line="480" w:lineRule="exact"/>
        <w:ind w:firstLine="420" w:firstLineChars="200"/>
        <w:rPr>
          <w:rFonts w:ascii="宋体" w:hAnsi="宋体"/>
          <w:color w:val="000000"/>
          <w:highlight w:val="none"/>
        </w:rPr>
      </w:pPr>
    </w:p>
    <w:p w14:paraId="683270CF">
      <w:pPr>
        <w:spacing w:line="480" w:lineRule="exact"/>
        <w:ind w:firstLine="420" w:firstLineChars="200"/>
        <w:rPr>
          <w:rFonts w:ascii="宋体" w:hAnsi="宋体"/>
          <w:color w:val="000000"/>
          <w:highlight w:val="none"/>
        </w:rPr>
      </w:pPr>
      <w:r>
        <w:rPr>
          <w:rFonts w:hint="eastAsia" w:ascii="宋体" w:hAnsi="宋体"/>
          <w:color w:val="000000"/>
          <w:highlight w:val="none"/>
        </w:rPr>
        <w:t>……</w:t>
      </w:r>
    </w:p>
    <w:p w14:paraId="1ED56B81">
      <w:pPr>
        <w:spacing w:line="480" w:lineRule="exact"/>
        <w:ind w:firstLine="420" w:firstLineChars="200"/>
        <w:rPr>
          <w:rFonts w:ascii="宋体" w:hAnsi="宋体"/>
          <w:color w:val="000000"/>
          <w:highlight w:val="none"/>
        </w:rPr>
      </w:pPr>
    </w:p>
    <w:p w14:paraId="4A4CA78A">
      <w:pPr>
        <w:spacing w:line="480" w:lineRule="exact"/>
        <w:ind w:firstLine="420" w:firstLineChars="200"/>
        <w:rPr>
          <w:rFonts w:ascii="宋体" w:hAnsi="宋体"/>
          <w:color w:val="000000"/>
          <w:highlight w:val="none"/>
        </w:rPr>
      </w:pPr>
    </w:p>
    <w:p w14:paraId="43BC5634">
      <w:pPr>
        <w:spacing w:line="480" w:lineRule="exact"/>
        <w:ind w:firstLine="420" w:firstLineChars="200"/>
        <w:rPr>
          <w:rFonts w:ascii="宋体" w:hAnsi="宋体"/>
          <w:color w:val="000000"/>
          <w:highlight w:val="none"/>
        </w:rPr>
      </w:pPr>
    </w:p>
    <w:p w14:paraId="6DBB595F">
      <w:pPr>
        <w:spacing w:line="480" w:lineRule="exact"/>
        <w:ind w:firstLine="420" w:firstLineChars="200"/>
        <w:rPr>
          <w:rFonts w:ascii="宋体" w:hAnsi="宋体"/>
          <w:color w:val="000000"/>
          <w:highlight w:val="none"/>
        </w:rPr>
      </w:pPr>
    </w:p>
    <w:p w14:paraId="60BBD989">
      <w:pPr>
        <w:spacing w:line="480" w:lineRule="exact"/>
        <w:ind w:firstLine="420" w:firstLineChars="200"/>
        <w:rPr>
          <w:rFonts w:ascii="宋体" w:hAnsi="宋体"/>
          <w:color w:val="000000"/>
          <w:highlight w:val="none"/>
        </w:rPr>
      </w:pPr>
    </w:p>
    <w:p w14:paraId="339BD7F8">
      <w:pPr>
        <w:spacing w:line="480" w:lineRule="exact"/>
        <w:ind w:firstLine="420" w:firstLineChars="200"/>
        <w:rPr>
          <w:rFonts w:ascii="宋体" w:hAnsi="宋体"/>
          <w:color w:val="000000"/>
          <w:highlight w:val="none"/>
        </w:rPr>
      </w:pPr>
    </w:p>
    <w:p w14:paraId="0A7D4D2B">
      <w:pPr>
        <w:wordWrap w:val="0"/>
        <w:spacing w:line="480" w:lineRule="exact"/>
        <w:ind w:firstLine="420" w:firstLineChars="200"/>
        <w:jc w:val="right"/>
        <w:rPr>
          <w:rFonts w:ascii="宋体" w:hAnsi="宋体"/>
          <w:color w:val="000000"/>
          <w:highlight w:val="none"/>
        </w:rPr>
      </w:pPr>
      <w:r>
        <w:rPr>
          <w:rFonts w:hint="eastAsia" w:ascii="宋体" w:hAnsi="宋体"/>
          <w:color w:val="000000"/>
          <w:highlight w:val="none"/>
        </w:rPr>
        <w:t>投标</w:t>
      </w: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rPr>
        <w:t xml:space="preserve">（盖单位章） </w:t>
      </w:r>
    </w:p>
    <w:p w14:paraId="416F9544">
      <w:pPr>
        <w:wordWrap w:val="0"/>
        <w:spacing w:beforeLines="50" w:afterLines="50" w:line="480" w:lineRule="exact"/>
        <w:ind w:right="210"/>
        <w:jc w:val="right"/>
        <w:rPr>
          <w:rFonts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rPr>
        <w:t xml:space="preserve">      </w:t>
      </w:r>
      <w:r>
        <w:rPr>
          <w:rFonts w:hint="eastAsia" w:ascii="宋体" w:hAnsi="宋体"/>
          <w:color w:val="000000"/>
          <w:highlight w:val="none"/>
        </w:rPr>
        <w:t xml:space="preserve">（签字）      </w:t>
      </w:r>
    </w:p>
    <w:p w14:paraId="69F739ED">
      <w:pPr>
        <w:spacing w:line="480" w:lineRule="exact"/>
        <w:ind w:firstLine="5775" w:firstLineChars="2750"/>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2B865D66">
      <w:pPr>
        <w:spacing w:line="480" w:lineRule="exact"/>
        <w:rPr>
          <w:rFonts w:ascii="宋体" w:hAnsi="宋体"/>
          <w:color w:val="000000"/>
          <w:sz w:val="24"/>
          <w:highlight w:val="none"/>
        </w:rPr>
      </w:pPr>
      <w:r>
        <w:rPr>
          <w:rFonts w:ascii="宋体" w:hAnsi="宋体"/>
          <w:color w:val="000000"/>
          <w:highlight w:val="none"/>
        </w:rPr>
        <w:br w:type="page"/>
      </w:r>
      <w:r>
        <w:rPr>
          <w:rFonts w:hint="eastAsia" w:ascii="宋体" w:hAnsi="宋体"/>
          <w:color w:val="000000"/>
          <w:sz w:val="24"/>
          <w:highlight w:val="none"/>
        </w:rPr>
        <w:t>附表</w:t>
      </w:r>
      <w:r>
        <w:rPr>
          <w:rFonts w:hint="eastAsia" w:ascii="宋体" w:hAnsi="宋体"/>
          <w:color w:val="000000"/>
          <w:sz w:val="24"/>
          <w:highlight w:val="none"/>
          <w:lang w:eastAsia="zh-CN"/>
        </w:rPr>
        <w:t>三</w:t>
      </w:r>
      <w:r>
        <w:rPr>
          <w:rFonts w:hint="eastAsia" w:ascii="宋体" w:hAnsi="宋体"/>
          <w:color w:val="000000"/>
          <w:sz w:val="24"/>
          <w:highlight w:val="none"/>
        </w:rPr>
        <w:t>：成交通知书</w:t>
      </w:r>
    </w:p>
    <w:p w14:paraId="4BEC116A">
      <w:pPr>
        <w:autoSpaceDE w:val="0"/>
        <w:autoSpaceDN w:val="0"/>
        <w:adjustRightInd w:val="0"/>
        <w:jc w:val="center"/>
        <w:rPr>
          <w:rFonts w:ascii="宋体" w:hAnsi="宋体"/>
          <w:b/>
          <w:bCs/>
          <w:color w:val="000000"/>
          <w:sz w:val="30"/>
          <w:szCs w:val="30"/>
          <w:highlight w:val="none"/>
        </w:rPr>
      </w:pPr>
    </w:p>
    <w:p w14:paraId="387091CD">
      <w:pPr>
        <w:autoSpaceDE w:val="0"/>
        <w:autoSpaceDN w:val="0"/>
        <w:adjustRightInd w:val="0"/>
        <w:jc w:val="center"/>
        <w:rPr>
          <w:rFonts w:ascii="宋体" w:hAnsi="宋体" w:cs="黑体"/>
          <w:b/>
          <w:color w:val="000000"/>
          <w:kern w:val="0"/>
          <w:sz w:val="30"/>
          <w:szCs w:val="30"/>
          <w:highlight w:val="none"/>
        </w:rPr>
      </w:pPr>
      <w:r>
        <w:rPr>
          <w:rFonts w:hint="eastAsia" w:ascii="宋体" w:hAnsi="宋体"/>
          <w:b/>
          <w:bCs/>
          <w:color w:val="000000"/>
          <w:sz w:val="30"/>
          <w:szCs w:val="30"/>
          <w:highlight w:val="none"/>
        </w:rPr>
        <w:t>成交通知书</w:t>
      </w:r>
    </w:p>
    <w:tbl>
      <w:tblPr>
        <w:tblStyle w:val="37"/>
        <w:tblpPr w:leftFromText="180" w:rightFromText="180" w:vertAnchor="text" w:horzAnchor="margin" w:tblpY="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74"/>
        <w:gridCol w:w="474"/>
        <w:gridCol w:w="1587"/>
        <w:gridCol w:w="2193"/>
      </w:tblGrid>
      <w:tr w14:paraId="360C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50542136">
            <w:pPr>
              <w:jc w:val="distribute"/>
              <w:rPr>
                <w:rFonts w:ascii="宋体" w:hAnsi="宋体"/>
                <w:color w:val="000000"/>
                <w:szCs w:val="21"/>
                <w:highlight w:val="none"/>
              </w:rPr>
            </w:pPr>
            <w:r>
              <w:rPr>
                <w:rFonts w:hint="eastAsia" w:ascii="宋体" w:hAnsi="宋体"/>
                <w:color w:val="000000"/>
                <w:szCs w:val="21"/>
                <w:highlight w:val="none"/>
              </w:rPr>
              <w:t>采购项目编号</w:t>
            </w:r>
          </w:p>
        </w:tc>
        <w:tc>
          <w:tcPr>
            <w:tcW w:w="6528" w:type="dxa"/>
            <w:gridSpan w:val="4"/>
            <w:vAlign w:val="center"/>
          </w:tcPr>
          <w:p w14:paraId="2FC5F576">
            <w:pPr>
              <w:jc w:val="center"/>
              <w:rPr>
                <w:rFonts w:ascii="宋体" w:hAnsi="宋体"/>
                <w:color w:val="000000"/>
                <w:szCs w:val="21"/>
                <w:highlight w:val="none"/>
              </w:rPr>
            </w:pPr>
          </w:p>
        </w:tc>
      </w:tr>
      <w:tr w14:paraId="40A5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089EA0B3">
            <w:pPr>
              <w:jc w:val="distribute"/>
              <w:rPr>
                <w:rFonts w:ascii="宋体" w:hAnsi="宋体"/>
                <w:color w:val="000000"/>
                <w:szCs w:val="21"/>
                <w:highlight w:val="none"/>
              </w:rPr>
            </w:pPr>
            <w:r>
              <w:rPr>
                <w:rFonts w:hint="eastAsia" w:ascii="宋体" w:hAnsi="宋体"/>
                <w:color w:val="000000"/>
                <w:szCs w:val="21"/>
                <w:highlight w:val="none"/>
              </w:rPr>
              <w:t>成交单位名称</w:t>
            </w:r>
          </w:p>
        </w:tc>
        <w:tc>
          <w:tcPr>
            <w:tcW w:w="6528" w:type="dxa"/>
            <w:gridSpan w:val="4"/>
            <w:vAlign w:val="center"/>
          </w:tcPr>
          <w:p w14:paraId="601E7E99">
            <w:pPr>
              <w:jc w:val="center"/>
              <w:rPr>
                <w:rFonts w:ascii="宋体" w:hAnsi="宋体"/>
                <w:color w:val="000000"/>
                <w:szCs w:val="21"/>
                <w:highlight w:val="none"/>
              </w:rPr>
            </w:pPr>
          </w:p>
        </w:tc>
      </w:tr>
      <w:tr w14:paraId="1828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1FDA7853">
            <w:pPr>
              <w:jc w:val="distribute"/>
              <w:rPr>
                <w:rFonts w:ascii="宋体" w:hAnsi="宋体"/>
                <w:color w:val="000000"/>
                <w:szCs w:val="21"/>
                <w:highlight w:val="none"/>
              </w:rPr>
            </w:pPr>
            <w:r>
              <w:rPr>
                <w:rFonts w:hint="eastAsia" w:ascii="宋体" w:hAnsi="宋体"/>
                <w:color w:val="000000"/>
                <w:szCs w:val="21"/>
                <w:highlight w:val="none"/>
              </w:rPr>
              <w:t>中标项目名称</w:t>
            </w:r>
          </w:p>
        </w:tc>
        <w:tc>
          <w:tcPr>
            <w:tcW w:w="6528" w:type="dxa"/>
            <w:gridSpan w:val="4"/>
            <w:vAlign w:val="center"/>
          </w:tcPr>
          <w:p w14:paraId="1B2BA14A">
            <w:pPr>
              <w:jc w:val="center"/>
              <w:rPr>
                <w:rFonts w:ascii="宋体" w:hAnsi="宋体"/>
                <w:color w:val="000000"/>
                <w:szCs w:val="21"/>
                <w:highlight w:val="none"/>
              </w:rPr>
            </w:pPr>
          </w:p>
        </w:tc>
      </w:tr>
      <w:tr w14:paraId="103F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7027585B">
            <w:pPr>
              <w:jc w:val="distribute"/>
              <w:rPr>
                <w:rFonts w:ascii="宋体" w:hAnsi="宋体"/>
                <w:color w:val="000000"/>
                <w:szCs w:val="21"/>
                <w:highlight w:val="none"/>
              </w:rPr>
            </w:pPr>
            <w:r>
              <w:rPr>
                <w:rFonts w:hint="eastAsia" w:ascii="宋体" w:hAnsi="宋体"/>
                <w:color w:val="000000"/>
                <w:szCs w:val="21"/>
                <w:highlight w:val="none"/>
              </w:rPr>
              <w:t>中标工程地点</w:t>
            </w:r>
          </w:p>
        </w:tc>
        <w:tc>
          <w:tcPr>
            <w:tcW w:w="2748" w:type="dxa"/>
            <w:gridSpan w:val="2"/>
            <w:vAlign w:val="center"/>
          </w:tcPr>
          <w:p w14:paraId="0F05A181">
            <w:pPr>
              <w:jc w:val="center"/>
              <w:rPr>
                <w:rFonts w:ascii="宋体" w:hAnsi="宋体"/>
                <w:color w:val="000000"/>
                <w:szCs w:val="21"/>
                <w:highlight w:val="none"/>
              </w:rPr>
            </w:pPr>
          </w:p>
        </w:tc>
        <w:tc>
          <w:tcPr>
            <w:tcW w:w="1587" w:type="dxa"/>
            <w:vAlign w:val="center"/>
          </w:tcPr>
          <w:p w14:paraId="3227CFB5">
            <w:pPr>
              <w:jc w:val="center"/>
              <w:rPr>
                <w:rFonts w:ascii="宋体" w:hAnsi="宋体"/>
                <w:color w:val="000000"/>
                <w:szCs w:val="21"/>
                <w:highlight w:val="none"/>
              </w:rPr>
            </w:pPr>
            <w:r>
              <w:rPr>
                <w:rFonts w:hint="eastAsia" w:ascii="宋体" w:hAnsi="宋体"/>
                <w:color w:val="000000"/>
                <w:szCs w:val="21"/>
                <w:highlight w:val="none"/>
              </w:rPr>
              <w:t>建设单位</w:t>
            </w:r>
          </w:p>
        </w:tc>
        <w:tc>
          <w:tcPr>
            <w:tcW w:w="2193" w:type="dxa"/>
            <w:vAlign w:val="center"/>
          </w:tcPr>
          <w:p w14:paraId="51728C0E">
            <w:pPr>
              <w:jc w:val="center"/>
              <w:rPr>
                <w:rFonts w:ascii="宋体" w:hAnsi="宋体"/>
                <w:color w:val="000000"/>
                <w:szCs w:val="21"/>
                <w:highlight w:val="none"/>
              </w:rPr>
            </w:pPr>
          </w:p>
        </w:tc>
      </w:tr>
      <w:tr w14:paraId="2213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595E65E9">
            <w:pPr>
              <w:jc w:val="center"/>
              <w:rPr>
                <w:rFonts w:ascii="宋体" w:hAnsi="宋体"/>
                <w:color w:val="000000"/>
                <w:szCs w:val="21"/>
                <w:highlight w:val="none"/>
              </w:rPr>
            </w:pPr>
            <w:r>
              <w:rPr>
                <w:rFonts w:hint="eastAsia" w:ascii="宋体" w:hAnsi="宋体"/>
                <w:color w:val="000000"/>
                <w:szCs w:val="21"/>
                <w:highlight w:val="none"/>
              </w:rPr>
              <w:t>开 启 时 间</w:t>
            </w:r>
          </w:p>
        </w:tc>
        <w:tc>
          <w:tcPr>
            <w:tcW w:w="2748" w:type="dxa"/>
            <w:gridSpan w:val="2"/>
            <w:vAlign w:val="center"/>
          </w:tcPr>
          <w:p w14:paraId="44043350">
            <w:pPr>
              <w:jc w:val="center"/>
              <w:rPr>
                <w:rFonts w:ascii="宋体" w:hAnsi="宋体"/>
                <w:color w:val="000000"/>
                <w:szCs w:val="21"/>
                <w:highlight w:val="none"/>
              </w:rPr>
            </w:pPr>
          </w:p>
        </w:tc>
        <w:tc>
          <w:tcPr>
            <w:tcW w:w="1587" w:type="dxa"/>
            <w:vAlign w:val="center"/>
          </w:tcPr>
          <w:p w14:paraId="485D05B4">
            <w:pPr>
              <w:jc w:val="center"/>
              <w:rPr>
                <w:rFonts w:ascii="宋体" w:hAnsi="宋体"/>
                <w:color w:val="000000"/>
                <w:szCs w:val="21"/>
                <w:highlight w:val="none"/>
              </w:rPr>
            </w:pPr>
            <w:r>
              <w:rPr>
                <w:rFonts w:hint="eastAsia" w:ascii="宋体" w:hAnsi="宋体"/>
                <w:color w:val="000000"/>
                <w:szCs w:val="21"/>
                <w:highlight w:val="none"/>
              </w:rPr>
              <w:t>采购方式</w:t>
            </w:r>
          </w:p>
        </w:tc>
        <w:tc>
          <w:tcPr>
            <w:tcW w:w="2193" w:type="dxa"/>
            <w:vAlign w:val="center"/>
          </w:tcPr>
          <w:p w14:paraId="3C869CE6">
            <w:pPr>
              <w:jc w:val="center"/>
              <w:rPr>
                <w:rFonts w:ascii="宋体" w:hAnsi="宋体"/>
                <w:color w:val="000000"/>
                <w:szCs w:val="21"/>
                <w:highlight w:val="none"/>
              </w:rPr>
            </w:pPr>
          </w:p>
        </w:tc>
      </w:tr>
      <w:tr w14:paraId="56E5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229AAD08">
            <w:pPr>
              <w:jc w:val="center"/>
              <w:rPr>
                <w:rFonts w:ascii="宋体" w:hAnsi="宋体"/>
                <w:color w:val="000000"/>
                <w:szCs w:val="21"/>
                <w:highlight w:val="none"/>
              </w:rPr>
            </w:pPr>
            <w:r>
              <w:rPr>
                <w:rFonts w:hint="eastAsia" w:ascii="宋体" w:hAnsi="宋体"/>
                <w:color w:val="000000"/>
                <w:szCs w:val="21"/>
                <w:highlight w:val="none"/>
              </w:rPr>
              <w:t>项 目 经 理</w:t>
            </w:r>
          </w:p>
        </w:tc>
        <w:tc>
          <w:tcPr>
            <w:tcW w:w="2748" w:type="dxa"/>
            <w:gridSpan w:val="2"/>
            <w:vAlign w:val="center"/>
          </w:tcPr>
          <w:p w14:paraId="70FD79E3">
            <w:pPr>
              <w:jc w:val="center"/>
              <w:rPr>
                <w:rFonts w:ascii="宋体" w:hAnsi="宋体"/>
                <w:color w:val="000000"/>
                <w:szCs w:val="21"/>
                <w:highlight w:val="none"/>
              </w:rPr>
            </w:pPr>
          </w:p>
        </w:tc>
        <w:tc>
          <w:tcPr>
            <w:tcW w:w="1587" w:type="dxa"/>
            <w:vAlign w:val="center"/>
          </w:tcPr>
          <w:p w14:paraId="1FA4DC6B">
            <w:pPr>
              <w:jc w:val="center"/>
              <w:rPr>
                <w:rFonts w:ascii="宋体" w:hAnsi="宋体"/>
                <w:color w:val="000000"/>
                <w:szCs w:val="21"/>
                <w:highlight w:val="none"/>
              </w:rPr>
            </w:pPr>
            <w:r>
              <w:rPr>
                <w:rFonts w:hint="eastAsia" w:ascii="宋体" w:hAnsi="宋体"/>
                <w:color w:val="000000"/>
                <w:szCs w:val="21"/>
                <w:highlight w:val="none"/>
              </w:rPr>
              <w:t>资格等级</w:t>
            </w:r>
          </w:p>
        </w:tc>
        <w:tc>
          <w:tcPr>
            <w:tcW w:w="2193" w:type="dxa"/>
            <w:vAlign w:val="center"/>
          </w:tcPr>
          <w:p w14:paraId="00693B3D">
            <w:pPr>
              <w:jc w:val="center"/>
              <w:rPr>
                <w:rFonts w:ascii="宋体" w:hAnsi="宋体"/>
                <w:color w:val="000000"/>
                <w:szCs w:val="21"/>
                <w:highlight w:val="none"/>
              </w:rPr>
            </w:pPr>
          </w:p>
        </w:tc>
      </w:tr>
      <w:tr w14:paraId="224D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39547EB7">
            <w:pPr>
              <w:jc w:val="center"/>
              <w:rPr>
                <w:rFonts w:ascii="宋体" w:hAnsi="宋体"/>
                <w:color w:val="000000"/>
                <w:szCs w:val="21"/>
                <w:highlight w:val="none"/>
              </w:rPr>
            </w:pPr>
            <w:r>
              <w:rPr>
                <w:rFonts w:hint="eastAsia" w:ascii="宋体" w:hAnsi="宋体"/>
                <w:color w:val="000000"/>
                <w:szCs w:val="21"/>
                <w:highlight w:val="none"/>
              </w:rPr>
              <w:t>成 交 价 格</w:t>
            </w:r>
          </w:p>
        </w:tc>
        <w:tc>
          <w:tcPr>
            <w:tcW w:w="6528" w:type="dxa"/>
            <w:gridSpan w:val="4"/>
            <w:vAlign w:val="center"/>
          </w:tcPr>
          <w:p w14:paraId="0B269D5A">
            <w:pPr>
              <w:rPr>
                <w:rFonts w:ascii="宋体" w:hAnsi="宋体"/>
                <w:color w:val="000000"/>
                <w:szCs w:val="21"/>
                <w:highlight w:val="none"/>
              </w:rPr>
            </w:pPr>
          </w:p>
        </w:tc>
      </w:tr>
      <w:tr w14:paraId="5A4A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576A2B20">
            <w:pPr>
              <w:jc w:val="center"/>
              <w:rPr>
                <w:rFonts w:ascii="宋体" w:hAnsi="宋体"/>
                <w:color w:val="000000"/>
                <w:szCs w:val="21"/>
                <w:highlight w:val="none"/>
              </w:rPr>
            </w:pPr>
            <w:r>
              <w:rPr>
                <w:rFonts w:hint="eastAsia" w:ascii="宋体" w:hAnsi="宋体"/>
                <w:color w:val="000000"/>
                <w:szCs w:val="21"/>
                <w:highlight w:val="none"/>
              </w:rPr>
              <w:t>工  期</w:t>
            </w:r>
          </w:p>
          <w:p w14:paraId="0834D800">
            <w:pPr>
              <w:jc w:val="center"/>
              <w:rPr>
                <w:rFonts w:ascii="宋体" w:hAnsi="宋体"/>
                <w:color w:val="000000"/>
                <w:szCs w:val="21"/>
                <w:highlight w:val="none"/>
              </w:rPr>
            </w:pPr>
            <w:r>
              <w:rPr>
                <w:rFonts w:hint="eastAsia" w:ascii="宋体" w:hAnsi="宋体"/>
                <w:color w:val="000000"/>
                <w:szCs w:val="21"/>
                <w:highlight w:val="none"/>
              </w:rPr>
              <w:t>（日历日）</w:t>
            </w:r>
          </w:p>
        </w:tc>
        <w:tc>
          <w:tcPr>
            <w:tcW w:w="6528" w:type="dxa"/>
            <w:gridSpan w:val="4"/>
            <w:vAlign w:val="center"/>
          </w:tcPr>
          <w:p w14:paraId="5481F261">
            <w:pPr>
              <w:rPr>
                <w:rFonts w:ascii="宋体" w:hAnsi="宋体"/>
                <w:color w:val="000000"/>
                <w:szCs w:val="21"/>
                <w:highlight w:val="none"/>
              </w:rPr>
            </w:pPr>
          </w:p>
        </w:tc>
      </w:tr>
      <w:tr w14:paraId="757D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3F5DCEBA">
            <w:pPr>
              <w:jc w:val="center"/>
              <w:rPr>
                <w:rFonts w:ascii="宋体" w:hAnsi="宋体"/>
                <w:color w:val="000000"/>
                <w:szCs w:val="21"/>
                <w:highlight w:val="none"/>
              </w:rPr>
            </w:pPr>
            <w:r>
              <w:rPr>
                <w:rFonts w:hint="eastAsia" w:ascii="宋体" w:hAnsi="宋体"/>
                <w:color w:val="000000"/>
                <w:szCs w:val="21"/>
                <w:highlight w:val="none"/>
              </w:rPr>
              <w:t>质 量 等 级</w:t>
            </w:r>
          </w:p>
        </w:tc>
        <w:tc>
          <w:tcPr>
            <w:tcW w:w="6528" w:type="dxa"/>
            <w:gridSpan w:val="4"/>
            <w:vAlign w:val="center"/>
          </w:tcPr>
          <w:p w14:paraId="0F4BCAD3">
            <w:pPr>
              <w:rPr>
                <w:rFonts w:ascii="宋体" w:hAnsi="宋体"/>
                <w:color w:val="000000"/>
                <w:szCs w:val="21"/>
                <w:highlight w:val="none"/>
              </w:rPr>
            </w:pPr>
          </w:p>
        </w:tc>
      </w:tr>
      <w:tr w14:paraId="6B77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80" w:type="dxa"/>
            <w:vAlign w:val="center"/>
          </w:tcPr>
          <w:p w14:paraId="5B84F5EA">
            <w:pPr>
              <w:jc w:val="center"/>
              <w:rPr>
                <w:rFonts w:ascii="宋体" w:hAnsi="宋体"/>
                <w:color w:val="000000"/>
                <w:szCs w:val="21"/>
                <w:highlight w:val="none"/>
              </w:rPr>
            </w:pPr>
            <w:r>
              <w:rPr>
                <w:rFonts w:hint="eastAsia" w:ascii="宋体" w:hAnsi="宋体"/>
                <w:color w:val="000000"/>
                <w:szCs w:val="21"/>
                <w:highlight w:val="none"/>
              </w:rPr>
              <w:t>采 购 范 围</w:t>
            </w:r>
          </w:p>
        </w:tc>
        <w:tc>
          <w:tcPr>
            <w:tcW w:w="6528" w:type="dxa"/>
            <w:gridSpan w:val="4"/>
            <w:vAlign w:val="center"/>
          </w:tcPr>
          <w:p w14:paraId="395B66FE">
            <w:pPr>
              <w:rPr>
                <w:rFonts w:ascii="宋体" w:hAnsi="宋体"/>
                <w:color w:val="000000"/>
                <w:szCs w:val="21"/>
                <w:highlight w:val="none"/>
              </w:rPr>
            </w:pPr>
          </w:p>
        </w:tc>
      </w:tr>
      <w:tr w14:paraId="74B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08" w:type="dxa"/>
            <w:gridSpan w:val="5"/>
            <w:vAlign w:val="center"/>
          </w:tcPr>
          <w:p w14:paraId="0CF46364">
            <w:pPr>
              <w:ind w:firstLine="420" w:firstLineChars="200"/>
              <w:rPr>
                <w:rFonts w:ascii="宋体" w:hAnsi="宋体"/>
                <w:color w:val="000000"/>
                <w:szCs w:val="21"/>
                <w:highlight w:val="none"/>
              </w:rPr>
            </w:pPr>
            <w:r>
              <w:rPr>
                <w:rFonts w:hint="eastAsia" w:ascii="宋体" w:hAnsi="宋体"/>
                <w:color w:val="000000"/>
                <w:szCs w:val="21"/>
                <w:highlight w:val="none"/>
              </w:rPr>
              <w:t>请成交单位收到《成交通知书》后，在30天内与</w:t>
            </w:r>
            <w:r>
              <w:rPr>
                <w:rFonts w:hint="eastAsia" w:ascii="宋体" w:hAnsi="宋体"/>
                <w:color w:val="000000"/>
                <w:szCs w:val="21"/>
                <w:highlight w:val="none"/>
                <w:lang w:val="en-US" w:eastAsia="zh-CN"/>
              </w:rPr>
              <w:t>采购</w:t>
            </w:r>
            <w:r>
              <w:rPr>
                <w:rFonts w:hint="eastAsia" w:ascii="宋体" w:hAnsi="宋体"/>
                <w:color w:val="000000"/>
                <w:szCs w:val="21"/>
                <w:highlight w:val="none"/>
              </w:rPr>
              <w:t>单位签订施工合同，报招投标管理机构备案。</w:t>
            </w:r>
          </w:p>
        </w:tc>
      </w:tr>
      <w:tr w14:paraId="38EB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6" w:hRule="atLeast"/>
        </w:trPr>
        <w:tc>
          <w:tcPr>
            <w:tcW w:w="4254" w:type="dxa"/>
            <w:gridSpan w:val="2"/>
            <w:vAlign w:val="center"/>
          </w:tcPr>
          <w:p w14:paraId="56A712C2">
            <w:pPr>
              <w:rPr>
                <w:rFonts w:ascii="宋体" w:hAnsi="宋体"/>
                <w:color w:val="000000"/>
                <w:szCs w:val="21"/>
                <w:highlight w:val="none"/>
              </w:rPr>
            </w:pPr>
            <w:r>
              <w:rPr>
                <w:rFonts w:hint="eastAsia" w:ascii="宋体" w:hAnsi="宋体"/>
                <w:color w:val="000000"/>
                <w:szCs w:val="21"/>
                <w:highlight w:val="none"/>
              </w:rPr>
              <w:t>采购人（章）</w:t>
            </w:r>
          </w:p>
          <w:p w14:paraId="46F2018D">
            <w:pPr>
              <w:rPr>
                <w:rFonts w:ascii="宋体" w:hAnsi="宋体"/>
                <w:color w:val="000000"/>
                <w:szCs w:val="21"/>
                <w:highlight w:val="none"/>
              </w:rPr>
            </w:pPr>
          </w:p>
          <w:p w14:paraId="0DADC84A">
            <w:pPr>
              <w:rPr>
                <w:rFonts w:ascii="宋体" w:hAnsi="宋体"/>
                <w:color w:val="000000"/>
                <w:szCs w:val="21"/>
                <w:highlight w:val="none"/>
              </w:rPr>
            </w:pPr>
          </w:p>
          <w:p w14:paraId="74D05B7E">
            <w:pPr>
              <w:rPr>
                <w:rFonts w:ascii="宋体" w:hAnsi="宋体"/>
                <w:color w:val="000000"/>
                <w:szCs w:val="21"/>
                <w:highlight w:val="none"/>
              </w:rPr>
            </w:pPr>
          </w:p>
          <w:p w14:paraId="50DA6CCA">
            <w:pPr>
              <w:rPr>
                <w:rFonts w:ascii="宋体" w:hAnsi="宋体"/>
                <w:color w:val="000000"/>
                <w:szCs w:val="21"/>
                <w:highlight w:val="none"/>
              </w:rPr>
            </w:pPr>
          </w:p>
          <w:p w14:paraId="15DD705B">
            <w:pPr>
              <w:rPr>
                <w:rFonts w:ascii="宋体" w:hAnsi="宋体"/>
                <w:color w:val="000000"/>
                <w:szCs w:val="21"/>
                <w:highlight w:val="none"/>
              </w:rPr>
            </w:pPr>
            <w:r>
              <w:rPr>
                <w:rFonts w:hint="eastAsia" w:ascii="宋体" w:hAnsi="宋体"/>
                <w:color w:val="000000"/>
                <w:szCs w:val="21"/>
                <w:highlight w:val="none"/>
              </w:rPr>
              <w:t>法人代表（章）</w:t>
            </w:r>
          </w:p>
          <w:p w14:paraId="32EE0ADF">
            <w:pPr>
              <w:rPr>
                <w:rFonts w:ascii="宋体" w:hAnsi="宋体"/>
                <w:color w:val="000000"/>
                <w:szCs w:val="21"/>
                <w:highlight w:val="none"/>
              </w:rPr>
            </w:pPr>
          </w:p>
          <w:p w14:paraId="4A352740">
            <w:pPr>
              <w:rPr>
                <w:rFonts w:ascii="宋体" w:hAnsi="宋体"/>
                <w:color w:val="000000"/>
                <w:szCs w:val="21"/>
                <w:highlight w:val="none"/>
              </w:rPr>
            </w:pPr>
          </w:p>
          <w:p w14:paraId="444B64F9">
            <w:pPr>
              <w:ind w:firstLine="840" w:firstLineChars="400"/>
              <w:rPr>
                <w:rFonts w:ascii="宋体" w:hAnsi="宋体"/>
                <w:color w:val="000000"/>
                <w:szCs w:val="21"/>
                <w:highlight w:val="none"/>
              </w:rPr>
            </w:pPr>
          </w:p>
          <w:p w14:paraId="52CA77BB">
            <w:pPr>
              <w:ind w:firstLine="2415" w:firstLineChars="1150"/>
              <w:rPr>
                <w:rFonts w:ascii="宋体" w:hAnsi="宋体"/>
                <w:color w:val="000000"/>
                <w:szCs w:val="21"/>
                <w:highlight w:val="none"/>
              </w:rPr>
            </w:pPr>
            <w:r>
              <w:rPr>
                <w:rFonts w:hint="eastAsia" w:ascii="宋体" w:hAnsi="宋体"/>
                <w:color w:val="000000"/>
                <w:szCs w:val="21"/>
                <w:highlight w:val="none"/>
              </w:rPr>
              <w:t>年   月   日</w:t>
            </w:r>
          </w:p>
        </w:tc>
        <w:tc>
          <w:tcPr>
            <w:tcW w:w="4254" w:type="dxa"/>
            <w:gridSpan w:val="3"/>
            <w:vAlign w:val="center"/>
          </w:tcPr>
          <w:p w14:paraId="42A90675">
            <w:pPr>
              <w:rPr>
                <w:rFonts w:ascii="宋体" w:hAnsi="宋体"/>
                <w:color w:val="000000"/>
                <w:szCs w:val="21"/>
                <w:highlight w:val="none"/>
              </w:rPr>
            </w:pPr>
            <w:r>
              <w:rPr>
                <w:rFonts w:hint="eastAsia" w:ascii="宋体" w:hAnsi="宋体"/>
                <w:color w:val="000000"/>
                <w:szCs w:val="21"/>
                <w:highlight w:val="none"/>
              </w:rPr>
              <w:t>采购代理机构（章）</w:t>
            </w:r>
          </w:p>
          <w:p w14:paraId="729261D5">
            <w:pPr>
              <w:rPr>
                <w:rFonts w:ascii="宋体" w:hAnsi="宋体"/>
                <w:color w:val="000000"/>
                <w:szCs w:val="21"/>
                <w:highlight w:val="none"/>
              </w:rPr>
            </w:pPr>
          </w:p>
          <w:p w14:paraId="29AF75D0">
            <w:pPr>
              <w:rPr>
                <w:rFonts w:ascii="宋体" w:hAnsi="宋体"/>
                <w:color w:val="000000"/>
                <w:szCs w:val="21"/>
                <w:highlight w:val="none"/>
              </w:rPr>
            </w:pPr>
          </w:p>
          <w:p w14:paraId="73B8E901">
            <w:pPr>
              <w:rPr>
                <w:rFonts w:ascii="宋体" w:hAnsi="宋体"/>
                <w:color w:val="000000"/>
                <w:szCs w:val="21"/>
                <w:highlight w:val="none"/>
              </w:rPr>
            </w:pPr>
          </w:p>
          <w:p w14:paraId="7B08466F">
            <w:pPr>
              <w:rPr>
                <w:rFonts w:ascii="宋体" w:hAnsi="宋体"/>
                <w:color w:val="000000"/>
                <w:szCs w:val="21"/>
                <w:highlight w:val="none"/>
              </w:rPr>
            </w:pPr>
          </w:p>
          <w:p w14:paraId="01A15ACB">
            <w:pPr>
              <w:rPr>
                <w:rFonts w:ascii="宋体" w:hAnsi="宋体"/>
                <w:color w:val="000000"/>
                <w:szCs w:val="21"/>
                <w:highlight w:val="none"/>
              </w:rPr>
            </w:pPr>
            <w:r>
              <w:rPr>
                <w:rFonts w:hint="eastAsia" w:ascii="宋体" w:hAnsi="宋体"/>
                <w:color w:val="000000"/>
                <w:szCs w:val="21"/>
                <w:highlight w:val="none"/>
              </w:rPr>
              <w:t>法人代表（章）</w:t>
            </w:r>
          </w:p>
          <w:p w14:paraId="7B4F0D35">
            <w:pPr>
              <w:rPr>
                <w:rFonts w:ascii="宋体" w:hAnsi="宋体"/>
                <w:color w:val="000000"/>
                <w:szCs w:val="21"/>
                <w:highlight w:val="none"/>
              </w:rPr>
            </w:pPr>
          </w:p>
          <w:p w14:paraId="76AF48FF">
            <w:pPr>
              <w:ind w:firstLine="1050" w:firstLineChars="500"/>
              <w:rPr>
                <w:rFonts w:ascii="宋体" w:hAnsi="宋体"/>
                <w:color w:val="000000"/>
                <w:szCs w:val="21"/>
                <w:highlight w:val="none"/>
              </w:rPr>
            </w:pPr>
            <w:r>
              <w:rPr>
                <w:rFonts w:hint="eastAsia" w:ascii="宋体" w:hAnsi="宋体"/>
                <w:color w:val="000000"/>
                <w:szCs w:val="21"/>
                <w:highlight w:val="none"/>
              </w:rPr>
              <w:t xml:space="preserve">  </w:t>
            </w:r>
          </w:p>
          <w:p w14:paraId="0A5DDA85">
            <w:pPr>
              <w:ind w:firstLine="1050" w:firstLineChars="500"/>
              <w:rPr>
                <w:rFonts w:ascii="宋体" w:hAnsi="宋体"/>
                <w:color w:val="000000"/>
                <w:szCs w:val="21"/>
                <w:highlight w:val="none"/>
              </w:rPr>
            </w:pPr>
          </w:p>
          <w:p w14:paraId="2925CCB8">
            <w:pPr>
              <w:widowControl/>
              <w:jc w:val="right"/>
              <w:rPr>
                <w:rFonts w:ascii="宋体" w:hAnsi="宋体"/>
                <w:color w:val="000000"/>
                <w:szCs w:val="21"/>
                <w:highlight w:val="none"/>
              </w:rPr>
            </w:pPr>
            <w:r>
              <w:rPr>
                <w:rFonts w:hint="eastAsia" w:ascii="宋体" w:hAnsi="宋体"/>
                <w:color w:val="000000"/>
                <w:szCs w:val="21"/>
                <w:highlight w:val="none"/>
              </w:rPr>
              <w:t>年   月   日</w:t>
            </w:r>
          </w:p>
        </w:tc>
      </w:tr>
    </w:tbl>
    <w:p w14:paraId="4A4434CF">
      <w:pPr>
        <w:jc w:val="center"/>
        <w:rPr>
          <w:rFonts w:ascii="宋体" w:hAnsi="宋体" w:cs="黑体"/>
          <w:color w:val="000000"/>
          <w:kern w:val="0"/>
          <w:sz w:val="24"/>
          <w:highlight w:val="none"/>
        </w:rPr>
      </w:pPr>
    </w:p>
    <w:p w14:paraId="6BC47DDB">
      <w:pPr>
        <w:spacing w:line="480" w:lineRule="exact"/>
        <w:jc w:val="right"/>
        <w:rPr>
          <w:rFonts w:ascii="宋体" w:hAnsi="宋体"/>
          <w:color w:val="000000"/>
          <w:highlight w:val="none"/>
        </w:rPr>
      </w:pPr>
    </w:p>
    <w:p w14:paraId="0A451DD2">
      <w:pPr>
        <w:spacing w:line="480" w:lineRule="exact"/>
        <w:rPr>
          <w:rFonts w:ascii="宋体" w:hAnsi="宋体"/>
          <w:color w:val="000000"/>
          <w:sz w:val="24"/>
          <w:highlight w:val="none"/>
        </w:rPr>
      </w:pPr>
      <w:r>
        <w:rPr>
          <w:rFonts w:ascii="宋体" w:hAnsi="宋体"/>
          <w:highlight w:val="none"/>
        </w:rPr>
        <w:br w:type="page"/>
      </w:r>
      <w:r>
        <w:rPr>
          <w:rFonts w:hint="eastAsia" w:ascii="宋体" w:hAnsi="宋体"/>
          <w:color w:val="000000"/>
          <w:sz w:val="24"/>
          <w:highlight w:val="none"/>
        </w:rPr>
        <w:t>附表</w:t>
      </w:r>
      <w:r>
        <w:rPr>
          <w:rFonts w:hint="eastAsia" w:ascii="宋体" w:hAnsi="宋体"/>
          <w:color w:val="000000"/>
          <w:sz w:val="24"/>
          <w:highlight w:val="none"/>
          <w:lang w:eastAsia="zh-CN"/>
        </w:rPr>
        <w:t>四</w:t>
      </w:r>
      <w:r>
        <w:rPr>
          <w:rFonts w:hint="eastAsia" w:ascii="宋体" w:hAnsi="宋体"/>
          <w:color w:val="000000"/>
          <w:sz w:val="24"/>
          <w:highlight w:val="none"/>
        </w:rPr>
        <w:t>：成交结果通知书</w:t>
      </w:r>
    </w:p>
    <w:p w14:paraId="7CBF60FA">
      <w:pPr>
        <w:spacing w:beforeLines="100" w:afterLines="100" w:line="480" w:lineRule="exact"/>
        <w:jc w:val="center"/>
        <w:rPr>
          <w:rFonts w:ascii="宋体" w:hAnsi="宋体"/>
          <w:b/>
          <w:color w:val="000000"/>
          <w:sz w:val="28"/>
          <w:szCs w:val="28"/>
          <w:highlight w:val="none"/>
        </w:rPr>
      </w:pPr>
      <w:r>
        <w:rPr>
          <w:rFonts w:hint="eastAsia" w:ascii="宋体" w:hAnsi="宋体"/>
          <w:b/>
          <w:color w:val="000000"/>
          <w:sz w:val="28"/>
          <w:szCs w:val="28"/>
          <w:highlight w:val="none"/>
        </w:rPr>
        <w:t>成交结果通知书</w:t>
      </w:r>
    </w:p>
    <w:p w14:paraId="1E4144D6">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（未中标人名称）：</w:t>
      </w:r>
    </w:p>
    <w:p w14:paraId="3A270BDB">
      <w:pPr>
        <w:spacing w:line="480" w:lineRule="exact"/>
        <w:rPr>
          <w:rFonts w:ascii="宋体" w:hAnsi="宋体"/>
          <w:color w:val="000000"/>
          <w:highlight w:val="none"/>
        </w:rPr>
      </w:pPr>
    </w:p>
    <w:p w14:paraId="42EA38CA">
      <w:pPr>
        <w:spacing w:line="480" w:lineRule="exact"/>
        <w:ind w:firstLine="420" w:firstLineChars="200"/>
        <w:rPr>
          <w:rFonts w:ascii="宋体" w:hAnsi="宋体"/>
          <w:color w:val="000000"/>
          <w:highlight w:val="none"/>
        </w:rPr>
      </w:pPr>
      <w:r>
        <w:rPr>
          <w:rFonts w:hint="eastAsia" w:ascii="宋体" w:hAnsi="宋体"/>
          <w:color w:val="000000"/>
          <w:highlight w:val="none"/>
        </w:rPr>
        <w:t>我方已接受</w:t>
      </w:r>
      <w:r>
        <w:rPr>
          <w:rFonts w:hint="eastAsia" w:ascii="宋体" w:hAnsi="宋体"/>
          <w:color w:val="000000"/>
          <w:highlight w:val="none"/>
          <w:u w:val="single"/>
        </w:rPr>
        <w:t xml:space="preserve">                   </w:t>
      </w:r>
      <w:r>
        <w:rPr>
          <w:rFonts w:hint="eastAsia" w:ascii="宋体" w:hAnsi="宋体"/>
          <w:color w:val="000000"/>
          <w:highlight w:val="none"/>
        </w:rPr>
        <w:t>（中标成交单位名称）于</w:t>
      </w:r>
      <w:r>
        <w:rPr>
          <w:rFonts w:hint="eastAsia" w:ascii="宋体" w:hAnsi="宋体"/>
          <w:color w:val="000000"/>
          <w:highlight w:val="none"/>
          <w:u w:val="single"/>
        </w:rPr>
        <w:t xml:space="preserve">                       </w:t>
      </w:r>
      <w:r>
        <w:rPr>
          <w:rFonts w:hint="eastAsia" w:ascii="宋体" w:hAnsi="宋体"/>
          <w:color w:val="000000"/>
          <w:highlight w:val="none"/>
        </w:rPr>
        <w:t>（开启日期）所递交的</w:t>
      </w:r>
      <w:r>
        <w:rPr>
          <w:rFonts w:hint="eastAsia" w:ascii="宋体" w:hAnsi="宋体"/>
          <w:color w:val="000000"/>
          <w:highlight w:val="none"/>
          <w:u w:val="single"/>
        </w:rPr>
        <w:t xml:space="preserve">           </w:t>
      </w:r>
      <w:r>
        <w:rPr>
          <w:rFonts w:hint="eastAsia" w:ascii="宋体" w:hAnsi="宋体"/>
          <w:color w:val="000000"/>
          <w:highlight w:val="none"/>
        </w:rPr>
        <w:t>（项目名称）</w:t>
      </w:r>
      <w:r>
        <w:rPr>
          <w:rFonts w:hint="eastAsia" w:ascii="宋体" w:hAnsi="宋体"/>
          <w:color w:val="000000"/>
          <w:highlight w:val="none"/>
          <w:u w:val="single"/>
        </w:rPr>
        <w:t xml:space="preserve">       </w:t>
      </w:r>
      <w:r>
        <w:rPr>
          <w:rFonts w:hint="eastAsia" w:ascii="宋体" w:hAnsi="宋体"/>
          <w:color w:val="000000"/>
          <w:highlight w:val="none"/>
        </w:rPr>
        <w:t>标段施工响应文件，确定</w:t>
      </w:r>
      <w:r>
        <w:rPr>
          <w:rFonts w:hint="eastAsia" w:ascii="宋体" w:hAnsi="宋体"/>
          <w:color w:val="000000"/>
          <w:highlight w:val="none"/>
          <w:u w:val="single"/>
        </w:rPr>
        <w:t xml:space="preserve">         </w:t>
      </w:r>
      <w:r>
        <w:rPr>
          <w:rFonts w:hint="eastAsia" w:ascii="宋体" w:hAnsi="宋体"/>
          <w:color w:val="000000"/>
          <w:highlight w:val="none"/>
        </w:rPr>
        <w:t>（中标成交单位名称）为</w:t>
      </w:r>
      <w:r>
        <w:rPr>
          <w:rFonts w:hint="eastAsia" w:ascii="宋体" w:hAnsi="宋体"/>
          <w:color w:val="000000"/>
          <w:highlight w:val="none"/>
          <w:lang w:eastAsia="zh-CN"/>
        </w:rPr>
        <w:t>中标</w:t>
      </w:r>
      <w:r>
        <w:rPr>
          <w:rFonts w:hint="eastAsia" w:ascii="宋体" w:hAnsi="宋体"/>
          <w:color w:val="000000"/>
          <w:highlight w:val="none"/>
        </w:rPr>
        <w:t>成交单位。</w:t>
      </w:r>
    </w:p>
    <w:p w14:paraId="660EAA21">
      <w:pPr>
        <w:spacing w:line="480" w:lineRule="exact"/>
        <w:ind w:firstLine="420" w:firstLineChars="200"/>
        <w:rPr>
          <w:rFonts w:ascii="宋体" w:hAnsi="宋体"/>
          <w:color w:val="000000"/>
          <w:highlight w:val="none"/>
        </w:rPr>
      </w:pPr>
    </w:p>
    <w:p w14:paraId="37F998CD">
      <w:pPr>
        <w:spacing w:line="480" w:lineRule="exact"/>
        <w:ind w:firstLine="420" w:firstLineChars="200"/>
        <w:rPr>
          <w:rFonts w:ascii="宋体" w:hAnsi="宋体"/>
          <w:color w:val="000000"/>
          <w:highlight w:val="none"/>
        </w:rPr>
      </w:pPr>
      <w:r>
        <w:rPr>
          <w:rFonts w:hint="eastAsia" w:ascii="宋体" w:hAnsi="宋体"/>
          <w:color w:val="000000"/>
          <w:highlight w:val="none"/>
        </w:rPr>
        <w:t>感谢你单位对我方工作的大力支持!</w:t>
      </w:r>
    </w:p>
    <w:p w14:paraId="4524EB88">
      <w:pPr>
        <w:spacing w:line="480" w:lineRule="exact"/>
        <w:ind w:firstLine="420" w:firstLineChars="200"/>
        <w:rPr>
          <w:rFonts w:ascii="宋体" w:hAnsi="宋体"/>
          <w:color w:val="000000"/>
          <w:highlight w:val="none"/>
        </w:rPr>
      </w:pPr>
    </w:p>
    <w:p w14:paraId="46DACA4E">
      <w:pPr>
        <w:spacing w:line="480" w:lineRule="exact"/>
        <w:ind w:firstLine="420" w:firstLineChars="200"/>
        <w:rPr>
          <w:rFonts w:ascii="宋体" w:hAnsi="宋体"/>
          <w:color w:val="000000"/>
          <w:highlight w:val="none"/>
        </w:rPr>
      </w:pPr>
    </w:p>
    <w:p w14:paraId="6C93BBD5">
      <w:pPr>
        <w:spacing w:line="480" w:lineRule="exact"/>
        <w:ind w:firstLine="420" w:firstLineChars="200"/>
        <w:rPr>
          <w:rFonts w:ascii="宋体" w:hAnsi="宋体"/>
          <w:color w:val="000000"/>
          <w:highlight w:val="none"/>
        </w:rPr>
      </w:pPr>
    </w:p>
    <w:p w14:paraId="5155F38D">
      <w:pPr>
        <w:spacing w:line="480" w:lineRule="exact"/>
        <w:ind w:firstLine="420" w:firstLineChars="200"/>
        <w:rPr>
          <w:rFonts w:ascii="宋体" w:hAnsi="宋体"/>
          <w:color w:val="000000"/>
          <w:highlight w:val="none"/>
        </w:rPr>
      </w:pPr>
    </w:p>
    <w:p w14:paraId="5686276C">
      <w:pPr>
        <w:wordWrap w:val="0"/>
        <w:spacing w:line="480" w:lineRule="auto"/>
        <w:ind w:firstLine="420" w:firstLineChars="200"/>
        <w:jc w:val="right"/>
        <w:rPr>
          <w:rFonts w:ascii="宋体" w:hAnsi="宋体"/>
          <w:color w:val="000000"/>
          <w:highlight w:val="none"/>
        </w:rPr>
      </w:pPr>
      <w:r>
        <w:rPr>
          <w:rFonts w:hint="eastAsia" w:ascii="宋体" w:hAnsi="宋体"/>
          <w:color w:val="000000"/>
          <w:highlight w:val="none"/>
        </w:rPr>
        <w:t>采购人：</w:t>
      </w:r>
      <w:r>
        <w:rPr>
          <w:rFonts w:hint="eastAsia" w:ascii="宋体" w:hAnsi="宋体"/>
          <w:color w:val="000000"/>
          <w:highlight w:val="none"/>
          <w:u w:val="single"/>
        </w:rPr>
        <w:t xml:space="preserve">               </w:t>
      </w:r>
      <w:r>
        <w:rPr>
          <w:rFonts w:hint="eastAsia" w:ascii="宋体" w:hAnsi="宋体"/>
          <w:color w:val="000000"/>
          <w:highlight w:val="none"/>
        </w:rPr>
        <w:t xml:space="preserve">（盖单位章）        </w:t>
      </w:r>
    </w:p>
    <w:p w14:paraId="19685F3A">
      <w:pPr>
        <w:wordWrap w:val="0"/>
        <w:spacing w:line="480" w:lineRule="auto"/>
        <w:ind w:firstLine="420" w:firstLineChars="200"/>
        <w:jc w:val="right"/>
        <w:rPr>
          <w:rFonts w:ascii="宋体" w:hAnsi="宋体"/>
          <w:color w:val="000000"/>
          <w:highlight w:val="none"/>
        </w:rPr>
      </w:pPr>
      <w:r>
        <w:rPr>
          <w:rFonts w:hint="eastAsia" w:ascii="宋体" w:hAnsi="宋体"/>
          <w:color w:val="000000"/>
          <w:highlight w:val="none"/>
        </w:rPr>
        <w:t>法定代表人：</w:t>
      </w:r>
      <w:r>
        <w:rPr>
          <w:rFonts w:hint="eastAsia" w:ascii="宋体" w:hAnsi="宋体"/>
          <w:color w:val="000000"/>
          <w:highlight w:val="none"/>
          <w:u w:val="single"/>
        </w:rPr>
        <w:t xml:space="preserve">              </w:t>
      </w:r>
      <w:r>
        <w:rPr>
          <w:rFonts w:hint="eastAsia" w:ascii="宋体" w:hAnsi="宋体"/>
          <w:color w:val="000000"/>
          <w:highlight w:val="none"/>
        </w:rPr>
        <w:t xml:space="preserve"> （签字）        </w:t>
      </w:r>
    </w:p>
    <w:p w14:paraId="46F78F05">
      <w:pPr>
        <w:spacing w:line="480" w:lineRule="auto"/>
        <w:ind w:firstLine="4689" w:firstLineChars="2233"/>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14:paraId="6218E431">
      <w:pPr>
        <w:spacing w:line="480" w:lineRule="exact"/>
        <w:rPr>
          <w:rFonts w:ascii="宋体" w:hAnsi="宋体"/>
          <w:color w:val="000000"/>
          <w:sz w:val="24"/>
          <w:highlight w:val="none"/>
        </w:rPr>
      </w:pPr>
      <w:r>
        <w:rPr>
          <w:rFonts w:ascii="宋体" w:hAnsi="宋体"/>
          <w:color w:val="000000"/>
          <w:highlight w:val="none"/>
        </w:rPr>
        <w:br w:type="page"/>
      </w:r>
      <w:r>
        <w:rPr>
          <w:rFonts w:hint="eastAsia" w:ascii="宋体" w:hAnsi="宋体"/>
          <w:color w:val="000000"/>
          <w:sz w:val="24"/>
          <w:highlight w:val="none"/>
        </w:rPr>
        <w:t>附表</w:t>
      </w:r>
      <w:r>
        <w:rPr>
          <w:rFonts w:hint="eastAsia" w:ascii="宋体" w:hAnsi="宋体"/>
          <w:color w:val="000000"/>
          <w:sz w:val="24"/>
          <w:highlight w:val="none"/>
          <w:lang w:eastAsia="zh-CN"/>
        </w:rPr>
        <w:t>五</w:t>
      </w:r>
      <w:r>
        <w:rPr>
          <w:rFonts w:hint="eastAsia" w:ascii="宋体" w:hAnsi="宋体"/>
          <w:color w:val="000000"/>
          <w:sz w:val="24"/>
          <w:highlight w:val="none"/>
        </w:rPr>
        <w:t>：确认通知</w:t>
      </w:r>
    </w:p>
    <w:p w14:paraId="6F15524C">
      <w:pPr>
        <w:spacing w:beforeLines="100" w:afterLines="100" w:line="480" w:lineRule="exact"/>
        <w:jc w:val="center"/>
        <w:rPr>
          <w:rFonts w:ascii="宋体" w:hAnsi="宋体"/>
          <w:b/>
          <w:color w:val="000000"/>
          <w:sz w:val="28"/>
          <w:szCs w:val="28"/>
          <w:highlight w:val="none"/>
        </w:rPr>
      </w:pPr>
      <w:r>
        <w:rPr>
          <w:rFonts w:hint="eastAsia" w:ascii="宋体" w:hAnsi="宋体"/>
          <w:b/>
          <w:color w:val="000000"/>
          <w:sz w:val="28"/>
          <w:szCs w:val="28"/>
          <w:highlight w:val="none"/>
        </w:rPr>
        <w:t>确认通知</w:t>
      </w:r>
    </w:p>
    <w:p w14:paraId="7FDA2F1F">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（采购人名称）：</w:t>
      </w:r>
    </w:p>
    <w:p w14:paraId="1F6ECDC6">
      <w:pPr>
        <w:spacing w:line="480" w:lineRule="exact"/>
        <w:rPr>
          <w:rFonts w:ascii="宋体" w:hAnsi="宋体"/>
          <w:color w:val="000000"/>
          <w:highlight w:val="none"/>
        </w:rPr>
      </w:pPr>
    </w:p>
    <w:p w14:paraId="02BD59A0">
      <w:pPr>
        <w:spacing w:line="480" w:lineRule="exact"/>
        <w:ind w:firstLine="420" w:firstLineChars="200"/>
        <w:rPr>
          <w:rFonts w:ascii="宋体" w:hAnsi="宋体"/>
          <w:color w:val="000000"/>
          <w:highlight w:val="none"/>
        </w:rPr>
      </w:pPr>
      <w:r>
        <w:rPr>
          <w:rFonts w:hint="eastAsia" w:ascii="宋体" w:hAnsi="宋体"/>
          <w:color w:val="000000"/>
          <w:highlight w:val="none"/>
        </w:rPr>
        <w:t>你方</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日发出的</w:t>
      </w:r>
      <w:r>
        <w:rPr>
          <w:rFonts w:hint="eastAsia" w:ascii="宋体" w:hAnsi="宋体"/>
          <w:color w:val="000000"/>
          <w:highlight w:val="none"/>
          <w:u w:val="single"/>
        </w:rPr>
        <w:t xml:space="preserve">       </w:t>
      </w:r>
      <w:r>
        <w:rPr>
          <w:rFonts w:hint="eastAsia" w:ascii="宋体" w:hAnsi="宋体"/>
          <w:color w:val="000000"/>
          <w:highlight w:val="none"/>
        </w:rPr>
        <w:t>（项目名称）</w:t>
      </w:r>
      <w:r>
        <w:rPr>
          <w:rFonts w:hint="eastAsia" w:ascii="宋体" w:hAnsi="宋体"/>
          <w:color w:val="000000"/>
          <w:highlight w:val="none"/>
          <w:u w:val="single"/>
        </w:rPr>
        <w:t xml:space="preserve">      </w:t>
      </w:r>
      <w:r>
        <w:rPr>
          <w:rFonts w:hint="eastAsia" w:ascii="宋体" w:hAnsi="宋体"/>
          <w:color w:val="000000"/>
          <w:highlight w:val="none"/>
        </w:rPr>
        <w:t>标段施工关于</w:t>
      </w:r>
    </w:p>
    <w:p w14:paraId="55F546E5">
      <w:pPr>
        <w:spacing w:line="480" w:lineRule="exac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的通知，我方已于</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日收到。</w:t>
      </w:r>
    </w:p>
    <w:p w14:paraId="437782F4">
      <w:pPr>
        <w:spacing w:line="480" w:lineRule="exact"/>
        <w:ind w:firstLine="420" w:firstLineChars="200"/>
        <w:rPr>
          <w:rFonts w:ascii="宋体" w:hAnsi="宋体"/>
          <w:color w:val="000000"/>
          <w:highlight w:val="none"/>
        </w:rPr>
      </w:pPr>
    </w:p>
    <w:p w14:paraId="16C6C33C">
      <w:pPr>
        <w:spacing w:line="480" w:lineRule="exact"/>
        <w:ind w:firstLine="420" w:firstLineChars="200"/>
        <w:rPr>
          <w:rFonts w:ascii="宋体" w:hAnsi="宋体"/>
          <w:color w:val="000000"/>
          <w:highlight w:val="none"/>
        </w:rPr>
      </w:pPr>
      <w:r>
        <w:rPr>
          <w:rFonts w:hint="eastAsia" w:ascii="宋体" w:hAnsi="宋体"/>
          <w:color w:val="000000"/>
          <w:highlight w:val="none"/>
        </w:rPr>
        <w:t>特此确认。</w:t>
      </w:r>
    </w:p>
    <w:p w14:paraId="59655753">
      <w:pPr>
        <w:spacing w:line="480" w:lineRule="exact"/>
        <w:ind w:firstLine="420" w:firstLineChars="200"/>
        <w:rPr>
          <w:rFonts w:ascii="宋体" w:hAnsi="宋体"/>
          <w:color w:val="000000"/>
          <w:highlight w:val="none"/>
        </w:rPr>
      </w:pPr>
    </w:p>
    <w:p w14:paraId="1C74F7D7">
      <w:pPr>
        <w:spacing w:line="480" w:lineRule="exact"/>
        <w:ind w:firstLine="420" w:firstLineChars="200"/>
        <w:rPr>
          <w:rFonts w:ascii="宋体" w:hAnsi="宋体"/>
          <w:color w:val="000000"/>
          <w:highlight w:val="none"/>
        </w:rPr>
      </w:pPr>
    </w:p>
    <w:p w14:paraId="34CC43DF">
      <w:pPr>
        <w:spacing w:line="480" w:lineRule="exact"/>
        <w:ind w:firstLine="420" w:firstLineChars="200"/>
        <w:rPr>
          <w:rFonts w:ascii="宋体" w:hAnsi="宋体"/>
          <w:color w:val="000000"/>
          <w:highlight w:val="none"/>
        </w:rPr>
      </w:pPr>
    </w:p>
    <w:p w14:paraId="64954D48">
      <w:pPr>
        <w:spacing w:line="480" w:lineRule="exact"/>
        <w:ind w:firstLine="420" w:firstLineChars="200"/>
        <w:rPr>
          <w:rFonts w:ascii="宋体" w:hAnsi="宋体"/>
          <w:color w:val="000000"/>
          <w:highlight w:val="none"/>
        </w:rPr>
      </w:pPr>
    </w:p>
    <w:p w14:paraId="6D4D9837">
      <w:pPr>
        <w:wordWrap w:val="0"/>
        <w:spacing w:line="480" w:lineRule="auto"/>
        <w:ind w:firstLine="420" w:firstLineChars="200"/>
        <w:jc w:val="right"/>
        <w:rPr>
          <w:rFonts w:ascii="宋体" w:hAnsi="宋体"/>
          <w:color w:val="000000"/>
          <w:highlight w:val="none"/>
        </w:rPr>
      </w:pPr>
      <w:r>
        <w:rPr>
          <w:rFonts w:hint="eastAsia" w:ascii="宋体" w:hAnsi="宋体"/>
          <w:color w:val="000000"/>
          <w:highlight w:val="none"/>
        </w:rPr>
        <w:t>投标人：</w:t>
      </w:r>
      <w:r>
        <w:rPr>
          <w:rFonts w:hint="eastAsia" w:ascii="宋体" w:hAnsi="宋体"/>
          <w:color w:val="000000"/>
          <w:highlight w:val="none"/>
          <w:u w:val="single"/>
        </w:rPr>
        <w:t xml:space="preserve">              </w:t>
      </w:r>
      <w:r>
        <w:rPr>
          <w:rFonts w:hint="eastAsia" w:ascii="宋体" w:hAnsi="宋体"/>
          <w:color w:val="000000"/>
          <w:highlight w:val="none"/>
        </w:rPr>
        <w:t xml:space="preserve"> （盖单位章）     </w:t>
      </w:r>
    </w:p>
    <w:p w14:paraId="08F8F563">
      <w:pPr>
        <w:wordWrap w:val="0"/>
        <w:spacing w:line="480" w:lineRule="auto"/>
        <w:jc w:val="right"/>
        <w:rPr>
          <w:rFonts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 xml:space="preserve">日      </w:t>
      </w:r>
    </w:p>
    <w:p w14:paraId="6D2C731F">
      <w:pPr>
        <w:spacing w:line="480" w:lineRule="exact"/>
        <w:rPr>
          <w:rFonts w:ascii="宋体" w:hAnsi="宋体"/>
          <w:color w:val="000000"/>
          <w:highlight w:val="none"/>
        </w:rPr>
      </w:pPr>
      <w:r>
        <w:rPr>
          <w:rFonts w:ascii="宋体" w:hAnsi="宋体"/>
          <w:color w:val="000000"/>
          <w:highlight w:val="none"/>
        </w:rPr>
        <w:br w:type="page"/>
      </w:r>
    </w:p>
    <w:p w14:paraId="78C79035">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highlight w:val="none"/>
        </w:rPr>
      </w:pPr>
      <w:bookmarkStart w:id="61" w:name="_Toc3191"/>
      <w:r>
        <w:rPr>
          <w:rFonts w:hint="eastAsia"/>
          <w:highlight w:val="none"/>
        </w:rPr>
        <w:t>第三章  评审办法（综合评分法）</w:t>
      </w:r>
      <w:bookmarkEnd w:id="61"/>
    </w:p>
    <w:p w14:paraId="56AFDF29">
      <w:pPr>
        <w:spacing w:afterLines="50"/>
        <w:jc w:val="center"/>
        <w:rPr>
          <w:rFonts w:ascii="宋体" w:hAnsi="宋体"/>
          <w:b/>
          <w:sz w:val="32"/>
          <w:szCs w:val="32"/>
          <w:highlight w:val="none"/>
        </w:rPr>
      </w:pPr>
      <w:r>
        <w:rPr>
          <w:rFonts w:hint="eastAsia" w:ascii="宋体" w:hAnsi="宋体"/>
          <w:b/>
          <w:sz w:val="32"/>
          <w:szCs w:val="32"/>
          <w:highlight w:val="none"/>
        </w:rPr>
        <w:t xml:space="preserve">  评审办法前附表</w:t>
      </w:r>
    </w:p>
    <w:tbl>
      <w:tblPr>
        <w:tblStyle w:val="3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1"/>
        <w:gridCol w:w="1820"/>
        <w:gridCol w:w="5822"/>
      </w:tblGrid>
      <w:tr w14:paraId="0333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214" w:type="dxa"/>
            <w:gridSpan w:val="4"/>
            <w:vAlign w:val="center"/>
          </w:tcPr>
          <w:p w14:paraId="7209A9D0">
            <w:pPr>
              <w:spacing w:afterLines="50"/>
              <w:jc w:val="left"/>
              <w:rPr>
                <w:rFonts w:ascii="宋体" w:hAnsi="宋体"/>
                <w:szCs w:val="21"/>
                <w:highlight w:val="none"/>
              </w:rPr>
            </w:pPr>
            <w:r>
              <w:rPr>
                <w:rFonts w:hint="eastAsia" w:ascii="宋体" w:hAnsi="宋体"/>
                <w:b/>
                <w:szCs w:val="21"/>
                <w:highlight w:val="none"/>
              </w:rPr>
              <w:t>商务部分初步评审</w:t>
            </w:r>
          </w:p>
        </w:tc>
      </w:tr>
      <w:tr w14:paraId="32BE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2" w:type="dxa"/>
            <w:gridSpan w:val="2"/>
            <w:vAlign w:val="center"/>
          </w:tcPr>
          <w:p w14:paraId="56D817DB">
            <w:pPr>
              <w:jc w:val="center"/>
              <w:rPr>
                <w:rFonts w:hint="eastAsia" w:ascii="宋体" w:hAnsi="宋体"/>
                <w:szCs w:val="21"/>
                <w:highlight w:val="none"/>
              </w:rPr>
            </w:pPr>
            <w:r>
              <w:rPr>
                <w:rFonts w:hint="eastAsia" w:ascii="宋体" w:hAnsi="宋体"/>
                <w:szCs w:val="21"/>
                <w:highlight w:val="none"/>
              </w:rPr>
              <w:t>条款号</w:t>
            </w:r>
          </w:p>
        </w:tc>
        <w:tc>
          <w:tcPr>
            <w:tcW w:w="1820" w:type="dxa"/>
            <w:vAlign w:val="center"/>
          </w:tcPr>
          <w:p w14:paraId="3399B0C0">
            <w:pPr>
              <w:jc w:val="center"/>
              <w:rPr>
                <w:rFonts w:hint="eastAsia" w:ascii="宋体" w:hAnsi="宋体"/>
                <w:szCs w:val="21"/>
                <w:highlight w:val="none"/>
              </w:rPr>
            </w:pPr>
            <w:r>
              <w:rPr>
                <w:rFonts w:hint="eastAsia" w:ascii="宋体" w:hAnsi="宋体"/>
                <w:szCs w:val="21"/>
                <w:highlight w:val="none"/>
              </w:rPr>
              <w:t>评审因素</w:t>
            </w:r>
          </w:p>
        </w:tc>
        <w:tc>
          <w:tcPr>
            <w:tcW w:w="5822" w:type="dxa"/>
            <w:vAlign w:val="center"/>
          </w:tcPr>
          <w:p w14:paraId="66345E44">
            <w:pPr>
              <w:jc w:val="center"/>
              <w:rPr>
                <w:rFonts w:hint="eastAsia" w:ascii="宋体" w:hAnsi="宋体"/>
                <w:szCs w:val="21"/>
                <w:highlight w:val="none"/>
              </w:rPr>
            </w:pPr>
            <w:r>
              <w:rPr>
                <w:rFonts w:hint="eastAsia" w:ascii="宋体" w:hAnsi="宋体"/>
                <w:szCs w:val="21"/>
                <w:highlight w:val="none"/>
              </w:rPr>
              <w:t>评审标准</w:t>
            </w:r>
          </w:p>
        </w:tc>
      </w:tr>
      <w:tr w14:paraId="21A5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1" w:type="dxa"/>
            <w:vMerge w:val="restart"/>
            <w:vAlign w:val="center"/>
          </w:tcPr>
          <w:p w14:paraId="56FA978E">
            <w:pPr>
              <w:jc w:val="center"/>
              <w:rPr>
                <w:rFonts w:ascii="宋体" w:hAnsi="宋体"/>
                <w:szCs w:val="21"/>
                <w:highlight w:val="none"/>
              </w:rPr>
            </w:pPr>
          </w:p>
          <w:p w14:paraId="7EE920E3">
            <w:pPr>
              <w:jc w:val="center"/>
              <w:rPr>
                <w:rFonts w:ascii="宋体" w:hAnsi="宋体"/>
                <w:szCs w:val="21"/>
                <w:highlight w:val="none"/>
              </w:rPr>
            </w:pPr>
            <w:r>
              <w:rPr>
                <w:rFonts w:hint="eastAsia" w:ascii="宋体" w:hAnsi="宋体"/>
                <w:szCs w:val="21"/>
                <w:highlight w:val="none"/>
              </w:rPr>
              <w:t>2.1.2</w:t>
            </w:r>
          </w:p>
        </w:tc>
        <w:tc>
          <w:tcPr>
            <w:tcW w:w="831" w:type="dxa"/>
            <w:vMerge w:val="restart"/>
            <w:vAlign w:val="center"/>
          </w:tcPr>
          <w:p w14:paraId="1FAC487B">
            <w:pPr>
              <w:jc w:val="center"/>
              <w:rPr>
                <w:rFonts w:hint="eastAsia" w:ascii="宋体" w:hAnsi="宋体"/>
                <w:szCs w:val="21"/>
                <w:highlight w:val="none"/>
              </w:rPr>
            </w:pPr>
            <w:r>
              <w:rPr>
                <w:rFonts w:hint="eastAsia" w:ascii="宋体" w:hAnsi="宋体"/>
                <w:szCs w:val="21"/>
                <w:highlight w:val="none"/>
              </w:rPr>
              <w:t>资格</w:t>
            </w:r>
          </w:p>
          <w:p w14:paraId="65006568">
            <w:pPr>
              <w:jc w:val="center"/>
              <w:rPr>
                <w:rFonts w:hint="eastAsia" w:ascii="宋体" w:hAnsi="宋体"/>
                <w:szCs w:val="21"/>
                <w:highlight w:val="none"/>
              </w:rPr>
            </w:pPr>
            <w:r>
              <w:rPr>
                <w:rFonts w:hint="eastAsia" w:ascii="宋体" w:hAnsi="宋体"/>
                <w:szCs w:val="21"/>
                <w:highlight w:val="none"/>
              </w:rPr>
              <w:t>评审</w:t>
            </w:r>
          </w:p>
          <w:p w14:paraId="747D50EA">
            <w:pPr>
              <w:jc w:val="center"/>
              <w:rPr>
                <w:rFonts w:ascii="宋体" w:hAnsi="宋体"/>
                <w:szCs w:val="21"/>
                <w:highlight w:val="none"/>
              </w:rPr>
            </w:pPr>
            <w:r>
              <w:rPr>
                <w:rFonts w:hint="eastAsia" w:ascii="宋体" w:hAnsi="宋体"/>
                <w:szCs w:val="21"/>
                <w:highlight w:val="none"/>
              </w:rPr>
              <w:t>标准</w:t>
            </w:r>
          </w:p>
        </w:tc>
        <w:tc>
          <w:tcPr>
            <w:tcW w:w="1820" w:type="dxa"/>
            <w:vAlign w:val="center"/>
          </w:tcPr>
          <w:p w14:paraId="709AAB78">
            <w:pPr>
              <w:jc w:val="center"/>
              <w:rPr>
                <w:rFonts w:ascii="宋体" w:hAnsi="宋体"/>
                <w:szCs w:val="21"/>
                <w:highlight w:val="none"/>
              </w:rPr>
            </w:pPr>
            <w:r>
              <w:rPr>
                <w:rFonts w:hint="eastAsia" w:ascii="宋体" w:hAnsi="宋体"/>
                <w:szCs w:val="21"/>
                <w:highlight w:val="none"/>
              </w:rPr>
              <w:t>营业执照</w:t>
            </w:r>
          </w:p>
        </w:tc>
        <w:tc>
          <w:tcPr>
            <w:tcW w:w="5822" w:type="dxa"/>
            <w:vAlign w:val="center"/>
          </w:tcPr>
          <w:p w14:paraId="62E475D4">
            <w:pPr>
              <w:rPr>
                <w:rFonts w:ascii="宋体" w:hAnsi="宋体"/>
                <w:szCs w:val="21"/>
                <w:highlight w:val="none"/>
              </w:rPr>
            </w:pPr>
            <w:r>
              <w:rPr>
                <w:rFonts w:hint="eastAsia" w:ascii="宋体" w:hAnsi="宋体"/>
                <w:szCs w:val="21"/>
                <w:highlight w:val="none"/>
              </w:rPr>
              <w:t>具备有效的营业执照。</w:t>
            </w:r>
            <w:r>
              <w:rPr>
                <w:rFonts w:hint="eastAsia" w:ascii="宋体" w:hAnsi="宋体"/>
                <w:b/>
                <w:szCs w:val="21"/>
                <w:highlight w:val="none"/>
              </w:rPr>
              <w:t>（响应文件</w:t>
            </w:r>
            <w:r>
              <w:rPr>
                <w:rFonts w:hint="eastAsia" w:ascii="宋体" w:hAnsi="宋体"/>
                <w:b/>
                <w:highlight w:val="none"/>
              </w:rPr>
              <w:t>内附复印件加盖公章）</w:t>
            </w:r>
          </w:p>
        </w:tc>
      </w:tr>
      <w:tr w14:paraId="4C4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6DD6B75">
            <w:pPr>
              <w:jc w:val="center"/>
              <w:rPr>
                <w:rFonts w:ascii="宋体" w:hAnsi="宋体"/>
                <w:szCs w:val="21"/>
                <w:highlight w:val="none"/>
              </w:rPr>
            </w:pPr>
          </w:p>
        </w:tc>
        <w:tc>
          <w:tcPr>
            <w:tcW w:w="831" w:type="dxa"/>
            <w:vMerge w:val="continue"/>
            <w:vAlign w:val="center"/>
          </w:tcPr>
          <w:p w14:paraId="4B1B339C">
            <w:pPr>
              <w:jc w:val="center"/>
              <w:rPr>
                <w:rFonts w:ascii="宋体" w:hAnsi="宋体"/>
                <w:szCs w:val="21"/>
                <w:highlight w:val="none"/>
              </w:rPr>
            </w:pPr>
          </w:p>
        </w:tc>
        <w:tc>
          <w:tcPr>
            <w:tcW w:w="1820" w:type="dxa"/>
            <w:vAlign w:val="center"/>
          </w:tcPr>
          <w:p w14:paraId="0AE34585">
            <w:pPr>
              <w:jc w:val="center"/>
              <w:rPr>
                <w:rFonts w:ascii="宋体" w:hAnsi="宋体"/>
                <w:szCs w:val="21"/>
                <w:highlight w:val="none"/>
              </w:rPr>
            </w:pPr>
            <w:r>
              <w:rPr>
                <w:rFonts w:hint="eastAsia" w:ascii="宋体" w:hAnsi="宋体"/>
                <w:szCs w:val="21"/>
                <w:highlight w:val="none"/>
              </w:rPr>
              <w:t>安全生产许可证</w:t>
            </w:r>
          </w:p>
        </w:tc>
        <w:tc>
          <w:tcPr>
            <w:tcW w:w="5822" w:type="dxa"/>
            <w:vAlign w:val="center"/>
          </w:tcPr>
          <w:p w14:paraId="17C84666">
            <w:pPr>
              <w:rPr>
                <w:rFonts w:hint="eastAsia" w:ascii="宋体" w:hAnsi="宋体"/>
                <w:szCs w:val="21"/>
                <w:highlight w:val="none"/>
              </w:rPr>
            </w:pPr>
            <w:r>
              <w:rPr>
                <w:rFonts w:hint="eastAsia" w:ascii="宋体" w:hAnsi="宋体"/>
                <w:szCs w:val="21"/>
                <w:highlight w:val="none"/>
              </w:rPr>
              <w:t>具备有效的安全生产许可证。</w:t>
            </w:r>
          </w:p>
          <w:p w14:paraId="43B7AFF8">
            <w:pPr>
              <w:rPr>
                <w:rFonts w:ascii="宋体" w:hAnsi="宋体"/>
                <w:szCs w:val="21"/>
                <w:highlight w:val="none"/>
              </w:rPr>
            </w:pPr>
            <w:r>
              <w:rPr>
                <w:rFonts w:hint="eastAsia" w:ascii="宋体" w:hAnsi="宋体"/>
                <w:b/>
                <w:szCs w:val="21"/>
                <w:highlight w:val="none"/>
              </w:rPr>
              <w:t>（响应文件</w:t>
            </w:r>
            <w:r>
              <w:rPr>
                <w:rFonts w:hint="eastAsia" w:ascii="宋体" w:hAnsi="宋体"/>
                <w:b/>
                <w:highlight w:val="none"/>
              </w:rPr>
              <w:t>内附复印件加盖公章</w:t>
            </w:r>
            <w:r>
              <w:rPr>
                <w:rFonts w:hint="eastAsia" w:ascii="宋体" w:hAnsi="宋体"/>
                <w:b/>
                <w:szCs w:val="21"/>
                <w:highlight w:val="none"/>
              </w:rPr>
              <w:t>）</w:t>
            </w:r>
            <w:r>
              <w:rPr>
                <w:rFonts w:hint="eastAsia" w:ascii="宋体" w:hAnsi="宋体" w:cs="宋体"/>
                <w:bCs/>
                <w:szCs w:val="21"/>
                <w:highlight w:val="none"/>
                <w:lang w:val="zh-CN"/>
              </w:rPr>
              <w:t>（启用电子证书的投标人, 投标文件内附电子证书的有效查询方式，信息真伪由评标专家登录其提供的有效网址或扫描二维码标识进行查询确认。）</w:t>
            </w:r>
          </w:p>
        </w:tc>
      </w:tr>
      <w:tr w14:paraId="44D5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1A8A46D">
            <w:pPr>
              <w:jc w:val="center"/>
              <w:rPr>
                <w:rFonts w:ascii="宋体" w:hAnsi="宋体"/>
                <w:szCs w:val="21"/>
                <w:highlight w:val="none"/>
              </w:rPr>
            </w:pPr>
          </w:p>
        </w:tc>
        <w:tc>
          <w:tcPr>
            <w:tcW w:w="831" w:type="dxa"/>
            <w:vMerge w:val="continue"/>
            <w:vAlign w:val="center"/>
          </w:tcPr>
          <w:p w14:paraId="283BF0D9">
            <w:pPr>
              <w:jc w:val="center"/>
              <w:rPr>
                <w:rFonts w:ascii="宋体" w:hAnsi="宋体"/>
                <w:szCs w:val="21"/>
                <w:highlight w:val="none"/>
              </w:rPr>
            </w:pPr>
          </w:p>
        </w:tc>
        <w:tc>
          <w:tcPr>
            <w:tcW w:w="1820" w:type="dxa"/>
            <w:vAlign w:val="center"/>
          </w:tcPr>
          <w:p w14:paraId="46901F87">
            <w:pPr>
              <w:jc w:val="center"/>
              <w:rPr>
                <w:rFonts w:ascii="宋体" w:hAnsi="宋体"/>
                <w:szCs w:val="21"/>
                <w:highlight w:val="none"/>
              </w:rPr>
            </w:pPr>
            <w:r>
              <w:rPr>
                <w:rFonts w:hint="eastAsia" w:ascii="宋体" w:hAnsi="宋体"/>
                <w:szCs w:val="21"/>
                <w:highlight w:val="none"/>
              </w:rPr>
              <w:t>资质等级</w:t>
            </w:r>
          </w:p>
        </w:tc>
        <w:tc>
          <w:tcPr>
            <w:tcW w:w="5822" w:type="dxa"/>
            <w:vAlign w:val="center"/>
          </w:tcPr>
          <w:p w14:paraId="098A10DA">
            <w:pPr>
              <w:rPr>
                <w:rFonts w:hint="eastAsia" w:ascii="宋体" w:hAnsi="宋体"/>
                <w:b/>
                <w:highlight w:val="none"/>
              </w:rPr>
            </w:pPr>
            <w:r>
              <w:rPr>
                <w:rFonts w:hint="eastAsia" w:ascii="宋体" w:hAnsi="宋体"/>
                <w:szCs w:val="21"/>
                <w:highlight w:val="none"/>
              </w:rPr>
              <w:t>具备建设行政主管部门核发的</w:t>
            </w:r>
            <w:r>
              <w:rPr>
                <w:rFonts w:hint="eastAsia" w:ascii="宋体" w:hAnsi="宋体" w:cs="宋体"/>
                <w:szCs w:val="21"/>
                <w:highlight w:val="none"/>
                <w:lang w:eastAsia="zh-CN"/>
              </w:rPr>
              <w:t>市政公用工程施工总承包三级及以上资质或城市及道路照明工程专业承包三级及以上资质</w:t>
            </w:r>
            <w:r>
              <w:rPr>
                <w:rFonts w:hint="eastAsia" w:ascii="宋体" w:hAnsi="宋体"/>
                <w:szCs w:val="21"/>
                <w:highlight w:val="none"/>
              </w:rPr>
              <w:t>。</w:t>
            </w:r>
            <w:r>
              <w:rPr>
                <w:rFonts w:hint="eastAsia" w:ascii="宋体" w:hAnsi="宋体"/>
                <w:b/>
                <w:szCs w:val="21"/>
                <w:highlight w:val="none"/>
              </w:rPr>
              <w:t>（响应文件</w:t>
            </w:r>
            <w:r>
              <w:rPr>
                <w:rFonts w:hint="eastAsia" w:ascii="宋体" w:hAnsi="宋体" w:cs="宋体"/>
                <w:b/>
                <w:bCs/>
                <w:szCs w:val="21"/>
                <w:highlight w:val="none"/>
                <w:lang w:val="zh-CN"/>
              </w:rPr>
              <w:t>内附复印件加盖公章</w:t>
            </w:r>
            <w:r>
              <w:rPr>
                <w:rFonts w:hint="eastAsia" w:ascii="宋体" w:hAnsi="宋体"/>
                <w:b/>
                <w:highlight w:val="none"/>
              </w:rPr>
              <w:t>）</w:t>
            </w:r>
          </w:p>
          <w:p w14:paraId="5D60428E">
            <w:pPr>
              <w:rPr>
                <w:highlight w:val="none"/>
              </w:rPr>
            </w:pPr>
            <w:r>
              <w:rPr>
                <w:rFonts w:hint="eastAsia" w:ascii="宋体" w:hAnsi="宋体" w:cs="宋体"/>
                <w:bCs/>
                <w:szCs w:val="21"/>
                <w:highlight w:val="none"/>
                <w:lang w:val="zh-CN"/>
              </w:rPr>
              <w:t>（持有新版资质证书的投标人可提供与新版资质证书副本同样大小并加盖单位公章（鲜章）的复印件，复印件与原件效力等同，复印件信息的真伪由评标委员会通过扫描二维码标识进行查询确认）</w:t>
            </w:r>
          </w:p>
        </w:tc>
      </w:tr>
      <w:tr w14:paraId="7D50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93C2E61">
            <w:pPr>
              <w:jc w:val="center"/>
              <w:rPr>
                <w:rFonts w:ascii="宋体" w:hAnsi="宋体"/>
                <w:szCs w:val="21"/>
                <w:highlight w:val="none"/>
              </w:rPr>
            </w:pPr>
          </w:p>
        </w:tc>
        <w:tc>
          <w:tcPr>
            <w:tcW w:w="831" w:type="dxa"/>
            <w:vMerge w:val="continue"/>
            <w:vAlign w:val="center"/>
          </w:tcPr>
          <w:p w14:paraId="119C84E0">
            <w:pPr>
              <w:jc w:val="center"/>
              <w:rPr>
                <w:rFonts w:ascii="宋体" w:hAnsi="宋体"/>
                <w:szCs w:val="21"/>
                <w:highlight w:val="none"/>
              </w:rPr>
            </w:pPr>
          </w:p>
        </w:tc>
        <w:tc>
          <w:tcPr>
            <w:tcW w:w="1820" w:type="dxa"/>
            <w:vAlign w:val="center"/>
          </w:tcPr>
          <w:p w14:paraId="39DE9F8C">
            <w:pPr>
              <w:jc w:val="center"/>
              <w:rPr>
                <w:rFonts w:ascii="宋体" w:hAnsi="宋体"/>
                <w:szCs w:val="21"/>
                <w:highlight w:val="none"/>
              </w:rPr>
            </w:pPr>
            <w:r>
              <w:rPr>
                <w:rFonts w:hint="eastAsia" w:ascii="宋体" w:hAnsi="宋体"/>
                <w:szCs w:val="21"/>
                <w:highlight w:val="none"/>
              </w:rPr>
              <w:t>财务状况</w:t>
            </w:r>
          </w:p>
        </w:tc>
        <w:tc>
          <w:tcPr>
            <w:tcW w:w="5822" w:type="dxa"/>
            <w:vAlign w:val="center"/>
          </w:tcPr>
          <w:p w14:paraId="226F0D79">
            <w:pPr>
              <w:rPr>
                <w:rFonts w:ascii="宋体" w:hAnsi="宋体"/>
                <w:szCs w:val="21"/>
                <w:highlight w:val="none"/>
              </w:rPr>
            </w:pPr>
            <w:r>
              <w:rPr>
                <w:rFonts w:hint="eastAsia" w:ascii="宋体" w:hAnsi="宋体" w:eastAsia="宋体" w:cs="Times New Roman"/>
                <w:szCs w:val="21"/>
                <w:highlight w:val="none"/>
                <w:lang w:val="zh-CN"/>
              </w:rPr>
              <w:t>具有经会计师事务所审计或审计机构出具的近</w:t>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lang w:val="zh-CN"/>
              </w:rPr>
              <w:t>年（202</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zh-CN"/>
              </w:rPr>
              <w:t>年）财务审计报告，财务状况良好。</w:t>
            </w:r>
            <w:r>
              <w:rPr>
                <w:rFonts w:hint="eastAsia" w:ascii="宋体" w:hAnsi="宋体" w:eastAsia="宋体" w:cs="Times New Roman"/>
                <w:szCs w:val="21"/>
                <w:highlight w:val="none"/>
              </w:rPr>
              <w:t>（当</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rPr>
              <w:t>成立日期在</w:t>
            </w:r>
            <w:r>
              <w:rPr>
                <w:rFonts w:hint="eastAsia" w:ascii="宋体" w:hAnsi="宋体" w:eastAsia="宋体" w:cs="Times New Roman"/>
                <w:szCs w:val="21"/>
                <w:highlight w:val="none"/>
                <w:lang w:val="en-US" w:eastAsia="zh-CN"/>
              </w:rPr>
              <w:t>202</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度</w:t>
            </w:r>
            <w:r>
              <w:rPr>
                <w:rFonts w:hint="eastAsia" w:ascii="宋体" w:hAnsi="宋体" w:eastAsia="宋体" w:cs="Times New Roman"/>
                <w:szCs w:val="21"/>
                <w:highlight w:val="none"/>
              </w:rPr>
              <w:t>之间的，提供从成立日期至202</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12月31日</w:t>
            </w:r>
            <w:r>
              <w:rPr>
                <w:rFonts w:hint="eastAsia" w:ascii="宋体" w:hAnsi="宋体" w:eastAsia="宋体" w:cs="Times New Roman"/>
                <w:szCs w:val="21"/>
                <w:highlight w:val="none"/>
              </w:rPr>
              <w:t>的</w:t>
            </w:r>
            <w:r>
              <w:rPr>
                <w:rFonts w:hint="eastAsia" w:ascii="宋体" w:hAnsi="宋体" w:eastAsia="宋体" w:cs="Times New Roman"/>
                <w:szCs w:val="21"/>
                <w:highlight w:val="none"/>
                <w:lang w:val="en-US" w:eastAsia="zh-CN"/>
              </w:rPr>
              <w:t>财务报表。</w:t>
            </w:r>
            <w:r>
              <w:rPr>
                <w:rFonts w:hint="eastAsia" w:ascii="宋体" w:hAnsi="宋体" w:eastAsia="宋体" w:cs="Times New Roman"/>
                <w:szCs w:val="21"/>
                <w:highlight w:val="none"/>
              </w:rPr>
              <w:t>202</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1月1日</w:t>
            </w:r>
            <w:r>
              <w:rPr>
                <w:rFonts w:hint="eastAsia" w:ascii="宋体" w:hAnsi="宋体" w:eastAsia="宋体" w:cs="Times New Roman"/>
                <w:szCs w:val="21"/>
                <w:highlight w:val="none"/>
              </w:rPr>
              <w:t>以后新成立的公司无财务审计报告的，</w:t>
            </w:r>
            <w:r>
              <w:rPr>
                <w:rFonts w:hint="eastAsia" w:ascii="宋体" w:hAnsi="宋体" w:cs="Times New Roman"/>
                <w:szCs w:val="21"/>
                <w:highlight w:val="none"/>
                <w:lang w:val="en-US" w:eastAsia="zh-CN"/>
              </w:rPr>
              <w:t>出具财务报表，并</w:t>
            </w:r>
            <w:r>
              <w:rPr>
                <w:rFonts w:hint="eastAsia" w:ascii="宋体" w:hAnsi="宋体" w:eastAsia="宋体" w:cs="Times New Roman"/>
                <w:szCs w:val="21"/>
                <w:highlight w:val="none"/>
              </w:rPr>
              <w:t>提供财务状况良好承诺书</w:t>
            </w:r>
            <w:r>
              <w:rPr>
                <w:rFonts w:hint="eastAsia" w:ascii="宋体" w:hAnsi="宋体" w:eastAsia="宋体" w:cs="Times New Roman"/>
                <w:szCs w:val="21"/>
                <w:highlight w:val="none"/>
                <w:lang w:val="en-US" w:eastAsia="zh-CN"/>
              </w:rPr>
              <w:t>并加盖公章</w:t>
            </w:r>
            <w:r>
              <w:rPr>
                <w:rFonts w:hint="eastAsia" w:ascii="宋体" w:hAnsi="宋体" w:eastAsia="宋体" w:cs="Times New Roman"/>
                <w:szCs w:val="21"/>
                <w:highlight w:val="none"/>
              </w:rPr>
              <w:t>，承诺书格式自拟）</w:t>
            </w:r>
          </w:p>
        </w:tc>
      </w:tr>
      <w:tr w14:paraId="15F7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vAlign w:val="center"/>
          </w:tcPr>
          <w:p w14:paraId="353ABE77">
            <w:pPr>
              <w:jc w:val="center"/>
              <w:rPr>
                <w:rFonts w:ascii="宋体" w:hAnsi="宋体"/>
                <w:szCs w:val="21"/>
                <w:highlight w:val="none"/>
              </w:rPr>
            </w:pPr>
          </w:p>
        </w:tc>
        <w:tc>
          <w:tcPr>
            <w:tcW w:w="831" w:type="dxa"/>
            <w:vMerge w:val="continue"/>
            <w:vAlign w:val="center"/>
          </w:tcPr>
          <w:p w14:paraId="6F3D70ED">
            <w:pPr>
              <w:jc w:val="center"/>
              <w:rPr>
                <w:rFonts w:ascii="宋体" w:hAnsi="宋体"/>
                <w:szCs w:val="21"/>
                <w:highlight w:val="none"/>
              </w:rPr>
            </w:pPr>
          </w:p>
        </w:tc>
        <w:tc>
          <w:tcPr>
            <w:tcW w:w="1820" w:type="dxa"/>
            <w:vAlign w:val="center"/>
          </w:tcPr>
          <w:p w14:paraId="0EF7D16E">
            <w:pPr>
              <w:autoSpaceDE w:val="0"/>
              <w:autoSpaceDN w:val="0"/>
              <w:adjustRightInd w:val="0"/>
              <w:spacing w:line="300" w:lineRule="exact"/>
              <w:jc w:val="center"/>
              <w:rPr>
                <w:rFonts w:hint="eastAsia" w:ascii="宋体" w:hAnsi="宋体" w:cs="宋体"/>
                <w:bCs/>
                <w:szCs w:val="21"/>
                <w:highlight w:val="none"/>
                <w:lang w:val="zh-CN"/>
              </w:rPr>
            </w:pPr>
            <w:r>
              <w:rPr>
                <w:rFonts w:hint="eastAsia" w:ascii="宋体" w:cs="宋体"/>
                <w:color w:val="000000"/>
                <w:kern w:val="0"/>
                <w:szCs w:val="21"/>
                <w:highlight w:val="none"/>
                <w:lang w:val="zh-CN"/>
              </w:rPr>
              <w:t>依法纳税</w:t>
            </w:r>
            <w:r>
              <w:rPr>
                <w:rFonts w:hint="eastAsia" w:ascii="宋体" w:hAnsi="宋体" w:cs="宋体"/>
                <w:bCs/>
                <w:szCs w:val="21"/>
                <w:highlight w:val="none"/>
                <w:lang w:val="zh-CN"/>
              </w:rPr>
              <w:t>和</w:t>
            </w:r>
          </w:p>
          <w:p w14:paraId="00101768">
            <w:pPr>
              <w:autoSpaceDE w:val="0"/>
              <w:autoSpaceDN w:val="0"/>
              <w:adjustRightInd w:val="0"/>
              <w:spacing w:line="300" w:lineRule="exact"/>
              <w:jc w:val="center"/>
              <w:rPr>
                <w:rFonts w:ascii="宋体" w:hAnsi="宋体" w:cs="宋体"/>
                <w:bCs/>
                <w:szCs w:val="21"/>
                <w:highlight w:val="none"/>
                <w:lang w:val="zh-CN"/>
              </w:rPr>
            </w:pPr>
            <w:r>
              <w:rPr>
                <w:rFonts w:hint="eastAsia" w:ascii="宋体" w:hAnsi="宋体" w:cs="宋体"/>
                <w:bCs/>
                <w:szCs w:val="21"/>
                <w:highlight w:val="none"/>
                <w:lang w:val="zh-CN"/>
              </w:rPr>
              <w:t>社保情况</w:t>
            </w:r>
          </w:p>
        </w:tc>
        <w:tc>
          <w:tcPr>
            <w:tcW w:w="5822" w:type="dxa"/>
            <w:vAlign w:val="center"/>
          </w:tcPr>
          <w:p w14:paraId="0FB89EF7">
            <w:pPr>
              <w:rPr>
                <w:rFonts w:ascii="宋体" w:hAnsi="宋体"/>
                <w:bCs/>
                <w:color w:val="000000"/>
                <w:highlight w:val="none"/>
              </w:rPr>
            </w:pPr>
            <w:r>
              <w:rPr>
                <w:rFonts w:hint="eastAsia" w:ascii="宋体" w:hAnsi="宋体"/>
                <w:szCs w:val="21"/>
                <w:highlight w:val="none"/>
              </w:rPr>
              <w:t>具有依法缴纳税收和依法缴纳社会保障资金的良好记录。</w:t>
            </w:r>
            <w:r>
              <w:rPr>
                <w:rFonts w:hint="eastAsia" w:ascii="宋体" w:hAnsi="宋体"/>
                <w:b/>
                <w:szCs w:val="21"/>
                <w:highlight w:val="none"/>
              </w:rPr>
              <w:t>(提供近六个月内（任意一个月）依法缴纳税收和依法缴纳社会保障资金的良好记录证明材料</w:t>
            </w:r>
            <w:r>
              <w:rPr>
                <w:rFonts w:hint="eastAsia" w:ascii="宋体" w:hAnsi="宋体" w:cs="宋体"/>
                <w:b/>
                <w:bCs/>
                <w:szCs w:val="21"/>
                <w:highlight w:val="none"/>
                <w:lang w:val="zh-CN"/>
              </w:rPr>
              <w:t>复印件加盖公章</w:t>
            </w:r>
            <w:r>
              <w:rPr>
                <w:rFonts w:hint="eastAsia" w:ascii="宋体" w:hAnsi="宋体" w:cs="宋体"/>
                <w:b/>
                <w:bCs/>
                <w:szCs w:val="21"/>
                <w:highlight w:val="none"/>
              </w:rPr>
              <w:t>)</w:t>
            </w:r>
          </w:p>
        </w:tc>
      </w:tr>
      <w:tr w14:paraId="622F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41" w:type="dxa"/>
            <w:vMerge w:val="continue"/>
            <w:vAlign w:val="center"/>
          </w:tcPr>
          <w:p w14:paraId="26967D9E">
            <w:pPr>
              <w:jc w:val="center"/>
              <w:rPr>
                <w:rFonts w:ascii="宋体" w:hAnsi="宋体"/>
                <w:szCs w:val="21"/>
                <w:highlight w:val="none"/>
              </w:rPr>
            </w:pPr>
          </w:p>
        </w:tc>
        <w:tc>
          <w:tcPr>
            <w:tcW w:w="831" w:type="dxa"/>
            <w:vMerge w:val="continue"/>
            <w:vAlign w:val="center"/>
          </w:tcPr>
          <w:p w14:paraId="112DBA11">
            <w:pPr>
              <w:jc w:val="center"/>
              <w:rPr>
                <w:rFonts w:ascii="宋体" w:hAnsi="宋体"/>
                <w:szCs w:val="21"/>
                <w:highlight w:val="none"/>
              </w:rPr>
            </w:pPr>
          </w:p>
        </w:tc>
        <w:tc>
          <w:tcPr>
            <w:tcW w:w="1820" w:type="dxa"/>
            <w:vAlign w:val="center"/>
          </w:tcPr>
          <w:p w14:paraId="65227005">
            <w:pPr>
              <w:jc w:val="center"/>
              <w:rPr>
                <w:rFonts w:ascii="宋体" w:hAnsi="宋体"/>
                <w:szCs w:val="21"/>
                <w:highlight w:val="none"/>
              </w:rPr>
            </w:pPr>
            <w:r>
              <w:rPr>
                <w:rFonts w:hint="eastAsia" w:ascii="宋体" w:hAnsi="宋体" w:cs="宋体"/>
                <w:bCs/>
                <w:szCs w:val="21"/>
                <w:highlight w:val="none"/>
                <w:lang w:val="zh-CN"/>
              </w:rPr>
              <w:t>项目经理</w:t>
            </w:r>
          </w:p>
        </w:tc>
        <w:tc>
          <w:tcPr>
            <w:tcW w:w="5822" w:type="dxa"/>
            <w:vAlign w:val="center"/>
          </w:tcPr>
          <w:p w14:paraId="1A975BD3">
            <w:pPr>
              <w:autoSpaceDE w:val="0"/>
              <w:autoSpaceDN w:val="0"/>
              <w:adjustRightInd w:val="0"/>
              <w:jc w:val="left"/>
              <w:rPr>
                <w:rFonts w:ascii="宋体" w:hAnsi="宋体" w:cs="宋体"/>
                <w:kern w:val="0"/>
                <w:szCs w:val="21"/>
                <w:highlight w:val="none"/>
              </w:rPr>
            </w:pPr>
            <w:r>
              <w:rPr>
                <w:rFonts w:hint="eastAsia" w:ascii="宋体" w:hAnsi="宋体"/>
                <w:szCs w:val="21"/>
                <w:highlight w:val="none"/>
              </w:rPr>
              <w:t>拟派出的项目经理须具备建设行政主管部门核发的</w:t>
            </w:r>
            <w:r>
              <w:rPr>
                <w:rFonts w:hint="eastAsia" w:ascii="宋体" w:hAnsi="宋体" w:cs="宋体"/>
                <w:szCs w:val="21"/>
                <w:highlight w:val="none"/>
              </w:rPr>
              <w:t>市政公用工程</w:t>
            </w:r>
            <w:r>
              <w:rPr>
                <w:rFonts w:hint="eastAsia" w:ascii="宋体" w:hAnsi="宋体"/>
                <w:szCs w:val="21"/>
                <w:highlight w:val="none"/>
              </w:rPr>
              <w:t>专业二级及以上注册建造师资格且具备有效的安全生产考核合格证，须无在建工程。</w:t>
            </w:r>
            <w:r>
              <w:rPr>
                <w:rFonts w:hint="eastAsia" w:ascii="宋体" w:hAnsi="宋体"/>
                <w:b/>
                <w:color w:val="000000"/>
                <w:highlight w:val="none"/>
              </w:rPr>
              <w:t>（</w:t>
            </w:r>
            <w:r>
              <w:rPr>
                <w:rFonts w:hint="eastAsia" w:ascii="宋体" w:hAnsi="宋体"/>
                <w:b/>
                <w:color w:val="000000"/>
                <w:szCs w:val="21"/>
                <w:highlight w:val="none"/>
              </w:rPr>
              <w:t>提供项目经理注册证书和</w:t>
            </w:r>
            <w:r>
              <w:rPr>
                <w:rFonts w:hint="eastAsia" w:ascii="宋体" w:hAnsi="宋体"/>
                <w:b/>
                <w:bCs/>
                <w:kern w:val="15"/>
                <w:szCs w:val="21"/>
                <w:highlight w:val="none"/>
              </w:rPr>
              <w:t>安全生产考核合格证书、无在建工程承诺书</w:t>
            </w:r>
            <w:r>
              <w:rPr>
                <w:rFonts w:hint="eastAsia" w:ascii="宋体" w:hAnsi="宋体"/>
                <w:b/>
                <w:highlight w:val="none"/>
              </w:rPr>
              <w:t>，</w:t>
            </w:r>
            <w:r>
              <w:rPr>
                <w:rFonts w:hint="eastAsia" w:ascii="宋体" w:hAnsi="宋体"/>
                <w:b/>
                <w:szCs w:val="21"/>
                <w:highlight w:val="none"/>
              </w:rPr>
              <w:t>响应文件</w:t>
            </w:r>
            <w:r>
              <w:rPr>
                <w:rFonts w:hint="eastAsia" w:ascii="宋体" w:hAnsi="宋体"/>
                <w:b/>
                <w:highlight w:val="none"/>
              </w:rPr>
              <w:t>内附复印件加盖公章</w:t>
            </w:r>
            <w:r>
              <w:rPr>
                <w:rFonts w:hint="eastAsia" w:ascii="宋体" w:hAnsi="宋体"/>
                <w:b/>
                <w:color w:val="000000"/>
                <w:szCs w:val="21"/>
                <w:highlight w:val="none"/>
              </w:rPr>
              <w:t>）</w:t>
            </w:r>
            <w:r>
              <w:rPr>
                <w:rFonts w:hint="eastAsia" w:ascii="宋体" w:hAnsi="宋体" w:cs="宋体"/>
                <w:kern w:val="0"/>
                <w:szCs w:val="21"/>
                <w:highlight w:val="none"/>
              </w:rPr>
              <w:t>启用电子证书的投标人，投标文件内附电子证书的有效查询网址，信息真伪由评标专家登录其提供的有效网址或扫描二维码标识进行查询确认。</w:t>
            </w:r>
          </w:p>
          <w:p w14:paraId="23FB2ECA">
            <w:pPr>
              <w:wordWrap w:val="0"/>
              <w:jc w:val="left"/>
              <w:rPr>
                <w:rFonts w:ascii="宋体" w:hAnsi="宋体"/>
                <w:szCs w:val="21"/>
                <w:highlight w:val="none"/>
              </w:rPr>
            </w:pPr>
            <w:r>
              <w:rPr>
                <w:rFonts w:hint="eastAsia" w:ascii="宋体" w:hAnsi="宋体" w:cs="宋体"/>
                <w:kern w:val="0"/>
                <w:szCs w:val="21"/>
                <w:highlight w:val="none"/>
              </w:rPr>
              <w:t>注：吉林省内投标人启用安全生产考核合格证电子证书的，信息的真伪由评标专家通过登录“吉林省建设工程安管人员管理系统”–证书查询（http://jy.jlsjsxxw.com:8071）或扫描二维码标识进行查询确认。</w:t>
            </w:r>
          </w:p>
        </w:tc>
      </w:tr>
      <w:tr w14:paraId="0FCB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1" w:type="dxa"/>
            <w:vMerge w:val="continue"/>
            <w:vAlign w:val="center"/>
          </w:tcPr>
          <w:p w14:paraId="5529E919">
            <w:pPr>
              <w:jc w:val="center"/>
              <w:rPr>
                <w:rFonts w:ascii="宋体" w:hAnsi="宋体"/>
                <w:szCs w:val="21"/>
                <w:highlight w:val="none"/>
              </w:rPr>
            </w:pPr>
          </w:p>
        </w:tc>
        <w:tc>
          <w:tcPr>
            <w:tcW w:w="831" w:type="dxa"/>
            <w:vMerge w:val="continue"/>
            <w:vAlign w:val="center"/>
          </w:tcPr>
          <w:p w14:paraId="611DF4AC">
            <w:pPr>
              <w:jc w:val="center"/>
              <w:rPr>
                <w:rFonts w:ascii="宋体" w:hAnsi="宋体"/>
                <w:szCs w:val="21"/>
                <w:highlight w:val="none"/>
              </w:rPr>
            </w:pPr>
          </w:p>
        </w:tc>
        <w:tc>
          <w:tcPr>
            <w:tcW w:w="1820" w:type="dxa"/>
            <w:vAlign w:val="center"/>
          </w:tcPr>
          <w:p w14:paraId="1A233E68">
            <w:pPr>
              <w:jc w:val="center"/>
              <w:rPr>
                <w:rFonts w:ascii="宋体" w:hAnsi="宋体"/>
                <w:szCs w:val="21"/>
                <w:highlight w:val="none"/>
              </w:rPr>
            </w:pPr>
            <w:r>
              <w:rPr>
                <w:rFonts w:hint="eastAsia" w:ascii="宋体" w:hAnsi="宋体"/>
                <w:szCs w:val="21"/>
                <w:highlight w:val="none"/>
              </w:rPr>
              <w:t>信誉要求</w:t>
            </w:r>
          </w:p>
        </w:tc>
        <w:tc>
          <w:tcPr>
            <w:tcW w:w="5822" w:type="dxa"/>
            <w:vAlign w:val="center"/>
          </w:tcPr>
          <w:p w14:paraId="206371C5">
            <w:pPr>
              <w:wordWrap w:val="0"/>
              <w:jc w:val="left"/>
              <w:rPr>
                <w:rFonts w:ascii="宋体" w:hAnsi="宋体"/>
                <w:b/>
                <w:highlight w:val="none"/>
              </w:rPr>
            </w:pPr>
            <w:r>
              <w:rPr>
                <w:rFonts w:hint="eastAsia" w:ascii="宋体" w:hAnsi="宋体"/>
                <w:szCs w:val="21"/>
                <w:highlight w:val="none"/>
              </w:rPr>
              <w:t>1、</w:t>
            </w:r>
            <w:r>
              <w:rPr>
                <w:rFonts w:hint="eastAsia" w:ascii="宋体" w:hAnsi="宋体" w:cs="宋体"/>
                <w:szCs w:val="21"/>
                <w:highlight w:val="none"/>
              </w:rPr>
              <w:t>不接受列入政府取消投标资格记录期间的企业或个人参加投标；参加政府采购活动前三年内，在经营活动中没有重大违法记录。</w:t>
            </w:r>
            <w:r>
              <w:rPr>
                <w:rFonts w:hint="eastAsia" w:ascii="宋体" w:hAnsi="宋体"/>
                <w:highlight w:val="none"/>
              </w:rPr>
              <w:t>（</w:t>
            </w:r>
            <w:r>
              <w:rPr>
                <w:rFonts w:hint="eastAsia" w:ascii="宋体" w:hAnsi="宋体"/>
                <w:b/>
                <w:highlight w:val="none"/>
              </w:rPr>
              <w:t>提供法人代表或其授权委托人签字并加盖公章的承诺书）</w:t>
            </w:r>
          </w:p>
          <w:p w14:paraId="53E0060D">
            <w:pPr>
              <w:wordWrap w:val="0"/>
              <w:jc w:val="left"/>
              <w:rPr>
                <w:rFonts w:hint="eastAsia" w:ascii="宋体" w:hAnsi="宋体" w:cs="宋体"/>
                <w:szCs w:val="21"/>
                <w:highlight w:val="none"/>
              </w:rPr>
            </w:pPr>
            <w:r>
              <w:rPr>
                <w:rFonts w:hint="eastAsia" w:ascii="宋体" w:hAnsi="宋体" w:cs="宋体"/>
                <w:szCs w:val="21"/>
                <w:highlight w:val="none"/>
              </w:rPr>
              <w:t>2、</w:t>
            </w:r>
            <w:r>
              <w:rPr>
                <w:rFonts w:ascii="宋体" w:hAnsi="宋体"/>
                <w:szCs w:val="21"/>
                <w:highlight w:val="none"/>
              </w:rPr>
              <w:t>投标</w:t>
            </w:r>
            <w:r>
              <w:rPr>
                <w:rFonts w:hint="eastAsia" w:ascii="宋体" w:hAnsi="宋体" w:eastAsia="宋体" w:cs="宋体"/>
                <w:color w:val="auto"/>
                <w:kern w:val="0"/>
                <w:sz w:val="21"/>
                <w:szCs w:val="21"/>
                <w:lang w:val="en-US" w:eastAsia="zh-CN" w:bidi="ar"/>
              </w:rPr>
              <w:t>供应商在</w:t>
            </w:r>
            <w:r>
              <w:rPr>
                <w:rFonts w:hint="eastAsia" w:ascii="宋体" w:hAnsi="宋体" w:eastAsia="宋体" w:cs="宋体"/>
                <w:color w:val="auto"/>
                <w:spacing w:val="-3"/>
                <w:sz w:val="21"/>
                <w:szCs w:val="22"/>
                <w:lang w:val="en-US" w:eastAsia="en-US" w:bidi="ar-SA"/>
              </w:rPr>
              <w:t>中国政府采购网</w:t>
            </w:r>
            <w:r>
              <w:rPr>
                <w:rFonts w:hint="eastAsia" w:ascii="宋体" w:hAnsi="宋体" w:eastAsia="宋体" w:cs="宋体"/>
                <w:color w:val="auto"/>
                <w:spacing w:val="-1"/>
                <w:sz w:val="21"/>
                <w:szCs w:val="22"/>
                <w:lang w:val="en-US" w:eastAsia="en-US" w:bidi="ar-SA"/>
              </w:rPr>
              <w:t>(http://www.ccgp.gov.cn)</w:t>
            </w:r>
            <w:r>
              <w:rPr>
                <w:rFonts w:hint="eastAsia" w:ascii="宋体" w:hAnsi="宋体" w:eastAsia="宋体" w:cs="宋体"/>
                <w:color w:val="auto"/>
                <w:spacing w:val="-1"/>
                <w:sz w:val="21"/>
                <w:szCs w:val="22"/>
                <w:lang w:val="en-US" w:eastAsia="zh-CN" w:bidi="ar-SA"/>
              </w:rPr>
              <w:t>未被列入政府采购严重违法失信行为记录名单；在</w:t>
            </w:r>
            <w:r>
              <w:rPr>
                <w:rFonts w:hint="eastAsia" w:ascii="宋体" w:hAnsi="宋体" w:eastAsia="宋体" w:cs="宋体"/>
                <w:color w:val="auto"/>
                <w:kern w:val="0"/>
                <w:sz w:val="21"/>
                <w:szCs w:val="21"/>
                <w:lang w:val="en-US" w:eastAsia="zh-CN" w:bidi="ar"/>
              </w:rPr>
              <w:t>“信用中国”网站</w:t>
            </w:r>
            <w:r>
              <w:rPr>
                <w:rFonts w:hint="eastAsia" w:ascii="宋体" w:hAnsi="宋体" w:eastAsia="宋体" w:cs="宋体"/>
                <w:color w:val="auto"/>
                <w:spacing w:val="-1"/>
                <w:sz w:val="21"/>
                <w:szCs w:val="22"/>
                <w:lang w:val="en-US" w:eastAsia="en-US" w:bidi="ar-SA"/>
              </w:rPr>
              <w:t>(http://www.creditchina.gov.cn)</w:t>
            </w:r>
            <w:r>
              <w:rPr>
                <w:rFonts w:hint="eastAsia" w:ascii="宋体" w:hAnsi="宋体" w:eastAsia="宋体" w:cs="宋体"/>
                <w:color w:val="auto"/>
                <w:kern w:val="0"/>
                <w:sz w:val="21"/>
                <w:szCs w:val="21"/>
                <w:lang w:val="en-US" w:eastAsia="zh-CN" w:bidi="ar"/>
              </w:rPr>
              <w:t>未被记录失信被执行人、重大税收违法案件当事人名单、政府采购严重违法失信行为记录名单</w:t>
            </w:r>
            <w:r>
              <w:rPr>
                <w:rFonts w:hint="eastAsia" w:ascii="宋体" w:hAnsi="宋体" w:cs="宋体"/>
                <w:szCs w:val="21"/>
                <w:highlight w:val="none"/>
              </w:rPr>
              <w:t>。</w:t>
            </w:r>
          </w:p>
          <w:p w14:paraId="26212760">
            <w:pPr>
              <w:wordWrap w:val="0"/>
              <w:jc w:val="left"/>
              <w:rPr>
                <w:rFonts w:ascii="宋体" w:hAnsi="宋体" w:cs="宋体"/>
                <w:szCs w:val="21"/>
                <w:highlight w:val="none"/>
              </w:rPr>
            </w:pPr>
            <w:r>
              <w:rPr>
                <w:rFonts w:hint="eastAsia" w:ascii="宋体" w:hAnsi="宋体"/>
                <w:b/>
                <w:color w:val="000000"/>
                <w:szCs w:val="21"/>
                <w:highlight w:val="none"/>
              </w:rPr>
              <w:t>（</w:t>
            </w:r>
            <w:r>
              <w:rPr>
                <w:rFonts w:hint="eastAsia" w:ascii="宋体" w:hAnsi="宋体" w:cs="宋体"/>
                <w:b/>
                <w:bCs/>
                <w:szCs w:val="21"/>
                <w:highlight w:val="none"/>
                <w:lang w:val="zh-CN"/>
              </w:rPr>
              <w:t>响应文件</w:t>
            </w:r>
            <w:r>
              <w:rPr>
                <w:rFonts w:hint="eastAsia" w:ascii="宋体" w:hAnsi="宋体"/>
                <w:b/>
                <w:highlight w:val="none"/>
              </w:rPr>
              <w:t>内附</w:t>
            </w:r>
            <w:r>
              <w:rPr>
                <w:rFonts w:hint="eastAsia" w:ascii="宋体" w:hAnsi="宋体"/>
                <w:b/>
                <w:color w:val="000000"/>
                <w:szCs w:val="21"/>
                <w:highlight w:val="none"/>
              </w:rPr>
              <w:t>网上查询结果截图</w:t>
            </w:r>
            <w:r>
              <w:rPr>
                <w:rFonts w:hint="eastAsia" w:ascii="宋体" w:hAnsi="宋体"/>
                <w:b/>
                <w:highlight w:val="none"/>
              </w:rPr>
              <w:t>并加盖公章</w:t>
            </w:r>
            <w:r>
              <w:rPr>
                <w:rFonts w:hint="eastAsia" w:ascii="宋体" w:hAnsi="宋体"/>
                <w:b/>
                <w:color w:val="000000"/>
                <w:szCs w:val="21"/>
                <w:highlight w:val="none"/>
              </w:rPr>
              <w:t>）</w:t>
            </w:r>
          </w:p>
        </w:tc>
      </w:tr>
      <w:tr w14:paraId="747F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41" w:type="dxa"/>
            <w:vMerge w:val="continue"/>
            <w:vAlign w:val="center"/>
          </w:tcPr>
          <w:p w14:paraId="186711C6">
            <w:pPr>
              <w:jc w:val="center"/>
              <w:rPr>
                <w:rFonts w:ascii="宋体" w:hAnsi="宋体"/>
                <w:szCs w:val="21"/>
                <w:highlight w:val="none"/>
              </w:rPr>
            </w:pPr>
          </w:p>
        </w:tc>
        <w:tc>
          <w:tcPr>
            <w:tcW w:w="831" w:type="dxa"/>
            <w:vMerge w:val="continue"/>
            <w:vAlign w:val="center"/>
          </w:tcPr>
          <w:p w14:paraId="2D13929E">
            <w:pPr>
              <w:jc w:val="center"/>
              <w:rPr>
                <w:rFonts w:ascii="宋体" w:hAnsi="宋体"/>
                <w:szCs w:val="21"/>
                <w:highlight w:val="none"/>
              </w:rPr>
            </w:pPr>
          </w:p>
        </w:tc>
        <w:tc>
          <w:tcPr>
            <w:tcW w:w="1820" w:type="dxa"/>
            <w:vAlign w:val="center"/>
          </w:tcPr>
          <w:p w14:paraId="626DE251">
            <w:pPr>
              <w:jc w:val="center"/>
              <w:rPr>
                <w:rFonts w:ascii="宋体" w:hAnsi="宋体"/>
                <w:szCs w:val="21"/>
                <w:highlight w:val="none"/>
              </w:rPr>
            </w:pPr>
            <w:r>
              <w:rPr>
                <w:rFonts w:hint="eastAsia" w:ascii="宋体" w:hAnsi="宋体"/>
                <w:szCs w:val="21"/>
                <w:highlight w:val="none"/>
              </w:rPr>
              <w:t>其他要求</w:t>
            </w:r>
          </w:p>
        </w:tc>
        <w:tc>
          <w:tcPr>
            <w:tcW w:w="5822" w:type="dxa"/>
            <w:vAlign w:val="center"/>
          </w:tcPr>
          <w:p w14:paraId="09600529">
            <w:pPr>
              <w:wordWrap w:val="0"/>
              <w:jc w:val="left"/>
              <w:rPr>
                <w:rFonts w:ascii="宋体" w:hAnsi="宋体" w:cs="宋体"/>
                <w:szCs w:val="21"/>
                <w:highlight w:val="none"/>
              </w:rPr>
            </w:pPr>
            <w:r>
              <w:rPr>
                <w:rFonts w:hint="eastAsia" w:ascii="宋体" w:hAnsi="宋体" w:cs="宋体"/>
                <w:szCs w:val="21"/>
                <w:highlight w:val="none"/>
              </w:rPr>
              <w:t>1、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cs="宋体"/>
                <w:b/>
                <w:szCs w:val="21"/>
                <w:highlight w:val="none"/>
              </w:rPr>
              <w:t>（提供法人代表或其授权委托人签字并加盖公章的承诺书）</w:t>
            </w:r>
          </w:p>
          <w:p w14:paraId="04A0FB3A">
            <w:pPr>
              <w:wordWrap w:val="0"/>
              <w:jc w:val="left"/>
              <w:rPr>
                <w:rFonts w:ascii="宋体" w:hAnsi="宋体" w:cs="宋体"/>
                <w:szCs w:val="21"/>
                <w:highlight w:val="none"/>
              </w:rPr>
            </w:pPr>
            <w:r>
              <w:rPr>
                <w:rFonts w:hint="eastAsia" w:ascii="宋体" w:hAnsi="宋体" w:cs="宋体"/>
                <w:szCs w:val="21"/>
                <w:highlight w:val="none"/>
              </w:rPr>
              <w:t>2、外省入吉企业在我省承揽工程应按照吉林省相关的法律法规文件办理企业信息登记，登记后方可参与投标。</w:t>
            </w:r>
          </w:p>
          <w:p w14:paraId="7439885B">
            <w:pPr>
              <w:widowControl/>
              <w:autoSpaceDE w:val="0"/>
              <w:autoSpaceDN w:val="0"/>
              <w:adjustRightInd w:val="0"/>
              <w:jc w:val="left"/>
              <w:rPr>
                <w:rFonts w:ascii="宋体" w:hAnsi="宋体" w:cs="宋体"/>
                <w:b/>
                <w:szCs w:val="21"/>
                <w:highlight w:val="none"/>
              </w:rPr>
            </w:pPr>
            <w:r>
              <w:rPr>
                <w:rFonts w:hint="eastAsia" w:ascii="宋体" w:hAnsi="宋体" w:cs="宋体"/>
                <w:b/>
                <w:szCs w:val="21"/>
                <w:highlight w:val="none"/>
              </w:rPr>
              <w:t>响应文件内附有效入吉建筑业企业信息登记查询截图复印件加盖</w:t>
            </w:r>
            <w:r>
              <w:rPr>
                <w:rFonts w:ascii="宋体" w:hAnsi="宋体" w:cs="宋体"/>
                <w:b/>
                <w:szCs w:val="21"/>
                <w:highlight w:val="none"/>
              </w:rPr>
              <w:t>单位</w:t>
            </w:r>
            <w:r>
              <w:rPr>
                <w:rFonts w:hint="eastAsia" w:ascii="宋体" w:hAnsi="宋体" w:cs="宋体"/>
                <w:b/>
                <w:szCs w:val="21"/>
                <w:highlight w:val="none"/>
              </w:rPr>
              <w:t>公</w:t>
            </w:r>
            <w:r>
              <w:rPr>
                <w:rFonts w:ascii="宋体" w:hAnsi="宋体" w:cs="宋体"/>
                <w:b/>
                <w:szCs w:val="21"/>
                <w:highlight w:val="none"/>
              </w:rPr>
              <w:t>章</w:t>
            </w:r>
            <w:r>
              <w:rPr>
                <w:rFonts w:hint="eastAsia" w:ascii="宋体" w:hAnsi="宋体" w:cs="宋体"/>
                <w:b/>
                <w:szCs w:val="21"/>
                <w:highlight w:val="none"/>
              </w:rPr>
              <w:t>。</w:t>
            </w:r>
          </w:p>
          <w:p w14:paraId="1F22440E">
            <w:pPr>
              <w:widowControl/>
              <w:autoSpaceDE w:val="0"/>
              <w:autoSpaceDN w:val="0"/>
              <w:adjustRightInd w:val="0"/>
              <w:jc w:val="left"/>
              <w:rPr>
                <w:rFonts w:ascii="宋体" w:hAnsi="宋体" w:cs="宋体"/>
                <w:b/>
                <w:szCs w:val="21"/>
                <w:highlight w:val="none"/>
              </w:rPr>
            </w:pPr>
            <w:r>
              <w:rPr>
                <w:rFonts w:hint="eastAsia" w:ascii="宋体" w:hAnsi="宋体" w:cs="宋体"/>
                <w:szCs w:val="21"/>
                <w:highlight w:val="none"/>
              </w:rPr>
              <w:t>3、</w:t>
            </w:r>
            <w:r>
              <w:rPr>
                <w:rFonts w:hint="eastAsia"/>
                <w:highlight w:val="none"/>
                <w:lang w:val="en-US" w:eastAsia="zh-CN"/>
              </w:rPr>
              <w:t>供应商</w:t>
            </w:r>
            <w:r>
              <w:rPr>
                <w:highlight w:val="none"/>
              </w:rPr>
              <w:t>不得存在</w:t>
            </w:r>
            <w:r>
              <w:rPr>
                <w:rFonts w:hint="eastAsia"/>
                <w:highlight w:val="none"/>
              </w:rPr>
              <w:t>投标人须知1.4.3</w:t>
            </w:r>
            <w:r>
              <w:rPr>
                <w:highlight w:val="none"/>
              </w:rPr>
              <w:t>情形之一</w:t>
            </w:r>
            <w:r>
              <w:rPr>
                <w:rFonts w:hint="eastAsia"/>
                <w:highlight w:val="none"/>
              </w:rPr>
              <w:t>。</w:t>
            </w:r>
            <w:r>
              <w:rPr>
                <w:rFonts w:hint="eastAsia" w:ascii="宋体" w:hAnsi="宋体" w:cs="宋体"/>
                <w:b/>
                <w:szCs w:val="21"/>
                <w:highlight w:val="none"/>
              </w:rPr>
              <w:t>（提供法人代表或其授权委托人签字并加盖公章的承诺书）</w:t>
            </w:r>
          </w:p>
        </w:tc>
      </w:tr>
      <w:tr w14:paraId="4A92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2BAA1BC9">
            <w:pPr>
              <w:jc w:val="center"/>
              <w:rPr>
                <w:rFonts w:ascii="宋体" w:hAnsi="宋体"/>
                <w:szCs w:val="21"/>
                <w:highlight w:val="none"/>
              </w:rPr>
            </w:pPr>
            <w:r>
              <w:rPr>
                <w:rFonts w:hint="eastAsia" w:ascii="宋体" w:hAnsi="宋体"/>
                <w:szCs w:val="21"/>
                <w:highlight w:val="none"/>
              </w:rPr>
              <w:t>2.1.3</w:t>
            </w:r>
          </w:p>
        </w:tc>
        <w:tc>
          <w:tcPr>
            <w:tcW w:w="831" w:type="dxa"/>
            <w:vMerge w:val="restart"/>
            <w:vAlign w:val="center"/>
          </w:tcPr>
          <w:p w14:paraId="7D326770">
            <w:pPr>
              <w:jc w:val="center"/>
              <w:rPr>
                <w:rFonts w:ascii="宋体" w:hAnsi="宋体"/>
                <w:szCs w:val="21"/>
                <w:highlight w:val="none"/>
              </w:rPr>
            </w:pPr>
            <w:r>
              <w:rPr>
                <w:rFonts w:hint="eastAsia" w:ascii="宋体" w:hAnsi="宋体"/>
                <w:szCs w:val="21"/>
                <w:highlight w:val="none"/>
              </w:rPr>
              <w:t>响应</w:t>
            </w:r>
          </w:p>
          <w:p w14:paraId="17FDEC30">
            <w:pPr>
              <w:jc w:val="center"/>
              <w:rPr>
                <w:rFonts w:hint="eastAsia" w:ascii="宋体" w:hAnsi="宋体"/>
                <w:szCs w:val="21"/>
                <w:highlight w:val="none"/>
              </w:rPr>
            </w:pPr>
            <w:r>
              <w:rPr>
                <w:rFonts w:hint="eastAsia" w:ascii="宋体" w:hAnsi="宋体"/>
                <w:szCs w:val="21"/>
                <w:highlight w:val="none"/>
              </w:rPr>
              <w:t>评审</w:t>
            </w:r>
          </w:p>
          <w:p w14:paraId="352D8C40">
            <w:pPr>
              <w:jc w:val="center"/>
              <w:rPr>
                <w:rFonts w:ascii="宋体" w:hAnsi="宋体"/>
                <w:szCs w:val="21"/>
                <w:highlight w:val="none"/>
              </w:rPr>
            </w:pPr>
            <w:r>
              <w:rPr>
                <w:rFonts w:hint="eastAsia" w:ascii="宋体" w:hAnsi="宋体"/>
                <w:szCs w:val="21"/>
                <w:highlight w:val="none"/>
              </w:rPr>
              <w:t>标准</w:t>
            </w:r>
          </w:p>
        </w:tc>
        <w:tc>
          <w:tcPr>
            <w:tcW w:w="1820" w:type="dxa"/>
            <w:vAlign w:val="center"/>
          </w:tcPr>
          <w:p w14:paraId="187857F0">
            <w:pPr>
              <w:jc w:val="center"/>
              <w:rPr>
                <w:rFonts w:ascii="宋体" w:hAnsi="宋体"/>
                <w:szCs w:val="21"/>
                <w:highlight w:val="none"/>
              </w:rPr>
            </w:pPr>
            <w:r>
              <w:rPr>
                <w:rFonts w:hint="eastAsia" w:ascii="宋体" w:hAnsi="宋体"/>
                <w:szCs w:val="21"/>
                <w:highlight w:val="none"/>
              </w:rPr>
              <w:t>投标内容</w:t>
            </w:r>
          </w:p>
        </w:tc>
        <w:tc>
          <w:tcPr>
            <w:tcW w:w="5822" w:type="dxa"/>
            <w:vAlign w:val="center"/>
          </w:tcPr>
          <w:p w14:paraId="0DC4824B">
            <w:pPr>
              <w:spacing w:line="240" w:lineRule="exact"/>
              <w:rPr>
                <w:rFonts w:ascii="宋体" w:hAnsi="宋体"/>
                <w:color w:val="000000"/>
                <w:szCs w:val="21"/>
                <w:highlight w:val="none"/>
              </w:rPr>
            </w:pPr>
            <w:r>
              <w:rPr>
                <w:rFonts w:hint="eastAsia" w:ascii="宋体" w:hAnsi="宋体"/>
                <w:color w:val="000000"/>
                <w:szCs w:val="21"/>
                <w:highlight w:val="none"/>
              </w:rPr>
              <w:t>符合磋商文件规定。</w:t>
            </w:r>
          </w:p>
        </w:tc>
      </w:tr>
      <w:tr w14:paraId="6504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1" w:type="dxa"/>
            <w:vMerge w:val="continue"/>
            <w:vAlign w:val="center"/>
          </w:tcPr>
          <w:p w14:paraId="3A65AEC4">
            <w:pPr>
              <w:jc w:val="center"/>
              <w:rPr>
                <w:rFonts w:ascii="宋体" w:hAnsi="宋体"/>
                <w:szCs w:val="21"/>
                <w:highlight w:val="none"/>
              </w:rPr>
            </w:pPr>
          </w:p>
        </w:tc>
        <w:tc>
          <w:tcPr>
            <w:tcW w:w="831" w:type="dxa"/>
            <w:vMerge w:val="continue"/>
            <w:vAlign w:val="center"/>
          </w:tcPr>
          <w:p w14:paraId="74E207F3">
            <w:pPr>
              <w:jc w:val="center"/>
              <w:rPr>
                <w:rFonts w:ascii="宋体" w:hAnsi="宋体"/>
                <w:szCs w:val="21"/>
                <w:highlight w:val="none"/>
              </w:rPr>
            </w:pPr>
          </w:p>
        </w:tc>
        <w:tc>
          <w:tcPr>
            <w:tcW w:w="1820" w:type="dxa"/>
            <w:vAlign w:val="center"/>
          </w:tcPr>
          <w:p w14:paraId="1DE5E31D">
            <w:pPr>
              <w:jc w:val="center"/>
              <w:rPr>
                <w:rFonts w:ascii="宋体" w:hAnsi="宋体"/>
                <w:szCs w:val="21"/>
                <w:highlight w:val="none"/>
              </w:rPr>
            </w:pPr>
            <w:r>
              <w:rPr>
                <w:rFonts w:hint="eastAsia" w:ascii="宋体" w:hAnsi="宋体"/>
                <w:szCs w:val="21"/>
                <w:highlight w:val="none"/>
                <w:lang w:val="en-US" w:eastAsia="zh-CN"/>
              </w:rPr>
              <w:t>计划</w:t>
            </w:r>
            <w:r>
              <w:rPr>
                <w:rFonts w:hint="eastAsia" w:ascii="宋体" w:hAnsi="宋体"/>
                <w:szCs w:val="21"/>
                <w:highlight w:val="none"/>
              </w:rPr>
              <w:t>工期</w:t>
            </w:r>
          </w:p>
        </w:tc>
        <w:tc>
          <w:tcPr>
            <w:tcW w:w="5822" w:type="dxa"/>
            <w:vAlign w:val="center"/>
          </w:tcPr>
          <w:p w14:paraId="0916060B">
            <w:pPr>
              <w:spacing w:line="240" w:lineRule="exact"/>
              <w:rPr>
                <w:rFonts w:ascii="宋体" w:hAnsi="宋体"/>
                <w:color w:val="000000"/>
                <w:szCs w:val="21"/>
                <w:highlight w:val="none"/>
              </w:rPr>
            </w:pPr>
            <w:r>
              <w:rPr>
                <w:rFonts w:hint="eastAsia" w:ascii="宋体" w:hAnsi="宋体"/>
                <w:szCs w:val="21"/>
                <w:highlight w:val="none"/>
              </w:rPr>
              <w:t>满足磋商文件要求。</w:t>
            </w:r>
          </w:p>
        </w:tc>
      </w:tr>
      <w:tr w14:paraId="2CD7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6741505C">
            <w:pPr>
              <w:jc w:val="center"/>
              <w:rPr>
                <w:rFonts w:ascii="宋体" w:hAnsi="宋体"/>
                <w:szCs w:val="21"/>
                <w:highlight w:val="none"/>
              </w:rPr>
            </w:pPr>
          </w:p>
        </w:tc>
        <w:tc>
          <w:tcPr>
            <w:tcW w:w="831" w:type="dxa"/>
            <w:vMerge w:val="continue"/>
            <w:vAlign w:val="center"/>
          </w:tcPr>
          <w:p w14:paraId="198D9CE3">
            <w:pPr>
              <w:jc w:val="center"/>
              <w:rPr>
                <w:rFonts w:ascii="宋体" w:hAnsi="宋体"/>
                <w:szCs w:val="21"/>
                <w:highlight w:val="none"/>
              </w:rPr>
            </w:pPr>
          </w:p>
        </w:tc>
        <w:tc>
          <w:tcPr>
            <w:tcW w:w="1820" w:type="dxa"/>
            <w:vAlign w:val="center"/>
          </w:tcPr>
          <w:p w14:paraId="304F24B8">
            <w:pPr>
              <w:jc w:val="center"/>
              <w:rPr>
                <w:rFonts w:ascii="宋体" w:hAnsi="宋体"/>
                <w:szCs w:val="21"/>
                <w:highlight w:val="none"/>
              </w:rPr>
            </w:pPr>
            <w:r>
              <w:rPr>
                <w:rFonts w:hint="eastAsia" w:ascii="宋体" w:hAnsi="宋体"/>
                <w:szCs w:val="21"/>
                <w:highlight w:val="none"/>
              </w:rPr>
              <w:t>质量要求</w:t>
            </w:r>
          </w:p>
        </w:tc>
        <w:tc>
          <w:tcPr>
            <w:tcW w:w="5822" w:type="dxa"/>
            <w:vAlign w:val="center"/>
          </w:tcPr>
          <w:p w14:paraId="256AE7B3">
            <w:pPr>
              <w:rPr>
                <w:rFonts w:ascii="宋体" w:hAnsi="宋体"/>
                <w:szCs w:val="21"/>
                <w:highlight w:val="none"/>
              </w:rPr>
            </w:pPr>
            <w:r>
              <w:rPr>
                <w:rFonts w:hint="eastAsia" w:ascii="宋体" w:hAnsi="宋体" w:cs="宋体"/>
                <w:szCs w:val="21"/>
                <w:highlight w:val="none"/>
              </w:rPr>
              <w:t>符合国家及相关行业规定的合格标准</w:t>
            </w:r>
            <w:r>
              <w:rPr>
                <w:rFonts w:hint="eastAsia" w:ascii="宋体" w:hAnsi="宋体"/>
                <w:szCs w:val="21"/>
                <w:highlight w:val="none"/>
              </w:rPr>
              <w:t>。</w:t>
            </w:r>
          </w:p>
        </w:tc>
      </w:tr>
      <w:tr w14:paraId="058D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1" w:type="dxa"/>
            <w:vMerge w:val="continue"/>
            <w:vAlign w:val="center"/>
          </w:tcPr>
          <w:p w14:paraId="38E08ECA">
            <w:pPr>
              <w:jc w:val="center"/>
              <w:rPr>
                <w:rFonts w:ascii="宋体" w:hAnsi="宋体"/>
                <w:szCs w:val="21"/>
                <w:highlight w:val="none"/>
              </w:rPr>
            </w:pPr>
          </w:p>
        </w:tc>
        <w:tc>
          <w:tcPr>
            <w:tcW w:w="831" w:type="dxa"/>
            <w:vMerge w:val="continue"/>
            <w:vAlign w:val="center"/>
          </w:tcPr>
          <w:p w14:paraId="6729CCC5">
            <w:pPr>
              <w:jc w:val="center"/>
              <w:rPr>
                <w:rFonts w:ascii="宋体" w:hAnsi="宋体"/>
                <w:szCs w:val="21"/>
                <w:highlight w:val="none"/>
              </w:rPr>
            </w:pPr>
          </w:p>
        </w:tc>
        <w:tc>
          <w:tcPr>
            <w:tcW w:w="1820" w:type="dxa"/>
            <w:vAlign w:val="center"/>
          </w:tcPr>
          <w:p w14:paraId="083DF7BE">
            <w:pPr>
              <w:jc w:val="center"/>
              <w:rPr>
                <w:rFonts w:ascii="宋体" w:hAnsi="宋体"/>
                <w:szCs w:val="21"/>
                <w:highlight w:val="none"/>
              </w:rPr>
            </w:pPr>
            <w:r>
              <w:rPr>
                <w:rFonts w:hint="eastAsia" w:ascii="宋体" w:hAnsi="宋体"/>
                <w:szCs w:val="21"/>
                <w:highlight w:val="none"/>
              </w:rPr>
              <w:t>响应有效期</w:t>
            </w:r>
          </w:p>
        </w:tc>
        <w:tc>
          <w:tcPr>
            <w:tcW w:w="5822" w:type="dxa"/>
            <w:vAlign w:val="center"/>
          </w:tcPr>
          <w:p w14:paraId="1C0119A2">
            <w:pPr>
              <w:rPr>
                <w:rFonts w:ascii="宋体" w:hAnsi="宋体"/>
                <w:szCs w:val="21"/>
                <w:highlight w:val="none"/>
              </w:rPr>
            </w:pPr>
            <w:r>
              <w:rPr>
                <w:rFonts w:hint="eastAsia" w:ascii="宋体" w:hAnsi="宋体"/>
                <w:bCs/>
                <w:szCs w:val="21"/>
                <w:highlight w:val="none"/>
              </w:rPr>
              <w:t>投标截止之日后90天（日历天）。</w:t>
            </w:r>
          </w:p>
        </w:tc>
      </w:tr>
      <w:tr w14:paraId="7B64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1" w:type="dxa"/>
            <w:vMerge w:val="continue"/>
            <w:vAlign w:val="center"/>
          </w:tcPr>
          <w:p w14:paraId="62D53FFF">
            <w:pPr>
              <w:jc w:val="center"/>
              <w:rPr>
                <w:rFonts w:ascii="宋体" w:hAnsi="宋体"/>
                <w:szCs w:val="21"/>
                <w:highlight w:val="none"/>
              </w:rPr>
            </w:pPr>
          </w:p>
        </w:tc>
        <w:tc>
          <w:tcPr>
            <w:tcW w:w="831" w:type="dxa"/>
            <w:vMerge w:val="continue"/>
            <w:vAlign w:val="center"/>
          </w:tcPr>
          <w:p w14:paraId="762E5582">
            <w:pPr>
              <w:jc w:val="center"/>
              <w:rPr>
                <w:rFonts w:ascii="宋体" w:hAnsi="宋体"/>
                <w:szCs w:val="21"/>
                <w:highlight w:val="none"/>
              </w:rPr>
            </w:pPr>
          </w:p>
        </w:tc>
        <w:tc>
          <w:tcPr>
            <w:tcW w:w="1820" w:type="dxa"/>
            <w:vAlign w:val="center"/>
          </w:tcPr>
          <w:p w14:paraId="6FDA0120">
            <w:pPr>
              <w:jc w:val="center"/>
              <w:rPr>
                <w:rFonts w:ascii="宋体" w:hAnsi="宋体"/>
                <w:szCs w:val="21"/>
                <w:highlight w:val="none"/>
              </w:rPr>
            </w:pPr>
            <w:r>
              <w:rPr>
                <w:rFonts w:hint="eastAsia" w:ascii="宋体" w:hAnsi="宋体"/>
                <w:szCs w:val="21"/>
                <w:highlight w:val="none"/>
              </w:rPr>
              <w:t>磋商保证金</w:t>
            </w:r>
          </w:p>
        </w:tc>
        <w:tc>
          <w:tcPr>
            <w:tcW w:w="5822" w:type="dxa"/>
            <w:vAlign w:val="center"/>
          </w:tcPr>
          <w:p w14:paraId="73120E87">
            <w:pPr>
              <w:rPr>
                <w:rFonts w:ascii="宋体" w:hAnsi="宋体"/>
                <w:szCs w:val="21"/>
                <w:highlight w:val="none"/>
              </w:rPr>
            </w:pPr>
            <w:r>
              <w:rPr>
                <w:rFonts w:hint="eastAsia" w:ascii="宋体" w:hAnsi="宋体"/>
                <w:szCs w:val="21"/>
                <w:highlight w:val="none"/>
              </w:rPr>
              <w:t>符合第二章“投标人须知”第3.4.1项规定。</w:t>
            </w:r>
          </w:p>
        </w:tc>
      </w:tr>
      <w:tr w14:paraId="277B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41" w:type="dxa"/>
            <w:vMerge w:val="continue"/>
            <w:vAlign w:val="center"/>
          </w:tcPr>
          <w:p w14:paraId="056A6361">
            <w:pPr>
              <w:jc w:val="center"/>
              <w:rPr>
                <w:rFonts w:ascii="宋体" w:hAnsi="宋体"/>
                <w:szCs w:val="21"/>
                <w:highlight w:val="none"/>
              </w:rPr>
            </w:pPr>
          </w:p>
        </w:tc>
        <w:tc>
          <w:tcPr>
            <w:tcW w:w="831" w:type="dxa"/>
            <w:vMerge w:val="continue"/>
            <w:vAlign w:val="center"/>
          </w:tcPr>
          <w:p w14:paraId="431DF1F2">
            <w:pPr>
              <w:jc w:val="center"/>
              <w:rPr>
                <w:rFonts w:ascii="宋体" w:hAnsi="宋体"/>
                <w:szCs w:val="21"/>
                <w:highlight w:val="none"/>
              </w:rPr>
            </w:pPr>
          </w:p>
        </w:tc>
        <w:tc>
          <w:tcPr>
            <w:tcW w:w="1820" w:type="dxa"/>
            <w:vAlign w:val="center"/>
          </w:tcPr>
          <w:p w14:paraId="32ED21A0">
            <w:pPr>
              <w:jc w:val="center"/>
              <w:rPr>
                <w:rFonts w:ascii="宋体" w:hAnsi="宋体"/>
                <w:szCs w:val="21"/>
                <w:highlight w:val="none"/>
              </w:rPr>
            </w:pPr>
            <w:r>
              <w:rPr>
                <w:rFonts w:hint="eastAsia" w:ascii="宋体" w:hAnsi="宋体"/>
                <w:szCs w:val="21"/>
                <w:highlight w:val="none"/>
              </w:rPr>
              <w:t>权利义务</w:t>
            </w:r>
          </w:p>
        </w:tc>
        <w:tc>
          <w:tcPr>
            <w:tcW w:w="5822" w:type="dxa"/>
            <w:vAlign w:val="center"/>
          </w:tcPr>
          <w:p w14:paraId="6C3D27AE">
            <w:pPr>
              <w:autoSpaceDE w:val="0"/>
              <w:autoSpaceDN w:val="0"/>
              <w:adjustRightInd w:val="0"/>
              <w:spacing w:line="240" w:lineRule="exact"/>
              <w:rPr>
                <w:rFonts w:ascii="宋体" w:hAnsi="宋体" w:cs="宋体"/>
                <w:bCs/>
                <w:color w:val="000000"/>
                <w:szCs w:val="21"/>
                <w:highlight w:val="none"/>
                <w:lang w:val="zh-CN"/>
              </w:rPr>
            </w:pPr>
            <w:r>
              <w:rPr>
                <w:rFonts w:hint="eastAsia" w:ascii="宋体" w:hAnsi="宋体" w:cs="宋体"/>
                <w:bCs/>
                <w:color w:val="000000"/>
                <w:szCs w:val="21"/>
                <w:highlight w:val="none"/>
                <w:lang w:val="zh-CN"/>
              </w:rPr>
              <w:t>符合第四章“合同条款及格式”规定。</w:t>
            </w:r>
          </w:p>
        </w:tc>
      </w:tr>
      <w:tr w14:paraId="0D2D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1" w:type="dxa"/>
            <w:vMerge w:val="continue"/>
            <w:vAlign w:val="center"/>
          </w:tcPr>
          <w:p w14:paraId="3975E73D">
            <w:pPr>
              <w:jc w:val="center"/>
              <w:rPr>
                <w:rFonts w:ascii="宋体" w:hAnsi="宋体"/>
                <w:szCs w:val="21"/>
                <w:highlight w:val="none"/>
              </w:rPr>
            </w:pPr>
          </w:p>
        </w:tc>
        <w:tc>
          <w:tcPr>
            <w:tcW w:w="831" w:type="dxa"/>
            <w:vMerge w:val="continue"/>
            <w:vAlign w:val="center"/>
          </w:tcPr>
          <w:p w14:paraId="4AFD2AAA">
            <w:pPr>
              <w:jc w:val="center"/>
              <w:rPr>
                <w:rFonts w:ascii="宋体" w:hAnsi="宋体"/>
                <w:szCs w:val="21"/>
                <w:highlight w:val="none"/>
              </w:rPr>
            </w:pPr>
          </w:p>
        </w:tc>
        <w:tc>
          <w:tcPr>
            <w:tcW w:w="1820" w:type="dxa"/>
            <w:vAlign w:val="center"/>
          </w:tcPr>
          <w:p w14:paraId="0078E665">
            <w:pPr>
              <w:jc w:val="center"/>
              <w:rPr>
                <w:rFonts w:ascii="宋体" w:hAnsi="宋体"/>
                <w:szCs w:val="21"/>
                <w:highlight w:val="none"/>
              </w:rPr>
            </w:pPr>
            <w:r>
              <w:rPr>
                <w:rFonts w:hint="eastAsia" w:ascii="宋体" w:hAnsi="宋体"/>
                <w:szCs w:val="21"/>
                <w:highlight w:val="none"/>
              </w:rPr>
              <w:t>已标价工程量</w:t>
            </w:r>
          </w:p>
          <w:p w14:paraId="7B368AAA">
            <w:pPr>
              <w:jc w:val="center"/>
              <w:rPr>
                <w:rFonts w:ascii="宋体" w:hAnsi="宋体"/>
                <w:szCs w:val="21"/>
                <w:highlight w:val="none"/>
              </w:rPr>
            </w:pPr>
            <w:r>
              <w:rPr>
                <w:rFonts w:hint="eastAsia" w:ascii="宋体" w:hAnsi="宋体"/>
                <w:szCs w:val="21"/>
                <w:highlight w:val="none"/>
              </w:rPr>
              <w:t>清单</w:t>
            </w:r>
          </w:p>
        </w:tc>
        <w:tc>
          <w:tcPr>
            <w:tcW w:w="5822" w:type="dxa"/>
            <w:vAlign w:val="center"/>
          </w:tcPr>
          <w:p w14:paraId="62F8F1CA">
            <w:pPr>
              <w:autoSpaceDE w:val="0"/>
              <w:autoSpaceDN w:val="0"/>
              <w:adjustRightInd w:val="0"/>
              <w:spacing w:line="340" w:lineRule="exact"/>
              <w:rPr>
                <w:rFonts w:ascii="宋体" w:hAnsi="宋体" w:cs="宋体"/>
                <w:bCs/>
                <w:szCs w:val="21"/>
                <w:highlight w:val="none"/>
                <w:lang w:val="zh-CN"/>
              </w:rPr>
            </w:pPr>
            <w:r>
              <w:rPr>
                <w:highlight w:val="none"/>
                <w:lang w:val="zh-CN"/>
              </w:rPr>
              <w:t>符合</w:t>
            </w:r>
            <w:r>
              <w:rPr>
                <w:rFonts w:hint="eastAsia"/>
                <w:highlight w:val="none"/>
                <w:lang w:val="zh-CN"/>
              </w:rPr>
              <w:t>磋商</w:t>
            </w:r>
            <w:r>
              <w:rPr>
                <w:highlight w:val="none"/>
                <w:lang w:val="zh-CN"/>
              </w:rPr>
              <w:t>文件“工程量清单”给出的范围及数量。</w:t>
            </w:r>
            <w:r>
              <w:rPr>
                <w:rFonts w:hint="eastAsia" w:ascii="宋体" w:hAnsi="宋体" w:cs="宋体"/>
                <w:bCs/>
                <w:szCs w:val="21"/>
                <w:highlight w:val="none"/>
                <w:lang w:val="zh-CN"/>
              </w:rPr>
              <w:t>供应商应按工程量清单填报价格。项目编码、项目标段名称、项目特征、计量单位、工程量必须与工程量清单一致，经</w:t>
            </w:r>
            <w:r>
              <w:rPr>
                <w:rFonts w:hint="eastAsia" w:ascii="宋体" w:hAnsi="宋体" w:cs="宋体"/>
                <w:bCs/>
                <w:szCs w:val="21"/>
                <w:highlight w:val="none"/>
                <w:lang w:val="en-US" w:eastAsia="zh-CN"/>
              </w:rPr>
              <w:t>注册造价工程师</w:t>
            </w:r>
            <w:r>
              <w:rPr>
                <w:rFonts w:hint="eastAsia" w:ascii="宋体" w:hAnsi="宋体" w:cs="宋体"/>
                <w:bCs/>
                <w:szCs w:val="21"/>
                <w:highlight w:val="none"/>
                <w:lang w:val="zh-CN"/>
              </w:rPr>
              <w:t>签字盖专用章，并符合相关法律法规及采购文件规定（</w:t>
            </w:r>
            <w:r>
              <w:rPr>
                <w:rFonts w:hint="eastAsia" w:ascii="宋体" w:hAnsi="宋体" w:cs="宋体"/>
                <w:bCs/>
                <w:szCs w:val="21"/>
                <w:highlight w:val="none"/>
                <w:lang w:val="en-US" w:eastAsia="zh-CN"/>
              </w:rPr>
              <w:t>若供应商无注册造价工程师，</w:t>
            </w:r>
            <w:r>
              <w:rPr>
                <w:rFonts w:hint="eastAsia" w:ascii="宋体" w:hAnsi="宋体" w:cs="宋体"/>
                <w:bCs/>
                <w:szCs w:val="21"/>
                <w:highlight w:val="none"/>
                <w:lang w:val="zh-CN"/>
              </w:rPr>
              <w:t>须提供供应商与造价咨询单位签署的委托书扫描件加盖公章）。</w:t>
            </w:r>
            <w:r>
              <w:rPr>
                <w:rFonts w:hint="eastAsia" w:ascii="宋体" w:hAnsi="宋体" w:cs="宋体"/>
                <w:bCs/>
                <w:color w:val="auto"/>
                <w:kern w:val="15"/>
                <w:szCs w:val="21"/>
                <w:highlight w:val="none"/>
                <w:lang w:val="zh-CN" w:eastAsia="zh-CN"/>
              </w:rPr>
              <w:t>同一单位的注册造价师在本项目中不能为两个及两个以上的供应商单位编制工程量清单，否则按废标处理。</w:t>
            </w:r>
          </w:p>
        </w:tc>
      </w:tr>
      <w:tr w14:paraId="3ED5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vAlign w:val="center"/>
          </w:tcPr>
          <w:p w14:paraId="0A8BA699">
            <w:pPr>
              <w:jc w:val="center"/>
              <w:rPr>
                <w:rFonts w:ascii="宋体" w:hAnsi="宋体"/>
                <w:szCs w:val="21"/>
                <w:highlight w:val="none"/>
              </w:rPr>
            </w:pPr>
          </w:p>
        </w:tc>
        <w:tc>
          <w:tcPr>
            <w:tcW w:w="831" w:type="dxa"/>
            <w:vMerge w:val="continue"/>
            <w:vAlign w:val="center"/>
          </w:tcPr>
          <w:p w14:paraId="2A9CAC13">
            <w:pPr>
              <w:jc w:val="center"/>
              <w:rPr>
                <w:rFonts w:ascii="宋体" w:hAnsi="宋体"/>
                <w:szCs w:val="21"/>
                <w:highlight w:val="none"/>
              </w:rPr>
            </w:pPr>
          </w:p>
        </w:tc>
        <w:tc>
          <w:tcPr>
            <w:tcW w:w="1820" w:type="dxa"/>
            <w:vAlign w:val="center"/>
          </w:tcPr>
          <w:p w14:paraId="0D49C95C">
            <w:pPr>
              <w:jc w:val="center"/>
              <w:rPr>
                <w:rFonts w:ascii="宋体" w:hAnsi="宋体"/>
                <w:szCs w:val="21"/>
                <w:highlight w:val="none"/>
              </w:rPr>
            </w:pPr>
            <w:r>
              <w:rPr>
                <w:rFonts w:hint="eastAsia" w:ascii="宋体" w:hAnsi="宋体"/>
                <w:szCs w:val="21"/>
                <w:highlight w:val="none"/>
              </w:rPr>
              <w:t>技术标准和要求</w:t>
            </w:r>
          </w:p>
        </w:tc>
        <w:tc>
          <w:tcPr>
            <w:tcW w:w="5822" w:type="dxa"/>
            <w:vAlign w:val="center"/>
          </w:tcPr>
          <w:p w14:paraId="655041EE">
            <w:pPr>
              <w:rPr>
                <w:rFonts w:ascii="宋体" w:hAnsi="宋体"/>
                <w:szCs w:val="21"/>
                <w:highlight w:val="none"/>
              </w:rPr>
            </w:pPr>
            <w:r>
              <w:rPr>
                <w:rFonts w:hint="eastAsia" w:ascii="宋体" w:hAnsi="宋体"/>
                <w:szCs w:val="21"/>
                <w:highlight w:val="none"/>
              </w:rPr>
              <w:t>符合第七章“技术标准和要求”规定。</w:t>
            </w:r>
          </w:p>
        </w:tc>
      </w:tr>
      <w:tr w14:paraId="11BB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1" w:type="dxa"/>
            <w:vMerge w:val="continue"/>
            <w:vAlign w:val="center"/>
          </w:tcPr>
          <w:p w14:paraId="656EB36D">
            <w:pPr>
              <w:jc w:val="center"/>
              <w:rPr>
                <w:rFonts w:ascii="宋体" w:hAnsi="宋体"/>
                <w:szCs w:val="21"/>
                <w:highlight w:val="none"/>
              </w:rPr>
            </w:pPr>
          </w:p>
        </w:tc>
        <w:tc>
          <w:tcPr>
            <w:tcW w:w="831" w:type="dxa"/>
            <w:vMerge w:val="continue"/>
            <w:vAlign w:val="center"/>
          </w:tcPr>
          <w:p w14:paraId="7B2E9614">
            <w:pPr>
              <w:jc w:val="center"/>
              <w:rPr>
                <w:rFonts w:ascii="宋体" w:hAnsi="宋体"/>
                <w:szCs w:val="21"/>
                <w:highlight w:val="none"/>
              </w:rPr>
            </w:pPr>
          </w:p>
        </w:tc>
        <w:tc>
          <w:tcPr>
            <w:tcW w:w="1820" w:type="dxa"/>
            <w:vAlign w:val="center"/>
          </w:tcPr>
          <w:p w14:paraId="719F7989">
            <w:pPr>
              <w:jc w:val="cente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价格</w:t>
            </w:r>
          </w:p>
        </w:tc>
        <w:tc>
          <w:tcPr>
            <w:tcW w:w="5822" w:type="dxa"/>
            <w:vAlign w:val="center"/>
          </w:tcPr>
          <w:p w14:paraId="018EDDB8">
            <w:pPr>
              <w:rPr>
                <w:rFonts w:ascii="宋体" w:hAnsi="宋体"/>
                <w:szCs w:val="21"/>
                <w:highlight w:val="none"/>
              </w:rPr>
            </w:pPr>
            <w:r>
              <w:rPr>
                <w:rFonts w:hint="eastAsia" w:ascii="宋体" w:hAnsi="宋体"/>
                <w:bCs/>
                <w:szCs w:val="21"/>
                <w:highlight w:val="none"/>
              </w:rPr>
              <w:t>未超过磋商文件要求的</w:t>
            </w:r>
            <w:r>
              <w:rPr>
                <w:rFonts w:ascii="宋体" w:hAnsi="宋体"/>
                <w:szCs w:val="21"/>
                <w:highlight w:val="none"/>
              </w:rPr>
              <w:t>最高投标限价</w:t>
            </w:r>
            <w:r>
              <w:rPr>
                <w:rFonts w:hint="eastAsia" w:ascii="宋体" w:hAnsi="宋体"/>
                <w:szCs w:val="21"/>
                <w:highlight w:val="none"/>
              </w:rPr>
              <w:t>。</w:t>
            </w:r>
          </w:p>
        </w:tc>
      </w:tr>
    </w:tbl>
    <w:p w14:paraId="3D73349B">
      <w:pPr>
        <w:spacing w:beforeLines="100"/>
        <w:ind w:right="-496" w:rightChars="-236"/>
        <w:rPr>
          <w:rFonts w:ascii="宋体" w:hAnsi="宋体" w:cs="宋体"/>
          <w:b/>
          <w:bCs/>
          <w:sz w:val="21"/>
          <w:szCs w:val="21"/>
          <w:highlight w:val="none"/>
          <w:lang w:val="zh-CN"/>
        </w:rPr>
      </w:pPr>
      <w:r>
        <w:rPr>
          <w:rFonts w:hint="eastAsia" w:ascii="宋体" w:hAnsi="宋体" w:cs="宋体"/>
          <w:b/>
          <w:bCs/>
          <w:sz w:val="21"/>
          <w:szCs w:val="21"/>
          <w:highlight w:val="none"/>
          <w:lang w:val="zh-CN"/>
        </w:rPr>
        <w:t>注：1、上述表中要求提供的证书、和相关证明文件等证件的复印件装订在响应文件中。</w:t>
      </w:r>
    </w:p>
    <w:p w14:paraId="5047A1EC">
      <w:pPr>
        <w:rPr>
          <w:rFonts w:ascii="宋体" w:hAnsi="宋体"/>
          <w:b/>
          <w:sz w:val="21"/>
          <w:szCs w:val="21"/>
          <w:highlight w:val="none"/>
        </w:rPr>
      </w:pPr>
      <w:r>
        <w:rPr>
          <w:rFonts w:hint="eastAsia" w:ascii="宋体" w:hAnsi="宋体" w:cs="宋体"/>
          <w:b/>
          <w:bCs/>
          <w:sz w:val="21"/>
          <w:szCs w:val="21"/>
          <w:highlight w:val="none"/>
          <w:lang w:val="zh-CN"/>
        </w:rPr>
        <w:t xml:space="preserve">    </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lang w:val="zh-CN"/>
        </w:rPr>
        <w:t>、上述内容中如某一证件正在年检或换证，需年检或换证部门出具有效证明方可确认。</w:t>
      </w:r>
    </w:p>
    <w:p w14:paraId="6E20DCCA">
      <w:pPr>
        <w:rPr>
          <w:rFonts w:ascii="宋体" w:hAnsi="宋体"/>
          <w:sz w:val="21"/>
          <w:szCs w:val="21"/>
          <w:highlight w:val="none"/>
        </w:rPr>
      </w:pPr>
      <w:r>
        <w:rPr>
          <w:rFonts w:ascii="宋体" w:hAnsi="宋体"/>
          <w:sz w:val="21"/>
          <w:szCs w:val="21"/>
          <w:highlight w:val="none"/>
        </w:rPr>
        <w:br w:type="page"/>
      </w:r>
    </w:p>
    <w:tbl>
      <w:tblPr>
        <w:tblStyle w:val="37"/>
        <w:tblW w:w="957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90"/>
        <w:gridCol w:w="400"/>
        <w:gridCol w:w="1350"/>
        <w:gridCol w:w="5993"/>
      </w:tblGrid>
      <w:tr w14:paraId="76E5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31" w:type="dxa"/>
            <w:gridSpan w:val="2"/>
            <w:vAlign w:val="center"/>
          </w:tcPr>
          <w:p w14:paraId="024605E4">
            <w:pPr>
              <w:jc w:val="center"/>
              <w:rPr>
                <w:rFonts w:ascii="宋体" w:hAnsi="宋体"/>
                <w:szCs w:val="21"/>
                <w:highlight w:val="none"/>
              </w:rPr>
            </w:pPr>
            <w:r>
              <w:rPr>
                <w:rFonts w:hint="eastAsia" w:ascii="宋体" w:hAnsi="宋体"/>
                <w:szCs w:val="21"/>
                <w:highlight w:val="none"/>
              </w:rPr>
              <w:t>条款号</w:t>
            </w:r>
          </w:p>
        </w:tc>
        <w:tc>
          <w:tcPr>
            <w:tcW w:w="1750" w:type="dxa"/>
            <w:gridSpan w:val="2"/>
            <w:vAlign w:val="center"/>
          </w:tcPr>
          <w:p w14:paraId="1CAE198D">
            <w:pPr>
              <w:jc w:val="center"/>
              <w:rPr>
                <w:rFonts w:ascii="宋体" w:hAnsi="宋体"/>
                <w:szCs w:val="21"/>
                <w:highlight w:val="none"/>
              </w:rPr>
            </w:pPr>
            <w:r>
              <w:rPr>
                <w:rFonts w:hint="eastAsia" w:ascii="宋体" w:hAnsi="宋体"/>
                <w:szCs w:val="21"/>
                <w:highlight w:val="none"/>
              </w:rPr>
              <w:t>条款内容</w:t>
            </w:r>
          </w:p>
        </w:tc>
        <w:tc>
          <w:tcPr>
            <w:tcW w:w="5993" w:type="dxa"/>
            <w:vAlign w:val="center"/>
          </w:tcPr>
          <w:p w14:paraId="20B0594E">
            <w:pPr>
              <w:jc w:val="center"/>
              <w:rPr>
                <w:rFonts w:ascii="宋体" w:hAnsi="宋体"/>
                <w:szCs w:val="21"/>
                <w:highlight w:val="none"/>
              </w:rPr>
            </w:pPr>
            <w:r>
              <w:rPr>
                <w:rFonts w:hint="eastAsia" w:ascii="宋体" w:hAnsi="宋体"/>
                <w:szCs w:val="21"/>
                <w:highlight w:val="none"/>
              </w:rPr>
              <w:t>编列内容</w:t>
            </w:r>
          </w:p>
        </w:tc>
      </w:tr>
      <w:tr w14:paraId="767B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831" w:type="dxa"/>
            <w:gridSpan w:val="2"/>
            <w:vAlign w:val="center"/>
          </w:tcPr>
          <w:p w14:paraId="15FAC9C6">
            <w:pPr>
              <w:jc w:val="center"/>
              <w:rPr>
                <w:rFonts w:ascii="宋体" w:hAnsi="宋体"/>
                <w:szCs w:val="21"/>
                <w:highlight w:val="none"/>
              </w:rPr>
            </w:pPr>
            <w:r>
              <w:rPr>
                <w:rFonts w:hint="eastAsia" w:ascii="宋体" w:hAnsi="宋体"/>
                <w:szCs w:val="21"/>
                <w:highlight w:val="none"/>
              </w:rPr>
              <w:t>2.2.1</w:t>
            </w:r>
          </w:p>
        </w:tc>
        <w:tc>
          <w:tcPr>
            <w:tcW w:w="1750" w:type="dxa"/>
            <w:gridSpan w:val="2"/>
            <w:vAlign w:val="center"/>
          </w:tcPr>
          <w:p w14:paraId="2D8FAB84">
            <w:pPr>
              <w:jc w:val="center"/>
              <w:rPr>
                <w:rFonts w:hint="eastAsia" w:ascii="宋体" w:hAnsi="宋体"/>
                <w:szCs w:val="21"/>
                <w:highlight w:val="none"/>
              </w:rPr>
            </w:pPr>
            <w:r>
              <w:rPr>
                <w:rFonts w:hint="eastAsia" w:ascii="宋体" w:hAnsi="宋体"/>
                <w:szCs w:val="21"/>
                <w:highlight w:val="none"/>
              </w:rPr>
              <w:t>分值构成</w:t>
            </w:r>
          </w:p>
          <w:p w14:paraId="453371A5">
            <w:pPr>
              <w:jc w:val="center"/>
              <w:rPr>
                <w:rFonts w:ascii="宋体" w:hAnsi="宋体"/>
                <w:szCs w:val="21"/>
                <w:highlight w:val="none"/>
              </w:rPr>
            </w:pPr>
            <w:r>
              <w:rPr>
                <w:rFonts w:hint="eastAsia" w:ascii="宋体" w:hAnsi="宋体"/>
                <w:szCs w:val="21"/>
                <w:highlight w:val="none"/>
              </w:rPr>
              <w:t>（总分100分）</w:t>
            </w:r>
          </w:p>
        </w:tc>
        <w:tc>
          <w:tcPr>
            <w:tcW w:w="5993" w:type="dxa"/>
            <w:vAlign w:val="center"/>
          </w:tcPr>
          <w:p w14:paraId="70279BB1">
            <w:pPr>
              <w:rPr>
                <w:rFonts w:ascii="宋体" w:hAnsi="宋体"/>
                <w:szCs w:val="21"/>
                <w:highlight w:val="none"/>
              </w:rPr>
            </w:pPr>
            <w:r>
              <w:rPr>
                <w:rFonts w:hint="eastAsia" w:ascii="宋体" w:hAnsi="宋体"/>
                <w:szCs w:val="21"/>
                <w:highlight w:val="none"/>
              </w:rPr>
              <w:t>施工组织设计：</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45</w:t>
            </w:r>
            <w:r>
              <w:rPr>
                <w:rFonts w:hint="eastAsia" w:ascii="宋体" w:hAnsi="宋体"/>
                <w:szCs w:val="21"/>
                <w:highlight w:val="none"/>
                <w:u w:val="single"/>
              </w:rPr>
              <w:t xml:space="preserve">  </w:t>
            </w:r>
            <w:r>
              <w:rPr>
                <w:rFonts w:hint="eastAsia" w:ascii="宋体" w:hAnsi="宋体"/>
                <w:szCs w:val="21"/>
                <w:highlight w:val="none"/>
              </w:rPr>
              <w:t>分</w:t>
            </w:r>
          </w:p>
          <w:p w14:paraId="5B528E40">
            <w:pPr>
              <w:rPr>
                <w:rFonts w:ascii="宋体" w:hAnsi="宋体"/>
                <w:szCs w:val="21"/>
                <w:highlight w:val="none"/>
              </w:rPr>
            </w:pPr>
            <w:r>
              <w:rPr>
                <w:rFonts w:hint="eastAsia" w:ascii="宋体" w:hAnsi="宋体"/>
                <w:szCs w:val="21"/>
                <w:highlight w:val="none"/>
              </w:rPr>
              <w:t>项目管理机构：</w:t>
            </w:r>
            <w:r>
              <w:rPr>
                <w:rFonts w:hint="eastAsia" w:ascii="宋体" w:hAnsi="宋体"/>
                <w:szCs w:val="21"/>
                <w:highlight w:val="none"/>
                <w:u w:val="single"/>
              </w:rPr>
              <w:t xml:space="preserve">  </w:t>
            </w:r>
            <w:r>
              <w:rPr>
                <w:rFonts w:hint="eastAsia" w:ascii="宋体" w:hAnsi="宋体"/>
                <w:szCs w:val="21"/>
                <w:highlight w:val="none"/>
                <w:u w:val="single"/>
                <w:lang w:val="en-US" w:eastAsia="zh-CN"/>
              </w:rPr>
              <w:t>9</w:t>
            </w:r>
            <w:r>
              <w:rPr>
                <w:rFonts w:hint="eastAsia" w:ascii="宋体" w:hAnsi="宋体"/>
                <w:szCs w:val="21"/>
                <w:highlight w:val="none"/>
                <w:u w:val="single"/>
              </w:rPr>
              <w:t xml:space="preserve">  </w:t>
            </w:r>
            <w:r>
              <w:rPr>
                <w:rFonts w:hint="eastAsia" w:ascii="宋体" w:hAnsi="宋体"/>
                <w:szCs w:val="21"/>
                <w:highlight w:val="none"/>
              </w:rPr>
              <w:t>分</w:t>
            </w:r>
          </w:p>
          <w:p w14:paraId="1D8F9DBA">
            <w:pPr>
              <w:rPr>
                <w:rFonts w:ascii="宋体" w:hAnsi="宋体"/>
                <w:szCs w:val="21"/>
                <w:highlight w:val="none"/>
              </w:rPr>
            </w:pPr>
            <w:r>
              <w:rPr>
                <w:rFonts w:hint="eastAsia" w:ascii="宋体" w:hAnsi="宋体"/>
                <w:szCs w:val="21"/>
                <w:highlight w:val="none"/>
              </w:rPr>
              <w:t>投 标 报  价：</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分</w:t>
            </w:r>
          </w:p>
          <w:p w14:paraId="04BD4A45">
            <w:pPr>
              <w:rPr>
                <w:rFonts w:ascii="宋体" w:hAnsi="宋体"/>
                <w:szCs w:val="21"/>
                <w:highlight w:val="none"/>
              </w:rPr>
            </w:pPr>
            <w:r>
              <w:rPr>
                <w:rFonts w:hint="eastAsia" w:ascii="宋体" w:hAnsi="宋体"/>
                <w:szCs w:val="21"/>
                <w:highlight w:val="none"/>
              </w:rPr>
              <w:t>其他评分因素：</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16 </w:t>
            </w:r>
            <w:r>
              <w:rPr>
                <w:rFonts w:hint="eastAsia" w:ascii="宋体" w:hAnsi="宋体"/>
                <w:szCs w:val="21"/>
                <w:highlight w:val="none"/>
                <w:u w:val="single"/>
              </w:rPr>
              <w:t xml:space="preserve"> </w:t>
            </w:r>
            <w:r>
              <w:rPr>
                <w:rFonts w:hint="eastAsia" w:ascii="宋体" w:hAnsi="宋体"/>
                <w:szCs w:val="21"/>
                <w:highlight w:val="none"/>
              </w:rPr>
              <w:t>分</w:t>
            </w:r>
          </w:p>
        </w:tc>
      </w:tr>
      <w:tr w14:paraId="29C5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831" w:type="dxa"/>
            <w:gridSpan w:val="2"/>
            <w:vAlign w:val="center"/>
          </w:tcPr>
          <w:p w14:paraId="7D03A8DE">
            <w:pPr>
              <w:jc w:val="center"/>
              <w:rPr>
                <w:rFonts w:ascii="宋体" w:hAnsi="宋体"/>
                <w:szCs w:val="21"/>
                <w:highlight w:val="none"/>
              </w:rPr>
            </w:pPr>
            <w:r>
              <w:rPr>
                <w:rFonts w:hint="eastAsia" w:ascii="宋体" w:hAnsi="宋体"/>
                <w:szCs w:val="21"/>
                <w:highlight w:val="none"/>
              </w:rPr>
              <w:t>2.2.2</w:t>
            </w:r>
          </w:p>
        </w:tc>
        <w:tc>
          <w:tcPr>
            <w:tcW w:w="1750" w:type="dxa"/>
            <w:gridSpan w:val="2"/>
            <w:vAlign w:val="center"/>
          </w:tcPr>
          <w:p w14:paraId="382E5077">
            <w:pPr>
              <w:jc w:val="center"/>
              <w:rPr>
                <w:rFonts w:ascii="宋体" w:hAnsi="宋体"/>
                <w:szCs w:val="21"/>
                <w:highlight w:val="none"/>
              </w:rPr>
            </w:pPr>
            <w:r>
              <w:rPr>
                <w:rFonts w:hint="eastAsia" w:ascii="宋体" w:hAnsi="宋体"/>
                <w:szCs w:val="21"/>
                <w:highlight w:val="none"/>
              </w:rPr>
              <w:t>评标基准价</w:t>
            </w:r>
          </w:p>
          <w:p w14:paraId="1CA7E4D1">
            <w:pPr>
              <w:jc w:val="center"/>
              <w:rPr>
                <w:rFonts w:ascii="宋体" w:hAnsi="宋体"/>
                <w:szCs w:val="21"/>
                <w:highlight w:val="none"/>
              </w:rPr>
            </w:pPr>
            <w:r>
              <w:rPr>
                <w:rFonts w:hint="eastAsia" w:ascii="宋体" w:hAnsi="宋体"/>
                <w:szCs w:val="21"/>
                <w:highlight w:val="none"/>
              </w:rPr>
              <w:t>计算方法</w:t>
            </w:r>
          </w:p>
        </w:tc>
        <w:tc>
          <w:tcPr>
            <w:tcW w:w="5993" w:type="dxa"/>
            <w:vAlign w:val="center"/>
          </w:tcPr>
          <w:p w14:paraId="5706ACD5">
            <w:pPr>
              <w:rPr>
                <w:highlight w:val="none"/>
              </w:rPr>
            </w:pPr>
            <w:r>
              <w:rPr>
                <w:rFonts w:hint="eastAsia"/>
                <w:highlight w:val="none"/>
              </w:rPr>
              <w:t>有满足磋商文件要求且价格最低的有效最后报价为磋商基准价，其价格分为满分。</w:t>
            </w:r>
          </w:p>
          <w:p w14:paraId="3E3D0EE1">
            <w:pPr>
              <w:rPr>
                <w:rFonts w:hint="eastAsia"/>
                <w:highlight w:val="none"/>
              </w:rPr>
            </w:pPr>
            <w:r>
              <w:rPr>
                <w:rFonts w:hint="eastAsia"/>
                <w:highlight w:val="none"/>
              </w:rPr>
              <w:t>超出最高限价的磋商响应报价为无效报价。</w:t>
            </w:r>
          </w:p>
          <w:p w14:paraId="523C2362">
            <w:pPr>
              <w:rPr>
                <w:rFonts w:hint="eastAsia"/>
                <w:highlight w:val="none"/>
              </w:rPr>
            </w:pPr>
            <w:r>
              <w:rPr>
                <w:rFonts w:hint="eastAsia"/>
                <w:highlight w:val="none"/>
              </w:rPr>
              <w:t>注：</w:t>
            </w:r>
            <w:r>
              <w:rPr>
                <w:rFonts w:hint="eastAsia"/>
                <w:highlight w:val="none"/>
                <w:lang w:val="en-US" w:eastAsia="zh-CN"/>
              </w:rPr>
              <w:t>1.</w:t>
            </w:r>
            <w:r>
              <w:rPr>
                <w:rFonts w:hint="eastAsia"/>
                <w:highlight w:val="none"/>
              </w:rPr>
              <w:t>报价得分保留小数点后</w:t>
            </w:r>
            <w:r>
              <w:rPr>
                <w:rFonts w:hint="eastAsia"/>
                <w:highlight w:val="none"/>
                <w:lang w:val="en-US" w:eastAsia="zh-CN"/>
              </w:rPr>
              <w:t>两</w:t>
            </w:r>
            <w:r>
              <w:rPr>
                <w:rFonts w:hint="eastAsia"/>
                <w:highlight w:val="none"/>
              </w:rPr>
              <w:t>位；</w:t>
            </w:r>
          </w:p>
          <w:p w14:paraId="7F4ED35F">
            <w:pPr>
              <w:ind w:firstLine="420" w:firstLineChars="200"/>
              <w:rPr>
                <w:rFonts w:hint="default" w:eastAsia="宋体"/>
                <w:highlight w:val="none"/>
                <w:lang w:val="en-US" w:eastAsia="zh-CN"/>
              </w:rPr>
            </w:pPr>
            <w:r>
              <w:rPr>
                <w:rFonts w:hint="eastAsia"/>
                <w:highlight w:val="none"/>
                <w:lang w:val="en-US" w:eastAsia="zh-CN"/>
              </w:rPr>
              <w:t>2.</w:t>
            </w:r>
            <w:r>
              <w:rPr>
                <w:rFonts w:hint="eastAsia" w:ascii="宋体" w:hAnsi="宋体" w:eastAsia="宋体" w:cs="宋体"/>
              </w:rPr>
              <w:t>小型和微型企业须《中小企业声明函》后，磋商报价予以3%的扣除，用扣除后的报价参与评审。</w:t>
            </w:r>
          </w:p>
        </w:tc>
      </w:tr>
      <w:tr w14:paraId="0691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31" w:type="dxa"/>
            <w:gridSpan w:val="2"/>
            <w:vAlign w:val="center"/>
          </w:tcPr>
          <w:p w14:paraId="3B85F9F9">
            <w:pPr>
              <w:jc w:val="center"/>
              <w:rPr>
                <w:rFonts w:ascii="宋体" w:hAnsi="宋体"/>
                <w:szCs w:val="21"/>
                <w:highlight w:val="none"/>
              </w:rPr>
            </w:pPr>
            <w:r>
              <w:rPr>
                <w:rFonts w:hint="eastAsia" w:ascii="宋体" w:hAnsi="宋体"/>
                <w:szCs w:val="21"/>
                <w:highlight w:val="none"/>
              </w:rPr>
              <w:t>2.2.3</w:t>
            </w:r>
          </w:p>
        </w:tc>
        <w:tc>
          <w:tcPr>
            <w:tcW w:w="1750" w:type="dxa"/>
            <w:gridSpan w:val="2"/>
            <w:vAlign w:val="center"/>
          </w:tcPr>
          <w:p w14:paraId="0244324B">
            <w:pPr>
              <w:jc w:val="center"/>
              <w:rPr>
                <w:rFonts w:hint="eastAsia" w:ascii="宋体" w:hAnsi="宋体"/>
                <w:szCs w:val="21"/>
                <w:highlight w:val="none"/>
              </w:rPr>
            </w:pPr>
            <w:r>
              <w:rPr>
                <w:rFonts w:hint="eastAsia" w:ascii="宋体" w:hAnsi="宋体"/>
                <w:szCs w:val="21"/>
                <w:highlight w:val="none"/>
              </w:rPr>
              <w:t>磋商报价</w:t>
            </w:r>
          </w:p>
          <w:p w14:paraId="347879EE">
            <w:pPr>
              <w:jc w:val="center"/>
              <w:rPr>
                <w:rFonts w:ascii="宋体" w:hAnsi="宋体"/>
                <w:szCs w:val="21"/>
                <w:highlight w:val="none"/>
              </w:rPr>
            </w:pPr>
            <w:r>
              <w:rPr>
                <w:rFonts w:hint="eastAsia" w:ascii="宋体" w:hAnsi="宋体"/>
                <w:szCs w:val="21"/>
                <w:highlight w:val="none"/>
              </w:rPr>
              <w:t>计算公式</w:t>
            </w:r>
          </w:p>
        </w:tc>
        <w:tc>
          <w:tcPr>
            <w:tcW w:w="5993" w:type="dxa"/>
            <w:vAlign w:val="center"/>
          </w:tcPr>
          <w:p w14:paraId="2B5B1A67">
            <w:pPr>
              <w:rPr>
                <w:rFonts w:ascii="宋体" w:hAnsi="宋体"/>
                <w:szCs w:val="21"/>
                <w:highlight w:val="none"/>
              </w:rPr>
            </w:pPr>
            <w:r>
              <w:rPr>
                <w:rFonts w:hint="eastAsia" w:ascii="宋体" w:hAnsi="宋体"/>
                <w:szCs w:val="21"/>
                <w:highlight w:val="none"/>
              </w:rPr>
              <w:t>磋商报价得分=（磋商基准价/最后磋商报价）×价格权值</w:t>
            </w:r>
            <w:r>
              <w:rPr>
                <w:rFonts w:hint="eastAsia" w:ascii="宋体" w:hAnsi="宋体"/>
                <w:szCs w:val="21"/>
                <w:highlight w:val="none"/>
                <w:lang w:val="en-US" w:eastAsia="zh-CN"/>
              </w:rPr>
              <w:t>30</w:t>
            </w:r>
            <w:r>
              <w:rPr>
                <w:rFonts w:hint="eastAsia" w:ascii="宋体" w:hAnsi="宋体"/>
                <w:szCs w:val="21"/>
                <w:highlight w:val="none"/>
              </w:rPr>
              <w:t>%×100</w:t>
            </w:r>
          </w:p>
        </w:tc>
      </w:tr>
      <w:tr w14:paraId="79E0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1" w:type="dxa"/>
            <w:gridSpan w:val="2"/>
            <w:vAlign w:val="center"/>
          </w:tcPr>
          <w:p w14:paraId="6FE42418">
            <w:pPr>
              <w:jc w:val="center"/>
              <w:rPr>
                <w:rFonts w:ascii="宋体" w:hAnsi="宋体"/>
                <w:szCs w:val="21"/>
                <w:highlight w:val="none"/>
              </w:rPr>
            </w:pPr>
            <w:r>
              <w:rPr>
                <w:rFonts w:hint="eastAsia" w:ascii="宋体" w:hAnsi="宋体"/>
                <w:szCs w:val="21"/>
                <w:highlight w:val="none"/>
              </w:rPr>
              <w:t>条款号</w:t>
            </w:r>
          </w:p>
        </w:tc>
        <w:tc>
          <w:tcPr>
            <w:tcW w:w="1750" w:type="dxa"/>
            <w:gridSpan w:val="2"/>
            <w:vAlign w:val="center"/>
          </w:tcPr>
          <w:p w14:paraId="580288B5">
            <w:pPr>
              <w:jc w:val="center"/>
              <w:rPr>
                <w:rFonts w:ascii="宋体" w:hAnsi="宋体"/>
                <w:szCs w:val="21"/>
                <w:highlight w:val="none"/>
              </w:rPr>
            </w:pPr>
            <w:r>
              <w:rPr>
                <w:rFonts w:hint="eastAsia" w:ascii="宋体" w:hAnsi="宋体"/>
                <w:szCs w:val="21"/>
                <w:highlight w:val="none"/>
              </w:rPr>
              <w:t>评分因素</w:t>
            </w:r>
          </w:p>
        </w:tc>
        <w:tc>
          <w:tcPr>
            <w:tcW w:w="5993" w:type="dxa"/>
            <w:vAlign w:val="center"/>
          </w:tcPr>
          <w:p w14:paraId="3D4CBFEF">
            <w:pPr>
              <w:jc w:val="center"/>
              <w:rPr>
                <w:rFonts w:ascii="宋体" w:hAnsi="宋体"/>
                <w:szCs w:val="21"/>
                <w:highlight w:val="none"/>
              </w:rPr>
            </w:pPr>
            <w:r>
              <w:rPr>
                <w:rFonts w:hint="eastAsia" w:ascii="宋体" w:hAnsi="宋体"/>
                <w:szCs w:val="21"/>
                <w:highlight w:val="none"/>
              </w:rPr>
              <w:t>评分标准</w:t>
            </w:r>
          </w:p>
        </w:tc>
      </w:tr>
      <w:tr w14:paraId="69A4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74" w:type="dxa"/>
            <w:gridSpan w:val="5"/>
            <w:vAlign w:val="center"/>
          </w:tcPr>
          <w:p w14:paraId="5B2F4B8D">
            <w:pPr>
              <w:jc w:val="left"/>
              <w:rPr>
                <w:rFonts w:ascii="宋体" w:hAnsi="宋体"/>
                <w:b/>
                <w:szCs w:val="21"/>
                <w:highlight w:val="none"/>
              </w:rPr>
            </w:pPr>
            <w:r>
              <w:rPr>
                <w:rFonts w:hint="eastAsia" w:ascii="宋体" w:hAnsi="宋体"/>
                <w:b/>
                <w:szCs w:val="21"/>
                <w:highlight w:val="none"/>
              </w:rPr>
              <w:t>技术标部分评审标准</w:t>
            </w:r>
          </w:p>
        </w:tc>
      </w:tr>
      <w:tr w14:paraId="07D8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restart"/>
            <w:vAlign w:val="center"/>
          </w:tcPr>
          <w:p w14:paraId="7E0648F1">
            <w:pPr>
              <w:jc w:val="center"/>
              <w:rPr>
                <w:rFonts w:ascii="宋体" w:hAnsi="宋体"/>
                <w:szCs w:val="21"/>
                <w:highlight w:val="none"/>
              </w:rPr>
            </w:pPr>
            <w:r>
              <w:rPr>
                <w:rFonts w:hint="eastAsia" w:ascii="宋体" w:hAnsi="宋体"/>
                <w:szCs w:val="21"/>
                <w:highlight w:val="none"/>
              </w:rPr>
              <w:t>2.2.4</w:t>
            </w:r>
          </w:p>
          <w:p w14:paraId="3CEAAD69">
            <w:pPr>
              <w:jc w:val="center"/>
              <w:rPr>
                <w:rFonts w:ascii="宋体" w:hAnsi="宋体"/>
                <w:b/>
                <w:szCs w:val="21"/>
                <w:highlight w:val="none"/>
              </w:rPr>
            </w:pPr>
            <w:r>
              <w:rPr>
                <w:rFonts w:hint="eastAsia" w:ascii="宋体" w:hAnsi="宋体"/>
                <w:szCs w:val="21"/>
                <w:highlight w:val="none"/>
              </w:rPr>
              <w:t>(1)</w:t>
            </w:r>
          </w:p>
        </w:tc>
        <w:tc>
          <w:tcPr>
            <w:tcW w:w="1090" w:type="dxa"/>
            <w:vMerge w:val="restart"/>
            <w:vAlign w:val="center"/>
          </w:tcPr>
          <w:p w14:paraId="7C7F04F5">
            <w:pPr>
              <w:jc w:val="center"/>
              <w:rPr>
                <w:rFonts w:hint="eastAsia" w:ascii="宋体" w:hAnsi="宋体"/>
                <w:szCs w:val="21"/>
                <w:highlight w:val="none"/>
              </w:rPr>
            </w:pPr>
            <w:r>
              <w:rPr>
                <w:rFonts w:hint="eastAsia" w:ascii="宋体" w:hAnsi="宋体"/>
                <w:szCs w:val="21"/>
                <w:highlight w:val="none"/>
              </w:rPr>
              <w:t>施工组织设计评分标准</w:t>
            </w:r>
          </w:p>
          <w:p w14:paraId="29275751">
            <w:pPr>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45分</w:t>
            </w:r>
            <w:r>
              <w:rPr>
                <w:rFonts w:hint="eastAsia" w:ascii="宋体" w:hAnsi="宋体"/>
                <w:szCs w:val="21"/>
                <w:highlight w:val="none"/>
              </w:rPr>
              <w:t>）</w:t>
            </w:r>
          </w:p>
        </w:tc>
        <w:tc>
          <w:tcPr>
            <w:tcW w:w="1750" w:type="dxa"/>
            <w:gridSpan w:val="2"/>
            <w:vAlign w:val="center"/>
          </w:tcPr>
          <w:p w14:paraId="53398244">
            <w:pPr>
              <w:autoSpaceDE w:val="0"/>
              <w:autoSpaceDN w:val="0"/>
              <w:adjustRightInd w:val="0"/>
              <w:spacing w:line="260" w:lineRule="exact"/>
              <w:jc w:val="cente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内容完整性</w:t>
            </w:r>
          </w:p>
          <w:p w14:paraId="54C54F78">
            <w:pPr>
              <w:autoSpaceDE w:val="0"/>
              <w:autoSpaceDN w:val="0"/>
              <w:adjustRightInd w:val="0"/>
              <w:spacing w:line="260" w:lineRule="exact"/>
              <w:jc w:val="cente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和编制水平</w:t>
            </w:r>
          </w:p>
          <w:p w14:paraId="0401BEED">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5993" w:type="dxa"/>
            <w:vAlign w:val="center"/>
          </w:tcPr>
          <w:p w14:paraId="37CDF0B2">
            <w:pPr>
              <w:autoSpaceDE w:val="0"/>
              <w:autoSpaceDN w:val="0"/>
              <w:adjustRightInd w:val="0"/>
              <w:spacing w:line="260" w:lineRule="exact"/>
              <w:rPr>
                <w:rFonts w:ascii="宋体" w:hAnsi="宋体"/>
                <w:szCs w:val="21"/>
                <w:highlight w:val="none"/>
              </w:rPr>
            </w:pPr>
            <w:r>
              <w:rPr>
                <w:rFonts w:hint="eastAsia" w:ascii="宋体" w:hAnsi="宋体"/>
                <w:szCs w:val="21"/>
                <w:highlight w:val="none"/>
                <w:lang w:val="en-US" w:eastAsia="zh-CN"/>
              </w:rPr>
              <w:t>内容</w:t>
            </w:r>
            <w:r>
              <w:rPr>
                <w:rFonts w:hint="eastAsia" w:ascii="宋体" w:hAnsi="宋体"/>
                <w:szCs w:val="21"/>
                <w:highlight w:val="none"/>
              </w:rPr>
              <w:t>完整、</w:t>
            </w:r>
            <w:r>
              <w:rPr>
                <w:rFonts w:hint="eastAsia" w:ascii="宋体" w:hAnsi="宋体"/>
                <w:szCs w:val="21"/>
                <w:highlight w:val="none"/>
                <w:lang w:val="en-US" w:eastAsia="zh-CN"/>
              </w:rPr>
              <w:t>编制清晰</w:t>
            </w:r>
            <w:r>
              <w:rPr>
                <w:rFonts w:hint="eastAsia" w:ascii="宋体" w:hAnsi="宋体"/>
                <w:szCs w:val="21"/>
                <w:highlight w:val="none"/>
              </w:rPr>
              <w:t>合理得</w:t>
            </w:r>
            <w:r>
              <w:rPr>
                <w:rFonts w:hint="eastAsia" w:ascii="宋体" w:hAnsi="宋体"/>
                <w:szCs w:val="21"/>
                <w:highlight w:val="none"/>
                <w:lang w:val="en-US" w:eastAsia="zh-CN"/>
              </w:rPr>
              <w:t>5</w:t>
            </w:r>
            <w:r>
              <w:rPr>
                <w:rFonts w:hint="eastAsia" w:ascii="宋体" w:hAnsi="宋体"/>
                <w:szCs w:val="21"/>
                <w:highlight w:val="none"/>
              </w:rPr>
              <w:t>分；</w:t>
            </w:r>
          </w:p>
          <w:p w14:paraId="38178433">
            <w:pPr>
              <w:spacing w:line="260" w:lineRule="exact"/>
              <w:rPr>
                <w:rFonts w:ascii="宋体" w:hAnsi="宋体"/>
                <w:szCs w:val="21"/>
                <w:highlight w:val="none"/>
              </w:rPr>
            </w:pPr>
            <w:r>
              <w:rPr>
                <w:rFonts w:hint="eastAsia" w:ascii="宋体" w:hAnsi="宋体"/>
                <w:szCs w:val="21"/>
                <w:highlight w:val="none"/>
                <w:lang w:val="en-US" w:eastAsia="zh-CN"/>
              </w:rPr>
              <w:t>内容</w:t>
            </w:r>
            <w:r>
              <w:rPr>
                <w:rFonts w:hint="eastAsia" w:ascii="宋体" w:hAnsi="宋体"/>
                <w:szCs w:val="21"/>
                <w:highlight w:val="none"/>
              </w:rPr>
              <w:t>较完整、</w:t>
            </w:r>
            <w:r>
              <w:rPr>
                <w:rFonts w:hint="eastAsia" w:ascii="宋体" w:hAnsi="宋体"/>
                <w:szCs w:val="21"/>
                <w:highlight w:val="none"/>
                <w:lang w:val="en-US" w:eastAsia="zh-CN"/>
              </w:rPr>
              <w:t>编制水平较清晰</w:t>
            </w:r>
            <w:r>
              <w:rPr>
                <w:rFonts w:hint="eastAsia" w:ascii="宋体" w:hAnsi="宋体"/>
                <w:szCs w:val="21"/>
                <w:highlight w:val="none"/>
              </w:rPr>
              <w:t>得3分；</w:t>
            </w:r>
          </w:p>
          <w:p w14:paraId="13394344">
            <w:pPr>
              <w:spacing w:line="260" w:lineRule="exact"/>
              <w:rPr>
                <w:rFonts w:ascii="宋体" w:hAnsi="宋体"/>
                <w:szCs w:val="21"/>
                <w:highlight w:val="none"/>
              </w:rPr>
            </w:pPr>
            <w:r>
              <w:rPr>
                <w:rFonts w:hint="eastAsia" w:ascii="宋体" w:hAnsi="宋体"/>
                <w:szCs w:val="21"/>
                <w:highlight w:val="none"/>
                <w:lang w:val="en-US" w:eastAsia="zh-CN"/>
              </w:rPr>
              <w:t>内容及编制水平一般</w:t>
            </w:r>
            <w:r>
              <w:rPr>
                <w:rFonts w:hint="eastAsia" w:ascii="宋体" w:hAnsi="宋体"/>
                <w:szCs w:val="21"/>
                <w:highlight w:val="none"/>
              </w:rPr>
              <w:t>得1分。</w:t>
            </w:r>
          </w:p>
        </w:tc>
      </w:tr>
      <w:tr w14:paraId="7F02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continue"/>
            <w:vAlign w:val="center"/>
          </w:tcPr>
          <w:p w14:paraId="09FAC609">
            <w:pPr>
              <w:jc w:val="center"/>
              <w:rPr>
                <w:rFonts w:hint="eastAsia" w:ascii="宋体" w:hAnsi="宋体"/>
                <w:szCs w:val="21"/>
                <w:highlight w:val="none"/>
              </w:rPr>
            </w:pPr>
          </w:p>
        </w:tc>
        <w:tc>
          <w:tcPr>
            <w:tcW w:w="1090" w:type="dxa"/>
            <w:vMerge w:val="continue"/>
            <w:vAlign w:val="center"/>
          </w:tcPr>
          <w:p w14:paraId="52011753">
            <w:pPr>
              <w:jc w:val="center"/>
              <w:rPr>
                <w:rFonts w:hint="eastAsia" w:ascii="宋体" w:hAnsi="宋体"/>
                <w:szCs w:val="21"/>
                <w:highlight w:val="none"/>
              </w:rPr>
            </w:pPr>
          </w:p>
        </w:tc>
        <w:tc>
          <w:tcPr>
            <w:tcW w:w="1750" w:type="dxa"/>
            <w:gridSpan w:val="2"/>
            <w:vAlign w:val="center"/>
          </w:tcPr>
          <w:p w14:paraId="4B85BE64">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施工方案</w:t>
            </w:r>
          </w:p>
          <w:p w14:paraId="57BDF4F2">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与技术措施</w:t>
            </w:r>
          </w:p>
          <w:p w14:paraId="49002BB3">
            <w:pPr>
              <w:autoSpaceDE w:val="0"/>
              <w:autoSpaceDN w:val="0"/>
              <w:adjustRightInd w:val="0"/>
              <w:spacing w:line="260" w:lineRule="exact"/>
              <w:jc w:val="center"/>
              <w:rPr>
                <w:rFonts w:hint="eastAsia" w:ascii="宋体" w:hAnsi="宋体"/>
                <w:color w:val="000000"/>
                <w:szCs w:val="21"/>
                <w:highlight w:val="none"/>
                <w:lang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p>
        </w:tc>
        <w:tc>
          <w:tcPr>
            <w:tcW w:w="5993" w:type="dxa"/>
            <w:vAlign w:val="center"/>
          </w:tcPr>
          <w:p w14:paraId="674F6619">
            <w:pPr>
              <w:spacing w:line="260" w:lineRule="exact"/>
              <w:rPr>
                <w:rFonts w:hint="eastAsia" w:ascii="宋体" w:hAnsi="宋体" w:cs="宋体"/>
                <w:szCs w:val="21"/>
                <w:highlight w:val="none"/>
                <w:lang w:eastAsia="zh-CN"/>
              </w:rPr>
            </w:pPr>
            <w:r>
              <w:rPr>
                <w:rFonts w:ascii="宋体" w:hAnsi="宋体"/>
                <w:szCs w:val="21"/>
                <w:highlight w:val="none"/>
              </w:rPr>
              <w:t>施工方案与技术措施</w:t>
            </w:r>
            <w:r>
              <w:rPr>
                <w:rFonts w:hint="eastAsia" w:ascii="宋体" w:hAnsi="宋体"/>
                <w:szCs w:val="21"/>
                <w:highlight w:val="none"/>
              </w:rPr>
              <w:t>对施工关键工序控制措施有力、合理、可行得</w:t>
            </w:r>
            <w:r>
              <w:rPr>
                <w:rFonts w:hint="eastAsia" w:ascii="宋体" w:hAnsi="宋体"/>
                <w:szCs w:val="21"/>
                <w:highlight w:val="none"/>
                <w:lang w:val="en-US" w:eastAsia="zh-CN"/>
              </w:rPr>
              <w:t>5</w:t>
            </w:r>
            <w:r>
              <w:rPr>
                <w:rFonts w:hint="eastAsia" w:ascii="宋体" w:hAnsi="宋体"/>
                <w:szCs w:val="21"/>
                <w:highlight w:val="none"/>
              </w:rPr>
              <w:t>分</w:t>
            </w:r>
            <w:r>
              <w:rPr>
                <w:rFonts w:hint="eastAsia" w:ascii="宋体" w:hAnsi="宋体" w:cs="宋体"/>
                <w:szCs w:val="21"/>
                <w:highlight w:val="none"/>
                <w:lang w:eastAsia="zh-CN"/>
              </w:rPr>
              <w:t>；</w:t>
            </w:r>
          </w:p>
          <w:p w14:paraId="1E42ECD6">
            <w:pPr>
              <w:spacing w:line="260" w:lineRule="exact"/>
              <w:rPr>
                <w:rFonts w:hint="eastAsia" w:ascii="宋体" w:hAnsi="宋体" w:eastAsia="宋体"/>
                <w:szCs w:val="21"/>
                <w:highlight w:val="none"/>
                <w:lang w:eastAsia="zh-CN"/>
              </w:rPr>
            </w:pPr>
            <w:r>
              <w:rPr>
                <w:rFonts w:ascii="宋体" w:hAnsi="宋体"/>
                <w:szCs w:val="21"/>
                <w:highlight w:val="none"/>
              </w:rPr>
              <w:t>施工方案与技术措施</w:t>
            </w:r>
            <w:r>
              <w:rPr>
                <w:rFonts w:hint="eastAsia" w:ascii="宋体" w:hAnsi="宋体"/>
                <w:szCs w:val="21"/>
                <w:highlight w:val="none"/>
              </w:rPr>
              <w:t>对施工关键工序控制措施合理、可行得</w:t>
            </w:r>
            <w:r>
              <w:rPr>
                <w:rFonts w:hint="eastAsia" w:ascii="宋体" w:hAnsi="宋体"/>
                <w:szCs w:val="21"/>
                <w:highlight w:val="none"/>
                <w:lang w:val="en-US" w:eastAsia="zh-CN"/>
              </w:rPr>
              <w:t>3</w:t>
            </w:r>
            <w:r>
              <w:rPr>
                <w:rFonts w:hint="eastAsia" w:ascii="宋体" w:hAnsi="宋体"/>
                <w:szCs w:val="21"/>
                <w:highlight w:val="none"/>
              </w:rPr>
              <w:t>分</w:t>
            </w:r>
            <w:r>
              <w:rPr>
                <w:rFonts w:hint="eastAsia" w:ascii="宋体" w:hAnsi="宋体"/>
                <w:szCs w:val="21"/>
                <w:highlight w:val="none"/>
                <w:lang w:eastAsia="zh-CN"/>
              </w:rPr>
              <w:t>；</w:t>
            </w:r>
          </w:p>
          <w:p w14:paraId="6142FAB0">
            <w:pPr>
              <w:spacing w:line="260" w:lineRule="exact"/>
              <w:rPr>
                <w:rFonts w:hint="eastAsia" w:ascii="宋体" w:hAnsi="宋体" w:eastAsia="宋体"/>
                <w:szCs w:val="21"/>
                <w:highlight w:val="none"/>
                <w:lang w:eastAsia="zh-CN"/>
              </w:rPr>
            </w:pPr>
            <w:r>
              <w:rPr>
                <w:rFonts w:hint="eastAsia" w:ascii="宋体" w:hAnsi="宋体"/>
                <w:szCs w:val="21"/>
                <w:highlight w:val="none"/>
              </w:rPr>
              <w:t>对施工关键工序控制基本可行得1分</w:t>
            </w:r>
            <w:r>
              <w:rPr>
                <w:rFonts w:hint="eastAsia" w:ascii="宋体" w:hAnsi="宋体" w:cs="宋体"/>
                <w:szCs w:val="21"/>
                <w:highlight w:val="none"/>
              </w:rPr>
              <w:t>，无</w:t>
            </w:r>
            <w:r>
              <w:rPr>
                <w:rFonts w:hint="eastAsia" w:ascii="宋体" w:hAnsi="宋体" w:cs="宋体"/>
                <w:szCs w:val="21"/>
                <w:highlight w:val="none"/>
                <w:lang w:val="en-US" w:eastAsia="zh-CN"/>
              </w:rPr>
              <w:t>此项内容</w:t>
            </w:r>
            <w:r>
              <w:rPr>
                <w:rFonts w:hint="eastAsia" w:ascii="宋体" w:hAnsi="宋体" w:cs="宋体"/>
                <w:szCs w:val="21"/>
                <w:highlight w:val="none"/>
              </w:rPr>
              <w:t>不得分</w:t>
            </w:r>
            <w:r>
              <w:rPr>
                <w:rFonts w:hint="eastAsia" w:ascii="宋体" w:hAnsi="宋体" w:cs="宋体"/>
                <w:szCs w:val="21"/>
                <w:highlight w:val="none"/>
                <w:lang w:eastAsia="zh-CN"/>
              </w:rPr>
              <w:t>。</w:t>
            </w:r>
          </w:p>
        </w:tc>
      </w:tr>
      <w:tr w14:paraId="0552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353D56E5">
            <w:pPr>
              <w:jc w:val="center"/>
              <w:rPr>
                <w:rFonts w:ascii="宋体" w:hAnsi="宋体"/>
                <w:szCs w:val="21"/>
                <w:highlight w:val="none"/>
              </w:rPr>
            </w:pPr>
          </w:p>
        </w:tc>
        <w:tc>
          <w:tcPr>
            <w:tcW w:w="1090" w:type="dxa"/>
            <w:vMerge w:val="continue"/>
            <w:vAlign w:val="center"/>
          </w:tcPr>
          <w:p w14:paraId="6181DEF5">
            <w:pPr>
              <w:jc w:val="center"/>
              <w:rPr>
                <w:rFonts w:ascii="宋体" w:hAnsi="宋体"/>
                <w:szCs w:val="21"/>
                <w:highlight w:val="none"/>
              </w:rPr>
            </w:pPr>
          </w:p>
        </w:tc>
        <w:tc>
          <w:tcPr>
            <w:tcW w:w="1750" w:type="dxa"/>
            <w:gridSpan w:val="2"/>
            <w:vAlign w:val="center"/>
          </w:tcPr>
          <w:p w14:paraId="0A758301">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质量管理体系</w:t>
            </w:r>
          </w:p>
          <w:p w14:paraId="24D43710">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与措施</w:t>
            </w:r>
          </w:p>
          <w:p w14:paraId="7D1A2AB4">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p>
        </w:tc>
        <w:tc>
          <w:tcPr>
            <w:tcW w:w="5993" w:type="dxa"/>
            <w:vAlign w:val="center"/>
          </w:tcPr>
          <w:p w14:paraId="766A132A">
            <w:pPr>
              <w:spacing w:line="260" w:lineRule="exact"/>
              <w:rPr>
                <w:rFonts w:ascii="宋体" w:hAnsi="宋体"/>
                <w:szCs w:val="21"/>
                <w:highlight w:val="none"/>
              </w:rPr>
            </w:pPr>
            <w:r>
              <w:rPr>
                <w:rFonts w:hint="eastAsia" w:ascii="宋体" w:hAnsi="宋体"/>
                <w:szCs w:val="21"/>
                <w:highlight w:val="none"/>
              </w:rPr>
              <w:t>各主要工序质量保障措施齐全、科学、具体、可行，对常见的质量通病的防治措施得力，质量保证体系完善的</w:t>
            </w:r>
            <w:r>
              <w:rPr>
                <w:rFonts w:hint="eastAsia" w:ascii="宋体" w:hAnsi="宋体"/>
                <w:szCs w:val="21"/>
                <w:highlight w:val="none"/>
                <w:lang w:val="en-US" w:eastAsia="zh-CN"/>
              </w:rPr>
              <w:t>5</w:t>
            </w:r>
            <w:r>
              <w:rPr>
                <w:rFonts w:hint="eastAsia" w:ascii="宋体" w:hAnsi="宋体"/>
                <w:szCs w:val="21"/>
                <w:highlight w:val="none"/>
              </w:rPr>
              <w:t>分；</w:t>
            </w:r>
          </w:p>
          <w:p w14:paraId="13E63B26">
            <w:pPr>
              <w:spacing w:line="260" w:lineRule="exact"/>
              <w:rPr>
                <w:rFonts w:ascii="宋体" w:hAnsi="宋体"/>
                <w:szCs w:val="21"/>
                <w:highlight w:val="none"/>
              </w:rPr>
            </w:pPr>
            <w:r>
              <w:rPr>
                <w:rFonts w:hint="eastAsia" w:ascii="宋体" w:hAnsi="宋体"/>
                <w:szCs w:val="21"/>
                <w:highlight w:val="none"/>
              </w:rPr>
              <w:t>各主要工序质量保障措施基本齐全、具体、可行，对常见的质量通病的防治措施合理，质量保证体系基本完善得</w:t>
            </w:r>
            <w:r>
              <w:rPr>
                <w:rFonts w:hint="eastAsia" w:ascii="宋体" w:hAnsi="宋体"/>
                <w:szCs w:val="21"/>
                <w:highlight w:val="none"/>
                <w:lang w:val="en-US" w:eastAsia="zh-CN"/>
              </w:rPr>
              <w:t>3</w:t>
            </w:r>
            <w:r>
              <w:rPr>
                <w:rFonts w:hint="eastAsia" w:ascii="宋体" w:hAnsi="宋体"/>
                <w:szCs w:val="21"/>
                <w:highlight w:val="none"/>
              </w:rPr>
              <w:t>分；</w:t>
            </w:r>
          </w:p>
          <w:p w14:paraId="6E1A4DE2">
            <w:pPr>
              <w:widowControl/>
              <w:spacing w:line="260" w:lineRule="exact"/>
              <w:jc w:val="left"/>
              <w:rPr>
                <w:rFonts w:ascii="宋体" w:hAnsi="宋体"/>
                <w:szCs w:val="21"/>
                <w:highlight w:val="none"/>
              </w:rPr>
            </w:pPr>
            <w:r>
              <w:rPr>
                <w:rFonts w:hint="eastAsia" w:ascii="宋体" w:hAnsi="宋体"/>
                <w:szCs w:val="21"/>
                <w:highlight w:val="none"/>
              </w:rPr>
              <w:t>各主要工序质量保障措施基本齐全、合理，对常见的质量通病的防治措施基本可行，具有质量保证体系得1分</w:t>
            </w:r>
            <w:r>
              <w:rPr>
                <w:rFonts w:hint="eastAsia" w:ascii="宋体" w:hAnsi="宋体"/>
                <w:szCs w:val="21"/>
                <w:highlight w:val="none"/>
                <w:lang w:eastAsia="zh-CN"/>
              </w:rPr>
              <w:t>，</w:t>
            </w:r>
            <w:r>
              <w:rPr>
                <w:rFonts w:hint="eastAsia" w:ascii="宋体" w:hAnsi="宋体" w:cs="宋体"/>
                <w:szCs w:val="21"/>
                <w:highlight w:val="none"/>
              </w:rPr>
              <w:t>无不得分</w:t>
            </w:r>
            <w:r>
              <w:rPr>
                <w:rFonts w:hint="eastAsia" w:ascii="宋体" w:hAnsi="宋体"/>
                <w:szCs w:val="21"/>
                <w:highlight w:val="none"/>
              </w:rPr>
              <w:t>。</w:t>
            </w:r>
          </w:p>
        </w:tc>
      </w:tr>
      <w:tr w14:paraId="1428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39DEDA78">
            <w:pPr>
              <w:jc w:val="center"/>
              <w:rPr>
                <w:rFonts w:ascii="宋体" w:hAnsi="宋体"/>
                <w:szCs w:val="21"/>
                <w:highlight w:val="none"/>
              </w:rPr>
            </w:pPr>
          </w:p>
        </w:tc>
        <w:tc>
          <w:tcPr>
            <w:tcW w:w="1090" w:type="dxa"/>
            <w:vMerge w:val="continue"/>
            <w:vAlign w:val="center"/>
          </w:tcPr>
          <w:p w14:paraId="0A58F2F8">
            <w:pPr>
              <w:jc w:val="center"/>
              <w:rPr>
                <w:rFonts w:ascii="宋体" w:hAnsi="宋体"/>
                <w:szCs w:val="21"/>
                <w:highlight w:val="none"/>
              </w:rPr>
            </w:pPr>
          </w:p>
        </w:tc>
        <w:tc>
          <w:tcPr>
            <w:tcW w:w="1750" w:type="dxa"/>
            <w:gridSpan w:val="2"/>
            <w:vAlign w:val="center"/>
          </w:tcPr>
          <w:p w14:paraId="45CCE947">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工程进度</w:t>
            </w:r>
          </w:p>
          <w:p w14:paraId="4B0E6D84">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计划与措施</w:t>
            </w:r>
          </w:p>
          <w:p w14:paraId="5F7C28DA">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6B876037">
            <w:pPr>
              <w:autoSpaceDE w:val="0"/>
              <w:autoSpaceDN w:val="0"/>
              <w:adjustRightInd w:val="0"/>
              <w:spacing w:line="260" w:lineRule="exact"/>
              <w:jc w:val="both"/>
              <w:rPr>
                <w:rFonts w:hint="eastAsia" w:ascii="宋体" w:hAnsi="宋体" w:cs="宋体"/>
                <w:szCs w:val="21"/>
                <w:highlight w:val="none"/>
                <w:u w:val="none"/>
                <w:lang w:eastAsia="zh-CN"/>
              </w:rPr>
            </w:pPr>
            <w:r>
              <w:rPr>
                <w:rFonts w:ascii="宋体" w:hAnsi="宋体"/>
                <w:color w:val="000000"/>
                <w:szCs w:val="21"/>
                <w:highlight w:val="none"/>
                <w:u w:val="none"/>
              </w:rPr>
              <w:t>工程进度计划与措施</w:t>
            </w:r>
            <w:r>
              <w:rPr>
                <w:rFonts w:hint="eastAsia" w:ascii="宋体" w:hAnsi="宋体"/>
                <w:szCs w:val="21"/>
                <w:highlight w:val="none"/>
                <w:u w:val="none"/>
              </w:rPr>
              <w:t>内容完整、合理、可行</w:t>
            </w:r>
            <w:r>
              <w:rPr>
                <w:rFonts w:hint="eastAsia" w:ascii="宋体" w:hAnsi="宋体" w:cs="宋体"/>
                <w:szCs w:val="21"/>
                <w:highlight w:val="none"/>
                <w:u w:val="none"/>
              </w:rPr>
              <w:t>得</w:t>
            </w:r>
            <w:r>
              <w:rPr>
                <w:rFonts w:hint="eastAsia" w:ascii="宋体" w:hAnsi="宋体"/>
                <w:szCs w:val="21"/>
                <w:highlight w:val="none"/>
                <w:u w:val="none"/>
                <w:lang w:val="en-US" w:eastAsia="zh-CN"/>
              </w:rPr>
              <w:t>3</w:t>
            </w:r>
            <w:r>
              <w:rPr>
                <w:rFonts w:hint="eastAsia" w:ascii="宋体" w:hAnsi="宋体"/>
                <w:szCs w:val="21"/>
                <w:highlight w:val="none"/>
                <w:u w:val="none"/>
              </w:rPr>
              <w:t>分</w:t>
            </w:r>
            <w:r>
              <w:rPr>
                <w:rFonts w:hint="eastAsia" w:ascii="宋体" w:hAnsi="宋体" w:cs="宋体"/>
                <w:szCs w:val="21"/>
                <w:highlight w:val="none"/>
                <w:u w:val="none"/>
                <w:lang w:eastAsia="zh-CN"/>
              </w:rPr>
              <w:t>；</w:t>
            </w:r>
          </w:p>
          <w:p w14:paraId="7BC4E2A8">
            <w:pPr>
              <w:spacing w:line="260" w:lineRule="exact"/>
              <w:rPr>
                <w:rFonts w:hint="eastAsia" w:ascii="宋体" w:hAnsi="宋体" w:eastAsia="宋体"/>
                <w:szCs w:val="21"/>
                <w:highlight w:val="none"/>
                <w:u w:val="none"/>
                <w:lang w:eastAsia="zh-CN"/>
              </w:rPr>
            </w:pPr>
            <w:r>
              <w:rPr>
                <w:rFonts w:ascii="宋体" w:hAnsi="宋体"/>
                <w:color w:val="000000"/>
                <w:szCs w:val="21"/>
                <w:highlight w:val="none"/>
                <w:u w:val="none"/>
              </w:rPr>
              <w:t>工程进度计划与</w:t>
            </w:r>
            <w:r>
              <w:rPr>
                <w:rFonts w:hint="eastAsia" w:ascii="宋体" w:hAnsi="宋体"/>
                <w:szCs w:val="21"/>
                <w:highlight w:val="none"/>
                <w:u w:val="none"/>
              </w:rPr>
              <w:t>措施合理、可行得2分</w:t>
            </w:r>
            <w:r>
              <w:rPr>
                <w:rFonts w:hint="eastAsia" w:ascii="宋体" w:hAnsi="宋体"/>
                <w:szCs w:val="21"/>
                <w:highlight w:val="none"/>
                <w:u w:val="none"/>
                <w:lang w:eastAsia="zh-CN"/>
              </w:rPr>
              <w:t>；</w:t>
            </w:r>
          </w:p>
          <w:p w14:paraId="2507986E">
            <w:pPr>
              <w:autoSpaceDE w:val="0"/>
              <w:autoSpaceDN w:val="0"/>
              <w:adjustRightInd w:val="0"/>
              <w:spacing w:line="260" w:lineRule="exact"/>
              <w:jc w:val="both"/>
              <w:rPr>
                <w:rFonts w:hint="eastAsia" w:ascii="宋体" w:hAnsi="宋体" w:eastAsia="宋体"/>
                <w:szCs w:val="21"/>
                <w:highlight w:val="none"/>
                <w:lang w:eastAsia="zh-CN"/>
              </w:rPr>
            </w:pPr>
            <w:r>
              <w:rPr>
                <w:rFonts w:ascii="宋体" w:hAnsi="宋体"/>
                <w:color w:val="000000"/>
                <w:szCs w:val="21"/>
                <w:highlight w:val="none"/>
                <w:u w:val="none"/>
              </w:rPr>
              <w:t>工程进度计划与</w:t>
            </w:r>
            <w:r>
              <w:rPr>
                <w:rFonts w:hint="eastAsia" w:ascii="宋体" w:hAnsi="宋体"/>
                <w:szCs w:val="21"/>
                <w:highlight w:val="none"/>
                <w:u w:val="none"/>
              </w:rPr>
              <w:t>措施</w:t>
            </w:r>
            <w:r>
              <w:rPr>
                <w:rFonts w:hint="eastAsia" w:ascii="宋体" w:hAnsi="宋体" w:cs="宋体"/>
                <w:szCs w:val="21"/>
                <w:highlight w:val="none"/>
                <w:u w:val="none"/>
              </w:rPr>
              <w:t>一般得</w:t>
            </w:r>
            <w:r>
              <w:rPr>
                <w:rFonts w:hint="eastAsia" w:ascii="宋体" w:hAnsi="宋体"/>
                <w:szCs w:val="21"/>
                <w:highlight w:val="none"/>
                <w:u w:val="none"/>
                <w:lang w:val="en-US" w:eastAsia="zh-CN"/>
              </w:rPr>
              <w:t>1</w:t>
            </w:r>
            <w:r>
              <w:rPr>
                <w:rFonts w:hint="eastAsia" w:ascii="宋体" w:hAnsi="宋体"/>
                <w:szCs w:val="21"/>
                <w:highlight w:val="none"/>
                <w:u w:val="none"/>
              </w:rPr>
              <w:t>分</w:t>
            </w:r>
            <w:r>
              <w:rPr>
                <w:rFonts w:hint="eastAsia" w:ascii="宋体" w:hAnsi="宋体" w:cs="宋体"/>
                <w:szCs w:val="21"/>
                <w:highlight w:val="none"/>
                <w:u w:val="none"/>
              </w:rPr>
              <w:t>，无不得分</w:t>
            </w:r>
            <w:r>
              <w:rPr>
                <w:rFonts w:hint="eastAsia" w:ascii="宋体" w:hAnsi="宋体" w:cs="宋体"/>
                <w:szCs w:val="21"/>
                <w:highlight w:val="none"/>
                <w:u w:val="none"/>
                <w:lang w:eastAsia="zh-CN"/>
              </w:rPr>
              <w:t>。</w:t>
            </w:r>
          </w:p>
        </w:tc>
      </w:tr>
      <w:tr w14:paraId="3C20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5B31EC84">
            <w:pPr>
              <w:jc w:val="center"/>
              <w:rPr>
                <w:rFonts w:ascii="宋体" w:hAnsi="宋体"/>
                <w:szCs w:val="21"/>
                <w:highlight w:val="none"/>
              </w:rPr>
            </w:pPr>
          </w:p>
        </w:tc>
        <w:tc>
          <w:tcPr>
            <w:tcW w:w="1090" w:type="dxa"/>
            <w:vMerge w:val="continue"/>
            <w:vAlign w:val="center"/>
          </w:tcPr>
          <w:p w14:paraId="7C7634F5">
            <w:pPr>
              <w:jc w:val="center"/>
              <w:rPr>
                <w:rFonts w:ascii="宋体" w:hAnsi="宋体"/>
                <w:szCs w:val="21"/>
                <w:highlight w:val="none"/>
              </w:rPr>
            </w:pPr>
          </w:p>
        </w:tc>
        <w:tc>
          <w:tcPr>
            <w:tcW w:w="1750" w:type="dxa"/>
            <w:gridSpan w:val="2"/>
            <w:vAlign w:val="center"/>
          </w:tcPr>
          <w:p w14:paraId="55810139">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安全管理</w:t>
            </w:r>
          </w:p>
          <w:p w14:paraId="2AE1BECB">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体系与措施</w:t>
            </w:r>
          </w:p>
          <w:p w14:paraId="1CB0223B">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69698355">
            <w:pPr>
              <w:autoSpaceDE w:val="0"/>
              <w:autoSpaceDN w:val="0"/>
              <w:adjustRightInd w:val="0"/>
              <w:spacing w:line="260" w:lineRule="exact"/>
              <w:jc w:val="both"/>
              <w:rPr>
                <w:rFonts w:hint="eastAsia" w:ascii="宋体" w:hAnsi="宋体" w:cs="宋体"/>
                <w:szCs w:val="21"/>
                <w:highlight w:val="none"/>
                <w:u w:val="none"/>
                <w:lang w:eastAsia="zh-CN"/>
              </w:rPr>
            </w:pPr>
            <w:r>
              <w:rPr>
                <w:rFonts w:ascii="宋体" w:hAnsi="宋体"/>
                <w:color w:val="000000"/>
                <w:szCs w:val="21"/>
                <w:highlight w:val="none"/>
              </w:rPr>
              <w:t>安全管理体系与措施</w:t>
            </w:r>
            <w:r>
              <w:rPr>
                <w:rFonts w:hint="eastAsia" w:ascii="宋体" w:hAnsi="宋体"/>
                <w:szCs w:val="21"/>
                <w:highlight w:val="none"/>
                <w:u w:val="none"/>
              </w:rPr>
              <w:t>内容完整、合理、可行</w:t>
            </w:r>
            <w:r>
              <w:rPr>
                <w:rFonts w:hint="eastAsia" w:ascii="宋体" w:hAnsi="宋体" w:cs="宋体"/>
                <w:szCs w:val="21"/>
                <w:highlight w:val="none"/>
                <w:u w:val="none"/>
              </w:rPr>
              <w:t>得</w:t>
            </w:r>
            <w:r>
              <w:rPr>
                <w:rFonts w:hint="eastAsia" w:ascii="宋体" w:hAnsi="宋体"/>
                <w:szCs w:val="21"/>
                <w:highlight w:val="none"/>
                <w:u w:val="none"/>
                <w:lang w:val="en-US" w:eastAsia="zh-CN"/>
              </w:rPr>
              <w:t>3</w:t>
            </w:r>
            <w:r>
              <w:rPr>
                <w:rFonts w:hint="eastAsia" w:ascii="宋体" w:hAnsi="宋体"/>
                <w:szCs w:val="21"/>
                <w:highlight w:val="none"/>
                <w:u w:val="none"/>
              </w:rPr>
              <w:t>分</w:t>
            </w:r>
            <w:r>
              <w:rPr>
                <w:rFonts w:hint="eastAsia" w:ascii="宋体" w:hAnsi="宋体" w:cs="宋体"/>
                <w:szCs w:val="21"/>
                <w:highlight w:val="none"/>
                <w:u w:val="none"/>
                <w:lang w:eastAsia="zh-CN"/>
              </w:rPr>
              <w:t>；</w:t>
            </w:r>
          </w:p>
          <w:p w14:paraId="449F7338">
            <w:pPr>
              <w:spacing w:line="260" w:lineRule="exact"/>
              <w:rPr>
                <w:rFonts w:hint="eastAsia" w:ascii="宋体" w:hAnsi="宋体" w:eastAsia="宋体"/>
                <w:szCs w:val="21"/>
                <w:highlight w:val="none"/>
                <w:u w:val="none"/>
                <w:lang w:eastAsia="zh-CN"/>
              </w:rPr>
            </w:pPr>
            <w:r>
              <w:rPr>
                <w:rFonts w:ascii="宋体" w:hAnsi="宋体"/>
                <w:color w:val="000000"/>
                <w:szCs w:val="21"/>
                <w:highlight w:val="none"/>
              </w:rPr>
              <w:t>安全管理体系与措施</w:t>
            </w:r>
            <w:r>
              <w:rPr>
                <w:rFonts w:hint="eastAsia" w:ascii="宋体" w:hAnsi="宋体"/>
                <w:szCs w:val="21"/>
                <w:highlight w:val="none"/>
                <w:u w:val="none"/>
              </w:rPr>
              <w:t>合理、可行得2分</w:t>
            </w:r>
            <w:r>
              <w:rPr>
                <w:rFonts w:hint="eastAsia" w:ascii="宋体" w:hAnsi="宋体"/>
                <w:szCs w:val="21"/>
                <w:highlight w:val="none"/>
                <w:u w:val="none"/>
                <w:lang w:eastAsia="zh-CN"/>
              </w:rPr>
              <w:t>；</w:t>
            </w:r>
          </w:p>
          <w:p w14:paraId="59D0DD22">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安全管理体系与措施</w:t>
            </w:r>
            <w:r>
              <w:rPr>
                <w:rFonts w:hint="eastAsia" w:ascii="宋体" w:hAnsi="宋体" w:cs="宋体"/>
                <w:szCs w:val="21"/>
                <w:highlight w:val="none"/>
                <w:u w:val="none"/>
              </w:rPr>
              <w:t>一般得</w:t>
            </w:r>
            <w:r>
              <w:rPr>
                <w:rFonts w:hint="eastAsia" w:ascii="宋体" w:hAnsi="宋体"/>
                <w:szCs w:val="21"/>
                <w:highlight w:val="none"/>
                <w:u w:val="none"/>
                <w:lang w:val="en-US" w:eastAsia="zh-CN"/>
              </w:rPr>
              <w:t>1</w:t>
            </w:r>
            <w:r>
              <w:rPr>
                <w:rFonts w:hint="eastAsia" w:ascii="宋体" w:hAnsi="宋体"/>
                <w:szCs w:val="21"/>
                <w:highlight w:val="none"/>
                <w:u w:val="none"/>
              </w:rPr>
              <w:t>分</w:t>
            </w:r>
            <w:r>
              <w:rPr>
                <w:rFonts w:hint="eastAsia" w:ascii="宋体" w:hAnsi="宋体" w:cs="宋体"/>
                <w:szCs w:val="21"/>
                <w:highlight w:val="none"/>
                <w:u w:val="none"/>
              </w:rPr>
              <w:t>，无不得分</w:t>
            </w:r>
            <w:r>
              <w:rPr>
                <w:rFonts w:hint="eastAsia" w:ascii="宋体" w:hAnsi="宋体" w:cs="宋体"/>
                <w:szCs w:val="21"/>
                <w:highlight w:val="none"/>
                <w:u w:val="none"/>
                <w:lang w:eastAsia="zh-CN"/>
              </w:rPr>
              <w:t>。</w:t>
            </w:r>
          </w:p>
        </w:tc>
      </w:tr>
      <w:tr w14:paraId="5148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45E7822A">
            <w:pPr>
              <w:jc w:val="center"/>
              <w:rPr>
                <w:rFonts w:ascii="宋体" w:hAnsi="宋体"/>
                <w:szCs w:val="21"/>
                <w:highlight w:val="none"/>
              </w:rPr>
            </w:pPr>
          </w:p>
        </w:tc>
        <w:tc>
          <w:tcPr>
            <w:tcW w:w="1090" w:type="dxa"/>
            <w:vMerge w:val="continue"/>
            <w:vAlign w:val="center"/>
          </w:tcPr>
          <w:p w14:paraId="20179886">
            <w:pPr>
              <w:jc w:val="center"/>
              <w:rPr>
                <w:rFonts w:ascii="宋体" w:hAnsi="宋体"/>
                <w:szCs w:val="21"/>
                <w:highlight w:val="none"/>
              </w:rPr>
            </w:pPr>
          </w:p>
        </w:tc>
        <w:tc>
          <w:tcPr>
            <w:tcW w:w="1750" w:type="dxa"/>
            <w:gridSpan w:val="2"/>
            <w:vAlign w:val="center"/>
          </w:tcPr>
          <w:p w14:paraId="561D86DA">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环境保护管理体系与措施</w:t>
            </w:r>
          </w:p>
          <w:p w14:paraId="270DB402">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702262B9">
            <w:pPr>
              <w:autoSpaceDE w:val="0"/>
              <w:autoSpaceDN w:val="0"/>
              <w:adjustRightInd w:val="0"/>
              <w:spacing w:line="260" w:lineRule="exact"/>
              <w:jc w:val="both"/>
              <w:rPr>
                <w:rFonts w:hint="eastAsia" w:ascii="宋体" w:hAnsi="宋体" w:cs="宋体"/>
                <w:szCs w:val="21"/>
                <w:highlight w:val="none"/>
                <w:u w:val="none"/>
                <w:lang w:eastAsia="zh-CN"/>
              </w:rPr>
            </w:pPr>
            <w:r>
              <w:rPr>
                <w:rFonts w:ascii="宋体" w:hAnsi="宋体"/>
                <w:color w:val="000000"/>
                <w:szCs w:val="21"/>
                <w:highlight w:val="none"/>
              </w:rPr>
              <w:t>环境保护管理体系</w:t>
            </w:r>
            <w:bookmarkStart w:id="86" w:name="_GoBack"/>
            <w:bookmarkEnd w:id="86"/>
            <w:r>
              <w:rPr>
                <w:rFonts w:ascii="宋体" w:hAnsi="宋体"/>
                <w:color w:val="000000"/>
                <w:szCs w:val="21"/>
                <w:highlight w:val="none"/>
              </w:rPr>
              <w:t>与措施</w:t>
            </w:r>
            <w:r>
              <w:rPr>
                <w:rFonts w:hint="eastAsia" w:ascii="宋体" w:hAnsi="宋体"/>
                <w:szCs w:val="21"/>
                <w:highlight w:val="none"/>
                <w:u w:val="none"/>
              </w:rPr>
              <w:t>内容完整、合理、可行</w:t>
            </w:r>
            <w:r>
              <w:rPr>
                <w:rFonts w:hint="eastAsia" w:ascii="宋体" w:hAnsi="宋体" w:cs="宋体"/>
                <w:szCs w:val="21"/>
                <w:highlight w:val="none"/>
                <w:u w:val="none"/>
              </w:rPr>
              <w:t>得</w:t>
            </w:r>
            <w:r>
              <w:rPr>
                <w:rFonts w:hint="eastAsia" w:ascii="宋体" w:hAnsi="宋体"/>
                <w:szCs w:val="21"/>
                <w:highlight w:val="none"/>
                <w:u w:val="none"/>
                <w:lang w:val="en-US" w:eastAsia="zh-CN"/>
              </w:rPr>
              <w:t>3</w:t>
            </w:r>
            <w:r>
              <w:rPr>
                <w:rFonts w:hint="eastAsia" w:ascii="宋体" w:hAnsi="宋体"/>
                <w:szCs w:val="21"/>
                <w:highlight w:val="none"/>
                <w:u w:val="none"/>
              </w:rPr>
              <w:t>分</w:t>
            </w:r>
            <w:r>
              <w:rPr>
                <w:rFonts w:hint="eastAsia" w:ascii="宋体" w:hAnsi="宋体" w:cs="宋体"/>
                <w:szCs w:val="21"/>
                <w:highlight w:val="none"/>
                <w:u w:val="none"/>
                <w:lang w:eastAsia="zh-CN"/>
              </w:rPr>
              <w:t>；</w:t>
            </w:r>
          </w:p>
          <w:p w14:paraId="4530B538">
            <w:pPr>
              <w:spacing w:line="260" w:lineRule="exact"/>
              <w:rPr>
                <w:rFonts w:hint="eastAsia" w:ascii="宋体" w:hAnsi="宋体" w:eastAsia="宋体"/>
                <w:szCs w:val="21"/>
                <w:highlight w:val="none"/>
                <w:u w:val="none"/>
                <w:lang w:eastAsia="zh-CN"/>
              </w:rPr>
            </w:pPr>
            <w:r>
              <w:rPr>
                <w:rFonts w:ascii="宋体" w:hAnsi="宋体"/>
                <w:color w:val="000000"/>
                <w:szCs w:val="21"/>
                <w:highlight w:val="none"/>
              </w:rPr>
              <w:t>环境保护管理体系与措施</w:t>
            </w:r>
            <w:r>
              <w:rPr>
                <w:rFonts w:hint="eastAsia" w:ascii="宋体" w:hAnsi="宋体"/>
                <w:szCs w:val="21"/>
                <w:highlight w:val="none"/>
                <w:u w:val="none"/>
              </w:rPr>
              <w:t>合理、可行得2分</w:t>
            </w:r>
            <w:r>
              <w:rPr>
                <w:rFonts w:hint="eastAsia" w:ascii="宋体" w:hAnsi="宋体"/>
                <w:szCs w:val="21"/>
                <w:highlight w:val="none"/>
                <w:u w:val="none"/>
                <w:lang w:eastAsia="zh-CN"/>
              </w:rPr>
              <w:t>；</w:t>
            </w:r>
          </w:p>
          <w:p w14:paraId="66058D06">
            <w:pPr>
              <w:autoSpaceDE w:val="0"/>
              <w:autoSpaceDN w:val="0"/>
              <w:adjustRightInd w:val="0"/>
              <w:spacing w:line="260" w:lineRule="exact"/>
              <w:jc w:val="left"/>
              <w:rPr>
                <w:rFonts w:ascii="宋体" w:hAnsi="宋体"/>
                <w:szCs w:val="21"/>
                <w:highlight w:val="none"/>
              </w:rPr>
            </w:pPr>
            <w:r>
              <w:rPr>
                <w:rFonts w:ascii="宋体" w:hAnsi="宋体"/>
                <w:color w:val="000000"/>
                <w:szCs w:val="21"/>
                <w:highlight w:val="none"/>
              </w:rPr>
              <w:t>环境保护管理体系与措施</w:t>
            </w:r>
            <w:r>
              <w:rPr>
                <w:rFonts w:hint="eastAsia" w:ascii="宋体" w:hAnsi="宋体" w:cs="宋体"/>
                <w:szCs w:val="21"/>
                <w:highlight w:val="none"/>
                <w:u w:val="none"/>
              </w:rPr>
              <w:t>一般得</w:t>
            </w:r>
            <w:r>
              <w:rPr>
                <w:rFonts w:hint="eastAsia" w:ascii="宋体" w:hAnsi="宋体"/>
                <w:szCs w:val="21"/>
                <w:highlight w:val="none"/>
                <w:u w:val="none"/>
                <w:lang w:val="en-US" w:eastAsia="zh-CN"/>
              </w:rPr>
              <w:t>1</w:t>
            </w:r>
            <w:r>
              <w:rPr>
                <w:rFonts w:hint="eastAsia" w:ascii="宋体" w:hAnsi="宋体"/>
                <w:szCs w:val="21"/>
                <w:highlight w:val="none"/>
                <w:u w:val="none"/>
              </w:rPr>
              <w:t>分</w:t>
            </w:r>
            <w:r>
              <w:rPr>
                <w:rFonts w:hint="eastAsia" w:ascii="宋体" w:hAnsi="宋体" w:cs="宋体"/>
                <w:szCs w:val="21"/>
                <w:highlight w:val="none"/>
                <w:u w:val="none"/>
              </w:rPr>
              <w:t>，无不得分</w:t>
            </w:r>
            <w:r>
              <w:rPr>
                <w:rFonts w:hint="eastAsia" w:ascii="宋体" w:hAnsi="宋体" w:cs="宋体"/>
                <w:szCs w:val="21"/>
                <w:highlight w:val="none"/>
                <w:u w:val="none"/>
                <w:lang w:eastAsia="zh-CN"/>
              </w:rPr>
              <w:t>。</w:t>
            </w:r>
          </w:p>
        </w:tc>
      </w:tr>
      <w:tr w14:paraId="438B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vAlign w:val="center"/>
          </w:tcPr>
          <w:p w14:paraId="487B94B3">
            <w:pPr>
              <w:jc w:val="center"/>
              <w:rPr>
                <w:rFonts w:ascii="宋体" w:hAnsi="宋体"/>
                <w:szCs w:val="21"/>
                <w:highlight w:val="none"/>
              </w:rPr>
            </w:pPr>
          </w:p>
        </w:tc>
        <w:tc>
          <w:tcPr>
            <w:tcW w:w="1090" w:type="dxa"/>
            <w:vMerge w:val="continue"/>
            <w:vAlign w:val="center"/>
          </w:tcPr>
          <w:p w14:paraId="114FE093">
            <w:pPr>
              <w:jc w:val="center"/>
              <w:rPr>
                <w:rFonts w:ascii="宋体" w:hAnsi="宋体"/>
                <w:szCs w:val="21"/>
                <w:highlight w:val="none"/>
              </w:rPr>
            </w:pPr>
          </w:p>
        </w:tc>
        <w:tc>
          <w:tcPr>
            <w:tcW w:w="1750" w:type="dxa"/>
            <w:gridSpan w:val="2"/>
            <w:vAlign w:val="center"/>
          </w:tcPr>
          <w:p w14:paraId="0E95CFBC">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主要施工机械</w:t>
            </w:r>
          </w:p>
          <w:p w14:paraId="57B8A5A0">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设备情况</w:t>
            </w:r>
          </w:p>
          <w:p w14:paraId="5D861692">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1506F721">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主要施工机械设备情况</w:t>
            </w:r>
            <w:r>
              <w:rPr>
                <w:rFonts w:hint="eastAsia" w:ascii="宋体" w:hAnsi="宋体"/>
                <w:szCs w:val="21"/>
                <w:highlight w:val="none"/>
              </w:rPr>
              <w:t>方案完整、合理、可行得</w:t>
            </w:r>
            <w:r>
              <w:rPr>
                <w:rFonts w:hint="eastAsia" w:ascii="宋体" w:hAnsi="宋体"/>
                <w:szCs w:val="21"/>
                <w:highlight w:val="none"/>
                <w:lang w:val="en-US" w:eastAsia="zh-CN"/>
              </w:rPr>
              <w:t>3</w:t>
            </w:r>
            <w:r>
              <w:rPr>
                <w:rFonts w:hint="eastAsia" w:ascii="宋体" w:hAnsi="宋体"/>
                <w:szCs w:val="21"/>
                <w:highlight w:val="none"/>
              </w:rPr>
              <w:t>分；</w:t>
            </w:r>
          </w:p>
          <w:p w14:paraId="6E20014E">
            <w:pPr>
              <w:spacing w:line="260" w:lineRule="exact"/>
              <w:rPr>
                <w:rFonts w:ascii="宋体" w:hAnsi="宋体"/>
                <w:szCs w:val="21"/>
                <w:highlight w:val="none"/>
              </w:rPr>
            </w:pPr>
            <w:r>
              <w:rPr>
                <w:rFonts w:ascii="宋体" w:hAnsi="宋体"/>
                <w:color w:val="000000"/>
                <w:szCs w:val="21"/>
                <w:highlight w:val="none"/>
              </w:rPr>
              <w:t>主要施工机械设备情况</w:t>
            </w:r>
            <w:r>
              <w:rPr>
                <w:rFonts w:hint="eastAsia" w:ascii="宋体" w:hAnsi="宋体"/>
                <w:szCs w:val="21"/>
                <w:highlight w:val="none"/>
              </w:rPr>
              <w:t>方案较完整、可行得2分；</w:t>
            </w:r>
          </w:p>
          <w:p w14:paraId="4FA4ED4C">
            <w:pPr>
              <w:widowControl/>
              <w:spacing w:line="260" w:lineRule="exact"/>
              <w:jc w:val="left"/>
              <w:rPr>
                <w:rFonts w:ascii="宋体" w:hAnsi="宋体"/>
                <w:szCs w:val="21"/>
                <w:highlight w:val="none"/>
              </w:rPr>
            </w:pPr>
            <w:r>
              <w:rPr>
                <w:rFonts w:ascii="宋体" w:hAnsi="宋体"/>
                <w:color w:val="000000"/>
                <w:szCs w:val="21"/>
                <w:highlight w:val="none"/>
              </w:rPr>
              <w:t>主要施工机械设备情况</w:t>
            </w:r>
            <w:r>
              <w:rPr>
                <w:rFonts w:hint="eastAsia" w:ascii="宋体" w:hAnsi="宋体"/>
                <w:szCs w:val="21"/>
                <w:highlight w:val="none"/>
              </w:rPr>
              <w:t>方案基本可行得1分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029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41" w:type="dxa"/>
            <w:vMerge w:val="continue"/>
            <w:vAlign w:val="center"/>
          </w:tcPr>
          <w:p w14:paraId="174325D7">
            <w:pPr>
              <w:jc w:val="center"/>
              <w:rPr>
                <w:rFonts w:ascii="宋体" w:hAnsi="宋体"/>
                <w:szCs w:val="21"/>
                <w:highlight w:val="none"/>
              </w:rPr>
            </w:pPr>
          </w:p>
        </w:tc>
        <w:tc>
          <w:tcPr>
            <w:tcW w:w="1090" w:type="dxa"/>
            <w:vMerge w:val="continue"/>
            <w:vAlign w:val="center"/>
          </w:tcPr>
          <w:p w14:paraId="1D53368A">
            <w:pPr>
              <w:jc w:val="center"/>
              <w:rPr>
                <w:rFonts w:ascii="宋体" w:hAnsi="宋体"/>
                <w:szCs w:val="21"/>
                <w:highlight w:val="none"/>
              </w:rPr>
            </w:pPr>
          </w:p>
        </w:tc>
        <w:tc>
          <w:tcPr>
            <w:tcW w:w="1750" w:type="dxa"/>
            <w:gridSpan w:val="2"/>
            <w:vAlign w:val="center"/>
          </w:tcPr>
          <w:p w14:paraId="70328E2B">
            <w:pPr>
              <w:autoSpaceDE w:val="0"/>
              <w:autoSpaceDN w:val="0"/>
              <w:adjustRightInd w:val="0"/>
              <w:spacing w:line="260" w:lineRule="exact"/>
              <w:jc w:val="both"/>
              <w:rPr>
                <w:rFonts w:ascii="宋体" w:hAnsi="宋体"/>
                <w:color w:val="000000"/>
                <w:szCs w:val="21"/>
                <w:highlight w:val="none"/>
              </w:rPr>
            </w:pPr>
            <w:r>
              <w:rPr>
                <w:rFonts w:ascii="宋体" w:hAnsi="宋体"/>
                <w:color w:val="000000"/>
                <w:szCs w:val="21"/>
                <w:highlight w:val="none"/>
              </w:rPr>
              <w:t>劳动力安排计划</w:t>
            </w:r>
          </w:p>
          <w:p w14:paraId="30CF42BF">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0B178DB1">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劳动力安排</w:t>
            </w:r>
            <w:r>
              <w:rPr>
                <w:rFonts w:hint="eastAsia" w:ascii="宋体" w:hAnsi="宋体"/>
                <w:szCs w:val="21"/>
                <w:highlight w:val="none"/>
                <w:lang w:val="en-US" w:eastAsia="zh-CN"/>
              </w:rPr>
              <w:t>计划</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0009DF12">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劳动力安排</w:t>
            </w:r>
            <w:r>
              <w:rPr>
                <w:rFonts w:hint="eastAsia" w:ascii="宋体" w:hAnsi="宋体"/>
                <w:szCs w:val="21"/>
                <w:highlight w:val="none"/>
                <w:lang w:val="en-US" w:eastAsia="zh-CN"/>
              </w:rPr>
              <w:t>计划</w:t>
            </w:r>
            <w:r>
              <w:rPr>
                <w:rFonts w:hint="eastAsia" w:ascii="宋体" w:hAnsi="宋体"/>
                <w:szCs w:val="21"/>
                <w:highlight w:val="none"/>
              </w:rPr>
              <w:t>较完整、可行得2分；</w:t>
            </w:r>
          </w:p>
          <w:p w14:paraId="4085F0D3">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劳动力安排</w:t>
            </w:r>
            <w:r>
              <w:rPr>
                <w:rFonts w:hint="eastAsia" w:ascii="宋体" w:hAnsi="宋体"/>
                <w:szCs w:val="21"/>
                <w:highlight w:val="none"/>
                <w:lang w:val="en-US" w:eastAsia="zh-CN"/>
              </w:rPr>
              <w:t>计划基本</w:t>
            </w:r>
            <w:r>
              <w:rPr>
                <w:rFonts w:hint="eastAsia" w:ascii="宋体" w:hAnsi="宋体"/>
                <w:szCs w:val="21"/>
                <w:highlight w:val="none"/>
              </w:rPr>
              <w:t>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69E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41" w:type="dxa"/>
            <w:vMerge w:val="continue"/>
            <w:vAlign w:val="center"/>
          </w:tcPr>
          <w:p w14:paraId="73A19ED4">
            <w:pPr>
              <w:jc w:val="center"/>
              <w:rPr>
                <w:rFonts w:ascii="宋体" w:hAnsi="宋体"/>
                <w:szCs w:val="21"/>
                <w:highlight w:val="none"/>
              </w:rPr>
            </w:pPr>
          </w:p>
        </w:tc>
        <w:tc>
          <w:tcPr>
            <w:tcW w:w="1090" w:type="dxa"/>
            <w:vMerge w:val="continue"/>
            <w:vAlign w:val="center"/>
          </w:tcPr>
          <w:p w14:paraId="6B1719EC">
            <w:pPr>
              <w:jc w:val="center"/>
              <w:rPr>
                <w:rFonts w:ascii="宋体" w:hAnsi="宋体"/>
                <w:szCs w:val="21"/>
                <w:highlight w:val="none"/>
              </w:rPr>
            </w:pPr>
          </w:p>
        </w:tc>
        <w:tc>
          <w:tcPr>
            <w:tcW w:w="1750" w:type="dxa"/>
            <w:gridSpan w:val="2"/>
            <w:vAlign w:val="center"/>
          </w:tcPr>
          <w:p w14:paraId="2753F3F6">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原材料进场计划</w:t>
            </w:r>
          </w:p>
          <w:p w14:paraId="7802F321">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414BE2BF">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原材料进场</w:t>
            </w:r>
            <w:r>
              <w:rPr>
                <w:rFonts w:hint="eastAsia" w:ascii="宋体" w:hAnsi="宋体"/>
                <w:szCs w:val="21"/>
                <w:highlight w:val="none"/>
                <w:lang w:val="en-US" w:eastAsia="zh-CN"/>
              </w:rPr>
              <w:t>计划</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4C17B3E0">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原材料进场</w:t>
            </w:r>
            <w:r>
              <w:rPr>
                <w:rFonts w:hint="eastAsia" w:ascii="宋体" w:hAnsi="宋体"/>
                <w:szCs w:val="21"/>
                <w:highlight w:val="none"/>
                <w:lang w:val="en-US" w:eastAsia="zh-CN"/>
              </w:rPr>
              <w:t>计划</w:t>
            </w:r>
            <w:r>
              <w:rPr>
                <w:rFonts w:hint="eastAsia" w:ascii="宋体" w:hAnsi="宋体"/>
                <w:szCs w:val="21"/>
                <w:highlight w:val="none"/>
              </w:rPr>
              <w:t>较完整、可行得2分；</w:t>
            </w:r>
          </w:p>
          <w:p w14:paraId="078FA67A">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原材料进场</w:t>
            </w:r>
            <w:r>
              <w:rPr>
                <w:rFonts w:hint="eastAsia" w:ascii="宋体" w:hAnsi="宋体"/>
                <w:szCs w:val="21"/>
                <w:highlight w:val="none"/>
                <w:lang w:val="en-US" w:eastAsia="zh-CN"/>
              </w:rPr>
              <w:t>计划基本</w:t>
            </w:r>
            <w:r>
              <w:rPr>
                <w:rFonts w:hint="eastAsia" w:ascii="宋体" w:hAnsi="宋体"/>
                <w:szCs w:val="21"/>
                <w:highlight w:val="none"/>
              </w:rPr>
              <w:t>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73D5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41" w:type="dxa"/>
            <w:vMerge w:val="continue"/>
            <w:vAlign w:val="center"/>
          </w:tcPr>
          <w:p w14:paraId="41EDB10D">
            <w:pPr>
              <w:jc w:val="center"/>
              <w:rPr>
                <w:rFonts w:ascii="宋体" w:hAnsi="宋体"/>
                <w:szCs w:val="21"/>
                <w:highlight w:val="none"/>
              </w:rPr>
            </w:pPr>
          </w:p>
        </w:tc>
        <w:tc>
          <w:tcPr>
            <w:tcW w:w="1090" w:type="dxa"/>
            <w:vMerge w:val="continue"/>
            <w:vAlign w:val="center"/>
          </w:tcPr>
          <w:p w14:paraId="79A03BD4">
            <w:pPr>
              <w:jc w:val="center"/>
              <w:rPr>
                <w:rFonts w:ascii="宋体" w:hAnsi="宋体"/>
                <w:szCs w:val="21"/>
                <w:highlight w:val="none"/>
              </w:rPr>
            </w:pPr>
          </w:p>
        </w:tc>
        <w:tc>
          <w:tcPr>
            <w:tcW w:w="1750" w:type="dxa"/>
            <w:gridSpan w:val="2"/>
            <w:vAlign w:val="center"/>
          </w:tcPr>
          <w:p w14:paraId="561A7FAE">
            <w:pPr>
              <w:autoSpaceDE w:val="0"/>
              <w:autoSpaceDN w:val="0"/>
              <w:adjustRightInd w:val="0"/>
              <w:spacing w:line="260" w:lineRule="exact"/>
              <w:jc w:val="center"/>
              <w:rPr>
                <w:rFonts w:hint="eastAsia" w:ascii="宋体" w:hAnsi="宋体"/>
                <w:color w:val="000000"/>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p>
          <w:p w14:paraId="4BCB523C">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2014C34B">
            <w:pPr>
              <w:autoSpaceDE w:val="0"/>
              <w:autoSpaceDN w:val="0"/>
              <w:adjustRightInd w:val="0"/>
              <w:spacing w:line="260" w:lineRule="exact"/>
              <w:jc w:val="both"/>
              <w:rPr>
                <w:rFonts w:ascii="宋体" w:hAnsi="宋体"/>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2EFB1FDD">
            <w:pPr>
              <w:widowControl/>
              <w:spacing w:line="260" w:lineRule="exact"/>
              <w:jc w:val="left"/>
              <w:rPr>
                <w:rFonts w:ascii="宋体" w:hAnsi="宋体"/>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r>
              <w:rPr>
                <w:rFonts w:hint="eastAsia" w:ascii="宋体" w:hAnsi="宋体"/>
                <w:szCs w:val="21"/>
                <w:highlight w:val="none"/>
              </w:rPr>
              <w:t>较完整、可行得2分；</w:t>
            </w:r>
          </w:p>
          <w:p w14:paraId="50D18EAB">
            <w:pPr>
              <w:autoSpaceDE w:val="0"/>
              <w:autoSpaceDN w:val="0"/>
              <w:adjustRightInd w:val="0"/>
              <w:spacing w:line="260" w:lineRule="exact"/>
              <w:rPr>
                <w:rFonts w:ascii="宋体" w:hAnsi="宋体"/>
                <w:szCs w:val="21"/>
                <w:highlight w:val="none"/>
              </w:rPr>
            </w:pPr>
            <w:r>
              <w:rPr>
                <w:rFonts w:hint="eastAsia" w:ascii="宋体" w:hAnsi="宋体"/>
                <w:color w:val="000000"/>
                <w:szCs w:val="21"/>
                <w:highlight w:val="none"/>
                <w:lang w:val="en-US" w:eastAsia="zh-CN"/>
              </w:rPr>
              <w:t>冬</w:t>
            </w:r>
            <w:r>
              <w:rPr>
                <w:rFonts w:hint="eastAsia" w:ascii="宋体" w:hAnsi="宋体"/>
                <w:color w:val="000000"/>
                <w:szCs w:val="21"/>
                <w:highlight w:val="none"/>
              </w:rPr>
              <w:t>季施工措施</w:t>
            </w:r>
            <w:r>
              <w:rPr>
                <w:rFonts w:hint="eastAsia" w:ascii="宋体" w:hAnsi="宋体"/>
                <w:szCs w:val="21"/>
                <w:highlight w:val="none"/>
              </w:rPr>
              <w:t>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5BB0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41" w:type="dxa"/>
            <w:vMerge w:val="continue"/>
            <w:vAlign w:val="center"/>
          </w:tcPr>
          <w:p w14:paraId="49566488">
            <w:pPr>
              <w:jc w:val="center"/>
              <w:rPr>
                <w:rFonts w:ascii="宋体" w:hAnsi="宋体"/>
                <w:szCs w:val="21"/>
                <w:highlight w:val="none"/>
              </w:rPr>
            </w:pPr>
          </w:p>
        </w:tc>
        <w:tc>
          <w:tcPr>
            <w:tcW w:w="1090" w:type="dxa"/>
            <w:vMerge w:val="continue"/>
            <w:vAlign w:val="center"/>
          </w:tcPr>
          <w:p w14:paraId="40E75DC5">
            <w:pPr>
              <w:jc w:val="center"/>
              <w:rPr>
                <w:rFonts w:ascii="宋体" w:hAnsi="宋体"/>
                <w:szCs w:val="21"/>
                <w:highlight w:val="none"/>
              </w:rPr>
            </w:pPr>
          </w:p>
        </w:tc>
        <w:tc>
          <w:tcPr>
            <w:tcW w:w="1750" w:type="dxa"/>
            <w:gridSpan w:val="2"/>
            <w:vAlign w:val="center"/>
          </w:tcPr>
          <w:p w14:paraId="1EDEF33C">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试验、检验</w:t>
            </w:r>
          </w:p>
          <w:p w14:paraId="2017A7B4">
            <w:pPr>
              <w:autoSpaceDE w:val="0"/>
              <w:autoSpaceDN w:val="0"/>
              <w:adjustRightInd w:val="0"/>
              <w:spacing w:line="260" w:lineRule="exact"/>
              <w:jc w:val="center"/>
              <w:rPr>
                <w:rFonts w:ascii="宋体" w:hAnsi="宋体"/>
                <w:color w:val="000000"/>
                <w:szCs w:val="21"/>
                <w:highlight w:val="none"/>
              </w:rPr>
            </w:pPr>
            <w:r>
              <w:rPr>
                <w:rFonts w:ascii="宋体" w:hAnsi="宋体"/>
                <w:color w:val="000000"/>
                <w:szCs w:val="21"/>
                <w:highlight w:val="none"/>
              </w:rPr>
              <w:t>仪器设备</w:t>
            </w:r>
          </w:p>
          <w:p w14:paraId="3B80E79E">
            <w:pPr>
              <w:autoSpaceDE w:val="0"/>
              <w:autoSpaceDN w:val="0"/>
              <w:adjustRightInd w:val="0"/>
              <w:spacing w:line="26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p>
        </w:tc>
        <w:tc>
          <w:tcPr>
            <w:tcW w:w="5993" w:type="dxa"/>
            <w:vAlign w:val="center"/>
          </w:tcPr>
          <w:p w14:paraId="486178D8">
            <w:pPr>
              <w:autoSpaceDE w:val="0"/>
              <w:autoSpaceDN w:val="0"/>
              <w:adjustRightInd w:val="0"/>
              <w:spacing w:line="260" w:lineRule="exact"/>
              <w:jc w:val="both"/>
              <w:rPr>
                <w:rFonts w:ascii="宋体" w:hAnsi="宋体"/>
                <w:szCs w:val="21"/>
                <w:highlight w:val="none"/>
              </w:rPr>
            </w:pPr>
            <w:r>
              <w:rPr>
                <w:rFonts w:ascii="宋体" w:hAnsi="宋体"/>
                <w:color w:val="000000"/>
                <w:szCs w:val="21"/>
                <w:highlight w:val="none"/>
              </w:rPr>
              <w:t>试验、检验仪器设备</w:t>
            </w:r>
            <w:r>
              <w:rPr>
                <w:rFonts w:hint="eastAsia" w:ascii="宋体" w:hAnsi="宋体"/>
                <w:szCs w:val="21"/>
                <w:highlight w:val="none"/>
              </w:rPr>
              <w:t>方案完整、合理、可行得3分；</w:t>
            </w:r>
          </w:p>
          <w:p w14:paraId="4EE97D36">
            <w:pPr>
              <w:spacing w:line="260" w:lineRule="exact"/>
              <w:rPr>
                <w:rFonts w:ascii="宋体" w:hAnsi="宋体"/>
                <w:szCs w:val="21"/>
                <w:highlight w:val="none"/>
              </w:rPr>
            </w:pPr>
            <w:r>
              <w:rPr>
                <w:rFonts w:ascii="宋体" w:hAnsi="宋体"/>
                <w:color w:val="000000"/>
                <w:szCs w:val="21"/>
                <w:highlight w:val="none"/>
              </w:rPr>
              <w:t>试验、检验仪器设备</w:t>
            </w:r>
            <w:r>
              <w:rPr>
                <w:rFonts w:hint="eastAsia" w:ascii="宋体" w:hAnsi="宋体"/>
                <w:szCs w:val="21"/>
                <w:highlight w:val="none"/>
              </w:rPr>
              <w:t>方案较完整、可行得2分；</w:t>
            </w:r>
          </w:p>
          <w:p w14:paraId="2427FBD9">
            <w:pPr>
              <w:autoSpaceDE w:val="0"/>
              <w:autoSpaceDN w:val="0"/>
              <w:adjustRightInd w:val="0"/>
              <w:spacing w:line="260" w:lineRule="exact"/>
              <w:rPr>
                <w:rFonts w:ascii="宋体" w:hAnsi="宋体"/>
                <w:szCs w:val="21"/>
                <w:highlight w:val="none"/>
              </w:rPr>
            </w:pPr>
            <w:r>
              <w:rPr>
                <w:rFonts w:ascii="宋体" w:hAnsi="宋体"/>
                <w:color w:val="000000"/>
                <w:szCs w:val="21"/>
                <w:highlight w:val="none"/>
              </w:rPr>
              <w:t>试验、检验仪器设备</w:t>
            </w:r>
            <w:r>
              <w:rPr>
                <w:rFonts w:hint="eastAsia" w:ascii="宋体" w:hAnsi="宋体"/>
                <w:szCs w:val="21"/>
                <w:highlight w:val="none"/>
              </w:rPr>
              <w:t>方案基本可行得1分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30E0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741" w:type="dxa"/>
            <w:vMerge w:val="continue"/>
            <w:vAlign w:val="center"/>
          </w:tcPr>
          <w:p w14:paraId="5B93E18B">
            <w:pPr>
              <w:jc w:val="center"/>
              <w:rPr>
                <w:rFonts w:ascii="宋体" w:hAnsi="宋体"/>
                <w:szCs w:val="21"/>
                <w:highlight w:val="none"/>
              </w:rPr>
            </w:pPr>
          </w:p>
        </w:tc>
        <w:tc>
          <w:tcPr>
            <w:tcW w:w="1090" w:type="dxa"/>
            <w:vMerge w:val="continue"/>
            <w:vAlign w:val="center"/>
          </w:tcPr>
          <w:p w14:paraId="16C5F233">
            <w:pPr>
              <w:jc w:val="center"/>
              <w:rPr>
                <w:rFonts w:ascii="宋体" w:hAnsi="宋体"/>
                <w:szCs w:val="21"/>
                <w:highlight w:val="none"/>
              </w:rPr>
            </w:pPr>
          </w:p>
        </w:tc>
        <w:tc>
          <w:tcPr>
            <w:tcW w:w="1750" w:type="dxa"/>
            <w:gridSpan w:val="2"/>
            <w:vAlign w:val="center"/>
          </w:tcPr>
          <w:p w14:paraId="38D7B069">
            <w:pPr>
              <w:autoSpaceDE w:val="0"/>
              <w:autoSpaceDN w:val="0"/>
              <w:adjustRightInd w:val="0"/>
              <w:spacing w:line="260" w:lineRule="exact"/>
              <w:jc w:val="center"/>
              <w:rPr>
                <w:rFonts w:hint="default" w:eastAsia="宋体"/>
                <w:highlight w:val="none"/>
                <w:lang w:val="en-US" w:eastAsia="zh-CN"/>
              </w:rPr>
            </w:pPr>
            <w:r>
              <w:rPr>
                <w:rFonts w:hint="eastAsia"/>
                <w:highlight w:val="none"/>
              </w:rPr>
              <w:t>紧急情况的处理措施、预案以及抵抗风险的措施</w:t>
            </w:r>
            <w:r>
              <w:rPr>
                <w:rFonts w:hint="eastAsia" w:ascii="Times New Roman" w:hAnsi="Times New Roman" w:eastAsia="宋体" w:cs="Times New Roman"/>
                <w:b w:val="0"/>
                <w:bCs w:val="0"/>
                <w:kern w:val="2"/>
                <w:sz w:val="21"/>
                <w:szCs w:val="24"/>
                <w:highlight w:val="none"/>
                <w:lang w:val="en-US" w:eastAsia="zh-CN" w:bidi="ar-SA"/>
              </w:rPr>
              <w:t>（3）</w:t>
            </w:r>
          </w:p>
        </w:tc>
        <w:tc>
          <w:tcPr>
            <w:tcW w:w="5993" w:type="dxa"/>
            <w:vAlign w:val="center"/>
          </w:tcPr>
          <w:p w14:paraId="5E8B59CA">
            <w:pPr>
              <w:widowControl/>
              <w:spacing w:line="260" w:lineRule="exact"/>
              <w:jc w:val="left"/>
              <w:rPr>
                <w:rFonts w:ascii="宋体" w:hAnsi="宋体"/>
                <w:szCs w:val="21"/>
                <w:highlight w:val="none"/>
              </w:rPr>
            </w:pPr>
            <w:r>
              <w:rPr>
                <w:rFonts w:hint="eastAsia"/>
                <w:highlight w:val="none"/>
              </w:rPr>
              <w:t>紧急情况的处理措施、预案以及抵抗风险的措施</w:t>
            </w:r>
            <w:r>
              <w:rPr>
                <w:rFonts w:hint="eastAsia" w:ascii="宋体" w:hAnsi="宋体"/>
                <w:szCs w:val="21"/>
                <w:highlight w:val="none"/>
              </w:rPr>
              <w:t>完整、合理、可行得</w:t>
            </w:r>
            <w:r>
              <w:rPr>
                <w:rFonts w:hint="eastAsia" w:ascii="宋体" w:hAnsi="宋体"/>
                <w:szCs w:val="21"/>
                <w:highlight w:val="none"/>
                <w:lang w:val="en-US" w:eastAsia="zh-CN"/>
              </w:rPr>
              <w:t>3</w:t>
            </w:r>
            <w:r>
              <w:rPr>
                <w:rFonts w:hint="eastAsia" w:ascii="宋体" w:hAnsi="宋体"/>
                <w:szCs w:val="21"/>
                <w:highlight w:val="none"/>
              </w:rPr>
              <w:t>分；</w:t>
            </w:r>
          </w:p>
          <w:p w14:paraId="36E14D84">
            <w:pPr>
              <w:widowControl/>
              <w:spacing w:line="260" w:lineRule="exact"/>
              <w:jc w:val="left"/>
              <w:rPr>
                <w:rFonts w:ascii="宋体" w:hAnsi="宋体"/>
                <w:szCs w:val="21"/>
                <w:highlight w:val="none"/>
              </w:rPr>
            </w:pPr>
            <w:r>
              <w:rPr>
                <w:rFonts w:hint="eastAsia" w:ascii="宋体" w:hAnsi="宋体"/>
                <w:szCs w:val="21"/>
                <w:highlight w:val="none"/>
              </w:rPr>
              <w:t>措施较完整、可行得2分；</w:t>
            </w:r>
          </w:p>
          <w:p w14:paraId="7EF821C2">
            <w:pPr>
              <w:autoSpaceDE w:val="0"/>
              <w:autoSpaceDN w:val="0"/>
              <w:adjustRightInd w:val="0"/>
              <w:spacing w:line="260" w:lineRule="exact"/>
              <w:rPr>
                <w:rFonts w:ascii="宋体" w:hAnsi="宋体"/>
                <w:szCs w:val="21"/>
                <w:highlight w:val="none"/>
              </w:rPr>
            </w:pPr>
            <w:r>
              <w:rPr>
                <w:rFonts w:hint="eastAsia" w:ascii="宋体" w:hAnsi="宋体"/>
                <w:szCs w:val="21"/>
                <w:highlight w:val="none"/>
              </w:rPr>
              <w:t>措施基本可行得1分</w:t>
            </w:r>
            <w:r>
              <w:rPr>
                <w:rFonts w:hint="eastAsia" w:ascii="宋体" w:hAnsi="宋体"/>
                <w:szCs w:val="21"/>
                <w:highlight w:val="none"/>
                <w:lang w:eastAsia="zh-CN"/>
              </w:rPr>
              <w:t>；</w:t>
            </w:r>
            <w:r>
              <w:rPr>
                <w:rFonts w:hint="eastAsia" w:ascii="宋体" w:hAnsi="宋体"/>
                <w:szCs w:val="21"/>
                <w:highlight w:val="none"/>
                <w:lang w:val="en-US" w:eastAsia="zh-CN"/>
              </w:rPr>
              <w:t>无此内容不得分。</w:t>
            </w:r>
          </w:p>
        </w:tc>
      </w:tr>
      <w:tr w14:paraId="0D32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41" w:type="dxa"/>
            <w:vMerge w:val="continue"/>
            <w:vAlign w:val="center"/>
          </w:tcPr>
          <w:p w14:paraId="3A4EAA7F">
            <w:pPr>
              <w:jc w:val="center"/>
              <w:rPr>
                <w:rFonts w:ascii="宋体" w:hAnsi="宋体"/>
                <w:szCs w:val="21"/>
                <w:highlight w:val="none"/>
              </w:rPr>
            </w:pPr>
          </w:p>
        </w:tc>
        <w:tc>
          <w:tcPr>
            <w:tcW w:w="1090" w:type="dxa"/>
            <w:vMerge w:val="continue"/>
            <w:vAlign w:val="center"/>
          </w:tcPr>
          <w:p w14:paraId="4F765DFC">
            <w:pPr>
              <w:jc w:val="center"/>
              <w:rPr>
                <w:rFonts w:ascii="宋体" w:hAnsi="宋体"/>
                <w:szCs w:val="21"/>
                <w:highlight w:val="none"/>
              </w:rPr>
            </w:pPr>
          </w:p>
        </w:tc>
        <w:tc>
          <w:tcPr>
            <w:tcW w:w="1750" w:type="dxa"/>
            <w:gridSpan w:val="2"/>
            <w:vAlign w:val="center"/>
          </w:tcPr>
          <w:p w14:paraId="13B1A1B2">
            <w:pPr>
              <w:autoSpaceDE w:val="0"/>
              <w:autoSpaceDN w:val="0"/>
              <w:adjustRightInd w:val="0"/>
              <w:spacing w:line="260" w:lineRule="exact"/>
              <w:jc w:val="center"/>
              <w:rPr>
                <w:rFonts w:hint="eastAsia"/>
                <w:highlight w:val="none"/>
              </w:rPr>
            </w:pPr>
            <w:r>
              <w:rPr>
                <w:rFonts w:hint="eastAsia"/>
                <w:highlight w:val="none"/>
                <w:lang w:val="en-US" w:eastAsia="zh-CN"/>
              </w:rPr>
              <w:t>施工进度计划横道图或网格图（2）</w:t>
            </w:r>
          </w:p>
        </w:tc>
        <w:tc>
          <w:tcPr>
            <w:tcW w:w="5993" w:type="dxa"/>
            <w:vAlign w:val="center"/>
          </w:tcPr>
          <w:p w14:paraId="1B236523">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施工进度计划横道图或网格图完整、合理、可行得2分；</w:t>
            </w:r>
          </w:p>
          <w:p w14:paraId="7DF9EA4C">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施工进度计划横道图或网格图较完整、可行得1分；</w:t>
            </w:r>
          </w:p>
          <w:p w14:paraId="03C62FCC">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施工进度计划横道图或网格图基本可行得0.5分；</w:t>
            </w:r>
          </w:p>
          <w:p w14:paraId="2D2E8D66">
            <w:pPr>
              <w:spacing w:line="260" w:lineRule="exact"/>
              <w:rPr>
                <w:rFonts w:hint="eastAsia" w:ascii="宋体" w:hAnsi="宋体"/>
                <w:szCs w:val="21"/>
                <w:highlight w:val="none"/>
              </w:rPr>
            </w:pPr>
            <w:r>
              <w:rPr>
                <w:rFonts w:hint="eastAsia" w:ascii="宋体" w:hAnsi="宋体"/>
                <w:szCs w:val="21"/>
                <w:highlight w:val="none"/>
                <w:lang w:val="en-US" w:eastAsia="zh-CN"/>
              </w:rPr>
              <w:t>无不得分。</w:t>
            </w:r>
          </w:p>
        </w:tc>
      </w:tr>
      <w:tr w14:paraId="784C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41" w:type="dxa"/>
            <w:vMerge w:val="continue"/>
            <w:vAlign w:val="center"/>
          </w:tcPr>
          <w:p w14:paraId="65196810">
            <w:pPr>
              <w:jc w:val="center"/>
              <w:rPr>
                <w:rFonts w:ascii="宋体" w:hAnsi="宋体"/>
                <w:szCs w:val="21"/>
                <w:highlight w:val="none"/>
              </w:rPr>
            </w:pPr>
          </w:p>
        </w:tc>
        <w:tc>
          <w:tcPr>
            <w:tcW w:w="1090" w:type="dxa"/>
            <w:vMerge w:val="continue"/>
            <w:vAlign w:val="center"/>
          </w:tcPr>
          <w:p w14:paraId="7B22C8AB">
            <w:pPr>
              <w:jc w:val="center"/>
              <w:rPr>
                <w:rFonts w:ascii="宋体" w:hAnsi="宋体"/>
                <w:szCs w:val="21"/>
                <w:highlight w:val="none"/>
              </w:rPr>
            </w:pPr>
          </w:p>
        </w:tc>
        <w:tc>
          <w:tcPr>
            <w:tcW w:w="1750" w:type="dxa"/>
            <w:gridSpan w:val="2"/>
            <w:vAlign w:val="center"/>
          </w:tcPr>
          <w:p w14:paraId="2920FDE0">
            <w:pPr>
              <w:autoSpaceDE w:val="0"/>
              <w:autoSpaceDN w:val="0"/>
              <w:adjustRightInd w:val="0"/>
              <w:spacing w:line="260" w:lineRule="exact"/>
              <w:jc w:val="center"/>
              <w:rPr>
                <w:rFonts w:hint="default" w:eastAsia="宋体"/>
                <w:highlight w:val="none"/>
                <w:lang w:val="en-US" w:eastAsia="zh-CN"/>
              </w:rPr>
            </w:pPr>
            <w:r>
              <w:rPr>
                <w:rFonts w:hint="eastAsia"/>
                <w:highlight w:val="none"/>
                <w:lang w:val="en-US" w:eastAsia="zh-CN"/>
              </w:rPr>
              <w:t>施工现场平面图（1）</w:t>
            </w:r>
          </w:p>
        </w:tc>
        <w:tc>
          <w:tcPr>
            <w:tcW w:w="5993" w:type="dxa"/>
            <w:vAlign w:val="center"/>
          </w:tcPr>
          <w:p w14:paraId="3DE886A9">
            <w:pPr>
              <w:spacing w:line="260" w:lineRule="exact"/>
              <w:rPr>
                <w:rFonts w:hint="eastAsia" w:ascii="宋体" w:hAnsi="宋体"/>
                <w:szCs w:val="21"/>
                <w:highlight w:val="none"/>
              </w:rPr>
            </w:pPr>
            <w:r>
              <w:rPr>
                <w:rFonts w:hint="eastAsia" w:ascii="宋体" w:hAnsi="宋体"/>
                <w:szCs w:val="21"/>
                <w:highlight w:val="none"/>
                <w:lang w:val="en-US" w:eastAsia="zh-CN"/>
              </w:rPr>
              <w:t>平面图</w:t>
            </w:r>
            <w:r>
              <w:rPr>
                <w:rFonts w:hint="eastAsia" w:ascii="宋体" w:hAnsi="宋体"/>
                <w:szCs w:val="21"/>
                <w:highlight w:val="none"/>
              </w:rPr>
              <w:t>方案完整、合理、可行得</w:t>
            </w:r>
            <w:r>
              <w:rPr>
                <w:rFonts w:hint="eastAsia" w:ascii="宋体" w:hAnsi="宋体"/>
                <w:szCs w:val="21"/>
                <w:highlight w:val="none"/>
                <w:lang w:val="en-US" w:eastAsia="zh-CN"/>
              </w:rPr>
              <w:t>1</w:t>
            </w:r>
            <w:r>
              <w:rPr>
                <w:rFonts w:hint="eastAsia" w:ascii="宋体" w:hAnsi="宋体"/>
                <w:szCs w:val="21"/>
                <w:highlight w:val="none"/>
              </w:rPr>
              <w:t>分；</w:t>
            </w:r>
          </w:p>
          <w:p w14:paraId="30E0290E">
            <w:pPr>
              <w:spacing w:line="260" w:lineRule="exact"/>
              <w:rPr>
                <w:rFonts w:hint="eastAsia" w:ascii="宋体" w:hAnsi="宋体"/>
                <w:szCs w:val="21"/>
                <w:highlight w:val="none"/>
                <w:lang w:val="en-US" w:eastAsia="zh-CN"/>
              </w:rPr>
            </w:pPr>
            <w:r>
              <w:rPr>
                <w:rFonts w:hint="eastAsia" w:ascii="宋体" w:hAnsi="宋体"/>
                <w:szCs w:val="21"/>
                <w:highlight w:val="none"/>
                <w:lang w:val="en-US" w:eastAsia="zh-CN"/>
              </w:rPr>
              <w:t>平面图</w:t>
            </w:r>
            <w:r>
              <w:rPr>
                <w:rFonts w:hint="eastAsia" w:ascii="宋体" w:hAnsi="宋体"/>
                <w:szCs w:val="21"/>
                <w:highlight w:val="none"/>
              </w:rPr>
              <w:t>方案基本可行得</w:t>
            </w:r>
            <w:r>
              <w:rPr>
                <w:rFonts w:hint="eastAsia" w:ascii="宋体" w:hAnsi="宋体"/>
                <w:szCs w:val="21"/>
                <w:highlight w:val="none"/>
                <w:lang w:val="en-US" w:eastAsia="zh-CN"/>
              </w:rPr>
              <w:t>0.5</w:t>
            </w:r>
            <w:r>
              <w:rPr>
                <w:rFonts w:hint="eastAsia" w:ascii="宋体" w:hAnsi="宋体"/>
                <w:szCs w:val="21"/>
                <w:highlight w:val="none"/>
              </w:rPr>
              <w:t>分。</w:t>
            </w:r>
          </w:p>
          <w:p w14:paraId="1A0D57BC">
            <w:pPr>
              <w:autoSpaceDE w:val="0"/>
              <w:autoSpaceDN w:val="0"/>
              <w:adjustRightInd w:val="0"/>
              <w:spacing w:line="2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无不得分。</w:t>
            </w:r>
          </w:p>
        </w:tc>
      </w:tr>
      <w:tr w14:paraId="517E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74" w:type="dxa"/>
            <w:gridSpan w:val="5"/>
            <w:vAlign w:val="center"/>
          </w:tcPr>
          <w:p w14:paraId="1BB72A03">
            <w:pPr>
              <w:autoSpaceDE w:val="0"/>
              <w:autoSpaceDN w:val="0"/>
              <w:adjustRightInd w:val="0"/>
              <w:spacing w:line="260" w:lineRule="exact"/>
              <w:rPr>
                <w:rFonts w:ascii="宋体" w:hAnsi="宋体"/>
                <w:szCs w:val="21"/>
                <w:highlight w:val="none"/>
              </w:rPr>
            </w:pPr>
            <w:r>
              <w:rPr>
                <w:rFonts w:hint="eastAsia" w:ascii="宋体" w:hAnsi="宋体"/>
                <w:b/>
                <w:szCs w:val="21"/>
                <w:highlight w:val="none"/>
              </w:rPr>
              <w:t>商务标部分评审标准</w:t>
            </w:r>
          </w:p>
        </w:tc>
      </w:tr>
      <w:tr w14:paraId="48C6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41" w:type="dxa"/>
            <w:vAlign w:val="center"/>
          </w:tcPr>
          <w:p w14:paraId="35514805">
            <w:pPr>
              <w:jc w:val="center"/>
              <w:rPr>
                <w:rFonts w:ascii="宋体" w:hAnsi="宋体"/>
                <w:szCs w:val="21"/>
                <w:highlight w:val="none"/>
              </w:rPr>
            </w:pPr>
            <w:r>
              <w:rPr>
                <w:rFonts w:hint="eastAsia" w:ascii="宋体" w:hAnsi="宋体"/>
                <w:szCs w:val="21"/>
                <w:highlight w:val="none"/>
              </w:rPr>
              <w:t>2.2.4</w:t>
            </w:r>
          </w:p>
          <w:p w14:paraId="73A29133">
            <w:pPr>
              <w:jc w:val="center"/>
              <w:rPr>
                <w:rFonts w:ascii="宋体" w:hAnsi="宋体"/>
                <w:szCs w:val="21"/>
                <w:highlight w:val="none"/>
              </w:rPr>
            </w:pPr>
            <w:r>
              <w:rPr>
                <w:rFonts w:hint="eastAsia" w:ascii="宋体" w:hAnsi="宋体"/>
                <w:szCs w:val="21"/>
                <w:highlight w:val="none"/>
              </w:rPr>
              <w:t>(2)</w:t>
            </w:r>
          </w:p>
        </w:tc>
        <w:tc>
          <w:tcPr>
            <w:tcW w:w="1490" w:type="dxa"/>
            <w:gridSpan w:val="2"/>
            <w:vAlign w:val="center"/>
          </w:tcPr>
          <w:p w14:paraId="5D59F926">
            <w:pPr>
              <w:jc w:val="center"/>
              <w:rPr>
                <w:rFonts w:hint="eastAsia" w:ascii="宋体" w:hAnsi="宋体"/>
                <w:szCs w:val="21"/>
                <w:highlight w:val="none"/>
              </w:rPr>
            </w:pPr>
            <w:r>
              <w:rPr>
                <w:rFonts w:hint="eastAsia" w:ascii="宋体" w:hAnsi="宋体"/>
                <w:szCs w:val="21"/>
                <w:highlight w:val="none"/>
              </w:rPr>
              <w:t>项目管理</w:t>
            </w:r>
          </w:p>
          <w:p w14:paraId="4A7A6F4D">
            <w:pPr>
              <w:jc w:val="center"/>
              <w:rPr>
                <w:rFonts w:hint="eastAsia" w:ascii="宋体" w:hAnsi="宋体"/>
                <w:szCs w:val="21"/>
                <w:highlight w:val="none"/>
              </w:rPr>
            </w:pPr>
            <w:r>
              <w:rPr>
                <w:rFonts w:hint="eastAsia" w:ascii="宋体" w:hAnsi="宋体"/>
                <w:szCs w:val="21"/>
                <w:highlight w:val="none"/>
              </w:rPr>
              <w:t>机构</w:t>
            </w:r>
          </w:p>
          <w:p w14:paraId="14628CF6">
            <w:pPr>
              <w:jc w:val="center"/>
              <w:rPr>
                <w:rFonts w:hint="eastAsia" w:ascii="宋体" w:hAnsi="宋体"/>
                <w:szCs w:val="21"/>
                <w:highlight w:val="none"/>
              </w:rPr>
            </w:pPr>
            <w:r>
              <w:rPr>
                <w:rFonts w:hint="eastAsia" w:ascii="宋体" w:hAnsi="宋体"/>
                <w:szCs w:val="21"/>
                <w:highlight w:val="none"/>
              </w:rPr>
              <w:t>评分标准</w:t>
            </w:r>
          </w:p>
          <w:p w14:paraId="7A5E17B0">
            <w:pPr>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分）</w:t>
            </w:r>
          </w:p>
        </w:tc>
        <w:tc>
          <w:tcPr>
            <w:tcW w:w="1350" w:type="dxa"/>
            <w:vAlign w:val="center"/>
          </w:tcPr>
          <w:p w14:paraId="11E45FDA">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项目管理机构人员配备</w:t>
            </w:r>
          </w:p>
          <w:p w14:paraId="6BEA5FCF">
            <w:pPr>
              <w:autoSpaceDE w:val="0"/>
              <w:autoSpaceDN w:val="0"/>
              <w:adjustRightInd w:val="0"/>
              <w:jc w:val="center"/>
              <w:rPr>
                <w:rFonts w:ascii="宋体" w:hAnsi="宋体"/>
                <w:szCs w:val="21"/>
                <w:highlight w:val="none"/>
              </w:rPr>
            </w:pPr>
            <w:r>
              <w:rPr>
                <w:rFonts w:hint="eastAsia" w:ascii="宋体" w:hAnsi="宋体" w:cs="宋体"/>
                <w:kern w:val="0"/>
                <w:szCs w:val="21"/>
                <w:highlight w:val="none"/>
                <w:lang w:val="en-US" w:eastAsia="zh-CN"/>
              </w:rPr>
              <w:t>（9）</w:t>
            </w:r>
          </w:p>
        </w:tc>
        <w:tc>
          <w:tcPr>
            <w:tcW w:w="5993" w:type="dxa"/>
            <w:vAlign w:val="center"/>
          </w:tcPr>
          <w:p w14:paraId="5DBBF765">
            <w:pPr>
              <w:spacing w:line="240" w:lineRule="exact"/>
              <w:rPr>
                <w:rFonts w:hint="eastAsia" w:ascii="宋体" w:hAnsi="宋体" w:cs="宋体"/>
                <w:bCs/>
                <w:szCs w:val="21"/>
                <w:highlight w:val="none"/>
                <w:lang w:val="zh-CN"/>
              </w:rPr>
            </w:pPr>
            <w:r>
              <w:rPr>
                <w:rFonts w:hint="eastAsia" w:ascii="宋体" w:hAnsi="宋体" w:cs="宋体"/>
                <w:bCs/>
                <w:szCs w:val="21"/>
                <w:highlight w:val="none"/>
                <w:lang w:val="zh-CN"/>
              </w:rPr>
              <w:t>本项目施工过程中拟投入的项目管理机构人员，对项目管理团队人员配备情况进行综合评价，满足基本施工要求得</w:t>
            </w:r>
            <w:r>
              <w:rPr>
                <w:rFonts w:hint="eastAsia" w:ascii="宋体" w:hAnsi="宋体" w:cs="宋体"/>
                <w:bCs/>
                <w:szCs w:val="21"/>
                <w:highlight w:val="none"/>
                <w:lang w:val="en-US" w:eastAsia="zh-CN"/>
              </w:rPr>
              <w:t>5分，在此基础上，每增加1人加1分，满分4分。</w:t>
            </w:r>
          </w:p>
          <w:p w14:paraId="3A32527D">
            <w:pPr>
              <w:spacing w:line="240" w:lineRule="exact"/>
              <w:rPr>
                <w:rFonts w:ascii="宋体" w:hAnsi="宋体" w:cs="宋体"/>
                <w:bCs/>
                <w:szCs w:val="21"/>
                <w:highlight w:val="none"/>
                <w:lang w:val="zh-CN"/>
              </w:rPr>
            </w:pPr>
            <w:r>
              <w:rPr>
                <w:rFonts w:hint="eastAsia" w:ascii="宋体" w:hAnsi="宋体" w:cs="宋体"/>
                <w:b/>
                <w:bCs/>
                <w:szCs w:val="21"/>
                <w:highlight w:val="none"/>
                <w:lang w:val="zh-CN"/>
              </w:rPr>
              <w:t>（</w:t>
            </w:r>
            <w:r>
              <w:rPr>
                <w:rFonts w:hint="eastAsia" w:ascii="宋体" w:hAnsi="宋体"/>
                <w:b/>
                <w:highlight w:val="none"/>
              </w:rPr>
              <w:t>提供</w:t>
            </w:r>
            <w:r>
              <w:rPr>
                <w:rFonts w:hint="eastAsia" w:ascii="宋体" w:hAnsi="宋体" w:cs="宋体"/>
                <w:b/>
                <w:bCs/>
                <w:szCs w:val="21"/>
                <w:highlight w:val="none"/>
                <w:lang w:val="zh-CN"/>
              </w:rPr>
              <w:t>项目管理机构人员</w:t>
            </w:r>
            <w:r>
              <w:rPr>
                <w:rFonts w:hint="eastAsia" w:ascii="宋体" w:hAnsi="宋体"/>
                <w:b/>
                <w:highlight w:val="none"/>
              </w:rPr>
              <w:t>证书</w:t>
            </w:r>
            <w:r>
              <w:rPr>
                <w:rFonts w:hint="eastAsia" w:ascii="宋体" w:hAnsi="宋体" w:cs="宋体"/>
                <w:b/>
                <w:bCs/>
                <w:szCs w:val="21"/>
                <w:highlight w:val="none"/>
                <w:lang w:val="zh-CN"/>
              </w:rPr>
              <w:t>证明材料，</w:t>
            </w:r>
            <w:r>
              <w:rPr>
                <w:rFonts w:hint="eastAsia" w:ascii="宋体" w:hAnsi="宋体"/>
                <w:b/>
                <w:highlight w:val="none"/>
              </w:rPr>
              <w:t>响应文件内附复印件加盖公章，</w:t>
            </w:r>
            <w:r>
              <w:rPr>
                <w:rFonts w:hint="eastAsia" w:ascii="宋体" w:hAnsi="宋体"/>
                <w:b/>
                <w:szCs w:val="21"/>
                <w:highlight w:val="none"/>
              </w:rPr>
              <w:t>否则本项不计分</w:t>
            </w:r>
            <w:r>
              <w:rPr>
                <w:rFonts w:hint="eastAsia" w:ascii="宋体" w:hAnsi="宋体"/>
                <w:b/>
                <w:highlight w:val="none"/>
              </w:rPr>
              <w:t>）（人员未提供社保缴纳证明不得分）</w:t>
            </w:r>
          </w:p>
        </w:tc>
      </w:tr>
      <w:tr w14:paraId="5693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41" w:type="dxa"/>
            <w:vAlign w:val="center"/>
          </w:tcPr>
          <w:p w14:paraId="46B5A25C">
            <w:pPr>
              <w:jc w:val="center"/>
              <w:rPr>
                <w:rFonts w:ascii="宋体" w:hAnsi="宋体"/>
                <w:szCs w:val="21"/>
                <w:highlight w:val="none"/>
              </w:rPr>
            </w:pPr>
            <w:r>
              <w:rPr>
                <w:rFonts w:hint="eastAsia" w:ascii="宋体" w:hAnsi="宋体"/>
                <w:szCs w:val="21"/>
                <w:highlight w:val="none"/>
              </w:rPr>
              <w:t>2.2.4</w:t>
            </w:r>
          </w:p>
          <w:p w14:paraId="488AD935">
            <w:pPr>
              <w:jc w:val="center"/>
              <w:rPr>
                <w:rFonts w:ascii="宋体" w:hAnsi="宋体"/>
                <w:szCs w:val="21"/>
                <w:highlight w:val="none"/>
              </w:rPr>
            </w:pPr>
            <w:r>
              <w:rPr>
                <w:rFonts w:hint="eastAsia" w:ascii="宋体" w:hAnsi="宋体"/>
                <w:szCs w:val="21"/>
                <w:highlight w:val="none"/>
              </w:rPr>
              <w:t>(3)</w:t>
            </w:r>
          </w:p>
        </w:tc>
        <w:tc>
          <w:tcPr>
            <w:tcW w:w="1490" w:type="dxa"/>
            <w:gridSpan w:val="2"/>
            <w:vAlign w:val="center"/>
          </w:tcPr>
          <w:p w14:paraId="3C95266F">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磋商报价</w:t>
            </w:r>
          </w:p>
          <w:p w14:paraId="6298461A">
            <w:pPr>
              <w:jc w:val="center"/>
              <w:rPr>
                <w:rFonts w:ascii="宋体" w:hAnsi="宋体"/>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30</w:t>
            </w:r>
            <w:r>
              <w:rPr>
                <w:rFonts w:hint="eastAsia" w:ascii="宋体" w:hAnsi="宋体" w:cs="宋体"/>
                <w:bCs/>
                <w:color w:val="000000"/>
                <w:szCs w:val="21"/>
                <w:highlight w:val="none"/>
                <w:lang w:val="zh-CN"/>
              </w:rPr>
              <w:t>分）</w:t>
            </w:r>
          </w:p>
        </w:tc>
        <w:tc>
          <w:tcPr>
            <w:tcW w:w="1350" w:type="dxa"/>
            <w:vAlign w:val="center"/>
          </w:tcPr>
          <w:p w14:paraId="31795444">
            <w:pPr>
              <w:jc w:val="center"/>
              <w:rPr>
                <w:rFonts w:ascii="宋体" w:hAnsi="宋体"/>
                <w:szCs w:val="21"/>
                <w:highlight w:val="none"/>
              </w:rPr>
            </w:pPr>
            <w:r>
              <w:rPr>
                <w:rFonts w:hint="eastAsia" w:ascii="宋体" w:hAnsi="宋体"/>
                <w:szCs w:val="21"/>
                <w:highlight w:val="none"/>
              </w:rPr>
              <w:t>报价得分</w:t>
            </w:r>
          </w:p>
        </w:tc>
        <w:tc>
          <w:tcPr>
            <w:tcW w:w="5993" w:type="dxa"/>
            <w:vAlign w:val="center"/>
          </w:tcPr>
          <w:p w14:paraId="723F6821">
            <w:pPr>
              <w:autoSpaceDE w:val="0"/>
              <w:autoSpaceDN w:val="0"/>
              <w:adjustRightInd w:val="0"/>
              <w:spacing w:line="240" w:lineRule="exact"/>
              <w:rPr>
                <w:rFonts w:ascii="宋体" w:hAnsi="宋体"/>
                <w:bCs/>
                <w:szCs w:val="21"/>
                <w:highlight w:val="none"/>
              </w:rPr>
            </w:pPr>
            <w:r>
              <w:rPr>
                <w:rFonts w:hint="eastAsia" w:ascii="宋体" w:hAnsi="宋体"/>
                <w:szCs w:val="21"/>
                <w:highlight w:val="none"/>
              </w:rPr>
              <w:t>磋商报价得分=（磋商基准价/最后磋商报价）×</w:t>
            </w:r>
            <w:r>
              <w:rPr>
                <w:rFonts w:hint="eastAsia" w:ascii="宋体" w:hAnsi="宋体"/>
                <w:szCs w:val="21"/>
                <w:highlight w:val="none"/>
                <w:lang w:val="en-US" w:eastAsia="zh-CN"/>
              </w:rPr>
              <w:t>30</w:t>
            </w:r>
            <w:r>
              <w:rPr>
                <w:rFonts w:hint="eastAsia" w:ascii="宋体" w:hAnsi="宋体"/>
                <w:szCs w:val="21"/>
                <w:highlight w:val="none"/>
              </w:rPr>
              <w:t>%×100</w:t>
            </w:r>
          </w:p>
        </w:tc>
      </w:tr>
      <w:tr w14:paraId="341B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restart"/>
            <w:vAlign w:val="center"/>
          </w:tcPr>
          <w:p w14:paraId="4C243A9F">
            <w:pPr>
              <w:jc w:val="center"/>
              <w:rPr>
                <w:rFonts w:ascii="宋体" w:hAnsi="宋体"/>
                <w:szCs w:val="21"/>
                <w:highlight w:val="none"/>
              </w:rPr>
            </w:pPr>
            <w:r>
              <w:rPr>
                <w:rFonts w:hint="eastAsia" w:ascii="宋体" w:hAnsi="宋体"/>
                <w:szCs w:val="21"/>
                <w:highlight w:val="none"/>
              </w:rPr>
              <w:t>2.2.4</w:t>
            </w:r>
          </w:p>
          <w:p w14:paraId="1A03EB4B">
            <w:pPr>
              <w:jc w:val="center"/>
              <w:rPr>
                <w:rFonts w:ascii="宋体" w:hAnsi="宋体"/>
                <w:szCs w:val="21"/>
                <w:highlight w:val="none"/>
              </w:rPr>
            </w:pPr>
            <w:r>
              <w:rPr>
                <w:rFonts w:hint="eastAsia" w:ascii="宋体" w:hAnsi="宋体"/>
                <w:szCs w:val="21"/>
                <w:highlight w:val="none"/>
              </w:rPr>
              <w:t>(4)</w:t>
            </w:r>
          </w:p>
        </w:tc>
        <w:tc>
          <w:tcPr>
            <w:tcW w:w="1490" w:type="dxa"/>
            <w:gridSpan w:val="2"/>
            <w:vMerge w:val="restart"/>
            <w:vAlign w:val="center"/>
          </w:tcPr>
          <w:p w14:paraId="1624194E">
            <w:pPr>
              <w:jc w:val="center"/>
              <w:rPr>
                <w:rFonts w:hint="eastAsia" w:ascii="宋体" w:hAnsi="宋体"/>
                <w:szCs w:val="21"/>
                <w:highlight w:val="none"/>
              </w:rPr>
            </w:pPr>
            <w:r>
              <w:rPr>
                <w:rFonts w:hint="eastAsia" w:ascii="宋体" w:hAnsi="宋体"/>
                <w:szCs w:val="21"/>
                <w:highlight w:val="none"/>
              </w:rPr>
              <w:t>其他因素</w:t>
            </w:r>
          </w:p>
          <w:p w14:paraId="2C1D17DB">
            <w:pPr>
              <w:jc w:val="center"/>
              <w:rPr>
                <w:rFonts w:ascii="宋体" w:hAnsi="宋体"/>
                <w:szCs w:val="21"/>
                <w:highlight w:val="none"/>
              </w:rPr>
            </w:pPr>
            <w:r>
              <w:rPr>
                <w:rFonts w:hint="eastAsia" w:ascii="宋体" w:hAnsi="宋体"/>
                <w:szCs w:val="21"/>
                <w:highlight w:val="none"/>
              </w:rPr>
              <w:t>评分标准</w:t>
            </w:r>
          </w:p>
          <w:p w14:paraId="7662A9EA">
            <w:pPr>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16</w:t>
            </w:r>
            <w:r>
              <w:rPr>
                <w:rFonts w:hint="eastAsia" w:ascii="宋体" w:hAnsi="宋体"/>
                <w:szCs w:val="21"/>
                <w:highlight w:val="none"/>
              </w:rPr>
              <w:t>分）</w:t>
            </w:r>
          </w:p>
        </w:tc>
        <w:tc>
          <w:tcPr>
            <w:tcW w:w="1350" w:type="dxa"/>
            <w:vAlign w:val="center"/>
          </w:tcPr>
          <w:p w14:paraId="2687C89D">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企业业绩</w:t>
            </w:r>
          </w:p>
          <w:p w14:paraId="62846EB5">
            <w:pPr>
              <w:autoSpaceDE w:val="0"/>
              <w:autoSpaceDN w:val="0"/>
              <w:adjustRightInd w:val="0"/>
              <w:spacing w:line="260" w:lineRule="exact"/>
              <w:jc w:val="center"/>
              <w:rPr>
                <w:rFonts w:hint="eastAsia" w:ascii="宋体" w:hAnsi="宋体" w:eastAsia="宋体" w:cs="黑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lang w:eastAsia="zh-CN"/>
              </w:rPr>
              <w:t>）</w:t>
            </w:r>
          </w:p>
        </w:tc>
        <w:tc>
          <w:tcPr>
            <w:tcW w:w="5993" w:type="dxa"/>
            <w:vAlign w:val="center"/>
          </w:tcPr>
          <w:p w14:paraId="649E9DF4">
            <w:pPr>
              <w:tabs>
                <w:tab w:val="left" w:pos="11160"/>
              </w:tabs>
              <w:spacing w:line="260" w:lineRule="exact"/>
              <w:rPr>
                <w:rFonts w:ascii="宋体" w:hAnsi="宋体" w:cs="宋体"/>
                <w:kern w:val="0"/>
                <w:szCs w:val="21"/>
                <w:highlight w:val="none"/>
              </w:rPr>
            </w:pPr>
            <w:r>
              <w:rPr>
                <w:rFonts w:hint="eastAsia" w:ascii="宋体" w:hAnsi="宋体" w:cs="宋体"/>
                <w:kern w:val="0"/>
                <w:szCs w:val="21"/>
                <w:highlight w:val="none"/>
              </w:rPr>
              <w:t>近年（</w:t>
            </w:r>
            <w:r>
              <w:rPr>
                <w:rFonts w:hint="eastAsia" w:ascii="宋体" w:hAnsi="宋体" w:eastAsia="宋体" w:cs="宋体"/>
                <w:bCs/>
                <w:szCs w:val="21"/>
                <w:highlight w:val="none"/>
                <w:lang w:val="en-US" w:eastAsia="zh-CN"/>
              </w:rPr>
              <w:t>2022年1月1日至今</w:t>
            </w:r>
            <w:r>
              <w:rPr>
                <w:rFonts w:hint="eastAsia" w:ascii="宋体" w:hAnsi="宋体" w:cs="宋体"/>
                <w:kern w:val="0"/>
                <w:szCs w:val="21"/>
                <w:highlight w:val="none"/>
              </w:rPr>
              <w:t>）完成过类似工程业绩，每有一项业绩得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分，最多得</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r>
              <w:rPr>
                <w:rFonts w:hint="eastAsia" w:ascii="宋体" w:hAnsi="宋体" w:cs="宋体"/>
                <w:b/>
                <w:kern w:val="0"/>
                <w:szCs w:val="21"/>
                <w:highlight w:val="none"/>
              </w:rPr>
              <w:t>提供中标通知书或合同协议书或竣工验收报告</w:t>
            </w:r>
            <w:r>
              <w:rPr>
                <w:rFonts w:hint="eastAsia" w:ascii="宋体" w:hAnsi="宋体"/>
                <w:b/>
                <w:highlight w:val="none"/>
              </w:rPr>
              <w:t>，响应文件内附复印件加盖公章</w:t>
            </w:r>
            <w:r>
              <w:rPr>
                <w:rFonts w:hint="eastAsia" w:ascii="宋体" w:hAnsi="宋体" w:cs="宋体"/>
                <w:b/>
                <w:kern w:val="0"/>
                <w:szCs w:val="21"/>
                <w:highlight w:val="none"/>
              </w:rPr>
              <w:t>，否则本项不计分</w:t>
            </w:r>
            <w:r>
              <w:rPr>
                <w:rFonts w:hint="eastAsia" w:ascii="宋体" w:hAnsi="宋体" w:cs="宋体"/>
                <w:kern w:val="0"/>
                <w:szCs w:val="21"/>
                <w:highlight w:val="none"/>
              </w:rPr>
              <w:t>）</w:t>
            </w:r>
          </w:p>
        </w:tc>
      </w:tr>
      <w:tr w14:paraId="24E7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41" w:type="dxa"/>
            <w:vMerge w:val="continue"/>
            <w:vAlign w:val="center"/>
          </w:tcPr>
          <w:p w14:paraId="01F56555">
            <w:pPr>
              <w:jc w:val="center"/>
              <w:rPr>
                <w:rFonts w:ascii="宋体" w:hAnsi="宋体"/>
                <w:szCs w:val="21"/>
                <w:highlight w:val="none"/>
              </w:rPr>
            </w:pPr>
          </w:p>
        </w:tc>
        <w:tc>
          <w:tcPr>
            <w:tcW w:w="1490" w:type="dxa"/>
            <w:gridSpan w:val="2"/>
            <w:vMerge w:val="continue"/>
            <w:vAlign w:val="center"/>
          </w:tcPr>
          <w:p w14:paraId="3336C594">
            <w:pPr>
              <w:jc w:val="center"/>
              <w:rPr>
                <w:rFonts w:ascii="宋体" w:hAnsi="宋体"/>
                <w:szCs w:val="21"/>
                <w:highlight w:val="none"/>
              </w:rPr>
            </w:pPr>
          </w:p>
        </w:tc>
        <w:tc>
          <w:tcPr>
            <w:tcW w:w="1350" w:type="dxa"/>
            <w:vAlign w:val="center"/>
          </w:tcPr>
          <w:p w14:paraId="459F0C85">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优惠条件</w:t>
            </w:r>
          </w:p>
          <w:p w14:paraId="5E9B3B61">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4</w:t>
            </w:r>
            <w:r>
              <w:rPr>
                <w:rFonts w:hint="eastAsia" w:ascii="宋体" w:hAnsi="宋体" w:cs="TimesNewRomanPSMT"/>
                <w:kern w:val="0"/>
                <w:szCs w:val="21"/>
                <w:highlight w:val="none"/>
              </w:rPr>
              <w:t>）</w:t>
            </w:r>
          </w:p>
        </w:tc>
        <w:tc>
          <w:tcPr>
            <w:tcW w:w="5993" w:type="dxa"/>
            <w:vAlign w:val="center"/>
          </w:tcPr>
          <w:p w14:paraId="0800112B">
            <w:pPr>
              <w:autoSpaceDE w:val="0"/>
              <w:autoSpaceDN w:val="0"/>
              <w:adjustRightInd w:val="0"/>
              <w:spacing w:line="260" w:lineRule="exact"/>
              <w:jc w:val="left"/>
              <w:rPr>
                <w:rFonts w:ascii="宋体" w:hAnsi="宋体" w:cs="TimesNewRomanPSMT"/>
                <w:kern w:val="0"/>
                <w:szCs w:val="21"/>
                <w:highlight w:val="none"/>
              </w:rPr>
            </w:pPr>
            <w:r>
              <w:rPr>
                <w:rFonts w:hint="eastAsia" w:ascii="宋体" w:hAnsi="宋体" w:cs="TimesNewRomanPSMT"/>
                <w:kern w:val="0"/>
                <w:szCs w:val="21"/>
                <w:highlight w:val="none"/>
              </w:rPr>
              <w:t>对</w:t>
            </w:r>
            <w:r>
              <w:rPr>
                <w:rFonts w:hint="eastAsia" w:ascii="宋体" w:hAnsi="宋体" w:cs="TimesNewRomanPSMT"/>
                <w:kern w:val="0"/>
                <w:szCs w:val="21"/>
                <w:highlight w:val="none"/>
                <w:lang w:val="en-US" w:eastAsia="zh-CN"/>
              </w:rPr>
              <w:t>供应商</w:t>
            </w:r>
            <w:r>
              <w:rPr>
                <w:rFonts w:hint="eastAsia" w:ascii="宋体" w:hAnsi="宋体" w:cs="TimesNewRomanPSMT"/>
                <w:kern w:val="0"/>
                <w:szCs w:val="21"/>
                <w:highlight w:val="none"/>
              </w:rPr>
              <w:t>提出的</w:t>
            </w:r>
            <w:r>
              <w:rPr>
                <w:rFonts w:hint="eastAsia" w:ascii="宋体" w:hAnsi="宋体" w:cs="TimesNewRomanPSMT"/>
                <w:kern w:val="0"/>
                <w:szCs w:val="21"/>
                <w:highlight w:val="none"/>
                <w:lang w:val="en-US" w:eastAsia="zh-CN"/>
              </w:rPr>
              <w:t>采购人</w:t>
            </w:r>
            <w:r>
              <w:rPr>
                <w:rFonts w:hint="eastAsia" w:ascii="宋体" w:hAnsi="宋体" w:cs="TimesNewRomanPSMT"/>
                <w:kern w:val="0"/>
                <w:szCs w:val="21"/>
                <w:highlight w:val="none"/>
              </w:rPr>
              <w:t>可以接受的合理</w:t>
            </w:r>
            <w:r>
              <w:rPr>
                <w:rFonts w:hint="eastAsia" w:ascii="宋体" w:hAnsi="宋体" w:cs="TimesNewRomanPSMT"/>
                <w:kern w:val="0"/>
                <w:szCs w:val="21"/>
                <w:highlight w:val="none"/>
                <w:lang w:val="en-US" w:eastAsia="zh-CN"/>
              </w:rPr>
              <w:t>且实质性</w:t>
            </w:r>
            <w:r>
              <w:rPr>
                <w:rFonts w:hint="eastAsia" w:ascii="宋体" w:hAnsi="宋体" w:cs="TimesNewRomanPSMT"/>
                <w:kern w:val="0"/>
                <w:szCs w:val="21"/>
                <w:highlight w:val="none"/>
              </w:rPr>
              <w:t>优惠条件进行</w:t>
            </w:r>
            <w:r>
              <w:rPr>
                <w:rFonts w:hint="eastAsia" w:ascii="宋体" w:hAnsi="宋体" w:cs="TimesNewRomanPSMT"/>
                <w:kern w:val="0"/>
                <w:szCs w:val="21"/>
                <w:highlight w:val="none"/>
                <w:lang w:val="en-US" w:eastAsia="zh-CN"/>
              </w:rPr>
              <w:t>评定</w:t>
            </w:r>
            <w:r>
              <w:rPr>
                <w:rFonts w:hint="eastAsia" w:ascii="宋体" w:hAnsi="宋体" w:cs="TimesNewRomanPSMT"/>
                <w:kern w:val="0"/>
                <w:szCs w:val="21"/>
                <w:highlight w:val="none"/>
              </w:rPr>
              <w:t>，</w:t>
            </w:r>
            <w:r>
              <w:rPr>
                <w:rFonts w:hint="eastAsia" w:ascii="宋体" w:hAnsi="宋体" w:cs="宋体"/>
                <w:sz w:val="21"/>
                <w:szCs w:val="21"/>
              </w:rPr>
              <w:t>优得</w:t>
            </w:r>
            <w:r>
              <w:rPr>
                <w:rFonts w:hint="eastAsia" w:ascii="宋体" w:hAnsi="宋体" w:cs="宋体"/>
                <w:sz w:val="21"/>
                <w:szCs w:val="21"/>
                <w:lang w:val="en-US" w:eastAsia="zh-CN"/>
              </w:rPr>
              <w:t>4</w:t>
            </w:r>
            <w:r>
              <w:rPr>
                <w:rFonts w:hint="eastAsia" w:ascii="宋体" w:hAnsi="宋体" w:cs="宋体"/>
                <w:sz w:val="21"/>
                <w:szCs w:val="21"/>
              </w:rPr>
              <w:t>分，良者得</w:t>
            </w:r>
            <w:r>
              <w:rPr>
                <w:rFonts w:hint="eastAsia" w:ascii="宋体" w:hAnsi="宋体" w:cs="宋体"/>
                <w:sz w:val="21"/>
                <w:szCs w:val="21"/>
                <w:lang w:val="en-US" w:eastAsia="zh-CN"/>
              </w:rPr>
              <w:t>3</w:t>
            </w:r>
            <w:r>
              <w:rPr>
                <w:rFonts w:hint="eastAsia" w:ascii="宋体" w:hAnsi="宋体" w:cs="宋体"/>
                <w:sz w:val="21"/>
                <w:szCs w:val="21"/>
              </w:rPr>
              <w:t>分，一般者得</w:t>
            </w:r>
            <w:r>
              <w:rPr>
                <w:rFonts w:hint="eastAsia" w:ascii="宋体" w:hAnsi="宋体" w:cs="宋体"/>
                <w:sz w:val="21"/>
                <w:szCs w:val="21"/>
                <w:lang w:val="en-US" w:eastAsia="zh-CN"/>
              </w:rPr>
              <w:t>2</w:t>
            </w:r>
            <w:r>
              <w:rPr>
                <w:rFonts w:hint="eastAsia" w:ascii="宋体" w:hAnsi="宋体" w:cs="宋体"/>
                <w:sz w:val="21"/>
                <w:szCs w:val="21"/>
              </w:rPr>
              <w:t>分，无不得分</w:t>
            </w:r>
            <w:r>
              <w:rPr>
                <w:rFonts w:hint="eastAsia" w:ascii="宋体" w:hAnsi="宋体" w:cs="TimesNewRomanPSMT"/>
                <w:kern w:val="0"/>
                <w:szCs w:val="21"/>
                <w:highlight w:val="none"/>
              </w:rPr>
              <w:t>。</w:t>
            </w:r>
          </w:p>
        </w:tc>
      </w:tr>
      <w:tr w14:paraId="0A55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continue"/>
            <w:vAlign w:val="center"/>
          </w:tcPr>
          <w:p w14:paraId="762E5592">
            <w:pPr>
              <w:jc w:val="center"/>
              <w:rPr>
                <w:rFonts w:ascii="宋体" w:hAnsi="宋体"/>
                <w:szCs w:val="21"/>
                <w:highlight w:val="none"/>
              </w:rPr>
            </w:pPr>
          </w:p>
        </w:tc>
        <w:tc>
          <w:tcPr>
            <w:tcW w:w="1490" w:type="dxa"/>
            <w:gridSpan w:val="2"/>
            <w:vMerge w:val="continue"/>
            <w:vAlign w:val="center"/>
          </w:tcPr>
          <w:p w14:paraId="5FC216E4">
            <w:pPr>
              <w:jc w:val="center"/>
              <w:rPr>
                <w:rFonts w:ascii="宋体" w:hAnsi="宋体"/>
                <w:szCs w:val="21"/>
                <w:highlight w:val="none"/>
              </w:rPr>
            </w:pPr>
          </w:p>
        </w:tc>
        <w:tc>
          <w:tcPr>
            <w:tcW w:w="1350" w:type="dxa"/>
            <w:vAlign w:val="center"/>
          </w:tcPr>
          <w:p w14:paraId="78209A45">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服务承诺</w:t>
            </w:r>
          </w:p>
          <w:p w14:paraId="065F5661">
            <w:pPr>
              <w:autoSpaceDE w:val="0"/>
              <w:autoSpaceDN w:val="0"/>
              <w:adjustRightInd w:val="0"/>
              <w:spacing w:line="260" w:lineRule="exact"/>
              <w:jc w:val="center"/>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3</w:t>
            </w:r>
            <w:r>
              <w:rPr>
                <w:rFonts w:hint="eastAsia" w:ascii="宋体" w:hAnsi="宋体" w:cs="TimesNewRomanPSMT"/>
                <w:kern w:val="0"/>
                <w:szCs w:val="21"/>
                <w:highlight w:val="none"/>
              </w:rPr>
              <w:t>）</w:t>
            </w:r>
          </w:p>
        </w:tc>
        <w:tc>
          <w:tcPr>
            <w:tcW w:w="5993" w:type="dxa"/>
            <w:vAlign w:val="center"/>
          </w:tcPr>
          <w:p w14:paraId="6917EF90">
            <w:pPr>
              <w:autoSpaceDE w:val="0"/>
              <w:autoSpaceDN w:val="0"/>
              <w:adjustRightInd w:val="0"/>
              <w:spacing w:line="260" w:lineRule="exact"/>
              <w:jc w:val="left"/>
              <w:rPr>
                <w:rFonts w:ascii="宋体" w:hAnsi="宋体" w:cs="TimesNewRomanPSMT"/>
                <w:kern w:val="0"/>
                <w:szCs w:val="21"/>
                <w:highlight w:val="none"/>
              </w:rPr>
            </w:pPr>
            <w:r>
              <w:rPr>
                <w:rFonts w:hint="eastAsia" w:ascii="宋体" w:hAnsi="宋体" w:cs="TimesNewRomanPSMT"/>
                <w:kern w:val="0"/>
                <w:szCs w:val="21"/>
                <w:highlight w:val="none"/>
              </w:rPr>
              <w:t>对</w:t>
            </w:r>
            <w:r>
              <w:rPr>
                <w:rFonts w:hint="eastAsia" w:ascii="宋体" w:hAnsi="宋体" w:cs="TimesNewRomanPSMT"/>
                <w:kern w:val="0"/>
                <w:szCs w:val="21"/>
                <w:highlight w:val="none"/>
                <w:lang w:val="en-US" w:eastAsia="zh-CN"/>
              </w:rPr>
              <w:t>供应商</w:t>
            </w:r>
            <w:r>
              <w:rPr>
                <w:rFonts w:hint="eastAsia" w:ascii="宋体" w:hAnsi="宋体" w:cs="TimesNewRomanPSMT"/>
                <w:kern w:val="0"/>
                <w:szCs w:val="21"/>
                <w:highlight w:val="none"/>
              </w:rPr>
              <w:t>提出的</w:t>
            </w:r>
            <w:r>
              <w:rPr>
                <w:rFonts w:hint="eastAsia" w:ascii="宋体" w:hAnsi="宋体" w:cs="TimesNewRomanPSMT"/>
                <w:kern w:val="0"/>
                <w:szCs w:val="21"/>
                <w:highlight w:val="none"/>
                <w:lang w:val="en-US" w:eastAsia="zh-CN"/>
              </w:rPr>
              <w:t>采购人</w:t>
            </w:r>
            <w:r>
              <w:rPr>
                <w:rFonts w:hint="eastAsia" w:ascii="宋体" w:hAnsi="宋体" w:cs="TimesNewRomanPSMT"/>
                <w:kern w:val="0"/>
                <w:szCs w:val="21"/>
                <w:highlight w:val="none"/>
              </w:rPr>
              <w:t>可以接受的合理服务承诺进行综合评价，</w:t>
            </w:r>
            <w:r>
              <w:rPr>
                <w:rFonts w:hint="eastAsia" w:ascii="宋体" w:hAnsi="宋体" w:cs="宋体"/>
                <w:sz w:val="21"/>
                <w:szCs w:val="21"/>
              </w:rPr>
              <w:t>优得</w:t>
            </w:r>
            <w:r>
              <w:rPr>
                <w:rFonts w:hint="eastAsia" w:ascii="宋体" w:hAnsi="宋体" w:cs="宋体"/>
                <w:sz w:val="21"/>
                <w:szCs w:val="21"/>
                <w:lang w:val="en-US" w:eastAsia="zh-CN"/>
              </w:rPr>
              <w:t>3</w:t>
            </w:r>
            <w:r>
              <w:rPr>
                <w:rFonts w:hint="eastAsia" w:ascii="宋体" w:hAnsi="宋体" w:cs="宋体"/>
                <w:sz w:val="21"/>
                <w:szCs w:val="21"/>
              </w:rPr>
              <w:t>分，良者得</w:t>
            </w:r>
            <w:r>
              <w:rPr>
                <w:rFonts w:hint="eastAsia" w:ascii="宋体" w:hAnsi="宋体" w:cs="宋体"/>
                <w:sz w:val="21"/>
                <w:szCs w:val="21"/>
                <w:lang w:val="en-US" w:eastAsia="zh-CN"/>
              </w:rPr>
              <w:t>2</w:t>
            </w:r>
            <w:r>
              <w:rPr>
                <w:rFonts w:hint="eastAsia" w:ascii="宋体" w:hAnsi="宋体" w:cs="宋体"/>
                <w:sz w:val="21"/>
                <w:szCs w:val="21"/>
              </w:rPr>
              <w:t>分，一般者得</w:t>
            </w:r>
            <w:r>
              <w:rPr>
                <w:rFonts w:hint="eastAsia" w:ascii="宋体" w:hAnsi="宋体" w:cs="宋体"/>
                <w:sz w:val="21"/>
                <w:szCs w:val="21"/>
                <w:lang w:val="en-US" w:eastAsia="zh-CN"/>
              </w:rPr>
              <w:t>1</w:t>
            </w:r>
            <w:r>
              <w:rPr>
                <w:rFonts w:hint="eastAsia" w:ascii="宋体" w:hAnsi="宋体" w:cs="宋体"/>
                <w:sz w:val="21"/>
                <w:szCs w:val="21"/>
              </w:rPr>
              <w:t>分，无不得分</w:t>
            </w:r>
            <w:r>
              <w:rPr>
                <w:rFonts w:hint="eastAsia" w:ascii="宋体" w:hAnsi="宋体" w:cs="TimesNewRomanPSMT"/>
                <w:kern w:val="0"/>
                <w:szCs w:val="21"/>
                <w:highlight w:val="none"/>
              </w:rPr>
              <w:t>。</w:t>
            </w:r>
          </w:p>
        </w:tc>
      </w:tr>
      <w:tr w14:paraId="3513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continue"/>
            <w:vAlign w:val="center"/>
          </w:tcPr>
          <w:p w14:paraId="3D8B8961">
            <w:pPr>
              <w:jc w:val="center"/>
              <w:rPr>
                <w:rFonts w:ascii="宋体" w:hAnsi="宋体"/>
                <w:szCs w:val="21"/>
                <w:highlight w:val="none"/>
              </w:rPr>
            </w:pPr>
          </w:p>
        </w:tc>
        <w:tc>
          <w:tcPr>
            <w:tcW w:w="1490" w:type="dxa"/>
            <w:gridSpan w:val="2"/>
            <w:vMerge w:val="continue"/>
            <w:vAlign w:val="center"/>
          </w:tcPr>
          <w:p w14:paraId="72C8BB62">
            <w:pPr>
              <w:jc w:val="center"/>
              <w:rPr>
                <w:rFonts w:ascii="宋体" w:hAnsi="宋体"/>
                <w:szCs w:val="21"/>
                <w:highlight w:val="none"/>
              </w:rPr>
            </w:pPr>
          </w:p>
        </w:tc>
        <w:tc>
          <w:tcPr>
            <w:tcW w:w="1350" w:type="dxa"/>
            <w:vAlign w:val="center"/>
          </w:tcPr>
          <w:p w14:paraId="6D638E0C">
            <w:pPr>
              <w:autoSpaceDE w:val="0"/>
              <w:autoSpaceDN w:val="0"/>
              <w:adjustRightInd w:val="0"/>
              <w:spacing w:line="260" w:lineRule="exact"/>
              <w:jc w:val="center"/>
              <w:rPr>
                <w:rFonts w:hint="default" w:ascii="宋体" w:hAnsi="宋体" w:eastAsia="宋体" w:cs="TimesNewRomanPSMT"/>
                <w:kern w:val="0"/>
                <w:szCs w:val="21"/>
                <w:highlight w:val="none"/>
                <w:lang w:val="en-US" w:eastAsia="zh-CN"/>
              </w:rPr>
            </w:pPr>
            <w:r>
              <w:rPr>
                <w:rFonts w:hint="eastAsia" w:ascii="宋体" w:hAnsi="宋体" w:cs="TimesNewRomanPSMT"/>
                <w:kern w:val="0"/>
                <w:szCs w:val="21"/>
                <w:highlight w:val="none"/>
                <w:lang w:val="en-US" w:eastAsia="zh-CN"/>
              </w:rPr>
              <w:t>合理化建议（3）</w:t>
            </w:r>
          </w:p>
        </w:tc>
        <w:tc>
          <w:tcPr>
            <w:tcW w:w="5993" w:type="dxa"/>
            <w:vAlign w:val="center"/>
          </w:tcPr>
          <w:p w14:paraId="67EE88FA">
            <w:pPr>
              <w:autoSpaceDE w:val="0"/>
              <w:autoSpaceDN w:val="0"/>
              <w:adjustRightInd w:val="0"/>
              <w:spacing w:line="260" w:lineRule="exact"/>
              <w:jc w:val="left"/>
              <w:rPr>
                <w:rFonts w:hint="eastAsia" w:ascii="宋体" w:hAnsi="宋体" w:cs="TimesNewRomanPSMT"/>
                <w:kern w:val="0"/>
                <w:szCs w:val="21"/>
                <w:highlight w:val="none"/>
              </w:rPr>
            </w:pPr>
            <w:r>
              <w:rPr>
                <w:rFonts w:hint="eastAsia" w:ascii="宋体" w:hAnsi="宋体" w:eastAsia="宋体" w:cs="宋体"/>
                <w:b w:val="0"/>
                <w:bCs/>
                <w:color w:val="auto"/>
                <w:sz w:val="21"/>
                <w:szCs w:val="21"/>
                <w:highlight w:val="none"/>
                <w:lang w:val="en-US" w:eastAsia="zh-CN"/>
              </w:rPr>
              <w:t>根据各投标供应商提出的合理化建议及其可实现程度进行综合评价。</w:t>
            </w:r>
            <w:r>
              <w:rPr>
                <w:rFonts w:hint="eastAsia" w:ascii="宋体" w:hAnsi="宋体" w:cs="宋体"/>
                <w:sz w:val="21"/>
                <w:szCs w:val="21"/>
              </w:rPr>
              <w:t>优得</w:t>
            </w:r>
            <w:r>
              <w:rPr>
                <w:rFonts w:hint="eastAsia" w:ascii="宋体" w:hAnsi="宋体" w:cs="宋体"/>
                <w:sz w:val="21"/>
                <w:szCs w:val="21"/>
                <w:lang w:val="en-US" w:eastAsia="zh-CN"/>
              </w:rPr>
              <w:t>3</w:t>
            </w:r>
            <w:r>
              <w:rPr>
                <w:rFonts w:hint="eastAsia" w:ascii="宋体" w:hAnsi="宋体" w:cs="宋体"/>
                <w:sz w:val="21"/>
                <w:szCs w:val="21"/>
              </w:rPr>
              <w:t>分，良者得</w:t>
            </w:r>
            <w:r>
              <w:rPr>
                <w:rFonts w:hint="eastAsia" w:ascii="宋体" w:hAnsi="宋体" w:cs="宋体"/>
                <w:sz w:val="21"/>
                <w:szCs w:val="21"/>
                <w:lang w:val="en-US" w:eastAsia="zh-CN"/>
              </w:rPr>
              <w:t>2</w:t>
            </w:r>
            <w:r>
              <w:rPr>
                <w:rFonts w:hint="eastAsia" w:ascii="宋体" w:hAnsi="宋体" w:cs="宋体"/>
                <w:sz w:val="21"/>
                <w:szCs w:val="21"/>
              </w:rPr>
              <w:t>分，一般者得</w:t>
            </w:r>
            <w:r>
              <w:rPr>
                <w:rFonts w:hint="eastAsia" w:ascii="宋体" w:hAnsi="宋体" w:cs="宋体"/>
                <w:sz w:val="21"/>
                <w:szCs w:val="21"/>
                <w:lang w:val="en-US" w:eastAsia="zh-CN"/>
              </w:rPr>
              <w:t>1</w:t>
            </w:r>
            <w:r>
              <w:rPr>
                <w:rFonts w:hint="eastAsia" w:ascii="宋体" w:hAnsi="宋体" w:cs="宋体"/>
                <w:sz w:val="21"/>
                <w:szCs w:val="21"/>
              </w:rPr>
              <w:t>分，无不得分</w:t>
            </w:r>
            <w:r>
              <w:rPr>
                <w:rFonts w:hint="eastAsia" w:ascii="宋体" w:hAnsi="宋体" w:cs="TimesNewRomanPSMT"/>
                <w:kern w:val="0"/>
                <w:szCs w:val="21"/>
                <w:highlight w:val="none"/>
              </w:rPr>
              <w:t>。</w:t>
            </w:r>
          </w:p>
        </w:tc>
      </w:tr>
    </w:tbl>
    <w:p w14:paraId="0F67D2CF">
      <w:pPr>
        <w:rPr>
          <w:rFonts w:ascii="宋体" w:hAnsi="宋体"/>
          <w:szCs w:val="21"/>
          <w:highlight w:val="none"/>
        </w:rPr>
      </w:pPr>
    </w:p>
    <w:p w14:paraId="30247635">
      <w:pPr>
        <w:widowControl/>
        <w:jc w:val="left"/>
        <w:rPr>
          <w:rFonts w:ascii="宋体" w:hAnsi="宋体"/>
          <w:b/>
          <w:bCs/>
          <w:sz w:val="32"/>
          <w:szCs w:val="32"/>
          <w:highlight w:val="none"/>
        </w:rPr>
      </w:pPr>
      <w:bookmarkStart w:id="62" w:name="_Toc184635093"/>
      <w:r>
        <w:rPr>
          <w:rFonts w:ascii="宋体" w:hAnsi="宋体"/>
          <w:highlight w:val="none"/>
        </w:rPr>
        <w:br w:type="page"/>
      </w:r>
    </w:p>
    <w:p w14:paraId="208D05A6">
      <w:pPr>
        <w:pStyle w:val="4"/>
        <w:rPr>
          <w:rFonts w:ascii="宋体" w:hAnsi="宋体"/>
          <w:highlight w:val="none"/>
        </w:rPr>
      </w:pPr>
      <w:bookmarkStart w:id="63" w:name="_Toc23969"/>
      <w:r>
        <w:rPr>
          <w:rFonts w:hint="eastAsia" w:ascii="宋体" w:hAnsi="宋体"/>
          <w:highlight w:val="none"/>
        </w:rPr>
        <w:t>1、评审方法</w:t>
      </w:r>
      <w:bookmarkEnd w:id="62"/>
      <w:bookmarkEnd w:id="63"/>
    </w:p>
    <w:p w14:paraId="6338B394">
      <w:pPr>
        <w:spacing w:line="360" w:lineRule="auto"/>
        <w:ind w:firstLine="420" w:firstLineChars="200"/>
        <w:rPr>
          <w:rFonts w:ascii="宋体" w:hAnsi="宋体"/>
          <w:szCs w:val="21"/>
          <w:highlight w:val="none"/>
        </w:rPr>
      </w:pPr>
      <w:r>
        <w:rPr>
          <w:rFonts w:hint="eastAsia" w:ascii="宋体" w:hAnsi="宋体" w:cs="宋体"/>
          <w:bCs/>
          <w:szCs w:val="21"/>
          <w:highlight w:val="none"/>
          <w:lang w:val="zh-CN"/>
        </w:rPr>
        <w:t>（1）</w:t>
      </w: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2D5BBF2">
      <w:pPr>
        <w:autoSpaceDE w:val="0"/>
        <w:autoSpaceDN w:val="0"/>
        <w:adjustRightInd w:val="0"/>
        <w:spacing w:line="400" w:lineRule="exact"/>
        <w:ind w:firstLine="411" w:firstLineChars="196"/>
        <w:jc w:val="left"/>
        <w:rPr>
          <w:rFonts w:ascii="宋体" w:hAnsi="宋体" w:cs="宋体"/>
          <w:bCs/>
          <w:szCs w:val="21"/>
          <w:highlight w:val="none"/>
          <w:lang w:val="zh-CN"/>
        </w:rPr>
      </w:pPr>
      <w:r>
        <w:rPr>
          <w:rFonts w:hint="eastAsia" w:ascii="宋体" w:hAnsi="宋体" w:cs="宋体"/>
          <w:bCs/>
          <w:szCs w:val="21"/>
          <w:highlight w:val="none"/>
          <w:lang w:val="zh-CN"/>
        </w:rPr>
        <w:t>（2）对各项评分进行汇总，将所有评委的商务标和技术标打分进行汇总后，将各投标单位的得分的算术平均值做为投标单位的最后得分，拟定“评委打分汇总表”，按评分从高到低进行排序。评标委员会向</w:t>
      </w:r>
      <w:r>
        <w:rPr>
          <w:rFonts w:hint="eastAsia" w:ascii="宋体" w:hAnsi="宋体"/>
          <w:szCs w:val="21"/>
          <w:highlight w:val="none"/>
        </w:rPr>
        <w:t>采购人</w:t>
      </w:r>
      <w:r>
        <w:rPr>
          <w:rFonts w:hint="eastAsia" w:ascii="宋体" w:hAnsi="宋体" w:cs="宋体"/>
          <w:bCs/>
          <w:szCs w:val="21"/>
          <w:highlight w:val="none"/>
          <w:lang w:val="zh-CN"/>
        </w:rPr>
        <w:t>推荐3名中标候选人。</w:t>
      </w:r>
    </w:p>
    <w:p w14:paraId="1F52B673">
      <w:pPr>
        <w:pStyle w:val="4"/>
        <w:rPr>
          <w:rFonts w:ascii="宋体" w:hAnsi="宋体"/>
          <w:highlight w:val="none"/>
        </w:rPr>
      </w:pPr>
      <w:bookmarkStart w:id="64" w:name="_Toc184635094"/>
      <w:bookmarkStart w:id="65" w:name="_Toc26035"/>
      <w:r>
        <w:rPr>
          <w:rFonts w:hint="eastAsia" w:ascii="宋体" w:hAnsi="宋体"/>
          <w:highlight w:val="none"/>
        </w:rPr>
        <w:t>2、评审标准</w:t>
      </w:r>
      <w:bookmarkEnd w:id="64"/>
      <w:bookmarkEnd w:id="65"/>
    </w:p>
    <w:p w14:paraId="0BB1B614">
      <w:pPr>
        <w:pStyle w:val="5"/>
        <w:rPr>
          <w:rFonts w:ascii="宋体" w:hAnsi="宋体" w:eastAsia="宋体"/>
          <w:highlight w:val="none"/>
        </w:rPr>
      </w:pPr>
      <w:r>
        <w:rPr>
          <w:rFonts w:hint="eastAsia" w:ascii="宋体" w:hAnsi="宋体" w:eastAsia="宋体"/>
          <w:highlight w:val="none"/>
        </w:rPr>
        <w:t>2.1 初步评审标准</w:t>
      </w:r>
    </w:p>
    <w:p w14:paraId="35FF9788">
      <w:pPr>
        <w:spacing w:line="360" w:lineRule="auto"/>
        <w:ind w:firstLine="420" w:firstLineChars="200"/>
        <w:rPr>
          <w:rFonts w:ascii="宋体" w:hAnsi="宋体"/>
          <w:szCs w:val="21"/>
          <w:highlight w:val="none"/>
        </w:rPr>
      </w:pPr>
      <w:r>
        <w:rPr>
          <w:rFonts w:hint="eastAsia" w:ascii="宋体" w:hAnsi="宋体"/>
          <w:szCs w:val="21"/>
          <w:highlight w:val="none"/>
        </w:rPr>
        <w:t>2.1.2 资格评审标准：见评审办法前附表。</w:t>
      </w:r>
    </w:p>
    <w:p w14:paraId="77CBCA91">
      <w:pPr>
        <w:spacing w:line="360" w:lineRule="auto"/>
        <w:ind w:firstLine="420" w:firstLineChars="200"/>
        <w:rPr>
          <w:rFonts w:ascii="宋体" w:hAnsi="宋体"/>
          <w:szCs w:val="21"/>
          <w:highlight w:val="none"/>
        </w:rPr>
      </w:pPr>
      <w:r>
        <w:rPr>
          <w:rFonts w:hint="eastAsia" w:ascii="宋体" w:hAnsi="宋体"/>
          <w:szCs w:val="21"/>
          <w:highlight w:val="none"/>
        </w:rPr>
        <w:t>2.1.3响应性评审标准：见评审办法前附表。</w:t>
      </w:r>
    </w:p>
    <w:p w14:paraId="6FA54AA9">
      <w:pPr>
        <w:pStyle w:val="5"/>
        <w:rPr>
          <w:rFonts w:ascii="宋体" w:hAnsi="宋体" w:eastAsia="宋体"/>
          <w:highlight w:val="none"/>
        </w:rPr>
      </w:pPr>
      <w:r>
        <w:rPr>
          <w:rFonts w:hint="eastAsia" w:ascii="宋体" w:hAnsi="宋体" w:eastAsia="宋体"/>
          <w:highlight w:val="none"/>
        </w:rPr>
        <w:t>2.2 分值构成与评分标准</w:t>
      </w:r>
    </w:p>
    <w:p w14:paraId="42F0FEFC">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59A6B3AC">
      <w:pPr>
        <w:spacing w:line="360" w:lineRule="auto"/>
        <w:ind w:firstLine="420" w:firstLineChars="200"/>
        <w:rPr>
          <w:rFonts w:ascii="宋体" w:hAnsi="宋体"/>
          <w:szCs w:val="21"/>
          <w:highlight w:val="none"/>
        </w:rPr>
      </w:pPr>
      <w:r>
        <w:rPr>
          <w:rFonts w:hint="eastAsia" w:ascii="宋体" w:hAnsi="宋体"/>
          <w:szCs w:val="21"/>
          <w:highlight w:val="none"/>
        </w:rPr>
        <w:t>(l）施工组织设计：见评审办法前附表；</w:t>
      </w:r>
    </w:p>
    <w:p w14:paraId="2F6E4069">
      <w:pPr>
        <w:spacing w:line="360" w:lineRule="auto"/>
        <w:ind w:firstLine="420" w:firstLineChars="200"/>
        <w:rPr>
          <w:rFonts w:ascii="宋体" w:hAnsi="宋体"/>
          <w:szCs w:val="21"/>
          <w:highlight w:val="none"/>
        </w:rPr>
      </w:pPr>
      <w:r>
        <w:rPr>
          <w:rFonts w:hint="eastAsia" w:ascii="宋体" w:hAnsi="宋体"/>
          <w:szCs w:val="21"/>
          <w:highlight w:val="none"/>
        </w:rPr>
        <w:t>(2）项目管理机构：见评审办法前附表；</w:t>
      </w:r>
    </w:p>
    <w:p w14:paraId="51708C4F">
      <w:pPr>
        <w:spacing w:line="360" w:lineRule="auto"/>
        <w:ind w:firstLine="420" w:firstLineChars="200"/>
        <w:rPr>
          <w:rFonts w:ascii="宋体" w:hAnsi="宋体"/>
          <w:szCs w:val="21"/>
          <w:highlight w:val="none"/>
        </w:rPr>
      </w:pPr>
      <w:r>
        <w:rPr>
          <w:rFonts w:hint="eastAsia" w:ascii="宋体" w:hAnsi="宋体"/>
          <w:szCs w:val="21"/>
          <w:highlight w:val="none"/>
        </w:rPr>
        <w:t>(3）磋商报价：见评审办法前附表；</w:t>
      </w:r>
    </w:p>
    <w:p w14:paraId="5EFAC4ED">
      <w:pPr>
        <w:spacing w:line="360" w:lineRule="auto"/>
        <w:ind w:firstLine="420" w:firstLineChars="200"/>
        <w:rPr>
          <w:rFonts w:ascii="宋体" w:hAnsi="宋体"/>
          <w:szCs w:val="21"/>
          <w:highlight w:val="none"/>
        </w:rPr>
      </w:pPr>
      <w:r>
        <w:rPr>
          <w:rFonts w:hint="eastAsia" w:ascii="宋体" w:hAnsi="宋体"/>
          <w:szCs w:val="21"/>
          <w:highlight w:val="none"/>
        </w:rPr>
        <w:t>(4）其他评分因素：见评审办法前附表。</w:t>
      </w:r>
    </w:p>
    <w:p w14:paraId="265AFC2B">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2088642C">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70E8957C">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2729F2CB">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44F33196">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2EA23F70">
      <w:pPr>
        <w:spacing w:line="360" w:lineRule="auto"/>
        <w:ind w:firstLine="420" w:firstLineChars="200"/>
        <w:rPr>
          <w:rFonts w:ascii="宋体" w:hAnsi="宋体"/>
          <w:szCs w:val="21"/>
          <w:highlight w:val="none"/>
        </w:rPr>
      </w:pPr>
      <w:r>
        <w:rPr>
          <w:rFonts w:hint="eastAsia" w:ascii="宋体" w:hAnsi="宋体"/>
          <w:szCs w:val="21"/>
          <w:highlight w:val="none"/>
        </w:rPr>
        <w:t>(1）施工组织设计评分标准：见评审办法前附表；</w:t>
      </w:r>
    </w:p>
    <w:p w14:paraId="60BF5EF3">
      <w:pPr>
        <w:spacing w:line="360" w:lineRule="auto"/>
        <w:ind w:firstLine="420" w:firstLineChars="200"/>
        <w:rPr>
          <w:rFonts w:ascii="宋体" w:hAnsi="宋体"/>
          <w:szCs w:val="21"/>
          <w:highlight w:val="none"/>
        </w:rPr>
      </w:pPr>
      <w:r>
        <w:rPr>
          <w:rFonts w:hint="eastAsia" w:ascii="宋体" w:hAnsi="宋体"/>
          <w:szCs w:val="21"/>
          <w:highlight w:val="none"/>
        </w:rPr>
        <w:t>(2）项目管理机构评分标准：见评审办法前附表；</w:t>
      </w:r>
    </w:p>
    <w:p w14:paraId="2B58AC8C">
      <w:pPr>
        <w:spacing w:line="360" w:lineRule="auto"/>
        <w:ind w:firstLine="420" w:firstLineChars="200"/>
        <w:rPr>
          <w:rFonts w:ascii="宋体" w:hAnsi="宋体"/>
          <w:szCs w:val="21"/>
          <w:highlight w:val="none"/>
        </w:rPr>
      </w:pPr>
      <w:r>
        <w:rPr>
          <w:rFonts w:hint="eastAsia" w:ascii="宋体" w:hAnsi="宋体"/>
          <w:szCs w:val="21"/>
          <w:highlight w:val="none"/>
        </w:rPr>
        <w:t>(3）磋商报价评分标准：见评审办法前附表；</w:t>
      </w:r>
    </w:p>
    <w:p w14:paraId="696F61D7">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522A3507">
      <w:pPr>
        <w:pStyle w:val="4"/>
        <w:rPr>
          <w:rFonts w:ascii="宋体" w:hAnsi="宋体"/>
          <w:highlight w:val="none"/>
        </w:rPr>
      </w:pPr>
      <w:bookmarkStart w:id="66" w:name="_Toc184635095"/>
      <w:bookmarkStart w:id="67" w:name="_Toc8834"/>
      <w:r>
        <w:rPr>
          <w:rFonts w:hint="eastAsia" w:ascii="宋体" w:hAnsi="宋体"/>
          <w:highlight w:val="none"/>
        </w:rPr>
        <w:t>3、评审工作程序</w:t>
      </w:r>
      <w:bookmarkEnd w:id="66"/>
      <w:bookmarkEnd w:id="67"/>
    </w:p>
    <w:p w14:paraId="72A29BBF">
      <w:pPr>
        <w:pStyle w:val="5"/>
        <w:rPr>
          <w:rFonts w:ascii="宋体" w:hAnsi="宋体" w:eastAsia="宋体"/>
          <w:highlight w:val="none"/>
        </w:rPr>
      </w:pPr>
      <w:r>
        <w:rPr>
          <w:rFonts w:hint="eastAsia" w:ascii="宋体" w:hAnsi="宋体" w:eastAsia="宋体"/>
          <w:highlight w:val="none"/>
        </w:rPr>
        <w:t>3.1 初步评审</w:t>
      </w:r>
    </w:p>
    <w:p w14:paraId="06292EDF">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磋商小组可以要求投标人提交第二章</w:t>
      </w:r>
      <w:r>
        <w:rPr>
          <w:rFonts w:ascii="宋体" w:hAnsi="宋体"/>
          <w:bCs/>
          <w:szCs w:val="21"/>
          <w:highlight w:val="none"/>
          <w:lang w:val="zh-CN"/>
        </w:rPr>
        <w:t>“</w:t>
      </w:r>
      <w:r>
        <w:rPr>
          <w:rFonts w:hint="eastAsia" w:ascii="宋体" w:hAnsi="宋体"/>
          <w:bCs/>
          <w:szCs w:val="21"/>
          <w:highlight w:val="none"/>
          <w:lang w:val="zh-CN"/>
        </w:rPr>
        <w:t>投标人须知</w:t>
      </w:r>
      <w:r>
        <w:rPr>
          <w:rFonts w:ascii="宋体" w:hAnsi="宋体"/>
          <w:bCs/>
          <w:szCs w:val="21"/>
          <w:highlight w:val="none"/>
          <w:lang w:val="zh-CN"/>
        </w:rPr>
        <w:t>”</w:t>
      </w:r>
      <w:r>
        <w:rPr>
          <w:rFonts w:hint="eastAsia" w:ascii="宋体" w:hAnsi="宋体"/>
          <w:bCs/>
          <w:szCs w:val="21"/>
          <w:highlight w:val="none"/>
          <w:lang w:val="zh-CN"/>
        </w:rPr>
        <w:t>第</w:t>
      </w:r>
      <w:r>
        <w:rPr>
          <w:rFonts w:ascii="宋体" w:hAnsi="宋体"/>
          <w:bCs/>
          <w:szCs w:val="21"/>
          <w:highlight w:val="none"/>
          <w:lang w:val="zh-CN"/>
        </w:rPr>
        <w:t>3</w:t>
      </w:r>
      <w:r>
        <w:rPr>
          <w:rFonts w:hint="eastAsia" w:ascii="宋体" w:hAnsi="宋体"/>
          <w:bCs/>
          <w:szCs w:val="21"/>
          <w:highlight w:val="none"/>
          <w:lang w:val="zh-CN"/>
        </w:rPr>
        <w:t>.5.</w:t>
      </w:r>
      <w:r>
        <w:rPr>
          <w:rFonts w:ascii="宋体" w:hAnsi="宋体"/>
          <w:bCs/>
          <w:szCs w:val="21"/>
          <w:highlight w:val="none"/>
          <w:lang w:val="zh-CN"/>
        </w:rPr>
        <w:t>1</w:t>
      </w:r>
      <w:r>
        <w:rPr>
          <w:rFonts w:hint="eastAsia" w:ascii="宋体" w:hAnsi="宋体"/>
          <w:bCs/>
          <w:szCs w:val="21"/>
          <w:highlight w:val="none"/>
          <w:lang w:val="zh-CN"/>
        </w:rPr>
        <w:t>项至第</w:t>
      </w:r>
      <w:r>
        <w:rPr>
          <w:rFonts w:ascii="宋体" w:hAnsi="宋体"/>
          <w:bCs/>
          <w:szCs w:val="21"/>
          <w:highlight w:val="none"/>
          <w:lang w:val="zh-CN"/>
        </w:rPr>
        <w:t>3</w:t>
      </w:r>
      <w:r>
        <w:rPr>
          <w:rFonts w:hint="eastAsia" w:ascii="宋体" w:hAnsi="宋体"/>
          <w:bCs/>
          <w:szCs w:val="21"/>
          <w:highlight w:val="none"/>
          <w:lang w:val="zh-CN"/>
        </w:rPr>
        <w:t>.</w:t>
      </w:r>
      <w:r>
        <w:rPr>
          <w:rFonts w:ascii="宋体" w:hAnsi="宋体"/>
          <w:bCs/>
          <w:szCs w:val="21"/>
          <w:highlight w:val="none"/>
          <w:lang w:val="zh-CN"/>
        </w:rPr>
        <w:t>5</w:t>
      </w:r>
      <w:r>
        <w:rPr>
          <w:rFonts w:hint="eastAsia" w:ascii="宋体" w:hAnsi="宋体"/>
          <w:bCs/>
          <w:szCs w:val="21"/>
          <w:highlight w:val="none"/>
          <w:lang w:val="zh-CN"/>
        </w:rPr>
        <w:t>.5项规定的有关证明和证件，以便核验。磋商小组依据本章第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72D564D">
      <w:pPr>
        <w:spacing w:line="360" w:lineRule="auto"/>
        <w:ind w:firstLine="420" w:firstLineChars="200"/>
        <w:rPr>
          <w:rFonts w:ascii="宋体" w:hAnsi="宋体"/>
          <w:szCs w:val="21"/>
          <w:highlight w:val="none"/>
        </w:rPr>
      </w:pPr>
      <w:r>
        <w:rPr>
          <w:rFonts w:hint="eastAsia" w:ascii="宋体" w:hAnsi="宋体"/>
          <w:szCs w:val="21"/>
          <w:highlight w:val="none"/>
        </w:rPr>
        <w:t>3.1.2 投标人有以下情形之一的，其投标作废标处理：</w:t>
      </w:r>
    </w:p>
    <w:p w14:paraId="2E6FC503">
      <w:pPr>
        <w:spacing w:line="360" w:lineRule="auto"/>
        <w:ind w:firstLine="420" w:firstLineChars="200"/>
        <w:rPr>
          <w:rFonts w:ascii="宋体" w:hAnsi="宋体"/>
          <w:szCs w:val="21"/>
          <w:highlight w:val="none"/>
        </w:rPr>
      </w:pPr>
      <w:r>
        <w:rPr>
          <w:rFonts w:hint="eastAsia" w:ascii="宋体" w:hAnsi="宋体"/>
          <w:szCs w:val="21"/>
          <w:highlight w:val="none"/>
        </w:rPr>
        <w:t>(l）第二章“投标人须知”第1.4.3 项规定的任何一种情形的：</w:t>
      </w:r>
    </w:p>
    <w:p w14:paraId="11732F6B">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738DD1FE">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633FD1FF">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磋商报价有算术错误的，磋商小组按以下原则对磋商报价进行修正，修正的价格经投标人书面确认后具有约束力。投标人不接受修正价格的，其投标作废标处理。</w:t>
      </w:r>
    </w:p>
    <w:p w14:paraId="46D768A4">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0B7BABA2">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42FF7D5A">
      <w:pPr>
        <w:pStyle w:val="5"/>
        <w:rPr>
          <w:rFonts w:ascii="宋体" w:hAnsi="宋体" w:eastAsia="宋体"/>
          <w:highlight w:val="none"/>
        </w:rPr>
      </w:pPr>
      <w:bookmarkStart w:id="68"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68"/>
    </w:p>
    <w:p w14:paraId="3AF6930C">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投标人对所提交的响应文件中不明确的内容进行必要的澄清或说明。投标人的澄清或说明采用书面形式，并不得改变响应文件的实质性内容。投标人的澄清和说明内容属于响应文件的组成部分。采购人和磋商小组不接受投标人主动提出的澄清或说明。</w:t>
      </w:r>
    </w:p>
    <w:p w14:paraId="3CFF1701">
      <w:pPr>
        <w:pStyle w:val="5"/>
        <w:rPr>
          <w:rFonts w:ascii="宋体" w:hAnsi="宋体" w:eastAsia="宋体"/>
          <w:highlight w:val="none"/>
        </w:rPr>
      </w:pPr>
      <w:r>
        <w:rPr>
          <w:rFonts w:hint="eastAsia" w:ascii="宋体" w:hAnsi="宋体" w:eastAsia="宋体"/>
          <w:highlight w:val="none"/>
        </w:rPr>
        <w:t>3.3详细评审</w:t>
      </w:r>
    </w:p>
    <w:p w14:paraId="3ED6BB6F">
      <w:pPr>
        <w:spacing w:line="360" w:lineRule="auto"/>
        <w:ind w:firstLine="420" w:firstLineChars="200"/>
        <w:rPr>
          <w:rFonts w:ascii="宋体" w:hAnsi="宋体"/>
          <w:szCs w:val="21"/>
          <w:highlight w:val="none"/>
        </w:rPr>
      </w:pPr>
      <w:r>
        <w:rPr>
          <w:rFonts w:hint="eastAsia" w:ascii="宋体" w:hAnsi="宋体"/>
          <w:szCs w:val="21"/>
          <w:highlight w:val="none"/>
        </w:rPr>
        <w:t>3.3.1最后报价结束后，磋商小组依据本章第2.2款规定的标准，对提交最后报价的投标人的响应文件和最后报价进行综合评分。</w:t>
      </w:r>
    </w:p>
    <w:p w14:paraId="5255371A">
      <w:pPr>
        <w:spacing w:line="360" w:lineRule="auto"/>
        <w:ind w:firstLine="420" w:firstLineChars="200"/>
        <w:rPr>
          <w:rFonts w:ascii="宋体" w:hAnsi="宋体"/>
          <w:szCs w:val="21"/>
          <w:highlight w:val="none"/>
        </w:rPr>
      </w:pPr>
      <w:r>
        <w:rPr>
          <w:rFonts w:hint="eastAsia" w:ascii="宋体" w:hAnsi="宋体"/>
          <w:szCs w:val="21"/>
          <w:highlight w:val="none"/>
        </w:rPr>
        <w:t>(1）按本章第2.2.4(1）目规定的评审因素和分值对施工组织设计计算出得分A ；</w:t>
      </w:r>
    </w:p>
    <w:p w14:paraId="1D6351C2">
      <w:pPr>
        <w:spacing w:line="360" w:lineRule="auto"/>
        <w:ind w:firstLine="420" w:firstLineChars="200"/>
        <w:rPr>
          <w:rFonts w:ascii="宋体" w:hAnsi="宋体"/>
          <w:szCs w:val="21"/>
          <w:highlight w:val="none"/>
        </w:rPr>
      </w:pPr>
      <w:r>
        <w:rPr>
          <w:rFonts w:hint="eastAsia" w:ascii="宋体" w:hAnsi="宋体"/>
          <w:szCs w:val="21"/>
          <w:highlight w:val="none"/>
        </w:rPr>
        <w:t>(2）按本章第2.2.4(2）目规定的评审因素和分值对项目管理机构计算出得分B；</w:t>
      </w:r>
    </w:p>
    <w:p w14:paraId="438F91BE">
      <w:pPr>
        <w:spacing w:line="360" w:lineRule="auto"/>
        <w:ind w:firstLine="420" w:firstLineChars="200"/>
        <w:rPr>
          <w:rFonts w:ascii="宋体" w:hAnsi="宋体"/>
          <w:szCs w:val="21"/>
          <w:highlight w:val="none"/>
        </w:rPr>
      </w:pPr>
      <w:r>
        <w:rPr>
          <w:rFonts w:hint="eastAsia" w:ascii="宋体" w:hAnsi="宋体"/>
          <w:szCs w:val="21"/>
          <w:highlight w:val="none"/>
        </w:rPr>
        <w:t>(3）按本章第2.2.4(3）目规定的评审因素和分值对磋商报价计算出得分C；</w:t>
      </w:r>
    </w:p>
    <w:p w14:paraId="65E7DE75">
      <w:pPr>
        <w:spacing w:line="360" w:lineRule="auto"/>
        <w:ind w:firstLine="420" w:firstLineChars="200"/>
        <w:rPr>
          <w:rFonts w:ascii="宋体" w:hAnsi="宋体"/>
          <w:szCs w:val="21"/>
          <w:highlight w:val="none"/>
        </w:rPr>
      </w:pPr>
      <w:r>
        <w:rPr>
          <w:rFonts w:hint="eastAsia" w:ascii="宋体" w:hAnsi="宋体"/>
          <w:szCs w:val="21"/>
          <w:highlight w:val="none"/>
        </w:rPr>
        <w:t>(4）按本章第2.2.4(4）目规定的评审因素和分值对其他部分计算出得分D 。</w:t>
      </w:r>
    </w:p>
    <w:p w14:paraId="30734EF7">
      <w:pPr>
        <w:spacing w:line="360" w:lineRule="auto"/>
        <w:ind w:firstLine="420" w:firstLineChars="200"/>
        <w:rPr>
          <w:rFonts w:ascii="宋体" w:hAnsi="宋体"/>
          <w:szCs w:val="21"/>
          <w:highlight w:val="none"/>
        </w:rPr>
      </w:pPr>
      <w:r>
        <w:rPr>
          <w:rFonts w:hint="eastAsia" w:ascii="宋体" w:hAnsi="宋体"/>
          <w:szCs w:val="21"/>
          <w:highlight w:val="none"/>
        </w:rPr>
        <w:t>3.3.2 评分分值计算保留小数点后两位，小数点后第三位“四舍五入”。</w:t>
      </w:r>
    </w:p>
    <w:p w14:paraId="5994D994">
      <w:pPr>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lang w:val="zh-CN"/>
        </w:rPr>
        <w:t>3.2.3 得分汇总E=A+B+C+D。</w:t>
      </w:r>
    </w:p>
    <w:p w14:paraId="3A23D1AC">
      <w:pPr>
        <w:spacing w:line="360" w:lineRule="auto"/>
        <w:ind w:firstLine="420" w:firstLineChars="200"/>
        <w:rPr>
          <w:rFonts w:ascii="宋体" w:hAnsi="宋体"/>
          <w:szCs w:val="21"/>
          <w:highlight w:val="none"/>
        </w:rPr>
      </w:pPr>
      <w:r>
        <w:rPr>
          <w:rFonts w:hint="eastAsia" w:ascii="宋体" w:hAnsi="宋体"/>
          <w:szCs w:val="21"/>
          <w:highlight w:val="none"/>
        </w:rPr>
        <w:t>3.3.4投标人得分E=</w:t>
      </w:r>
      <w:r>
        <w:rPr>
          <w:rFonts w:hint="eastAsia" w:ascii="宋体" w:hAnsi="宋体" w:cs="宋体"/>
          <w:bCs/>
          <w:szCs w:val="21"/>
          <w:highlight w:val="none"/>
          <w:lang w:val="zh-CN"/>
        </w:rPr>
        <w:t>（E1+E2+E3 ）/3</w:t>
      </w:r>
      <w:r>
        <w:rPr>
          <w:rFonts w:hint="eastAsia" w:ascii="宋体" w:hAnsi="宋体"/>
          <w:szCs w:val="21"/>
          <w:highlight w:val="none"/>
        </w:rPr>
        <w:t>。</w:t>
      </w:r>
    </w:p>
    <w:p w14:paraId="6A2316F7">
      <w:pPr>
        <w:spacing w:line="360" w:lineRule="auto"/>
        <w:ind w:firstLine="420" w:firstLineChars="200"/>
        <w:rPr>
          <w:rFonts w:ascii="宋体" w:hAnsi="宋体"/>
          <w:szCs w:val="21"/>
          <w:highlight w:val="none"/>
        </w:rPr>
      </w:pPr>
      <w:r>
        <w:rPr>
          <w:rFonts w:hint="eastAsia" w:ascii="宋体" w:hAnsi="宋体"/>
          <w:szCs w:val="21"/>
          <w:highlight w:val="none"/>
        </w:rPr>
        <w:t>3.3.5 磋商小组发现投标人的报价明显低于其他磋商报价，或者在设有标底时明显低于标底，使得其磋商报价可能低于其个别成本的，应当要求该投标人在评审现场合理的时间内作出书面说明，必要时提供相应的证明材料。投标人不能合理说明或者不能提供相应证明材料的，由磋商小组认定该投标人以低于成本报价竞标，其投标作废标处理。</w:t>
      </w:r>
    </w:p>
    <w:p w14:paraId="4E1E5A61">
      <w:pPr>
        <w:pStyle w:val="5"/>
        <w:rPr>
          <w:rFonts w:ascii="宋体" w:hAnsi="宋体" w:eastAsia="宋体"/>
          <w:highlight w:val="none"/>
        </w:rPr>
      </w:pPr>
      <w:r>
        <w:rPr>
          <w:rFonts w:hint="eastAsia" w:ascii="宋体" w:hAnsi="宋体" w:eastAsia="宋体"/>
          <w:highlight w:val="none"/>
        </w:rPr>
        <w:t>3.4 评审结果</w:t>
      </w:r>
    </w:p>
    <w:p w14:paraId="2FDD9D80">
      <w:pPr>
        <w:spacing w:line="360" w:lineRule="auto"/>
        <w:ind w:firstLine="420" w:firstLineChars="200"/>
        <w:rPr>
          <w:rFonts w:ascii="宋体" w:hAnsi="宋体"/>
          <w:szCs w:val="21"/>
          <w:highlight w:val="none"/>
        </w:rPr>
      </w:pPr>
      <w:r>
        <w:rPr>
          <w:rFonts w:hint="eastAsia" w:ascii="宋体" w:hAnsi="宋体"/>
          <w:szCs w:val="21"/>
          <w:highlight w:val="none"/>
        </w:rPr>
        <w:t>3.4.1 除第二章“投标人须知”前附表授权直接确定中标成交单位外，磋商小组按照得分高到低的顺序推荐成交候选人。</w:t>
      </w:r>
    </w:p>
    <w:p w14:paraId="1A3ED9AC">
      <w:pPr>
        <w:spacing w:line="360" w:lineRule="auto"/>
        <w:ind w:firstLine="420" w:firstLineChars="200"/>
        <w:rPr>
          <w:rFonts w:ascii="宋体" w:hAnsi="宋体"/>
          <w:szCs w:val="21"/>
          <w:highlight w:val="none"/>
        </w:rPr>
      </w:pPr>
      <w:r>
        <w:rPr>
          <w:rFonts w:hint="eastAsia" w:ascii="宋体" w:hAnsi="宋体"/>
          <w:szCs w:val="21"/>
          <w:highlight w:val="none"/>
        </w:rPr>
        <w:t>3.4.2 磋商小组完成评审工作后，应当向采购人提交书面评审报告。</w:t>
      </w:r>
    </w:p>
    <w:p w14:paraId="5D0D3BC4">
      <w:pPr>
        <w:rPr>
          <w:rFonts w:ascii="宋体" w:hAnsi="宋体"/>
          <w:szCs w:val="21"/>
          <w:highlight w:val="none"/>
        </w:rPr>
        <w:sectPr>
          <w:footerReference r:id="rId12" w:type="default"/>
          <w:footerReference r:id="rId13" w:type="even"/>
          <w:pgSz w:w="11906" w:h="16838"/>
          <w:pgMar w:top="1588" w:right="1701" w:bottom="1418" w:left="1701" w:header="851" w:footer="851" w:gutter="0"/>
          <w:pgNumType w:fmt="decimal"/>
          <w:cols w:space="720" w:num="1"/>
          <w:docGrid w:linePitch="312" w:charSpace="0"/>
        </w:sectPr>
      </w:pPr>
    </w:p>
    <w:p w14:paraId="504239E1">
      <w:pPr>
        <w:jc w:val="center"/>
        <w:rPr>
          <w:rFonts w:ascii="宋体" w:hAnsi="宋体"/>
          <w:b/>
          <w:sz w:val="32"/>
          <w:szCs w:val="32"/>
          <w:highlight w:val="none"/>
        </w:rPr>
      </w:pPr>
    </w:p>
    <w:p w14:paraId="31D10BC5">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highlight w:val="none"/>
        </w:rPr>
      </w:pPr>
      <w:bookmarkStart w:id="69" w:name="_Toc22004"/>
      <w:r>
        <w:rPr>
          <w:rFonts w:hint="eastAsia"/>
          <w:highlight w:val="none"/>
        </w:rPr>
        <w:t>第四章  合同条款及格式</w:t>
      </w:r>
      <w:bookmarkEnd w:id="69"/>
    </w:p>
    <w:p w14:paraId="5862DEAF">
      <w:pPr>
        <w:ind w:firstLine="420" w:firstLineChars="200"/>
        <w:jc w:val="center"/>
        <w:rPr>
          <w:rFonts w:ascii="宋体" w:hAnsi="宋体"/>
          <w:szCs w:val="21"/>
          <w:highlight w:val="none"/>
        </w:rPr>
      </w:pPr>
    </w:p>
    <w:p w14:paraId="200D041A">
      <w:pPr>
        <w:ind w:firstLine="480" w:firstLineChars="200"/>
        <w:jc w:val="center"/>
        <w:rPr>
          <w:rFonts w:ascii="宋体" w:hAnsi="宋体"/>
          <w:sz w:val="24"/>
          <w:szCs w:val="24"/>
          <w:highlight w:val="none"/>
        </w:rPr>
      </w:pPr>
      <w:r>
        <w:rPr>
          <w:rFonts w:hint="eastAsia" w:ascii="宋体" w:hAnsi="宋体"/>
          <w:sz w:val="24"/>
          <w:szCs w:val="24"/>
          <w:highlight w:val="none"/>
        </w:rPr>
        <w:t>按“中华人民共和国住房和城乡建设部、国家工商行政管理总局制定，由吉林省住房和城乡建设厅、吉林省工商行政管理局监制的《建设工程施工合同》（GF—2017—0201）（示范文本执行）</w:t>
      </w:r>
    </w:p>
    <w:p w14:paraId="62A886FC">
      <w:pPr>
        <w:ind w:firstLine="2650" w:firstLineChars="1100"/>
        <w:jc w:val="both"/>
        <w:rPr>
          <w:rFonts w:ascii="宋体" w:hAnsi="宋体"/>
          <w:b/>
          <w:sz w:val="24"/>
          <w:szCs w:val="24"/>
          <w:highlight w:val="none"/>
        </w:rPr>
      </w:pPr>
      <w:r>
        <w:rPr>
          <w:rFonts w:hint="eastAsia" w:ascii="宋体" w:hAnsi="宋体"/>
          <w:b/>
          <w:sz w:val="24"/>
          <w:szCs w:val="24"/>
          <w:highlight w:val="none"/>
        </w:rPr>
        <w:t>(最终以甲乙双方签订合同为准)</w:t>
      </w:r>
    </w:p>
    <w:p w14:paraId="71389460">
      <w:pPr>
        <w:jc w:val="center"/>
        <w:rPr>
          <w:rFonts w:ascii="宋体" w:hAnsi="宋体"/>
          <w:b/>
          <w:sz w:val="32"/>
          <w:szCs w:val="32"/>
          <w:highlight w:val="none"/>
        </w:rPr>
      </w:pPr>
    </w:p>
    <w:p w14:paraId="6A0EA136">
      <w:pPr>
        <w:jc w:val="center"/>
        <w:rPr>
          <w:rFonts w:ascii="宋体" w:hAnsi="宋体"/>
          <w:b/>
          <w:sz w:val="32"/>
          <w:szCs w:val="32"/>
          <w:highlight w:val="none"/>
        </w:rPr>
      </w:pPr>
      <w:r>
        <w:rPr>
          <w:rFonts w:hint="eastAsia" w:ascii="宋体" w:hAnsi="宋体"/>
          <w:sz w:val="30"/>
          <w:szCs w:val="30"/>
          <w:highlight w:val="none"/>
        </w:rPr>
        <w:br w:type="page"/>
      </w:r>
    </w:p>
    <w:p w14:paraId="180FB9C7">
      <w:pPr>
        <w:jc w:val="center"/>
        <w:rPr>
          <w:rFonts w:ascii="宋体" w:hAnsi="宋体"/>
          <w:b/>
          <w:sz w:val="32"/>
          <w:szCs w:val="32"/>
          <w:highlight w:val="none"/>
        </w:rPr>
      </w:pPr>
    </w:p>
    <w:p w14:paraId="6B53BFC2">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rPr>
      </w:pPr>
      <w:bookmarkStart w:id="70" w:name="_Toc814"/>
      <w:r>
        <w:rPr>
          <w:rFonts w:hint="eastAsia"/>
          <w:highlight w:val="none"/>
        </w:rPr>
        <w:t>第五章  工程量清单</w:t>
      </w:r>
      <w:bookmarkEnd w:id="70"/>
    </w:p>
    <w:p w14:paraId="6A728B09">
      <w:pPr>
        <w:jc w:val="center"/>
        <w:rPr>
          <w:rFonts w:hint="eastAsia" w:ascii="宋体" w:hAnsi="宋体"/>
          <w:b/>
          <w:sz w:val="32"/>
          <w:szCs w:val="32"/>
          <w:highlight w:val="none"/>
          <w:lang w:eastAsia="zh-CN"/>
        </w:rPr>
      </w:pPr>
    </w:p>
    <w:p w14:paraId="32F77D37">
      <w:pPr>
        <w:jc w:val="center"/>
        <w:rPr>
          <w:rFonts w:hint="default" w:ascii="宋体" w:hAnsi="宋体" w:eastAsia="宋体"/>
          <w:b/>
          <w:sz w:val="32"/>
          <w:szCs w:val="32"/>
          <w:highlight w:val="none"/>
          <w:lang w:val="en-US" w:eastAsia="zh-CN"/>
        </w:rPr>
      </w:pPr>
      <w:r>
        <w:rPr>
          <w:rFonts w:hint="eastAsia" w:ascii="宋体" w:hAnsi="宋体"/>
          <w:b/>
          <w:sz w:val="32"/>
          <w:szCs w:val="32"/>
          <w:highlight w:val="none"/>
          <w:lang w:eastAsia="zh-CN"/>
        </w:rPr>
        <w:t>（</w:t>
      </w:r>
      <w:r>
        <w:rPr>
          <w:rFonts w:hint="eastAsia" w:ascii="宋体" w:hAnsi="宋体"/>
          <w:b/>
          <w:sz w:val="32"/>
          <w:szCs w:val="32"/>
          <w:highlight w:val="none"/>
          <w:lang w:val="en-US" w:eastAsia="zh-CN"/>
        </w:rPr>
        <w:t>另册）</w:t>
      </w:r>
    </w:p>
    <w:p w14:paraId="416A0926">
      <w:pPr>
        <w:jc w:val="center"/>
        <w:rPr>
          <w:rFonts w:ascii="宋体" w:hAnsi="宋体"/>
          <w:b/>
          <w:sz w:val="32"/>
          <w:szCs w:val="32"/>
          <w:highlight w:val="none"/>
        </w:rPr>
      </w:pPr>
    </w:p>
    <w:p w14:paraId="40A8F194">
      <w:pPr>
        <w:jc w:val="center"/>
        <w:rPr>
          <w:rFonts w:hint="eastAsia" w:ascii="宋体" w:hAnsi="宋体" w:eastAsia="宋体"/>
          <w:b/>
          <w:sz w:val="32"/>
          <w:szCs w:val="32"/>
          <w:highlight w:val="none"/>
          <w:lang w:eastAsia="zh-CN"/>
        </w:rPr>
      </w:pPr>
    </w:p>
    <w:p w14:paraId="3D1DE61A">
      <w:pPr>
        <w:jc w:val="center"/>
        <w:rPr>
          <w:rFonts w:ascii="宋体" w:hAnsi="宋体"/>
          <w:b/>
          <w:sz w:val="32"/>
          <w:szCs w:val="32"/>
          <w:highlight w:val="none"/>
        </w:rPr>
      </w:pPr>
    </w:p>
    <w:p w14:paraId="12935F00">
      <w:pPr>
        <w:jc w:val="center"/>
        <w:rPr>
          <w:rFonts w:hint="eastAsia" w:ascii="宋体" w:hAnsi="宋体" w:eastAsia="宋体"/>
          <w:b/>
          <w:sz w:val="32"/>
          <w:szCs w:val="32"/>
          <w:highlight w:val="none"/>
          <w:lang w:eastAsia="zh-CN"/>
        </w:rPr>
      </w:pPr>
    </w:p>
    <w:p w14:paraId="54B0B476">
      <w:pPr>
        <w:jc w:val="center"/>
        <w:rPr>
          <w:rFonts w:hint="eastAsia" w:ascii="宋体" w:hAnsi="宋体" w:eastAsia="宋体"/>
          <w:b/>
          <w:sz w:val="32"/>
          <w:szCs w:val="32"/>
          <w:highlight w:val="none"/>
          <w:lang w:eastAsia="zh-CN"/>
        </w:rPr>
      </w:pPr>
    </w:p>
    <w:p w14:paraId="6CDC5D35">
      <w:pPr>
        <w:jc w:val="center"/>
        <w:rPr>
          <w:rFonts w:hint="eastAsia" w:ascii="宋体" w:hAnsi="宋体" w:eastAsia="宋体"/>
          <w:b/>
          <w:sz w:val="32"/>
          <w:szCs w:val="32"/>
          <w:highlight w:val="none"/>
          <w:lang w:eastAsia="zh-CN"/>
        </w:rPr>
      </w:pPr>
    </w:p>
    <w:p w14:paraId="46536982">
      <w:pPr>
        <w:jc w:val="both"/>
        <w:rPr>
          <w:rFonts w:ascii="宋体" w:hAnsi="宋体"/>
          <w:b/>
          <w:sz w:val="32"/>
          <w:szCs w:val="32"/>
          <w:highlight w:val="none"/>
        </w:rPr>
      </w:pPr>
    </w:p>
    <w:p w14:paraId="2025C84E">
      <w:pPr>
        <w:jc w:val="center"/>
        <w:rPr>
          <w:rFonts w:ascii="宋体" w:hAnsi="宋体"/>
          <w:b/>
          <w:sz w:val="32"/>
          <w:szCs w:val="32"/>
          <w:highlight w:val="none"/>
        </w:rPr>
      </w:pPr>
    </w:p>
    <w:p w14:paraId="571CEEE7">
      <w:pPr>
        <w:jc w:val="center"/>
        <w:rPr>
          <w:rFonts w:hint="eastAsia" w:ascii="宋体" w:hAnsi="宋体" w:eastAsia="宋体"/>
          <w:b/>
          <w:sz w:val="32"/>
          <w:szCs w:val="32"/>
          <w:highlight w:val="none"/>
          <w:lang w:eastAsia="zh-CN"/>
        </w:rPr>
      </w:pPr>
    </w:p>
    <w:p w14:paraId="77B19B82">
      <w:pPr>
        <w:jc w:val="center"/>
        <w:rPr>
          <w:rFonts w:hint="eastAsia" w:ascii="宋体" w:hAnsi="宋体" w:eastAsia="宋体"/>
          <w:b/>
          <w:sz w:val="32"/>
          <w:szCs w:val="32"/>
          <w:highlight w:val="none"/>
          <w:lang w:eastAsia="zh-CN"/>
        </w:rPr>
      </w:pPr>
    </w:p>
    <w:p w14:paraId="434DA296">
      <w:pPr>
        <w:jc w:val="center"/>
        <w:rPr>
          <w:rFonts w:hint="eastAsia" w:ascii="宋体" w:hAnsi="宋体" w:eastAsia="宋体"/>
          <w:b/>
          <w:sz w:val="32"/>
          <w:szCs w:val="32"/>
          <w:highlight w:val="none"/>
          <w:lang w:eastAsia="zh-CN"/>
        </w:rPr>
      </w:pPr>
    </w:p>
    <w:p w14:paraId="639D1ADD">
      <w:pPr>
        <w:jc w:val="center"/>
        <w:rPr>
          <w:rFonts w:ascii="宋体" w:hAnsi="宋体"/>
          <w:b/>
          <w:sz w:val="32"/>
          <w:szCs w:val="32"/>
          <w:highlight w:val="none"/>
        </w:rPr>
      </w:pPr>
    </w:p>
    <w:p w14:paraId="01C7B523">
      <w:pPr>
        <w:jc w:val="center"/>
        <w:rPr>
          <w:rFonts w:ascii="宋体" w:hAnsi="宋体"/>
          <w:b/>
          <w:sz w:val="32"/>
          <w:szCs w:val="32"/>
          <w:highlight w:val="none"/>
        </w:rPr>
      </w:pPr>
    </w:p>
    <w:p w14:paraId="3AA0D712">
      <w:pPr>
        <w:jc w:val="center"/>
        <w:rPr>
          <w:rFonts w:ascii="宋体" w:hAnsi="宋体"/>
          <w:b/>
          <w:sz w:val="32"/>
          <w:szCs w:val="32"/>
          <w:highlight w:val="none"/>
        </w:rPr>
      </w:pPr>
    </w:p>
    <w:p w14:paraId="273EFF78">
      <w:pPr>
        <w:jc w:val="center"/>
        <w:rPr>
          <w:rFonts w:ascii="宋体" w:hAnsi="宋体"/>
          <w:b/>
          <w:sz w:val="32"/>
          <w:szCs w:val="32"/>
          <w:highlight w:val="none"/>
        </w:rPr>
      </w:pPr>
    </w:p>
    <w:p w14:paraId="010C2A78">
      <w:pPr>
        <w:jc w:val="center"/>
        <w:rPr>
          <w:rFonts w:ascii="宋体" w:hAnsi="宋体"/>
          <w:b/>
          <w:sz w:val="32"/>
          <w:szCs w:val="32"/>
          <w:highlight w:val="none"/>
        </w:rPr>
      </w:pPr>
    </w:p>
    <w:p w14:paraId="1C4FCE21">
      <w:pPr>
        <w:jc w:val="center"/>
        <w:rPr>
          <w:rFonts w:ascii="宋体" w:hAnsi="宋体"/>
          <w:b/>
          <w:sz w:val="32"/>
          <w:szCs w:val="32"/>
          <w:highlight w:val="none"/>
        </w:rPr>
      </w:pPr>
    </w:p>
    <w:p w14:paraId="00615911">
      <w:pPr>
        <w:jc w:val="center"/>
        <w:rPr>
          <w:rFonts w:ascii="宋体" w:hAnsi="宋体"/>
          <w:b/>
          <w:sz w:val="32"/>
          <w:szCs w:val="32"/>
          <w:highlight w:val="none"/>
        </w:rPr>
      </w:pPr>
    </w:p>
    <w:p w14:paraId="459A928C">
      <w:pPr>
        <w:jc w:val="center"/>
        <w:rPr>
          <w:rFonts w:ascii="宋体" w:hAnsi="宋体"/>
          <w:b/>
          <w:sz w:val="32"/>
          <w:szCs w:val="32"/>
          <w:highlight w:val="none"/>
        </w:rPr>
      </w:pPr>
    </w:p>
    <w:p w14:paraId="2C272B79">
      <w:pPr>
        <w:spacing w:line="420" w:lineRule="exact"/>
        <w:jc w:val="center"/>
        <w:rPr>
          <w:rFonts w:ascii="宋体" w:hAnsi="宋体"/>
          <w:color w:val="000000"/>
          <w:highlight w:val="none"/>
        </w:rPr>
      </w:pPr>
      <w:r>
        <w:rPr>
          <w:rFonts w:ascii="宋体" w:hAnsi="宋体"/>
          <w:sz w:val="48"/>
          <w:szCs w:val="48"/>
          <w:highlight w:val="none"/>
        </w:rPr>
        <w:br w:type="page"/>
      </w:r>
    </w:p>
    <w:p w14:paraId="46B235DD">
      <w:pPr>
        <w:spacing w:line="420" w:lineRule="exact"/>
        <w:jc w:val="center"/>
        <w:rPr>
          <w:rFonts w:ascii="宋体" w:hAnsi="宋体"/>
          <w:color w:val="000000"/>
          <w:highlight w:val="none"/>
        </w:rPr>
      </w:pPr>
    </w:p>
    <w:p w14:paraId="740FA97F">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highlight w:val="none"/>
        </w:rPr>
      </w:pPr>
      <w:bookmarkStart w:id="71" w:name="_Toc21821"/>
      <w:r>
        <w:rPr>
          <w:rFonts w:hint="eastAsia"/>
          <w:highlight w:val="none"/>
        </w:rPr>
        <w:t>第六章  图  纸</w:t>
      </w:r>
      <w:bookmarkEnd w:id="71"/>
      <w:r>
        <w:rPr>
          <w:rFonts w:hint="eastAsia"/>
          <w:highlight w:val="none"/>
        </w:rPr>
        <w:t xml:space="preserve"> </w:t>
      </w:r>
    </w:p>
    <w:p w14:paraId="3BA0829C">
      <w:pPr>
        <w:jc w:val="center"/>
        <w:rPr>
          <w:rFonts w:ascii="宋体" w:hAnsi="宋体"/>
          <w:b/>
          <w:sz w:val="30"/>
          <w:szCs w:val="30"/>
          <w:highlight w:val="none"/>
        </w:rPr>
      </w:pPr>
    </w:p>
    <w:p w14:paraId="06E51F14">
      <w:pPr>
        <w:jc w:val="center"/>
        <w:rPr>
          <w:rFonts w:ascii="宋体" w:hAnsi="宋体"/>
          <w:b/>
          <w:sz w:val="30"/>
          <w:szCs w:val="30"/>
          <w:highlight w:val="none"/>
        </w:rPr>
      </w:pPr>
    </w:p>
    <w:p w14:paraId="2D9C270E">
      <w:pPr>
        <w:jc w:val="center"/>
        <w:rPr>
          <w:rFonts w:ascii="宋体" w:hAnsi="宋体"/>
          <w:b/>
          <w:sz w:val="30"/>
          <w:szCs w:val="30"/>
          <w:highlight w:val="none"/>
        </w:rPr>
      </w:pPr>
      <w:r>
        <w:rPr>
          <w:rFonts w:hint="eastAsia" w:ascii="宋体" w:hAnsi="宋体"/>
          <w:b/>
          <w:sz w:val="30"/>
          <w:szCs w:val="30"/>
          <w:highlight w:val="none"/>
        </w:rPr>
        <w:t>（</w:t>
      </w:r>
      <w:r>
        <w:rPr>
          <w:rFonts w:hint="eastAsia" w:ascii="宋体" w:hAnsi="宋体"/>
          <w:b/>
          <w:sz w:val="30"/>
          <w:szCs w:val="30"/>
          <w:highlight w:val="none"/>
          <w:lang w:val="en-US" w:eastAsia="zh-CN"/>
        </w:rPr>
        <w:t>另册</w:t>
      </w:r>
      <w:r>
        <w:rPr>
          <w:rFonts w:hint="eastAsia" w:ascii="宋体" w:hAnsi="宋体"/>
          <w:b/>
          <w:sz w:val="30"/>
          <w:szCs w:val="30"/>
          <w:highlight w:val="none"/>
        </w:rPr>
        <w:t>）</w:t>
      </w:r>
    </w:p>
    <w:p w14:paraId="6353BDAD">
      <w:pPr>
        <w:rPr>
          <w:rFonts w:ascii="宋体" w:hAnsi="宋体"/>
          <w:szCs w:val="21"/>
          <w:highlight w:val="none"/>
        </w:rPr>
      </w:pPr>
      <w:r>
        <w:rPr>
          <w:rFonts w:ascii="宋体" w:hAnsi="宋体"/>
          <w:sz w:val="44"/>
          <w:szCs w:val="44"/>
          <w:highlight w:val="none"/>
        </w:rPr>
        <w:br w:type="page"/>
      </w:r>
    </w:p>
    <w:p w14:paraId="22B74A40">
      <w:pPr>
        <w:spacing w:line="420" w:lineRule="exact"/>
        <w:jc w:val="center"/>
        <w:rPr>
          <w:rFonts w:hint="eastAsia" w:ascii="Calibri" w:hAnsi="Calibri" w:eastAsia="宋体" w:cs="Times New Roman"/>
          <w:b/>
          <w:bCs/>
          <w:kern w:val="44"/>
          <w:sz w:val="44"/>
          <w:szCs w:val="44"/>
          <w:highlight w:val="none"/>
          <w:lang w:val="en-US" w:eastAsia="zh-CN" w:bidi="ar-SA"/>
        </w:rPr>
      </w:pPr>
      <w:bookmarkStart w:id="72" w:name="_Toc139"/>
      <w:r>
        <w:rPr>
          <w:rFonts w:hint="eastAsia" w:ascii="Calibri" w:hAnsi="Calibri" w:eastAsia="宋体" w:cs="Times New Roman"/>
          <w:b/>
          <w:bCs/>
          <w:kern w:val="44"/>
          <w:sz w:val="44"/>
          <w:szCs w:val="44"/>
          <w:highlight w:val="none"/>
          <w:lang w:val="en-US" w:eastAsia="zh-CN" w:bidi="ar-SA"/>
        </w:rPr>
        <w:t>第七章  技术标准和要求</w:t>
      </w:r>
      <w:bookmarkEnd w:id="72"/>
    </w:p>
    <w:p w14:paraId="033E6FCA">
      <w:pPr>
        <w:jc w:val="center"/>
        <w:rPr>
          <w:rFonts w:ascii="宋体" w:hAnsi="宋体"/>
          <w:b/>
          <w:sz w:val="32"/>
          <w:szCs w:val="32"/>
          <w:highlight w:val="none"/>
        </w:rPr>
      </w:pPr>
    </w:p>
    <w:p w14:paraId="1C5F103B">
      <w:pPr>
        <w:jc w:val="center"/>
        <w:rPr>
          <w:rFonts w:ascii="宋体" w:hAnsi="宋体"/>
          <w:b/>
          <w:sz w:val="32"/>
          <w:szCs w:val="32"/>
          <w:highlight w:val="none"/>
        </w:rPr>
      </w:pPr>
    </w:p>
    <w:p w14:paraId="2227C6C3">
      <w:pPr>
        <w:jc w:val="center"/>
        <w:rPr>
          <w:rFonts w:ascii="宋体" w:hAnsi="宋体"/>
          <w:b/>
          <w:sz w:val="32"/>
          <w:szCs w:val="32"/>
          <w:highlight w:val="none"/>
        </w:rPr>
      </w:pPr>
    </w:p>
    <w:p w14:paraId="2429CFFE">
      <w:pPr>
        <w:spacing w:line="420" w:lineRule="exact"/>
        <w:ind w:firstLine="420" w:firstLineChars="200"/>
        <w:jc w:val="left"/>
        <w:rPr>
          <w:rFonts w:ascii="宋体" w:hAnsi="宋体"/>
          <w:highlight w:val="none"/>
        </w:rPr>
      </w:pPr>
      <w:r>
        <w:rPr>
          <w:rFonts w:hint="eastAsia" w:ascii="宋体" w:hAnsi="宋体"/>
          <w:highlight w:val="none"/>
        </w:rPr>
        <w:t>本</w:t>
      </w:r>
      <w:r>
        <w:rPr>
          <w:rFonts w:hint="eastAsia" w:ascii="宋体" w:hAnsi="宋体"/>
          <w:highlight w:val="none"/>
          <w:lang w:val="en-US" w:eastAsia="zh-CN"/>
        </w:rPr>
        <w:t>磋商</w:t>
      </w:r>
      <w:r>
        <w:rPr>
          <w:rFonts w:hint="eastAsia" w:ascii="宋体" w:hAnsi="宋体"/>
          <w:highlight w:val="none"/>
        </w:rPr>
        <w:t>工程应达到国家、行业、工程所在地现行有关技术、质量标准和设计、施工验收规范的要求。</w:t>
      </w:r>
    </w:p>
    <w:p w14:paraId="4124E811">
      <w:pPr>
        <w:spacing w:afterLines="200" w:line="500" w:lineRule="exact"/>
        <w:ind w:firstLine="420" w:firstLineChars="150"/>
        <w:jc w:val="left"/>
        <w:rPr>
          <w:rFonts w:ascii="宋体" w:hAnsi="宋体"/>
          <w:sz w:val="24"/>
          <w:highlight w:val="none"/>
        </w:rPr>
      </w:pPr>
      <w:r>
        <w:rPr>
          <w:rFonts w:hint="eastAsia" w:ascii="宋体" w:hAnsi="宋体"/>
          <w:sz w:val="28"/>
          <w:szCs w:val="28"/>
          <w:highlight w:val="none"/>
        </w:rPr>
        <w:br w:type="page"/>
      </w:r>
    </w:p>
    <w:p w14:paraId="17DF7543">
      <w:pPr>
        <w:spacing w:line="420" w:lineRule="exact"/>
        <w:jc w:val="center"/>
        <w:rPr>
          <w:rFonts w:ascii="宋体" w:hAnsi="宋体"/>
          <w:color w:val="000000"/>
          <w:highlight w:val="none"/>
        </w:rPr>
      </w:pPr>
    </w:p>
    <w:p w14:paraId="603E71B3">
      <w:pPr>
        <w:spacing w:line="420" w:lineRule="exact"/>
        <w:jc w:val="center"/>
        <w:rPr>
          <w:rFonts w:ascii="宋体" w:hAnsi="宋体"/>
          <w:color w:val="000000"/>
          <w:highlight w:val="none"/>
        </w:rPr>
      </w:pPr>
    </w:p>
    <w:p w14:paraId="6E436132">
      <w:pPr>
        <w:spacing w:line="420" w:lineRule="exact"/>
        <w:jc w:val="center"/>
        <w:rPr>
          <w:rFonts w:ascii="宋体" w:hAnsi="宋体"/>
          <w:color w:val="000000"/>
          <w:highlight w:val="none"/>
        </w:rPr>
      </w:pPr>
    </w:p>
    <w:p w14:paraId="0EA2E02F">
      <w:pPr>
        <w:spacing w:line="420" w:lineRule="exact"/>
        <w:jc w:val="center"/>
        <w:rPr>
          <w:rFonts w:hint="eastAsia" w:ascii="Calibri" w:hAnsi="Calibri" w:eastAsia="宋体" w:cs="Times New Roman"/>
          <w:b/>
          <w:bCs/>
          <w:kern w:val="44"/>
          <w:sz w:val="44"/>
          <w:szCs w:val="44"/>
          <w:highlight w:val="none"/>
          <w:lang w:val="en-US" w:eastAsia="zh-CN" w:bidi="ar-SA"/>
        </w:rPr>
      </w:pPr>
      <w:bookmarkStart w:id="73" w:name="_Toc19996"/>
      <w:r>
        <w:rPr>
          <w:rFonts w:hint="eastAsia" w:ascii="Calibri" w:hAnsi="Calibri" w:eastAsia="宋体" w:cs="Times New Roman"/>
          <w:b/>
          <w:bCs/>
          <w:kern w:val="44"/>
          <w:sz w:val="44"/>
          <w:szCs w:val="44"/>
          <w:highlight w:val="none"/>
          <w:lang w:val="en-US" w:eastAsia="zh-CN" w:bidi="ar-SA"/>
        </w:rPr>
        <w:t>第八章  响应文件格式</w:t>
      </w:r>
      <w:bookmarkEnd w:id="73"/>
    </w:p>
    <w:p w14:paraId="48DE4A10">
      <w:pPr>
        <w:jc w:val="center"/>
        <w:rPr>
          <w:rFonts w:ascii="黑体" w:eastAsia="黑体"/>
          <w:sz w:val="32"/>
          <w:szCs w:val="32"/>
          <w:highlight w:val="none"/>
        </w:rPr>
      </w:pPr>
      <w:r>
        <w:rPr>
          <w:rFonts w:ascii="宋体" w:hAnsi="宋体"/>
          <w:sz w:val="32"/>
          <w:szCs w:val="32"/>
          <w:highlight w:val="none"/>
        </w:rPr>
        <w:br w:type="page"/>
      </w:r>
    </w:p>
    <w:p w14:paraId="245C6753">
      <w:pPr>
        <w:jc w:val="center"/>
        <w:rPr>
          <w:rFonts w:hint="eastAsia" w:ascii="黑体" w:hAnsi="宋体" w:eastAsia="黑体" w:cs="宋体"/>
          <w:b/>
          <w:kern w:val="0"/>
          <w:sz w:val="46"/>
          <w:szCs w:val="46"/>
          <w:highlight w:val="none"/>
          <w:lang w:val="en-US" w:eastAsia="zh-CN"/>
        </w:rPr>
      </w:pPr>
    </w:p>
    <w:p w14:paraId="3BE69996">
      <w:pPr>
        <w:jc w:val="center"/>
        <w:rPr>
          <w:rFonts w:hint="eastAsia" w:ascii="黑体" w:hAnsi="宋体" w:eastAsia="黑体" w:cs="宋体"/>
          <w:b/>
          <w:kern w:val="0"/>
          <w:sz w:val="46"/>
          <w:szCs w:val="46"/>
          <w:highlight w:val="none"/>
          <w:lang w:val="en-US" w:eastAsia="zh-CN"/>
        </w:rPr>
      </w:pPr>
    </w:p>
    <w:p w14:paraId="78618849">
      <w:pPr>
        <w:jc w:val="center"/>
        <w:rPr>
          <w:rFonts w:hint="eastAsia" w:ascii="黑体" w:hAnsi="宋体" w:eastAsia="黑体" w:cs="宋体"/>
          <w:b/>
          <w:kern w:val="0"/>
          <w:sz w:val="46"/>
          <w:szCs w:val="46"/>
          <w:highlight w:val="none"/>
          <w:lang w:val="en-US" w:eastAsia="zh-CN"/>
        </w:rPr>
      </w:pPr>
    </w:p>
    <w:p w14:paraId="2123BE4E">
      <w:pPr>
        <w:jc w:val="center"/>
        <w:rPr>
          <w:rFonts w:hint="eastAsia" w:ascii="宋体" w:hAnsi="宋体" w:eastAsia="宋体" w:cs="宋体"/>
          <w:b/>
          <w:kern w:val="0"/>
          <w:sz w:val="44"/>
          <w:szCs w:val="44"/>
          <w:highlight w:val="none"/>
          <w:lang w:val="en-US" w:eastAsia="zh-CN"/>
        </w:rPr>
      </w:pPr>
      <w:r>
        <w:rPr>
          <w:rFonts w:ascii="宋体" w:hAnsi="宋体" w:cs="宋体" w:eastAsiaTheme="minorEastAsia"/>
          <w:color w:val="000000"/>
          <w:spacing w:val="1"/>
          <w:sz w:val="32"/>
          <w:szCs w:val="22"/>
          <w:lang w:val="en-US" w:eastAsia="en-US" w:bidi="ar-SA"/>
        </w:rPr>
        <w:t>（项目名称）</w:t>
      </w:r>
      <w:r>
        <w:rPr>
          <w:rFonts w:hint="eastAsia" w:ascii="宋体" w:hAnsi="宋体" w:cs="宋体"/>
          <w:color w:val="000000"/>
          <w:spacing w:val="1"/>
          <w:sz w:val="32"/>
          <w:szCs w:val="22"/>
          <w:u w:val="single"/>
          <w:lang w:val="en-US" w:eastAsia="zh-CN" w:bidi="ar-SA"/>
        </w:rPr>
        <w:t xml:space="preserve">      </w:t>
      </w:r>
      <w:r>
        <w:rPr>
          <w:rFonts w:ascii="宋体" w:hAnsi="宋体" w:cs="宋体" w:eastAsiaTheme="minorEastAsia"/>
          <w:color w:val="000000"/>
          <w:spacing w:val="2"/>
          <w:sz w:val="32"/>
          <w:szCs w:val="22"/>
          <w:lang w:val="en-US" w:eastAsia="en-US" w:bidi="ar-SA"/>
        </w:rPr>
        <w:t>施工招标</w:t>
      </w:r>
    </w:p>
    <w:p w14:paraId="23CF96B2">
      <w:pPr>
        <w:pStyle w:val="16"/>
        <w:rPr>
          <w:rFonts w:hint="eastAsia" w:ascii="黑体" w:eastAsia="黑体"/>
          <w:sz w:val="44"/>
          <w:szCs w:val="44"/>
          <w:highlight w:val="none"/>
        </w:rPr>
      </w:pPr>
    </w:p>
    <w:p w14:paraId="70E7ADAE">
      <w:pPr>
        <w:spacing w:beforeLines="100"/>
        <w:jc w:val="both"/>
        <w:rPr>
          <w:rFonts w:hint="eastAsia" w:ascii="黑体" w:eastAsia="黑体"/>
          <w:sz w:val="44"/>
          <w:szCs w:val="44"/>
          <w:highlight w:val="none"/>
        </w:rPr>
      </w:pPr>
    </w:p>
    <w:p w14:paraId="20578F4E">
      <w:pPr>
        <w:spacing w:beforeLines="100"/>
        <w:jc w:val="center"/>
        <w:rPr>
          <w:rFonts w:hint="eastAsia" w:ascii="黑体" w:eastAsia="黑体"/>
          <w:sz w:val="44"/>
          <w:szCs w:val="44"/>
          <w:highlight w:val="none"/>
        </w:rPr>
      </w:pPr>
    </w:p>
    <w:p w14:paraId="3945D374">
      <w:pPr>
        <w:spacing w:beforeLines="10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响  应  文  件</w:t>
      </w:r>
    </w:p>
    <w:p w14:paraId="7440AC1A">
      <w:pPr>
        <w:jc w:val="center"/>
        <w:rPr>
          <w:rFonts w:hint="eastAsia" w:ascii="宋体" w:hAnsi="宋体" w:eastAsia="宋体" w:cs="宋体"/>
          <w:sz w:val="32"/>
          <w:szCs w:val="32"/>
          <w:highlight w:val="none"/>
        </w:rPr>
      </w:pPr>
    </w:p>
    <w:p w14:paraId="436ECB68">
      <w:pPr>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项目编号：</w:t>
      </w:r>
    </w:p>
    <w:p w14:paraId="2AC1C06D">
      <w:pPr>
        <w:jc w:val="center"/>
        <w:rPr>
          <w:rFonts w:hint="eastAsia" w:ascii="宋体" w:hAnsi="宋体" w:eastAsia="宋体" w:cs="宋体"/>
          <w:sz w:val="32"/>
          <w:szCs w:val="32"/>
          <w:highlight w:val="none"/>
        </w:rPr>
      </w:pPr>
    </w:p>
    <w:p w14:paraId="71D92653">
      <w:pPr>
        <w:jc w:val="both"/>
        <w:rPr>
          <w:rFonts w:hint="eastAsia" w:ascii="宋体" w:hAnsi="宋体" w:eastAsia="宋体" w:cs="宋体"/>
          <w:sz w:val="32"/>
          <w:szCs w:val="32"/>
          <w:highlight w:val="none"/>
        </w:rPr>
      </w:pPr>
    </w:p>
    <w:p w14:paraId="33E77A49">
      <w:pPr>
        <w:jc w:val="center"/>
        <w:rPr>
          <w:rFonts w:hint="eastAsia" w:ascii="宋体" w:hAnsi="宋体" w:eastAsia="宋体" w:cs="宋体"/>
          <w:sz w:val="32"/>
          <w:szCs w:val="32"/>
          <w:highlight w:val="none"/>
        </w:rPr>
      </w:pPr>
    </w:p>
    <w:p w14:paraId="521FA9B8">
      <w:pPr>
        <w:jc w:val="center"/>
        <w:rPr>
          <w:rFonts w:hint="eastAsia" w:ascii="宋体" w:hAnsi="宋体" w:eastAsia="宋体" w:cs="宋体"/>
          <w:sz w:val="32"/>
          <w:szCs w:val="32"/>
          <w:highlight w:val="none"/>
        </w:rPr>
      </w:pPr>
    </w:p>
    <w:p w14:paraId="4B760A42">
      <w:pPr>
        <w:jc w:val="center"/>
        <w:rPr>
          <w:rFonts w:hint="eastAsia" w:ascii="宋体" w:hAnsi="宋体" w:eastAsia="宋体" w:cs="宋体"/>
          <w:sz w:val="32"/>
          <w:szCs w:val="32"/>
          <w:highlight w:val="none"/>
        </w:rPr>
      </w:pPr>
    </w:p>
    <w:p w14:paraId="12319D77">
      <w:pPr>
        <w:jc w:val="center"/>
        <w:rPr>
          <w:rFonts w:hint="eastAsia" w:ascii="宋体" w:hAnsi="宋体" w:eastAsia="宋体" w:cs="宋体"/>
          <w:sz w:val="32"/>
          <w:szCs w:val="32"/>
          <w:highlight w:val="none"/>
        </w:rPr>
      </w:pPr>
    </w:p>
    <w:p w14:paraId="63ABFDA2">
      <w:pPr>
        <w:jc w:val="center"/>
        <w:rPr>
          <w:rFonts w:hint="eastAsia" w:ascii="宋体" w:hAnsi="宋体" w:eastAsia="宋体" w:cs="宋体"/>
          <w:sz w:val="32"/>
          <w:szCs w:val="32"/>
          <w:highlight w:val="none"/>
        </w:rPr>
      </w:pPr>
    </w:p>
    <w:p w14:paraId="512A195F">
      <w:pPr>
        <w:jc w:val="center"/>
        <w:rPr>
          <w:rFonts w:hint="eastAsia" w:ascii="宋体" w:hAnsi="宋体" w:eastAsia="宋体" w:cs="宋体"/>
          <w:sz w:val="32"/>
          <w:szCs w:val="32"/>
          <w:highlight w:val="none"/>
        </w:rPr>
      </w:pPr>
    </w:p>
    <w:p w14:paraId="73BDD515">
      <w:pPr>
        <w:jc w:val="center"/>
        <w:rPr>
          <w:rFonts w:hint="eastAsia" w:ascii="宋体" w:hAnsi="宋体" w:eastAsia="宋体" w:cs="宋体"/>
          <w:sz w:val="32"/>
          <w:szCs w:val="32"/>
          <w:highlight w:val="none"/>
        </w:rPr>
      </w:pPr>
    </w:p>
    <w:p w14:paraId="40B8F635">
      <w:pPr>
        <w:jc w:val="center"/>
        <w:rPr>
          <w:rFonts w:hint="eastAsia" w:ascii="宋体" w:hAnsi="宋体" w:eastAsia="宋体" w:cs="宋体"/>
          <w:sz w:val="32"/>
          <w:szCs w:val="32"/>
          <w:highlight w:val="none"/>
        </w:rPr>
      </w:pPr>
    </w:p>
    <w:p w14:paraId="7375F2F5">
      <w:pPr>
        <w:jc w:val="center"/>
        <w:rPr>
          <w:rFonts w:hint="eastAsia" w:ascii="宋体" w:hAnsi="宋体" w:eastAsia="宋体" w:cs="宋体"/>
          <w:sz w:val="32"/>
          <w:szCs w:val="32"/>
          <w:highlight w:val="none"/>
        </w:rPr>
      </w:pPr>
    </w:p>
    <w:p w14:paraId="1EE77ECA">
      <w:pPr>
        <w:spacing w:line="48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1F041723">
      <w:pPr>
        <w:spacing w:line="48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2026FA21">
      <w:pPr>
        <w:jc w:val="center"/>
        <w:rPr>
          <w:rFonts w:hint="eastAsia" w:ascii="宋体" w:hAnsi="宋体" w:eastAsia="宋体" w:cs="宋体"/>
          <w:sz w:val="28"/>
          <w:szCs w:val="28"/>
          <w:highlight w:val="none"/>
        </w:rPr>
      </w:pPr>
    </w:p>
    <w:p w14:paraId="1AF7681A">
      <w:pPr>
        <w:jc w:val="center"/>
        <w:rPr>
          <w:rFonts w:hint="eastAsia" w:ascii="宋体" w:hAnsi="宋体" w:eastAsia="宋体" w:cs="宋体"/>
          <w:sz w:val="28"/>
          <w:szCs w:val="28"/>
          <w:highlight w:val="none"/>
        </w:rPr>
      </w:pPr>
    </w:p>
    <w:p w14:paraId="0117E5C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21D0C0B">
      <w:pPr>
        <w:jc w:val="center"/>
        <w:rPr>
          <w:rFonts w:ascii="宋体" w:hAnsi="宋体"/>
          <w:sz w:val="28"/>
          <w:szCs w:val="28"/>
          <w:highlight w:val="none"/>
        </w:rPr>
      </w:pPr>
      <w:r>
        <w:rPr>
          <w:rFonts w:hint="eastAsia" w:ascii="宋体" w:hAnsi="宋体" w:eastAsia="宋体" w:cs="宋体"/>
          <w:sz w:val="28"/>
          <w:szCs w:val="28"/>
          <w:highlight w:val="none"/>
        </w:rPr>
        <w:br w:type="page"/>
      </w:r>
      <w:r>
        <w:rPr>
          <w:rFonts w:hint="eastAsia" w:ascii="宋体" w:hAnsi="宋体"/>
          <w:sz w:val="28"/>
          <w:szCs w:val="28"/>
          <w:highlight w:val="none"/>
        </w:rPr>
        <w:t>目    录</w:t>
      </w:r>
    </w:p>
    <w:p w14:paraId="08137A3D">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一、磋商函、磋商函附录及磋商报价函</w:t>
      </w:r>
    </w:p>
    <w:p w14:paraId="2FF9F86C">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二、法定代表人身份证明</w:t>
      </w:r>
    </w:p>
    <w:p w14:paraId="1A1F5D01">
      <w:pPr>
        <w:tabs>
          <w:tab w:val="left" w:pos="420"/>
        </w:tabs>
        <w:spacing w:line="600" w:lineRule="exact"/>
        <w:ind w:left="420" w:leftChars="200" w:firstLine="420" w:firstLineChars="200"/>
        <w:rPr>
          <w:rFonts w:ascii="宋体" w:hAnsi="宋体"/>
          <w:szCs w:val="21"/>
          <w:highlight w:val="none"/>
        </w:rPr>
      </w:pPr>
      <w:r>
        <w:rPr>
          <w:rFonts w:hint="eastAsia" w:ascii="宋体" w:hAnsi="宋体"/>
          <w:szCs w:val="21"/>
          <w:highlight w:val="none"/>
        </w:rPr>
        <w:t>授权委托书</w:t>
      </w:r>
    </w:p>
    <w:p w14:paraId="03A8B0CC">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三、联合体协议书（如有）</w:t>
      </w:r>
    </w:p>
    <w:p w14:paraId="4F34C3E9">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四、磋商保证金</w:t>
      </w:r>
    </w:p>
    <w:p w14:paraId="67ED3A7C">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五、已标价工程量清单</w:t>
      </w:r>
    </w:p>
    <w:p w14:paraId="447548BD">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六、施工组织设计</w:t>
      </w:r>
    </w:p>
    <w:p w14:paraId="73B8C6F8">
      <w:pPr>
        <w:tabs>
          <w:tab w:val="left" w:pos="420"/>
          <w:tab w:val="left" w:pos="2580"/>
        </w:tabs>
        <w:spacing w:line="600" w:lineRule="exact"/>
        <w:ind w:left="420" w:leftChars="200"/>
        <w:rPr>
          <w:rFonts w:ascii="宋体" w:hAnsi="宋体"/>
          <w:szCs w:val="21"/>
          <w:highlight w:val="none"/>
        </w:rPr>
      </w:pPr>
      <w:r>
        <w:rPr>
          <w:rFonts w:hint="eastAsia" w:ascii="宋体" w:hAnsi="宋体"/>
          <w:szCs w:val="21"/>
          <w:highlight w:val="none"/>
        </w:rPr>
        <w:t>七、项目管理机构</w:t>
      </w:r>
      <w:r>
        <w:rPr>
          <w:rFonts w:ascii="宋体" w:hAnsi="宋体"/>
          <w:szCs w:val="21"/>
          <w:highlight w:val="none"/>
        </w:rPr>
        <w:tab/>
      </w:r>
    </w:p>
    <w:p w14:paraId="594F9372">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八、资格审查资料</w:t>
      </w:r>
    </w:p>
    <w:p w14:paraId="0D753690">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九、其他材料</w:t>
      </w:r>
    </w:p>
    <w:p w14:paraId="267EFEC8">
      <w:pPr>
        <w:spacing w:beforeLines="100" w:line="510" w:lineRule="exact"/>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一、磋商函、磋商函附录及</w:t>
      </w:r>
      <w:r>
        <w:rPr>
          <w:rFonts w:hint="eastAsia" w:ascii="宋体" w:hAnsi="宋体" w:cs="宋体"/>
          <w:b/>
          <w:bCs/>
          <w:sz w:val="28"/>
          <w:szCs w:val="28"/>
          <w:highlight w:val="none"/>
        </w:rPr>
        <w:t>磋商报价函</w:t>
      </w:r>
    </w:p>
    <w:p w14:paraId="6ECB8DDE">
      <w:pPr>
        <w:spacing w:beforeLines="100" w:afterLines="50" w:line="510" w:lineRule="exact"/>
        <w:jc w:val="center"/>
        <w:rPr>
          <w:rFonts w:ascii="宋体" w:hAnsi="宋体"/>
          <w:sz w:val="24"/>
          <w:highlight w:val="none"/>
        </w:rPr>
      </w:pPr>
      <w:r>
        <w:rPr>
          <w:rFonts w:hint="eastAsia" w:ascii="宋体" w:hAnsi="宋体"/>
          <w:sz w:val="24"/>
          <w:highlight w:val="none"/>
        </w:rPr>
        <w:t>（一）磋商函</w:t>
      </w:r>
    </w:p>
    <w:p w14:paraId="420B528F">
      <w:pPr>
        <w:spacing w:line="480" w:lineRule="exac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（采购人名称）</w:t>
      </w:r>
    </w:p>
    <w:p w14:paraId="680E27D9">
      <w:pPr>
        <w:spacing w:line="480" w:lineRule="exact"/>
        <w:ind w:firstLine="420" w:firstLineChars="200"/>
        <w:rPr>
          <w:rFonts w:ascii="宋体" w:hAnsi="宋体"/>
          <w:szCs w:val="21"/>
          <w:highlight w:val="none"/>
        </w:rPr>
      </w:pPr>
      <w:r>
        <w:rPr>
          <w:rFonts w:hint="eastAsia" w:ascii="宋体" w:hAnsi="宋体"/>
          <w:szCs w:val="21"/>
          <w:highlight w:val="none"/>
        </w:rPr>
        <w:t>在考察现场并充分研究</w:t>
      </w:r>
      <w:r>
        <w:rPr>
          <w:rFonts w:hint="eastAsia" w:ascii="宋体" w:hAnsi="宋体"/>
          <w:szCs w:val="21"/>
          <w:highlight w:val="none"/>
          <w:u w:val="single"/>
        </w:rPr>
        <w:t xml:space="preserve">                 </w:t>
      </w:r>
      <w:r>
        <w:rPr>
          <w:rFonts w:hint="eastAsia" w:ascii="宋体" w:hAnsi="宋体"/>
          <w:szCs w:val="21"/>
          <w:highlight w:val="none"/>
        </w:rPr>
        <w:t>（项目名称）（以下简称“本工程”）磋商文件的全部内容后，我方兹以：</w:t>
      </w:r>
    </w:p>
    <w:p w14:paraId="3122E3C4">
      <w:pPr>
        <w:spacing w:line="480" w:lineRule="exact"/>
        <w:ind w:firstLine="1050" w:firstLineChars="500"/>
        <w:rPr>
          <w:rFonts w:ascii="宋体" w:hAnsi="宋体"/>
          <w:szCs w:val="21"/>
          <w:highlight w:val="none"/>
        </w:rPr>
      </w:pP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元</w:t>
      </w:r>
    </w:p>
    <w:p w14:paraId="6C7C216C">
      <w:pPr>
        <w:spacing w:line="480" w:lineRule="exact"/>
        <w:ind w:firstLine="1050" w:firstLineChars="500"/>
        <w:rPr>
          <w:rFonts w:ascii="宋体" w:hAnsi="宋体"/>
          <w:szCs w:val="21"/>
          <w:highlight w:val="none"/>
        </w:rPr>
      </w:pPr>
      <w:r>
        <w:rPr>
          <w:rFonts w:hint="eastAsia" w:ascii="宋体" w:hAnsi="宋体"/>
          <w:szCs w:val="21"/>
          <w:highlight w:val="none"/>
        </w:rPr>
        <w:t>RMB￥：</w:t>
      </w:r>
      <w:r>
        <w:rPr>
          <w:rFonts w:hint="eastAsia" w:ascii="宋体" w:hAnsi="宋体"/>
          <w:szCs w:val="21"/>
          <w:highlight w:val="none"/>
          <w:u w:val="single"/>
        </w:rPr>
        <w:t xml:space="preserve">                                                 </w:t>
      </w:r>
      <w:r>
        <w:rPr>
          <w:rFonts w:hint="eastAsia" w:ascii="宋体" w:hAnsi="宋体"/>
          <w:szCs w:val="21"/>
          <w:highlight w:val="none"/>
        </w:rPr>
        <w:t>元</w:t>
      </w:r>
    </w:p>
    <w:p w14:paraId="578F3402">
      <w:pPr>
        <w:spacing w:line="480" w:lineRule="exact"/>
        <w:ind w:firstLine="420" w:firstLineChars="200"/>
        <w:rPr>
          <w:rFonts w:ascii="宋体" w:hAnsi="宋体"/>
          <w:szCs w:val="21"/>
          <w:highlight w:val="none"/>
        </w:rPr>
      </w:pPr>
      <w:r>
        <w:rPr>
          <w:rFonts w:hint="eastAsia" w:ascii="宋体" w:hAnsi="宋体"/>
          <w:szCs w:val="21"/>
          <w:highlight w:val="none"/>
        </w:rPr>
        <w:t>的投标价格和按合同约定有权得到的其它金额，并严格按照合同约定，施工、竣工和交付本工程并维修其中的任何缺陷。</w:t>
      </w:r>
    </w:p>
    <w:p w14:paraId="076DE74D">
      <w:pPr>
        <w:spacing w:line="480" w:lineRule="exact"/>
        <w:ind w:firstLine="420" w:firstLineChars="200"/>
        <w:rPr>
          <w:rFonts w:hint="eastAsia" w:ascii="宋体" w:hAnsi="宋体"/>
          <w:szCs w:val="21"/>
          <w:highlight w:val="none"/>
        </w:rPr>
      </w:pPr>
      <w:r>
        <w:rPr>
          <w:rFonts w:hint="eastAsia" w:ascii="宋体" w:hAnsi="宋体"/>
          <w:szCs w:val="21"/>
          <w:highlight w:val="none"/>
        </w:rPr>
        <w:t>如果我方中标，我方保证工期</w:t>
      </w:r>
      <w:r>
        <w:rPr>
          <w:rFonts w:hint="eastAsia" w:ascii="宋体" w:hAnsi="宋体"/>
          <w:szCs w:val="21"/>
          <w:highlight w:val="none"/>
          <w:u w:val="single"/>
        </w:rPr>
        <w:t xml:space="preserve">                 </w:t>
      </w:r>
      <w:r>
        <w:rPr>
          <w:rFonts w:hint="eastAsia" w:ascii="宋体" w:hAnsi="宋体"/>
          <w:szCs w:val="21"/>
          <w:highlight w:val="none"/>
        </w:rPr>
        <w:t>，并确保工程质量达到</w:t>
      </w:r>
      <w:r>
        <w:rPr>
          <w:rFonts w:hint="eastAsia" w:ascii="宋体" w:hAnsi="宋体"/>
          <w:szCs w:val="21"/>
          <w:highlight w:val="none"/>
          <w:u w:val="single"/>
        </w:rPr>
        <w:t xml:space="preserve">      </w:t>
      </w:r>
      <w:r>
        <w:rPr>
          <w:rFonts w:hint="eastAsia" w:ascii="宋体" w:hAnsi="宋体"/>
          <w:szCs w:val="21"/>
          <w:highlight w:val="none"/>
        </w:rPr>
        <w:t>标准。</w:t>
      </w:r>
    </w:p>
    <w:p w14:paraId="7F2B7211">
      <w:pPr>
        <w:spacing w:line="480" w:lineRule="exact"/>
        <w:ind w:firstLine="420" w:firstLineChars="200"/>
        <w:rPr>
          <w:rFonts w:ascii="宋体" w:hAnsi="宋体"/>
          <w:szCs w:val="21"/>
          <w:highlight w:val="none"/>
        </w:rPr>
      </w:pPr>
      <w:r>
        <w:rPr>
          <w:rFonts w:hint="eastAsia" w:ascii="宋体" w:hAnsi="宋体"/>
          <w:szCs w:val="21"/>
          <w:highlight w:val="none"/>
        </w:rPr>
        <w:t>我方同意本磋商函在磋商文件规定的提交响应文件截止时间后，在磋商文件规定的响应有效期期满前对我方具有约束力，</w:t>
      </w:r>
      <w:r>
        <w:rPr>
          <w:rFonts w:hint="eastAsia" w:ascii="宋体" w:hAnsi="宋体" w:eastAsia="宋体" w:cs="宋体"/>
          <w:color w:val="000000"/>
          <w:sz w:val="21"/>
          <w:szCs w:val="22"/>
          <w:lang w:val="en-US" w:eastAsia="en-US" w:bidi="ar-SA"/>
        </w:rPr>
        <w:t>磋商有效期</w:t>
      </w:r>
      <w:r>
        <w:rPr>
          <w:rFonts w:hint="eastAsia" w:ascii="宋体" w:hAnsi="宋体" w:eastAsia="宋体" w:cs="宋体"/>
          <w:color w:val="000000"/>
          <w:sz w:val="21"/>
          <w:szCs w:val="22"/>
          <w:u w:val="single"/>
          <w:lang w:val="en-US" w:eastAsia="zh-CN" w:bidi="ar-SA"/>
        </w:rPr>
        <w:t xml:space="preserve">         </w:t>
      </w:r>
      <w:r>
        <w:rPr>
          <w:rFonts w:hint="eastAsia" w:ascii="宋体" w:hAnsi="宋体" w:eastAsia="宋体" w:cs="宋体"/>
          <w:color w:val="000000"/>
          <w:sz w:val="21"/>
          <w:szCs w:val="22"/>
          <w:lang w:val="en-US" w:eastAsia="en-US" w:bidi="ar-SA"/>
        </w:rPr>
        <w:t>日历天</w:t>
      </w:r>
      <w:r>
        <w:rPr>
          <w:rFonts w:hint="eastAsia" w:ascii="宋体" w:hAnsi="宋体" w:eastAsia="宋体" w:cs="宋体"/>
          <w:color w:val="000000"/>
          <w:sz w:val="21"/>
          <w:szCs w:val="22"/>
          <w:lang w:val="en-US" w:eastAsia="zh-CN" w:bidi="ar-SA"/>
        </w:rPr>
        <w:t>，</w:t>
      </w:r>
      <w:r>
        <w:rPr>
          <w:rFonts w:hint="eastAsia" w:ascii="宋体" w:hAnsi="宋体"/>
          <w:szCs w:val="21"/>
          <w:highlight w:val="none"/>
        </w:rPr>
        <w:t>且随时准备接受你方发出的成交通知书。</w:t>
      </w:r>
    </w:p>
    <w:p w14:paraId="6AA1F821">
      <w:pPr>
        <w:spacing w:line="480" w:lineRule="exact"/>
        <w:ind w:firstLine="420" w:firstLineChars="200"/>
        <w:rPr>
          <w:rFonts w:ascii="宋体" w:hAnsi="宋体"/>
          <w:szCs w:val="21"/>
          <w:highlight w:val="none"/>
        </w:rPr>
      </w:pPr>
      <w:r>
        <w:rPr>
          <w:rFonts w:hint="eastAsia" w:ascii="宋体" w:hAnsi="宋体"/>
          <w:szCs w:val="21"/>
          <w:highlight w:val="none"/>
        </w:rPr>
        <w:t>随本磋商函道交的磋商函附录是本磋商函的组成部分，对我方构成约束力。</w:t>
      </w:r>
    </w:p>
    <w:p w14:paraId="52051D10">
      <w:pPr>
        <w:spacing w:line="480" w:lineRule="exact"/>
        <w:ind w:firstLine="420" w:firstLineChars="200"/>
        <w:rPr>
          <w:rFonts w:ascii="宋体" w:hAnsi="宋体"/>
          <w:szCs w:val="21"/>
          <w:highlight w:val="none"/>
        </w:rPr>
      </w:pPr>
      <w:r>
        <w:rPr>
          <w:rFonts w:hint="eastAsia" w:ascii="宋体" w:hAnsi="宋体"/>
          <w:szCs w:val="21"/>
          <w:highlight w:val="none"/>
        </w:rPr>
        <w:t>随同本磋商函递交磋商保证金一份，金额为人民币（大写）：</w:t>
      </w:r>
      <w:r>
        <w:rPr>
          <w:rFonts w:hint="eastAsia" w:ascii="宋体" w:hAnsi="宋体"/>
          <w:szCs w:val="21"/>
          <w:highlight w:val="none"/>
          <w:u w:val="single"/>
        </w:rPr>
        <w:t xml:space="preserve">               </w:t>
      </w:r>
      <w:r>
        <w:rPr>
          <w:rFonts w:hint="eastAsia" w:ascii="宋体" w:hAnsi="宋体"/>
          <w:szCs w:val="21"/>
          <w:highlight w:val="none"/>
        </w:rPr>
        <w:t>元（￥：元）。</w:t>
      </w:r>
    </w:p>
    <w:p w14:paraId="4BF79420">
      <w:pPr>
        <w:spacing w:line="480" w:lineRule="exact"/>
        <w:ind w:firstLine="420" w:firstLineChars="200"/>
        <w:rPr>
          <w:rFonts w:ascii="宋体" w:hAnsi="宋体"/>
          <w:szCs w:val="21"/>
          <w:highlight w:val="none"/>
        </w:rPr>
      </w:pPr>
      <w:r>
        <w:rPr>
          <w:rFonts w:hint="eastAsia" w:ascii="宋体" w:hAnsi="宋体"/>
          <w:szCs w:val="21"/>
          <w:highlight w:val="none"/>
        </w:rPr>
        <w:t>在签署协议书之前，你方的成交通知书连同本磋商函，包括磋商函附录，对双方具有约束力。</w:t>
      </w:r>
    </w:p>
    <w:p w14:paraId="0A4CA793">
      <w:pPr>
        <w:spacing w:line="480" w:lineRule="exact"/>
        <w:ind w:firstLine="420" w:firstLineChars="200"/>
        <w:rPr>
          <w:rFonts w:ascii="宋体" w:hAnsi="宋体"/>
          <w:szCs w:val="21"/>
          <w:highlight w:val="none"/>
        </w:rPr>
      </w:pPr>
    </w:p>
    <w:p w14:paraId="7A4A8AE1">
      <w:pPr>
        <w:spacing w:line="480" w:lineRule="exact"/>
        <w:ind w:firstLine="420" w:firstLineChars="200"/>
        <w:jc w:val="right"/>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（盖章）：</w:t>
      </w:r>
    </w:p>
    <w:p w14:paraId="17E4F18B">
      <w:pPr>
        <w:spacing w:line="480" w:lineRule="exact"/>
        <w:ind w:firstLine="420" w:firstLineChars="200"/>
        <w:jc w:val="right"/>
        <w:rPr>
          <w:rFonts w:ascii="宋体" w:hAnsi="宋体"/>
          <w:szCs w:val="21"/>
          <w:highlight w:val="none"/>
        </w:rPr>
      </w:pPr>
    </w:p>
    <w:p w14:paraId="074B7EF6">
      <w:pPr>
        <w:spacing w:line="480" w:lineRule="exact"/>
        <w:ind w:firstLine="420" w:firstLineChars="200"/>
        <w:jc w:val="right"/>
        <w:rPr>
          <w:rFonts w:ascii="宋体" w:hAnsi="宋体"/>
          <w:szCs w:val="21"/>
          <w:highlight w:val="none"/>
        </w:rPr>
      </w:pPr>
      <w:r>
        <w:rPr>
          <w:rFonts w:hint="eastAsia" w:ascii="宋体" w:hAnsi="宋体"/>
          <w:szCs w:val="21"/>
          <w:highlight w:val="none"/>
        </w:rPr>
        <w:t>法人代表或委托代理人（签字）：</w:t>
      </w:r>
    </w:p>
    <w:p w14:paraId="31D11A9D">
      <w:pPr>
        <w:spacing w:line="480" w:lineRule="exact"/>
        <w:ind w:firstLine="420" w:firstLineChars="200"/>
        <w:jc w:val="right"/>
        <w:rPr>
          <w:rFonts w:ascii="宋体" w:hAnsi="宋体"/>
          <w:szCs w:val="21"/>
          <w:highlight w:val="none"/>
        </w:rPr>
      </w:pPr>
    </w:p>
    <w:p w14:paraId="30B0B3A9">
      <w:pPr>
        <w:spacing w:line="480" w:lineRule="exact"/>
        <w:ind w:firstLine="420" w:firstLineChars="200"/>
        <w:jc w:val="right"/>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A6503B6">
      <w:pPr>
        <w:spacing w:beforeLines="100" w:afterLines="50" w:line="510" w:lineRule="exact"/>
        <w:jc w:val="center"/>
        <w:rPr>
          <w:rFonts w:ascii="黑体" w:hAnsi="宋体" w:eastAsia="黑体"/>
          <w:sz w:val="24"/>
          <w:highlight w:val="none"/>
        </w:rPr>
      </w:pPr>
      <w:r>
        <w:rPr>
          <w:rFonts w:ascii="宋体" w:hAnsi="宋体"/>
          <w:sz w:val="24"/>
          <w:highlight w:val="none"/>
        </w:rPr>
        <w:br w:type="page"/>
      </w:r>
      <w:r>
        <w:rPr>
          <w:rFonts w:hint="eastAsia" w:ascii="宋体" w:hAnsi="宋体"/>
          <w:sz w:val="24"/>
          <w:highlight w:val="none"/>
        </w:rPr>
        <w:t>（二）磋商函附录</w:t>
      </w:r>
    </w:p>
    <w:p w14:paraId="0FDBA310">
      <w:pPr>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项目编号</w:t>
      </w:r>
      <w:r>
        <w:rPr>
          <w:rFonts w:hint="eastAsia" w:ascii="宋体" w:hAnsi="宋体"/>
          <w:szCs w:val="21"/>
          <w:highlight w:val="none"/>
          <w:u w:val="single"/>
        </w:rPr>
        <w:t xml:space="preserve">                 </w:t>
      </w:r>
    </w:p>
    <w:tbl>
      <w:tblPr>
        <w:tblStyle w:val="37"/>
        <w:tblW w:w="9468" w:type="dxa"/>
        <w:tblInd w:w="0" w:type="dxa"/>
        <w:tblLayout w:type="autofit"/>
        <w:tblCellMar>
          <w:top w:w="0" w:type="dxa"/>
          <w:left w:w="108" w:type="dxa"/>
          <w:bottom w:w="0" w:type="dxa"/>
          <w:right w:w="108" w:type="dxa"/>
        </w:tblCellMar>
      </w:tblPr>
      <w:tblGrid>
        <w:gridCol w:w="846"/>
        <w:gridCol w:w="2215"/>
        <w:gridCol w:w="3887"/>
        <w:gridCol w:w="2520"/>
      </w:tblGrid>
      <w:tr w14:paraId="287A2E77">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149A7592">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1327A7C6">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072CA14B">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约定内容</w:t>
            </w:r>
          </w:p>
        </w:tc>
        <w:tc>
          <w:tcPr>
            <w:tcW w:w="2520" w:type="dxa"/>
            <w:tcBorders>
              <w:top w:val="single" w:color="auto" w:sz="4" w:space="0"/>
              <w:left w:val="single" w:color="auto" w:sz="4" w:space="0"/>
              <w:bottom w:val="single" w:color="auto" w:sz="4" w:space="0"/>
              <w:right w:val="single" w:color="auto" w:sz="4" w:space="0"/>
            </w:tcBorders>
            <w:vAlign w:val="center"/>
          </w:tcPr>
          <w:p w14:paraId="5CB03662">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是否响应</w:t>
            </w:r>
          </w:p>
        </w:tc>
      </w:tr>
      <w:tr w14:paraId="2AF581FF">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6523F3D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7A86E3D5">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4C7D61FB">
            <w:pPr>
              <w:autoSpaceDE w:val="0"/>
              <w:autoSpaceDN w:val="0"/>
              <w:adjustRightInd w:val="0"/>
              <w:spacing w:line="240" w:lineRule="exact"/>
              <w:rPr>
                <w:rFonts w:ascii="宋体" w:hAnsi="宋体" w:cs="仿宋_GB2312"/>
                <w:kern w:val="0"/>
                <w:szCs w:val="21"/>
                <w:highlight w:val="none"/>
                <w:u w:val="single"/>
              </w:rPr>
            </w:pPr>
            <w:r>
              <w:rPr>
                <w:rFonts w:hint="eastAsia" w:ascii="宋体" w:hAnsi="宋体" w:eastAsia="宋体" w:cs="宋体"/>
                <w:sz w:val="21"/>
                <w:szCs w:val="21"/>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5BCE3741">
            <w:pPr>
              <w:autoSpaceDE w:val="0"/>
              <w:autoSpaceDN w:val="0"/>
              <w:adjustRightInd w:val="0"/>
              <w:ind w:firstLine="480"/>
              <w:jc w:val="center"/>
              <w:rPr>
                <w:rFonts w:ascii="宋体" w:hAnsi="宋体" w:cs="仿宋_GB2312"/>
                <w:kern w:val="0"/>
                <w:szCs w:val="21"/>
                <w:highlight w:val="none"/>
              </w:rPr>
            </w:pPr>
          </w:p>
        </w:tc>
      </w:tr>
      <w:tr w14:paraId="2A1BF108">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6F3971B4">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75747E0D">
            <w:pPr>
              <w:autoSpaceDE w:val="0"/>
              <w:autoSpaceDN w:val="0"/>
              <w:adjustRightInd w:val="0"/>
              <w:spacing w:line="240" w:lineRule="exact"/>
              <w:jc w:val="center"/>
              <w:rPr>
                <w:rFonts w:hint="eastAsia" w:ascii="宋体" w:hAnsi="宋体" w:cs="宋体"/>
                <w:szCs w:val="21"/>
                <w:highlight w:val="none"/>
              </w:rPr>
            </w:pPr>
            <w:r>
              <w:rPr>
                <w:rFonts w:hint="eastAsia" w:ascii="宋体" w:hAnsi="宋体" w:cs="宋体"/>
                <w:szCs w:val="21"/>
                <w:highlight w:val="none"/>
              </w:rPr>
              <w:t>合同履行期限</w:t>
            </w:r>
          </w:p>
          <w:p w14:paraId="5FCC9FEB">
            <w:pPr>
              <w:autoSpaceDE w:val="0"/>
              <w:autoSpaceDN w:val="0"/>
              <w:adjustRightInd w:val="0"/>
              <w:spacing w:line="240" w:lineRule="exact"/>
              <w:jc w:val="center"/>
              <w:rPr>
                <w:rFonts w:hint="default" w:ascii="宋体" w:hAnsi="宋体" w:eastAsia="宋体" w:cs="仿宋_GB2312"/>
                <w:kern w:val="0"/>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计划工期）</w:t>
            </w:r>
          </w:p>
        </w:tc>
        <w:tc>
          <w:tcPr>
            <w:tcW w:w="3887" w:type="dxa"/>
            <w:tcBorders>
              <w:top w:val="single" w:color="auto" w:sz="4" w:space="0"/>
              <w:left w:val="single" w:color="auto" w:sz="4" w:space="0"/>
              <w:bottom w:val="single" w:color="auto" w:sz="4" w:space="0"/>
              <w:right w:val="single" w:color="auto" w:sz="4" w:space="0"/>
            </w:tcBorders>
            <w:vAlign w:val="center"/>
          </w:tcPr>
          <w:p w14:paraId="05BF3999">
            <w:pPr>
              <w:autoSpaceDE w:val="0"/>
              <w:autoSpaceDN w:val="0"/>
              <w:adjustRightInd w:val="0"/>
              <w:spacing w:line="240" w:lineRule="exact"/>
              <w:rPr>
                <w:rFonts w:ascii="宋体" w:hAnsi="宋体" w:cs="仿宋_GB2312"/>
                <w:kern w:val="0"/>
                <w:szCs w:val="21"/>
                <w:highlight w:val="none"/>
              </w:rPr>
            </w:pPr>
            <w:r>
              <w:rPr>
                <w:rFonts w:hint="eastAsia" w:ascii="宋体" w:hAnsi="宋体" w:cs="宋体"/>
                <w:szCs w:val="21"/>
                <w:highlight w:val="none"/>
                <w:lang w:val="en-US" w:eastAsia="zh-CN"/>
              </w:rPr>
              <w:t>计划开工日期2025年3月7日，计划竣工日期2025年4月5日，共计30日历天（以实际签订的合同为准）</w:t>
            </w:r>
          </w:p>
        </w:tc>
        <w:tc>
          <w:tcPr>
            <w:tcW w:w="2520" w:type="dxa"/>
            <w:tcBorders>
              <w:top w:val="single" w:color="auto" w:sz="4" w:space="0"/>
              <w:left w:val="single" w:color="auto" w:sz="4" w:space="0"/>
              <w:bottom w:val="single" w:color="auto" w:sz="4" w:space="0"/>
              <w:right w:val="single" w:color="auto" w:sz="4" w:space="0"/>
            </w:tcBorders>
            <w:vAlign w:val="center"/>
          </w:tcPr>
          <w:p w14:paraId="773E85AD">
            <w:pPr>
              <w:autoSpaceDE w:val="0"/>
              <w:autoSpaceDN w:val="0"/>
              <w:adjustRightInd w:val="0"/>
              <w:ind w:firstLine="480"/>
              <w:jc w:val="center"/>
              <w:rPr>
                <w:rFonts w:ascii="宋体" w:hAnsi="宋体" w:cs="仿宋_GB2312"/>
                <w:kern w:val="0"/>
                <w:szCs w:val="21"/>
                <w:highlight w:val="none"/>
              </w:rPr>
            </w:pPr>
          </w:p>
        </w:tc>
      </w:tr>
      <w:tr w14:paraId="76499081">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2C06DD44">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716AA251">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14:paraId="2274F798">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lang w:val="en-US" w:eastAsia="zh-CN"/>
              </w:rPr>
              <w:t>响应文件</w:t>
            </w:r>
            <w:r>
              <w:rPr>
                <w:rFonts w:hint="eastAsia" w:ascii="宋体" w:hAnsi="宋体" w:cs="仿宋_GB2312"/>
                <w:kern w:val="0"/>
                <w:szCs w:val="21"/>
                <w:highlight w:val="none"/>
              </w:rPr>
              <w:t>截止之日起90天</w:t>
            </w:r>
          </w:p>
        </w:tc>
        <w:tc>
          <w:tcPr>
            <w:tcW w:w="2520" w:type="dxa"/>
            <w:tcBorders>
              <w:top w:val="single" w:color="auto" w:sz="4" w:space="0"/>
              <w:left w:val="single" w:color="auto" w:sz="4" w:space="0"/>
              <w:bottom w:val="single" w:color="auto" w:sz="4" w:space="0"/>
              <w:right w:val="single" w:color="auto" w:sz="4" w:space="0"/>
            </w:tcBorders>
            <w:vAlign w:val="center"/>
          </w:tcPr>
          <w:p w14:paraId="3E10EFF1">
            <w:pPr>
              <w:autoSpaceDE w:val="0"/>
              <w:autoSpaceDN w:val="0"/>
              <w:adjustRightInd w:val="0"/>
              <w:ind w:firstLine="480"/>
              <w:jc w:val="center"/>
              <w:rPr>
                <w:rFonts w:ascii="宋体" w:hAnsi="宋体" w:cs="仿宋_GB2312"/>
                <w:kern w:val="0"/>
                <w:szCs w:val="21"/>
                <w:highlight w:val="none"/>
              </w:rPr>
            </w:pPr>
          </w:p>
        </w:tc>
      </w:tr>
      <w:tr w14:paraId="2B84250F">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13EF359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14:paraId="1F7EB1A6">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14:paraId="73E70DFF">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符合第四章“合同条款及格式“规定</w:t>
            </w:r>
          </w:p>
        </w:tc>
        <w:tc>
          <w:tcPr>
            <w:tcW w:w="2520" w:type="dxa"/>
            <w:tcBorders>
              <w:top w:val="single" w:color="auto" w:sz="4" w:space="0"/>
              <w:left w:val="single" w:color="auto" w:sz="4" w:space="0"/>
              <w:bottom w:val="single" w:color="auto" w:sz="4" w:space="0"/>
              <w:right w:val="single" w:color="auto" w:sz="4" w:space="0"/>
            </w:tcBorders>
            <w:vAlign w:val="center"/>
          </w:tcPr>
          <w:p w14:paraId="1DB593F7">
            <w:pPr>
              <w:autoSpaceDE w:val="0"/>
              <w:autoSpaceDN w:val="0"/>
              <w:adjustRightInd w:val="0"/>
              <w:ind w:firstLine="480"/>
              <w:jc w:val="center"/>
              <w:rPr>
                <w:rFonts w:ascii="宋体" w:hAnsi="宋体" w:cs="仿宋_GB2312"/>
                <w:kern w:val="0"/>
                <w:szCs w:val="21"/>
                <w:highlight w:val="none"/>
              </w:rPr>
            </w:pPr>
          </w:p>
        </w:tc>
      </w:tr>
      <w:tr w14:paraId="260447FC">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40D795C8">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14:paraId="10306883">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技术标准和要求</w:t>
            </w:r>
          </w:p>
        </w:tc>
        <w:tc>
          <w:tcPr>
            <w:tcW w:w="3887" w:type="dxa"/>
            <w:tcBorders>
              <w:top w:val="single" w:color="auto" w:sz="4" w:space="0"/>
              <w:left w:val="single" w:color="auto" w:sz="4" w:space="0"/>
              <w:bottom w:val="single" w:color="auto" w:sz="4" w:space="0"/>
              <w:right w:val="single" w:color="auto" w:sz="4" w:space="0"/>
            </w:tcBorders>
            <w:vAlign w:val="center"/>
          </w:tcPr>
          <w:p w14:paraId="3B635CF6">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符合第七章“技术标准和要求“规定</w:t>
            </w:r>
          </w:p>
        </w:tc>
        <w:tc>
          <w:tcPr>
            <w:tcW w:w="2520" w:type="dxa"/>
            <w:tcBorders>
              <w:top w:val="single" w:color="auto" w:sz="4" w:space="0"/>
              <w:left w:val="single" w:color="auto" w:sz="4" w:space="0"/>
              <w:bottom w:val="single" w:color="auto" w:sz="4" w:space="0"/>
              <w:right w:val="single" w:color="auto" w:sz="4" w:space="0"/>
            </w:tcBorders>
            <w:vAlign w:val="center"/>
          </w:tcPr>
          <w:p w14:paraId="2E42DDD4">
            <w:pPr>
              <w:autoSpaceDE w:val="0"/>
              <w:autoSpaceDN w:val="0"/>
              <w:adjustRightInd w:val="0"/>
              <w:ind w:firstLine="480"/>
              <w:jc w:val="center"/>
              <w:rPr>
                <w:rFonts w:ascii="宋体" w:hAnsi="宋体" w:cs="仿宋_GB2312"/>
                <w:kern w:val="0"/>
                <w:szCs w:val="21"/>
                <w:highlight w:val="none"/>
              </w:rPr>
            </w:pPr>
          </w:p>
        </w:tc>
      </w:tr>
      <w:tr w14:paraId="214A6A1F">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41CC247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14:paraId="2DFD0527">
            <w:pPr>
              <w:spacing w:line="240" w:lineRule="exact"/>
              <w:jc w:val="center"/>
              <w:rPr>
                <w:rFonts w:ascii="宋体" w:hAnsi="宋体"/>
                <w:szCs w:val="21"/>
                <w:highlight w:val="none"/>
              </w:rPr>
            </w:pPr>
            <w:r>
              <w:rPr>
                <w:rFonts w:hint="eastAsia" w:ascii="宋体" w:hAnsi="宋体"/>
                <w:szCs w:val="21"/>
                <w:highlight w:val="none"/>
              </w:rPr>
              <w:t>履约担保</w:t>
            </w:r>
          </w:p>
        </w:tc>
        <w:tc>
          <w:tcPr>
            <w:tcW w:w="3887" w:type="dxa"/>
            <w:tcBorders>
              <w:top w:val="single" w:color="auto" w:sz="4" w:space="0"/>
              <w:left w:val="single" w:color="auto" w:sz="4" w:space="0"/>
              <w:bottom w:val="single" w:color="auto" w:sz="4" w:space="0"/>
              <w:right w:val="single" w:color="auto" w:sz="4" w:space="0"/>
            </w:tcBorders>
            <w:vAlign w:val="center"/>
          </w:tcPr>
          <w:p w14:paraId="69045409">
            <w:pPr>
              <w:spacing w:line="240" w:lineRule="exact"/>
              <w:jc w:val="left"/>
              <w:rPr>
                <w:rFonts w:ascii="宋体" w:hAnsi="宋体"/>
                <w:szCs w:val="21"/>
                <w:highlight w:val="none"/>
              </w:rPr>
            </w:pPr>
            <w:r>
              <w:rPr>
                <w:rFonts w:hint="eastAsia" w:ascii="宋体" w:hAnsi="宋体"/>
                <w:szCs w:val="21"/>
                <w:highlight w:val="none"/>
              </w:rPr>
              <w:t>无</w:t>
            </w:r>
          </w:p>
        </w:tc>
        <w:tc>
          <w:tcPr>
            <w:tcW w:w="2520" w:type="dxa"/>
            <w:tcBorders>
              <w:top w:val="single" w:color="auto" w:sz="4" w:space="0"/>
              <w:left w:val="single" w:color="auto" w:sz="4" w:space="0"/>
              <w:bottom w:val="single" w:color="auto" w:sz="4" w:space="0"/>
              <w:right w:val="single" w:color="auto" w:sz="4" w:space="0"/>
            </w:tcBorders>
            <w:vAlign w:val="center"/>
          </w:tcPr>
          <w:p w14:paraId="4D661770">
            <w:pPr>
              <w:autoSpaceDE w:val="0"/>
              <w:autoSpaceDN w:val="0"/>
              <w:adjustRightInd w:val="0"/>
              <w:ind w:firstLine="480"/>
              <w:jc w:val="center"/>
              <w:rPr>
                <w:rFonts w:ascii="宋体" w:hAnsi="宋体" w:cs="仿宋_GB2312"/>
                <w:kern w:val="0"/>
                <w:szCs w:val="21"/>
                <w:highlight w:val="none"/>
              </w:rPr>
            </w:pPr>
          </w:p>
        </w:tc>
      </w:tr>
      <w:tr w14:paraId="721BCA94">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04177EA5">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14:paraId="0760636D">
            <w:pPr>
              <w:spacing w:line="240" w:lineRule="exact"/>
              <w:jc w:val="center"/>
              <w:rPr>
                <w:rFonts w:ascii="宋体" w:hAnsi="宋体"/>
                <w:szCs w:val="21"/>
                <w:highlight w:val="none"/>
              </w:rPr>
            </w:pPr>
            <w:r>
              <w:rPr>
                <w:rFonts w:hint="eastAsia" w:ascii="宋体" w:hAnsi="宋体"/>
                <w:szCs w:val="21"/>
                <w:highlight w:val="none"/>
              </w:rPr>
              <w:t>保修期</w:t>
            </w:r>
          </w:p>
        </w:tc>
        <w:tc>
          <w:tcPr>
            <w:tcW w:w="3887" w:type="dxa"/>
            <w:tcBorders>
              <w:top w:val="single" w:color="auto" w:sz="4" w:space="0"/>
              <w:left w:val="single" w:color="auto" w:sz="4" w:space="0"/>
              <w:bottom w:val="single" w:color="auto" w:sz="4" w:space="0"/>
              <w:right w:val="single" w:color="auto" w:sz="4" w:space="0"/>
            </w:tcBorders>
            <w:vAlign w:val="center"/>
          </w:tcPr>
          <w:p w14:paraId="7DC77F63">
            <w:pPr>
              <w:spacing w:line="240" w:lineRule="exact"/>
              <w:rPr>
                <w:rFonts w:ascii="宋体" w:hAnsi="宋体"/>
                <w:szCs w:val="21"/>
                <w:highlight w:val="none"/>
              </w:rPr>
            </w:pPr>
            <w:r>
              <w:rPr>
                <w:rFonts w:hint="eastAsia" w:ascii="宋体" w:hAnsi="宋体"/>
                <w:szCs w:val="21"/>
                <w:highlight w:val="none"/>
              </w:rPr>
              <w:t>执行中华人民共和国国务院第279号令《建设工程质量管理条例》</w:t>
            </w:r>
          </w:p>
        </w:tc>
        <w:tc>
          <w:tcPr>
            <w:tcW w:w="2520" w:type="dxa"/>
            <w:tcBorders>
              <w:top w:val="single" w:color="auto" w:sz="4" w:space="0"/>
              <w:left w:val="single" w:color="auto" w:sz="4" w:space="0"/>
              <w:bottom w:val="single" w:color="auto" w:sz="4" w:space="0"/>
              <w:right w:val="single" w:color="auto" w:sz="4" w:space="0"/>
            </w:tcBorders>
            <w:vAlign w:val="center"/>
          </w:tcPr>
          <w:p w14:paraId="510C7B83">
            <w:pPr>
              <w:ind w:firstLine="480"/>
              <w:rPr>
                <w:rFonts w:ascii="宋体" w:hAnsi="宋体"/>
                <w:szCs w:val="21"/>
                <w:highlight w:val="none"/>
              </w:rPr>
            </w:pPr>
          </w:p>
        </w:tc>
      </w:tr>
      <w:tr w14:paraId="2D0F255D">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2AD9BF01">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8</w:t>
            </w:r>
          </w:p>
        </w:tc>
        <w:tc>
          <w:tcPr>
            <w:tcW w:w="2215" w:type="dxa"/>
            <w:tcBorders>
              <w:top w:val="single" w:color="auto" w:sz="4" w:space="0"/>
              <w:left w:val="single" w:color="auto" w:sz="4" w:space="0"/>
              <w:bottom w:val="single" w:color="auto" w:sz="4" w:space="0"/>
              <w:right w:val="single" w:color="auto" w:sz="4" w:space="0"/>
            </w:tcBorders>
            <w:vAlign w:val="center"/>
          </w:tcPr>
          <w:p w14:paraId="11E57E73">
            <w:pPr>
              <w:spacing w:line="240" w:lineRule="exact"/>
              <w:jc w:val="center"/>
              <w:rPr>
                <w:rFonts w:ascii="宋体" w:hAnsi="宋体"/>
                <w:szCs w:val="21"/>
                <w:highlight w:val="none"/>
              </w:rPr>
            </w:pPr>
            <w:r>
              <w:rPr>
                <w:rFonts w:hint="eastAsia" w:ascii="宋体" w:hAnsi="宋体" w:eastAsia="宋体" w:cs="宋体"/>
                <w:sz w:val="21"/>
                <w:szCs w:val="21"/>
              </w:rPr>
              <w:t>分包</w:t>
            </w:r>
          </w:p>
        </w:tc>
        <w:tc>
          <w:tcPr>
            <w:tcW w:w="3887" w:type="dxa"/>
            <w:tcBorders>
              <w:top w:val="single" w:color="auto" w:sz="4" w:space="0"/>
              <w:left w:val="single" w:color="auto" w:sz="4" w:space="0"/>
              <w:bottom w:val="single" w:color="auto" w:sz="4" w:space="0"/>
              <w:right w:val="single" w:color="auto" w:sz="4" w:space="0"/>
            </w:tcBorders>
            <w:vAlign w:val="center"/>
          </w:tcPr>
          <w:p w14:paraId="350523F0">
            <w:pPr>
              <w:spacing w:line="240" w:lineRule="exact"/>
              <w:rPr>
                <w:rFonts w:ascii="宋体" w:hAnsi="宋体"/>
                <w:szCs w:val="21"/>
                <w:highlight w:val="none"/>
              </w:rPr>
            </w:pPr>
            <w:r>
              <w:rPr>
                <w:rFonts w:hint="eastAsia" w:ascii="宋体" w:hAnsi="宋体" w:eastAsia="宋体" w:cs="宋体"/>
                <w:sz w:val="21"/>
                <w:szCs w:val="21"/>
              </w:rPr>
              <w:t>不允许</w:t>
            </w:r>
          </w:p>
        </w:tc>
        <w:tc>
          <w:tcPr>
            <w:tcW w:w="2520" w:type="dxa"/>
            <w:tcBorders>
              <w:top w:val="single" w:color="auto" w:sz="4" w:space="0"/>
              <w:left w:val="single" w:color="auto" w:sz="4" w:space="0"/>
              <w:bottom w:val="single" w:color="auto" w:sz="4" w:space="0"/>
              <w:right w:val="single" w:color="auto" w:sz="4" w:space="0"/>
            </w:tcBorders>
            <w:vAlign w:val="center"/>
          </w:tcPr>
          <w:p w14:paraId="216A8967">
            <w:pPr>
              <w:ind w:firstLine="480"/>
              <w:rPr>
                <w:rFonts w:ascii="宋体" w:hAnsi="宋体"/>
                <w:szCs w:val="21"/>
                <w:highlight w:val="none"/>
              </w:rPr>
            </w:pPr>
          </w:p>
        </w:tc>
      </w:tr>
      <w:tr w14:paraId="6F920952">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12D552B4">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9</w:t>
            </w:r>
          </w:p>
        </w:tc>
        <w:tc>
          <w:tcPr>
            <w:tcW w:w="2215" w:type="dxa"/>
            <w:tcBorders>
              <w:top w:val="single" w:color="auto" w:sz="4" w:space="0"/>
              <w:left w:val="single" w:color="auto" w:sz="4" w:space="0"/>
              <w:bottom w:val="single" w:color="auto" w:sz="4" w:space="0"/>
              <w:right w:val="single" w:color="auto" w:sz="4" w:space="0"/>
            </w:tcBorders>
            <w:vAlign w:val="center"/>
          </w:tcPr>
          <w:p w14:paraId="54A56DE6">
            <w:pPr>
              <w:spacing w:line="240" w:lineRule="exact"/>
              <w:jc w:val="center"/>
              <w:rPr>
                <w:rFonts w:ascii="宋体" w:hAnsi="宋体"/>
                <w:szCs w:val="21"/>
                <w:highlight w:val="none"/>
              </w:rPr>
            </w:pPr>
            <w:r>
              <w:rPr>
                <w:rFonts w:hint="eastAsia" w:ascii="宋体" w:hAnsi="宋体"/>
                <w:szCs w:val="21"/>
                <w:highlight w:val="none"/>
              </w:rPr>
              <w:t>提前工期奖</w:t>
            </w:r>
          </w:p>
        </w:tc>
        <w:tc>
          <w:tcPr>
            <w:tcW w:w="3887" w:type="dxa"/>
            <w:tcBorders>
              <w:top w:val="single" w:color="auto" w:sz="4" w:space="0"/>
              <w:left w:val="single" w:color="auto" w:sz="4" w:space="0"/>
              <w:bottom w:val="single" w:color="auto" w:sz="4" w:space="0"/>
              <w:right w:val="single" w:color="auto" w:sz="4" w:space="0"/>
            </w:tcBorders>
            <w:vAlign w:val="center"/>
          </w:tcPr>
          <w:p w14:paraId="1B075C4D">
            <w:pPr>
              <w:spacing w:line="240" w:lineRule="exact"/>
              <w:rPr>
                <w:rFonts w:ascii="宋体" w:hAnsi="宋体"/>
                <w:szCs w:val="21"/>
                <w:highlight w:val="none"/>
              </w:rPr>
            </w:pPr>
            <w:r>
              <w:rPr>
                <w:rFonts w:hint="eastAsia" w:ascii="宋体" w:hAnsi="宋体"/>
                <w:szCs w:val="21"/>
                <w:highlight w:val="none"/>
              </w:rPr>
              <w:t>无</w:t>
            </w:r>
          </w:p>
        </w:tc>
        <w:tc>
          <w:tcPr>
            <w:tcW w:w="2520" w:type="dxa"/>
            <w:tcBorders>
              <w:top w:val="single" w:color="auto" w:sz="4" w:space="0"/>
              <w:left w:val="single" w:color="auto" w:sz="4" w:space="0"/>
              <w:bottom w:val="single" w:color="auto" w:sz="4" w:space="0"/>
              <w:right w:val="single" w:color="auto" w:sz="4" w:space="0"/>
            </w:tcBorders>
            <w:vAlign w:val="center"/>
          </w:tcPr>
          <w:p w14:paraId="104A3B26">
            <w:pPr>
              <w:ind w:firstLine="480"/>
              <w:rPr>
                <w:rFonts w:ascii="宋体" w:hAnsi="宋体"/>
                <w:szCs w:val="21"/>
                <w:highlight w:val="none"/>
              </w:rPr>
            </w:pPr>
          </w:p>
        </w:tc>
      </w:tr>
      <w:tr w14:paraId="369D266F">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1CB62EF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10</w:t>
            </w:r>
          </w:p>
        </w:tc>
        <w:tc>
          <w:tcPr>
            <w:tcW w:w="2215" w:type="dxa"/>
            <w:tcBorders>
              <w:top w:val="single" w:color="auto" w:sz="4" w:space="0"/>
              <w:left w:val="single" w:color="auto" w:sz="4" w:space="0"/>
              <w:bottom w:val="single" w:color="auto" w:sz="4" w:space="0"/>
              <w:right w:val="single" w:color="auto" w:sz="4" w:space="0"/>
            </w:tcBorders>
            <w:vAlign w:val="center"/>
          </w:tcPr>
          <w:p w14:paraId="3C81ED0E">
            <w:pPr>
              <w:spacing w:line="240" w:lineRule="exact"/>
              <w:jc w:val="center"/>
              <w:rPr>
                <w:rFonts w:ascii="宋体" w:hAnsi="宋体"/>
                <w:szCs w:val="21"/>
                <w:highlight w:val="none"/>
              </w:rPr>
            </w:pPr>
            <w:r>
              <w:rPr>
                <w:rFonts w:hint="eastAsia" w:ascii="宋体" w:hAnsi="宋体"/>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62B9B85C">
            <w:pPr>
              <w:spacing w:line="240" w:lineRule="exact"/>
              <w:rPr>
                <w:rFonts w:ascii="宋体" w:hAnsi="宋体"/>
                <w:szCs w:val="21"/>
                <w:highlight w:val="none"/>
              </w:rPr>
            </w:pPr>
            <w:r>
              <w:rPr>
                <w:rFonts w:hint="eastAsia" w:ascii="宋体" w:hAnsi="宋体" w:cs="宋体"/>
                <w:szCs w:val="21"/>
                <w:highlight w:val="none"/>
              </w:rPr>
              <w:t>符合国家及相关行业规定的合格标准</w:t>
            </w:r>
          </w:p>
        </w:tc>
        <w:tc>
          <w:tcPr>
            <w:tcW w:w="2520" w:type="dxa"/>
            <w:tcBorders>
              <w:top w:val="single" w:color="auto" w:sz="4" w:space="0"/>
              <w:left w:val="single" w:color="auto" w:sz="4" w:space="0"/>
              <w:bottom w:val="single" w:color="auto" w:sz="4" w:space="0"/>
              <w:right w:val="single" w:color="auto" w:sz="4" w:space="0"/>
            </w:tcBorders>
            <w:vAlign w:val="center"/>
          </w:tcPr>
          <w:p w14:paraId="3353F79D">
            <w:pPr>
              <w:ind w:firstLine="480"/>
              <w:rPr>
                <w:rFonts w:ascii="宋体" w:hAnsi="宋体"/>
                <w:szCs w:val="21"/>
                <w:highlight w:val="none"/>
              </w:rPr>
            </w:pPr>
          </w:p>
        </w:tc>
      </w:tr>
      <w:tr w14:paraId="29911230">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0FF419B1">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11</w:t>
            </w:r>
          </w:p>
        </w:tc>
        <w:tc>
          <w:tcPr>
            <w:tcW w:w="2215" w:type="dxa"/>
            <w:tcBorders>
              <w:top w:val="single" w:color="auto" w:sz="4" w:space="0"/>
              <w:left w:val="single" w:color="auto" w:sz="4" w:space="0"/>
              <w:bottom w:val="single" w:color="auto" w:sz="4" w:space="0"/>
              <w:right w:val="single" w:color="auto" w:sz="4" w:space="0"/>
            </w:tcBorders>
            <w:vAlign w:val="center"/>
          </w:tcPr>
          <w:p w14:paraId="6A8AA900">
            <w:pPr>
              <w:spacing w:line="240" w:lineRule="exact"/>
              <w:jc w:val="center"/>
              <w:rPr>
                <w:rFonts w:ascii="宋体" w:hAnsi="宋体"/>
                <w:szCs w:val="21"/>
                <w:highlight w:val="none"/>
              </w:rPr>
            </w:pPr>
            <w:r>
              <w:rPr>
                <w:rFonts w:hint="eastAsia" w:ascii="宋体" w:hAnsi="宋体"/>
                <w:szCs w:val="21"/>
                <w:highlight w:val="none"/>
              </w:rPr>
              <w:t>质量保证金</w:t>
            </w:r>
          </w:p>
        </w:tc>
        <w:tc>
          <w:tcPr>
            <w:tcW w:w="3887" w:type="dxa"/>
            <w:tcBorders>
              <w:top w:val="single" w:color="auto" w:sz="4" w:space="0"/>
              <w:left w:val="single" w:color="auto" w:sz="4" w:space="0"/>
              <w:bottom w:val="single" w:color="auto" w:sz="4" w:space="0"/>
              <w:right w:val="single" w:color="auto" w:sz="4" w:space="0"/>
            </w:tcBorders>
            <w:vAlign w:val="center"/>
          </w:tcPr>
          <w:p w14:paraId="292832A8">
            <w:pPr>
              <w:spacing w:line="240" w:lineRule="exact"/>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839C3E8">
            <w:pPr>
              <w:ind w:firstLine="480"/>
              <w:rPr>
                <w:rFonts w:ascii="宋体" w:hAnsi="宋体"/>
                <w:szCs w:val="21"/>
                <w:highlight w:val="none"/>
              </w:rPr>
            </w:pPr>
          </w:p>
        </w:tc>
      </w:tr>
      <w:tr w14:paraId="7455C0B4">
        <w:tblPrEx>
          <w:tblCellMar>
            <w:top w:w="0" w:type="dxa"/>
            <w:left w:w="108" w:type="dxa"/>
            <w:bottom w:w="0" w:type="dxa"/>
            <w:right w:w="108" w:type="dxa"/>
          </w:tblCellMar>
        </w:tblPrEx>
        <w:trPr>
          <w:trHeight w:val="720" w:hRule="atLeast"/>
        </w:trPr>
        <w:tc>
          <w:tcPr>
            <w:tcW w:w="846" w:type="dxa"/>
            <w:tcBorders>
              <w:top w:val="single" w:color="auto" w:sz="4" w:space="0"/>
              <w:left w:val="single" w:color="auto" w:sz="4" w:space="0"/>
              <w:bottom w:val="single" w:color="auto" w:sz="4" w:space="0"/>
              <w:right w:val="single" w:color="auto" w:sz="4" w:space="0"/>
            </w:tcBorders>
            <w:vAlign w:val="center"/>
          </w:tcPr>
          <w:p w14:paraId="6809F4FB">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12</w:t>
            </w:r>
          </w:p>
        </w:tc>
        <w:tc>
          <w:tcPr>
            <w:tcW w:w="2215" w:type="dxa"/>
            <w:tcBorders>
              <w:top w:val="single" w:color="auto" w:sz="4" w:space="0"/>
              <w:left w:val="single" w:color="auto" w:sz="4" w:space="0"/>
              <w:bottom w:val="single" w:color="auto" w:sz="4" w:space="0"/>
              <w:right w:val="single" w:color="auto" w:sz="4" w:space="0"/>
            </w:tcBorders>
            <w:vAlign w:val="center"/>
          </w:tcPr>
          <w:p w14:paraId="243AF14F">
            <w:pPr>
              <w:spacing w:line="240" w:lineRule="exact"/>
              <w:jc w:val="center"/>
              <w:rPr>
                <w:rFonts w:ascii="宋体" w:hAnsi="宋体"/>
                <w:szCs w:val="21"/>
                <w:highlight w:val="none"/>
              </w:rPr>
            </w:pPr>
            <w:r>
              <w:rPr>
                <w:rFonts w:hint="eastAsia" w:ascii="宋体" w:hAnsi="宋体"/>
                <w:szCs w:val="21"/>
                <w:highlight w:val="none"/>
              </w:rPr>
              <w:t>……</w:t>
            </w:r>
          </w:p>
        </w:tc>
        <w:tc>
          <w:tcPr>
            <w:tcW w:w="3887" w:type="dxa"/>
            <w:tcBorders>
              <w:top w:val="single" w:color="auto" w:sz="4" w:space="0"/>
              <w:left w:val="single" w:color="auto" w:sz="4" w:space="0"/>
              <w:bottom w:val="single" w:color="auto" w:sz="4" w:space="0"/>
              <w:right w:val="single" w:color="auto" w:sz="4" w:space="0"/>
            </w:tcBorders>
            <w:vAlign w:val="center"/>
          </w:tcPr>
          <w:p w14:paraId="3FC3E969">
            <w:pPr>
              <w:spacing w:line="240" w:lineRule="exact"/>
              <w:rPr>
                <w:rFonts w:ascii="宋体" w:hAnsi="宋体"/>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8A2F64F">
            <w:pPr>
              <w:ind w:firstLine="480"/>
              <w:rPr>
                <w:rFonts w:ascii="宋体" w:hAnsi="宋体"/>
                <w:szCs w:val="21"/>
                <w:highlight w:val="none"/>
              </w:rPr>
            </w:pPr>
          </w:p>
        </w:tc>
      </w:tr>
      <w:tr w14:paraId="5924B273">
        <w:tblPrEx>
          <w:tblCellMar>
            <w:top w:w="0" w:type="dxa"/>
            <w:left w:w="108" w:type="dxa"/>
            <w:bottom w:w="0" w:type="dxa"/>
            <w:right w:w="108" w:type="dxa"/>
          </w:tblCellMar>
        </w:tblPrEx>
        <w:trPr>
          <w:trHeight w:val="617" w:hRule="atLeast"/>
        </w:trPr>
        <w:tc>
          <w:tcPr>
            <w:tcW w:w="9468" w:type="dxa"/>
            <w:gridSpan w:val="4"/>
            <w:tcBorders>
              <w:top w:val="single" w:color="auto" w:sz="4" w:space="0"/>
              <w:left w:val="single" w:color="auto" w:sz="4" w:space="0"/>
              <w:bottom w:val="single" w:color="auto" w:sz="4" w:space="0"/>
              <w:right w:val="single" w:color="auto" w:sz="4" w:space="0"/>
            </w:tcBorders>
            <w:vAlign w:val="center"/>
          </w:tcPr>
          <w:p w14:paraId="0EB58B71">
            <w:pPr>
              <w:rPr>
                <w:rFonts w:ascii="宋体" w:hAnsi="宋体"/>
                <w:szCs w:val="21"/>
                <w:highlight w:val="none"/>
              </w:rPr>
            </w:pPr>
            <w:r>
              <w:rPr>
                <w:rFonts w:hint="eastAsia" w:ascii="宋体" w:hAnsi="宋体"/>
                <w:szCs w:val="21"/>
                <w:highlight w:val="none"/>
              </w:rPr>
              <w:t>备注：</w:t>
            </w:r>
            <w:r>
              <w:rPr>
                <w:rFonts w:hint="eastAsia" w:ascii="宋体" w:hAnsi="宋体"/>
                <w:szCs w:val="21"/>
                <w:highlight w:val="none"/>
                <w:lang w:val="en-US" w:eastAsia="zh-CN"/>
              </w:rPr>
              <w:t>供应商</w:t>
            </w:r>
            <w:r>
              <w:rPr>
                <w:rFonts w:hint="eastAsia" w:ascii="宋体" w:hAnsi="宋体"/>
                <w:szCs w:val="21"/>
                <w:highlight w:val="none"/>
              </w:rPr>
              <w:t>在响应磋商文件中规定的实质性要求和条件的基础上，可做出其他有利于采购人的承诺。此类承诺可在本表中予以补充填写。</w:t>
            </w:r>
          </w:p>
        </w:tc>
      </w:tr>
    </w:tbl>
    <w:p w14:paraId="2352B5FF">
      <w:pPr>
        <w:spacing w:line="480" w:lineRule="exact"/>
        <w:ind w:firstLine="420" w:firstLineChars="200"/>
        <w:jc w:val="right"/>
        <w:rPr>
          <w:rFonts w:ascii="宋体" w:hAnsi="宋体"/>
          <w:szCs w:val="21"/>
          <w:highlight w:val="none"/>
        </w:rPr>
      </w:pPr>
    </w:p>
    <w:p w14:paraId="3350D341">
      <w:pPr>
        <w:spacing w:line="480" w:lineRule="exact"/>
        <w:ind w:firstLine="420" w:firstLineChars="200"/>
        <w:jc w:val="center"/>
        <w:rPr>
          <w:rFonts w:ascii="宋体" w:hAnsi="宋体"/>
          <w:szCs w:val="21"/>
          <w:highlight w:val="none"/>
        </w:rPr>
      </w:pPr>
      <w:r>
        <w:rPr>
          <w:rFonts w:hint="eastAsia" w:ascii="宋体" w:hAnsi="宋体"/>
          <w:szCs w:val="21"/>
          <w:highlight w:val="none"/>
          <w:lang w:val="en-US" w:eastAsia="zh-CN"/>
        </w:rPr>
        <w:t xml:space="preserve">                              供应商</w:t>
      </w:r>
      <w:r>
        <w:rPr>
          <w:rFonts w:hint="eastAsia" w:ascii="宋体" w:hAnsi="宋体"/>
          <w:szCs w:val="21"/>
          <w:highlight w:val="none"/>
        </w:rPr>
        <w:t>（盖章）：</w:t>
      </w:r>
    </w:p>
    <w:p w14:paraId="018EB59A">
      <w:pPr>
        <w:spacing w:line="480" w:lineRule="exact"/>
        <w:ind w:firstLine="420" w:firstLineChars="200"/>
        <w:jc w:val="right"/>
        <w:rPr>
          <w:rFonts w:ascii="宋体" w:hAnsi="宋体"/>
          <w:szCs w:val="21"/>
          <w:highlight w:val="none"/>
        </w:rPr>
      </w:pPr>
    </w:p>
    <w:p w14:paraId="4325CE7A">
      <w:pPr>
        <w:spacing w:line="480" w:lineRule="exact"/>
        <w:ind w:firstLine="420" w:firstLineChars="200"/>
        <w:jc w:val="right"/>
        <w:rPr>
          <w:rFonts w:ascii="宋体" w:hAnsi="宋体"/>
          <w:szCs w:val="21"/>
          <w:highlight w:val="none"/>
        </w:rPr>
      </w:pPr>
      <w:r>
        <w:rPr>
          <w:rFonts w:hint="eastAsia" w:ascii="宋体" w:hAnsi="宋体"/>
          <w:szCs w:val="21"/>
          <w:highlight w:val="none"/>
        </w:rPr>
        <w:t>法人代表</w:t>
      </w:r>
      <w:r>
        <w:rPr>
          <w:rFonts w:hint="eastAsia" w:ascii="宋体" w:hAnsi="宋体"/>
          <w:szCs w:val="21"/>
          <w:highlight w:val="none"/>
          <w:lang w:val="en-US" w:eastAsia="zh-CN"/>
        </w:rPr>
        <w:t>或</w:t>
      </w:r>
      <w:r>
        <w:rPr>
          <w:rFonts w:hint="eastAsia" w:ascii="宋体" w:hAnsi="宋体"/>
          <w:highlight w:val="none"/>
        </w:rPr>
        <w:t>被授权人</w:t>
      </w:r>
      <w:r>
        <w:rPr>
          <w:rFonts w:hint="eastAsia" w:ascii="宋体" w:hAnsi="宋体"/>
          <w:szCs w:val="21"/>
          <w:highlight w:val="none"/>
        </w:rPr>
        <w:t>（签字或盖章）：</w:t>
      </w:r>
    </w:p>
    <w:p w14:paraId="23440F1E">
      <w:pPr>
        <w:spacing w:line="480" w:lineRule="exact"/>
        <w:ind w:firstLine="420" w:firstLineChars="200"/>
        <w:jc w:val="right"/>
        <w:rPr>
          <w:rFonts w:ascii="宋体" w:hAnsi="宋体"/>
          <w:szCs w:val="21"/>
          <w:highlight w:val="none"/>
        </w:rPr>
      </w:pPr>
    </w:p>
    <w:p w14:paraId="77CA152C">
      <w:pPr>
        <w:spacing w:line="480" w:lineRule="exact"/>
        <w:ind w:firstLine="420" w:firstLineChars="200"/>
        <w:jc w:val="right"/>
        <w:rPr>
          <w:rFonts w:ascii="宋体" w:hAnsi="宋体"/>
          <w:b/>
          <w:szCs w:val="21"/>
          <w:highlight w:val="none"/>
        </w:rPr>
      </w:pPr>
      <w:r>
        <w:rPr>
          <w:rFonts w:hint="eastAsia" w:ascii="宋体" w:hAnsi="宋体"/>
          <w:b w:val="0"/>
          <w:bCs/>
          <w:szCs w:val="21"/>
          <w:highlight w:val="none"/>
        </w:rPr>
        <w:t>日期：</w:t>
      </w:r>
      <w:r>
        <w:rPr>
          <w:rFonts w:hint="eastAsia" w:ascii="宋体" w:hAnsi="宋体"/>
          <w:b w:val="0"/>
          <w:bCs/>
          <w:szCs w:val="21"/>
          <w:highlight w:val="none"/>
          <w:u w:val="single"/>
        </w:rPr>
        <w:t xml:space="preserve">  </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u w:val="single"/>
        </w:rPr>
        <w:t xml:space="preserve">  </w:t>
      </w:r>
      <w:r>
        <w:rPr>
          <w:rFonts w:hint="eastAsia" w:ascii="宋体" w:hAnsi="宋体"/>
          <w:b w:val="0"/>
          <w:bCs/>
          <w:szCs w:val="21"/>
          <w:highlight w:val="none"/>
        </w:rPr>
        <w:t>年</w:t>
      </w:r>
      <w:r>
        <w:rPr>
          <w:rFonts w:hint="eastAsia" w:ascii="宋体" w:hAnsi="宋体"/>
          <w:b w:val="0"/>
          <w:bCs/>
          <w:szCs w:val="21"/>
          <w:highlight w:val="none"/>
          <w:u w:val="single"/>
        </w:rPr>
        <w:t xml:space="preserve">      </w:t>
      </w:r>
      <w:r>
        <w:rPr>
          <w:rFonts w:hint="eastAsia" w:ascii="宋体" w:hAnsi="宋体"/>
          <w:b w:val="0"/>
          <w:bCs/>
          <w:szCs w:val="21"/>
          <w:highlight w:val="none"/>
        </w:rPr>
        <w:t>月</w:t>
      </w:r>
      <w:r>
        <w:rPr>
          <w:rFonts w:hint="eastAsia" w:ascii="宋体" w:hAnsi="宋体"/>
          <w:b w:val="0"/>
          <w:bCs/>
          <w:szCs w:val="21"/>
          <w:highlight w:val="none"/>
          <w:u w:val="single"/>
        </w:rPr>
        <w:t xml:space="preserve">      </w:t>
      </w:r>
      <w:r>
        <w:rPr>
          <w:rFonts w:hint="eastAsia" w:ascii="宋体" w:hAnsi="宋体"/>
          <w:b w:val="0"/>
          <w:bCs/>
          <w:szCs w:val="21"/>
          <w:highlight w:val="none"/>
        </w:rPr>
        <w:t>日</w:t>
      </w:r>
    </w:p>
    <w:p w14:paraId="141CFACF">
      <w:pPr>
        <w:spacing w:beforeLines="100" w:afterLines="50"/>
        <w:jc w:val="right"/>
        <w:rPr>
          <w:rFonts w:ascii="宋体" w:hAnsi="宋体"/>
          <w:b/>
          <w:szCs w:val="21"/>
          <w:highlight w:val="none"/>
        </w:rPr>
      </w:pPr>
      <w:r>
        <w:rPr>
          <w:rFonts w:ascii="宋体" w:hAnsi="宋体"/>
          <w:b/>
          <w:szCs w:val="21"/>
          <w:highlight w:val="none"/>
        </w:rPr>
        <w:br w:type="page"/>
      </w:r>
    </w:p>
    <w:tbl>
      <w:tblPr>
        <w:tblStyle w:val="37"/>
        <w:tblW w:w="9338" w:type="dxa"/>
        <w:tblInd w:w="0" w:type="dxa"/>
        <w:tblLayout w:type="fixed"/>
        <w:tblCellMar>
          <w:top w:w="0" w:type="dxa"/>
          <w:left w:w="0" w:type="dxa"/>
          <w:bottom w:w="0" w:type="dxa"/>
          <w:right w:w="0" w:type="dxa"/>
        </w:tblCellMar>
      </w:tblPr>
      <w:tblGrid>
        <w:gridCol w:w="9338"/>
      </w:tblGrid>
      <w:tr w14:paraId="2500D07D">
        <w:tblPrEx>
          <w:tblCellMar>
            <w:top w:w="0" w:type="dxa"/>
            <w:left w:w="0" w:type="dxa"/>
            <w:bottom w:w="0" w:type="dxa"/>
            <w:right w:w="0" w:type="dxa"/>
          </w:tblCellMar>
        </w:tblPrEx>
        <w:trPr>
          <w:trHeight w:val="900" w:hRule="atLeast"/>
        </w:trPr>
        <w:tc>
          <w:tcPr>
            <w:tcW w:w="9338" w:type="dxa"/>
            <w:tcBorders>
              <w:top w:val="nil"/>
              <w:left w:val="nil"/>
              <w:bottom w:val="nil"/>
              <w:right w:val="nil"/>
            </w:tcBorders>
            <w:tcMar>
              <w:top w:w="38" w:type="dxa"/>
              <w:left w:w="38" w:type="dxa"/>
              <w:bottom w:w="0" w:type="dxa"/>
              <w:right w:w="38" w:type="dxa"/>
            </w:tcMar>
            <w:vAlign w:val="center"/>
          </w:tcPr>
          <w:p w14:paraId="54460EC1">
            <w:pPr>
              <w:spacing w:beforeLines="100" w:afterLines="50" w:line="510" w:lineRule="exact"/>
              <w:jc w:val="center"/>
              <w:rPr>
                <w:rFonts w:ascii="黑体" w:hAnsi="宋体" w:eastAsia="黑体"/>
                <w:sz w:val="24"/>
                <w:highlight w:val="none"/>
              </w:rPr>
            </w:pPr>
            <w:r>
              <w:rPr>
                <w:rFonts w:hint="eastAsia" w:ascii="宋体" w:hAnsi="宋体"/>
                <w:sz w:val="24"/>
                <w:highlight w:val="none"/>
              </w:rPr>
              <w:t>（三）磋商报价函（首次）</w:t>
            </w:r>
          </w:p>
        </w:tc>
      </w:tr>
    </w:tbl>
    <w:p w14:paraId="3420353F">
      <w:pPr>
        <w:spacing w:afterLines="50" w:line="480" w:lineRule="exact"/>
        <w:ind w:right="-535" w:rightChars="-255" w:firstLine="420" w:firstLineChars="200"/>
        <w:rPr>
          <w:rFonts w:hint="eastAsia"/>
          <w:highlight w:val="none"/>
        </w:rPr>
      </w:pPr>
    </w:p>
    <w:p w14:paraId="11D0698F">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项目名称：                       </w:t>
      </w:r>
    </w:p>
    <w:p w14:paraId="629B1278">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eastAsia="zh-CN"/>
        </w:rPr>
        <w:t>项目编号</w:t>
      </w:r>
      <w:r>
        <w:rPr>
          <w:rFonts w:hint="eastAsia" w:ascii="宋体" w:hAnsi="宋体" w:eastAsia="宋体" w:cs="宋体"/>
          <w:szCs w:val="21"/>
          <w:highlight w:val="none"/>
        </w:rPr>
        <w:t>：</w:t>
      </w:r>
      <w:r>
        <w:rPr>
          <w:rFonts w:hint="eastAsia" w:ascii="宋体" w:hAnsi="宋体" w:eastAsia="宋体" w:cs="宋体"/>
          <w:bCs/>
          <w:szCs w:val="21"/>
          <w:highlight w:val="none"/>
        </w:rPr>
        <w:t xml:space="preserve">                                 </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 xml:space="preserve">   </w:t>
      </w:r>
      <w:r>
        <w:rPr>
          <w:rFonts w:hint="eastAsia" w:ascii="宋体" w:hAnsi="宋体" w:eastAsia="宋体" w:cs="宋体"/>
          <w:szCs w:val="21"/>
          <w:highlight w:val="none"/>
        </w:rPr>
        <w:t xml:space="preserve">磋商时间：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年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月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日</w:t>
      </w:r>
    </w:p>
    <w:tbl>
      <w:tblPr>
        <w:tblStyle w:val="37"/>
        <w:tblpPr w:leftFromText="180" w:rightFromText="180" w:vertAnchor="text" w:horzAnchor="page" w:tblpX="1150" w:tblpY="168"/>
        <w:tblOverlap w:val="never"/>
        <w:tblW w:w="98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545"/>
        <w:gridCol w:w="899"/>
        <w:gridCol w:w="1276"/>
        <w:gridCol w:w="1590"/>
        <w:gridCol w:w="1604"/>
      </w:tblGrid>
      <w:tr w14:paraId="0652E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7" w:hRule="exact"/>
        </w:trPr>
        <w:tc>
          <w:tcPr>
            <w:tcW w:w="2895" w:type="dxa"/>
            <w:tcBorders>
              <w:tl2br w:val="nil"/>
              <w:tr2bl w:val="nil"/>
            </w:tcBorders>
            <w:noWrap w:val="0"/>
            <w:vAlign w:val="center"/>
          </w:tcPr>
          <w:p w14:paraId="20D1DA83">
            <w:pPr>
              <w:spacing w:line="360" w:lineRule="auto"/>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w:t>
            </w:r>
          </w:p>
        </w:tc>
        <w:tc>
          <w:tcPr>
            <w:tcW w:w="1545" w:type="dxa"/>
            <w:tcBorders>
              <w:tl2br w:val="nil"/>
              <w:tr2bl w:val="nil"/>
            </w:tcBorders>
            <w:noWrap w:val="0"/>
            <w:vAlign w:val="center"/>
          </w:tcPr>
          <w:p w14:paraId="42B4A0A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报价  </w:t>
            </w:r>
          </w:p>
          <w:p w14:paraId="63C344C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899" w:type="dxa"/>
            <w:tcBorders>
              <w:tl2br w:val="nil"/>
              <w:tr2bl w:val="nil"/>
            </w:tcBorders>
            <w:noWrap w:val="0"/>
            <w:vAlign w:val="center"/>
          </w:tcPr>
          <w:p w14:paraId="6AF058D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w:t>
            </w:r>
          </w:p>
          <w:p w14:paraId="3E1E400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标准</w:t>
            </w:r>
          </w:p>
        </w:tc>
        <w:tc>
          <w:tcPr>
            <w:tcW w:w="1276" w:type="dxa"/>
            <w:tcBorders>
              <w:tl2br w:val="nil"/>
              <w:tr2bl w:val="nil"/>
            </w:tcBorders>
            <w:noWrap w:val="0"/>
            <w:vAlign w:val="center"/>
          </w:tcPr>
          <w:p w14:paraId="582B3E8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w:t>
            </w:r>
          </w:p>
          <w:p w14:paraId="37CCB393">
            <w:pPr>
              <w:pStyle w:val="120"/>
              <w:ind w:left="0" w:leftChars="0" w:firstLine="0" w:firstLineChars="0"/>
              <w:jc w:val="center"/>
              <w:rPr>
                <w:rFonts w:hint="eastAsia"/>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有/无</w:t>
            </w:r>
            <w:r>
              <w:rPr>
                <w:rFonts w:hint="eastAsia" w:ascii="宋体" w:hAnsi="宋体" w:eastAsia="宋体" w:cs="宋体"/>
                <w:sz w:val="21"/>
                <w:szCs w:val="21"/>
                <w:highlight w:val="none"/>
                <w:lang w:eastAsia="zh-CN"/>
              </w:rPr>
              <w:t>）</w:t>
            </w:r>
          </w:p>
        </w:tc>
        <w:tc>
          <w:tcPr>
            <w:tcW w:w="1590" w:type="dxa"/>
            <w:tcBorders>
              <w:tl2br w:val="nil"/>
              <w:tr2bl w:val="nil"/>
            </w:tcBorders>
            <w:noWrap w:val="0"/>
            <w:vAlign w:val="center"/>
          </w:tcPr>
          <w:p w14:paraId="681CAC71">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开工日期</w:t>
            </w:r>
          </w:p>
        </w:tc>
        <w:tc>
          <w:tcPr>
            <w:tcW w:w="1604" w:type="dxa"/>
            <w:tcBorders>
              <w:tl2br w:val="nil"/>
              <w:tr2bl w:val="nil"/>
            </w:tcBorders>
            <w:noWrap w:val="0"/>
            <w:vAlign w:val="center"/>
          </w:tcPr>
          <w:p w14:paraId="6387E614">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竣工日期</w:t>
            </w:r>
          </w:p>
        </w:tc>
      </w:tr>
      <w:tr w14:paraId="07E05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1" w:hRule="exact"/>
        </w:trPr>
        <w:tc>
          <w:tcPr>
            <w:tcW w:w="2895" w:type="dxa"/>
            <w:tcBorders>
              <w:tl2br w:val="nil"/>
              <w:tr2bl w:val="nil"/>
            </w:tcBorders>
            <w:noWrap w:val="0"/>
            <w:vAlign w:val="center"/>
          </w:tcPr>
          <w:p w14:paraId="30478483">
            <w:pPr>
              <w:spacing w:line="360" w:lineRule="auto"/>
              <w:rPr>
                <w:rFonts w:hint="eastAsia" w:ascii="宋体" w:hAnsi="宋体" w:eastAsia="宋体" w:cs="宋体"/>
                <w:szCs w:val="21"/>
                <w:highlight w:val="none"/>
              </w:rPr>
            </w:pPr>
          </w:p>
        </w:tc>
        <w:tc>
          <w:tcPr>
            <w:tcW w:w="1545" w:type="dxa"/>
            <w:tcBorders>
              <w:tl2br w:val="nil"/>
              <w:tr2bl w:val="nil"/>
            </w:tcBorders>
            <w:noWrap w:val="0"/>
            <w:vAlign w:val="center"/>
          </w:tcPr>
          <w:p w14:paraId="4CDFD090">
            <w:pPr>
              <w:spacing w:line="360" w:lineRule="auto"/>
              <w:jc w:val="center"/>
              <w:rPr>
                <w:rFonts w:hint="eastAsia" w:ascii="宋体" w:hAnsi="宋体" w:eastAsia="宋体" w:cs="宋体"/>
                <w:szCs w:val="21"/>
                <w:highlight w:val="none"/>
              </w:rPr>
            </w:pPr>
          </w:p>
        </w:tc>
        <w:tc>
          <w:tcPr>
            <w:tcW w:w="899" w:type="dxa"/>
            <w:tcBorders>
              <w:tl2br w:val="nil"/>
              <w:tr2bl w:val="nil"/>
            </w:tcBorders>
            <w:noWrap w:val="0"/>
            <w:vAlign w:val="center"/>
          </w:tcPr>
          <w:p w14:paraId="571454C2">
            <w:pPr>
              <w:spacing w:line="360" w:lineRule="auto"/>
              <w:jc w:val="center"/>
              <w:rPr>
                <w:rFonts w:hint="eastAsia" w:ascii="宋体" w:hAnsi="宋体" w:eastAsia="宋体" w:cs="宋体"/>
                <w:szCs w:val="21"/>
                <w:highlight w:val="none"/>
              </w:rPr>
            </w:pPr>
          </w:p>
        </w:tc>
        <w:tc>
          <w:tcPr>
            <w:tcW w:w="1276" w:type="dxa"/>
            <w:tcBorders>
              <w:tl2br w:val="nil"/>
              <w:tr2bl w:val="nil"/>
            </w:tcBorders>
            <w:noWrap w:val="0"/>
            <w:vAlign w:val="center"/>
          </w:tcPr>
          <w:p w14:paraId="69ED4B2F">
            <w:pPr>
              <w:spacing w:line="360" w:lineRule="auto"/>
              <w:jc w:val="center"/>
              <w:rPr>
                <w:rFonts w:hint="eastAsia" w:ascii="宋体" w:hAnsi="宋体" w:eastAsia="宋体" w:cs="宋体"/>
                <w:szCs w:val="21"/>
                <w:highlight w:val="none"/>
              </w:rPr>
            </w:pPr>
          </w:p>
        </w:tc>
        <w:tc>
          <w:tcPr>
            <w:tcW w:w="1590" w:type="dxa"/>
            <w:tcBorders>
              <w:tl2br w:val="nil"/>
              <w:tr2bl w:val="nil"/>
            </w:tcBorders>
            <w:noWrap w:val="0"/>
            <w:vAlign w:val="center"/>
          </w:tcPr>
          <w:p w14:paraId="28579891">
            <w:pPr>
              <w:spacing w:line="360" w:lineRule="auto"/>
              <w:jc w:val="center"/>
              <w:rPr>
                <w:rFonts w:hint="eastAsia" w:ascii="宋体" w:hAnsi="宋体" w:eastAsia="宋体" w:cs="宋体"/>
                <w:szCs w:val="21"/>
                <w:highlight w:val="none"/>
              </w:rPr>
            </w:pPr>
          </w:p>
        </w:tc>
        <w:tc>
          <w:tcPr>
            <w:tcW w:w="1604" w:type="dxa"/>
            <w:tcBorders>
              <w:tl2br w:val="nil"/>
              <w:tr2bl w:val="nil"/>
            </w:tcBorders>
            <w:noWrap w:val="0"/>
            <w:vAlign w:val="center"/>
          </w:tcPr>
          <w:p w14:paraId="24F6E5FB">
            <w:pPr>
              <w:pStyle w:val="32"/>
              <w:spacing w:line="360" w:lineRule="auto"/>
              <w:jc w:val="center"/>
              <w:rPr>
                <w:rFonts w:hint="eastAsia" w:ascii="宋体" w:hAnsi="宋体" w:eastAsia="宋体" w:cs="宋体"/>
                <w:szCs w:val="21"/>
                <w:highlight w:val="none"/>
              </w:rPr>
            </w:pPr>
          </w:p>
        </w:tc>
      </w:tr>
    </w:tbl>
    <w:p w14:paraId="1397FE9D">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备注：1、此表可以自行调整表格宽度。</w:t>
      </w:r>
    </w:p>
    <w:p w14:paraId="72241D03">
      <w:pPr>
        <w:spacing w:line="360" w:lineRule="auto"/>
        <w:ind w:firstLine="617" w:firstLineChars="294"/>
        <w:jc w:val="left"/>
        <w:rPr>
          <w:rFonts w:hint="eastAsia" w:ascii="宋体" w:hAnsi="宋体" w:eastAsia="宋体" w:cs="宋体"/>
          <w:szCs w:val="21"/>
          <w:highlight w:val="none"/>
        </w:rPr>
      </w:pPr>
      <w:r>
        <w:rPr>
          <w:rFonts w:hint="eastAsia" w:ascii="宋体" w:hAnsi="宋体" w:eastAsia="宋体" w:cs="宋体"/>
          <w:szCs w:val="21"/>
          <w:highlight w:val="none"/>
        </w:rPr>
        <w:t>2、本表须另单独用信封密封</w:t>
      </w:r>
      <w:r>
        <w:rPr>
          <w:rFonts w:hint="eastAsia" w:ascii="宋体" w:hAnsi="宋体" w:eastAsia="宋体" w:cs="宋体"/>
          <w:szCs w:val="21"/>
          <w:highlight w:val="none"/>
          <w:lang w:eastAsia="zh-CN"/>
        </w:rPr>
        <w:t>二</w:t>
      </w:r>
      <w:r>
        <w:rPr>
          <w:rFonts w:hint="eastAsia" w:ascii="宋体" w:hAnsi="宋体" w:eastAsia="宋体" w:cs="宋体"/>
          <w:szCs w:val="21"/>
          <w:highlight w:val="none"/>
        </w:rPr>
        <w:t>份，与响应文件一同递交。本表内容须与响应文件正本一致。</w:t>
      </w:r>
    </w:p>
    <w:p w14:paraId="59C49EC3">
      <w:pPr>
        <w:spacing w:line="360" w:lineRule="auto"/>
        <w:ind w:firstLine="644" w:firstLineChars="307"/>
        <w:jc w:val="left"/>
        <w:rPr>
          <w:rFonts w:hint="eastAsia" w:ascii="宋体" w:hAnsi="宋体" w:eastAsia="宋体" w:cs="宋体"/>
          <w:szCs w:val="21"/>
          <w:highlight w:val="none"/>
        </w:rPr>
      </w:pPr>
      <w:r>
        <w:rPr>
          <w:rFonts w:hint="eastAsia" w:ascii="宋体" w:hAnsi="宋体" w:eastAsia="宋体" w:cs="宋体"/>
          <w:szCs w:val="21"/>
          <w:highlight w:val="none"/>
        </w:rPr>
        <w:t>3、响应报价以万元为单位。</w:t>
      </w:r>
    </w:p>
    <w:p w14:paraId="568B0760">
      <w:pPr>
        <w:spacing w:line="315" w:lineRule="auto"/>
        <w:ind w:firstLine="480" w:firstLineChars="200"/>
        <w:rPr>
          <w:rFonts w:hint="eastAsia" w:ascii="宋体" w:hAnsi="宋体" w:eastAsia="宋体" w:cs="宋体"/>
          <w:sz w:val="24"/>
          <w:szCs w:val="24"/>
          <w:highlight w:val="none"/>
        </w:rPr>
      </w:pPr>
    </w:p>
    <w:p w14:paraId="34A68B01">
      <w:pPr>
        <w:pStyle w:val="120"/>
        <w:rPr>
          <w:rFonts w:hint="eastAsia" w:ascii="宋体" w:hAnsi="宋体" w:eastAsia="宋体" w:cs="宋体"/>
          <w:sz w:val="24"/>
          <w:szCs w:val="24"/>
          <w:highlight w:val="none"/>
        </w:rPr>
      </w:pPr>
    </w:p>
    <w:p w14:paraId="35E29668">
      <w:pPr>
        <w:pStyle w:val="120"/>
        <w:rPr>
          <w:rFonts w:hint="eastAsia" w:ascii="宋体" w:hAnsi="宋体" w:eastAsia="宋体" w:cs="宋体"/>
          <w:sz w:val="24"/>
          <w:szCs w:val="24"/>
          <w:highlight w:val="none"/>
        </w:rPr>
      </w:pPr>
    </w:p>
    <w:p w14:paraId="7FDA9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1"/>
          <w:szCs w:val="21"/>
          <w:highlight w:val="none"/>
        </w:rPr>
        <w:t>供应商授权代表签字：</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14:paraId="28ED6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供应商（盖章）：</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w:t>
      </w:r>
    </w:p>
    <w:p w14:paraId="3C729F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Theme="minorEastAsia"/>
          <w:color w:val="000000"/>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日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期：</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color w:val="000000"/>
          <w:sz w:val="21"/>
          <w:szCs w:val="21"/>
          <w:highlight w:val="none"/>
          <w:lang w:val="en-US" w:eastAsia="zh-CN"/>
        </w:rPr>
        <w:t xml:space="preserve"> </w:t>
      </w:r>
    </w:p>
    <w:p w14:paraId="29ABE20E">
      <w:pPr>
        <w:spacing w:afterLines="50" w:line="480" w:lineRule="exact"/>
        <w:ind w:right="-535" w:rightChars="-255" w:firstLine="420" w:firstLineChars="200"/>
        <w:rPr>
          <w:rFonts w:hint="eastAsia"/>
          <w:highlight w:val="none"/>
        </w:rPr>
      </w:pPr>
    </w:p>
    <w:p w14:paraId="21548448">
      <w:pPr>
        <w:spacing w:beforeLines="10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二、法定代表人身份证明</w:t>
      </w:r>
    </w:p>
    <w:p w14:paraId="644B24AE">
      <w:pPr>
        <w:spacing w:line="500" w:lineRule="exact"/>
        <w:rPr>
          <w:rFonts w:ascii="宋体" w:hAnsi="宋体"/>
          <w:szCs w:val="21"/>
          <w:highlight w:val="none"/>
        </w:rPr>
      </w:pPr>
      <w:r>
        <w:rPr>
          <w:rFonts w:hint="eastAsia" w:ascii="宋体" w:hAnsi="宋体"/>
          <w:szCs w:val="21"/>
          <w:highlight w:val="none"/>
          <w:lang w:val="en-US" w:eastAsia="zh-CN"/>
        </w:rPr>
        <w:t>供 应 商</w:t>
      </w:r>
      <w:r>
        <w:rPr>
          <w:rFonts w:hint="eastAsia" w:ascii="宋体" w:hAnsi="宋体"/>
          <w:szCs w:val="21"/>
          <w:highlight w:val="none"/>
        </w:rPr>
        <w:t>：</w:t>
      </w:r>
      <w:r>
        <w:rPr>
          <w:rFonts w:hint="eastAsia" w:ascii="宋体" w:hAnsi="宋体"/>
          <w:szCs w:val="21"/>
          <w:highlight w:val="none"/>
          <w:u w:val="single"/>
        </w:rPr>
        <w:t xml:space="preserve">                                                        </w:t>
      </w:r>
    </w:p>
    <w:p w14:paraId="62C2D474">
      <w:pPr>
        <w:spacing w:line="500" w:lineRule="exact"/>
        <w:rPr>
          <w:rFonts w:ascii="宋体" w:hAnsi="宋体"/>
          <w:szCs w:val="21"/>
          <w:highlight w:val="none"/>
        </w:rPr>
      </w:pPr>
      <w:r>
        <w:rPr>
          <w:rFonts w:hint="eastAsia" w:ascii="宋体" w:hAnsi="宋体"/>
          <w:szCs w:val="21"/>
          <w:highlight w:val="none"/>
        </w:rPr>
        <w:t>单位性质：</w:t>
      </w:r>
      <w:r>
        <w:rPr>
          <w:rFonts w:hint="eastAsia" w:ascii="宋体" w:hAnsi="宋体"/>
          <w:szCs w:val="21"/>
          <w:highlight w:val="none"/>
          <w:u w:val="single"/>
        </w:rPr>
        <w:t xml:space="preserve">                                                        </w:t>
      </w:r>
    </w:p>
    <w:p w14:paraId="7BA8818A">
      <w:pPr>
        <w:spacing w:line="500" w:lineRule="exact"/>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 xml:space="preserve">                                                        </w:t>
      </w:r>
    </w:p>
    <w:p w14:paraId="02020882">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24C521C6">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14:paraId="5A4D773C">
      <w:pPr>
        <w:spacing w:line="500" w:lineRule="exact"/>
        <w:rPr>
          <w:rFonts w:ascii="宋体" w:hAnsi="宋体"/>
          <w:szCs w:val="21"/>
          <w:highlight w:val="none"/>
        </w:rPr>
      </w:pPr>
      <w:r>
        <w:rPr>
          <w:rFonts w:hint="eastAsia" w:ascii="宋体" w:hAnsi="宋体"/>
          <w:szCs w:val="21"/>
          <w:highlight w:val="none"/>
        </w:rPr>
        <w:t>姓    名：</w:t>
      </w:r>
      <w:r>
        <w:rPr>
          <w:rFonts w:hint="eastAsia" w:ascii="宋体" w:hAnsi="宋体"/>
          <w:szCs w:val="21"/>
          <w:highlight w:val="none"/>
          <w:u w:val="single"/>
        </w:rPr>
        <w:t xml:space="preserve">                          </w:t>
      </w:r>
      <w:r>
        <w:rPr>
          <w:rFonts w:hint="eastAsia" w:ascii="宋体" w:hAnsi="宋体"/>
          <w:szCs w:val="21"/>
          <w:highlight w:val="none"/>
        </w:rPr>
        <w:t>性        别：</w:t>
      </w:r>
      <w:r>
        <w:rPr>
          <w:rFonts w:hint="eastAsia" w:ascii="宋体" w:hAnsi="宋体"/>
          <w:szCs w:val="21"/>
          <w:highlight w:val="none"/>
          <w:u w:val="single"/>
        </w:rPr>
        <w:t xml:space="preserve">                </w:t>
      </w:r>
    </w:p>
    <w:p w14:paraId="5F60851D">
      <w:pPr>
        <w:spacing w:line="500" w:lineRule="exact"/>
        <w:rPr>
          <w:rFonts w:ascii="宋体" w:hAnsi="宋体"/>
          <w:szCs w:val="21"/>
          <w:highlight w:val="none"/>
        </w:rPr>
      </w:pPr>
      <w:r>
        <w:rPr>
          <w:rFonts w:hint="eastAsia" w:ascii="宋体" w:hAnsi="宋体"/>
          <w:szCs w:val="21"/>
          <w:highlight w:val="none"/>
        </w:rPr>
        <w:t>年    龄：</w:t>
      </w:r>
      <w:r>
        <w:rPr>
          <w:rFonts w:hint="eastAsia" w:ascii="宋体" w:hAnsi="宋体"/>
          <w:szCs w:val="21"/>
          <w:highlight w:val="none"/>
          <w:u w:val="single"/>
        </w:rPr>
        <w:t xml:space="preserve">                          </w:t>
      </w:r>
      <w:r>
        <w:rPr>
          <w:rFonts w:hint="eastAsia" w:ascii="宋体" w:hAnsi="宋体"/>
          <w:szCs w:val="21"/>
          <w:highlight w:val="none"/>
        </w:rPr>
        <w:t>职        务：</w:t>
      </w:r>
      <w:r>
        <w:rPr>
          <w:rFonts w:hint="eastAsia" w:ascii="宋体" w:hAnsi="宋体"/>
          <w:szCs w:val="21"/>
          <w:highlight w:val="none"/>
          <w:u w:val="single"/>
        </w:rPr>
        <w:t xml:space="preserve">                </w:t>
      </w:r>
    </w:p>
    <w:p w14:paraId="6F3B8EFA">
      <w:pPr>
        <w:spacing w:line="500" w:lineRule="exact"/>
        <w:rPr>
          <w:rFonts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供应商</w:t>
      </w:r>
      <w:r>
        <w:rPr>
          <w:rFonts w:hint="eastAsia" w:ascii="宋体" w:hAnsi="宋体"/>
          <w:szCs w:val="21"/>
          <w:highlight w:val="none"/>
        </w:rPr>
        <w:t>名称）的法定代表人。</w:t>
      </w:r>
    </w:p>
    <w:p w14:paraId="0EF3AF3E">
      <w:pPr>
        <w:spacing w:line="500" w:lineRule="exact"/>
        <w:rPr>
          <w:rFonts w:ascii="宋体" w:hAnsi="宋体"/>
          <w:szCs w:val="21"/>
          <w:highlight w:val="none"/>
        </w:rPr>
      </w:pPr>
      <w:r>
        <w:rPr>
          <w:rFonts w:hint="eastAsia" w:ascii="宋体" w:hAnsi="宋体"/>
          <w:szCs w:val="21"/>
          <w:highlight w:val="none"/>
        </w:rPr>
        <w:t>特此证明。</w:t>
      </w:r>
    </w:p>
    <w:p w14:paraId="000004D4">
      <w:pPr>
        <w:spacing w:line="500" w:lineRule="exact"/>
        <w:rPr>
          <w:rFonts w:hint="eastAsia" w:ascii="宋体" w:hAnsi="宋体"/>
          <w:szCs w:val="21"/>
          <w:highlight w:val="none"/>
          <w:lang w:val="en-US" w:eastAsia="zh-CN"/>
        </w:rPr>
      </w:pPr>
    </w:p>
    <w:p w14:paraId="766FF74F">
      <w:pPr>
        <w:spacing w:line="5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附法定代表人身份证正、反扫描件</w:t>
      </w:r>
    </w:p>
    <w:p w14:paraId="06DEBBC0">
      <w:pPr>
        <w:spacing w:line="500" w:lineRule="exact"/>
        <w:rPr>
          <w:rFonts w:ascii="宋体" w:hAnsi="宋体"/>
          <w:szCs w:val="21"/>
          <w:highlight w:val="none"/>
        </w:rPr>
      </w:pPr>
    </w:p>
    <w:p w14:paraId="328A3BD5">
      <w:pPr>
        <w:wordWrap w:val="0"/>
        <w:spacing w:line="500" w:lineRule="exact"/>
        <w:jc w:val="right"/>
        <w:rPr>
          <w:rFonts w:hint="eastAsia" w:ascii="宋体" w:hAnsi="宋体"/>
          <w:szCs w:val="21"/>
          <w:highlight w:val="none"/>
          <w:lang w:val="en-US" w:eastAsia="zh-CN"/>
        </w:rPr>
      </w:pPr>
    </w:p>
    <w:p w14:paraId="61634224">
      <w:pPr>
        <w:wordWrap w:val="0"/>
        <w:spacing w:line="500" w:lineRule="exact"/>
        <w:jc w:val="right"/>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4B78C1A0">
      <w:pPr>
        <w:wordWrap w:val="0"/>
        <w:spacing w:line="500" w:lineRule="exact"/>
        <w:jc w:val="right"/>
        <w:rPr>
          <w:rFonts w:hint="eastAsia" w:ascii="宋体" w:hAnsi="宋体"/>
          <w:szCs w:val="21"/>
          <w:highlight w:val="none"/>
          <w:u w:val="single"/>
        </w:rPr>
      </w:pPr>
    </w:p>
    <w:p w14:paraId="4BC03AD0">
      <w:pPr>
        <w:wordWrap w:val="0"/>
        <w:spacing w:line="500" w:lineRule="exact"/>
        <w:jc w:val="right"/>
        <w:rPr>
          <w:rFonts w:hint="eastAsia" w:ascii="宋体" w:hAnsi="宋体"/>
          <w:szCs w:val="21"/>
          <w:highlight w:val="none"/>
          <w:u w:val="single"/>
        </w:rPr>
      </w:pPr>
    </w:p>
    <w:p w14:paraId="4663F532">
      <w:pPr>
        <w:wordWrap w:val="0"/>
        <w:spacing w:line="500" w:lineRule="exact"/>
        <w:jc w:val="righ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14:paraId="1092C1C5">
      <w:pPr>
        <w:spacing w:beforeLines="100" w:afterLines="50"/>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授权委托书</w:t>
      </w:r>
    </w:p>
    <w:p w14:paraId="0AD35C25">
      <w:pPr>
        <w:spacing w:line="500" w:lineRule="exact"/>
        <w:ind w:firstLine="420" w:firstLineChars="200"/>
        <w:rPr>
          <w:rFonts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供应商</w:t>
      </w:r>
      <w:r>
        <w:rPr>
          <w:rFonts w:hint="eastAsia" w:ascii="宋体" w:hAnsi="宋体"/>
          <w:szCs w:val="21"/>
          <w:highlight w:val="none"/>
        </w:rPr>
        <w:t>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（项目名称）响应文件、签订合同和处理有关事宜，其法律后果由我方承担。</w:t>
      </w:r>
    </w:p>
    <w:p w14:paraId="30D12491">
      <w:pPr>
        <w:spacing w:beforeLines="50" w:line="500" w:lineRule="exact"/>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14:paraId="3D6BA5D8">
      <w:pPr>
        <w:spacing w:beforeLines="10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6EB14CE3">
      <w:pPr>
        <w:spacing w:afterLines="100" w:line="5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w:t>
      </w:r>
      <w:r>
        <w:rPr>
          <w:rFonts w:hint="eastAsia" w:ascii="宋体" w:hAnsi="宋体"/>
          <w:szCs w:val="21"/>
          <w:highlight w:val="none"/>
          <w:lang w:eastAsia="zh-CN"/>
        </w:rPr>
        <w:t>、</w:t>
      </w:r>
      <w:r>
        <w:rPr>
          <w:rFonts w:hint="eastAsia" w:ascii="宋体" w:hAnsi="宋体"/>
          <w:szCs w:val="21"/>
          <w:highlight w:val="none"/>
          <w:lang w:val="en-US" w:eastAsia="zh-CN"/>
        </w:rPr>
        <w:t>被授权人委托人身份证正、反扫描件</w:t>
      </w:r>
    </w:p>
    <w:p w14:paraId="71051141">
      <w:pPr>
        <w:spacing w:line="500" w:lineRule="exact"/>
        <w:rPr>
          <w:rFonts w:ascii="宋体" w:hAnsi="宋体"/>
          <w:szCs w:val="21"/>
          <w:highlight w:val="none"/>
        </w:rPr>
      </w:pPr>
    </w:p>
    <w:p w14:paraId="34DA720B">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供  应  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3090C4F5">
      <w:pPr>
        <w:spacing w:line="400" w:lineRule="exact"/>
        <w:ind w:firstLine="3570" w:firstLineChars="1700"/>
        <w:rPr>
          <w:rFonts w:ascii="宋体" w:hAnsi="宋体"/>
          <w:szCs w:val="21"/>
          <w:highlight w:val="none"/>
        </w:rPr>
      </w:pPr>
    </w:p>
    <w:p w14:paraId="0966B576">
      <w:pPr>
        <w:spacing w:line="400" w:lineRule="exact"/>
        <w:rPr>
          <w:rFonts w:ascii="宋体" w:hAnsi="宋体"/>
          <w:szCs w:val="21"/>
          <w:highlight w:val="none"/>
        </w:rPr>
      </w:pPr>
      <w:r>
        <w:rPr>
          <w:rFonts w:hint="eastAsia" w:ascii="宋体" w:hAnsi="宋体"/>
          <w:szCs w:val="21"/>
          <w:highlight w:val="none"/>
        </w:rPr>
        <w:t xml:space="preserve">                                   法定代表人：</w:t>
      </w:r>
      <w:r>
        <w:rPr>
          <w:rFonts w:hint="eastAsia" w:ascii="宋体" w:hAnsi="宋体"/>
          <w:szCs w:val="21"/>
          <w:highlight w:val="none"/>
          <w:u w:val="single"/>
        </w:rPr>
        <w:t xml:space="preserve">                          </w:t>
      </w:r>
      <w:r>
        <w:rPr>
          <w:rFonts w:hint="eastAsia" w:ascii="宋体" w:hAnsi="宋体"/>
          <w:szCs w:val="21"/>
          <w:highlight w:val="none"/>
        </w:rPr>
        <w:t>（签字）</w:t>
      </w:r>
    </w:p>
    <w:p w14:paraId="1D5B4C51">
      <w:pPr>
        <w:spacing w:line="400" w:lineRule="exact"/>
        <w:ind w:firstLine="3570" w:firstLineChars="1700"/>
        <w:rPr>
          <w:rFonts w:ascii="宋体" w:hAnsi="宋体"/>
          <w:szCs w:val="21"/>
          <w:highlight w:val="none"/>
        </w:rPr>
      </w:pPr>
    </w:p>
    <w:p w14:paraId="18F0795B">
      <w:pPr>
        <w:spacing w:line="400" w:lineRule="exact"/>
        <w:rPr>
          <w:rFonts w:ascii="宋体" w:hAnsi="宋体"/>
          <w:szCs w:val="21"/>
          <w:highlight w:val="none"/>
          <w:u w:val="single"/>
        </w:rPr>
      </w:pPr>
      <w:r>
        <w:rPr>
          <w:rFonts w:hint="eastAsia" w:ascii="宋体" w:hAnsi="宋体"/>
          <w:szCs w:val="21"/>
          <w:highlight w:val="none"/>
        </w:rPr>
        <w:t xml:space="preserve">                                   身份证号码：</w:t>
      </w:r>
      <w:r>
        <w:rPr>
          <w:rFonts w:hint="eastAsia" w:ascii="宋体" w:hAnsi="宋体"/>
          <w:szCs w:val="21"/>
          <w:highlight w:val="none"/>
          <w:u w:val="single"/>
        </w:rPr>
        <w:t xml:space="preserve">                            </w:t>
      </w:r>
    </w:p>
    <w:p w14:paraId="3E10840E">
      <w:pPr>
        <w:spacing w:line="400" w:lineRule="exact"/>
        <w:rPr>
          <w:rFonts w:ascii="宋体" w:hAnsi="宋体"/>
          <w:szCs w:val="21"/>
          <w:highlight w:val="none"/>
          <w:u w:val="single"/>
        </w:rPr>
      </w:pPr>
    </w:p>
    <w:p w14:paraId="05EE2806">
      <w:pPr>
        <w:spacing w:line="400" w:lineRule="exact"/>
        <w:rPr>
          <w:rFonts w:ascii="宋体" w:hAnsi="宋体"/>
          <w:szCs w:val="21"/>
          <w:highlight w:val="none"/>
        </w:rPr>
      </w:pPr>
      <w:r>
        <w:rPr>
          <w:rFonts w:hint="eastAsia" w:ascii="宋体" w:hAnsi="宋体"/>
          <w:szCs w:val="21"/>
          <w:highlight w:val="none"/>
        </w:rPr>
        <w:t xml:space="preserve">                                   委托代理人：</w:t>
      </w:r>
      <w:r>
        <w:rPr>
          <w:rFonts w:hint="eastAsia" w:ascii="宋体" w:hAnsi="宋体"/>
          <w:szCs w:val="21"/>
          <w:highlight w:val="none"/>
          <w:u w:val="single"/>
        </w:rPr>
        <w:t xml:space="preserve">                            </w:t>
      </w:r>
      <w:r>
        <w:rPr>
          <w:rFonts w:hint="eastAsia" w:ascii="宋体" w:hAnsi="宋体"/>
          <w:szCs w:val="21"/>
          <w:highlight w:val="none"/>
        </w:rPr>
        <w:t>（签字）</w:t>
      </w:r>
    </w:p>
    <w:p w14:paraId="4114FFB9">
      <w:pPr>
        <w:spacing w:line="400" w:lineRule="exact"/>
        <w:ind w:firstLine="3570" w:firstLineChars="1700"/>
        <w:rPr>
          <w:rFonts w:ascii="宋体" w:hAnsi="宋体"/>
          <w:szCs w:val="21"/>
          <w:highlight w:val="none"/>
        </w:rPr>
      </w:pPr>
    </w:p>
    <w:p w14:paraId="54210E88">
      <w:pPr>
        <w:spacing w:line="400" w:lineRule="exact"/>
        <w:rPr>
          <w:rFonts w:ascii="宋体" w:hAnsi="宋体"/>
          <w:szCs w:val="21"/>
          <w:highlight w:val="none"/>
          <w:u w:val="single"/>
        </w:rPr>
      </w:pPr>
      <w:r>
        <w:rPr>
          <w:rFonts w:hint="eastAsia" w:ascii="宋体" w:hAnsi="宋体"/>
          <w:szCs w:val="21"/>
          <w:highlight w:val="none"/>
        </w:rPr>
        <w:t xml:space="preserve">                                   身份证号码：</w:t>
      </w:r>
      <w:r>
        <w:rPr>
          <w:rFonts w:hint="eastAsia" w:ascii="宋体" w:hAnsi="宋体"/>
          <w:szCs w:val="21"/>
          <w:highlight w:val="none"/>
          <w:u w:val="single"/>
        </w:rPr>
        <w:t xml:space="preserve">                             </w:t>
      </w:r>
    </w:p>
    <w:p w14:paraId="7CAFA66D">
      <w:pPr>
        <w:spacing w:line="400" w:lineRule="exact"/>
        <w:ind w:firstLine="3570" w:firstLineChars="1700"/>
        <w:rPr>
          <w:rFonts w:ascii="宋体" w:hAnsi="宋体"/>
          <w:szCs w:val="21"/>
          <w:highlight w:val="none"/>
        </w:rPr>
      </w:pPr>
      <w:r>
        <w:rPr>
          <w:rFonts w:hint="eastAsia" w:ascii="宋体" w:hAnsi="宋体"/>
          <w:szCs w:val="21"/>
          <w:highlight w:val="none"/>
        </w:rPr>
        <w:t xml:space="preserve">   </w:t>
      </w:r>
    </w:p>
    <w:p w14:paraId="4BBFB8B4">
      <w:pPr>
        <w:spacing w:line="400" w:lineRule="exact"/>
        <w:ind w:firstLine="4830" w:firstLineChars="23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ACE98CB">
      <w:pPr>
        <w:spacing w:beforeLines="10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三、联合体协议书（本项目不适用）</w:t>
      </w:r>
    </w:p>
    <w:p w14:paraId="65C9BA4F">
      <w:pPr>
        <w:spacing w:line="394" w:lineRule="exact"/>
        <w:rPr>
          <w:rFonts w:ascii="宋体" w:hAnsi="宋体"/>
          <w:szCs w:val="21"/>
          <w:highlight w:val="none"/>
        </w:rPr>
      </w:pPr>
      <w:r>
        <w:rPr>
          <w:rFonts w:hint="eastAsia" w:ascii="宋体" w:hAnsi="宋体"/>
          <w:szCs w:val="21"/>
          <w:highlight w:val="none"/>
        </w:rPr>
        <w:t>牵头人名称：</w:t>
      </w:r>
      <w:r>
        <w:rPr>
          <w:rFonts w:hint="eastAsia" w:ascii="宋体" w:hAnsi="宋体"/>
          <w:szCs w:val="21"/>
          <w:highlight w:val="none"/>
          <w:u w:val="single"/>
        </w:rPr>
        <w:t xml:space="preserve">                                                  </w:t>
      </w:r>
    </w:p>
    <w:p w14:paraId="1F6A422E">
      <w:pPr>
        <w:spacing w:line="394" w:lineRule="exac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p>
    <w:p w14:paraId="2CD9148D">
      <w:pPr>
        <w:spacing w:line="394" w:lineRule="exact"/>
        <w:rPr>
          <w:rFonts w:ascii="宋体" w:hAnsi="宋体"/>
          <w:szCs w:val="21"/>
          <w:highlight w:val="none"/>
        </w:rPr>
      </w:pPr>
      <w:r>
        <w:rPr>
          <w:rFonts w:hint="eastAsia" w:ascii="宋体" w:hAnsi="宋体"/>
          <w:szCs w:val="21"/>
          <w:highlight w:val="none"/>
        </w:rPr>
        <w:t>法定住所：</w:t>
      </w:r>
      <w:r>
        <w:rPr>
          <w:rFonts w:hint="eastAsia" w:ascii="宋体" w:hAnsi="宋体"/>
          <w:szCs w:val="21"/>
          <w:highlight w:val="none"/>
          <w:u w:val="single"/>
        </w:rPr>
        <w:t xml:space="preserve">                                                    </w:t>
      </w:r>
    </w:p>
    <w:p w14:paraId="2B0F7CF2">
      <w:pPr>
        <w:spacing w:line="394" w:lineRule="exact"/>
        <w:rPr>
          <w:rFonts w:ascii="宋体" w:hAnsi="宋体"/>
          <w:szCs w:val="21"/>
          <w:highlight w:val="none"/>
        </w:rPr>
      </w:pPr>
      <w:r>
        <w:rPr>
          <w:rFonts w:hint="eastAsia" w:ascii="宋体" w:hAnsi="宋体"/>
          <w:szCs w:val="21"/>
          <w:highlight w:val="none"/>
        </w:rPr>
        <w:t>成员二名称：</w:t>
      </w:r>
      <w:r>
        <w:rPr>
          <w:rFonts w:hint="eastAsia" w:ascii="宋体" w:hAnsi="宋体"/>
          <w:szCs w:val="21"/>
          <w:highlight w:val="none"/>
          <w:u w:val="single"/>
        </w:rPr>
        <w:t xml:space="preserve">                                                  </w:t>
      </w:r>
    </w:p>
    <w:p w14:paraId="01A3B2EB">
      <w:pPr>
        <w:spacing w:line="394" w:lineRule="exac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p>
    <w:p w14:paraId="5B565E45">
      <w:pPr>
        <w:spacing w:line="394" w:lineRule="exact"/>
        <w:rPr>
          <w:rFonts w:ascii="宋体" w:hAnsi="宋体"/>
          <w:szCs w:val="21"/>
          <w:highlight w:val="none"/>
          <w:u w:val="single"/>
        </w:rPr>
      </w:pPr>
      <w:r>
        <w:rPr>
          <w:rFonts w:hint="eastAsia" w:ascii="宋体" w:hAnsi="宋体"/>
          <w:szCs w:val="21"/>
          <w:highlight w:val="none"/>
        </w:rPr>
        <w:t>法定住所：</w:t>
      </w:r>
      <w:r>
        <w:rPr>
          <w:rFonts w:hint="eastAsia" w:ascii="宋体" w:hAnsi="宋体"/>
          <w:szCs w:val="21"/>
          <w:highlight w:val="none"/>
          <w:u w:val="single"/>
        </w:rPr>
        <w:t xml:space="preserve">                                                    </w:t>
      </w:r>
    </w:p>
    <w:p w14:paraId="3D3DDEC3">
      <w:pPr>
        <w:spacing w:line="394" w:lineRule="exact"/>
        <w:ind w:firstLine="525" w:firstLineChars="250"/>
        <w:rPr>
          <w:rFonts w:ascii="宋体" w:hAnsi="宋体"/>
          <w:szCs w:val="21"/>
          <w:highlight w:val="none"/>
        </w:rPr>
      </w:pPr>
      <w:r>
        <w:rPr>
          <w:rFonts w:hint="eastAsia" w:ascii="宋体" w:hAnsi="宋体"/>
          <w:szCs w:val="21"/>
          <w:highlight w:val="none"/>
        </w:rPr>
        <w:t>……</w:t>
      </w:r>
    </w:p>
    <w:p w14:paraId="7BE64CCF">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w:t>
      </w:r>
      <w:r>
        <w:rPr>
          <w:rFonts w:hint="eastAsia" w:ascii="宋体" w:hAnsi="宋体"/>
          <w:szCs w:val="21"/>
          <w:highlight w:val="none"/>
          <w:u w:val="single"/>
        </w:rPr>
        <w:t xml:space="preserve">       </w:t>
      </w:r>
      <w:r>
        <w:rPr>
          <w:rFonts w:hint="eastAsia" w:ascii="宋体" w:hAnsi="宋体"/>
          <w:szCs w:val="21"/>
          <w:highlight w:val="none"/>
        </w:rPr>
        <w:t>（联合体名称）联合体，共同参加</w:t>
      </w:r>
    </w:p>
    <w:p w14:paraId="1830A468">
      <w:pPr>
        <w:spacing w:line="394" w:lineRule="exac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（采购人名称）（以下简称采购人）</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标段（以下简称本工程）的施工投标并争取赢得本工程施工承包合同（以下简称合同）。现就联合体投标事宜订立如下协议：</w:t>
      </w:r>
    </w:p>
    <w:p w14:paraId="74364B47">
      <w:pPr>
        <w:spacing w:line="394"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 xml:space="preserve">        </w:t>
      </w:r>
      <w:r>
        <w:rPr>
          <w:rFonts w:hint="eastAsia" w:ascii="宋体" w:hAnsi="宋体"/>
          <w:szCs w:val="21"/>
          <w:highlight w:val="none"/>
        </w:rPr>
        <w:t>（某成员单位名称）为</w:t>
      </w:r>
      <w:r>
        <w:rPr>
          <w:rFonts w:hint="eastAsia" w:ascii="宋体" w:hAnsi="宋体"/>
          <w:szCs w:val="21"/>
          <w:highlight w:val="none"/>
          <w:u w:val="single"/>
        </w:rPr>
        <w:t xml:space="preserve">              </w:t>
      </w:r>
      <w:r>
        <w:rPr>
          <w:rFonts w:hint="eastAsia" w:ascii="宋体" w:hAnsi="宋体"/>
          <w:szCs w:val="21"/>
          <w:highlight w:val="none"/>
        </w:rPr>
        <w:t>（联合体名称）牵头人。</w:t>
      </w:r>
    </w:p>
    <w:p w14:paraId="26BDFEA1">
      <w:pPr>
        <w:spacing w:line="394" w:lineRule="exact"/>
        <w:ind w:firstLine="420" w:firstLineChars="200"/>
        <w:rPr>
          <w:rFonts w:ascii="宋体" w:hAnsi="宋体"/>
          <w:szCs w:val="21"/>
          <w:highlight w:val="none"/>
        </w:rPr>
      </w:pPr>
      <w:r>
        <w:rPr>
          <w:rFonts w:hint="eastAsia" w:ascii="宋体" w:hAnsi="宋体"/>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413C11F9">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52E5148E">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w:t>
      </w:r>
      <w:r>
        <w:rPr>
          <w:rFonts w:hint="eastAsia" w:ascii="宋体" w:hAnsi="宋体"/>
          <w:szCs w:val="21"/>
          <w:highlight w:val="none"/>
          <w:u w:val="single"/>
        </w:rPr>
        <w:t xml:space="preserve">                                    </w:t>
      </w:r>
      <w:r>
        <w:rPr>
          <w:rFonts w:hint="eastAsia" w:ascii="宋体" w:hAnsi="宋体"/>
          <w:szCs w:val="21"/>
          <w:highlight w:val="none"/>
        </w:rPr>
        <w:t>。按照本条上述分工，联合体成员单位各自所承担的合同工作量比例如下：</w:t>
      </w:r>
      <w:r>
        <w:rPr>
          <w:rFonts w:hint="eastAsia" w:ascii="宋体" w:hAnsi="宋体"/>
          <w:szCs w:val="21"/>
          <w:highlight w:val="none"/>
          <w:u w:val="single"/>
        </w:rPr>
        <w:t xml:space="preserve">               </w:t>
      </w:r>
      <w:r>
        <w:rPr>
          <w:rFonts w:hint="eastAsia" w:ascii="宋体" w:hAnsi="宋体"/>
          <w:szCs w:val="21"/>
          <w:highlight w:val="none"/>
        </w:rPr>
        <w:t>。</w:t>
      </w:r>
    </w:p>
    <w:p w14:paraId="0B06ED57">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062F5E9D">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4585A5D1">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7CBA9560">
      <w:pPr>
        <w:spacing w:line="394" w:lineRule="exact"/>
        <w:ind w:firstLine="420" w:firstLineChars="200"/>
        <w:rPr>
          <w:rFonts w:ascii="宋体" w:hAnsi="宋体"/>
          <w:szCs w:val="21"/>
          <w:highlight w:val="none"/>
        </w:rPr>
      </w:pPr>
      <w:r>
        <w:rPr>
          <w:rFonts w:hint="eastAsia" w:ascii="宋体" w:hAnsi="宋体"/>
          <w:szCs w:val="21"/>
          <w:highlight w:val="none"/>
        </w:rPr>
        <w:t>8．本协议书一式</w:t>
      </w:r>
      <w:r>
        <w:rPr>
          <w:rFonts w:hint="eastAsia" w:ascii="宋体" w:hAnsi="宋体"/>
          <w:szCs w:val="21"/>
          <w:highlight w:val="none"/>
          <w:u w:val="single"/>
        </w:rPr>
        <w:t xml:space="preserve">            </w:t>
      </w:r>
      <w:r>
        <w:rPr>
          <w:rFonts w:hint="eastAsia" w:ascii="宋体" w:hAnsi="宋体"/>
          <w:szCs w:val="21"/>
          <w:highlight w:val="none"/>
        </w:rPr>
        <w:t>份，联合体成员和采购人各执一份。</w:t>
      </w:r>
    </w:p>
    <w:p w14:paraId="25B6130C">
      <w:pPr>
        <w:spacing w:line="394" w:lineRule="exact"/>
        <w:rPr>
          <w:rFonts w:ascii="宋体" w:hAnsi="宋体"/>
          <w:szCs w:val="21"/>
          <w:highlight w:val="none"/>
        </w:rPr>
      </w:pPr>
    </w:p>
    <w:p w14:paraId="145CB690">
      <w:pPr>
        <w:spacing w:line="394" w:lineRule="exact"/>
        <w:ind w:firstLine="1785" w:firstLineChars="850"/>
        <w:rPr>
          <w:rFonts w:ascii="宋体" w:hAnsi="宋体"/>
          <w:szCs w:val="21"/>
          <w:highlight w:val="none"/>
        </w:rPr>
      </w:pPr>
      <w:r>
        <w:rPr>
          <w:rFonts w:hint="eastAsia" w:ascii="宋体" w:hAnsi="宋体"/>
          <w:szCs w:val="21"/>
          <w:highlight w:val="none"/>
        </w:rPr>
        <w:t>牵头人名称：</w:t>
      </w:r>
      <w:r>
        <w:rPr>
          <w:rFonts w:hint="eastAsia" w:ascii="宋体" w:hAnsi="宋体"/>
          <w:szCs w:val="21"/>
          <w:highlight w:val="none"/>
          <w:u w:val="single"/>
        </w:rPr>
        <w:t xml:space="preserve">                                    </w:t>
      </w:r>
      <w:r>
        <w:rPr>
          <w:rFonts w:hint="eastAsia" w:ascii="宋体" w:hAnsi="宋体"/>
          <w:szCs w:val="21"/>
          <w:highlight w:val="none"/>
        </w:rPr>
        <w:t>（盖单位章）</w:t>
      </w:r>
    </w:p>
    <w:p w14:paraId="462C1515">
      <w:pPr>
        <w:spacing w:line="394" w:lineRule="exact"/>
        <w:ind w:firstLine="1785" w:firstLineChars="850"/>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7999B10A">
      <w:pPr>
        <w:spacing w:line="394" w:lineRule="exact"/>
        <w:ind w:firstLine="1785" w:firstLineChars="850"/>
        <w:rPr>
          <w:rFonts w:ascii="宋体" w:hAnsi="宋体"/>
          <w:szCs w:val="21"/>
          <w:highlight w:val="none"/>
        </w:rPr>
      </w:pPr>
    </w:p>
    <w:p w14:paraId="00E48788">
      <w:pPr>
        <w:spacing w:line="394" w:lineRule="exact"/>
        <w:ind w:firstLine="1785" w:firstLineChars="850"/>
        <w:rPr>
          <w:rFonts w:ascii="宋体" w:hAnsi="宋体"/>
          <w:szCs w:val="21"/>
          <w:highlight w:val="none"/>
        </w:rPr>
      </w:pPr>
      <w:r>
        <w:rPr>
          <w:rFonts w:hint="eastAsia" w:ascii="宋体" w:hAnsi="宋体"/>
          <w:szCs w:val="21"/>
          <w:highlight w:val="none"/>
        </w:rPr>
        <w:t>成员二名称：</w:t>
      </w:r>
      <w:r>
        <w:rPr>
          <w:rFonts w:hint="eastAsia" w:ascii="宋体" w:hAnsi="宋体"/>
          <w:szCs w:val="21"/>
          <w:highlight w:val="none"/>
          <w:u w:val="single"/>
        </w:rPr>
        <w:t xml:space="preserve">                                    </w:t>
      </w:r>
      <w:r>
        <w:rPr>
          <w:rFonts w:hint="eastAsia" w:ascii="宋体" w:hAnsi="宋体"/>
          <w:szCs w:val="21"/>
          <w:highlight w:val="none"/>
        </w:rPr>
        <w:t>（盖单位章）</w:t>
      </w:r>
    </w:p>
    <w:p w14:paraId="21509951">
      <w:pPr>
        <w:spacing w:line="394" w:lineRule="exact"/>
        <w:ind w:firstLine="1785" w:firstLineChars="850"/>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4DBED160">
      <w:pPr>
        <w:spacing w:line="394" w:lineRule="exact"/>
        <w:ind w:firstLine="2100" w:firstLineChars="1000"/>
        <w:rPr>
          <w:rFonts w:ascii="宋体" w:hAnsi="宋体"/>
          <w:szCs w:val="21"/>
          <w:highlight w:val="none"/>
        </w:rPr>
      </w:pPr>
      <w:r>
        <w:rPr>
          <w:rFonts w:hint="eastAsia" w:ascii="宋体" w:hAnsi="宋体"/>
          <w:szCs w:val="21"/>
          <w:highlight w:val="none"/>
        </w:rPr>
        <w:t>……</w:t>
      </w:r>
    </w:p>
    <w:p w14:paraId="4C794F3F">
      <w:pPr>
        <w:wordWrap w:val="0"/>
        <w:spacing w:line="394" w:lineRule="exact"/>
        <w:jc w:val="righ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14:paraId="0AF8531A">
      <w:pPr>
        <w:spacing w:line="394" w:lineRule="exact"/>
        <w:rPr>
          <w:rFonts w:hint="eastAsia" w:ascii="黑体" w:hAnsi="黑体" w:eastAsia="黑体" w:cs="黑体"/>
          <w:b/>
          <w:bCs/>
          <w:szCs w:val="21"/>
          <w:highlight w:val="none"/>
        </w:rPr>
      </w:pPr>
      <w:r>
        <w:rPr>
          <w:rFonts w:hint="eastAsia" w:ascii="黑体" w:hAnsi="黑体" w:eastAsia="黑体" w:cs="黑体"/>
          <w:b/>
          <w:bCs/>
          <w:szCs w:val="21"/>
          <w:highlight w:val="none"/>
        </w:rPr>
        <w:t>备注：本协议书由委托代理人签字的，应附法定代表人签字的授权委托书。</w:t>
      </w:r>
    </w:p>
    <w:p w14:paraId="1DE9A93B">
      <w:pPr>
        <w:spacing w:beforeLines="10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四、磋商保证金</w:t>
      </w:r>
    </w:p>
    <w:p w14:paraId="3C91328A">
      <w:pPr>
        <w:jc w:val="center"/>
        <w:rPr>
          <w:rFonts w:ascii="宋体" w:hAnsi="宋体" w:cs="宋体"/>
          <w:bCs/>
          <w:szCs w:val="21"/>
          <w:highlight w:val="none"/>
          <w:lang w:val="zh-CN"/>
        </w:rPr>
      </w:pPr>
    </w:p>
    <w:p w14:paraId="7315DF91">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致</w:t>
      </w:r>
      <w:r>
        <w:rPr>
          <w:rFonts w:ascii="宋体" w:hAnsi="宋体" w:cs="宋体"/>
          <w:szCs w:val="21"/>
          <w:highlight w:val="none"/>
          <w:u w:val="single"/>
          <w:lang w:val="zh-CN"/>
        </w:rPr>
        <w:t xml:space="preserve">                </w:t>
      </w:r>
      <w:r>
        <w:rPr>
          <w:rFonts w:hint="eastAsia" w:ascii="宋体" w:hAnsi="宋体" w:cs="宋体"/>
          <w:szCs w:val="21"/>
          <w:highlight w:val="none"/>
          <w:lang w:val="zh-CN"/>
        </w:rPr>
        <w:t>（采购代理机构名称）：</w:t>
      </w:r>
    </w:p>
    <w:p w14:paraId="656DC3E1">
      <w:pPr>
        <w:autoSpaceDE w:val="0"/>
        <w:autoSpaceDN w:val="0"/>
        <w:adjustRightInd w:val="0"/>
        <w:spacing w:line="360" w:lineRule="auto"/>
        <w:ind w:firstLine="601"/>
        <w:jc w:val="left"/>
        <w:rPr>
          <w:rFonts w:ascii="宋体" w:hAnsi="宋体" w:cs="宋体"/>
          <w:szCs w:val="21"/>
          <w:highlight w:val="none"/>
          <w:lang w:val="zh-CN"/>
        </w:rPr>
      </w:pP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xml:space="preserve">       </w:t>
      </w:r>
      <w:r>
        <w:rPr>
          <w:rFonts w:ascii="宋体" w:hAnsi="宋体" w:cs="宋体"/>
          <w:szCs w:val="21"/>
          <w:highlight w:val="none"/>
          <w:u w:val="single"/>
          <w:lang w:val="zh-CN"/>
        </w:rPr>
        <w:t xml:space="preserve">   </w:t>
      </w:r>
      <w:r>
        <w:rPr>
          <w:rFonts w:ascii="宋体" w:hAnsi="宋体" w:cs="宋体"/>
          <w:szCs w:val="21"/>
          <w:highlight w:val="none"/>
          <w:lang w:val="zh-CN"/>
        </w:rPr>
        <w:t>[</w:t>
      </w:r>
      <w:r>
        <w:rPr>
          <w:rFonts w:hint="eastAsia" w:ascii="宋体" w:hAnsi="宋体" w:cs="宋体"/>
          <w:szCs w:val="21"/>
          <w:highlight w:val="none"/>
          <w:lang w:val="en-US" w:eastAsia="zh-CN"/>
        </w:rPr>
        <w:t>供应商</w:t>
      </w:r>
      <w:r>
        <w:rPr>
          <w:rFonts w:hint="eastAsia" w:ascii="宋体" w:hAnsi="宋体" w:cs="宋体"/>
          <w:szCs w:val="21"/>
          <w:highlight w:val="none"/>
          <w:lang w:val="zh-CN"/>
        </w:rPr>
        <w:t>名称</w:t>
      </w:r>
      <w:r>
        <w:rPr>
          <w:rFonts w:ascii="宋体" w:hAnsi="宋体" w:cs="宋体"/>
          <w:szCs w:val="21"/>
          <w:highlight w:val="none"/>
          <w:lang w:val="zh-CN"/>
        </w:rPr>
        <w:t>]</w:t>
      </w:r>
      <w:r>
        <w:rPr>
          <w:rFonts w:hint="eastAsia" w:ascii="宋体" w:hAnsi="宋体" w:cs="宋体"/>
          <w:szCs w:val="21"/>
          <w:highlight w:val="none"/>
          <w:lang w:val="zh-CN"/>
        </w:rPr>
        <w:t>（以下称</w:t>
      </w:r>
      <w:r>
        <w:rPr>
          <w:rFonts w:ascii="宋体" w:hAnsi="宋体" w:cs="宋体"/>
          <w:szCs w:val="21"/>
          <w:highlight w:val="none"/>
          <w:lang w:val="zh-CN"/>
        </w:rPr>
        <w:t>“</w:t>
      </w:r>
      <w:r>
        <w:rPr>
          <w:rFonts w:hint="eastAsia" w:ascii="宋体" w:hAnsi="宋体" w:cs="宋体"/>
          <w:szCs w:val="21"/>
          <w:highlight w:val="none"/>
          <w:lang w:val="en-US" w:eastAsia="zh-CN"/>
        </w:rPr>
        <w:t>供应商</w:t>
      </w:r>
      <w:r>
        <w:rPr>
          <w:rFonts w:ascii="宋体" w:hAnsi="宋体" w:cs="宋体"/>
          <w:szCs w:val="21"/>
          <w:highlight w:val="none"/>
          <w:lang w:val="zh-CN"/>
        </w:rPr>
        <w:t>”</w:t>
      </w:r>
      <w:r>
        <w:rPr>
          <w:rFonts w:hint="eastAsia" w:ascii="宋体" w:hAnsi="宋体" w:cs="宋体"/>
          <w:szCs w:val="21"/>
          <w:highlight w:val="none"/>
          <w:lang w:val="zh-CN"/>
        </w:rPr>
        <w:t>）于</w:t>
      </w:r>
      <w:r>
        <w:rPr>
          <w:rFonts w:ascii="宋体" w:hAnsi="宋体" w:cs="宋体"/>
          <w:szCs w:val="21"/>
          <w:highlight w:val="none"/>
          <w:u w:val="single"/>
          <w:lang w:val="zh-CN"/>
        </w:rPr>
        <w:t xml:space="preserve">  </w:t>
      </w:r>
      <w:r>
        <w:rPr>
          <w:rFonts w:hint="eastAsia" w:ascii="宋体" w:hAnsi="宋体" w:cs="宋体"/>
          <w:szCs w:val="21"/>
          <w:highlight w:val="none"/>
          <w:lang w:val="zh-CN"/>
        </w:rPr>
        <w:t>年</w:t>
      </w:r>
      <w:r>
        <w:rPr>
          <w:rFonts w:ascii="宋体" w:hAnsi="宋体" w:cs="宋体"/>
          <w:szCs w:val="21"/>
          <w:highlight w:val="none"/>
          <w:u w:val="single"/>
          <w:lang w:val="zh-CN"/>
        </w:rPr>
        <w:t xml:space="preserve">  </w:t>
      </w:r>
      <w:r>
        <w:rPr>
          <w:rFonts w:hint="eastAsia" w:ascii="宋体" w:hAnsi="宋体" w:cs="宋体"/>
          <w:szCs w:val="21"/>
          <w:highlight w:val="none"/>
          <w:lang w:val="zh-CN"/>
        </w:rPr>
        <w:t>月</w:t>
      </w:r>
      <w:r>
        <w:rPr>
          <w:rFonts w:ascii="宋体" w:hAnsi="宋体" w:cs="宋体"/>
          <w:szCs w:val="21"/>
          <w:highlight w:val="none"/>
          <w:u w:val="single"/>
          <w:lang w:val="zh-CN"/>
        </w:rPr>
        <w:t xml:space="preserve">  </w:t>
      </w:r>
      <w:r>
        <w:rPr>
          <w:rFonts w:hint="eastAsia" w:ascii="宋体" w:hAnsi="宋体" w:cs="宋体"/>
          <w:szCs w:val="21"/>
          <w:highlight w:val="none"/>
          <w:lang w:val="zh-CN"/>
        </w:rPr>
        <w:t>日递交了</w:t>
      </w:r>
      <w:r>
        <w:rPr>
          <w:rFonts w:ascii="宋体" w:hAnsi="宋体" w:cs="宋体"/>
          <w:szCs w:val="21"/>
          <w:highlight w:val="none"/>
          <w:u w:val="single"/>
          <w:lang w:val="zh-CN"/>
        </w:rPr>
        <w:t xml:space="preserve">         </w:t>
      </w:r>
      <w:r>
        <w:rPr>
          <w:rFonts w:ascii="宋体" w:hAnsi="宋体" w:cs="宋体"/>
          <w:szCs w:val="21"/>
          <w:highlight w:val="none"/>
          <w:lang w:val="zh-CN"/>
        </w:rPr>
        <w:t>[</w:t>
      </w:r>
      <w:r>
        <w:rPr>
          <w:rFonts w:hint="eastAsia" w:ascii="宋体" w:hAnsi="宋体" w:cs="宋体"/>
          <w:szCs w:val="21"/>
          <w:highlight w:val="none"/>
          <w:lang w:val="zh-CN"/>
        </w:rPr>
        <w:t>项目名称</w:t>
      </w:r>
      <w:r>
        <w:rPr>
          <w:rFonts w:ascii="宋体" w:hAnsi="宋体" w:cs="宋体"/>
          <w:szCs w:val="21"/>
          <w:highlight w:val="none"/>
          <w:lang w:val="zh-CN"/>
        </w:rPr>
        <w:t>]</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的磋商保证金。金额为人民币</w:t>
      </w: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xml:space="preserve"> </w:t>
      </w:r>
      <w:r>
        <w:rPr>
          <w:rFonts w:ascii="宋体" w:hAnsi="宋体" w:cs="宋体"/>
          <w:szCs w:val="21"/>
          <w:highlight w:val="none"/>
          <w:u w:val="single"/>
          <w:lang w:val="zh-CN"/>
        </w:rPr>
        <w:t xml:space="preserve">   </w:t>
      </w:r>
      <w:r>
        <w:rPr>
          <w:rFonts w:hint="eastAsia" w:ascii="宋体" w:hAnsi="宋体" w:cs="宋体"/>
          <w:szCs w:val="21"/>
          <w:highlight w:val="none"/>
          <w:lang w:val="zh-CN"/>
        </w:rPr>
        <w:t>万元。</w:t>
      </w:r>
    </w:p>
    <w:p w14:paraId="0ADD374E">
      <w:pPr>
        <w:autoSpaceDE w:val="0"/>
        <w:autoSpaceDN w:val="0"/>
        <w:adjustRightInd w:val="0"/>
        <w:spacing w:line="360" w:lineRule="auto"/>
        <w:ind w:firstLine="601"/>
        <w:jc w:val="left"/>
        <w:rPr>
          <w:rFonts w:ascii="宋体" w:hAnsi="宋体" w:cs="宋体"/>
          <w:szCs w:val="21"/>
          <w:highlight w:val="none"/>
          <w:lang w:val="zh-CN"/>
        </w:rPr>
      </w:pPr>
      <w:r>
        <w:rPr>
          <w:rFonts w:hint="eastAsia" w:ascii="宋体" w:hAnsi="宋体" w:cs="宋体"/>
          <w:szCs w:val="21"/>
          <w:highlight w:val="none"/>
          <w:lang w:val="zh-CN"/>
        </w:rPr>
        <w:t>我方同意磋商文件中有关磋商保证金的规定，并对我方有约束力。</w:t>
      </w:r>
    </w:p>
    <w:p w14:paraId="4938BF87">
      <w:pPr>
        <w:autoSpaceDE w:val="0"/>
        <w:autoSpaceDN w:val="0"/>
        <w:adjustRightInd w:val="0"/>
        <w:spacing w:line="360" w:lineRule="auto"/>
        <w:ind w:firstLine="570"/>
        <w:jc w:val="left"/>
        <w:rPr>
          <w:rFonts w:ascii="宋体" w:hAnsi="宋体" w:cs="宋体"/>
          <w:szCs w:val="21"/>
          <w:highlight w:val="none"/>
          <w:lang w:val="zh-CN"/>
        </w:rPr>
      </w:pPr>
    </w:p>
    <w:p w14:paraId="0EC2E393">
      <w:pPr>
        <w:autoSpaceDE w:val="0"/>
        <w:autoSpaceDN w:val="0"/>
        <w:adjustRightInd w:val="0"/>
        <w:rPr>
          <w:rFonts w:ascii="宋体" w:hAnsi="宋体"/>
          <w:bCs/>
          <w:color w:val="000000"/>
          <w:sz w:val="32"/>
          <w:szCs w:val="32"/>
          <w:highlight w:val="none"/>
        </w:rPr>
      </w:pPr>
    </w:p>
    <w:tbl>
      <w:tblPr>
        <w:tblStyle w:val="37"/>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4053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300" w:type="dxa"/>
            <w:vAlign w:val="center"/>
          </w:tcPr>
          <w:p w14:paraId="7A1C832F">
            <w:pPr>
              <w:autoSpaceDE w:val="0"/>
              <w:autoSpaceDN w:val="0"/>
              <w:adjustRightInd w:val="0"/>
              <w:jc w:val="center"/>
              <w:rPr>
                <w:rFonts w:ascii="宋体" w:hAnsi="宋体"/>
                <w:bCs/>
                <w:color w:val="000000"/>
                <w:szCs w:val="21"/>
                <w:highlight w:val="none"/>
              </w:rPr>
            </w:pPr>
            <w:r>
              <w:rPr>
                <w:rFonts w:hint="eastAsia" w:ascii="宋体" w:hAnsi="宋体"/>
                <w:bCs/>
                <w:color w:val="000000"/>
                <w:szCs w:val="21"/>
                <w:highlight w:val="none"/>
              </w:rPr>
              <w:t>附：</w:t>
            </w:r>
            <w:r>
              <w:rPr>
                <w:rFonts w:hint="eastAsia"/>
                <w:szCs w:val="21"/>
                <w:highlight w:val="none"/>
              </w:rPr>
              <w:t>投标</w:t>
            </w:r>
            <w:r>
              <w:rPr>
                <w:rFonts w:hint="eastAsia"/>
                <w:szCs w:val="21"/>
                <w:highlight w:val="none"/>
                <w:lang w:val="en-US" w:eastAsia="zh-CN"/>
              </w:rPr>
              <w:t>供应商</w:t>
            </w:r>
            <w:r>
              <w:rPr>
                <w:rFonts w:hint="eastAsia"/>
                <w:szCs w:val="21"/>
                <w:highlight w:val="none"/>
              </w:rPr>
              <w:t>基本帐户转出的银行转账凭证或电汇凭证或保函</w:t>
            </w:r>
          </w:p>
        </w:tc>
      </w:tr>
    </w:tbl>
    <w:p w14:paraId="2F69ED48">
      <w:pPr>
        <w:autoSpaceDE w:val="0"/>
        <w:autoSpaceDN w:val="0"/>
        <w:adjustRightInd w:val="0"/>
        <w:rPr>
          <w:rFonts w:ascii="宋体" w:hAnsi="宋体"/>
          <w:bCs/>
          <w:color w:val="000000"/>
          <w:szCs w:val="21"/>
          <w:highlight w:val="none"/>
        </w:rPr>
      </w:pPr>
    </w:p>
    <w:p w14:paraId="3B2520F1">
      <w:pPr>
        <w:autoSpaceDE w:val="0"/>
        <w:autoSpaceDN w:val="0"/>
        <w:adjustRightInd w:val="0"/>
        <w:rPr>
          <w:rFonts w:ascii="宋体" w:hAnsi="宋体"/>
          <w:bCs/>
          <w:color w:val="000000"/>
          <w:szCs w:val="21"/>
          <w:highlight w:val="none"/>
        </w:rPr>
      </w:pPr>
    </w:p>
    <w:p w14:paraId="47CB87AE">
      <w:pPr>
        <w:autoSpaceDE w:val="0"/>
        <w:autoSpaceDN w:val="0"/>
        <w:adjustRightInd w:val="0"/>
        <w:spacing w:line="360" w:lineRule="auto"/>
        <w:ind w:firstLine="570"/>
        <w:jc w:val="center"/>
        <w:rPr>
          <w:rFonts w:ascii="宋体" w:hAnsi="宋体" w:cs="宋体"/>
          <w:szCs w:val="21"/>
          <w:highlight w:val="none"/>
          <w:lang w:val="zh-CN"/>
        </w:rPr>
      </w:pPr>
      <w:r>
        <w:rPr>
          <w:rFonts w:hint="eastAsia" w:ascii="宋体" w:hAnsi="宋体" w:cs="宋体"/>
          <w:szCs w:val="21"/>
          <w:highlight w:val="none"/>
          <w:lang w:val="en-US" w:eastAsia="zh-CN"/>
        </w:rPr>
        <w:t xml:space="preserve">                                           供应商</w:t>
      </w:r>
      <w:r>
        <w:rPr>
          <w:rFonts w:hint="eastAsia" w:ascii="宋体" w:hAnsi="宋体" w:cs="宋体"/>
          <w:szCs w:val="21"/>
          <w:highlight w:val="none"/>
          <w:lang w:val="zh-CN"/>
        </w:rPr>
        <w:t>：</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（公章）</w:t>
      </w:r>
    </w:p>
    <w:p w14:paraId="0F0A0061">
      <w:pPr>
        <w:autoSpaceDE w:val="0"/>
        <w:autoSpaceDN w:val="0"/>
        <w:adjustRightInd w:val="0"/>
        <w:spacing w:line="360" w:lineRule="auto"/>
        <w:ind w:firstLine="570"/>
        <w:jc w:val="right"/>
        <w:rPr>
          <w:rFonts w:ascii="宋体" w:hAnsi="宋体" w:cs="宋体"/>
          <w:szCs w:val="21"/>
          <w:highlight w:val="none"/>
          <w:lang w:val="zh-CN"/>
        </w:rPr>
      </w:pPr>
    </w:p>
    <w:p w14:paraId="3497E047">
      <w:pPr>
        <w:spacing w:line="360" w:lineRule="auto"/>
        <w:ind w:firstLine="583" w:firstLineChars="278"/>
        <w:jc w:val="right"/>
        <w:rPr>
          <w:rFonts w:ascii="宋体" w:hAnsi="宋体" w:cs="宋体"/>
          <w:szCs w:val="21"/>
          <w:highlight w:val="none"/>
          <w:lang w:val="zh-CN"/>
        </w:rPr>
      </w:pPr>
      <w:r>
        <w:rPr>
          <w:rFonts w:hint="eastAsia" w:ascii="宋体" w:hAnsi="宋体" w:cs="宋体"/>
          <w:szCs w:val="21"/>
          <w:highlight w:val="none"/>
          <w:lang w:val="zh-CN"/>
        </w:rPr>
        <w:t>法定代表人：   （签字或盖章）</w:t>
      </w:r>
    </w:p>
    <w:p w14:paraId="342701BF">
      <w:pPr>
        <w:spacing w:line="360" w:lineRule="auto"/>
        <w:ind w:firstLine="583" w:firstLineChars="278"/>
        <w:jc w:val="right"/>
        <w:rPr>
          <w:rFonts w:ascii="宋体" w:hAnsi="宋体" w:cs="宋体"/>
          <w:szCs w:val="21"/>
          <w:highlight w:val="none"/>
          <w:lang w:val="zh-CN"/>
        </w:rPr>
      </w:pPr>
    </w:p>
    <w:p w14:paraId="697E0BCE">
      <w:pPr>
        <w:spacing w:line="360" w:lineRule="auto"/>
        <w:ind w:firstLine="583" w:firstLineChars="278"/>
        <w:jc w:val="center"/>
        <w:rPr>
          <w:rFonts w:ascii="宋体" w:hAnsi="宋体" w:cs="宋体"/>
          <w:szCs w:val="21"/>
          <w:highlight w:val="none"/>
          <w:lang w:val="zh-CN"/>
        </w:rPr>
      </w:pP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委托代理人：   （签字）</w:t>
      </w:r>
    </w:p>
    <w:p w14:paraId="38DB0EC3">
      <w:pPr>
        <w:spacing w:line="360" w:lineRule="auto"/>
        <w:ind w:firstLine="583" w:firstLineChars="278"/>
        <w:jc w:val="right"/>
        <w:rPr>
          <w:rFonts w:ascii="宋体" w:hAnsi="宋体" w:cs="宋体"/>
          <w:szCs w:val="21"/>
          <w:highlight w:val="none"/>
          <w:lang w:val="zh-CN"/>
        </w:rPr>
      </w:pPr>
    </w:p>
    <w:p w14:paraId="7AE0BF44">
      <w:pPr>
        <w:spacing w:line="360" w:lineRule="auto"/>
        <w:ind w:firstLine="583" w:firstLineChars="278"/>
        <w:jc w:val="right"/>
        <w:rPr>
          <w:rFonts w:ascii="宋体" w:hAnsi="宋体" w:cs="宋体"/>
          <w:szCs w:val="21"/>
          <w:highlight w:val="none"/>
          <w:lang w:val="zh-CN"/>
        </w:rPr>
      </w:pPr>
    </w:p>
    <w:p w14:paraId="59E55311">
      <w:pPr>
        <w:tabs>
          <w:tab w:val="left" w:pos="4080"/>
        </w:tabs>
        <w:spacing w:line="360" w:lineRule="auto"/>
        <w:ind w:firstLine="583" w:firstLineChars="278"/>
        <w:jc w:val="right"/>
        <w:rPr>
          <w:rFonts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日期：    年    月    日</w:t>
      </w:r>
      <w:r>
        <w:rPr>
          <w:rFonts w:ascii="宋体" w:hAnsi="宋体" w:cs="宋体"/>
          <w:szCs w:val="21"/>
          <w:highlight w:val="none"/>
          <w:lang w:val="zh-CN"/>
        </w:rPr>
        <w:tab/>
      </w:r>
    </w:p>
    <w:p w14:paraId="1BC9937D">
      <w:pPr>
        <w:autoSpaceDE w:val="0"/>
        <w:autoSpaceDN w:val="0"/>
        <w:adjustRightInd w:val="0"/>
        <w:ind w:firstLine="560" w:firstLineChars="200"/>
        <w:rPr>
          <w:rFonts w:ascii="宋体" w:hAnsi="宋体"/>
          <w:b/>
          <w:szCs w:val="21"/>
          <w:highlight w:val="none"/>
        </w:rPr>
      </w:pPr>
      <w:r>
        <w:rPr>
          <w:rFonts w:ascii="宋体" w:hAnsi="宋体"/>
          <w:sz w:val="28"/>
          <w:szCs w:val="28"/>
          <w:highlight w:val="none"/>
        </w:rPr>
        <w:br w:type="page"/>
      </w:r>
    </w:p>
    <w:p w14:paraId="0B7E1C7B">
      <w:pPr>
        <w:spacing w:beforeLines="100" w:afterLines="50"/>
        <w:jc w:val="center"/>
        <w:rPr>
          <w:rFonts w:ascii="宋体" w:hAnsi="宋体"/>
          <w:b/>
          <w:sz w:val="28"/>
          <w:szCs w:val="28"/>
          <w:highlight w:val="none"/>
        </w:rPr>
      </w:pPr>
      <w:r>
        <w:rPr>
          <w:rFonts w:hint="eastAsia" w:ascii="宋体" w:hAnsi="宋体"/>
          <w:b/>
          <w:sz w:val="28"/>
          <w:szCs w:val="28"/>
          <w:highlight w:val="none"/>
        </w:rPr>
        <w:t>五、已标价工程量清单</w:t>
      </w:r>
    </w:p>
    <w:p w14:paraId="42642397">
      <w:pPr>
        <w:spacing w:line="460" w:lineRule="exact"/>
        <w:rPr>
          <w:rFonts w:ascii="宋体" w:hAnsi="宋体"/>
          <w:szCs w:val="21"/>
          <w:highlight w:val="none"/>
        </w:rPr>
      </w:pPr>
      <w:r>
        <w:rPr>
          <w:rFonts w:hint="eastAsia" w:ascii="宋体" w:hAnsi="宋体"/>
          <w:szCs w:val="21"/>
          <w:highlight w:val="none"/>
        </w:rPr>
        <w:t>说明：</w:t>
      </w:r>
    </w:p>
    <w:p w14:paraId="4356A2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p>
    <w:p w14:paraId="522B2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val="en-US" w:eastAsia="zh-CN"/>
        </w:rPr>
      </w:pPr>
      <w:r>
        <w:rPr>
          <w:rFonts w:hint="eastAsia" w:ascii="宋体" w:hAnsi="宋体"/>
          <w:szCs w:val="21"/>
          <w:highlight w:val="none"/>
        </w:rPr>
        <w:t>已标价工程量清单按第五章“工程量清单”中的相关清单表格式填写。</w:t>
      </w:r>
      <w:r>
        <w:rPr>
          <w:highlight w:val="none"/>
          <w:lang w:val="zh-CN"/>
        </w:rPr>
        <w:t>符合</w:t>
      </w:r>
      <w:r>
        <w:rPr>
          <w:rFonts w:hint="eastAsia"/>
          <w:highlight w:val="none"/>
          <w:lang w:val="zh-CN"/>
        </w:rPr>
        <w:t>磋商</w:t>
      </w:r>
      <w:r>
        <w:rPr>
          <w:highlight w:val="none"/>
          <w:lang w:val="zh-CN"/>
        </w:rPr>
        <w:t>文件“工程量清单”给出的范围及数量。</w:t>
      </w:r>
      <w:r>
        <w:rPr>
          <w:rFonts w:hint="eastAsia" w:ascii="宋体" w:hAnsi="宋体" w:cs="宋体"/>
          <w:bCs/>
          <w:szCs w:val="21"/>
          <w:highlight w:val="none"/>
          <w:lang w:val="zh-CN"/>
        </w:rPr>
        <w:t>供应商应按工程量清单填报价格。项目编码、项目标段名称、项目特征、计量单位、工程量必须与工程量清单一致，经</w:t>
      </w:r>
      <w:r>
        <w:rPr>
          <w:rFonts w:hint="eastAsia" w:ascii="宋体" w:hAnsi="宋体" w:cs="宋体"/>
          <w:bCs/>
          <w:szCs w:val="21"/>
          <w:highlight w:val="none"/>
          <w:lang w:val="en-US" w:eastAsia="zh-CN"/>
        </w:rPr>
        <w:t>注册造价工程师</w:t>
      </w:r>
      <w:r>
        <w:rPr>
          <w:rFonts w:hint="eastAsia" w:ascii="宋体" w:hAnsi="宋体" w:cs="宋体"/>
          <w:bCs/>
          <w:szCs w:val="21"/>
          <w:highlight w:val="none"/>
          <w:lang w:val="zh-CN"/>
        </w:rPr>
        <w:t>签字盖专用章，并符合相关法律法规及采购文件规定（</w:t>
      </w:r>
      <w:r>
        <w:rPr>
          <w:rFonts w:hint="eastAsia" w:ascii="宋体" w:hAnsi="宋体" w:cs="宋体"/>
          <w:bCs/>
          <w:szCs w:val="21"/>
          <w:highlight w:val="none"/>
          <w:lang w:val="en-US" w:eastAsia="zh-CN"/>
        </w:rPr>
        <w:t>若供应商无注册造价工程师，</w:t>
      </w:r>
      <w:r>
        <w:rPr>
          <w:rFonts w:hint="eastAsia" w:ascii="宋体" w:hAnsi="宋体" w:cs="宋体"/>
          <w:bCs/>
          <w:szCs w:val="21"/>
          <w:highlight w:val="none"/>
          <w:lang w:val="zh-CN"/>
        </w:rPr>
        <w:t>须提供供应商与造价咨询单位签署的委托书扫描件加盖公章）。</w:t>
      </w:r>
      <w:r>
        <w:rPr>
          <w:rFonts w:hint="eastAsia" w:ascii="宋体" w:hAnsi="宋体" w:cs="宋体"/>
          <w:bCs/>
          <w:color w:val="auto"/>
          <w:kern w:val="15"/>
          <w:szCs w:val="21"/>
          <w:highlight w:val="none"/>
          <w:lang w:val="zh-CN" w:eastAsia="zh-CN"/>
        </w:rPr>
        <w:t>同一单位的注册造价师在本项目中不能为两个及两个以上的供应商单位编制工程量清单，否则按废标处理。</w:t>
      </w:r>
    </w:p>
    <w:p w14:paraId="23A39C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ascii="宋体" w:hAnsi="宋体"/>
          <w:szCs w:val="21"/>
          <w:highlight w:val="none"/>
        </w:rPr>
        <w:br w:type="page"/>
      </w:r>
    </w:p>
    <w:p w14:paraId="388DD62C">
      <w:pPr>
        <w:spacing w:beforeLines="100" w:afterLines="50"/>
        <w:jc w:val="center"/>
        <w:rPr>
          <w:rFonts w:ascii="宋体" w:hAnsi="宋体"/>
          <w:b/>
          <w:sz w:val="28"/>
          <w:szCs w:val="28"/>
          <w:highlight w:val="none"/>
        </w:rPr>
      </w:pPr>
      <w:r>
        <w:rPr>
          <w:rFonts w:hint="eastAsia" w:ascii="宋体" w:hAnsi="宋体"/>
          <w:b/>
          <w:sz w:val="28"/>
          <w:szCs w:val="28"/>
          <w:highlight w:val="none"/>
        </w:rPr>
        <w:t>六、施工组织设计</w:t>
      </w:r>
    </w:p>
    <w:p w14:paraId="3DE9BDFB">
      <w:pPr>
        <w:spacing w:line="42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供应商</w:t>
      </w:r>
      <w:r>
        <w:rPr>
          <w:rFonts w:hint="eastAsia" w:ascii="宋体" w:hAnsi="宋体"/>
          <w:szCs w:val="21"/>
          <w:highlight w:val="none"/>
        </w:rPr>
        <w:t>应根据</w:t>
      </w:r>
      <w:r>
        <w:rPr>
          <w:rFonts w:hint="eastAsia" w:ascii="宋体" w:hAnsi="宋体"/>
          <w:szCs w:val="21"/>
          <w:highlight w:val="none"/>
          <w:lang w:val="en-US" w:eastAsia="zh-CN"/>
        </w:rPr>
        <w:t>采购</w:t>
      </w:r>
      <w:r>
        <w:rPr>
          <w:rFonts w:hint="eastAsia" w:ascii="宋体" w:hAnsi="宋体"/>
          <w:szCs w:val="21"/>
          <w:highlight w:val="none"/>
        </w:rPr>
        <w:t>文件和对现场的勘察情况，采用文字并结合图表形式，参考以下要点编制本工程的施工组织设计：</w:t>
      </w:r>
    </w:p>
    <w:p w14:paraId="6B62FC02">
      <w:pPr>
        <w:spacing w:line="420" w:lineRule="exact"/>
        <w:ind w:firstLine="420" w:firstLineChars="200"/>
        <w:rPr>
          <w:rFonts w:hint="eastAsia" w:ascii="宋体" w:hAnsi="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内容完整性和编制水平</w:t>
      </w:r>
    </w:p>
    <w:p w14:paraId="33D2C96F">
      <w:pPr>
        <w:spacing w:line="420" w:lineRule="exact"/>
        <w:ind w:firstLine="420" w:firstLineChars="200"/>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施工方案及技术措施；</w:t>
      </w:r>
    </w:p>
    <w:p w14:paraId="3407D2F6">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）质量管理体系与措施；</w:t>
      </w:r>
    </w:p>
    <w:p w14:paraId="0B67DF01">
      <w:pPr>
        <w:spacing w:line="420" w:lineRule="exact"/>
        <w:ind w:left="945" w:leftChars="200" w:hanging="525" w:hangingChars="25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w:t>
      </w:r>
      <w:r>
        <w:rPr>
          <w:rFonts w:ascii="宋体" w:hAnsi="宋体"/>
          <w:szCs w:val="21"/>
          <w:highlight w:val="none"/>
        </w:rPr>
        <w:t>工程进度计划与措施</w:t>
      </w:r>
      <w:r>
        <w:rPr>
          <w:rFonts w:hint="eastAsia" w:ascii="宋体" w:hAnsi="宋体"/>
          <w:szCs w:val="21"/>
          <w:highlight w:val="none"/>
        </w:rPr>
        <w:t xml:space="preserve">； </w:t>
      </w:r>
    </w:p>
    <w:p w14:paraId="47840165">
      <w:pPr>
        <w:spacing w:line="420" w:lineRule="exact"/>
        <w:ind w:left="945" w:leftChars="200" w:hanging="525" w:hangingChars="25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）安全管理体系与措施；</w:t>
      </w:r>
    </w:p>
    <w:p w14:paraId="6B18C8DB">
      <w:pPr>
        <w:spacing w:line="420" w:lineRule="exact"/>
        <w:ind w:left="945" w:leftChars="200" w:hanging="525" w:hangingChars="25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）环保管理体系与措施；</w:t>
      </w:r>
    </w:p>
    <w:p w14:paraId="2C97245A">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w:t>
      </w:r>
      <w:r>
        <w:rPr>
          <w:rFonts w:ascii="宋体" w:hAnsi="宋体"/>
          <w:szCs w:val="21"/>
          <w:highlight w:val="none"/>
        </w:rPr>
        <w:t>主要施工机械设备情况</w:t>
      </w:r>
      <w:r>
        <w:rPr>
          <w:rFonts w:hint="eastAsia" w:ascii="宋体" w:hAnsi="宋体"/>
          <w:szCs w:val="21"/>
          <w:highlight w:val="none"/>
        </w:rPr>
        <w:t>；</w:t>
      </w:r>
    </w:p>
    <w:p w14:paraId="35AE0384">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w:t>
      </w:r>
      <w:r>
        <w:rPr>
          <w:rFonts w:ascii="宋体" w:hAnsi="宋体"/>
          <w:szCs w:val="21"/>
          <w:highlight w:val="none"/>
        </w:rPr>
        <w:t>劳动力安排计划</w:t>
      </w:r>
      <w:r>
        <w:rPr>
          <w:rFonts w:hint="eastAsia" w:ascii="宋体" w:hAnsi="宋体"/>
          <w:szCs w:val="21"/>
          <w:highlight w:val="none"/>
        </w:rPr>
        <w:t>；</w:t>
      </w:r>
    </w:p>
    <w:p w14:paraId="23B779A4">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w:t>
      </w:r>
      <w:r>
        <w:rPr>
          <w:rFonts w:ascii="宋体" w:hAnsi="宋体"/>
          <w:szCs w:val="21"/>
          <w:highlight w:val="none"/>
        </w:rPr>
        <w:t>原材料进场计划</w:t>
      </w:r>
      <w:r>
        <w:rPr>
          <w:rFonts w:hint="eastAsia" w:ascii="宋体" w:hAnsi="宋体"/>
          <w:szCs w:val="21"/>
          <w:highlight w:val="none"/>
        </w:rPr>
        <w:t>；</w:t>
      </w:r>
    </w:p>
    <w:p w14:paraId="7FC4F0C2">
      <w:pPr>
        <w:spacing w:line="42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冬</w:t>
      </w:r>
      <w:r>
        <w:rPr>
          <w:rFonts w:hint="eastAsia" w:ascii="宋体" w:hAnsi="宋体"/>
          <w:szCs w:val="21"/>
          <w:highlight w:val="none"/>
        </w:rPr>
        <w:t>季施工方案；</w:t>
      </w:r>
    </w:p>
    <w:p w14:paraId="1B0E17FE">
      <w:pPr>
        <w:spacing w:line="42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w:t>
      </w:r>
      <w:r>
        <w:rPr>
          <w:rFonts w:ascii="宋体" w:hAnsi="宋体"/>
          <w:color w:val="000000"/>
          <w:szCs w:val="21"/>
          <w:highlight w:val="none"/>
        </w:rPr>
        <w:t>试验、检验仪器设备</w:t>
      </w:r>
      <w:r>
        <w:rPr>
          <w:rFonts w:hint="eastAsia" w:ascii="宋体" w:hAnsi="宋体"/>
          <w:szCs w:val="21"/>
          <w:highlight w:val="none"/>
        </w:rPr>
        <w:t>；</w:t>
      </w:r>
    </w:p>
    <w:p w14:paraId="374FD3BB">
      <w:pPr>
        <w:spacing w:line="42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 xml:space="preserve">）任何可能的紧急情况的处理措施、预案以及抵抗风险的措施； </w:t>
      </w:r>
    </w:p>
    <w:p w14:paraId="7DA30F41">
      <w:pPr>
        <w:spacing w:line="42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w:t>
      </w:r>
      <w:r>
        <w:rPr>
          <w:rFonts w:hint="eastAsia"/>
          <w:highlight w:val="none"/>
          <w:lang w:val="en-US" w:eastAsia="zh-CN"/>
        </w:rPr>
        <w:t>施工现场平面图</w:t>
      </w:r>
    </w:p>
    <w:p w14:paraId="223B760F">
      <w:pPr>
        <w:spacing w:line="420" w:lineRule="exact"/>
        <w:ind w:firstLine="420" w:firstLineChars="200"/>
        <w:rPr>
          <w:rFonts w:hint="eastAsia"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14）</w:t>
      </w:r>
      <w:r>
        <w:rPr>
          <w:rFonts w:hint="eastAsia"/>
          <w:highlight w:val="none"/>
          <w:lang w:val="en-US" w:eastAsia="zh-CN"/>
        </w:rPr>
        <w:t>施工进度计划横道图或网格图</w:t>
      </w:r>
    </w:p>
    <w:p w14:paraId="595A8585">
      <w:pPr>
        <w:spacing w:line="420" w:lineRule="exact"/>
        <w:ind w:firstLine="420" w:firstLineChars="200"/>
        <w:rPr>
          <w:rFonts w:ascii="宋体" w:hAnsi="宋体"/>
          <w:szCs w:val="21"/>
          <w:highlight w:val="none"/>
        </w:rPr>
      </w:pPr>
      <w:r>
        <w:rPr>
          <w:rFonts w:hint="eastAsia" w:ascii="宋体" w:hAnsi="宋体"/>
          <w:szCs w:val="21"/>
          <w:highlight w:val="none"/>
          <w:lang w:val="en-US" w:eastAsia="zh-CN"/>
        </w:rPr>
        <w:t>（15）</w:t>
      </w:r>
      <w:r>
        <w:rPr>
          <w:rFonts w:hint="eastAsia" w:ascii="宋体" w:hAnsi="宋体"/>
          <w:szCs w:val="21"/>
          <w:highlight w:val="none"/>
        </w:rPr>
        <w:t>磋商文件规定的其他内容。</w:t>
      </w:r>
    </w:p>
    <w:p w14:paraId="3ABBB5AF">
      <w:pPr>
        <w:spacing w:line="420" w:lineRule="exact"/>
        <w:ind w:firstLine="420" w:firstLineChars="200"/>
        <w:rPr>
          <w:rFonts w:ascii="宋体" w:hAnsi="宋体"/>
          <w:szCs w:val="21"/>
          <w:highlight w:val="none"/>
        </w:rPr>
      </w:pPr>
      <w:r>
        <w:rPr>
          <w:rFonts w:hint="eastAsia" w:ascii="宋体" w:hAnsi="宋体"/>
          <w:szCs w:val="21"/>
          <w:highlight w:val="none"/>
        </w:rPr>
        <w:t xml:space="preserve">    </w:t>
      </w:r>
    </w:p>
    <w:p w14:paraId="74B59085">
      <w:pPr>
        <w:spacing w:line="420" w:lineRule="exact"/>
        <w:ind w:firstLine="420" w:firstLineChars="200"/>
        <w:rPr>
          <w:rFonts w:ascii="宋体" w:hAnsi="宋体" w:cs="宋体"/>
          <w:bCs/>
          <w:szCs w:val="18"/>
          <w:highlight w:val="none"/>
          <w:lang w:val="zh-CN"/>
        </w:rPr>
      </w:pPr>
      <w:r>
        <w:rPr>
          <w:rFonts w:hint="eastAsia" w:ascii="宋体" w:hAnsi="宋体" w:cs="宋体"/>
          <w:bCs/>
          <w:szCs w:val="18"/>
          <w:highlight w:val="none"/>
          <w:lang w:val="zh-CN"/>
        </w:rPr>
        <w:t>2．施工组织设计除采用文字表述外可附下列图表，图表及格式要求附后。</w:t>
      </w:r>
    </w:p>
    <w:p w14:paraId="1EDAC79D">
      <w:pPr>
        <w:spacing w:line="420" w:lineRule="exact"/>
        <w:ind w:firstLine="420" w:firstLineChars="200"/>
        <w:rPr>
          <w:rFonts w:ascii="宋体" w:hAnsi="宋体" w:cs="宋体"/>
          <w:highlight w:val="none"/>
        </w:rPr>
      </w:pPr>
      <w:bookmarkStart w:id="74" w:name="_Toc30705_WPSOffice_Level2"/>
      <w:bookmarkStart w:id="75" w:name="_Toc16840_WPSOffice_Level2"/>
      <w:r>
        <w:rPr>
          <w:rFonts w:hint="eastAsia" w:ascii="宋体" w:hAnsi="宋体" w:cs="宋体"/>
          <w:highlight w:val="none"/>
        </w:rPr>
        <w:t>附表一  拟投入本工程的主要施工设备表</w:t>
      </w:r>
      <w:bookmarkEnd w:id="74"/>
      <w:bookmarkEnd w:id="75"/>
    </w:p>
    <w:p w14:paraId="25903CA8">
      <w:pPr>
        <w:spacing w:line="420" w:lineRule="exact"/>
        <w:ind w:firstLine="420" w:firstLineChars="200"/>
        <w:rPr>
          <w:rFonts w:ascii="宋体" w:hAnsi="宋体" w:cs="宋体"/>
          <w:highlight w:val="none"/>
        </w:rPr>
      </w:pPr>
      <w:bookmarkStart w:id="76" w:name="_Toc17994_WPSOffice_Level2"/>
      <w:bookmarkStart w:id="77" w:name="_Toc30302_WPSOffice_Level2"/>
      <w:r>
        <w:rPr>
          <w:rFonts w:hint="eastAsia" w:ascii="宋体" w:hAnsi="宋体" w:cs="宋体"/>
          <w:highlight w:val="none"/>
        </w:rPr>
        <w:t>附表二  拟配备本工程的试验和检测仪器设备表</w:t>
      </w:r>
      <w:bookmarkEnd w:id="76"/>
      <w:bookmarkEnd w:id="77"/>
    </w:p>
    <w:p w14:paraId="4E2BFDDC">
      <w:pPr>
        <w:spacing w:line="420" w:lineRule="exact"/>
        <w:ind w:firstLine="420" w:firstLineChars="200"/>
        <w:rPr>
          <w:rFonts w:ascii="宋体" w:hAnsi="宋体" w:cs="宋体"/>
          <w:highlight w:val="none"/>
        </w:rPr>
      </w:pPr>
      <w:bookmarkStart w:id="78" w:name="_Toc4684_WPSOffice_Level2"/>
      <w:bookmarkStart w:id="79" w:name="_Toc24684_WPSOffice_Level2"/>
      <w:r>
        <w:rPr>
          <w:rFonts w:hint="eastAsia" w:ascii="宋体" w:hAnsi="宋体" w:cs="宋体"/>
          <w:highlight w:val="none"/>
        </w:rPr>
        <w:t>附表三  劳动力计划表</w:t>
      </w:r>
      <w:bookmarkEnd w:id="78"/>
      <w:bookmarkEnd w:id="79"/>
    </w:p>
    <w:p w14:paraId="64D0010B">
      <w:pPr>
        <w:spacing w:line="420" w:lineRule="exact"/>
        <w:ind w:firstLine="420" w:firstLineChars="200"/>
        <w:rPr>
          <w:rFonts w:ascii="宋体" w:hAnsi="宋体" w:cs="宋体"/>
          <w:highlight w:val="none"/>
        </w:rPr>
      </w:pPr>
      <w:bookmarkStart w:id="80" w:name="_Toc12626_WPSOffice_Level2"/>
      <w:bookmarkStart w:id="81" w:name="_Toc5762_WPSOffice_Level2"/>
      <w:r>
        <w:rPr>
          <w:rFonts w:hint="eastAsia" w:ascii="宋体" w:hAnsi="宋体" w:cs="宋体"/>
          <w:highlight w:val="none"/>
        </w:rPr>
        <w:t>附表四  计划开、竣工日期和施工进度网络图</w:t>
      </w:r>
      <w:bookmarkEnd w:id="80"/>
      <w:bookmarkEnd w:id="81"/>
    </w:p>
    <w:p w14:paraId="7242129F">
      <w:pPr>
        <w:spacing w:line="420" w:lineRule="exact"/>
        <w:ind w:firstLine="420" w:firstLineChars="200"/>
        <w:rPr>
          <w:rFonts w:ascii="宋体" w:hAnsi="宋体" w:cs="宋体"/>
          <w:highlight w:val="none"/>
        </w:rPr>
      </w:pPr>
      <w:bookmarkStart w:id="82" w:name="_Toc4751_WPSOffice_Level2"/>
      <w:bookmarkStart w:id="83" w:name="_Toc13417_WPSOffice_Level2"/>
      <w:r>
        <w:rPr>
          <w:rFonts w:hint="eastAsia" w:ascii="宋体" w:hAnsi="宋体" w:cs="宋体"/>
          <w:highlight w:val="none"/>
        </w:rPr>
        <w:t>附表五  施工总平面图</w:t>
      </w:r>
      <w:bookmarkEnd w:id="82"/>
      <w:bookmarkEnd w:id="83"/>
    </w:p>
    <w:p w14:paraId="541D5754">
      <w:pPr>
        <w:spacing w:line="420" w:lineRule="exact"/>
        <w:ind w:firstLine="420" w:firstLineChars="200"/>
        <w:rPr>
          <w:rFonts w:ascii="宋体" w:hAnsi="宋体" w:cs="宋体"/>
          <w:highlight w:val="none"/>
        </w:rPr>
      </w:pPr>
      <w:bookmarkStart w:id="84" w:name="_Toc7581_WPSOffice_Level2"/>
      <w:bookmarkStart w:id="85" w:name="_Toc875_WPSOffice_Level2"/>
      <w:r>
        <w:rPr>
          <w:rFonts w:hint="eastAsia" w:ascii="宋体" w:hAnsi="宋体" w:cs="宋体"/>
          <w:highlight w:val="none"/>
        </w:rPr>
        <w:t>附表六  临时用地表</w:t>
      </w:r>
      <w:bookmarkEnd w:id="84"/>
      <w:bookmarkEnd w:id="85"/>
    </w:p>
    <w:p w14:paraId="1DF4B886">
      <w:pPr>
        <w:spacing w:beforeLines="50" w:afterLines="50" w:line="420" w:lineRule="exact"/>
        <w:jc w:val="center"/>
        <w:rPr>
          <w:rFonts w:ascii="宋体" w:hAnsi="宋体"/>
          <w:b/>
          <w:sz w:val="28"/>
          <w:szCs w:val="28"/>
          <w:highlight w:val="none"/>
        </w:rPr>
      </w:pPr>
    </w:p>
    <w:p w14:paraId="06683FD5">
      <w:pPr>
        <w:spacing w:beforeLines="50" w:afterLines="50" w:line="420" w:lineRule="exact"/>
        <w:jc w:val="center"/>
        <w:rPr>
          <w:rFonts w:ascii="宋体" w:hAnsi="宋体"/>
          <w:b/>
          <w:sz w:val="28"/>
          <w:szCs w:val="28"/>
          <w:highlight w:val="none"/>
        </w:rPr>
      </w:pPr>
    </w:p>
    <w:p w14:paraId="365BA4B7">
      <w:pPr>
        <w:spacing w:beforeLines="50" w:afterLines="50" w:line="420" w:lineRule="exact"/>
        <w:jc w:val="center"/>
        <w:rPr>
          <w:rFonts w:ascii="宋体" w:hAnsi="宋体"/>
          <w:b/>
          <w:sz w:val="28"/>
          <w:szCs w:val="28"/>
          <w:highlight w:val="none"/>
        </w:rPr>
      </w:pPr>
    </w:p>
    <w:p w14:paraId="34315E94">
      <w:pPr>
        <w:spacing w:beforeLines="50" w:afterLines="50" w:line="420" w:lineRule="exact"/>
        <w:jc w:val="center"/>
        <w:rPr>
          <w:rFonts w:ascii="宋体" w:hAnsi="宋体"/>
          <w:b/>
          <w:sz w:val="28"/>
          <w:szCs w:val="28"/>
          <w:highlight w:val="none"/>
        </w:rPr>
      </w:pPr>
    </w:p>
    <w:p w14:paraId="047F3D16">
      <w:pPr>
        <w:spacing w:beforeLines="50" w:afterLines="50" w:line="420" w:lineRule="exact"/>
        <w:jc w:val="center"/>
        <w:rPr>
          <w:rFonts w:ascii="宋体" w:hAnsi="宋体"/>
          <w:b/>
          <w:sz w:val="28"/>
          <w:szCs w:val="28"/>
          <w:highlight w:val="none"/>
        </w:rPr>
      </w:pPr>
    </w:p>
    <w:p w14:paraId="03339798">
      <w:pPr>
        <w:spacing w:beforeLines="50" w:afterLines="50" w:line="420" w:lineRule="exact"/>
        <w:jc w:val="center"/>
        <w:rPr>
          <w:rFonts w:ascii="宋体" w:hAnsi="宋体"/>
          <w:b/>
          <w:sz w:val="28"/>
          <w:szCs w:val="28"/>
          <w:highlight w:val="none"/>
        </w:rPr>
      </w:pPr>
    </w:p>
    <w:p w14:paraId="28985159">
      <w:pPr>
        <w:jc w:val="center"/>
        <w:rPr>
          <w:b/>
          <w:sz w:val="24"/>
          <w:highlight w:val="none"/>
          <w:lang w:val="zh-CN"/>
        </w:rPr>
      </w:pPr>
      <w:r>
        <w:rPr>
          <w:rFonts w:hint="eastAsia"/>
          <w:b/>
          <w:sz w:val="24"/>
          <w:highlight w:val="none"/>
          <w:lang w:val="zh-CN"/>
        </w:rPr>
        <w:t>附表一：拟投入本工程的主要施工设备表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3761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vAlign w:val="center"/>
          </w:tcPr>
          <w:p w14:paraId="7920D320">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序号</w:t>
            </w:r>
          </w:p>
        </w:tc>
        <w:tc>
          <w:tcPr>
            <w:tcW w:w="1327" w:type="dxa"/>
            <w:vAlign w:val="center"/>
          </w:tcPr>
          <w:p w14:paraId="4B73F6E4">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设备名称</w:t>
            </w:r>
          </w:p>
        </w:tc>
        <w:tc>
          <w:tcPr>
            <w:tcW w:w="799" w:type="dxa"/>
            <w:vAlign w:val="center"/>
          </w:tcPr>
          <w:p w14:paraId="10624FA2">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型号</w:t>
            </w:r>
          </w:p>
          <w:p w14:paraId="3FE7B4EC">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规格</w:t>
            </w:r>
          </w:p>
        </w:tc>
        <w:tc>
          <w:tcPr>
            <w:tcW w:w="1063" w:type="dxa"/>
            <w:vAlign w:val="center"/>
          </w:tcPr>
          <w:p w14:paraId="5AF8F50B">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数  量</w:t>
            </w:r>
          </w:p>
        </w:tc>
        <w:tc>
          <w:tcPr>
            <w:tcW w:w="799" w:type="dxa"/>
            <w:vAlign w:val="center"/>
          </w:tcPr>
          <w:p w14:paraId="67B408AF">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国别</w:t>
            </w:r>
          </w:p>
          <w:p w14:paraId="403A2254">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产地</w:t>
            </w:r>
          </w:p>
        </w:tc>
        <w:tc>
          <w:tcPr>
            <w:tcW w:w="799" w:type="dxa"/>
            <w:vAlign w:val="center"/>
          </w:tcPr>
          <w:p w14:paraId="28E34B5F">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制造</w:t>
            </w:r>
          </w:p>
          <w:p w14:paraId="32C6D513">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年份</w:t>
            </w:r>
          </w:p>
        </w:tc>
        <w:tc>
          <w:tcPr>
            <w:tcW w:w="1326" w:type="dxa"/>
            <w:vAlign w:val="center"/>
          </w:tcPr>
          <w:p w14:paraId="6BFC358A">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额定功率</w:t>
            </w:r>
          </w:p>
          <w:p w14:paraId="76006405">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（KW）</w:t>
            </w:r>
          </w:p>
        </w:tc>
        <w:tc>
          <w:tcPr>
            <w:tcW w:w="798" w:type="dxa"/>
            <w:vAlign w:val="center"/>
          </w:tcPr>
          <w:p w14:paraId="305447DB">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生产</w:t>
            </w:r>
          </w:p>
          <w:p w14:paraId="5B36CE24">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能力</w:t>
            </w:r>
          </w:p>
        </w:tc>
        <w:tc>
          <w:tcPr>
            <w:tcW w:w="1062" w:type="dxa"/>
            <w:vAlign w:val="center"/>
          </w:tcPr>
          <w:p w14:paraId="06F08603">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用于施</w:t>
            </w:r>
          </w:p>
          <w:p w14:paraId="78C972D0">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工部位</w:t>
            </w:r>
          </w:p>
        </w:tc>
        <w:tc>
          <w:tcPr>
            <w:tcW w:w="798" w:type="dxa"/>
            <w:vAlign w:val="center"/>
          </w:tcPr>
          <w:p w14:paraId="72324ED7">
            <w:pPr>
              <w:autoSpaceDE w:val="0"/>
              <w:autoSpaceDN w:val="0"/>
              <w:adjustRightInd w:val="0"/>
              <w:spacing w:line="400" w:lineRule="exact"/>
              <w:rPr>
                <w:rFonts w:ascii="宋体" w:hAnsi="宋体" w:cs="宋体"/>
                <w:bCs/>
                <w:szCs w:val="18"/>
                <w:highlight w:val="none"/>
                <w:lang w:val="zh-CN"/>
              </w:rPr>
            </w:pPr>
            <w:r>
              <w:rPr>
                <w:rFonts w:hint="eastAsia" w:ascii="宋体" w:hAnsi="宋体" w:cs="宋体"/>
                <w:bCs/>
                <w:szCs w:val="18"/>
                <w:highlight w:val="none"/>
                <w:lang w:val="zh-CN"/>
              </w:rPr>
              <w:t>备注</w:t>
            </w:r>
          </w:p>
        </w:tc>
      </w:tr>
      <w:tr w14:paraId="6A25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37128A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AF0A95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B828AE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3E8318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C16414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9B46B0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9661A1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5BB232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009FB4D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4E02E3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0B2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16BEE7C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2707F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7CB56B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7E0520D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7495C6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FCEEF0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8A6A0D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9DBFD6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3D9E1E9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FED686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276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E5D08A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084F582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086159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D0EEFD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FD320A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406BB7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1266F7C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4A2100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516F72F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FAEE26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168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84590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7575A25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E4A63B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7BBB9A2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59A5F2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CEEB6C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5D2F79D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95A46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5F923EB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2A39B5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534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65CCCF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6EE96B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93973D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2C9C90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44545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F872D6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28260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C6C477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69BE7BD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B322C5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3C7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A4F9B4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4B418F6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366D96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30461F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E8BA9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59CBF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1C2211C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BB6D17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E169F7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0F16810">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499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7EC474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660A51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10BA9E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3355E5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E834C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BAC3A5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5E63184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88C7F2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6D670E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CE7897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213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237394D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48595A8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79C9B2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7B8BBB5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651003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E70B02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6E02004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ABDC9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6282BC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5F269E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62F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59B5394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23EB56C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F2E694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4690E3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98F11D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CE0DF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3E307F7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461C16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4AF884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1743BA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C29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9BC40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3D46336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500BB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DBCB59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A2477B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07DA85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6D4FA2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8338E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CE0402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11FB08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4BD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6AAFC79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131A5C2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F5D288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45D69D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90DBDE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AB4EED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61E91BA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A7766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2F33628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D9A760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65E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6CE14B2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6785B55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057C8A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E759FB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962A0B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4E62FF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63D124F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3AA67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4ADD75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E88057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61A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3744703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1A00D7A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B43982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41ABA8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110A24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F9148F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B6D93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8EA52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0C4D5FA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D0FA11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0B8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19DCAC5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56F1E0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ED7F6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43A6D0B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757207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B861B1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0016919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009FD1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117F3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D3C953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E16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1F329E1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05C6DA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A76B4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23600E8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84E907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0C7409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FE40A6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126B6F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29F77BE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8C380A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D44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D85602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72C5564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65958F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6DE471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16F592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F0C6BF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434535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DF8987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581914A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84D03A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3AD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69BDC8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219179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EC78E1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376E33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EA9D3F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17692A4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C4801E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0192E0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0F8CF9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968009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E7D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0070086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118218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DBC89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6D17F7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64E8AE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A70A6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FF9D08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E33DFB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DC0820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4C2BB3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AEA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33A913A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481F2D4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B4C264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9199F4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754789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D0193E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07C239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F0B1A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0C39F2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313EE6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2D5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4C5EC5D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268685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FE7DF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F724F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FB418A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EE8B63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3B57A97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31388D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D62A0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7A7854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7F2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6BC9601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0FDAC75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5DD800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7EF2A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36B1D7D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4A7306A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28B9F6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87FFC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3F62F12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B4A925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60D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029C58E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0E2F99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608B21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571D8B0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0B4CCCD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978BE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7465D97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C3F8C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7BE22ED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74E81E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658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vAlign w:val="center"/>
          </w:tcPr>
          <w:p w14:paraId="0B0F1E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7" w:type="dxa"/>
            <w:vAlign w:val="center"/>
          </w:tcPr>
          <w:p w14:paraId="532E009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2DA95B4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3" w:type="dxa"/>
            <w:vAlign w:val="center"/>
          </w:tcPr>
          <w:p w14:paraId="3AD6C85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5CD040E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9" w:type="dxa"/>
            <w:vAlign w:val="center"/>
          </w:tcPr>
          <w:p w14:paraId="709DC0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6" w:type="dxa"/>
            <w:vAlign w:val="center"/>
          </w:tcPr>
          <w:p w14:paraId="5D2E79C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BDC6A3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62" w:type="dxa"/>
            <w:vAlign w:val="center"/>
          </w:tcPr>
          <w:p w14:paraId="48D1EAC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E06485F">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0BB6CACA">
      <w:pPr>
        <w:autoSpaceDE w:val="0"/>
        <w:autoSpaceDN w:val="0"/>
        <w:adjustRightInd w:val="0"/>
        <w:spacing w:line="400" w:lineRule="exact"/>
        <w:ind w:firstLine="422" w:firstLineChars="200"/>
        <w:jc w:val="left"/>
        <w:rPr>
          <w:rFonts w:ascii="宋体" w:hAnsi="宋体" w:cs="宋体"/>
          <w:b/>
          <w:bCs/>
          <w:szCs w:val="18"/>
          <w:highlight w:val="none"/>
          <w:lang w:val="zh-CN"/>
        </w:rPr>
      </w:pPr>
    </w:p>
    <w:p w14:paraId="30D93C1C">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520F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vAlign w:val="center"/>
          </w:tcPr>
          <w:p w14:paraId="36F1DD61">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序号</w:t>
            </w:r>
          </w:p>
        </w:tc>
        <w:tc>
          <w:tcPr>
            <w:tcW w:w="1198" w:type="dxa"/>
            <w:vAlign w:val="center"/>
          </w:tcPr>
          <w:p w14:paraId="3ECC2265">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仪器设备</w:t>
            </w:r>
          </w:p>
          <w:p w14:paraId="76582476">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名    称</w:t>
            </w:r>
          </w:p>
        </w:tc>
        <w:tc>
          <w:tcPr>
            <w:tcW w:w="756" w:type="dxa"/>
            <w:vAlign w:val="center"/>
          </w:tcPr>
          <w:p w14:paraId="77C75CBA">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型号</w:t>
            </w:r>
          </w:p>
          <w:p w14:paraId="2EFC4C6B">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规格</w:t>
            </w:r>
          </w:p>
        </w:tc>
        <w:tc>
          <w:tcPr>
            <w:tcW w:w="1150" w:type="dxa"/>
            <w:vAlign w:val="center"/>
          </w:tcPr>
          <w:p w14:paraId="486F79F8">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数  量</w:t>
            </w:r>
          </w:p>
        </w:tc>
        <w:tc>
          <w:tcPr>
            <w:tcW w:w="798" w:type="dxa"/>
            <w:vAlign w:val="center"/>
          </w:tcPr>
          <w:p w14:paraId="5A8B6FF6">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国别</w:t>
            </w:r>
          </w:p>
          <w:p w14:paraId="047A6544">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产地</w:t>
            </w:r>
          </w:p>
        </w:tc>
        <w:tc>
          <w:tcPr>
            <w:tcW w:w="798" w:type="dxa"/>
            <w:vAlign w:val="center"/>
          </w:tcPr>
          <w:p w14:paraId="629F3F05">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制造</w:t>
            </w:r>
          </w:p>
          <w:p w14:paraId="76439E72">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年份</w:t>
            </w:r>
          </w:p>
        </w:tc>
        <w:tc>
          <w:tcPr>
            <w:tcW w:w="1323" w:type="dxa"/>
            <w:vAlign w:val="center"/>
          </w:tcPr>
          <w:p w14:paraId="119BB4AF">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已使用台</w:t>
            </w:r>
          </w:p>
          <w:p w14:paraId="3B19F29A">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时    数</w:t>
            </w:r>
          </w:p>
        </w:tc>
        <w:tc>
          <w:tcPr>
            <w:tcW w:w="1866" w:type="dxa"/>
            <w:vAlign w:val="center"/>
          </w:tcPr>
          <w:p w14:paraId="6D603760">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用  途</w:t>
            </w:r>
          </w:p>
        </w:tc>
        <w:tc>
          <w:tcPr>
            <w:tcW w:w="955" w:type="dxa"/>
            <w:vAlign w:val="center"/>
          </w:tcPr>
          <w:p w14:paraId="56A727B3">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备注</w:t>
            </w:r>
          </w:p>
        </w:tc>
      </w:tr>
      <w:tr w14:paraId="7EB0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5E7F60C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40CF3FD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03DD0D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4B220C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33A401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DD454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1C33AED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203661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4EB23E9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9F3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74B9167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0005670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9DA5C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BA65CB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ECBBB0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9F2C1F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406CBFC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045DA2B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69F8F2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A1E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0935F2A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D379E9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FA9047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0C227D9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04C868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A1AA21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0B6742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1EABE58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6E036C9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EA4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46E0C4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24E5E1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60B11D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17698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22A02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75EAF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2F5B603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03F4B70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2BC6337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E87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5FEE376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AC20D5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A222A8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736DF57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0CFA39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63CBD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11BD2C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86FD65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43521DA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62D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5C88EE3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182370C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7E83025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3FAFE42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D0CE7C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E9602C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ADD047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188C5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3EC400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D92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495129B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3CF164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59FB207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36448F4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5A3408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C31DD9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65F9EE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706D011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5ED80D9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F28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4AE661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0692F8A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A46E07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15EB67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A9FBAE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25C742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B82A8F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887A10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73A1422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910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2CDF7E5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AD3EA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6002E0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41BAAC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67F34B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5FE219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0D767D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0E99C23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1C6D503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3B7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6A8DEF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63B2B0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FB4D8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B3D004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EBB4CF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D3119A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3686102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70CC3D4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0781FF8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3CD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25BBD3B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47C848F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023862E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2B00892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707F4C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11020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5A57D8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14C63B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7CFA0B7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377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041B63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3DEE18E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8CD47E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3970FE6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35FF25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D1B56D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267B251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526E9ED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3BD6CE2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7CB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797946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7E2126B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6F188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74635F6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20D6A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35DA7E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1784EBE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256D7E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6FDCB00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F08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62D95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0FFE46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0036F0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1922A60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E23564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1C0ACED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093B523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2DBA4BE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22170B1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82A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7F847E0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3A1DF4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7FF4C0C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12F63E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F700DD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2C5B8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0C37E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21EABD5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034A2D8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58B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01EB80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0782CC2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E59F61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1AE8E54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D3E2D3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B33992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01F510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1FE0C15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48FB8217">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7C5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4B0B0F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6DB0634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5BC70C1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2AD84E4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16C315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8425CD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58189E5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D6D7C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1E0417C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215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07E7706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0972830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687DA21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2D700A3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CF54EA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E16D4E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064236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61890E0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0F8D067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3AE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F9C8F9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67DFE41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660B703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7900AB1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25A79A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48A8C9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79C3396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405E58F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028B465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77C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1E7717E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519651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021765B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6AE0529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70ED265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76770D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66814FA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187D5C7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634B67F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0DD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8901D2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EC7FB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4D29225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31D796B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C8690F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677244F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4BEB6EE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5DCEAA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4EFE6F6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523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3E4CC8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23486E9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125337D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555C8C3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501B741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2B2ACE7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1919F08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1FA6119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687EA01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5A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14:paraId="7882B10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98" w:type="dxa"/>
            <w:vAlign w:val="center"/>
          </w:tcPr>
          <w:p w14:paraId="5DB7E93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56" w:type="dxa"/>
            <w:vAlign w:val="center"/>
          </w:tcPr>
          <w:p w14:paraId="2DB6466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50" w:type="dxa"/>
            <w:vAlign w:val="center"/>
          </w:tcPr>
          <w:p w14:paraId="167ED7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0CCED59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798" w:type="dxa"/>
            <w:vAlign w:val="center"/>
          </w:tcPr>
          <w:p w14:paraId="453F784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323" w:type="dxa"/>
            <w:vAlign w:val="center"/>
          </w:tcPr>
          <w:p w14:paraId="125A4AE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866" w:type="dxa"/>
            <w:vAlign w:val="center"/>
          </w:tcPr>
          <w:p w14:paraId="10970A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955" w:type="dxa"/>
            <w:vAlign w:val="center"/>
          </w:tcPr>
          <w:p w14:paraId="3A58F760">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2A5AE02D">
      <w:pPr>
        <w:autoSpaceDE w:val="0"/>
        <w:autoSpaceDN w:val="0"/>
        <w:adjustRightInd w:val="0"/>
        <w:spacing w:line="400" w:lineRule="exact"/>
        <w:ind w:firstLine="422" w:firstLineChars="200"/>
        <w:jc w:val="left"/>
        <w:rPr>
          <w:rFonts w:ascii="宋体" w:hAnsi="宋体" w:cs="宋体"/>
          <w:b/>
          <w:bCs/>
          <w:szCs w:val="18"/>
          <w:highlight w:val="none"/>
          <w:lang w:val="zh-CN"/>
        </w:rPr>
      </w:pPr>
    </w:p>
    <w:p w14:paraId="39F25B80">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附表三：劳动力计划表</w:t>
      </w:r>
    </w:p>
    <w:p w14:paraId="159A025E">
      <w:pPr>
        <w:jc w:val="right"/>
        <w:rPr>
          <w:highlight w:val="none"/>
          <w:lang w:val="zh-CN"/>
        </w:rPr>
      </w:pPr>
      <w:r>
        <w:rPr>
          <w:rFonts w:hint="eastAsia"/>
          <w:highlight w:val="none"/>
          <w:lang w:val="zh-CN"/>
        </w:rPr>
        <w:t xml:space="preserve">单位：人   </w:t>
      </w:r>
    </w:p>
    <w:tbl>
      <w:tblPr>
        <w:tblStyle w:val="37"/>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117"/>
        <w:gridCol w:w="1411"/>
        <w:gridCol w:w="1254"/>
        <w:gridCol w:w="1411"/>
        <w:gridCol w:w="1254"/>
        <w:gridCol w:w="1254"/>
        <w:gridCol w:w="1097"/>
      </w:tblGrid>
      <w:tr w14:paraId="3BEE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4" w:type="dxa"/>
            <w:vAlign w:val="center"/>
          </w:tcPr>
          <w:p w14:paraId="0FD532C5">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工种</w:t>
            </w:r>
          </w:p>
        </w:tc>
        <w:tc>
          <w:tcPr>
            <w:tcW w:w="8798" w:type="dxa"/>
            <w:gridSpan w:val="7"/>
            <w:vAlign w:val="center"/>
          </w:tcPr>
          <w:p w14:paraId="5A4FD06E">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按工程施工阶段投入劳动力情况</w:t>
            </w:r>
          </w:p>
        </w:tc>
      </w:tr>
      <w:tr w14:paraId="0D4E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1AFA857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48B9D7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AA8BE0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CCD8D6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0BAC3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8460A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24442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7FCD288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93F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2AF4D86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32FF49E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20A3C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8F276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375BE40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01373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E16CB3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4603C12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431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7E3DCD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1CCF262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02F713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63C47D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9810D6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BC51BC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3315CF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533C43D9">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1F7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1E039ED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3392FD9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8C243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41B39F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ED0344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5A7924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3EE946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26E89AF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E92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C900DD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05DDD41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DFEF8F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2C9B7C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31436A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578EC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CD40D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60B1FD3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8A4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CC2168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B77316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4F2997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597AE9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A39EA7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0A183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CF8F7B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6680E34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BD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6389D9F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8146AD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E9C4DB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4FC46A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DA2A4C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407212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6FD05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7295DBB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EAC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67952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C248A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FF2B8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45775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EB086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2AD732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9D8D8E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8526AC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691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488E6A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3F73109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54ECE4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5F3ED6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C9D41D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7214DE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E1D8A8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449C7CD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EF2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6669620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06845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4FE6C4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4BBC7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644EEE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F2BD03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52668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4C07F0E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ACA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307A22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3161647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2F21D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CC9176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C93F53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2768A3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AAC5E0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436AAF69">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3FA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C9697F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174380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E8F5DB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E463A5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C4C037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05715F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2F25D5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575C416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A64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694412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4633075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5DE7E2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E89788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952E9D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5BDC6D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202A56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41EDAA46">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E64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E258A7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33BC161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93A15A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032AE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4413D51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41B482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B275F6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C07A21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366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C45338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1E853D1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42EE38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117F90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3DBB75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3D355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52833D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66501CF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7A1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63DAC37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3E79260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40B501D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D9596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44AD7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B40A18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A30499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13486A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EB4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6F1E65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6828B5A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7D0B50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DFDDEF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8CD67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E4ECAF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49A3C8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3E7D8DD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B85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100D3BF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51855E3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0D47AA5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79179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48E6F6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C9F069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1757ED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0330B9C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16A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3915A0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1A75F4C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400AA5C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47CB4A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B3BA81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5785C3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4C131F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047799C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0B3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B70246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4C5971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B4EA4A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5C4877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AF4051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D9352B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63A7DC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3A4D56F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1BF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731DEA8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2816D46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2B2C9B2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E3E557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F000A6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27EC565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792D652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4A8330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842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0EA7BCD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7E7789D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79CFA1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28EDB9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1430DD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0123F6E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6466E0E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1A667A5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9B3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112D6D0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276BA0D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43A3DE0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46D669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14C281C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56C7DA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F10737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683DFF6D">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285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576FB7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538BB38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BC135B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100C85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64C7460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136B34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5DC33E6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55FD320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FB1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84" w:type="dxa"/>
            <w:vAlign w:val="center"/>
          </w:tcPr>
          <w:p w14:paraId="298EB1C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117" w:type="dxa"/>
            <w:vAlign w:val="center"/>
          </w:tcPr>
          <w:p w14:paraId="16A61A7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53B8237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44DA353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411" w:type="dxa"/>
            <w:vAlign w:val="center"/>
          </w:tcPr>
          <w:p w14:paraId="71074D2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334FD5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254" w:type="dxa"/>
            <w:vAlign w:val="center"/>
          </w:tcPr>
          <w:p w14:paraId="1EB0285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1097" w:type="dxa"/>
            <w:vAlign w:val="center"/>
          </w:tcPr>
          <w:p w14:paraId="4F242E7A">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1F842727">
      <w:pPr>
        <w:autoSpaceDE w:val="0"/>
        <w:autoSpaceDN w:val="0"/>
        <w:adjustRightInd w:val="0"/>
        <w:spacing w:line="400" w:lineRule="exact"/>
        <w:ind w:firstLine="422" w:firstLineChars="200"/>
        <w:jc w:val="left"/>
        <w:rPr>
          <w:rFonts w:ascii="宋体" w:hAnsi="宋体" w:cs="宋体"/>
          <w:b/>
          <w:bCs/>
          <w:szCs w:val="18"/>
          <w:highlight w:val="none"/>
          <w:lang w:val="zh-CN"/>
        </w:rPr>
      </w:pPr>
    </w:p>
    <w:p w14:paraId="7E23A0B1">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附表四：计划开、竣工日期和施工进度网络图</w:t>
      </w:r>
    </w:p>
    <w:p w14:paraId="7F733BB7">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1．</w:t>
      </w:r>
      <w:r>
        <w:rPr>
          <w:rFonts w:hint="eastAsia" w:ascii="宋体" w:hAnsi="宋体" w:cs="宋体"/>
          <w:bCs/>
          <w:szCs w:val="18"/>
          <w:highlight w:val="none"/>
          <w:lang w:val="en-US" w:eastAsia="zh-CN"/>
        </w:rPr>
        <w:t>供应商</w:t>
      </w:r>
      <w:r>
        <w:rPr>
          <w:rFonts w:hint="eastAsia" w:ascii="宋体" w:hAnsi="宋体" w:cs="宋体"/>
          <w:bCs/>
          <w:szCs w:val="18"/>
          <w:highlight w:val="none"/>
          <w:lang w:val="zh-CN"/>
        </w:rPr>
        <w:t>应递交施工进度网络图或施工进度表，说明按</w:t>
      </w:r>
      <w:r>
        <w:rPr>
          <w:rFonts w:hint="eastAsia" w:ascii="宋体" w:hAnsi="宋体"/>
          <w:szCs w:val="21"/>
          <w:highlight w:val="none"/>
        </w:rPr>
        <w:t>采购文件</w:t>
      </w:r>
      <w:r>
        <w:rPr>
          <w:rFonts w:hint="eastAsia" w:ascii="宋体" w:hAnsi="宋体" w:cs="宋体"/>
          <w:bCs/>
          <w:szCs w:val="18"/>
          <w:highlight w:val="none"/>
          <w:lang w:val="zh-CN"/>
        </w:rPr>
        <w:t>要求的计划工期进行施工的各个关键日期。</w:t>
      </w:r>
    </w:p>
    <w:p w14:paraId="6593440D">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2．施工进度表可采用网络图和（或）横道图表示。</w:t>
      </w:r>
    </w:p>
    <w:p w14:paraId="26E1A591">
      <w:pPr>
        <w:jc w:val="center"/>
        <w:rPr>
          <w:b/>
          <w:sz w:val="24"/>
          <w:highlight w:val="none"/>
          <w:lang w:val="zh-CN"/>
        </w:rPr>
      </w:pPr>
      <w:r>
        <w:rPr>
          <w:rFonts w:ascii="宋体" w:hAnsi="宋体" w:cs="宋体"/>
          <w:bCs/>
          <w:szCs w:val="18"/>
          <w:highlight w:val="none"/>
          <w:lang w:val="zh-CN"/>
        </w:rPr>
        <w:br w:type="page"/>
      </w:r>
      <w:r>
        <w:rPr>
          <w:rFonts w:hint="eastAsia"/>
          <w:b/>
          <w:sz w:val="24"/>
          <w:highlight w:val="none"/>
          <w:lang w:val="zh-CN"/>
        </w:rPr>
        <w:t>附表五：施工总平面图</w:t>
      </w:r>
    </w:p>
    <w:p w14:paraId="51847CB7">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en-US" w:eastAsia="zh-CN"/>
        </w:rPr>
        <w:t>供应商</w:t>
      </w:r>
      <w:r>
        <w:rPr>
          <w:rFonts w:hint="eastAsia" w:ascii="宋体" w:hAnsi="宋体" w:cs="宋体"/>
          <w:bCs/>
          <w:szCs w:val="18"/>
          <w:highlight w:val="none"/>
          <w:lang w:val="zh-CN"/>
        </w:rPr>
        <w:t>应递交一份施工总平面图，绘出现场临时设施布置图表并附文字说明，说明临时设施、加工车间、现场办公、设备及仓储、供电、供水、卫生、生活、道路、消防等设施的情况和布置。</w:t>
      </w:r>
    </w:p>
    <w:p w14:paraId="6B84E636">
      <w:pPr>
        <w:jc w:val="center"/>
        <w:rPr>
          <w:b/>
          <w:sz w:val="24"/>
          <w:highlight w:val="none"/>
          <w:lang w:val="zh-CN"/>
        </w:rPr>
      </w:pPr>
      <w:r>
        <w:rPr>
          <w:rFonts w:ascii="宋体" w:hAnsi="宋体" w:cs="宋体"/>
          <w:b/>
          <w:bCs/>
          <w:szCs w:val="18"/>
          <w:highlight w:val="none"/>
          <w:lang w:val="zh-CN"/>
        </w:rPr>
        <w:br w:type="page"/>
      </w:r>
      <w:r>
        <w:rPr>
          <w:rFonts w:hint="eastAsia"/>
          <w:b/>
          <w:sz w:val="24"/>
          <w:highlight w:val="none"/>
          <w:lang w:val="zh-CN"/>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2033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vAlign w:val="center"/>
          </w:tcPr>
          <w:p w14:paraId="0F2ED4A5">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用  途</w:t>
            </w:r>
          </w:p>
        </w:tc>
        <w:tc>
          <w:tcPr>
            <w:tcW w:w="2340" w:type="dxa"/>
            <w:vAlign w:val="center"/>
          </w:tcPr>
          <w:p w14:paraId="4B1D4D8B">
            <w:pPr>
              <w:autoSpaceDE w:val="0"/>
              <w:autoSpaceDN w:val="0"/>
              <w:adjustRightInd w:val="0"/>
              <w:spacing w:line="400" w:lineRule="exact"/>
              <w:jc w:val="left"/>
              <w:rPr>
                <w:rFonts w:ascii="宋体" w:hAnsi="宋体" w:cs="宋体"/>
                <w:bCs/>
                <w:szCs w:val="18"/>
                <w:highlight w:val="none"/>
                <w:lang w:val="zh-CN"/>
              </w:rPr>
            </w:pPr>
            <w:r>
              <w:rPr>
                <w:rFonts w:hint="eastAsia" w:ascii="宋体" w:hAnsi="宋体" w:cs="宋体"/>
                <w:bCs/>
                <w:szCs w:val="18"/>
                <w:highlight w:val="none"/>
                <w:lang w:val="zh-CN"/>
              </w:rPr>
              <w:t>面 积（平方米）</w:t>
            </w:r>
          </w:p>
        </w:tc>
        <w:tc>
          <w:tcPr>
            <w:tcW w:w="2339" w:type="dxa"/>
            <w:vAlign w:val="center"/>
          </w:tcPr>
          <w:p w14:paraId="28201E91">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位  置</w:t>
            </w:r>
          </w:p>
        </w:tc>
        <w:tc>
          <w:tcPr>
            <w:tcW w:w="2339" w:type="dxa"/>
            <w:vAlign w:val="center"/>
          </w:tcPr>
          <w:p w14:paraId="0D653361">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需用时间</w:t>
            </w:r>
          </w:p>
        </w:tc>
      </w:tr>
      <w:tr w14:paraId="683E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40A4AC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4BC72A1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39A104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3599EA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F90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01C53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1C97404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7C9BA0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FAC7CE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73A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0A17CD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D37AA4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7415BB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5B9492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82D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DB61C7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180D94A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65BF61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F2940C2">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DE8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10B1A8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14810C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1D9AA9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975864B">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37F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36A164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6A61BF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785959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B418E8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328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242888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CAFA12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17CC58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40CB45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525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61FA21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4A79D38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071738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2810930">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5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48BE0D1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5DC4DE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C0C245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91DB05F">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FE5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59019A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531233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4623D2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1D0D65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6447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4B3F01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281FCA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90FE38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1DDEC23">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BCF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42FFD6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76951C9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7AE1B2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0CC478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08F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5A419F7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0F1091C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DEFC15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130C59E">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A32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6FFB28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C83B2C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E52E05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153A83A">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083C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04C027C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27A908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4BBD0B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59ACD0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285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36CE13C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43C5D5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8D6026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EAC58E5">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F74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E9C8FB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1D9023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A4CC00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9D64280">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1B19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7FCDFE5">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12BC46E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0570CC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38AA38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B05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8000757">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44ED4E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A38CD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51AC3D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22C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587A18F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50739161">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52524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7B634B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2876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4E4F850">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251452CE">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B7EFF3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664FD4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7BFB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BBFDBF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78B0A16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CC951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66477B0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ACC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EB5346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70AEE262">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AD59A6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43F3638">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D17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7D1EC5A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2EB883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51A12B68">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7F2715C">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3F4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24EF6DFC">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4F1C22CF">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212F689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3A86D694">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538B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46A10609">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3B09C38B">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4111B2F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7817C21">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4093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14A40FAA">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7359734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99131A4">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706906F0">
            <w:pPr>
              <w:autoSpaceDE w:val="0"/>
              <w:autoSpaceDN w:val="0"/>
              <w:adjustRightInd w:val="0"/>
              <w:spacing w:line="400" w:lineRule="exact"/>
              <w:ind w:firstLine="420" w:firstLineChars="200"/>
              <w:jc w:val="left"/>
              <w:rPr>
                <w:rFonts w:ascii="宋体" w:hAnsi="宋体" w:cs="宋体"/>
                <w:bCs/>
                <w:szCs w:val="18"/>
                <w:highlight w:val="none"/>
                <w:lang w:val="zh-CN"/>
              </w:rPr>
            </w:pPr>
          </w:p>
        </w:tc>
      </w:tr>
      <w:tr w14:paraId="33EC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Pr>
          <w:p w14:paraId="3C97FFB3">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40" w:type="dxa"/>
          </w:tcPr>
          <w:p w14:paraId="539FDD16">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126E1B0D">
            <w:pPr>
              <w:autoSpaceDE w:val="0"/>
              <w:autoSpaceDN w:val="0"/>
              <w:adjustRightInd w:val="0"/>
              <w:spacing w:line="400" w:lineRule="exact"/>
              <w:ind w:firstLine="420" w:firstLineChars="200"/>
              <w:jc w:val="left"/>
              <w:rPr>
                <w:rFonts w:ascii="宋体" w:hAnsi="宋体" w:cs="宋体"/>
                <w:bCs/>
                <w:szCs w:val="18"/>
                <w:highlight w:val="none"/>
                <w:lang w:val="zh-CN"/>
              </w:rPr>
            </w:pPr>
          </w:p>
        </w:tc>
        <w:tc>
          <w:tcPr>
            <w:tcW w:w="2339" w:type="dxa"/>
          </w:tcPr>
          <w:p w14:paraId="0B6E011E">
            <w:pPr>
              <w:autoSpaceDE w:val="0"/>
              <w:autoSpaceDN w:val="0"/>
              <w:adjustRightInd w:val="0"/>
              <w:spacing w:line="400" w:lineRule="exact"/>
              <w:ind w:firstLine="420" w:firstLineChars="200"/>
              <w:jc w:val="left"/>
              <w:rPr>
                <w:rFonts w:ascii="宋体" w:hAnsi="宋体" w:cs="宋体"/>
                <w:bCs/>
                <w:szCs w:val="18"/>
                <w:highlight w:val="none"/>
                <w:lang w:val="zh-CN"/>
              </w:rPr>
            </w:pPr>
          </w:p>
        </w:tc>
      </w:tr>
    </w:tbl>
    <w:p w14:paraId="37DADA12">
      <w:pPr>
        <w:spacing w:beforeLines="50" w:afterLines="50" w:line="420" w:lineRule="exact"/>
        <w:jc w:val="center"/>
        <w:rPr>
          <w:rFonts w:ascii="宋体" w:hAnsi="宋体"/>
          <w:b/>
          <w:sz w:val="28"/>
          <w:szCs w:val="28"/>
          <w:highlight w:val="none"/>
        </w:rPr>
      </w:pPr>
    </w:p>
    <w:p w14:paraId="3629E15B">
      <w:pPr>
        <w:spacing w:beforeLines="50" w:afterLines="50" w:line="420" w:lineRule="exact"/>
        <w:jc w:val="center"/>
        <w:rPr>
          <w:rFonts w:ascii="宋体" w:hAnsi="宋体"/>
          <w:b/>
          <w:sz w:val="28"/>
          <w:szCs w:val="28"/>
          <w:highlight w:val="none"/>
        </w:rPr>
      </w:pPr>
    </w:p>
    <w:p w14:paraId="57ABE48B">
      <w:pPr>
        <w:spacing w:beforeLines="50" w:afterLines="50" w:line="420" w:lineRule="exact"/>
        <w:jc w:val="center"/>
        <w:rPr>
          <w:rFonts w:ascii="宋体" w:hAnsi="宋体"/>
          <w:b/>
          <w:sz w:val="28"/>
          <w:szCs w:val="28"/>
          <w:highlight w:val="none"/>
        </w:rPr>
      </w:pPr>
    </w:p>
    <w:p w14:paraId="774BA7B1">
      <w:pPr>
        <w:spacing w:beforeLines="50" w:afterLines="50" w:line="420" w:lineRule="exact"/>
        <w:jc w:val="center"/>
        <w:rPr>
          <w:rFonts w:ascii="宋体" w:hAnsi="宋体"/>
          <w:b/>
          <w:sz w:val="28"/>
          <w:szCs w:val="28"/>
          <w:highlight w:val="none"/>
        </w:rPr>
      </w:pPr>
    </w:p>
    <w:p w14:paraId="2941D6F7">
      <w:pPr>
        <w:spacing w:beforeLines="50" w:afterLines="50" w:line="420" w:lineRule="exact"/>
        <w:jc w:val="center"/>
        <w:rPr>
          <w:rFonts w:ascii="宋体" w:hAnsi="宋体"/>
          <w:b/>
          <w:sz w:val="28"/>
          <w:szCs w:val="28"/>
          <w:highlight w:val="none"/>
        </w:rPr>
      </w:pPr>
      <w:r>
        <w:rPr>
          <w:rFonts w:hint="eastAsia" w:ascii="宋体" w:hAnsi="宋体"/>
          <w:b/>
          <w:sz w:val="28"/>
          <w:szCs w:val="28"/>
          <w:highlight w:val="none"/>
        </w:rPr>
        <w:t>七、项目管理机构</w:t>
      </w:r>
    </w:p>
    <w:p w14:paraId="3C527336">
      <w:pPr>
        <w:spacing w:afterLines="100" w:line="420" w:lineRule="exact"/>
        <w:rPr>
          <w:rFonts w:ascii="宋体" w:hAnsi="宋体"/>
          <w:b/>
          <w:sz w:val="24"/>
          <w:highlight w:val="none"/>
        </w:rPr>
      </w:pPr>
      <w:r>
        <w:rPr>
          <w:rFonts w:hint="eastAsia" w:ascii="宋体" w:hAnsi="宋体"/>
          <w:b/>
          <w:sz w:val="24"/>
          <w:highlight w:val="none"/>
        </w:rPr>
        <w:t>（一）项目管理机构组成表</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999"/>
      </w:tblGrid>
      <w:tr w14:paraId="5383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333F00FE">
            <w:pPr>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121102A2">
            <w:pPr>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277CDA3B">
            <w:pPr>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442B1BB0">
            <w:pPr>
              <w:jc w:val="center"/>
              <w:rPr>
                <w:rFonts w:ascii="宋体" w:hAnsi="宋体"/>
                <w:szCs w:val="21"/>
                <w:highlight w:val="none"/>
              </w:rPr>
            </w:pPr>
            <w:r>
              <w:rPr>
                <w:rFonts w:hint="eastAsia" w:ascii="宋体" w:hAnsi="宋体"/>
                <w:szCs w:val="21"/>
                <w:highlight w:val="none"/>
              </w:rPr>
              <w:t>执业或职业资格证明</w:t>
            </w:r>
          </w:p>
        </w:tc>
        <w:tc>
          <w:tcPr>
            <w:tcW w:w="999" w:type="dxa"/>
            <w:vMerge w:val="restart"/>
            <w:vAlign w:val="center"/>
          </w:tcPr>
          <w:p w14:paraId="0BFA8194">
            <w:pPr>
              <w:jc w:val="center"/>
              <w:rPr>
                <w:rFonts w:ascii="宋体" w:hAnsi="宋体"/>
                <w:szCs w:val="21"/>
                <w:highlight w:val="none"/>
              </w:rPr>
            </w:pPr>
            <w:r>
              <w:rPr>
                <w:rFonts w:hint="eastAsia" w:ascii="宋体" w:hAnsi="宋体"/>
                <w:szCs w:val="21"/>
                <w:highlight w:val="none"/>
              </w:rPr>
              <w:t>备注</w:t>
            </w:r>
          </w:p>
        </w:tc>
      </w:tr>
      <w:tr w14:paraId="0099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131CBCBD">
            <w:pPr>
              <w:jc w:val="center"/>
              <w:rPr>
                <w:rFonts w:ascii="宋体" w:hAnsi="宋体"/>
                <w:szCs w:val="21"/>
                <w:highlight w:val="none"/>
              </w:rPr>
            </w:pPr>
          </w:p>
        </w:tc>
        <w:tc>
          <w:tcPr>
            <w:tcW w:w="709" w:type="dxa"/>
            <w:vMerge w:val="continue"/>
            <w:vAlign w:val="center"/>
          </w:tcPr>
          <w:p w14:paraId="7577276E">
            <w:pPr>
              <w:jc w:val="center"/>
              <w:rPr>
                <w:rFonts w:ascii="宋体" w:hAnsi="宋体"/>
                <w:szCs w:val="21"/>
                <w:highlight w:val="none"/>
              </w:rPr>
            </w:pPr>
          </w:p>
        </w:tc>
        <w:tc>
          <w:tcPr>
            <w:tcW w:w="709" w:type="dxa"/>
            <w:vMerge w:val="continue"/>
            <w:vAlign w:val="center"/>
          </w:tcPr>
          <w:p w14:paraId="1B8C7BF0">
            <w:pPr>
              <w:jc w:val="center"/>
              <w:rPr>
                <w:rFonts w:ascii="宋体" w:hAnsi="宋体"/>
                <w:szCs w:val="21"/>
                <w:highlight w:val="none"/>
              </w:rPr>
            </w:pPr>
          </w:p>
        </w:tc>
        <w:tc>
          <w:tcPr>
            <w:tcW w:w="1134" w:type="dxa"/>
            <w:vAlign w:val="center"/>
          </w:tcPr>
          <w:p w14:paraId="440555BF">
            <w:pPr>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7BB49E25">
            <w:pPr>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15B42278">
            <w:pPr>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1EF7BF5F">
            <w:pPr>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045E9906">
            <w:pPr>
              <w:jc w:val="center"/>
              <w:rPr>
                <w:rFonts w:ascii="宋体" w:hAnsi="宋体"/>
                <w:szCs w:val="21"/>
                <w:highlight w:val="none"/>
              </w:rPr>
            </w:pPr>
            <w:r>
              <w:rPr>
                <w:rFonts w:hint="eastAsia" w:ascii="宋体" w:hAnsi="宋体"/>
                <w:szCs w:val="21"/>
                <w:highlight w:val="none"/>
              </w:rPr>
              <w:t>养老保险</w:t>
            </w:r>
          </w:p>
        </w:tc>
        <w:tc>
          <w:tcPr>
            <w:tcW w:w="999" w:type="dxa"/>
            <w:vMerge w:val="continue"/>
            <w:vAlign w:val="center"/>
          </w:tcPr>
          <w:p w14:paraId="5FC32D96">
            <w:pPr>
              <w:jc w:val="center"/>
              <w:rPr>
                <w:rFonts w:ascii="宋体" w:hAnsi="宋体"/>
                <w:szCs w:val="21"/>
                <w:highlight w:val="none"/>
              </w:rPr>
            </w:pPr>
          </w:p>
        </w:tc>
      </w:tr>
      <w:tr w14:paraId="374D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47E42F">
            <w:pPr>
              <w:jc w:val="center"/>
              <w:rPr>
                <w:rFonts w:ascii="宋体" w:hAnsi="宋体"/>
                <w:szCs w:val="21"/>
                <w:highlight w:val="none"/>
              </w:rPr>
            </w:pPr>
          </w:p>
        </w:tc>
        <w:tc>
          <w:tcPr>
            <w:tcW w:w="709" w:type="dxa"/>
            <w:vAlign w:val="center"/>
          </w:tcPr>
          <w:p w14:paraId="6F686091">
            <w:pPr>
              <w:jc w:val="center"/>
              <w:rPr>
                <w:rFonts w:ascii="宋体" w:hAnsi="宋体"/>
                <w:szCs w:val="21"/>
                <w:highlight w:val="none"/>
              </w:rPr>
            </w:pPr>
          </w:p>
        </w:tc>
        <w:tc>
          <w:tcPr>
            <w:tcW w:w="709" w:type="dxa"/>
            <w:vAlign w:val="center"/>
          </w:tcPr>
          <w:p w14:paraId="4423D8BE">
            <w:pPr>
              <w:jc w:val="center"/>
              <w:rPr>
                <w:rFonts w:ascii="宋体" w:hAnsi="宋体"/>
                <w:szCs w:val="21"/>
                <w:highlight w:val="none"/>
              </w:rPr>
            </w:pPr>
          </w:p>
        </w:tc>
        <w:tc>
          <w:tcPr>
            <w:tcW w:w="1134" w:type="dxa"/>
            <w:vAlign w:val="center"/>
          </w:tcPr>
          <w:p w14:paraId="413A5DA3">
            <w:pPr>
              <w:jc w:val="center"/>
              <w:rPr>
                <w:rFonts w:ascii="宋体" w:hAnsi="宋体"/>
                <w:szCs w:val="21"/>
                <w:highlight w:val="none"/>
              </w:rPr>
            </w:pPr>
          </w:p>
        </w:tc>
        <w:tc>
          <w:tcPr>
            <w:tcW w:w="771" w:type="dxa"/>
            <w:vAlign w:val="center"/>
          </w:tcPr>
          <w:p w14:paraId="74873588">
            <w:pPr>
              <w:jc w:val="center"/>
              <w:rPr>
                <w:rFonts w:ascii="宋体" w:hAnsi="宋体"/>
                <w:szCs w:val="21"/>
                <w:highlight w:val="none"/>
              </w:rPr>
            </w:pPr>
          </w:p>
        </w:tc>
        <w:tc>
          <w:tcPr>
            <w:tcW w:w="788" w:type="dxa"/>
            <w:vAlign w:val="center"/>
          </w:tcPr>
          <w:p w14:paraId="2BAB3C31">
            <w:pPr>
              <w:jc w:val="center"/>
              <w:rPr>
                <w:rFonts w:ascii="宋体" w:hAnsi="宋体"/>
                <w:szCs w:val="21"/>
                <w:highlight w:val="none"/>
              </w:rPr>
            </w:pPr>
          </w:p>
        </w:tc>
        <w:tc>
          <w:tcPr>
            <w:tcW w:w="850" w:type="dxa"/>
            <w:vAlign w:val="center"/>
          </w:tcPr>
          <w:p w14:paraId="0FB72A4F">
            <w:pPr>
              <w:jc w:val="center"/>
              <w:rPr>
                <w:rFonts w:ascii="宋体" w:hAnsi="宋体"/>
                <w:szCs w:val="21"/>
                <w:highlight w:val="none"/>
              </w:rPr>
            </w:pPr>
          </w:p>
        </w:tc>
        <w:tc>
          <w:tcPr>
            <w:tcW w:w="2127" w:type="dxa"/>
            <w:vAlign w:val="center"/>
          </w:tcPr>
          <w:p w14:paraId="0F14E3E4">
            <w:pPr>
              <w:jc w:val="center"/>
              <w:rPr>
                <w:rFonts w:ascii="宋体" w:hAnsi="宋体"/>
                <w:szCs w:val="21"/>
                <w:highlight w:val="none"/>
              </w:rPr>
            </w:pPr>
          </w:p>
        </w:tc>
        <w:tc>
          <w:tcPr>
            <w:tcW w:w="999" w:type="dxa"/>
            <w:vAlign w:val="center"/>
          </w:tcPr>
          <w:p w14:paraId="7110AA50">
            <w:pPr>
              <w:jc w:val="center"/>
              <w:rPr>
                <w:rFonts w:ascii="宋体" w:hAnsi="宋体"/>
                <w:szCs w:val="21"/>
                <w:highlight w:val="none"/>
              </w:rPr>
            </w:pPr>
          </w:p>
        </w:tc>
      </w:tr>
      <w:tr w14:paraId="7083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1C3C2D">
            <w:pPr>
              <w:jc w:val="center"/>
              <w:rPr>
                <w:rFonts w:ascii="宋体" w:hAnsi="宋体"/>
                <w:szCs w:val="21"/>
                <w:highlight w:val="none"/>
              </w:rPr>
            </w:pPr>
          </w:p>
        </w:tc>
        <w:tc>
          <w:tcPr>
            <w:tcW w:w="709" w:type="dxa"/>
            <w:vAlign w:val="center"/>
          </w:tcPr>
          <w:p w14:paraId="35731CC4">
            <w:pPr>
              <w:jc w:val="center"/>
              <w:rPr>
                <w:rFonts w:ascii="宋体" w:hAnsi="宋体"/>
                <w:szCs w:val="21"/>
                <w:highlight w:val="none"/>
              </w:rPr>
            </w:pPr>
          </w:p>
        </w:tc>
        <w:tc>
          <w:tcPr>
            <w:tcW w:w="709" w:type="dxa"/>
            <w:vAlign w:val="center"/>
          </w:tcPr>
          <w:p w14:paraId="4782933B">
            <w:pPr>
              <w:jc w:val="center"/>
              <w:rPr>
                <w:rFonts w:ascii="宋体" w:hAnsi="宋体"/>
                <w:szCs w:val="21"/>
                <w:highlight w:val="none"/>
              </w:rPr>
            </w:pPr>
          </w:p>
        </w:tc>
        <w:tc>
          <w:tcPr>
            <w:tcW w:w="1134" w:type="dxa"/>
            <w:vAlign w:val="center"/>
          </w:tcPr>
          <w:p w14:paraId="68B3C14A">
            <w:pPr>
              <w:jc w:val="center"/>
              <w:rPr>
                <w:rFonts w:ascii="宋体" w:hAnsi="宋体"/>
                <w:szCs w:val="21"/>
                <w:highlight w:val="none"/>
              </w:rPr>
            </w:pPr>
          </w:p>
        </w:tc>
        <w:tc>
          <w:tcPr>
            <w:tcW w:w="771" w:type="dxa"/>
            <w:vAlign w:val="center"/>
          </w:tcPr>
          <w:p w14:paraId="51108328">
            <w:pPr>
              <w:jc w:val="center"/>
              <w:rPr>
                <w:rFonts w:ascii="宋体" w:hAnsi="宋体"/>
                <w:szCs w:val="21"/>
                <w:highlight w:val="none"/>
              </w:rPr>
            </w:pPr>
          </w:p>
        </w:tc>
        <w:tc>
          <w:tcPr>
            <w:tcW w:w="788" w:type="dxa"/>
            <w:vAlign w:val="center"/>
          </w:tcPr>
          <w:p w14:paraId="6AE6BF6B">
            <w:pPr>
              <w:jc w:val="center"/>
              <w:rPr>
                <w:rFonts w:ascii="宋体" w:hAnsi="宋体"/>
                <w:szCs w:val="21"/>
                <w:highlight w:val="none"/>
              </w:rPr>
            </w:pPr>
          </w:p>
        </w:tc>
        <w:tc>
          <w:tcPr>
            <w:tcW w:w="850" w:type="dxa"/>
            <w:vAlign w:val="center"/>
          </w:tcPr>
          <w:p w14:paraId="5D48D5A7">
            <w:pPr>
              <w:jc w:val="center"/>
              <w:rPr>
                <w:rFonts w:ascii="宋体" w:hAnsi="宋体"/>
                <w:szCs w:val="21"/>
                <w:highlight w:val="none"/>
              </w:rPr>
            </w:pPr>
          </w:p>
        </w:tc>
        <w:tc>
          <w:tcPr>
            <w:tcW w:w="2127" w:type="dxa"/>
            <w:vAlign w:val="center"/>
          </w:tcPr>
          <w:p w14:paraId="53D1C3FD">
            <w:pPr>
              <w:jc w:val="center"/>
              <w:rPr>
                <w:rFonts w:ascii="宋体" w:hAnsi="宋体"/>
                <w:szCs w:val="21"/>
                <w:highlight w:val="none"/>
              </w:rPr>
            </w:pPr>
          </w:p>
        </w:tc>
        <w:tc>
          <w:tcPr>
            <w:tcW w:w="999" w:type="dxa"/>
            <w:vAlign w:val="center"/>
          </w:tcPr>
          <w:p w14:paraId="588E0227">
            <w:pPr>
              <w:jc w:val="center"/>
              <w:rPr>
                <w:rFonts w:ascii="宋体" w:hAnsi="宋体"/>
                <w:szCs w:val="21"/>
                <w:highlight w:val="none"/>
              </w:rPr>
            </w:pPr>
          </w:p>
        </w:tc>
      </w:tr>
      <w:tr w14:paraId="55A8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380E570">
            <w:pPr>
              <w:jc w:val="center"/>
              <w:rPr>
                <w:rFonts w:ascii="宋体" w:hAnsi="宋体"/>
                <w:szCs w:val="21"/>
                <w:highlight w:val="none"/>
              </w:rPr>
            </w:pPr>
          </w:p>
        </w:tc>
        <w:tc>
          <w:tcPr>
            <w:tcW w:w="709" w:type="dxa"/>
            <w:vAlign w:val="center"/>
          </w:tcPr>
          <w:p w14:paraId="3345C454">
            <w:pPr>
              <w:jc w:val="center"/>
              <w:rPr>
                <w:rFonts w:ascii="宋体" w:hAnsi="宋体"/>
                <w:szCs w:val="21"/>
                <w:highlight w:val="none"/>
              </w:rPr>
            </w:pPr>
          </w:p>
        </w:tc>
        <w:tc>
          <w:tcPr>
            <w:tcW w:w="709" w:type="dxa"/>
            <w:vAlign w:val="center"/>
          </w:tcPr>
          <w:p w14:paraId="4ACC2B87">
            <w:pPr>
              <w:jc w:val="center"/>
              <w:rPr>
                <w:rFonts w:ascii="宋体" w:hAnsi="宋体"/>
                <w:szCs w:val="21"/>
                <w:highlight w:val="none"/>
              </w:rPr>
            </w:pPr>
          </w:p>
        </w:tc>
        <w:tc>
          <w:tcPr>
            <w:tcW w:w="1134" w:type="dxa"/>
            <w:vAlign w:val="center"/>
          </w:tcPr>
          <w:p w14:paraId="062CDBA0">
            <w:pPr>
              <w:jc w:val="center"/>
              <w:rPr>
                <w:rFonts w:ascii="宋体" w:hAnsi="宋体"/>
                <w:szCs w:val="21"/>
                <w:highlight w:val="none"/>
              </w:rPr>
            </w:pPr>
          </w:p>
        </w:tc>
        <w:tc>
          <w:tcPr>
            <w:tcW w:w="771" w:type="dxa"/>
            <w:vAlign w:val="center"/>
          </w:tcPr>
          <w:p w14:paraId="430AFFF9">
            <w:pPr>
              <w:jc w:val="center"/>
              <w:rPr>
                <w:rFonts w:ascii="宋体" w:hAnsi="宋体"/>
                <w:szCs w:val="21"/>
                <w:highlight w:val="none"/>
              </w:rPr>
            </w:pPr>
          </w:p>
        </w:tc>
        <w:tc>
          <w:tcPr>
            <w:tcW w:w="788" w:type="dxa"/>
            <w:vAlign w:val="center"/>
          </w:tcPr>
          <w:p w14:paraId="595CDE3C">
            <w:pPr>
              <w:jc w:val="center"/>
              <w:rPr>
                <w:rFonts w:ascii="宋体" w:hAnsi="宋体"/>
                <w:szCs w:val="21"/>
                <w:highlight w:val="none"/>
              </w:rPr>
            </w:pPr>
          </w:p>
        </w:tc>
        <w:tc>
          <w:tcPr>
            <w:tcW w:w="850" w:type="dxa"/>
            <w:vAlign w:val="center"/>
          </w:tcPr>
          <w:p w14:paraId="1B3039B7">
            <w:pPr>
              <w:jc w:val="center"/>
              <w:rPr>
                <w:rFonts w:ascii="宋体" w:hAnsi="宋体"/>
                <w:szCs w:val="21"/>
                <w:highlight w:val="none"/>
              </w:rPr>
            </w:pPr>
          </w:p>
        </w:tc>
        <w:tc>
          <w:tcPr>
            <w:tcW w:w="2127" w:type="dxa"/>
            <w:vAlign w:val="center"/>
          </w:tcPr>
          <w:p w14:paraId="32BD34D2">
            <w:pPr>
              <w:jc w:val="center"/>
              <w:rPr>
                <w:rFonts w:ascii="宋体" w:hAnsi="宋体"/>
                <w:szCs w:val="21"/>
                <w:highlight w:val="none"/>
              </w:rPr>
            </w:pPr>
          </w:p>
        </w:tc>
        <w:tc>
          <w:tcPr>
            <w:tcW w:w="999" w:type="dxa"/>
            <w:vAlign w:val="center"/>
          </w:tcPr>
          <w:p w14:paraId="573C9248">
            <w:pPr>
              <w:jc w:val="center"/>
              <w:rPr>
                <w:rFonts w:ascii="宋体" w:hAnsi="宋体"/>
                <w:szCs w:val="21"/>
                <w:highlight w:val="none"/>
              </w:rPr>
            </w:pPr>
          </w:p>
        </w:tc>
      </w:tr>
      <w:tr w14:paraId="2ADC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7B12A35">
            <w:pPr>
              <w:jc w:val="center"/>
              <w:rPr>
                <w:rFonts w:ascii="宋体" w:hAnsi="宋体"/>
                <w:szCs w:val="21"/>
                <w:highlight w:val="none"/>
              </w:rPr>
            </w:pPr>
          </w:p>
        </w:tc>
        <w:tc>
          <w:tcPr>
            <w:tcW w:w="709" w:type="dxa"/>
            <w:vAlign w:val="center"/>
          </w:tcPr>
          <w:p w14:paraId="7BEE3AD5">
            <w:pPr>
              <w:jc w:val="center"/>
              <w:rPr>
                <w:rFonts w:ascii="宋体" w:hAnsi="宋体"/>
                <w:szCs w:val="21"/>
                <w:highlight w:val="none"/>
              </w:rPr>
            </w:pPr>
          </w:p>
        </w:tc>
        <w:tc>
          <w:tcPr>
            <w:tcW w:w="709" w:type="dxa"/>
            <w:vAlign w:val="center"/>
          </w:tcPr>
          <w:p w14:paraId="08162297">
            <w:pPr>
              <w:jc w:val="center"/>
              <w:rPr>
                <w:rFonts w:ascii="宋体" w:hAnsi="宋体"/>
                <w:szCs w:val="21"/>
                <w:highlight w:val="none"/>
              </w:rPr>
            </w:pPr>
          </w:p>
        </w:tc>
        <w:tc>
          <w:tcPr>
            <w:tcW w:w="1134" w:type="dxa"/>
            <w:vAlign w:val="center"/>
          </w:tcPr>
          <w:p w14:paraId="5859ABC6">
            <w:pPr>
              <w:jc w:val="center"/>
              <w:rPr>
                <w:rFonts w:ascii="宋体" w:hAnsi="宋体"/>
                <w:szCs w:val="21"/>
                <w:highlight w:val="none"/>
              </w:rPr>
            </w:pPr>
          </w:p>
        </w:tc>
        <w:tc>
          <w:tcPr>
            <w:tcW w:w="771" w:type="dxa"/>
            <w:vAlign w:val="center"/>
          </w:tcPr>
          <w:p w14:paraId="7EC426AE">
            <w:pPr>
              <w:jc w:val="center"/>
              <w:rPr>
                <w:rFonts w:ascii="宋体" w:hAnsi="宋体"/>
                <w:szCs w:val="21"/>
                <w:highlight w:val="none"/>
              </w:rPr>
            </w:pPr>
          </w:p>
        </w:tc>
        <w:tc>
          <w:tcPr>
            <w:tcW w:w="788" w:type="dxa"/>
            <w:vAlign w:val="center"/>
          </w:tcPr>
          <w:p w14:paraId="024BE46E">
            <w:pPr>
              <w:jc w:val="center"/>
              <w:rPr>
                <w:rFonts w:ascii="宋体" w:hAnsi="宋体"/>
                <w:szCs w:val="21"/>
                <w:highlight w:val="none"/>
              </w:rPr>
            </w:pPr>
          </w:p>
        </w:tc>
        <w:tc>
          <w:tcPr>
            <w:tcW w:w="850" w:type="dxa"/>
            <w:vAlign w:val="center"/>
          </w:tcPr>
          <w:p w14:paraId="1A40EC4B">
            <w:pPr>
              <w:jc w:val="center"/>
              <w:rPr>
                <w:rFonts w:ascii="宋体" w:hAnsi="宋体"/>
                <w:szCs w:val="21"/>
                <w:highlight w:val="none"/>
              </w:rPr>
            </w:pPr>
          </w:p>
        </w:tc>
        <w:tc>
          <w:tcPr>
            <w:tcW w:w="2127" w:type="dxa"/>
            <w:vAlign w:val="center"/>
          </w:tcPr>
          <w:p w14:paraId="0F4C5EA1">
            <w:pPr>
              <w:jc w:val="center"/>
              <w:rPr>
                <w:rFonts w:ascii="宋体" w:hAnsi="宋体"/>
                <w:szCs w:val="21"/>
                <w:highlight w:val="none"/>
              </w:rPr>
            </w:pPr>
          </w:p>
        </w:tc>
        <w:tc>
          <w:tcPr>
            <w:tcW w:w="999" w:type="dxa"/>
            <w:vAlign w:val="center"/>
          </w:tcPr>
          <w:p w14:paraId="0F05C3A1">
            <w:pPr>
              <w:jc w:val="center"/>
              <w:rPr>
                <w:rFonts w:ascii="宋体" w:hAnsi="宋体"/>
                <w:szCs w:val="21"/>
                <w:highlight w:val="none"/>
              </w:rPr>
            </w:pPr>
          </w:p>
        </w:tc>
      </w:tr>
      <w:tr w14:paraId="7417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293EBD">
            <w:pPr>
              <w:jc w:val="center"/>
              <w:rPr>
                <w:rFonts w:ascii="宋体" w:hAnsi="宋体"/>
                <w:szCs w:val="21"/>
                <w:highlight w:val="none"/>
              </w:rPr>
            </w:pPr>
          </w:p>
        </w:tc>
        <w:tc>
          <w:tcPr>
            <w:tcW w:w="709" w:type="dxa"/>
            <w:vAlign w:val="center"/>
          </w:tcPr>
          <w:p w14:paraId="01A68919">
            <w:pPr>
              <w:jc w:val="center"/>
              <w:rPr>
                <w:rFonts w:ascii="宋体" w:hAnsi="宋体"/>
                <w:szCs w:val="21"/>
                <w:highlight w:val="none"/>
              </w:rPr>
            </w:pPr>
          </w:p>
        </w:tc>
        <w:tc>
          <w:tcPr>
            <w:tcW w:w="709" w:type="dxa"/>
            <w:vAlign w:val="center"/>
          </w:tcPr>
          <w:p w14:paraId="655FBDFD">
            <w:pPr>
              <w:jc w:val="center"/>
              <w:rPr>
                <w:rFonts w:ascii="宋体" w:hAnsi="宋体"/>
                <w:szCs w:val="21"/>
                <w:highlight w:val="none"/>
              </w:rPr>
            </w:pPr>
          </w:p>
        </w:tc>
        <w:tc>
          <w:tcPr>
            <w:tcW w:w="1134" w:type="dxa"/>
            <w:vAlign w:val="center"/>
          </w:tcPr>
          <w:p w14:paraId="15AD19B8">
            <w:pPr>
              <w:jc w:val="center"/>
              <w:rPr>
                <w:rFonts w:ascii="宋体" w:hAnsi="宋体"/>
                <w:szCs w:val="21"/>
                <w:highlight w:val="none"/>
              </w:rPr>
            </w:pPr>
          </w:p>
        </w:tc>
        <w:tc>
          <w:tcPr>
            <w:tcW w:w="771" w:type="dxa"/>
            <w:vAlign w:val="center"/>
          </w:tcPr>
          <w:p w14:paraId="1772BEC8">
            <w:pPr>
              <w:jc w:val="center"/>
              <w:rPr>
                <w:rFonts w:ascii="宋体" w:hAnsi="宋体"/>
                <w:szCs w:val="21"/>
                <w:highlight w:val="none"/>
              </w:rPr>
            </w:pPr>
          </w:p>
        </w:tc>
        <w:tc>
          <w:tcPr>
            <w:tcW w:w="788" w:type="dxa"/>
            <w:vAlign w:val="center"/>
          </w:tcPr>
          <w:p w14:paraId="7A6B07C7">
            <w:pPr>
              <w:jc w:val="center"/>
              <w:rPr>
                <w:rFonts w:ascii="宋体" w:hAnsi="宋体"/>
                <w:szCs w:val="21"/>
                <w:highlight w:val="none"/>
              </w:rPr>
            </w:pPr>
          </w:p>
        </w:tc>
        <w:tc>
          <w:tcPr>
            <w:tcW w:w="850" w:type="dxa"/>
            <w:vAlign w:val="center"/>
          </w:tcPr>
          <w:p w14:paraId="2EAED60C">
            <w:pPr>
              <w:jc w:val="center"/>
              <w:rPr>
                <w:rFonts w:ascii="宋体" w:hAnsi="宋体"/>
                <w:szCs w:val="21"/>
                <w:highlight w:val="none"/>
              </w:rPr>
            </w:pPr>
          </w:p>
        </w:tc>
        <w:tc>
          <w:tcPr>
            <w:tcW w:w="2127" w:type="dxa"/>
            <w:vAlign w:val="center"/>
          </w:tcPr>
          <w:p w14:paraId="1F2D820F">
            <w:pPr>
              <w:jc w:val="center"/>
              <w:rPr>
                <w:rFonts w:ascii="宋体" w:hAnsi="宋体"/>
                <w:szCs w:val="21"/>
                <w:highlight w:val="none"/>
              </w:rPr>
            </w:pPr>
          </w:p>
        </w:tc>
        <w:tc>
          <w:tcPr>
            <w:tcW w:w="999" w:type="dxa"/>
            <w:vAlign w:val="center"/>
          </w:tcPr>
          <w:p w14:paraId="28CD23E8">
            <w:pPr>
              <w:jc w:val="center"/>
              <w:rPr>
                <w:rFonts w:ascii="宋体" w:hAnsi="宋体"/>
                <w:szCs w:val="21"/>
                <w:highlight w:val="none"/>
              </w:rPr>
            </w:pPr>
          </w:p>
        </w:tc>
      </w:tr>
      <w:tr w14:paraId="41F9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289121">
            <w:pPr>
              <w:jc w:val="center"/>
              <w:rPr>
                <w:rFonts w:ascii="宋体" w:hAnsi="宋体"/>
                <w:szCs w:val="21"/>
                <w:highlight w:val="none"/>
              </w:rPr>
            </w:pPr>
          </w:p>
        </w:tc>
        <w:tc>
          <w:tcPr>
            <w:tcW w:w="709" w:type="dxa"/>
            <w:vAlign w:val="center"/>
          </w:tcPr>
          <w:p w14:paraId="0A356970">
            <w:pPr>
              <w:jc w:val="center"/>
              <w:rPr>
                <w:rFonts w:ascii="宋体" w:hAnsi="宋体"/>
                <w:szCs w:val="21"/>
                <w:highlight w:val="none"/>
              </w:rPr>
            </w:pPr>
          </w:p>
        </w:tc>
        <w:tc>
          <w:tcPr>
            <w:tcW w:w="709" w:type="dxa"/>
            <w:vAlign w:val="center"/>
          </w:tcPr>
          <w:p w14:paraId="1CF708F3">
            <w:pPr>
              <w:jc w:val="center"/>
              <w:rPr>
                <w:rFonts w:ascii="宋体" w:hAnsi="宋体"/>
                <w:szCs w:val="21"/>
                <w:highlight w:val="none"/>
              </w:rPr>
            </w:pPr>
          </w:p>
        </w:tc>
        <w:tc>
          <w:tcPr>
            <w:tcW w:w="1134" w:type="dxa"/>
            <w:vAlign w:val="center"/>
          </w:tcPr>
          <w:p w14:paraId="11053A8D">
            <w:pPr>
              <w:jc w:val="center"/>
              <w:rPr>
                <w:rFonts w:ascii="宋体" w:hAnsi="宋体"/>
                <w:szCs w:val="21"/>
                <w:highlight w:val="none"/>
              </w:rPr>
            </w:pPr>
          </w:p>
        </w:tc>
        <w:tc>
          <w:tcPr>
            <w:tcW w:w="771" w:type="dxa"/>
            <w:vAlign w:val="center"/>
          </w:tcPr>
          <w:p w14:paraId="3D30D3D7">
            <w:pPr>
              <w:jc w:val="center"/>
              <w:rPr>
                <w:rFonts w:ascii="宋体" w:hAnsi="宋体"/>
                <w:szCs w:val="21"/>
                <w:highlight w:val="none"/>
              </w:rPr>
            </w:pPr>
          </w:p>
        </w:tc>
        <w:tc>
          <w:tcPr>
            <w:tcW w:w="788" w:type="dxa"/>
            <w:vAlign w:val="center"/>
          </w:tcPr>
          <w:p w14:paraId="7F60B1B4">
            <w:pPr>
              <w:jc w:val="center"/>
              <w:rPr>
                <w:rFonts w:ascii="宋体" w:hAnsi="宋体"/>
                <w:szCs w:val="21"/>
                <w:highlight w:val="none"/>
              </w:rPr>
            </w:pPr>
          </w:p>
        </w:tc>
        <w:tc>
          <w:tcPr>
            <w:tcW w:w="850" w:type="dxa"/>
            <w:vAlign w:val="center"/>
          </w:tcPr>
          <w:p w14:paraId="49A47A87">
            <w:pPr>
              <w:jc w:val="center"/>
              <w:rPr>
                <w:rFonts w:ascii="宋体" w:hAnsi="宋体"/>
                <w:szCs w:val="21"/>
                <w:highlight w:val="none"/>
              </w:rPr>
            </w:pPr>
          </w:p>
        </w:tc>
        <w:tc>
          <w:tcPr>
            <w:tcW w:w="2127" w:type="dxa"/>
            <w:vAlign w:val="center"/>
          </w:tcPr>
          <w:p w14:paraId="1508B23D">
            <w:pPr>
              <w:jc w:val="center"/>
              <w:rPr>
                <w:rFonts w:ascii="宋体" w:hAnsi="宋体"/>
                <w:szCs w:val="21"/>
                <w:highlight w:val="none"/>
              </w:rPr>
            </w:pPr>
          </w:p>
        </w:tc>
        <w:tc>
          <w:tcPr>
            <w:tcW w:w="999" w:type="dxa"/>
            <w:vAlign w:val="center"/>
          </w:tcPr>
          <w:p w14:paraId="57E5119A">
            <w:pPr>
              <w:jc w:val="center"/>
              <w:rPr>
                <w:rFonts w:ascii="宋体" w:hAnsi="宋体"/>
                <w:szCs w:val="21"/>
                <w:highlight w:val="none"/>
              </w:rPr>
            </w:pPr>
          </w:p>
        </w:tc>
      </w:tr>
      <w:tr w14:paraId="3BFC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942F5F">
            <w:pPr>
              <w:jc w:val="center"/>
              <w:rPr>
                <w:rFonts w:ascii="宋体" w:hAnsi="宋体"/>
                <w:szCs w:val="21"/>
                <w:highlight w:val="none"/>
              </w:rPr>
            </w:pPr>
          </w:p>
        </w:tc>
        <w:tc>
          <w:tcPr>
            <w:tcW w:w="709" w:type="dxa"/>
            <w:vAlign w:val="center"/>
          </w:tcPr>
          <w:p w14:paraId="2829A65C">
            <w:pPr>
              <w:jc w:val="center"/>
              <w:rPr>
                <w:rFonts w:ascii="宋体" w:hAnsi="宋体"/>
                <w:szCs w:val="21"/>
                <w:highlight w:val="none"/>
              </w:rPr>
            </w:pPr>
          </w:p>
        </w:tc>
        <w:tc>
          <w:tcPr>
            <w:tcW w:w="709" w:type="dxa"/>
            <w:vAlign w:val="center"/>
          </w:tcPr>
          <w:p w14:paraId="16F7AC57">
            <w:pPr>
              <w:jc w:val="center"/>
              <w:rPr>
                <w:rFonts w:ascii="宋体" w:hAnsi="宋体"/>
                <w:szCs w:val="21"/>
                <w:highlight w:val="none"/>
              </w:rPr>
            </w:pPr>
          </w:p>
        </w:tc>
        <w:tc>
          <w:tcPr>
            <w:tcW w:w="1134" w:type="dxa"/>
            <w:vAlign w:val="center"/>
          </w:tcPr>
          <w:p w14:paraId="2003E6F0">
            <w:pPr>
              <w:jc w:val="center"/>
              <w:rPr>
                <w:rFonts w:ascii="宋体" w:hAnsi="宋体"/>
                <w:szCs w:val="21"/>
                <w:highlight w:val="none"/>
              </w:rPr>
            </w:pPr>
          </w:p>
        </w:tc>
        <w:tc>
          <w:tcPr>
            <w:tcW w:w="771" w:type="dxa"/>
            <w:vAlign w:val="center"/>
          </w:tcPr>
          <w:p w14:paraId="01B4E4BB">
            <w:pPr>
              <w:jc w:val="center"/>
              <w:rPr>
                <w:rFonts w:ascii="宋体" w:hAnsi="宋体"/>
                <w:szCs w:val="21"/>
                <w:highlight w:val="none"/>
              </w:rPr>
            </w:pPr>
          </w:p>
        </w:tc>
        <w:tc>
          <w:tcPr>
            <w:tcW w:w="788" w:type="dxa"/>
            <w:vAlign w:val="center"/>
          </w:tcPr>
          <w:p w14:paraId="490BB828">
            <w:pPr>
              <w:jc w:val="center"/>
              <w:rPr>
                <w:rFonts w:ascii="宋体" w:hAnsi="宋体"/>
                <w:szCs w:val="21"/>
                <w:highlight w:val="none"/>
              </w:rPr>
            </w:pPr>
          </w:p>
        </w:tc>
        <w:tc>
          <w:tcPr>
            <w:tcW w:w="850" w:type="dxa"/>
            <w:vAlign w:val="center"/>
          </w:tcPr>
          <w:p w14:paraId="0AEDFABF">
            <w:pPr>
              <w:jc w:val="center"/>
              <w:rPr>
                <w:rFonts w:ascii="宋体" w:hAnsi="宋体"/>
                <w:szCs w:val="21"/>
                <w:highlight w:val="none"/>
              </w:rPr>
            </w:pPr>
          </w:p>
        </w:tc>
        <w:tc>
          <w:tcPr>
            <w:tcW w:w="2127" w:type="dxa"/>
            <w:vAlign w:val="center"/>
          </w:tcPr>
          <w:p w14:paraId="5695C9E1">
            <w:pPr>
              <w:jc w:val="center"/>
              <w:rPr>
                <w:rFonts w:ascii="宋体" w:hAnsi="宋体"/>
                <w:szCs w:val="21"/>
                <w:highlight w:val="none"/>
              </w:rPr>
            </w:pPr>
          </w:p>
        </w:tc>
        <w:tc>
          <w:tcPr>
            <w:tcW w:w="999" w:type="dxa"/>
            <w:vAlign w:val="center"/>
          </w:tcPr>
          <w:p w14:paraId="051538A4">
            <w:pPr>
              <w:jc w:val="center"/>
              <w:rPr>
                <w:rFonts w:ascii="宋体" w:hAnsi="宋体"/>
                <w:szCs w:val="21"/>
                <w:highlight w:val="none"/>
              </w:rPr>
            </w:pPr>
          </w:p>
        </w:tc>
      </w:tr>
      <w:tr w14:paraId="0558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85833D7">
            <w:pPr>
              <w:jc w:val="center"/>
              <w:rPr>
                <w:rFonts w:ascii="宋体" w:hAnsi="宋体"/>
                <w:szCs w:val="21"/>
                <w:highlight w:val="none"/>
              </w:rPr>
            </w:pPr>
          </w:p>
        </w:tc>
        <w:tc>
          <w:tcPr>
            <w:tcW w:w="709" w:type="dxa"/>
            <w:vAlign w:val="center"/>
          </w:tcPr>
          <w:p w14:paraId="3D648AFB">
            <w:pPr>
              <w:jc w:val="center"/>
              <w:rPr>
                <w:rFonts w:ascii="宋体" w:hAnsi="宋体"/>
                <w:szCs w:val="21"/>
                <w:highlight w:val="none"/>
              </w:rPr>
            </w:pPr>
          </w:p>
        </w:tc>
        <w:tc>
          <w:tcPr>
            <w:tcW w:w="709" w:type="dxa"/>
            <w:vAlign w:val="center"/>
          </w:tcPr>
          <w:p w14:paraId="40BDE0F2">
            <w:pPr>
              <w:jc w:val="center"/>
              <w:rPr>
                <w:rFonts w:ascii="宋体" w:hAnsi="宋体"/>
                <w:szCs w:val="21"/>
                <w:highlight w:val="none"/>
              </w:rPr>
            </w:pPr>
          </w:p>
        </w:tc>
        <w:tc>
          <w:tcPr>
            <w:tcW w:w="1134" w:type="dxa"/>
            <w:vAlign w:val="center"/>
          </w:tcPr>
          <w:p w14:paraId="1489F969">
            <w:pPr>
              <w:jc w:val="center"/>
              <w:rPr>
                <w:rFonts w:ascii="宋体" w:hAnsi="宋体"/>
                <w:szCs w:val="21"/>
                <w:highlight w:val="none"/>
              </w:rPr>
            </w:pPr>
          </w:p>
        </w:tc>
        <w:tc>
          <w:tcPr>
            <w:tcW w:w="771" w:type="dxa"/>
            <w:vAlign w:val="center"/>
          </w:tcPr>
          <w:p w14:paraId="7CA093A3">
            <w:pPr>
              <w:jc w:val="center"/>
              <w:rPr>
                <w:rFonts w:ascii="宋体" w:hAnsi="宋体"/>
                <w:szCs w:val="21"/>
                <w:highlight w:val="none"/>
              </w:rPr>
            </w:pPr>
          </w:p>
        </w:tc>
        <w:tc>
          <w:tcPr>
            <w:tcW w:w="788" w:type="dxa"/>
            <w:vAlign w:val="center"/>
          </w:tcPr>
          <w:p w14:paraId="1EF72A85">
            <w:pPr>
              <w:jc w:val="center"/>
              <w:rPr>
                <w:rFonts w:ascii="宋体" w:hAnsi="宋体"/>
                <w:szCs w:val="21"/>
                <w:highlight w:val="none"/>
              </w:rPr>
            </w:pPr>
          </w:p>
        </w:tc>
        <w:tc>
          <w:tcPr>
            <w:tcW w:w="850" w:type="dxa"/>
            <w:vAlign w:val="center"/>
          </w:tcPr>
          <w:p w14:paraId="29EC0B8B">
            <w:pPr>
              <w:jc w:val="center"/>
              <w:rPr>
                <w:rFonts w:ascii="宋体" w:hAnsi="宋体"/>
                <w:szCs w:val="21"/>
                <w:highlight w:val="none"/>
              </w:rPr>
            </w:pPr>
          </w:p>
        </w:tc>
        <w:tc>
          <w:tcPr>
            <w:tcW w:w="2127" w:type="dxa"/>
            <w:vAlign w:val="center"/>
          </w:tcPr>
          <w:p w14:paraId="4D15391A">
            <w:pPr>
              <w:jc w:val="center"/>
              <w:rPr>
                <w:rFonts w:ascii="宋体" w:hAnsi="宋体"/>
                <w:szCs w:val="21"/>
                <w:highlight w:val="none"/>
              </w:rPr>
            </w:pPr>
          </w:p>
        </w:tc>
        <w:tc>
          <w:tcPr>
            <w:tcW w:w="999" w:type="dxa"/>
            <w:vAlign w:val="center"/>
          </w:tcPr>
          <w:p w14:paraId="0E44484C">
            <w:pPr>
              <w:jc w:val="center"/>
              <w:rPr>
                <w:rFonts w:ascii="宋体" w:hAnsi="宋体"/>
                <w:szCs w:val="21"/>
                <w:highlight w:val="none"/>
              </w:rPr>
            </w:pPr>
          </w:p>
        </w:tc>
      </w:tr>
      <w:tr w14:paraId="500B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60FE48">
            <w:pPr>
              <w:jc w:val="center"/>
              <w:rPr>
                <w:rFonts w:ascii="宋体" w:hAnsi="宋体"/>
                <w:szCs w:val="21"/>
                <w:highlight w:val="none"/>
              </w:rPr>
            </w:pPr>
          </w:p>
        </w:tc>
        <w:tc>
          <w:tcPr>
            <w:tcW w:w="709" w:type="dxa"/>
            <w:vAlign w:val="center"/>
          </w:tcPr>
          <w:p w14:paraId="7D4BE2CC">
            <w:pPr>
              <w:jc w:val="center"/>
              <w:rPr>
                <w:rFonts w:ascii="宋体" w:hAnsi="宋体"/>
                <w:szCs w:val="21"/>
                <w:highlight w:val="none"/>
              </w:rPr>
            </w:pPr>
          </w:p>
        </w:tc>
        <w:tc>
          <w:tcPr>
            <w:tcW w:w="709" w:type="dxa"/>
            <w:vAlign w:val="center"/>
          </w:tcPr>
          <w:p w14:paraId="358EC672">
            <w:pPr>
              <w:jc w:val="center"/>
              <w:rPr>
                <w:rFonts w:ascii="宋体" w:hAnsi="宋体"/>
                <w:szCs w:val="21"/>
                <w:highlight w:val="none"/>
              </w:rPr>
            </w:pPr>
          </w:p>
        </w:tc>
        <w:tc>
          <w:tcPr>
            <w:tcW w:w="1134" w:type="dxa"/>
            <w:vAlign w:val="center"/>
          </w:tcPr>
          <w:p w14:paraId="61A01DAA">
            <w:pPr>
              <w:jc w:val="center"/>
              <w:rPr>
                <w:rFonts w:ascii="宋体" w:hAnsi="宋体"/>
                <w:szCs w:val="21"/>
                <w:highlight w:val="none"/>
              </w:rPr>
            </w:pPr>
          </w:p>
        </w:tc>
        <w:tc>
          <w:tcPr>
            <w:tcW w:w="771" w:type="dxa"/>
            <w:vAlign w:val="center"/>
          </w:tcPr>
          <w:p w14:paraId="7F2F06A9">
            <w:pPr>
              <w:jc w:val="center"/>
              <w:rPr>
                <w:rFonts w:ascii="宋体" w:hAnsi="宋体"/>
                <w:szCs w:val="21"/>
                <w:highlight w:val="none"/>
              </w:rPr>
            </w:pPr>
          </w:p>
        </w:tc>
        <w:tc>
          <w:tcPr>
            <w:tcW w:w="788" w:type="dxa"/>
            <w:vAlign w:val="center"/>
          </w:tcPr>
          <w:p w14:paraId="2B1D4CD3">
            <w:pPr>
              <w:jc w:val="center"/>
              <w:rPr>
                <w:rFonts w:ascii="宋体" w:hAnsi="宋体"/>
                <w:szCs w:val="21"/>
                <w:highlight w:val="none"/>
              </w:rPr>
            </w:pPr>
          </w:p>
        </w:tc>
        <w:tc>
          <w:tcPr>
            <w:tcW w:w="850" w:type="dxa"/>
            <w:vAlign w:val="center"/>
          </w:tcPr>
          <w:p w14:paraId="174DEFBB">
            <w:pPr>
              <w:jc w:val="center"/>
              <w:rPr>
                <w:rFonts w:ascii="宋体" w:hAnsi="宋体"/>
                <w:szCs w:val="21"/>
                <w:highlight w:val="none"/>
              </w:rPr>
            </w:pPr>
          </w:p>
        </w:tc>
        <w:tc>
          <w:tcPr>
            <w:tcW w:w="2127" w:type="dxa"/>
            <w:vAlign w:val="center"/>
          </w:tcPr>
          <w:p w14:paraId="4FAA1B44">
            <w:pPr>
              <w:jc w:val="center"/>
              <w:rPr>
                <w:rFonts w:ascii="宋体" w:hAnsi="宋体"/>
                <w:szCs w:val="21"/>
                <w:highlight w:val="none"/>
              </w:rPr>
            </w:pPr>
          </w:p>
        </w:tc>
        <w:tc>
          <w:tcPr>
            <w:tcW w:w="999" w:type="dxa"/>
            <w:vAlign w:val="center"/>
          </w:tcPr>
          <w:p w14:paraId="688B2604">
            <w:pPr>
              <w:jc w:val="center"/>
              <w:rPr>
                <w:rFonts w:ascii="宋体" w:hAnsi="宋体"/>
                <w:szCs w:val="21"/>
                <w:highlight w:val="none"/>
              </w:rPr>
            </w:pPr>
          </w:p>
        </w:tc>
      </w:tr>
      <w:tr w14:paraId="62B4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F27FA06">
            <w:pPr>
              <w:jc w:val="center"/>
              <w:rPr>
                <w:rFonts w:ascii="宋体" w:hAnsi="宋体"/>
                <w:szCs w:val="21"/>
                <w:highlight w:val="none"/>
              </w:rPr>
            </w:pPr>
          </w:p>
        </w:tc>
        <w:tc>
          <w:tcPr>
            <w:tcW w:w="709" w:type="dxa"/>
            <w:vAlign w:val="center"/>
          </w:tcPr>
          <w:p w14:paraId="0837F19B">
            <w:pPr>
              <w:jc w:val="center"/>
              <w:rPr>
                <w:rFonts w:ascii="宋体" w:hAnsi="宋体"/>
                <w:szCs w:val="21"/>
                <w:highlight w:val="none"/>
              </w:rPr>
            </w:pPr>
          </w:p>
        </w:tc>
        <w:tc>
          <w:tcPr>
            <w:tcW w:w="709" w:type="dxa"/>
            <w:vAlign w:val="center"/>
          </w:tcPr>
          <w:p w14:paraId="4F542129">
            <w:pPr>
              <w:jc w:val="center"/>
              <w:rPr>
                <w:rFonts w:ascii="宋体" w:hAnsi="宋体"/>
                <w:szCs w:val="21"/>
                <w:highlight w:val="none"/>
              </w:rPr>
            </w:pPr>
          </w:p>
        </w:tc>
        <w:tc>
          <w:tcPr>
            <w:tcW w:w="1134" w:type="dxa"/>
            <w:vAlign w:val="center"/>
          </w:tcPr>
          <w:p w14:paraId="19FA5780">
            <w:pPr>
              <w:jc w:val="center"/>
              <w:rPr>
                <w:rFonts w:ascii="宋体" w:hAnsi="宋体"/>
                <w:szCs w:val="21"/>
                <w:highlight w:val="none"/>
              </w:rPr>
            </w:pPr>
          </w:p>
        </w:tc>
        <w:tc>
          <w:tcPr>
            <w:tcW w:w="771" w:type="dxa"/>
            <w:vAlign w:val="center"/>
          </w:tcPr>
          <w:p w14:paraId="0BB8CFCF">
            <w:pPr>
              <w:jc w:val="center"/>
              <w:rPr>
                <w:rFonts w:ascii="宋体" w:hAnsi="宋体"/>
                <w:szCs w:val="21"/>
                <w:highlight w:val="none"/>
              </w:rPr>
            </w:pPr>
          </w:p>
        </w:tc>
        <w:tc>
          <w:tcPr>
            <w:tcW w:w="788" w:type="dxa"/>
            <w:vAlign w:val="center"/>
          </w:tcPr>
          <w:p w14:paraId="390B8744">
            <w:pPr>
              <w:jc w:val="center"/>
              <w:rPr>
                <w:rFonts w:ascii="宋体" w:hAnsi="宋体"/>
                <w:szCs w:val="21"/>
                <w:highlight w:val="none"/>
              </w:rPr>
            </w:pPr>
          </w:p>
        </w:tc>
        <w:tc>
          <w:tcPr>
            <w:tcW w:w="850" w:type="dxa"/>
            <w:vAlign w:val="center"/>
          </w:tcPr>
          <w:p w14:paraId="03405BCB">
            <w:pPr>
              <w:jc w:val="center"/>
              <w:rPr>
                <w:rFonts w:ascii="宋体" w:hAnsi="宋体"/>
                <w:szCs w:val="21"/>
                <w:highlight w:val="none"/>
              </w:rPr>
            </w:pPr>
          </w:p>
        </w:tc>
        <w:tc>
          <w:tcPr>
            <w:tcW w:w="2127" w:type="dxa"/>
            <w:vAlign w:val="center"/>
          </w:tcPr>
          <w:p w14:paraId="26480BA9">
            <w:pPr>
              <w:jc w:val="center"/>
              <w:rPr>
                <w:rFonts w:ascii="宋体" w:hAnsi="宋体"/>
                <w:szCs w:val="21"/>
                <w:highlight w:val="none"/>
              </w:rPr>
            </w:pPr>
          </w:p>
        </w:tc>
        <w:tc>
          <w:tcPr>
            <w:tcW w:w="999" w:type="dxa"/>
            <w:vAlign w:val="center"/>
          </w:tcPr>
          <w:p w14:paraId="5A7543D4">
            <w:pPr>
              <w:jc w:val="center"/>
              <w:rPr>
                <w:rFonts w:ascii="宋体" w:hAnsi="宋体"/>
                <w:szCs w:val="21"/>
                <w:highlight w:val="none"/>
              </w:rPr>
            </w:pPr>
          </w:p>
        </w:tc>
      </w:tr>
      <w:tr w14:paraId="4CAB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0F44B9">
            <w:pPr>
              <w:jc w:val="center"/>
              <w:rPr>
                <w:rFonts w:ascii="宋体" w:hAnsi="宋体"/>
                <w:szCs w:val="21"/>
                <w:highlight w:val="none"/>
              </w:rPr>
            </w:pPr>
          </w:p>
        </w:tc>
        <w:tc>
          <w:tcPr>
            <w:tcW w:w="709" w:type="dxa"/>
            <w:vAlign w:val="center"/>
          </w:tcPr>
          <w:p w14:paraId="0822A605">
            <w:pPr>
              <w:jc w:val="center"/>
              <w:rPr>
                <w:rFonts w:ascii="宋体" w:hAnsi="宋体"/>
                <w:szCs w:val="21"/>
                <w:highlight w:val="none"/>
              </w:rPr>
            </w:pPr>
          </w:p>
        </w:tc>
        <w:tc>
          <w:tcPr>
            <w:tcW w:w="709" w:type="dxa"/>
            <w:vAlign w:val="center"/>
          </w:tcPr>
          <w:p w14:paraId="288CC52C">
            <w:pPr>
              <w:jc w:val="center"/>
              <w:rPr>
                <w:rFonts w:ascii="宋体" w:hAnsi="宋体"/>
                <w:szCs w:val="21"/>
                <w:highlight w:val="none"/>
              </w:rPr>
            </w:pPr>
          </w:p>
        </w:tc>
        <w:tc>
          <w:tcPr>
            <w:tcW w:w="1134" w:type="dxa"/>
            <w:vAlign w:val="center"/>
          </w:tcPr>
          <w:p w14:paraId="18D8D9B3">
            <w:pPr>
              <w:jc w:val="center"/>
              <w:rPr>
                <w:rFonts w:ascii="宋体" w:hAnsi="宋体"/>
                <w:szCs w:val="21"/>
                <w:highlight w:val="none"/>
              </w:rPr>
            </w:pPr>
          </w:p>
        </w:tc>
        <w:tc>
          <w:tcPr>
            <w:tcW w:w="771" w:type="dxa"/>
            <w:vAlign w:val="center"/>
          </w:tcPr>
          <w:p w14:paraId="2DF03ADE">
            <w:pPr>
              <w:jc w:val="center"/>
              <w:rPr>
                <w:rFonts w:ascii="宋体" w:hAnsi="宋体"/>
                <w:szCs w:val="21"/>
                <w:highlight w:val="none"/>
              </w:rPr>
            </w:pPr>
          </w:p>
        </w:tc>
        <w:tc>
          <w:tcPr>
            <w:tcW w:w="788" w:type="dxa"/>
            <w:vAlign w:val="center"/>
          </w:tcPr>
          <w:p w14:paraId="2E879F6C">
            <w:pPr>
              <w:jc w:val="center"/>
              <w:rPr>
                <w:rFonts w:ascii="宋体" w:hAnsi="宋体"/>
                <w:szCs w:val="21"/>
                <w:highlight w:val="none"/>
              </w:rPr>
            </w:pPr>
          </w:p>
        </w:tc>
        <w:tc>
          <w:tcPr>
            <w:tcW w:w="850" w:type="dxa"/>
            <w:vAlign w:val="center"/>
          </w:tcPr>
          <w:p w14:paraId="7D81617A">
            <w:pPr>
              <w:jc w:val="center"/>
              <w:rPr>
                <w:rFonts w:ascii="宋体" w:hAnsi="宋体"/>
                <w:szCs w:val="21"/>
                <w:highlight w:val="none"/>
              </w:rPr>
            </w:pPr>
          </w:p>
        </w:tc>
        <w:tc>
          <w:tcPr>
            <w:tcW w:w="2127" w:type="dxa"/>
            <w:vAlign w:val="center"/>
          </w:tcPr>
          <w:p w14:paraId="09995803">
            <w:pPr>
              <w:jc w:val="center"/>
              <w:rPr>
                <w:rFonts w:ascii="宋体" w:hAnsi="宋体"/>
                <w:szCs w:val="21"/>
                <w:highlight w:val="none"/>
              </w:rPr>
            </w:pPr>
          </w:p>
        </w:tc>
        <w:tc>
          <w:tcPr>
            <w:tcW w:w="999" w:type="dxa"/>
            <w:vAlign w:val="center"/>
          </w:tcPr>
          <w:p w14:paraId="1737AEFC">
            <w:pPr>
              <w:jc w:val="center"/>
              <w:rPr>
                <w:rFonts w:ascii="宋体" w:hAnsi="宋体"/>
                <w:szCs w:val="21"/>
                <w:highlight w:val="none"/>
              </w:rPr>
            </w:pPr>
          </w:p>
        </w:tc>
      </w:tr>
      <w:tr w14:paraId="25E9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350D2C">
            <w:pPr>
              <w:jc w:val="center"/>
              <w:rPr>
                <w:rFonts w:ascii="宋体" w:hAnsi="宋体"/>
                <w:szCs w:val="21"/>
                <w:highlight w:val="none"/>
              </w:rPr>
            </w:pPr>
          </w:p>
        </w:tc>
        <w:tc>
          <w:tcPr>
            <w:tcW w:w="709" w:type="dxa"/>
            <w:vAlign w:val="center"/>
          </w:tcPr>
          <w:p w14:paraId="73CB657E">
            <w:pPr>
              <w:jc w:val="center"/>
              <w:rPr>
                <w:rFonts w:ascii="宋体" w:hAnsi="宋体"/>
                <w:szCs w:val="21"/>
                <w:highlight w:val="none"/>
              </w:rPr>
            </w:pPr>
          </w:p>
        </w:tc>
        <w:tc>
          <w:tcPr>
            <w:tcW w:w="709" w:type="dxa"/>
            <w:vAlign w:val="center"/>
          </w:tcPr>
          <w:p w14:paraId="6B314E2B">
            <w:pPr>
              <w:jc w:val="center"/>
              <w:rPr>
                <w:rFonts w:ascii="宋体" w:hAnsi="宋体"/>
                <w:szCs w:val="21"/>
                <w:highlight w:val="none"/>
              </w:rPr>
            </w:pPr>
          </w:p>
        </w:tc>
        <w:tc>
          <w:tcPr>
            <w:tcW w:w="1134" w:type="dxa"/>
            <w:vAlign w:val="center"/>
          </w:tcPr>
          <w:p w14:paraId="30067DFE">
            <w:pPr>
              <w:jc w:val="center"/>
              <w:rPr>
                <w:rFonts w:ascii="宋体" w:hAnsi="宋体"/>
                <w:szCs w:val="21"/>
                <w:highlight w:val="none"/>
              </w:rPr>
            </w:pPr>
          </w:p>
        </w:tc>
        <w:tc>
          <w:tcPr>
            <w:tcW w:w="771" w:type="dxa"/>
            <w:vAlign w:val="center"/>
          </w:tcPr>
          <w:p w14:paraId="157A79F1">
            <w:pPr>
              <w:jc w:val="center"/>
              <w:rPr>
                <w:rFonts w:ascii="宋体" w:hAnsi="宋体"/>
                <w:szCs w:val="21"/>
                <w:highlight w:val="none"/>
              </w:rPr>
            </w:pPr>
          </w:p>
        </w:tc>
        <w:tc>
          <w:tcPr>
            <w:tcW w:w="788" w:type="dxa"/>
            <w:vAlign w:val="center"/>
          </w:tcPr>
          <w:p w14:paraId="03B8DFE8">
            <w:pPr>
              <w:jc w:val="center"/>
              <w:rPr>
                <w:rFonts w:ascii="宋体" w:hAnsi="宋体"/>
                <w:szCs w:val="21"/>
                <w:highlight w:val="none"/>
              </w:rPr>
            </w:pPr>
          </w:p>
        </w:tc>
        <w:tc>
          <w:tcPr>
            <w:tcW w:w="850" w:type="dxa"/>
            <w:vAlign w:val="center"/>
          </w:tcPr>
          <w:p w14:paraId="14281D80">
            <w:pPr>
              <w:jc w:val="center"/>
              <w:rPr>
                <w:rFonts w:ascii="宋体" w:hAnsi="宋体"/>
                <w:szCs w:val="21"/>
                <w:highlight w:val="none"/>
              </w:rPr>
            </w:pPr>
          </w:p>
        </w:tc>
        <w:tc>
          <w:tcPr>
            <w:tcW w:w="2127" w:type="dxa"/>
            <w:vAlign w:val="center"/>
          </w:tcPr>
          <w:p w14:paraId="4781AB28">
            <w:pPr>
              <w:jc w:val="center"/>
              <w:rPr>
                <w:rFonts w:ascii="宋体" w:hAnsi="宋体"/>
                <w:szCs w:val="21"/>
                <w:highlight w:val="none"/>
              </w:rPr>
            </w:pPr>
          </w:p>
        </w:tc>
        <w:tc>
          <w:tcPr>
            <w:tcW w:w="999" w:type="dxa"/>
            <w:vAlign w:val="center"/>
          </w:tcPr>
          <w:p w14:paraId="74CFD48D">
            <w:pPr>
              <w:jc w:val="center"/>
              <w:rPr>
                <w:rFonts w:ascii="宋体" w:hAnsi="宋体"/>
                <w:szCs w:val="21"/>
                <w:highlight w:val="none"/>
              </w:rPr>
            </w:pPr>
          </w:p>
        </w:tc>
      </w:tr>
      <w:tr w14:paraId="4DA1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FE492F7">
            <w:pPr>
              <w:jc w:val="center"/>
              <w:rPr>
                <w:rFonts w:ascii="宋体" w:hAnsi="宋体"/>
                <w:szCs w:val="21"/>
                <w:highlight w:val="none"/>
              </w:rPr>
            </w:pPr>
          </w:p>
        </w:tc>
        <w:tc>
          <w:tcPr>
            <w:tcW w:w="709" w:type="dxa"/>
            <w:vAlign w:val="center"/>
          </w:tcPr>
          <w:p w14:paraId="4E072E44">
            <w:pPr>
              <w:jc w:val="center"/>
              <w:rPr>
                <w:rFonts w:ascii="宋体" w:hAnsi="宋体"/>
                <w:szCs w:val="21"/>
                <w:highlight w:val="none"/>
              </w:rPr>
            </w:pPr>
          </w:p>
        </w:tc>
        <w:tc>
          <w:tcPr>
            <w:tcW w:w="709" w:type="dxa"/>
            <w:vAlign w:val="center"/>
          </w:tcPr>
          <w:p w14:paraId="3D446A8F">
            <w:pPr>
              <w:jc w:val="center"/>
              <w:rPr>
                <w:rFonts w:ascii="宋体" w:hAnsi="宋体"/>
                <w:szCs w:val="21"/>
                <w:highlight w:val="none"/>
              </w:rPr>
            </w:pPr>
          </w:p>
        </w:tc>
        <w:tc>
          <w:tcPr>
            <w:tcW w:w="1134" w:type="dxa"/>
            <w:vAlign w:val="center"/>
          </w:tcPr>
          <w:p w14:paraId="21DD61C6">
            <w:pPr>
              <w:jc w:val="center"/>
              <w:rPr>
                <w:rFonts w:ascii="宋体" w:hAnsi="宋体"/>
                <w:szCs w:val="21"/>
                <w:highlight w:val="none"/>
              </w:rPr>
            </w:pPr>
          </w:p>
        </w:tc>
        <w:tc>
          <w:tcPr>
            <w:tcW w:w="771" w:type="dxa"/>
            <w:vAlign w:val="center"/>
          </w:tcPr>
          <w:p w14:paraId="51066F48">
            <w:pPr>
              <w:jc w:val="center"/>
              <w:rPr>
                <w:rFonts w:ascii="宋体" w:hAnsi="宋体"/>
                <w:szCs w:val="21"/>
                <w:highlight w:val="none"/>
              </w:rPr>
            </w:pPr>
          </w:p>
        </w:tc>
        <w:tc>
          <w:tcPr>
            <w:tcW w:w="788" w:type="dxa"/>
            <w:vAlign w:val="center"/>
          </w:tcPr>
          <w:p w14:paraId="520591A3">
            <w:pPr>
              <w:jc w:val="center"/>
              <w:rPr>
                <w:rFonts w:ascii="宋体" w:hAnsi="宋体"/>
                <w:szCs w:val="21"/>
                <w:highlight w:val="none"/>
              </w:rPr>
            </w:pPr>
          </w:p>
        </w:tc>
        <w:tc>
          <w:tcPr>
            <w:tcW w:w="850" w:type="dxa"/>
            <w:vAlign w:val="center"/>
          </w:tcPr>
          <w:p w14:paraId="0594BD6A">
            <w:pPr>
              <w:jc w:val="center"/>
              <w:rPr>
                <w:rFonts w:ascii="宋体" w:hAnsi="宋体"/>
                <w:szCs w:val="21"/>
                <w:highlight w:val="none"/>
              </w:rPr>
            </w:pPr>
          </w:p>
        </w:tc>
        <w:tc>
          <w:tcPr>
            <w:tcW w:w="2127" w:type="dxa"/>
            <w:vAlign w:val="center"/>
          </w:tcPr>
          <w:p w14:paraId="7659F005">
            <w:pPr>
              <w:jc w:val="center"/>
              <w:rPr>
                <w:rFonts w:ascii="宋体" w:hAnsi="宋体"/>
                <w:szCs w:val="21"/>
                <w:highlight w:val="none"/>
              </w:rPr>
            </w:pPr>
          </w:p>
        </w:tc>
        <w:tc>
          <w:tcPr>
            <w:tcW w:w="999" w:type="dxa"/>
            <w:vAlign w:val="center"/>
          </w:tcPr>
          <w:p w14:paraId="3E8E6B2A">
            <w:pPr>
              <w:jc w:val="center"/>
              <w:rPr>
                <w:rFonts w:ascii="宋体" w:hAnsi="宋体"/>
                <w:szCs w:val="21"/>
                <w:highlight w:val="none"/>
              </w:rPr>
            </w:pPr>
          </w:p>
        </w:tc>
      </w:tr>
      <w:tr w14:paraId="73DE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0E70BD3">
            <w:pPr>
              <w:jc w:val="center"/>
              <w:rPr>
                <w:rFonts w:ascii="宋体" w:hAnsi="宋体"/>
                <w:szCs w:val="21"/>
                <w:highlight w:val="none"/>
              </w:rPr>
            </w:pPr>
          </w:p>
        </w:tc>
        <w:tc>
          <w:tcPr>
            <w:tcW w:w="709" w:type="dxa"/>
            <w:vAlign w:val="center"/>
          </w:tcPr>
          <w:p w14:paraId="7A81B60B">
            <w:pPr>
              <w:jc w:val="center"/>
              <w:rPr>
                <w:rFonts w:ascii="宋体" w:hAnsi="宋体"/>
                <w:szCs w:val="21"/>
                <w:highlight w:val="none"/>
              </w:rPr>
            </w:pPr>
          </w:p>
        </w:tc>
        <w:tc>
          <w:tcPr>
            <w:tcW w:w="709" w:type="dxa"/>
            <w:vAlign w:val="center"/>
          </w:tcPr>
          <w:p w14:paraId="30E79052">
            <w:pPr>
              <w:jc w:val="center"/>
              <w:rPr>
                <w:rFonts w:ascii="宋体" w:hAnsi="宋体"/>
                <w:szCs w:val="21"/>
                <w:highlight w:val="none"/>
              </w:rPr>
            </w:pPr>
          </w:p>
        </w:tc>
        <w:tc>
          <w:tcPr>
            <w:tcW w:w="1134" w:type="dxa"/>
            <w:vAlign w:val="center"/>
          </w:tcPr>
          <w:p w14:paraId="4E4383BF">
            <w:pPr>
              <w:jc w:val="center"/>
              <w:rPr>
                <w:rFonts w:ascii="宋体" w:hAnsi="宋体"/>
                <w:szCs w:val="21"/>
                <w:highlight w:val="none"/>
              </w:rPr>
            </w:pPr>
          </w:p>
        </w:tc>
        <w:tc>
          <w:tcPr>
            <w:tcW w:w="771" w:type="dxa"/>
            <w:vAlign w:val="center"/>
          </w:tcPr>
          <w:p w14:paraId="5B7832C4">
            <w:pPr>
              <w:jc w:val="center"/>
              <w:rPr>
                <w:rFonts w:ascii="宋体" w:hAnsi="宋体"/>
                <w:szCs w:val="21"/>
                <w:highlight w:val="none"/>
              </w:rPr>
            </w:pPr>
          </w:p>
        </w:tc>
        <w:tc>
          <w:tcPr>
            <w:tcW w:w="788" w:type="dxa"/>
            <w:vAlign w:val="center"/>
          </w:tcPr>
          <w:p w14:paraId="2ABECA74">
            <w:pPr>
              <w:jc w:val="center"/>
              <w:rPr>
                <w:rFonts w:ascii="宋体" w:hAnsi="宋体"/>
                <w:szCs w:val="21"/>
                <w:highlight w:val="none"/>
              </w:rPr>
            </w:pPr>
          </w:p>
        </w:tc>
        <w:tc>
          <w:tcPr>
            <w:tcW w:w="850" w:type="dxa"/>
            <w:vAlign w:val="center"/>
          </w:tcPr>
          <w:p w14:paraId="3D819C85">
            <w:pPr>
              <w:jc w:val="center"/>
              <w:rPr>
                <w:rFonts w:ascii="宋体" w:hAnsi="宋体"/>
                <w:szCs w:val="21"/>
                <w:highlight w:val="none"/>
              </w:rPr>
            </w:pPr>
          </w:p>
        </w:tc>
        <w:tc>
          <w:tcPr>
            <w:tcW w:w="2127" w:type="dxa"/>
            <w:vAlign w:val="center"/>
          </w:tcPr>
          <w:p w14:paraId="1C273F1F">
            <w:pPr>
              <w:jc w:val="center"/>
              <w:rPr>
                <w:rFonts w:ascii="宋体" w:hAnsi="宋体"/>
                <w:szCs w:val="21"/>
                <w:highlight w:val="none"/>
              </w:rPr>
            </w:pPr>
          </w:p>
        </w:tc>
        <w:tc>
          <w:tcPr>
            <w:tcW w:w="999" w:type="dxa"/>
            <w:vAlign w:val="center"/>
          </w:tcPr>
          <w:p w14:paraId="012DC6DD">
            <w:pPr>
              <w:jc w:val="center"/>
              <w:rPr>
                <w:rFonts w:ascii="宋体" w:hAnsi="宋体"/>
                <w:szCs w:val="21"/>
                <w:highlight w:val="none"/>
              </w:rPr>
            </w:pPr>
          </w:p>
        </w:tc>
      </w:tr>
      <w:tr w14:paraId="23B6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A5187A1">
            <w:pPr>
              <w:jc w:val="center"/>
              <w:rPr>
                <w:rFonts w:ascii="宋体" w:hAnsi="宋体"/>
                <w:szCs w:val="21"/>
                <w:highlight w:val="none"/>
              </w:rPr>
            </w:pPr>
          </w:p>
        </w:tc>
        <w:tc>
          <w:tcPr>
            <w:tcW w:w="709" w:type="dxa"/>
            <w:vAlign w:val="center"/>
          </w:tcPr>
          <w:p w14:paraId="7A543A9D">
            <w:pPr>
              <w:jc w:val="center"/>
              <w:rPr>
                <w:rFonts w:ascii="宋体" w:hAnsi="宋体"/>
                <w:szCs w:val="21"/>
                <w:highlight w:val="none"/>
              </w:rPr>
            </w:pPr>
          </w:p>
        </w:tc>
        <w:tc>
          <w:tcPr>
            <w:tcW w:w="709" w:type="dxa"/>
            <w:vAlign w:val="center"/>
          </w:tcPr>
          <w:p w14:paraId="75C85A53">
            <w:pPr>
              <w:jc w:val="center"/>
              <w:rPr>
                <w:rFonts w:ascii="宋体" w:hAnsi="宋体"/>
                <w:szCs w:val="21"/>
                <w:highlight w:val="none"/>
              </w:rPr>
            </w:pPr>
          </w:p>
        </w:tc>
        <w:tc>
          <w:tcPr>
            <w:tcW w:w="1134" w:type="dxa"/>
            <w:vAlign w:val="center"/>
          </w:tcPr>
          <w:p w14:paraId="17BC624E">
            <w:pPr>
              <w:jc w:val="center"/>
              <w:rPr>
                <w:rFonts w:ascii="宋体" w:hAnsi="宋体"/>
                <w:szCs w:val="21"/>
                <w:highlight w:val="none"/>
              </w:rPr>
            </w:pPr>
          </w:p>
        </w:tc>
        <w:tc>
          <w:tcPr>
            <w:tcW w:w="771" w:type="dxa"/>
            <w:vAlign w:val="center"/>
          </w:tcPr>
          <w:p w14:paraId="29134D16">
            <w:pPr>
              <w:jc w:val="center"/>
              <w:rPr>
                <w:rFonts w:ascii="宋体" w:hAnsi="宋体"/>
                <w:szCs w:val="21"/>
                <w:highlight w:val="none"/>
              </w:rPr>
            </w:pPr>
          </w:p>
        </w:tc>
        <w:tc>
          <w:tcPr>
            <w:tcW w:w="788" w:type="dxa"/>
            <w:vAlign w:val="center"/>
          </w:tcPr>
          <w:p w14:paraId="7D30295F">
            <w:pPr>
              <w:jc w:val="center"/>
              <w:rPr>
                <w:rFonts w:ascii="宋体" w:hAnsi="宋体"/>
                <w:szCs w:val="21"/>
                <w:highlight w:val="none"/>
              </w:rPr>
            </w:pPr>
          </w:p>
        </w:tc>
        <w:tc>
          <w:tcPr>
            <w:tcW w:w="850" w:type="dxa"/>
            <w:vAlign w:val="center"/>
          </w:tcPr>
          <w:p w14:paraId="64A0315B">
            <w:pPr>
              <w:jc w:val="center"/>
              <w:rPr>
                <w:rFonts w:ascii="宋体" w:hAnsi="宋体"/>
                <w:szCs w:val="21"/>
                <w:highlight w:val="none"/>
              </w:rPr>
            </w:pPr>
          </w:p>
        </w:tc>
        <w:tc>
          <w:tcPr>
            <w:tcW w:w="2127" w:type="dxa"/>
            <w:vAlign w:val="center"/>
          </w:tcPr>
          <w:p w14:paraId="464BEBD2">
            <w:pPr>
              <w:jc w:val="center"/>
              <w:rPr>
                <w:rFonts w:ascii="宋体" w:hAnsi="宋体"/>
                <w:szCs w:val="21"/>
                <w:highlight w:val="none"/>
              </w:rPr>
            </w:pPr>
          </w:p>
        </w:tc>
        <w:tc>
          <w:tcPr>
            <w:tcW w:w="999" w:type="dxa"/>
            <w:vAlign w:val="center"/>
          </w:tcPr>
          <w:p w14:paraId="31BB7A8C">
            <w:pPr>
              <w:jc w:val="center"/>
              <w:rPr>
                <w:rFonts w:ascii="宋体" w:hAnsi="宋体"/>
                <w:szCs w:val="21"/>
                <w:highlight w:val="none"/>
              </w:rPr>
            </w:pPr>
          </w:p>
        </w:tc>
      </w:tr>
      <w:tr w14:paraId="0781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3FBA2EE">
            <w:pPr>
              <w:jc w:val="center"/>
              <w:rPr>
                <w:rFonts w:ascii="宋体" w:hAnsi="宋体"/>
                <w:szCs w:val="21"/>
                <w:highlight w:val="none"/>
              </w:rPr>
            </w:pPr>
          </w:p>
        </w:tc>
        <w:tc>
          <w:tcPr>
            <w:tcW w:w="709" w:type="dxa"/>
            <w:vAlign w:val="center"/>
          </w:tcPr>
          <w:p w14:paraId="65133E71">
            <w:pPr>
              <w:jc w:val="center"/>
              <w:rPr>
                <w:rFonts w:ascii="宋体" w:hAnsi="宋体"/>
                <w:szCs w:val="21"/>
                <w:highlight w:val="none"/>
              </w:rPr>
            </w:pPr>
          </w:p>
        </w:tc>
        <w:tc>
          <w:tcPr>
            <w:tcW w:w="709" w:type="dxa"/>
            <w:vAlign w:val="center"/>
          </w:tcPr>
          <w:p w14:paraId="43039138">
            <w:pPr>
              <w:jc w:val="center"/>
              <w:rPr>
                <w:rFonts w:ascii="宋体" w:hAnsi="宋体"/>
                <w:szCs w:val="21"/>
                <w:highlight w:val="none"/>
              </w:rPr>
            </w:pPr>
          </w:p>
        </w:tc>
        <w:tc>
          <w:tcPr>
            <w:tcW w:w="1134" w:type="dxa"/>
            <w:vAlign w:val="center"/>
          </w:tcPr>
          <w:p w14:paraId="61126E69">
            <w:pPr>
              <w:jc w:val="center"/>
              <w:rPr>
                <w:rFonts w:ascii="宋体" w:hAnsi="宋体"/>
                <w:szCs w:val="21"/>
                <w:highlight w:val="none"/>
              </w:rPr>
            </w:pPr>
          </w:p>
        </w:tc>
        <w:tc>
          <w:tcPr>
            <w:tcW w:w="771" w:type="dxa"/>
            <w:vAlign w:val="center"/>
          </w:tcPr>
          <w:p w14:paraId="410F3B21">
            <w:pPr>
              <w:jc w:val="center"/>
              <w:rPr>
                <w:rFonts w:ascii="宋体" w:hAnsi="宋体"/>
                <w:szCs w:val="21"/>
                <w:highlight w:val="none"/>
              </w:rPr>
            </w:pPr>
          </w:p>
        </w:tc>
        <w:tc>
          <w:tcPr>
            <w:tcW w:w="788" w:type="dxa"/>
            <w:vAlign w:val="center"/>
          </w:tcPr>
          <w:p w14:paraId="46BBA883">
            <w:pPr>
              <w:jc w:val="center"/>
              <w:rPr>
                <w:rFonts w:ascii="宋体" w:hAnsi="宋体"/>
                <w:szCs w:val="21"/>
                <w:highlight w:val="none"/>
              </w:rPr>
            </w:pPr>
          </w:p>
        </w:tc>
        <w:tc>
          <w:tcPr>
            <w:tcW w:w="850" w:type="dxa"/>
            <w:vAlign w:val="center"/>
          </w:tcPr>
          <w:p w14:paraId="64333EC2">
            <w:pPr>
              <w:jc w:val="center"/>
              <w:rPr>
                <w:rFonts w:ascii="宋体" w:hAnsi="宋体"/>
                <w:szCs w:val="21"/>
                <w:highlight w:val="none"/>
              </w:rPr>
            </w:pPr>
          </w:p>
        </w:tc>
        <w:tc>
          <w:tcPr>
            <w:tcW w:w="2127" w:type="dxa"/>
            <w:vAlign w:val="center"/>
          </w:tcPr>
          <w:p w14:paraId="1FDD7D50">
            <w:pPr>
              <w:jc w:val="center"/>
              <w:rPr>
                <w:rFonts w:ascii="宋体" w:hAnsi="宋体"/>
                <w:szCs w:val="21"/>
                <w:highlight w:val="none"/>
              </w:rPr>
            </w:pPr>
          </w:p>
        </w:tc>
        <w:tc>
          <w:tcPr>
            <w:tcW w:w="999" w:type="dxa"/>
            <w:vAlign w:val="center"/>
          </w:tcPr>
          <w:p w14:paraId="45B5153D">
            <w:pPr>
              <w:jc w:val="center"/>
              <w:rPr>
                <w:rFonts w:ascii="宋体" w:hAnsi="宋体"/>
                <w:szCs w:val="21"/>
                <w:highlight w:val="none"/>
              </w:rPr>
            </w:pPr>
          </w:p>
        </w:tc>
      </w:tr>
      <w:tr w14:paraId="7750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B16446">
            <w:pPr>
              <w:jc w:val="center"/>
              <w:rPr>
                <w:rFonts w:ascii="宋体" w:hAnsi="宋体"/>
                <w:szCs w:val="21"/>
                <w:highlight w:val="none"/>
              </w:rPr>
            </w:pPr>
          </w:p>
        </w:tc>
        <w:tc>
          <w:tcPr>
            <w:tcW w:w="709" w:type="dxa"/>
            <w:vAlign w:val="center"/>
          </w:tcPr>
          <w:p w14:paraId="49CA8C29">
            <w:pPr>
              <w:jc w:val="center"/>
              <w:rPr>
                <w:rFonts w:ascii="宋体" w:hAnsi="宋体"/>
                <w:szCs w:val="21"/>
                <w:highlight w:val="none"/>
              </w:rPr>
            </w:pPr>
          </w:p>
        </w:tc>
        <w:tc>
          <w:tcPr>
            <w:tcW w:w="709" w:type="dxa"/>
            <w:vAlign w:val="center"/>
          </w:tcPr>
          <w:p w14:paraId="6B4EC8E0">
            <w:pPr>
              <w:jc w:val="center"/>
              <w:rPr>
                <w:rFonts w:ascii="宋体" w:hAnsi="宋体"/>
                <w:szCs w:val="21"/>
                <w:highlight w:val="none"/>
              </w:rPr>
            </w:pPr>
          </w:p>
        </w:tc>
        <w:tc>
          <w:tcPr>
            <w:tcW w:w="1134" w:type="dxa"/>
            <w:vAlign w:val="center"/>
          </w:tcPr>
          <w:p w14:paraId="6383BE0E">
            <w:pPr>
              <w:jc w:val="center"/>
              <w:rPr>
                <w:rFonts w:ascii="宋体" w:hAnsi="宋体"/>
                <w:szCs w:val="21"/>
                <w:highlight w:val="none"/>
              </w:rPr>
            </w:pPr>
          </w:p>
        </w:tc>
        <w:tc>
          <w:tcPr>
            <w:tcW w:w="771" w:type="dxa"/>
            <w:vAlign w:val="center"/>
          </w:tcPr>
          <w:p w14:paraId="504AC9D7">
            <w:pPr>
              <w:jc w:val="center"/>
              <w:rPr>
                <w:rFonts w:ascii="宋体" w:hAnsi="宋体"/>
                <w:szCs w:val="21"/>
                <w:highlight w:val="none"/>
              </w:rPr>
            </w:pPr>
          </w:p>
        </w:tc>
        <w:tc>
          <w:tcPr>
            <w:tcW w:w="788" w:type="dxa"/>
            <w:vAlign w:val="center"/>
          </w:tcPr>
          <w:p w14:paraId="74086ED9">
            <w:pPr>
              <w:jc w:val="center"/>
              <w:rPr>
                <w:rFonts w:ascii="宋体" w:hAnsi="宋体"/>
                <w:szCs w:val="21"/>
                <w:highlight w:val="none"/>
              </w:rPr>
            </w:pPr>
          </w:p>
        </w:tc>
        <w:tc>
          <w:tcPr>
            <w:tcW w:w="850" w:type="dxa"/>
            <w:vAlign w:val="center"/>
          </w:tcPr>
          <w:p w14:paraId="0C9E34AA">
            <w:pPr>
              <w:jc w:val="center"/>
              <w:rPr>
                <w:rFonts w:ascii="宋体" w:hAnsi="宋体"/>
                <w:szCs w:val="21"/>
                <w:highlight w:val="none"/>
              </w:rPr>
            </w:pPr>
          </w:p>
        </w:tc>
        <w:tc>
          <w:tcPr>
            <w:tcW w:w="2127" w:type="dxa"/>
            <w:vAlign w:val="center"/>
          </w:tcPr>
          <w:p w14:paraId="0CE019EA">
            <w:pPr>
              <w:jc w:val="center"/>
              <w:rPr>
                <w:rFonts w:ascii="宋体" w:hAnsi="宋体"/>
                <w:szCs w:val="21"/>
                <w:highlight w:val="none"/>
              </w:rPr>
            </w:pPr>
          </w:p>
        </w:tc>
        <w:tc>
          <w:tcPr>
            <w:tcW w:w="999" w:type="dxa"/>
            <w:vAlign w:val="center"/>
          </w:tcPr>
          <w:p w14:paraId="3FA77534">
            <w:pPr>
              <w:jc w:val="center"/>
              <w:rPr>
                <w:rFonts w:ascii="宋体" w:hAnsi="宋体"/>
                <w:szCs w:val="21"/>
                <w:highlight w:val="none"/>
              </w:rPr>
            </w:pPr>
          </w:p>
        </w:tc>
      </w:tr>
      <w:tr w14:paraId="41DF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2531D06">
            <w:pPr>
              <w:jc w:val="center"/>
              <w:rPr>
                <w:rFonts w:ascii="宋体" w:hAnsi="宋体"/>
                <w:szCs w:val="21"/>
                <w:highlight w:val="none"/>
              </w:rPr>
            </w:pPr>
          </w:p>
        </w:tc>
        <w:tc>
          <w:tcPr>
            <w:tcW w:w="709" w:type="dxa"/>
            <w:vAlign w:val="center"/>
          </w:tcPr>
          <w:p w14:paraId="321A97E0">
            <w:pPr>
              <w:jc w:val="center"/>
              <w:rPr>
                <w:rFonts w:ascii="宋体" w:hAnsi="宋体"/>
                <w:szCs w:val="21"/>
                <w:highlight w:val="none"/>
              </w:rPr>
            </w:pPr>
          </w:p>
        </w:tc>
        <w:tc>
          <w:tcPr>
            <w:tcW w:w="709" w:type="dxa"/>
            <w:vAlign w:val="center"/>
          </w:tcPr>
          <w:p w14:paraId="0EC3B675">
            <w:pPr>
              <w:jc w:val="center"/>
              <w:rPr>
                <w:rFonts w:ascii="宋体" w:hAnsi="宋体"/>
                <w:szCs w:val="21"/>
                <w:highlight w:val="none"/>
              </w:rPr>
            </w:pPr>
          </w:p>
        </w:tc>
        <w:tc>
          <w:tcPr>
            <w:tcW w:w="1134" w:type="dxa"/>
            <w:vAlign w:val="center"/>
          </w:tcPr>
          <w:p w14:paraId="0E485EE9">
            <w:pPr>
              <w:jc w:val="center"/>
              <w:rPr>
                <w:rFonts w:ascii="宋体" w:hAnsi="宋体"/>
                <w:szCs w:val="21"/>
                <w:highlight w:val="none"/>
              </w:rPr>
            </w:pPr>
          </w:p>
        </w:tc>
        <w:tc>
          <w:tcPr>
            <w:tcW w:w="771" w:type="dxa"/>
            <w:vAlign w:val="center"/>
          </w:tcPr>
          <w:p w14:paraId="587F7535">
            <w:pPr>
              <w:jc w:val="center"/>
              <w:rPr>
                <w:rFonts w:ascii="宋体" w:hAnsi="宋体"/>
                <w:szCs w:val="21"/>
                <w:highlight w:val="none"/>
              </w:rPr>
            </w:pPr>
          </w:p>
        </w:tc>
        <w:tc>
          <w:tcPr>
            <w:tcW w:w="788" w:type="dxa"/>
            <w:vAlign w:val="center"/>
          </w:tcPr>
          <w:p w14:paraId="11C49F35">
            <w:pPr>
              <w:jc w:val="center"/>
              <w:rPr>
                <w:rFonts w:ascii="宋体" w:hAnsi="宋体"/>
                <w:szCs w:val="21"/>
                <w:highlight w:val="none"/>
              </w:rPr>
            </w:pPr>
          </w:p>
        </w:tc>
        <w:tc>
          <w:tcPr>
            <w:tcW w:w="850" w:type="dxa"/>
            <w:vAlign w:val="center"/>
          </w:tcPr>
          <w:p w14:paraId="34B2CBD6">
            <w:pPr>
              <w:jc w:val="center"/>
              <w:rPr>
                <w:rFonts w:ascii="宋体" w:hAnsi="宋体"/>
                <w:szCs w:val="21"/>
                <w:highlight w:val="none"/>
              </w:rPr>
            </w:pPr>
          </w:p>
        </w:tc>
        <w:tc>
          <w:tcPr>
            <w:tcW w:w="2127" w:type="dxa"/>
            <w:vAlign w:val="center"/>
          </w:tcPr>
          <w:p w14:paraId="3153B9C2">
            <w:pPr>
              <w:jc w:val="center"/>
              <w:rPr>
                <w:rFonts w:ascii="宋体" w:hAnsi="宋体"/>
                <w:szCs w:val="21"/>
                <w:highlight w:val="none"/>
              </w:rPr>
            </w:pPr>
          </w:p>
        </w:tc>
        <w:tc>
          <w:tcPr>
            <w:tcW w:w="999" w:type="dxa"/>
            <w:vAlign w:val="center"/>
          </w:tcPr>
          <w:p w14:paraId="5C0EE3DD">
            <w:pPr>
              <w:jc w:val="center"/>
              <w:rPr>
                <w:rFonts w:ascii="宋体" w:hAnsi="宋体"/>
                <w:szCs w:val="21"/>
                <w:highlight w:val="none"/>
              </w:rPr>
            </w:pPr>
          </w:p>
        </w:tc>
      </w:tr>
      <w:tr w14:paraId="3041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719EC69">
            <w:pPr>
              <w:jc w:val="center"/>
              <w:rPr>
                <w:rFonts w:ascii="宋体" w:hAnsi="宋体"/>
                <w:szCs w:val="21"/>
                <w:highlight w:val="none"/>
              </w:rPr>
            </w:pPr>
          </w:p>
        </w:tc>
        <w:tc>
          <w:tcPr>
            <w:tcW w:w="709" w:type="dxa"/>
            <w:vAlign w:val="center"/>
          </w:tcPr>
          <w:p w14:paraId="4A14F595">
            <w:pPr>
              <w:jc w:val="center"/>
              <w:rPr>
                <w:rFonts w:ascii="宋体" w:hAnsi="宋体"/>
                <w:szCs w:val="21"/>
                <w:highlight w:val="none"/>
              </w:rPr>
            </w:pPr>
          </w:p>
        </w:tc>
        <w:tc>
          <w:tcPr>
            <w:tcW w:w="709" w:type="dxa"/>
            <w:vAlign w:val="center"/>
          </w:tcPr>
          <w:p w14:paraId="5AAECA5D">
            <w:pPr>
              <w:jc w:val="center"/>
              <w:rPr>
                <w:rFonts w:ascii="宋体" w:hAnsi="宋体"/>
                <w:szCs w:val="21"/>
                <w:highlight w:val="none"/>
              </w:rPr>
            </w:pPr>
          </w:p>
        </w:tc>
        <w:tc>
          <w:tcPr>
            <w:tcW w:w="1134" w:type="dxa"/>
            <w:vAlign w:val="center"/>
          </w:tcPr>
          <w:p w14:paraId="30F6AD3F">
            <w:pPr>
              <w:jc w:val="center"/>
              <w:rPr>
                <w:rFonts w:ascii="宋体" w:hAnsi="宋体"/>
                <w:szCs w:val="21"/>
                <w:highlight w:val="none"/>
              </w:rPr>
            </w:pPr>
          </w:p>
        </w:tc>
        <w:tc>
          <w:tcPr>
            <w:tcW w:w="771" w:type="dxa"/>
            <w:vAlign w:val="center"/>
          </w:tcPr>
          <w:p w14:paraId="6BB9A523">
            <w:pPr>
              <w:jc w:val="center"/>
              <w:rPr>
                <w:rFonts w:ascii="宋体" w:hAnsi="宋体"/>
                <w:szCs w:val="21"/>
                <w:highlight w:val="none"/>
              </w:rPr>
            </w:pPr>
          </w:p>
        </w:tc>
        <w:tc>
          <w:tcPr>
            <w:tcW w:w="788" w:type="dxa"/>
            <w:vAlign w:val="center"/>
          </w:tcPr>
          <w:p w14:paraId="233B22F7">
            <w:pPr>
              <w:jc w:val="center"/>
              <w:rPr>
                <w:rFonts w:ascii="宋体" w:hAnsi="宋体"/>
                <w:szCs w:val="21"/>
                <w:highlight w:val="none"/>
              </w:rPr>
            </w:pPr>
          </w:p>
        </w:tc>
        <w:tc>
          <w:tcPr>
            <w:tcW w:w="850" w:type="dxa"/>
            <w:vAlign w:val="center"/>
          </w:tcPr>
          <w:p w14:paraId="6F5A1427">
            <w:pPr>
              <w:jc w:val="center"/>
              <w:rPr>
                <w:rFonts w:ascii="宋体" w:hAnsi="宋体"/>
                <w:szCs w:val="21"/>
                <w:highlight w:val="none"/>
              </w:rPr>
            </w:pPr>
          </w:p>
        </w:tc>
        <w:tc>
          <w:tcPr>
            <w:tcW w:w="2127" w:type="dxa"/>
            <w:vAlign w:val="center"/>
          </w:tcPr>
          <w:p w14:paraId="5206D663">
            <w:pPr>
              <w:jc w:val="center"/>
              <w:rPr>
                <w:rFonts w:ascii="宋体" w:hAnsi="宋体"/>
                <w:szCs w:val="21"/>
                <w:highlight w:val="none"/>
              </w:rPr>
            </w:pPr>
          </w:p>
        </w:tc>
        <w:tc>
          <w:tcPr>
            <w:tcW w:w="999" w:type="dxa"/>
            <w:vAlign w:val="center"/>
          </w:tcPr>
          <w:p w14:paraId="396E4A54">
            <w:pPr>
              <w:jc w:val="center"/>
              <w:rPr>
                <w:rFonts w:ascii="宋体" w:hAnsi="宋体"/>
                <w:szCs w:val="21"/>
                <w:highlight w:val="none"/>
              </w:rPr>
            </w:pPr>
          </w:p>
        </w:tc>
      </w:tr>
      <w:tr w14:paraId="3117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D5A5B14">
            <w:pPr>
              <w:jc w:val="center"/>
              <w:rPr>
                <w:rFonts w:ascii="宋体" w:hAnsi="宋体"/>
                <w:szCs w:val="21"/>
                <w:highlight w:val="none"/>
              </w:rPr>
            </w:pPr>
          </w:p>
        </w:tc>
        <w:tc>
          <w:tcPr>
            <w:tcW w:w="709" w:type="dxa"/>
            <w:vAlign w:val="center"/>
          </w:tcPr>
          <w:p w14:paraId="6A9431EC">
            <w:pPr>
              <w:jc w:val="center"/>
              <w:rPr>
                <w:rFonts w:ascii="宋体" w:hAnsi="宋体"/>
                <w:szCs w:val="21"/>
                <w:highlight w:val="none"/>
              </w:rPr>
            </w:pPr>
          </w:p>
        </w:tc>
        <w:tc>
          <w:tcPr>
            <w:tcW w:w="709" w:type="dxa"/>
            <w:vAlign w:val="center"/>
          </w:tcPr>
          <w:p w14:paraId="777E775C">
            <w:pPr>
              <w:jc w:val="center"/>
              <w:rPr>
                <w:rFonts w:ascii="宋体" w:hAnsi="宋体"/>
                <w:szCs w:val="21"/>
                <w:highlight w:val="none"/>
              </w:rPr>
            </w:pPr>
          </w:p>
        </w:tc>
        <w:tc>
          <w:tcPr>
            <w:tcW w:w="1134" w:type="dxa"/>
            <w:vAlign w:val="center"/>
          </w:tcPr>
          <w:p w14:paraId="046898B3">
            <w:pPr>
              <w:jc w:val="center"/>
              <w:rPr>
                <w:rFonts w:ascii="宋体" w:hAnsi="宋体"/>
                <w:szCs w:val="21"/>
                <w:highlight w:val="none"/>
              </w:rPr>
            </w:pPr>
          </w:p>
        </w:tc>
        <w:tc>
          <w:tcPr>
            <w:tcW w:w="771" w:type="dxa"/>
            <w:vAlign w:val="center"/>
          </w:tcPr>
          <w:p w14:paraId="1BE29E01">
            <w:pPr>
              <w:jc w:val="center"/>
              <w:rPr>
                <w:rFonts w:ascii="宋体" w:hAnsi="宋体"/>
                <w:szCs w:val="21"/>
                <w:highlight w:val="none"/>
              </w:rPr>
            </w:pPr>
          </w:p>
        </w:tc>
        <w:tc>
          <w:tcPr>
            <w:tcW w:w="788" w:type="dxa"/>
            <w:vAlign w:val="center"/>
          </w:tcPr>
          <w:p w14:paraId="764A9470">
            <w:pPr>
              <w:jc w:val="center"/>
              <w:rPr>
                <w:rFonts w:ascii="宋体" w:hAnsi="宋体"/>
                <w:szCs w:val="21"/>
                <w:highlight w:val="none"/>
              </w:rPr>
            </w:pPr>
          </w:p>
        </w:tc>
        <w:tc>
          <w:tcPr>
            <w:tcW w:w="850" w:type="dxa"/>
            <w:vAlign w:val="center"/>
          </w:tcPr>
          <w:p w14:paraId="39CA0C1A">
            <w:pPr>
              <w:jc w:val="center"/>
              <w:rPr>
                <w:rFonts w:ascii="宋体" w:hAnsi="宋体"/>
                <w:szCs w:val="21"/>
                <w:highlight w:val="none"/>
              </w:rPr>
            </w:pPr>
          </w:p>
        </w:tc>
        <w:tc>
          <w:tcPr>
            <w:tcW w:w="2127" w:type="dxa"/>
            <w:vAlign w:val="center"/>
          </w:tcPr>
          <w:p w14:paraId="1B54918B">
            <w:pPr>
              <w:jc w:val="center"/>
              <w:rPr>
                <w:rFonts w:ascii="宋体" w:hAnsi="宋体"/>
                <w:szCs w:val="21"/>
                <w:highlight w:val="none"/>
              </w:rPr>
            </w:pPr>
          </w:p>
        </w:tc>
        <w:tc>
          <w:tcPr>
            <w:tcW w:w="999" w:type="dxa"/>
            <w:vAlign w:val="center"/>
          </w:tcPr>
          <w:p w14:paraId="6C67D353">
            <w:pPr>
              <w:jc w:val="center"/>
              <w:rPr>
                <w:rFonts w:ascii="宋体" w:hAnsi="宋体"/>
                <w:szCs w:val="21"/>
                <w:highlight w:val="none"/>
              </w:rPr>
            </w:pPr>
          </w:p>
        </w:tc>
      </w:tr>
      <w:tr w14:paraId="697B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F2E66F2">
            <w:pPr>
              <w:jc w:val="center"/>
              <w:rPr>
                <w:rFonts w:ascii="宋体" w:hAnsi="宋体"/>
                <w:szCs w:val="21"/>
                <w:highlight w:val="none"/>
              </w:rPr>
            </w:pPr>
          </w:p>
        </w:tc>
        <w:tc>
          <w:tcPr>
            <w:tcW w:w="709" w:type="dxa"/>
            <w:vAlign w:val="center"/>
          </w:tcPr>
          <w:p w14:paraId="0369722E">
            <w:pPr>
              <w:jc w:val="center"/>
              <w:rPr>
                <w:rFonts w:ascii="宋体" w:hAnsi="宋体"/>
                <w:szCs w:val="21"/>
                <w:highlight w:val="none"/>
              </w:rPr>
            </w:pPr>
          </w:p>
        </w:tc>
        <w:tc>
          <w:tcPr>
            <w:tcW w:w="709" w:type="dxa"/>
            <w:vAlign w:val="center"/>
          </w:tcPr>
          <w:p w14:paraId="21854B6E">
            <w:pPr>
              <w:jc w:val="center"/>
              <w:rPr>
                <w:rFonts w:ascii="宋体" w:hAnsi="宋体"/>
                <w:szCs w:val="21"/>
                <w:highlight w:val="none"/>
              </w:rPr>
            </w:pPr>
          </w:p>
        </w:tc>
        <w:tc>
          <w:tcPr>
            <w:tcW w:w="1134" w:type="dxa"/>
            <w:vAlign w:val="center"/>
          </w:tcPr>
          <w:p w14:paraId="69F3C69F">
            <w:pPr>
              <w:jc w:val="center"/>
              <w:rPr>
                <w:rFonts w:ascii="宋体" w:hAnsi="宋体"/>
                <w:szCs w:val="21"/>
                <w:highlight w:val="none"/>
              </w:rPr>
            </w:pPr>
          </w:p>
        </w:tc>
        <w:tc>
          <w:tcPr>
            <w:tcW w:w="771" w:type="dxa"/>
            <w:vAlign w:val="center"/>
          </w:tcPr>
          <w:p w14:paraId="542B07FE">
            <w:pPr>
              <w:jc w:val="center"/>
              <w:rPr>
                <w:rFonts w:ascii="宋体" w:hAnsi="宋体"/>
                <w:szCs w:val="21"/>
                <w:highlight w:val="none"/>
              </w:rPr>
            </w:pPr>
          </w:p>
        </w:tc>
        <w:tc>
          <w:tcPr>
            <w:tcW w:w="788" w:type="dxa"/>
            <w:vAlign w:val="center"/>
          </w:tcPr>
          <w:p w14:paraId="236F689B">
            <w:pPr>
              <w:jc w:val="center"/>
              <w:rPr>
                <w:rFonts w:ascii="宋体" w:hAnsi="宋体"/>
                <w:szCs w:val="21"/>
                <w:highlight w:val="none"/>
              </w:rPr>
            </w:pPr>
          </w:p>
        </w:tc>
        <w:tc>
          <w:tcPr>
            <w:tcW w:w="850" w:type="dxa"/>
            <w:vAlign w:val="center"/>
          </w:tcPr>
          <w:p w14:paraId="732E456A">
            <w:pPr>
              <w:jc w:val="center"/>
              <w:rPr>
                <w:rFonts w:ascii="宋体" w:hAnsi="宋体"/>
                <w:szCs w:val="21"/>
                <w:highlight w:val="none"/>
              </w:rPr>
            </w:pPr>
          </w:p>
        </w:tc>
        <w:tc>
          <w:tcPr>
            <w:tcW w:w="2127" w:type="dxa"/>
            <w:vAlign w:val="center"/>
          </w:tcPr>
          <w:p w14:paraId="437C0443">
            <w:pPr>
              <w:jc w:val="center"/>
              <w:rPr>
                <w:rFonts w:ascii="宋体" w:hAnsi="宋体"/>
                <w:szCs w:val="21"/>
                <w:highlight w:val="none"/>
              </w:rPr>
            </w:pPr>
          </w:p>
        </w:tc>
        <w:tc>
          <w:tcPr>
            <w:tcW w:w="999" w:type="dxa"/>
            <w:vAlign w:val="center"/>
          </w:tcPr>
          <w:p w14:paraId="5F5F6528">
            <w:pPr>
              <w:jc w:val="center"/>
              <w:rPr>
                <w:rFonts w:ascii="宋体" w:hAnsi="宋体"/>
                <w:szCs w:val="21"/>
                <w:highlight w:val="none"/>
              </w:rPr>
            </w:pPr>
          </w:p>
        </w:tc>
      </w:tr>
      <w:tr w14:paraId="72B4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20077B">
            <w:pPr>
              <w:jc w:val="center"/>
              <w:rPr>
                <w:rFonts w:ascii="宋体" w:hAnsi="宋体"/>
                <w:szCs w:val="21"/>
                <w:highlight w:val="none"/>
              </w:rPr>
            </w:pPr>
          </w:p>
        </w:tc>
        <w:tc>
          <w:tcPr>
            <w:tcW w:w="709" w:type="dxa"/>
            <w:vAlign w:val="center"/>
          </w:tcPr>
          <w:p w14:paraId="6B442BC8">
            <w:pPr>
              <w:jc w:val="center"/>
              <w:rPr>
                <w:rFonts w:ascii="宋体" w:hAnsi="宋体"/>
                <w:szCs w:val="21"/>
                <w:highlight w:val="none"/>
              </w:rPr>
            </w:pPr>
          </w:p>
        </w:tc>
        <w:tc>
          <w:tcPr>
            <w:tcW w:w="709" w:type="dxa"/>
            <w:vAlign w:val="center"/>
          </w:tcPr>
          <w:p w14:paraId="194D30E2">
            <w:pPr>
              <w:jc w:val="center"/>
              <w:rPr>
                <w:rFonts w:ascii="宋体" w:hAnsi="宋体"/>
                <w:szCs w:val="21"/>
                <w:highlight w:val="none"/>
              </w:rPr>
            </w:pPr>
          </w:p>
        </w:tc>
        <w:tc>
          <w:tcPr>
            <w:tcW w:w="1134" w:type="dxa"/>
            <w:vAlign w:val="center"/>
          </w:tcPr>
          <w:p w14:paraId="05C79E18">
            <w:pPr>
              <w:jc w:val="center"/>
              <w:rPr>
                <w:rFonts w:ascii="宋体" w:hAnsi="宋体"/>
                <w:szCs w:val="21"/>
                <w:highlight w:val="none"/>
              </w:rPr>
            </w:pPr>
          </w:p>
        </w:tc>
        <w:tc>
          <w:tcPr>
            <w:tcW w:w="771" w:type="dxa"/>
            <w:vAlign w:val="center"/>
          </w:tcPr>
          <w:p w14:paraId="0C937E93">
            <w:pPr>
              <w:jc w:val="center"/>
              <w:rPr>
                <w:rFonts w:ascii="宋体" w:hAnsi="宋体"/>
                <w:szCs w:val="21"/>
                <w:highlight w:val="none"/>
              </w:rPr>
            </w:pPr>
          </w:p>
        </w:tc>
        <w:tc>
          <w:tcPr>
            <w:tcW w:w="788" w:type="dxa"/>
            <w:vAlign w:val="center"/>
          </w:tcPr>
          <w:p w14:paraId="7777147C">
            <w:pPr>
              <w:jc w:val="center"/>
              <w:rPr>
                <w:rFonts w:ascii="宋体" w:hAnsi="宋体"/>
                <w:szCs w:val="21"/>
                <w:highlight w:val="none"/>
              </w:rPr>
            </w:pPr>
          </w:p>
        </w:tc>
        <w:tc>
          <w:tcPr>
            <w:tcW w:w="850" w:type="dxa"/>
            <w:vAlign w:val="center"/>
          </w:tcPr>
          <w:p w14:paraId="618D07BF">
            <w:pPr>
              <w:jc w:val="center"/>
              <w:rPr>
                <w:rFonts w:ascii="宋体" w:hAnsi="宋体"/>
                <w:szCs w:val="21"/>
                <w:highlight w:val="none"/>
              </w:rPr>
            </w:pPr>
          </w:p>
        </w:tc>
        <w:tc>
          <w:tcPr>
            <w:tcW w:w="2127" w:type="dxa"/>
            <w:vAlign w:val="center"/>
          </w:tcPr>
          <w:p w14:paraId="3A1D5E06">
            <w:pPr>
              <w:jc w:val="center"/>
              <w:rPr>
                <w:rFonts w:ascii="宋体" w:hAnsi="宋体"/>
                <w:szCs w:val="21"/>
                <w:highlight w:val="none"/>
              </w:rPr>
            </w:pPr>
          </w:p>
        </w:tc>
        <w:tc>
          <w:tcPr>
            <w:tcW w:w="999" w:type="dxa"/>
            <w:vAlign w:val="center"/>
          </w:tcPr>
          <w:p w14:paraId="2EBF6894">
            <w:pPr>
              <w:jc w:val="center"/>
              <w:rPr>
                <w:rFonts w:ascii="宋体" w:hAnsi="宋体"/>
                <w:szCs w:val="21"/>
                <w:highlight w:val="none"/>
              </w:rPr>
            </w:pPr>
          </w:p>
        </w:tc>
      </w:tr>
      <w:tr w14:paraId="351C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2AC5C78">
            <w:pPr>
              <w:jc w:val="center"/>
              <w:rPr>
                <w:rFonts w:ascii="宋体" w:hAnsi="宋体"/>
                <w:szCs w:val="21"/>
                <w:highlight w:val="none"/>
              </w:rPr>
            </w:pPr>
          </w:p>
        </w:tc>
        <w:tc>
          <w:tcPr>
            <w:tcW w:w="709" w:type="dxa"/>
            <w:vAlign w:val="center"/>
          </w:tcPr>
          <w:p w14:paraId="35E414AD">
            <w:pPr>
              <w:jc w:val="center"/>
              <w:rPr>
                <w:rFonts w:ascii="宋体" w:hAnsi="宋体"/>
                <w:szCs w:val="21"/>
                <w:highlight w:val="none"/>
              </w:rPr>
            </w:pPr>
          </w:p>
        </w:tc>
        <w:tc>
          <w:tcPr>
            <w:tcW w:w="709" w:type="dxa"/>
            <w:vAlign w:val="center"/>
          </w:tcPr>
          <w:p w14:paraId="05C414A6">
            <w:pPr>
              <w:jc w:val="center"/>
              <w:rPr>
                <w:rFonts w:ascii="宋体" w:hAnsi="宋体"/>
                <w:szCs w:val="21"/>
                <w:highlight w:val="none"/>
              </w:rPr>
            </w:pPr>
          </w:p>
        </w:tc>
        <w:tc>
          <w:tcPr>
            <w:tcW w:w="1134" w:type="dxa"/>
            <w:vAlign w:val="center"/>
          </w:tcPr>
          <w:p w14:paraId="33184BC9">
            <w:pPr>
              <w:jc w:val="center"/>
              <w:rPr>
                <w:rFonts w:ascii="宋体" w:hAnsi="宋体"/>
                <w:szCs w:val="21"/>
                <w:highlight w:val="none"/>
              </w:rPr>
            </w:pPr>
          </w:p>
        </w:tc>
        <w:tc>
          <w:tcPr>
            <w:tcW w:w="771" w:type="dxa"/>
            <w:vAlign w:val="center"/>
          </w:tcPr>
          <w:p w14:paraId="3ACA0DE0">
            <w:pPr>
              <w:jc w:val="center"/>
              <w:rPr>
                <w:rFonts w:ascii="宋体" w:hAnsi="宋体"/>
                <w:szCs w:val="21"/>
                <w:highlight w:val="none"/>
              </w:rPr>
            </w:pPr>
          </w:p>
        </w:tc>
        <w:tc>
          <w:tcPr>
            <w:tcW w:w="788" w:type="dxa"/>
            <w:vAlign w:val="center"/>
          </w:tcPr>
          <w:p w14:paraId="1194EEC5">
            <w:pPr>
              <w:jc w:val="center"/>
              <w:rPr>
                <w:rFonts w:ascii="宋体" w:hAnsi="宋体"/>
                <w:szCs w:val="21"/>
                <w:highlight w:val="none"/>
              </w:rPr>
            </w:pPr>
          </w:p>
        </w:tc>
        <w:tc>
          <w:tcPr>
            <w:tcW w:w="850" w:type="dxa"/>
            <w:vAlign w:val="center"/>
          </w:tcPr>
          <w:p w14:paraId="2F18A535">
            <w:pPr>
              <w:jc w:val="center"/>
              <w:rPr>
                <w:rFonts w:ascii="宋体" w:hAnsi="宋体"/>
                <w:szCs w:val="21"/>
                <w:highlight w:val="none"/>
              </w:rPr>
            </w:pPr>
          </w:p>
        </w:tc>
        <w:tc>
          <w:tcPr>
            <w:tcW w:w="2127" w:type="dxa"/>
            <w:vAlign w:val="center"/>
          </w:tcPr>
          <w:p w14:paraId="1F8D2B5F">
            <w:pPr>
              <w:jc w:val="center"/>
              <w:rPr>
                <w:rFonts w:ascii="宋体" w:hAnsi="宋体"/>
                <w:szCs w:val="21"/>
                <w:highlight w:val="none"/>
              </w:rPr>
            </w:pPr>
          </w:p>
        </w:tc>
        <w:tc>
          <w:tcPr>
            <w:tcW w:w="999" w:type="dxa"/>
            <w:vAlign w:val="center"/>
          </w:tcPr>
          <w:p w14:paraId="7FBAEC03">
            <w:pPr>
              <w:jc w:val="center"/>
              <w:rPr>
                <w:rFonts w:ascii="宋体" w:hAnsi="宋体"/>
                <w:szCs w:val="21"/>
                <w:highlight w:val="none"/>
              </w:rPr>
            </w:pPr>
          </w:p>
        </w:tc>
      </w:tr>
    </w:tbl>
    <w:p w14:paraId="6286ED94">
      <w:pPr>
        <w:spacing w:line="420" w:lineRule="exact"/>
        <w:rPr>
          <w:rFonts w:ascii="宋体" w:hAnsi="宋体"/>
          <w:szCs w:val="21"/>
          <w:highlight w:val="none"/>
        </w:rPr>
      </w:pPr>
    </w:p>
    <w:p w14:paraId="5D79FDFF">
      <w:pPr>
        <w:spacing w:beforeLines="50" w:afterLines="100" w:line="42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（二）主要人员简历表</w:t>
      </w:r>
    </w:p>
    <w:p w14:paraId="2444B706">
      <w:pPr>
        <w:spacing w:line="420" w:lineRule="exact"/>
        <w:rPr>
          <w:rFonts w:ascii="宋体" w:hAnsi="宋体"/>
          <w:szCs w:val="21"/>
          <w:highlight w:val="none"/>
        </w:rPr>
      </w:pPr>
      <w:r>
        <w:rPr>
          <w:rFonts w:hint="eastAsia" w:ascii="宋体" w:hAnsi="宋体"/>
          <w:szCs w:val="21"/>
          <w:highlight w:val="none"/>
        </w:rPr>
        <w:t>附1：项目经理简历表</w:t>
      </w:r>
    </w:p>
    <w:p w14:paraId="608C9F35">
      <w:pPr>
        <w:spacing w:line="420" w:lineRule="exact"/>
        <w:rPr>
          <w:rFonts w:ascii="宋体" w:hAnsi="宋体"/>
          <w:szCs w:val="21"/>
          <w:highlight w:val="none"/>
        </w:rPr>
      </w:pPr>
      <w:r>
        <w:rPr>
          <w:rFonts w:hint="eastAsia" w:ascii="宋体" w:hAnsi="宋体"/>
          <w:szCs w:val="21"/>
          <w:highlight w:val="none"/>
        </w:rPr>
        <w:t xml:space="preserve">     项目经理应附建造师注册证书、安全生产考核合格证书、身份证、职称证（如有）、学历证、及未担任其他在施建设工程项目项目经理的承诺书，管理过的项目业绩须附中标通知书或合同协议书或竣工验收报告</w:t>
      </w:r>
      <w:r>
        <w:rPr>
          <w:rFonts w:hint="eastAsia" w:ascii="宋体" w:hAnsi="宋体"/>
          <w:szCs w:val="21"/>
          <w:highlight w:val="none"/>
          <w:lang w:val="en-US" w:eastAsia="zh-CN"/>
        </w:rPr>
        <w:t>，响应文件中附</w:t>
      </w:r>
      <w:r>
        <w:rPr>
          <w:rFonts w:hint="eastAsia" w:ascii="宋体" w:hAnsi="宋体"/>
          <w:szCs w:val="21"/>
          <w:highlight w:val="none"/>
        </w:rPr>
        <w:t>复印件</w:t>
      </w:r>
      <w:r>
        <w:rPr>
          <w:rFonts w:hint="eastAsia" w:ascii="宋体" w:hAnsi="宋体"/>
          <w:szCs w:val="21"/>
          <w:highlight w:val="none"/>
          <w:lang w:val="en-US" w:eastAsia="zh-CN"/>
        </w:rPr>
        <w:t>加盖公章</w:t>
      </w:r>
      <w:r>
        <w:rPr>
          <w:rFonts w:hint="eastAsia" w:ascii="宋体" w:hAnsi="宋体"/>
          <w:szCs w:val="21"/>
          <w:highlight w:val="none"/>
        </w:rPr>
        <w:t>。类似项目限于以项目经理身份参与的项目。</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57"/>
      </w:tblGrid>
      <w:tr w14:paraId="2302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B0C8D27">
            <w:pPr>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16AAED9A">
            <w:pPr>
              <w:jc w:val="center"/>
              <w:rPr>
                <w:rFonts w:ascii="宋体" w:hAnsi="宋体"/>
                <w:szCs w:val="21"/>
                <w:highlight w:val="none"/>
              </w:rPr>
            </w:pPr>
          </w:p>
        </w:tc>
        <w:tc>
          <w:tcPr>
            <w:tcW w:w="1134" w:type="dxa"/>
            <w:vAlign w:val="center"/>
          </w:tcPr>
          <w:p w14:paraId="383A967B">
            <w:pPr>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3F9DCB70">
            <w:pPr>
              <w:jc w:val="center"/>
              <w:rPr>
                <w:rFonts w:ascii="宋体" w:hAnsi="宋体"/>
                <w:szCs w:val="21"/>
                <w:highlight w:val="none"/>
              </w:rPr>
            </w:pPr>
          </w:p>
        </w:tc>
        <w:tc>
          <w:tcPr>
            <w:tcW w:w="1843" w:type="dxa"/>
            <w:vAlign w:val="center"/>
          </w:tcPr>
          <w:p w14:paraId="49F4CE7F">
            <w:pPr>
              <w:jc w:val="center"/>
              <w:rPr>
                <w:rFonts w:ascii="宋体" w:hAnsi="宋体"/>
                <w:szCs w:val="21"/>
                <w:highlight w:val="none"/>
              </w:rPr>
            </w:pPr>
            <w:r>
              <w:rPr>
                <w:rFonts w:hint="eastAsia" w:ascii="宋体" w:hAnsi="宋体"/>
                <w:szCs w:val="21"/>
                <w:highlight w:val="none"/>
              </w:rPr>
              <w:t>学历</w:t>
            </w:r>
          </w:p>
        </w:tc>
        <w:tc>
          <w:tcPr>
            <w:tcW w:w="2657" w:type="dxa"/>
            <w:vAlign w:val="center"/>
          </w:tcPr>
          <w:p w14:paraId="08B42F13">
            <w:pPr>
              <w:jc w:val="center"/>
              <w:rPr>
                <w:rFonts w:ascii="宋体" w:hAnsi="宋体"/>
                <w:szCs w:val="21"/>
                <w:highlight w:val="none"/>
              </w:rPr>
            </w:pPr>
          </w:p>
        </w:tc>
      </w:tr>
      <w:tr w14:paraId="6892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CCC153C">
            <w:pPr>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17ACC1C7">
            <w:pPr>
              <w:jc w:val="center"/>
              <w:rPr>
                <w:rFonts w:ascii="宋体" w:hAnsi="宋体"/>
                <w:szCs w:val="21"/>
                <w:highlight w:val="none"/>
              </w:rPr>
            </w:pPr>
          </w:p>
        </w:tc>
        <w:tc>
          <w:tcPr>
            <w:tcW w:w="1134" w:type="dxa"/>
            <w:vAlign w:val="center"/>
          </w:tcPr>
          <w:p w14:paraId="3462C6B8">
            <w:pPr>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3DDED559">
            <w:pPr>
              <w:jc w:val="center"/>
              <w:rPr>
                <w:rFonts w:ascii="宋体" w:hAnsi="宋体"/>
                <w:szCs w:val="21"/>
                <w:highlight w:val="none"/>
              </w:rPr>
            </w:pPr>
          </w:p>
        </w:tc>
        <w:tc>
          <w:tcPr>
            <w:tcW w:w="1843" w:type="dxa"/>
            <w:vAlign w:val="center"/>
          </w:tcPr>
          <w:p w14:paraId="03BABB21">
            <w:pPr>
              <w:jc w:val="center"/>
              <w:rPr>
                <w:rFonts w:ascii="宋体" w:hAnsi="宋体"/>
                <w:szCs w:val="21"/>
                <w:highlight w:val="none"/>
              </w:rPr>
            </w:pPr>
            <w:r>
              <w:rPr>
                <w:rFonts w:hint="eastAsia" w:ascii="宋体" w:hAnsi="宋体"/>
                <w:szCs w:val="21"/>
                <w:highlight w:val="none"/>
              </w:rPr>
              <w:t>拟在本工程任职</w:t>
            </w:r>
          </w:p>
        </w:tc>
        <w:tc>
          <w:tcPr>
            <w:tcW w:w="2657" w:type="dxa"/>
            <w:vAlign w:val="center"/>
          </w:tcPr>
          <w:p w14:paraId="2B334536">
            <w:pPr>
              <w:jc w:val="center"/>
              <w:rPr>
                <w:rFonts w:ascii="宋体" w:hAnsi="宋体"/>
                <w:szCs w:val="21"/>
                <w:highlight w:val="none"/>
              </w:rPr>
            </w:pPr>
            <w:r>
              <w:rPr>
                <w:rFonts w:hint="eastAsia" w:ascii="宋体" w:hAnsi="宋体"/>
                <w:szCs w:val="21"/>
                <w:highlight w:val="none"/>
              </w:rPr>
              <w:t>项目经理</w:t>
            </w:r>
          </w:p>
        </w:tc>
      </w:tr>
      <w:tr w14:paraId="3400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B03D9BE">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7975A222">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245D4FDC">
            <w:pPr>
              <w:jc w:val="center"/>
              <w:rPr>
                <w:rFonts w:ascii="宋体" w:hAnsi="宋体"/>
                <w:szCs w:val="21"/>
                <w:highlight w:val="none"/>
              </w:rPr>
            </w:pPr>
            <w:r>
              <w:rPr>
                <w:rFonts w:hint="eastAsia" w:ascii="宋体" w:hAnsi="宋体"/>
                <w:szCs w:val="21"/>
                <w:highlight w:val="none"/>
              </w:rPr>
              <w:t>建造师专业</w:t>
            </w:r>
          </w:p>
        </w:tc>
        <w:tc>
          <w:tcPr>
            <w:tcW w:w="2657" w:type="dxa"/>
            <w:vAlign w:val="center"/>
          </w:tcPr>
          <w:p w14:paraId="2E55E35B">
            <w:pPr>
              <w:jc w:val="center"/>
              <w:rPr>
                <w:rFonts w:ascii="宋体" w:hAnsi="宋体"/>
                <w:szCs w:val="21"/>
                <w:highlight w:val="none"/>
              </w:rPr>
            </w:pPr>
          </w:p>
        </w:tc>
      </w:tr>
      <w:tr w14:paraId="7727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5FA49BF">
            <w:pPr>
              <w:jc w:val="center"/>
              <w:rPr>
                <w:rFonts w:ascii="宋体" w:hAnsi="宋体"/>
                <w:szCs w:val="21"/>
                <w:highlight w:val="none"/>
              </w:rPr>
            </w:pPr>
            <w:r>
              <w:rPr>
                <w:rFonts w:hint="eastAsia" w:ascii="宋体" w:hAnsi="宋体"/>
                <w:szCs w:val="21"/>
                <w:highlight w:val="none"/>
              </w:rPr>
              <w:t>安全生产考核合格证书</w:t>
            </w:r>
          </w:p>
        </w:tc>
        <w:tc>
          <w:tcPr>
            <w:tcW w:w="5775" w:type="dxa"/>
            <w:gridSpan w:val="3"/>
            <w:vAlign w:val="center"/>
          </w:tcPr>
          <w:p w14:paraId="030F0B0C">
            <w:pPr>
              <w:jc w:val="center"/>
              <w:rPr>
                <w:rFonts w:ascii="宋体" w:hAnsi="宋体"/>
                <w:szCs w:val="21"/>
                <w:highlight w:val="none"/>
              </w:rPr>
            </w:pPr>
          </w:p>
        </w:tc>
      </w:tr>
      <w:tr w14:paraId="5249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81BC98E">
            <w:pPr>
              <w:jc w:val="center"/>
              <w:rPr>
                <w:rFonts w:ascii="宋体" w:hAnsi="宋体"/>
                <w:szCs w:val="21"/>
                <w:highlight w:val="none"/>
              </w:rPr>
            </w:pPr>
            <w:r>
              <w:rPr>
                <w:rFonts w:hint="eastAsia" w:ascii="宋体" w:hAnsi="宋体"/>
                <w:szCs w:val="21"/>
                <w:highlight w:val="none"/>
              </w:rPr>
              <w:t>毕业学校</w:t>
            </w:r>
          </w:p>
        </w:tc>
        <w:tc>
          <w:tcPr>
            <w:tcW w:w="7944" w:type="dxa"/>
            <w:gridSpan w:val="5"/>
            <w:vAlign w:val="center"/>
          </w:tcPr>
          <w:p w14:paraId="4F34ECE3">
            <w:pPr>
              <w:ind w:firstLine="840" w:firstLineChars="400"/>
              <w:rPr>
                <w:rFonts w:ascii="宋体" w:hAnsi="宋体"/>
                <w:szCs w:val="21"/>
                <w:highlight w:val="none"/>
              </w:rPr>
            </w:pPr>
            <w:r>
              <w:rPr>
                <w:rFonts w:hint="eastAsia" w:ascii="宋体" w:hAnsi="宋体"/>
                <w:szCs w:val="21"/>
                <w:highlight w:val="none"/>
              </w:rPr>
              <w:t>年毕业于                  学校            专业</w:t>
            </w:r>
          </w:p>
        </w:tc>
      </w:tr>
      <w:tr w14:paraId="7FA4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6" w:type="dxa"/>
            <w:gridSpan w:val="6"/>
            <w:vAlign w:val="center"/>
          </w:tcPr>
          <w:p w14:paraId="7C1EE8E0">
            <w:pPr>
              <w:jc w:val="center"/>
              <w:rPr>
                <w:rFonts w:ascii="宋体" w:hAnsi="宋体"/>
                <w:szCs w:val="21"/>
                <w:highlight w:val="none"/>
              </w:rPr>
            </w:pPr>
            <w:r>
              <w:rPr>
                <w:rFonts w:hint="eastAsia" w:ascii="宋体" w:hAnsi="宋体"/>
                <w:szCs w:val="21"/>
                <w:highlight w:val="none"/>
              </w:rPr>
              <w:t>主要工作经历</w:t>
            </w:r>
          </w:p>
        </w:tc>
      </w:tr>
      <w:tr w14:paraId="28D6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1AC2708">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15B189F4">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2F242DA1">
            <w:pPr>
              <w:jc w:val="center"/>
              <w:rPr>
                <w:rFonts w:ascii="宋体" w:hAnsi="宋体"/>
                <w:szCs w:val="21"/>
                <w:highlight w:val="none"/>
              </w:rPr>
            </w:pPr>
            <w:r>
              <w:rPr>
                <w:rFonts w:hint="eastAsia" w:ascii="宋体" w:hAnsi="宋体"/>
                <w:szCs w:val="21"/>
                <w:highlight w:val="none"/>
              </w:rPr>
              <w:t>工程概况说明</w:t>
            </w:r>
          </w:p>
        </w:tc>
        <w:tc>
          <w:tcPr>
            <w:tcW w:w="2657" w:type="dxa"/>
            <w:vAlign w:val="center"/>
          </w:tcPr>
          <w:p w14:paraId="0AC3B99D">
            <w:pPr>
              <w:jc w:val="center"/>
              <w:rPr>
                <w:rFonts w:ascii="宋体" w:hAnsi="宋体"/>
                <w:szCs w:val="21"/>
                <w:highlight w:val="none"/>
              </w:rPr>
            </w:pPr>
            <w:r>
              <w:rPr>
                <w:rFonts w:hint="eastAsia" w:ascii="宋体" w:hAnsi="宋体"/>
                <w:szCs w:val="21"/>
                <w:highlight w:val="none"/>
              </w:rPr>
              <w:t>发包人及联系电话</w:t>
            </w:r>
          </w:p>
        </w:tc>
      </w:tr>
      <w:tr w14:paraId="1D89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7C111E6">
            <w:pPr>
              <w:jc w:val="center"/>
              <w:rPr>
                <w:rFonts w:ascii="宋体" w:hAnsi="宋体"/>
                <w:szCs w:val="21"/>
                <w:highlight w:val="none"/>
              </w:rPr>
            </w:pPr>
          </w:p>
        </w:tc>
        <w:tc>
          <w:tcPr>
            <w:tcW w:w="3444" w:type="dxa"/>
            <w:gridSpan w:val="3"/>
            <w:vAlign w:val="center"/>
          </w:tcPr>
          <w:p w14:paraId="4F996C73">
            <w:pPr>
              <w:jc w:val="center"/>
              <w:rPr>
                <w:rFonts w:ascii="宋体" w:hAnsi="宋体"/>
                <w:szCs w:val="21"/>
                <w:highlight w:val="none"/>
              </w:rPr>
            </w:pPr>
          </w:p>
        </w:tc>
        <w:tc>
          <w:tcPr>
            <w:tcW w:w="1843" w:type="dxa"/>
            <w:vAlign w:val="center"/>
          </w:tcPr>
          <w:p w14:paraId="6B9709B3">
            <w:pPr>
              <w:jc w:val="center"/>
              <w:rPr>
                <w:rFonts w:ascii="宋体" w:hAnsi="宋体"/>
                <w:szCs w:val="21"/>
                <w:highlight w:val="none"/>
              </w:rPr>
            </w:pPr>
          </w:p>
        </w:tc>
        <w:tc>
          <w:tcPr>
            <w:tcW w:w="2657" w:type="dxa"/>
            <w:vAlign w:val="center"/>
          </w:tcPr>
          <w:p w14:paraId="3C9846B4">
            <w:pPr>
              <w:jc w:val="center"/>
              <w:rPr>
                <w:rFonts w:ascii="宋体" w:hAnsi="宋体"/>
                <w:szCs w:val="21"/>
                <w:highlight w:val="none"/>
              </w:rPr>
            </w:pPr>
          </w:p>
        </w:tc>
      </w:tr>
      <w:tr w14:paraId="7322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007DC05">
            <w:pPr>
              <w:jc w:val="center"/>
              <w:rPr>
                <w:rFonts w:ascii="宋体" w:hAnsi="宋体"/>
                <w:szCs w:val="21"/>
                <w:highlight w:val="none"/>
              </w:rPr>
            </w:pPr>
          </w:p>
        </w:tc>
        <w:tc>
          <w:tcPr>
            <w:tcW w:w="3444" w:type="dxa"/>
            <w:gridSpan w:val="3"/>
            <w:vAlign w:val="center"/>
          </w:tcPr>
          <w:p w14:paraId="14DD1071">
            <w:pPr>
              <w:jc w:val="center"/>
              <w:rPr>
                <w:rFonts w:ascii="宋体" w:hAnsi="宋体"/>
                <w:szCs w:val="21"/>
                <w:highlight w:val="none"/>
              </w:rPr>
            </w:pPr>
          </w:p>
        </w:tc>
        <w:tc>
          <w:tcPr>
            <w:tcW w:w="1843" w:type="dxa"/>
            <w:vAlign w:val="center"/>
          </w:tcPr>
          <w:p w14:paraId="54F3711B">
            <w:pPr>
              <w:jc w:val="center"/>
              <w:rPr>
                <w:rFonts w:ascii="宋体" w:hAnsi="宋体"/>
                <w:szCs w:val="21"/>
                <w:highlight w:val="none"/>
              </w:rPr>
            </w:pPr>
          </w:p>
        </w:tc>
        <w:tc>
          <w:tcPr>
            <w:tcW w:w="2657" w:type="dxa"/>
            <w:vAlign w:val="center"/>
          </w:tcPr>
          <w:p w14:paraId="336F9AF8">
            <w:pPr>
              <w:jc w:val="center"/>
              <w:rPr>
                <w:rFonts w:ascii="宋体" w:hAnsi="宋体"/>
                <w:szCs w:val="21"/>
                <w:highlight w:val="none"/>
              </w:rPr>
            </w:pPr>
          </w:p>
        </w:tc>
      </w:tr>
      <w:tr w14:paraId="794D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BA6AC4E">
            <w:pPr>
              <w:jc w:val="center"/>
              <w:rPr>
                <w:rFonts w:ascii="宋体" w:hAnsi="宋体"/>
                <w:szCs w:val="21"/>
                <w:highlight w:val="none"/>
              </w:rPr>
            </w:pPr>
          </w:p>
        </w:tc>
        <w:tc>
          <w:tcPr>
            <w:tcW w:w="3444" w:type="dxa"/>
            <w:gridSpan w:val="3"/>
            <w:vAlign w:val="center"/>
          </w:tcPr>
          <w:p w14:paraId="32B7C7B4">
            <w:pPr>
              <w:jc w:val="center"/>
              <w:rPr>
                <w:rFonts w:ascii="宋体" w:hAnsi="宋体"/>
                <w:szCs w:val="21"/>
                <w:highlight w:val="none"/>
              </w:rPr>
            </w:pPr>
          </w:p>
        </w:tc>
        <w:tc>
          <w:tcPr>
            <w:tcW w:w="1843" w:type="dxa"/>
            <w:vAlign w:val="center"/>
          </w:tcPr>
          <w:p w14:paraId="70F22463">
            <w:pPr>
              <w:jc w:val="center"/>
              <w:rPr>
                <w:rFonts w:ascii="宋体" w:hAnsi="宋体"/>
                <w:szCs w:val="21"/>
                <w:highlight w:val="none"/>
              </w:rPr>
            </w:pPr>
          </w:p>
        </w:tc>
        <w:tc>
          <w:tcPr>
            <w:tcW w:w="2657" w:type="dxa"/>
            <w:vAlign w:val="center"/>
          </w:tcPr>
          <w:p w14:paraId="2A0AF1B0">
            <w:pPr>
              <w:jc w:val="center"/>
              <w:rPr>
                <w:rFonts w:ascii="宋体" w:hAnsi="宋体"/>
                <w:szCs w:val="21"/>
                <w:highlight w:val="none"/>
              </w:rPr>
            </w:pPr>
          </w:p>
        </w:tc>
      </w:tr>
      <w:tr w14:paraId="1D2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8EFCD5A">
            <w:pPr>
              <w:jc w:val="center"/>
              <w:rPr>
                <w:rFonts w:ascii="宋体" w:hAnsi="宋体"/>
                <w:szCs w:val="21"/>
                <w:highlight w:val="none"/>
              </w:rPr>
            </w:pPr>
          </w:p>
        </w:tc>
        <w:tc>
          <w:tcPr>
            <w:tcW w:w="3444" w:type="dxa"/>
            <w:gridSpan w:val="3"/>
            <w:vAlign w:val="center"/>
          </w:tcPr>
          <w:p w14:paraId="19AD52D6">
            <w:pPr>
              <w:jc w:val="center"/>
              <w:rPr>
                <w:rFonts w:ascii="宋体" w:hAnsi="宋体"/>
                <w:szCs w:val="21"/>
                <w:highlight w:val="none"/>
              </w:rPr>
            </w:pPr>
          </w:p>
        </w:tc>
        <w:tc>
          <w:tcPr>
            <w:tcW w:w="1843" w:type="dxa"/>
            <w:vAlign w:val="center"/>
          </w:tcPr>
          <w:p w14:paraId="5E7C01F3">
            <w:pPr>
              <w:jc w:val="center"/>
              <w:rPr>
                <w:rFonts w:ascii="宋体" w:hAnsi="宋体"/>
                <w:szCs w:val="21"/>
                <w:highlight w:val="none"/>
              </w:rPr>
            </w:pPr>
          </w:p>
        </w:tc>
        <w:tc>
          <w:tcPr>
            <w:tcW w:w="2657" w:type="dxa"/>
            <w:vAlign w:val="center"/>
          </w:tcPr>
          <w:p w14:paraId="7C98A94E">
            <w:pPr>
              <w:jc w:val="center"/>
              <w:rPr>
                <w:rFonts w:ascii="宋体" w:hAnsi="宋体"/>
                <w:szCs w:val="21"/>
                <w:highlight w:val="none"/>
              </w:rPr>
            </w:pPr>
          </w:p>
        </w:tc>
      </w:tr>
      <w:tr w14:paraId="594D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0CC370A">
            <w:pPr>
              <w:jc w:val="center"/>
              <w:rPr>
                <w:rFonts w:ascii="宋体" w:hAnsi="宋体"/>
                <w:szCs w:val="21"/>
                <w:highlight w:val="none"/>
              </w:rPr>
            </w:pPr>
          </w:p>
        </w:tc>
        <w:tc>
          <w:tcPr>
            <w:tcW w:w="3444" w:type="dxa"/>
            <w:gridSpan w:val="3"/>
            <w:vAlign w:val="center"/>
          </w:tcPr>
          <w:p w14:paraId="03931A57">
            <w:pPr>
              <w:jc w:val="center"/>
              <w:rPr>
                <w:rFonts w:ascii="宋体" w:hAnsi="宋体"/>
                <w:szCs w:val="21"/>
                <w:highlight w:val="none"/>
              </w:rPr>
            </w:pPr>
          </w:p>
        </w:tc>
        <w:tc>
          <w:tcPr>
            <w:tcW w:w="1843" w:type="dxa"/>
            <w:vAlign w:val="center"/>
          </w:tcPr>
          <w:p w14:paraId="2F0BCD08">
            <w:pPr>
              <w:jc w:val="center"/>
              <w:rPr>
                <w:rFonts w:ascii="宋体" w:hAnsi="宋体"/>
                <w:szCs w:val="21"/>
                <w:highlight w:val="none"/>
              </w:rPr>
            </w:pPr>
          </w:p>
        </w:tc>
        <w:tc>
          <w:tcPr>
            <w:tcW w:w="2657" w:type="dxa"/>
            <w:vAlign w:val="center"/>
          </w:tcPr>
          <w:p w14:paraId="40F61C90">
            <w:pPr>
              <w:jc w:val="center"/>
              <w:rPr>
                <w:rFonts w:ascii="宋体" w:hAnsi="宋体"/>
                <w:szCs w:val="21"/>
                <w:highlight w:val="none"/>
              </w:rPr>
            </w:pPr>
          </w:p>
        </w:tc>
      </w:tr>
      <w:tr w14:paraId="2ABF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64F7D90">
            <w:pPr>
              <w:jc w:val="center"/>
              <w:rPr>
                <w:rFonts w:ascii="宋体" w:hAnsi="宋体"/>
                <w:szCs w:val="21"/>
                <w:highlight w:val="none"/>
              </w:rPr>
            </w:pPr>
          </w:p>
        </w:tc>
        <w:tc>
          <w:tcPr>
            <w:tcW w:w="3444" w:type="dxa"/>
            <w:gridSpan w:val="3"/>
            <w:vAlign w:val="center"/>
          </w:tcPr>
          <w:p w14:paraId="1C22AF0D">
            <w:pPr>
              <w:jc w:val="center"/>
              <w:rPr>
                <w:rFonts w:ascii="宋体" w:hAnsi="宋体"/>
                <w:szCs w:val="21"/>
                <w:highlight w:val="none"/>
              </w:rPr>
            </w:pPr>
          </w:p>
        </w:tc>
        <w:tc>
          <w:tcPr>
            <w:tcW w:w="1843" w:type="dxa"/>
            <w:vAlign w:val="center"/>
          </w:tcPr>
          <w:p w14:paraId="47184439">
            <w:pPr>
              <w:jc w:val="center"/>
              <w:rPr>
                <w:rFonts w:ascii="宋体" w:hAnsi="宋体"/>
                <w:szCs w:val="21"/>
                <w:highlight w:val="none"/>
              </w:rPr>
            </w:pPr>
          </w:p>
        </w:tc>
        <w:tc>
          <w:tcPr>
            <w:tcW w:w="2657" w:type="dxa"/>
            <w:vAlign w:val="center"/>
          </w:tcPr>
          <w:p w14:paraId="48E7D3C0">
            <w:pPr>
              <w:jc w:val="center"/>
              <w:rPr>
                <w:rFonts w:ascii="宋体" w:hAnsi="宋体"/>
                <w:szCs w:val="21"/>
                <w:highlight w:val="none"/>
              </w:rPr>
            </w:pPr>
          </w:p>
        </w:tc>
      </w:tr>
      <w:tr w14:paraId="4847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A4C1CCB">
            <w:pPr>
              <w:jc w:val="center"/>
              <w:rPr>
                <w:rFonts w:ascii="宋体" w:hAnsi="宋体"/>
                <w:szCs w:val="21"/>
                <w:highlight w:val="none"/>
              </w:rPr>
            </w:pPr>
          </w:p>
        </w:tc>
        <w:tc>
          <w:tcPr>
            <w:tcW w:w="3444" w:type="dxa"/>
            <w:gridSpan w:val="3"/>
            <w:vAlign w:val="center"/>
          </w:tcPr>
          <w:p w14:paraId="56E97DDB">
            <w:pPr>
              <w:jc w:val="center"/>
              <w:rPr>
                <w:rFonts w:ascii="宋体" w:hAnsi="宋体"/>
                <w:szCs w:val="21"/>
                <w:highlight w:val="none"/>
              </w:rPr>
            </w:pPr>
          </w:p>
        </w:tc>
        <w:tc>
          <w:tcPr>
            <w:tcW w:w="1843" w:type="dxa"/>
            <w:vAlign w:val="center"/>
          </w:tcPr>
          <w:p w14:paraId="5DE3EFA0">
            <w:pPr>
              <w:jc w:val="center"/>
              <w:rPr>
                <w:rFonts w:ascii="宋体" w:hAnsi="宋体"/>
                <w:szCs w:val="21"/>
                <w:highlight w:val="none"/>
              </w:rPr>
            </w:pPr>
          </w:p>
        </w:tc>
        <w:tc>
          <w:tcPr>
            <w:tcW w:w="2657" w:type="dxa"/>
            <w:vAlign w:val="center"/>
          </w:tcPr>
          <w:p w14:paraId="6E383F13">
            <w:pPr>
              <w:jc w:val="center"/>
              <w:rPr>
                <w:rFonts w:ascii="宋体" w:hAnsi="宋体"/>
                <w:szCs w:val="21"/>
                <w:highlight w:val="none"/>
              </w:rPr>
            </w:pPr>
          </w:p>
        </w:tc>
      </w:tr>
      <w:tr w14:paraId="2B4F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BF6B780">
            <w:pPr>
              <w:jc w:val="center"/>
              <w:rPr>
                <w:rFonts w:ascii="宋体" w:hAnsi="宋体"/>
                <w:szCs w:val="21"/>
                <w:highlight w:val="none"/>
              </w:rPr>
            </w:pPr>
          </w:p>
        </w:tc>
        <w:tc>
          <w:tcPr>
            <w:tcW w:w="3444" w:type="dxa"/>
            <w:gridSpan w:val="3"/>
            <w:vAlign w:val="center"/>
          </w:tcPr>
          <w:p w14:paraId="7CE085F4">
            <w:pPr>
              <w:jc w:val="center"/>
              <w:rPr>
                <w:rFonts w:ascii="宋体" w:hAnsi="宋体"/>
                <w:szCs w:val="21"/>
                <w:highlight w:val="none"/>
              </w:rPr>
            </w:pPr>
          </w:p>
        </w:tc>
        <w:tc>
          <w:tcPr>
            <w:tcW w:w="1843" w:type="dxa"/>
            <w:vAlign w:val="center"/>
          </w:tcPr>
          <w:p w14:paraId="56FD8483">
            <w:pPr>
              <w:jc w:val="center"/>
              <w:rPr>
                <w:rFonts w:ascii="宋体" w:hAnsi="宋体"/>
                <w:szCs w:val="21"/>
                <w:highlight w:val="none"/>
              </w:rPr>
            </w:pPr>
          </w:p>
        </w:tc>
        <w:tc>
          <w:tcPr>
            <w:tcW w:w="2657" w:type="dxa"/>
            <w:vAlign w:val="center"/>
          </w:tcPr>
          <w:p w14:paraId="192FFE89">
            <w:pPr>
              <w:jc w:val="center"/>
              <w:rPr>
                <w:rFonts w:ascii="宋体" w:hAnsi="宋体"/>
                <w:szCs w:val="21"/>
                <w:highlight w:val="none"/>
              </w:rPr>
            </w:pPr>
          </w:p>
        </w:tc>
      </w:tr>
      <w:tr w14:paraId="7B25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CA10CFB">
            <w:pPr>
              <w:jc w:val="center"/>
              <w:rPr>
                <w:rFonts w:ascii="宋体" w:hAnsi="宋体"/>
                <w:szCs w:val="21"/>
                <w:highlight w:val="none"/>
              </w:rPr>
            </w:pPr>
          </w:p>
        </w:tc>
        <w:tc>
          <w:tcPr>
            <w:tcW w:w="3444" w:type="dxa"/>
            <w:gridSpan w:val="3"/>
            <w:vAlign w:val="center"/>
          </w:tcPr>
          <w:p w14:paraId="69F0D376">
            <w:pPr>
              <w:jc w:val="center"/>
              <w:rPr>
                <w:rFonts w:ascii="宋体" w:hAnsi="宋体"/>
                <w:szCs w:val="21"/>
                <w:highlight w:val="none"/>
              </w:rPr>
            </w:pPr>
          </w:p>
        </w:tc>
        <w:tc>
          <w:tcPr>
            <w:tcW w:w="1843" w:type="dxa"/>
            <w:vAlign w:val="center"/>
          </w:tcPr>
          <w:p w14:paraId="6E368F75">
            <w:pPr>
              <w:jc w:val="center"/>
              <w:rPr>
                <w:rFonts w:ascii="宋体" w:hAnsi="宋体"/>
                <w:szCs w:val="21"/>
                <w:highlight w:val="none"/>
              </w:rPr>
            </w:pPr>
          </w:p>
        </w:tc>
        <w:tc>
          <w:tcPr>
            <w:tcW w:w="2657" w:type="dxa"/>
            <w:vAlign w:val="center"/>
          </w:tcPr>
          <w:p w14:paraId="258C33C1">
            <w:pPr>
              <w:jc w:val="center"/>
              <w:rPr>
                <w:rFonts w:ascii="宋体" w:hAnsi="宋体"/>
                <w:szCs w:val="21"/>
                <w:highlight w:val="none"/>
              </w:rPr>
            </w:pPr>
          </w:p>
        </w:tc>
      </w:tr>
      <w:tr w14:paraId="2FDE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9584A7B">
            <w:pPr>
              <w:jc w:val="center"/>
              <w:rPr>
                <w:rFonts w:ascii="宋体" w:hAnsi="宋体"/>
                <w:szCs w:val="21"/>
                <w:highlight w:val="none"/>
              </w:rPr>
            </w:pPr>
          </w:p>
        </w:tc>
        <w:tc>
          <w:tcPr>
            <w:tcW w:w="3444" w:type="dxa"/>
            <w:gridSpan w:val="3"/>
            <w:vAlign w:val="center"/>
          </w:tcPr>
          <w:p w14:paraId="7360E095">
            <w:pPr>
              <w:jc w:val="center"/>
              <w:rPr>
                <w:rFonts w:ascii="宋体" w:hAnsi="宋体"/>
                <w:szCs w:val="21"/>
                <w:highlight w:val="none"/>
              </w:rPr>
            </w:pPr>
          </w:p>
        </w:tc>
        <w:tc>
          <w:tcPr>
            <w:tcW w:w="1843" w:type="dxa"/>
            <w:vAlign w:val="center"/>
          </w:tcPr>
          <w:p w14:paraId="0E9D07CF">
            <w:pPr>
              <w:jc w:val="center"/>
              <w:rPr>
                <w:rFonts w:ascii="宋体" w:hAnsi="宋体"/>
                <w:szCs w:val="21"/>
                <w:highlight w:val="none"/>
              </w:rPr>
            </w:pPr>
          </w:p>
        </w:tc>
        <w:tc>
          <w:tcPr>
            <w:tcW w:w="2657" w:type="dxa"/>
            <w:vAlign w:val="center"/>
          </w:tcPr>
          <w:p w14:paraId="521B2C27">
            <w:pPr>
              <w:jc w:val="center"/>
              <w:rPr>
                <w:rFonts w:ascii="宋体" w:hAnsi="宋体"/>
                <w:szCs w:val="21"/>
                <w:highlight w:val="none"/>
              </w:rPr>
            </w:pPr>
          </w:p>
        </w:tc>
      </w:tr>
    </w:tbl>
    <w:p w14:paraId="77677E60">
      <w:pPr>
        <w:spacing w:line="420" w:lineRule="exact"/>
        <w:rPr>
          <w:rFonts w:ascii="宋体" w:hAnsi="宋体"/>
          <w:szCs w:val="21"/>
          <w:highlight w:val="none"/>
        </w:rPr>
      </w:pPr>
    </w:p>
    <w:p w14:paraId="0DE8F3A5">
      <w:pPr>
        <w:spacing w:line="42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附2：主要项目管理人员简历表</w:t>
      </w:r>
    </w:p>
    <w:p w14:paraId="4D81CD84">
      <w:pPr>
        <w:autoSpaceDE w:val="0"/>
        <w:autoSpaceDN w:val="0"/>
        <w:adjustRightInd w:val="0"/>
        <w:spacing w:line="400" w:lineRule="exact"/>
        <w:ind w:firstLine="420" w:firstLineChars="200"/>
        <w:jc w:val="left"/>
        <w:rPr>
          <w:rFonts w:ascii="宋体" w:hAnsi="宋体" w:cs="宋体"/>
          <w:bCs/>
          <w:szCs w:val="18"/>
          <w:highlight w:val="none"/>
          <w:lang w:val="zh-CN"/>
        </w:rPr>
      </w:pPr>
      <w:r>
        <w:rPr>
          <w:rFonts w:hint="eastAsia" w:ascii="宋体" w:hAnsi="宋体" w:cs="宋体"/>
          <w:bCs/>
          <w:szCs w:val="18"/>
          <w:highlight w:val="none"/>
          <w:lang w:val="zh-CN"/>
        </w:rPr>
        <w:t>主要项目管理人员指技术负责人、施工员、质量员、专职安全生产管理人员等岗位人员。应附</w:t>
      </w:r>
      <w:r>
        <w:rPr>
          <w:rFonts w:hint="eastAsia" w:ascii="宋体" w:hAnsi="宋体" w:cs="宋体"/>
          <w:color w:val="000000"/>
          <w:highlight w:val="none"/>
          <w:lang w:val="zh-CN"/>
        </w:rPr>
        <w:t>职称证（执业证或岗位证</w:t>
      </w:r>
      <w:r>
        <w:rPr>
          <w:rFonts w:hint="eastAsia" w:ascii="宋体" w:hAnsi="宋体" w:cs="宋体"/>
          <w:bCs/>
          <w:szCs w:val="18"/>
          <w:highlight w:val="none"/>
          <w:lang w:val="zh-CN"/>
        </w:rPr>
        <w:t>书）、身份证、学历证，专职安全生产管理人员应附安全生产考核合格证书，主要业绩须附中标通知书或合同协议书或竣工验收报告。</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4A32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6DB85F6">
            <w:pPr>
              <w:jc w:val="center"/>
              <w:rPr>
                <w:highlight w:val="none"/>
              </w:rPr>
            </w:pPr>
            <w:r>
              <w:rPr>
                <w:rFonts w:hint="eastAsia" w:ascii="宋体" w:hAnsi="宋体"/>
                <w:szCs w:val="21"/>
                <w:highlight w:val="none"/>
              </w:rPr>
              <w:t>岗位名称</w:t>
            </w:r>
          </w:p>
        </w:tc>
        <w:tc>
          <w:tcPr>
            <w:tcW w:w="6747" w:type="dxa"/>
            <w:gridSpan w:val="3"/>
            <w:vAlign w:val="center"/>
          </w:tcPr>
          <w:p w14:paraId="17AFFF3B">
            <w:pPr>
              <w:jc w:val="center"/>
              <w:rPr>
                <w:highlight w:val="none"/>
              </w:rPr>
            </w:pPr>
          </w:p>
        </w:tc>
      </w:tr>
      <w:tr w14:paraId="071C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379E6E16">
            <w:pPr>
              <w:jc w:val="center"/>
              <w:rPr>
                <w:highlight w:val="none"/>
              </w:rPr>
            </w:pPr>
            <w:r>
              <w:rPr>
                <w:rFonts w:hint="eastAsia" w:ascii="宋体" w:hAnsi="宋体"/>
                <w:szCs w:val="21"/>
                <w:highlight w:val="none"/>
              </w:rPr>
              <w:t>姓    名</w:t>
            </w:r>
          </w:p>
        </w:tc>
        <w:tc>
          <w:tcPr>
            <w:tcW w:w="2191" w:type="dxa"/>
            <w:vAlign w:val="center"/>
          </w:tcPr>
          <w:p w14:paraId="6F2FF909">
            <w:pPr>
              <w:jc w:val="center"/>
              <w:rPr>
                <w:highlight w:val="none"/>
              </w:rPr>
            </w:pPr>
          </w:p>
        </w:tc>
        <w:tc>
          <w:tcPr>
            <w:tcW w:w="2192" w:type="dxa"/>
            <w:vAlign w:val="center"/>
          </w:tcPr>
          <w:p w14:paraId="6F3E1170">
            <w:pPr>
              <w:jc w:val="center"/>
              <w:rPr>
                <w:highlight w:val="none"/>
              </w:rPr>
            </w:pPr>
            <w:r>
              <w:rPr>
                <w:rFonts w:hint="eastAsia" w:ascii="宋体" w:hAnsi="宋体"/>
                <w:szCs w:val="21"/>
                <w:highlight w:val="none"/>
              </w:rPr>
              <w:t>年    龄</w:t>
            </w:r>
          </w:p>
        </w:tc>
        <w:tc>
          <w:tcPr>
            <w:tcW w:w="2364" w:type="dxa"/>
          </w:tcPr>
          <w:p w14:paraId="62F2E8FC">
            <w:pPr>
              <w:rPr>
                <w:highlight w:val="none"/>
              </w:rPr>
            </w:pPr>
          </w:p>
        </w:tc>
      </w:tr>
      <w:tr w14:paraId="7C24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2D072A03">
            <w:pPr>
              <w:jc w:val="center"/>
              <w:rPr>
                <w:highlight w:val="none"/>
              </w:rPr>
            </w:pPr>
            <w:r>
              <w:rPr>
                <w:rFonts w:hint="eastAsia" w:ascii="宋体" w:hAnsi="宋体"/>
                <w:szCs w:val="21"/>
                <w:highlight w:val="none"/>
              </w:rPr>
              <w:t>性    别</w:t>
            </w:r>
          </w:p>
        </w:tc>
        <w:tc>
          <w:tcPr>
            <w:tcW w:w="2191" w:type="dxa"/>
            <w:vAlign w:val="center"/>
          </w:tcPr>
          <w:p w14:paraId="7BC3420B">
            <w:pPr>
              <w:jc w:val="center"/>
              <w:rPr>
                <w:highlight w:val="none"/>
              </w:rPr>
            </w:pPr>
          </w:p>
        </w:tc>
        <w:tc>
          <w:tcPr>
            <w:tcW w:w="2192" w:type="dxa"/>
            <w:vAlign w:val="center"/>
          </w:tcPr>
          <w:p w14:paraId="65C6A28C">
            <w:pPr>
              <w:jc w:val="center"/>
              <w:rPr>
                <w:highlight w:val="none"/>
              </w:rPr>
            </w:pPr>
            <w:r>
              <w:rPr>
                <w:rFonts w:hint="eastAsia" w:ascii="宋体" w:hAnsi="宋体"/>
                <w:szCs w:val="21"/>
                <w:highlight w:val="none"/>
              </w:rPr>
              <w:t>毕业学校</w:t>
            </w:r>
          </w:p>
        </w:tc>
        <w:tc>
          <w:tcPr>
            <w:tcW w:w="2364" w:type="dxa"/>
          </w:tcPr>
          <w:p w14:paraId="1454D0BF">
            <w:pPr>
              <w:rPr>
                <w:highlight w:val="none"/>
              </w:rPr>
            </w:pPr>
          </w:p>
        </w:tc>
      </w:tr>
      <w:tr w14:paraId="2ED6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9FF38C9">
            <w:pPr>
              <w:jc w:val="center"/>
              <w:rPr>
                <w:highlight w:val="none"/>
              </w:rPr>
            </w:pPr>
            <w:r>
              <w:rPr>
                <w:rFonts w:hint="eastAsia" w:ascii="宋体" w:hAnsi="宋体"/>
                <w:szCs w:val="21"/>
                <w:highlight w:val="none"/>
              </w:rPr>
              <w:t>学历和专业</w:t>
            </w:r>
          </w:p>
        </w:tc>
        <w:tc>
          <w:tcPr>
            <w:tcW w:w="2191" w:type="dxa"/>
            <w:vAlign w:val="center"/>
          </w:tcPr>
          <w:p w14:paraId="4F3EF91C">
            <w:pPr>
              <w:jc w:val="center"/>
              <w:rPr>
                <w:highlight w:val="none"/>
              </w:rPr>
            </w:pPr>
          </w:p>
        </w:tc>
        <w:tc>
          <w:tcPr>
            <w:tcW w:w="2192" w:type="dxa"/>
            <w:vAlign w:val="center"/>
          </w:tcPr>
          <w:p w14:paraId="30CAC456">
            <w:pPr>
              <w:jc w:val="center"/>
              <w:rPr>
                <w:highlight w:val="none"/>
              </w:rPr>
            </w:pPr>
            <w:r>
              <w:rPr>
                <w:rFonts w:hint="eastAsia" w:ascii="宋体" w:hAnsi="宋体"/>
                <w:szCs w:val="21"/>
                <w:highlight w:val="none"/>
              </w:rPr>
              <w:t>毕业时间</w:t>
            </w:r>
          </w:p>
        </w:tc>
        <w:tc>
          <w:tcPr>
            <w:tcW w:w="2364" w:type="dxa"/>
          </w:tcPr>
          <w:p w14:paraId="4B41AB1E">
            <w:pPr>
              <w:rPr>
                <w:highlight w:val="none"/>
              </w:rPr>
            </w:pPr>
          </w:p>
        </w:tc>
      </w:tr>
      <w:tr w14:paraId="222D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0220D0D0">
            <w:pPr>
              <w:jc w:val="center"/>
              <w:rPr>
                <w:highlight w:val="none"/>
              </w:rPr>
            </w:pPr>
            <w:r>
              <w:rPr>
                <w:rFonts w:hint="eastAsia" w:ascii="宋体" w:hAnsi="宋体"/>
                <w:szCs w:val="21"/>
                <w:highlight w:val="none"/>
              </w:rPr>
              <w:t>拥有的执业资格</w:t>
            </w:r>
          </w:p>
        </w:tc>
        <w:tc>
          <w:tcPr>
            <w:tcW w:w="2191" w:type="dxa"/>
            <w:vAlign w:val="center"/>
          </w:tcPr>
          <w:p w14:paraId="75D46FAA">
            <w:pPr>
              <w:jc w:val="center"/>
              <w:rPr>
                <w:highlight w:val="none"/>
              </w:rPr>
            </w:pPr>
          </w:p>
        </w:tc>
        <w:tc>
          <w:tcPr>
            <w:tcW w:w="2192" w:type="dxa"/>
            <w:vAlign w:val="center"/>
          </w:tcPr>
          <w:p w14:paraId="30966832">
            <w:pPr>
              <w:jc w:val="center"/>
              <w:rPr>
                <w:highlight w:val="none"/>
              </w:rPr>
            </w:pPr>
            <w:r>
              <w:rPr>
                <w:rFonts w:hint="eastAsia" w:ascii="宋体" w:hAnsi="宋体"/>
                <w:szCs w:val="21"/>
                <w:highlight w:val="none"/>
              </w:rPr>
              <w:t>专业职称</w:t>
            </w:r>
          </w:p>
        </w:tc>
        <w:tc>
          <w:tcPr>
            <w:tcW w:w="2364" w:type="dxa"/>
          </w:tcPr>
          <w:p w14:paraId="616FC028">
            <w:pPr>
              <w:rPr>
                <w:highlight w:val="none"/>
              </w:rPr>
            </w:pPr>
          </w:p>
        </w:tc>
      </w:tr>
      <w:tr w14:paraId="4306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3952BD2">
            <w:pPr>
              <w:jc w:val="center"/>
              <w:rPr>
                <w:highlight w:val="none"/>
              </w:rPr>
            </w:pPr>
            <w:r>
              <w:rPr>
                <w:rFonts w:hint="eastAsia" w:ascii="宋体" w:hAnsi="宋体"/>
                <w:szCs w:val="21"/>
                <w:highlight w:val="none"/>
              </w:rPr>
              <w:t>执业资格证书编号</w:t>
            </w:r>
          </w:p>
        </w:tc>
        <w:tc>
          <w:tcPr>
            <w:tcW w:w="2191" w:type="dxa"/>
            <w:vAlign w:val="center"/>
          </w:tcPr>
          <w:p w14:paraId="72DE28EE">
            <w:pPr>
              <w:jc w:val="center"/>
              <w:rPr>
                <w:highlight w:val="none"/>
              </w:rPr>
            </w:pPr>
          </w:p>
        </w:tc>
        <w:tc>
          <w:tcPr>
            <w:tcW w:w="2192" w:type="dxa"/>
            <w:vAlign w:val="center"/>
          </w:tcPr>
          <w:p w14:paraId="50F4FD68">
            <w:pPr>
              <w:jc w:val="center"/>
              <w:rPr>
                <w:highlight w:val="none"/>
              </w:rPr>
            </w:pPr>
            <w:r>
              <w:rPr>
                <w:rFonts w:hint="eastAsia" w:ascii="宋体" w:hAnsi="宋体"/>
                <w:szCs w:val="21"/>
                <w:highlight w:val="none"/>
              </w:rPr>
              <w:t>工作年限</w:t>
            </w:r>
          </w:p>
        </w:tc>
        <w:tc>
          <w:tcPr>
            <w:tcW w:w="2364" w:type="dxa"/>
          </w:tcPr>
          <w:p w14:paraId="705EF095">
            <w:pPr>
              <w:rPr>
                <w:highlight w:val="none"/>
              </w:rPr>
            </w:pPr>
          </w:p>
        </w:tc>
      </w:tr>
      <w:tr w14:paraId="3811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7EFF4332">
            <w:pPr>
              <w:jc w:val="center"/>
              <w:rPr>
                <w:rFonts w:ascii="宋体" w:hAnsi="宋体"/>
                <w:szCs w:val="21"/>
                <w:highlight w:val="none"/>
              </w:rPr>
            </w:pPr>
            <w:r>
              <w:rPr>
                <w:rFonts w:hint="eastAsia" w:ascii="宋体" w:hAnsi="宋体"/>
                <w:szCs w:val="21"/>
                <w:highlight w:val="none"/>
              </w:rPr>
              <w:t>主</w:t>
            </w:r>
          </w:p>
          <w:p w14:paraId="08CC62E6">
            <w:pPr>
              <w:ind w:left="-2" w:leftChars="-1"/>
              <w:jc w:val="center"/>
              <w:rPr>
                <w:rFonts w:ascii="宋体" w:hAnsi="宋体"/>
                <w:szCs w:val="21"/>
                <w:highlight w:val="none"/>
              </w:rPr>
            </w:pPr>
            <w:r>
              <w:rPr>
                <w:rFonts w:hint="eastAsia" w:ascii="宋体" w:hAnsi="宋体"/>
                <w:szCs w:val="21"/>
                <w:highlight w:val="none"/>
              </w:rPr>
              <w:t>要</w:t>
            </w:r>
          </w:p>
          <w:p w14:paraId="551D06FE">
            <w:pPr>
              <w:jc w:val="center"/>
              <w:rPr>
                <w:rFonts w:ascii="宋体" w:hAnsi="宋体"/>
                <w:szCs w:val="21"/>
                <w:highlight w:val="none"/>
              </w:rPr>
            </w:pPr>
            <w:r>
              <w:rPr>
                <w:rFonts w:hint="eastAsia" w:ascii="宋体" w:hAnsi="宋体"/>
                <w:szCs w:val="21"/>
                <w:highlight w:val="none"/>
              </w:rPr>
              <w:t>工</w:t>
            </w:r>
          </w:p>
          <w:p w14:paraId="0CF5F6F4">
            <w:pPr>
              <w:jc w:val="center"/>
              <w:rPr>
                <w:rFonts w:ascii="宋体" w:hAnsi="宋体"/>
                <w:szCs w:val="21"/>
                <w:highlight w:val="none"/>
              </w:rPr>
            </w:pPr>
            <w:r>
              <w:rPr>
                <w:rFonts w:hint="eastAsia" w:ascii="宋体" w:hAnsi="宋体"/>
                <w:szCs w:val="21"/>
                <w:highlight w:val="none"/>
              </w:rPr>
              <w:t>作</w:t>
            </w:r>
          </w:p>
          <w:p w14:paraId="0EF23E63">
            <w:pPr>
              <w:jc w:val="center"/>
              <w:rPr>
                <w:rFonts w:ascii="宋体" w:hAnsi="宋体"/>
                <w:szCs w:val="21"/>
                <w:highlight w:val="none"/>
              </w:rPr>
            </w:pPr>
            <w:r>
              <w:rPr>
                <w:rFonts w:hint="eastAsia" w:ascii="宋体" w:hAnsi="宋体"/>
                <w:szCs w:val="21"/>
                <w:highlight w:val="none"/>
              </w:rPr>
              <w:t>业</w:t>
            </w:r>
          </w:p>
          <w:p w14:paraId="262F2ED6">
            <w:pPr>
              <w:jc w:val="center"/>
              <w:rPr>
                <w:rFonts w:ascii="宋体" w:hAnsi="宋体"/>
                <w:szCs w:val="21"/>
                <w:highlight w:val="none"/>
              </w:rPr>
            </w:pPr>
            <w:r>
              <w:rPr>
                <w:rFonts w:hint="eastAsia" w:ascii="宋体" w:hAnsi="宋体"/>
                <w:szCs w:val="21"/>
                <w:highlight w:val="none"/>
              </w:rPr>
              <w:t>绩</w:t>
            </w:r>
          </w:p>
          <w:p w14:paraId="6A22D0A7">
            <w:pPr>
              <w:jc w:val="center"/>
              <w:rPr>
                <w:rFonts w:ascii="宋体" w:hAnsi="宋体"/>
                <w:szCs w:val="21"/>
                <w:highlight w:val="none"/>
              </w:rPr>
            </w:pPr>
            <w:r>
              <w:rPr>
                <w:rFonts w:hint="eastAsia" w:ascii="宋体" w:hAnsi="宋体"/>
                <w:szCs w:val="21"/>
                <w:highlight w:val="none"/>
              </w:rPr>
              <w:t>及</w:t>
            </w:r>
          </w:p>
          <w:p w14:paraId="43FA32C7">
            <w:pPr>
              <w:jc w:val="center"/>
              <w:rPr>
                <w:rFonts w:ascii="宋体" w:hAnsi="宋体"/>
                <w:szCs w:val="21"/>
                <w:highlight w:val="none"/>
              </w:rPr>
            </w:pPr>
            <w:r>
              <w:rPr>
                <w:rFonts w:hint="eastAsia" w:ascii="宋体" w:hAnsi="宋体"/>
                <w:szCs w:val="21"/>
                <w:highlight w:val="none"/>
              </w:rPr>
              <w:t>担</w:t>
            </w:r>
          </w:p>
          <w:p w14:paraId="30B12E8C">
            <w:pPr>
              <w:jc w:val="center"/>
              <w:rPr>
                <w:rFonts w:ascii="宋体" w:hAnsi="宋体"/>
                <w:szCs w:val="21"/>
                <w:highlight w:val="none"/>
              </w:rPr>
            </w:pPr>
            <w:r>
              <w:rPr>
                <w:rFonts w:hint="eastAsia" w:ascii="宋体" w:hAnsi="宋体"/>
                <w:szCs w:val="21"/>
                <w:highlight w:val="none"/>
              </w:rPr>
              <w:t>任</w:t>
            </w:r>
          </w:p>
          <w:p w14:paraId="3619AC7B">
            <w:pPr>
              <w:jc w:val="center"/>
              <w:rPr>
                <w:rFonts w:ascii="宋体" w:hAnsi="宋体"/>
                <w:szCs w:val="21"/>
                <w:highlight w:val="none"/>
              </w:rPr>
            </w:pPr>
            <w:r>
              <w:rPr>
                <w:rFonts w:hint="eastAsia" w:ascii="宋体" w:hAnsi="宋体"/>
                <w:szCs w:val="21"/>
                <w:highlight w:val="none"/>
              </w:rPr>
              <w:t>的</w:t>
            </w:r>
          </w:p>
          <w:p w14:paraId="28EB7407">
            <w:pPr>
              <w:jc w:val="center"/>
              <w:rPr>
                <w:rFonts w:ascii="宋体" w:hAnsi="宋体"/>
                <w:szCs w:val="21"/>
                <w:highlight w:val="none"/>
              </w:rPr>
            </w:pPr>
            <w:r>
              <w:rPr>
                <w:rFonts w:hint="eastAsia" w:ascii="宋体" w:hAnsi="宋体"/>
                <w:szCs w:val="21"/>
                <w:highlight w:val="none"/>
              </w:rPr>
              <w:t>主</w:t>
            </w:r>
          </w:p>
          <w:p w14:paraId="7ACBC903">
            <w:pPr>
              <w:jc w:val="center"/>
              <w:rPr>
                <w:rFonts w:ascii="宋体" w:hAnsi="宋体"/>
                <w:szCs w:val="21"/>
                <w:highlight w:val="none"/>
              </w:rPr>
            </w:pPr>
            <w:r>
              <w:rPr>
                <w:rFonts w:hint="eastAsia" w:ascii="宋体" w:hAnsi="宋体"/>
                <w:szCs w:val="21"/>
                <w:highlight w:val="none"/>
              </w:rPr>
              <w:t>要</w:t>
            </w:r>
          </w:p>
          <w:p w14:paraId="73937E4E">
            <w:pPr>
              <w:jc w:val="center"/>
              <w:rPr>
                <w:rFonts w:ascii="宋体" w:hAnsi="宋体"/>
                <w:szCs w:val="21"/>
                <w:highlight w:val="none"/>
              </w:rPr>
            </w:pPr>
            <w:r>
              <w:rPr>
                <w:rFonts w:hint="eastAsia" w:ascii="宋体" w:hAnsi="宋体"/>
                <w:szCs w:val="21"/>
                <w:highlight w:val="none"/>
              </w:rPr>
              <w:t>工</w:t>
            </w:r>
          </w:p>
          <w:p w14:paraId="4DB7BC4A">
            <w:pPr>
              <w:jc w:val="center"/>
              <w:rPr>
                <w:highlight w:val="none"/>
              </w:rPr>
            </w:pPr>
            <w:r>
              <w:rPr>
                <w:rFonts w:hint="eastAsia" w:ascii="宋体" w:hAnsi="宋体"/>
                <w:szCs w:val="21"/>
                <w:highlight w:val="none"/>
              </w:rPr>
              <w:t>作</w:t>
            </w:r>
          </w:p>
        </w:tc>
        <w:tc>
          <w:tcPr>
            <w:tcW w:w="8460" w:type="dxa"/>
            <w:gridSpan w:val="4"/>
          </w:tcPr>
          <w:p w14:paraId="4D9398A0">
            <w:pPr>
              <w:rPr>
                <w:highlight w:val="none"/>
              </w:rPr>
            </w:pPr>
          </w:p>
        </w:tc>
      </w:tr>
      <w:tr w14:paraId="1876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098E8B47">
            <w:pPr>
              <w:rPr>
                <w:rFonts w:ascii="宋体" w:hAnsi="宋体"/>
                <w:szCs w:val="21"/>
                <w:highlight w:val="none"/>
              </w:rPr>
            </w:pPr>
          </w:p>
        </w:tc>
        <w:tc>
          <w:tcPr>
            <w:tcW w:w="8460" w:type="dxa"/>
            <w:gridSpan w:val="4"/>
          </w:tcPr>
          <w:p w14:paraId="7032D65F">
            <w:pPr>
              <w:rPr>
                <w:highlight w:val="none"/>
              </w:rPr>
            </w:pPr>
          </w:p>
        </w:tc>
      </w:tr>
      <w:tr w14:paraId="7AF3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35126047">
            <w:pPr>
              <w:rPr>
                <w:rFonts w:ascii="宋体" w:hAnsi="宋体"/>
                <w:szCs w:val="21"/>
                <w:highlight w:val="none"/>
              </w:rPr>
            </w:pPr>
          </w:p>
        </w:tc>
        <w:tc>
          <w:tcPr>
            <w:tcW w:w="8460" w:type="dxa"/>
            <w:gridSpan w:val="4"/>
          </w:tcPr>
          <w:p w14:paraId="73736D74">
            <w:pPr>
              <w:rPr>
                <w:highlight w:val="none"/>
              </w:rPr>
            </w:pPr>
          </w:p>
        </w:tc>
      </w:tr>
      <w:tr w14:paraId="05D0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6951068B">
            <w:pPr>
              <w:rPr>
                <w:rFonts w:ascii="宋体" w:hAnsi="宋体"/>
                <w:szCs w:val="21"/>
                <w:highlight w:val="none"/>
              </w:rPr>
            </w:pPr>
          </w:p>
        </w:tc>
        <w:tc>
          <w:tcPr>
            <w:tcW w:w="8460" w:type="dxa"/>
            <w:gridSpan w:val="4"/>
          </w:tcPr>
          <w:p w14:paraId="6EF2E875">
            <w:pPr>
              <w:rPr>
                <w:highlight w:val="none"/>
              </w:rPr>
            </w:pPr>
          </w:p>
        </w:tc>
      </w:tr>
      <w:tr w14:paraId="4725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770BDB9F">
            <w:pPr>
              <w:rPr>
                <w:rFonts w:ascii="宋体" w:hAnsi="宋体"/>
                <w:szCs w:val="21"/>
                <w:highlight w:val="none"/>
              </w:rPr>
            </w:pPr>
          </w:p>
        </w:tc>
        <w:tc>
          <w:tcPr>
            <w:tcW w:w="8460" w:type="dxa"/>
            <w:gridSpan w:val="4"/>
          </w:tcPr>
          <w:p w14:paraId="23A33836">
            <w:pPr>
              <w:widowControl/>
              <w:jc w:val="left"/>
              <w:rPr>
                <w:highlight w:val="none"/>
              </w:rPr>
            </w:pPr>
          </w:p>
          <w:p w14:paraId="5A6DFA3C">
            <w:pPr>
              <w:rPr>
                <w:highlight w:val="none"/>
              </w:rPr>
            </w:pPr>
          </w:p>
        </w:tc>
      </w:tr>
      <w:tr w14:paraId="5928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7CD8FFC6">
            <w:pPr>
              <w:rPr>
                <w:rFonts w:ascii="宋体" w:hAnsi="宋体"/>
                <w:szCs w:val="21"/>
                <w:highlight w:val="none"/>
              </w:rPr>
            </w:pPr>
          </w:p>
        </w:tc>
        <w:tc>
          <w:tcPr>
            <w:tcW w:w="8460" w:type="dxa"/>
            <w:gridSpan w:val="4"/>
          </w:tcPr>
          <w:p w14:paraId="291471C0">
            <w:pPr>
              <w:widowControl/>
              <w:jc w:val="left"/>
              <w:rPr>
                <w:highlight w:val="none"/>
              </w:rPr>
            </w:pPr>
          </w:p>
          <w:p w14:paraId="035068C4">
            <w:pPr>
              <w:rPr>
                <w:highlight w:val="none"/>
              </w:rPr>
            </w:pPr>
          </w:p>
        </w:tc>
      </w:tr>
      <w:tr w14:paraId="799F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5E5EEB72">
            <w:pPr>
              <w:rPr>
                <w:rFonts w:ascii="宋体" w:hAnsi="宋体"/>
                <w:szCs w:val="21"/>
                <w:highlight w:val="none"/>
              </w:rPr>
            </w:pPr>
          </w:p>
        </w:tc>
        <w:tc>
          <w:tcPr>
            <w:tcW w:w="8460" w:type="dxa"/>
            <w:gridSpan w:val="4"/>
          </w:tcPr>
          <w:p w14:paraId="4BD1DD75">
            <w:pPr>
              <w:widowControl/>
              <w:jc w:val="left"/>
              <w:rPr>
                <w:highlight w:val="none"/>
              </w:rPr>
            </w:pPr>
          </w:p>
          <w:p w14:paraId="230FB4A0">
            <w:pPr>
              <w:rPr>
                <w:highlight w:val="none"/>
              </w:rPr>
            </w:pPr>
          </w:p>
        </w:tc>
      </w:tr>
      <w:tr w14:paraId="54B3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453C62B3">
            <w:pPr>
              <w:rPr>
                <w:rFonts w:ascii="宋体" w:hAnsi="宋体"/>
                <w:szCs w:val="21"/>
                <w:highlight w:val="none"/>
              </w:rPr>
            </w:pPr>
          </w:p>
        </w:tc>
        <w:tc>
          <w:tcPr>
            <w:tcW w:w="8460" w:type="dxa"/>
            <w:gridSpan w:val="4"/>
          </w:tcPr>
          <w:p w14:paraId="693CE2DD">
            <w:pPr>
              <w:rPr>
                <w:highlight w:val="none"/>
              </w:rPr>
            </w:pPr>
          </w:p>
        </w:tc>
      </w:tr>
    </w:tbl>
    <w:p w14:paraId="081ED5B2">
      <w:pPr>
        <w:rPr>
          <w:rFonts w:ascii="黑体" w:hAnsi="宋体" w:eastAsia="黑体"/>
          <w:szCs w:val="21"/>
          <w:highlight w:val="none"/>
        </w:rPr>
      </w:pPr>
    </w:p>
    <w:p w14:paraId="78F2FD9F">
      <w:pPr>
        <w:rPr>
          <w:rFonts w:ascii="黑体" w:hAnsi="宋体" w:eastAsia="黑体"/>
          <w:szCs w:val="21"/>
          <w:highlight w:val="none"/>
        </w:rPr>
      </w:pPr>
    </w:p>
    <w:p w14:paraId="629C5121">
      <w:pPr>
        <w:rPr>
          <w:rFonts w:ascii="宋体" w:hAnsi="宋体"/>
          <w:szCs w:val="21"/>
          <w:highlight w:val="none"/>
        </w:rPr>
      </w:pPr>
      <w:r>
        <w:rPr>
          <w:rFonts w:ascii="宋体" w:hAnsi="宋体"/>
          <w:szCs w:val="21"/>
          <w:highlight w:val="none"/>
        </w:rPr>
        <w:br w:type="page"/>
      </w:r>
      <w:r>
        <w:rPr>
          <w:rFonts w:hint="eastAsia" w:ascii="宋体" w:hAnsi="宋体"/>
          <w:szCs w:val="21"/>
          <w:highlight w:val="none"/>
        </w:rPr>
        <w:t>附3：</w:t>
      </w:r>
      <w:r>
        <w:rPr>
          <w:rFonts w:hint="eastAsia" w:ascii="宋体" w:hAnsi="宋体"/>
          <w:szCs w:val="21"/>
          <w:highlight w:val="none"/>
          <w:lang w:val="en-US" w:eastAsia="zh-CN"/>
        </w:rPr>
        <w:t>项目经理无在建</w:t>
      </w:r>
      <w:r>
        <w:rPr>
          <w:rFonts w:hint="eastAsia" w:ascii="宋体" w:hAnsi="宋体"/>
          <w:szCs w:val="21"/>
          <w:highlight w:val="none"/>
        </w:rPr>
        <w:t>承诺书</w:t>
      </w:r>
    </w:p>
    <w:p w14:paraId="5AF8ED84">
      <w:pPr>
        <w:spacing w:beforeLines="100" w:afterLines="100"/>
        <w:jc w:val="center"/>
        <w:rPr>
          <w:rFonts w:ascii="宋体" w:hAnsi="宋体"/>
          <w:b/>
          <w:sz w:val="28"/>
          <w:szCs w:val="28"/>
          <w:highlight w:val="none"/>
        </w:rPr>
      </w:pPr>
      <w:r>
        <w:rPr>
          <w:rFonts w:hint="eastAsia" w:ascii="宋体" w:hAnsi="宋体"/>
          <w:b/>
          <w:sz w:val="28"/>
          <w:szCs w:val="28"/>
          <w:highlight w:val="none"/>
          <w:lang w:val="en-US" w:eastAsia="zh-CN"/>
        </w:rPr>
        <w:t>项目经理无在建</w:t>
      </w:r>
      <w:r>
        <w:rPr>
          <w:rFonts w:hint="eastAsia" w:ascii="宋体" w:hAnsi="宋体"/>
          <w:b/>
          <w:sz w:val="28"/>
          <w:szCs w:val="28"/>
          <w:highlight w:val="none"/>
        </w:rPr>
        <w:t>承诺书</w:t>
      </w:r>
    </w:p>
    <w:p w14:paraId="6B368B00">
      <w:pPr>
        <w:spacing w:afterLines="100" w:line="440" w:lineRule="exact"/>
        <w:rPr>
          <w:rFonts w:ascii="宋体" w:hAnsi="宋体"/>
          <w:szCs w:val="21"/>
          <w:highlight w:val="none"/>
        </w:rPr>
      </w:pPr>
      <w:r>
        <w:rPr>
          <w:rFonts w:hint="eastAsia" w:ascii="宋体" w:hAnsi="宋体"/>
          <w:position w:val="-7"/>
          <w:szCs w:val="21"/>
          <w:highlight w:val="none"/>
        </w:rPr>
        <w:t>————————</w:t>
      </w:r>
      <w:r>
        <w:rPr>
          <w:rFonts w:hint="eastAsia" w:ascii="宋体" w:hAnsi="宋体"/>
          <w:szCs w:val="21"/>
          <w:highlight w:val="none"/>
        </w:rPr>
        <w:t>（采购人名称）：</w:t>
      </w:r>
    </w:p>
    <w:p w14:paraId="5C727485">
      <w:pPr>
        <w:spacing w:line="440" w:lineRule="exact"/>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 xml:space="preserve">        </w:t>
      </w:r>
      <w:r>
        <w:rPr>
          <w:rFonts w:hint="eastAsia" w:ascii="宋体" w:hAnsi="宋体"/>
          <w:szCs w:val="21"/>
          <w:highlight w:val="none"/>
        </w:rPr>
        <w:t>（项目名称）（以下简称“本工程”）的项目经理</w:t>
      </w:r>
      <w:r>
        <w:rPr>
          <w:rFonts w:hint="eastAsia" w:ascii="宋体" w:hAnsi="宋体"/>
          <w:szCs w:val="21"/>
          <w:highlight w:val="none"/>
          <w:u w:val="single"/>
        </w:rPr>
        <w:t xml:space="preserve">           </w:t>
      </w:r>
      <w:r>
        <w:rPr>
          <w:rFonts w:hint="eastAsia" w:ascii="宋体" w:hAnsi="宋体"/>
          <w:szCs w:val="21"/>
          <w:highlight w:val="none"/>
        </w:rPr>
        <w:t>（项目经理姓名）现阶段没有担任任何在施建设工程项目的项目经理。</w:t>
      </w:r>
    </w:p>
    <w:p w14:paraId="03847895">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2050810A">
      <w:pPr>
        <w:spacing w:line="440" w:lineRule="exact"/>
        <w:ind w:firstLine="420" w:firstLineChars="200"/>
        <w:rPr>
          <w:rFonts w:ascii="宋体" w:hAnsi="宋体"/>
          <w:szCs w:val="21"/>
          <w:highlight w:val="none"/>
        </w:rPr>
      </w:pPr>
    </w:p>
    <w:p w14:paraId="43178196">
      <w:pPr>
        <w:spacing w:line="440" w:lineRule="exact"/>
        <w:ind w:firstLine="420" w:firstLineChars="200"/>
        <w:rPr>
          <w:rFonts w:ascii="宋体" w:hAnsi="宋体"/>
          <w:szCs w:val="21"/>
          <w:highlight w:val="none"/>
        </w:rPr>
      </w:pPr>
    </w:p>
    <w:p w14:paraId="3527C37C">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3A69E341">
      <w:pPr>
        <w:spacing w:line="440" w:lineRule="exact"/>
        <w:ind w:firstLine="420" w:firstLineChars="200"/>
        <w:rPr>
          <w:rFonts w:ascii="宋体" w:hAnsi="宋体"/>
          <w:szCs w:val="21"/>
          <w:highlight w:val="none"/>
        </w:rPr>
      </w:pPr>
    </w:p>
    <w:p w14:paraId="1A5BC712">
      <w:pPr>
        <w:spacing w:line="440" w:lineRule="exact"/>
        <w:ind w:firstLine="420" w:firstLineChars="200"/>
        <w:rPr>
          <w:rFonts w:ascii="宋体" w:hAnsi="宋体"/>
          <w:szCs w:val="21"/>
          <w:highlight w:val="none"/>
        </w:rPr>
      </w:pPr>
    </w:p>
    <w:p w14:paraId="1BB401F0">
      <w:pPr>
        <w:spacing w:line="440" w:lineRule="exact"/>
        <w:ind w:firstLine="420" w:firstLineChars="200"/>
        <w:rPr>
          <w:rFonts w:ascii="宋体" w:hAnsi="宋体"/>
          <w:szCs w:val="21"/>
          <w:highlight w:val="none"/>
        </w:rPr>
      </w:pPr>
    </w:p>
    <w:p w14:paraId="0F167902">
      <w:pPr>
        <w:spacing w:line="440" w:lineRule="exact"/>
        <w:ind w:firstLine="420" w:firstLineChars="200"/>
        <w:rPr>
          <w:rFonts w:ascii="宋体" w:hAnsi="宋体"/>
          <w:szCs w:val="21"/>
          <w:highlight w:val="none"/>
        </w:rPr>
      </w:pPr>
    </w:p>
    <w:p w14:paraId="6547B859">
      <w:pPr>
        <w:spacing w:line="440" w:lineRule="exact"/>
        <w:ind w:firstLine="420" w:firstLineChars="200"/>
        <w:rPr>
          <w:rFonts w:ascii="宋体" w:hAnsi="宋体"/>
          <w:szCs w:val="21"/>
          <w:highlight w:val="none"/>
        </w:rPr>
      </w:pPr>
    </w:p>
    <w:p w14:paraId="25E83F66">
      <w:pPr>
        <w:spacing w:line="440" w:lineRule="exact"/>
        <w:ind w:firstLine="420" w:firstLineChars="200"/>
        <w:rPr>
          <w:rFonts w:ascii="宋体" w:hAnsi="宋体"/>
          <w:szCs w:val="21"/>
          <w:highlight w:val="none"/>
        </w:rPr>
      </w:pPr>
    </w:p>
    <w:p w14:paraId="0E17CE3B">
      <w:pPr>
        <w:spacing w:line="480" w:lineRule="auto"/>
        <w:jc w:val="right"/>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（盖单位章）</w:t>
      </w:r>
    </w:p>
    <w:p w14:paraId="67FE129D">
      <w:pPr>
        <w:spacing w:line="480" w:lineRule="auto"/>
        <w:jc w:val="right"/>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258D8EF9">
      <w:pPr>
        <w:spacing w:line="440" w:lineRule="exact"/>
        <w:jc w:val="right"/>
        <w:rPr>
          <w:rFonts w:ascii="宋体" w:hAnsi="宋体"/>
          <w:szCs w:val="21"/>
          <w:highlight w:val="none"/>
        </w:rPr>
      </w:pPr>
    </w:p>
    <w:p w14:paraId="2CF55725">
      <w:pPr>
        <w:spacing w:line="440" w:lineRule="exact"/>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4D0127F8">
      <w:pPr>
        <w:rPr>
          <w:rFonts w:hint="eastAsia" w:ascii="宋体" w:hAnsi="宋体"/>
          <w:szCs w:val="21"/>
          <w:highlight w:val="none"/>
        </w:rPr>
      </w:pPr>
      <w:r>
        <w:rPr>
          <w:rFonts w:hint="eastAsia" w:ascii="宋体" w:hAnsi="宋体"/>
          <w:szCs w:val="21"/>
          <w:highlight w:val="none"/>
        </w:rPr>
        <w:br w:type="page"/>
      </w:r>
    </w:p>
    <w:p w14:paraId="38AE8A98">
      <w:pPr>
        <w:spacing w:beforeLines="50" w:afterLines="100" w:line="440" w:lineRule="exact"/>
        <w:ind w:right="420"/>
        <w:jc w:val="center"/>
        <w:rPr>
          <w:rFonts w:ascii="宋体" w:hAnsi="宋体"/>
          <w:b/>
          <w:sz w:val="28"/>
          <w:szCs w:val="28"/>
          <w:highlight w:val="none"/>
        </w:rPr>
      </w:pPr>
      <w:r>
        <w:rPr>
          <w:rFonts w:hint="eastAsia" w:ascii="宋体" w:hAnsi="宋体"/>
          <w:b/>
          <w:sz w:val="28"/>
          <w:szCs w:val="28"/>
          <w:highlight w:val="none"/>
          <w:lang w:val="en-US" w:eastAsia="zh-CN"/>
        </w:rPr>
        <w:t xml:space="preserve">   </w:t>
      </w:r>
      <w:r>
        <w:rPr>
          <w:rFonts w:hint="eastAsia" w:ascii="宋体" w:hAnsi="宋体"/>
          <w:b/>
          <w:sz w:val="28"/>
          <w:szCs w:val="28"/>
          <w:highlight w:val="none"/>
        </w:rPr>
        <w:t>八、资格审查资料</w:t>
      </w:r>
    </w:p>
    <w:p w14:paraId="6B6948C8">
      <w:pPr>
        <w:spacing w:beforeLines="50" w:afterLines="100" w:line="440" w:lineRule="exact"/>
        <w:jc w:val="center"/>
        <w:rPr>
          <w:rFonts w:ascii="宋体" w:hAnsi="宋体"/>
          <w:b/>
          <w:sz w:val="24"/>
          <w:highlight w:val="none"/>
        </w:rPr>
      </w:pPr>
      <w:r>
        <w:rPr>
          <w:rFonts w:hint="eastAsia" w:ascii="宋体" w:hAnsi="宋体"/>
          <w:b/>
          <w:sz w:val="24"/>
          <w:highlight w:val="none"/>
        </w:rPr>
        <w:t>（一）</w:t>
      </w:r>
      <w:r>
        <w:rPr>
          <w:rFonts w:hint="eastAsia" w:ascii="宋体" w:hAnsi="宋体"/>
          <w:b/>
          <w:sz w:val="24"/>
          <w:highlight w:val="none"/>
          <w:lang w:val="en-US" w:eastAsia="zh-CN"/>
        </w:rPr>
        <w:t>供应商</w:t>
      </w:r>
      <w:r>
        <w:rPr>
          <w:rFonts w:hint="eastAsia" w:ascii="宋体" w:hAnsi="宋体"/>
          <w:b/>
          <w:sz w:val="24"/>
          <w:highlight w:val="none"/>
        </w:rPr>
        <w:t>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1276"/>
        <w:gridCol w:w="195"/>
        <w:gridCol w:w="1246"/>
        <w:gridCol w:w="260"/>
        <w:gridCol w:w="709"/>
        <w:gridCol w:w="1650"/>
      </w:tblGrid>
      <w:tr w14:paraId="7595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DA67611">
            <w:pPr>
              <w:jc w:val="center"/>
              <w:rPr>
                <w:rFonts w:ascii="宋体" w:hAnsi="宋体"/>
                <w:szCs w:val="21"/>
                <w:highlight w:val="none"/>
              </w:rPr>
            </w:pPr>
            <w:r>
              <w:rPr>
                <w:rFonts w:hint="eastAsia" w:ascii="宋体" w:hAnsi="宋体"/>
                <w:szCs w:val="21"/>
                <w:highlight w:val="none"/>
                <w:lang w:val="en-US" w:eastAsia="zh-CN"/>
              </w:rPr>
              <w:t>供应商</w:t>
            </w:r>
            <w:r>
              <w:rPr>
                <w:rFonts w:hint="eastAsia" w:ascii="宋体" w:hAnsi="宋体"/>
                <w:szCs w:val="21"/>
                <w:highlight w:val="none"/>
              </w:rPr>
              <w:t>名称</w:t>
            </w:r>
          </w:p>
        </w:tc>
        <w:tc>
          <w:tcPr>
            <w:tcW w:w="7254" w:type="dxa"/>
            <w:gridSpan w:val="8"/>
            <w:vAlign w:val="center"/>
          </w:tcPr>
          <w:p w14:paraId="4DD29111">
            <w:pPr>
              <w:jc w:val="center"/>
              <w:rPr>
                <w:rFonts w:ascii="宋体" w:hAnsi="宋体"/>
                <w:szCs w:val="21"/>
                <w:highlight w:val="none"/>
              </w:rPr>
            </w:pPr>
          </w:p>
        </w:tc>
      </w:tr>
      <w:tr w14:paraId="7691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F65926">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095D487F">
            <w:pPr>
              <w:jc w:val="center"/>
              <w:rPr>
                <w:rFonts w:ascii="宋体" w:hAnsi="宋体"/>
                <w:szCs w:val="21"/>
                <w:highlight w:val="none"/>
              </w:rPr>
            </w:pPr>
          </w:p>
        </w:tc>
        <w:tc>
          <w:tcPr>
            <w:tcW w:w="1246" w:type="dxa"/>
            <w:vAlign w:val="center"/>
          </w:tcPr>
          <w:p w14:paraId="56B7BE54">
            <w:pPr>
              <w:jc w:val="center"/>
              <w:rPr>
                <w:rFonts w:ascii="宋体" w:hAnsi="宋体"/>
                <w:szCs w:val="21"/>
                <w:highlight w:val="none"/>
              </w:rPr>
            </w:pPr>
            <w:r>
              <w:rPr>
                <w:rFonts w:hint="eastAsia" w:ascii="宋体" w:hAnsi="宋体"/>
                <w:szCs w:val="21"/>
                <w:highlight w:val="none"/>
              </w:rPr>
              <w:t>邮政编码</w:t>
            </w:r>
          </w:p>
        </w:tc>
        <w:tc>
          <w:tcPr>
            <w:tcW w:w="2619" w:type="dxa"/>
            <w:gridSpan w:val="3"/>
            <w:vAlign w:val="center"/>
          </w:tcPr>
          <w:p w14:paraId="76EFC83C">
            <w:pPr>
              <w:jc w:val="center"/>
              <w:rPr>
                <w:rFonts w:ascii="宋体" w:hAnsi="宋体"/>
                <w:szCs w:val="21"/>
                <w:highlight w:val="none"/>
              </w:rPr>
            </w:pPr>
          </w:p>
        </w:tc>
      </w:tr>
      <w:tr w14:paraId="530D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1326996B">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02B6A93D">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7B33D82D">
            <w:pPr>
              <w:jc w:val="center"/>
              <w:rPr>
                <w:rFonts w:ascii="宋体" w:hAnsi="宋体"/>
                <w:szCs w:val="21"/>
                <w:highlight w:val="none"/>
              </w:rPr>
            </w:pPr>
          </w:p>
        </w:tc>
        <w:tc>
          <w:tcPr>
            <w:tcW w:w="1246" w:type="dxa"/>
            <w:vAlign w:val="center"/>
          </w:tcPr>
          <w:p w14:paraId="541FEA28">
            <w:pPr>
              <w:jc w:val="center"/>
              <w:rPr>
                <w:rFonts w:ascii="宋体" w:hAnsi="宋体"/>
                <w:szCs w:val="21"/>
                <w:highlight w:val="none"/>
              </w:rPr>
            </w:pPr>
            <w:r>
              <w:rPr>
                <w:rFonts w:hint="eastAsia" w:ascii="宋体" w:hAnsi="宋体"/>
                <w:szCs w:val="21"/>
                <w:highlight w:val="none"/>
              </w:rPr>
              <w:t>电  话</w:t>
            </w:r>
          </w:p>
        </w:tc>
        <w:tc>
          <w:tcPr>
            <w:tcW w:w="2619" w:type="dxa"/>
            <w:gridSpan w:val="3"/>
            <w:vAlign w:val="center"/>
          </w:tcPr>
          <w:p w14:paraId="5E2502E7">
            <w:pPr>
              <w:jc w:val="center"/>
              <w:rPr>
                <w:rFonts w:ascii="宋体" w:hAnsi="宋体"/>
                <w:szCs w:val="21"/>
                <w:highlight w:val="none"/>
              </w:rPr>
            </w:pPr>
          </w:p>
        </w:tc>
      </w:tr>
      <w:tr w14:paraId="05D3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40A38307">
            <w:pPr>
              <w:jc w:val="center"/>
              <w:rPr>
                <w:rFonts w:ascii="宋体" w:hAnsi="宋体"/>
                <w:szCs w:val="21"/>
                <w:highlight w:val="none"/>
              </w:rPr>
            </w:pPr>
          </w:p>
        </w:tc>
        <w:tc>
          <w:tcPr>
            <w:tcW w:w="897" w:type="dxa"/>
            <w:vAlign w:val="center"/>
          </w:tcPr>
          <w:p w14:paraId="4CA9BF9A">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5A34EFC7">
            <w:pPr>
              <w:jc w:val="center"/>
              <w:rPr>
                <w:rFonts w:ascii="宋体" w:hAnsi="宋体"/>
                <w:szCs w:val="21"/>
                <w:highlight w:val="none"/>
              </w:rPr>
            </w:pPr>
          </w:p>
        </w:tc>
        <w:tc>
          <w:tcPr>
            <w:tcW w:w="1246" w:type="dxa"/>
            <w:vAlign w:val="center"/>
          </w:tcPr>
          <w:p w14:paraId="277F766E">
            <w:pPr>
              <w:jc w:val="center"/>
              <w:rPr>
                <w:rFonts w:ascii="宋体" w:hAnsi="宋体"/>
                <w:szCs w:val="21"/>
                <w:highlight w:val="none"/>
              </w:rPr>
            </w:pPr>
            <w:r>
              <w:rPr>
                <w:rFonts w:hint="eastAsia" w:ascii="宋体" w:hAnsi="宋体"/>
                <w:szCs w:val="21"/>
                <w:highlight w:val="none"/>
              </w:rPr>
              <w:t>网  址</w:t>
            </w:r>
          </w:p>
        </w:tc>
        <w:tc>
          <w:tcPr>
            <w:tcW w:w="2619" w:type="dxa"/>
            <w:gridSpan w:val="3"/>
            <w:vAlign w:val="center"/>
          </w:tcPr>
          <w:p w14:paraId="1E748745">
            <w:pPr>
              <w:jc w:val="center"/>
              <w:rPr>
                <w:rFonts w:ascii="宋体" w:hAnsi="宋体"/>
                <w:szCs w:val="21"/>
                <w:highlight w:val="none"/>
              </w:rPr>
            </w:pPr>
          </w:p>
        </w:tc>
      </w:tr>
      <w:tr w14:paraId="67CA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B9ABED">
            <w:pPr>
              <w:jc w:val="center"/>
              <w:rPr>
                <w:rFonts w:ascii="宋体" w:hAnsi="宋体"/>
                <w:szCs w:val="21"/>
                <w:highlight w:val="none"/>
              </w:rPr>
            </w:pPr>
            <w:r>
              <w:rPr>
                <w:rFonts w:hint="eastAsia" w:ascii="宋体" w:hAnsi="宋体"/>
                <w:szCs w:val="21"/>
                <w:highlight w:val="none"/>
              </w:rPr>
              <w:t>组织结构</w:t>
            </w:r>
          </w:p>
        </w:tc>
        <w:tc>
          <w:tcPr>
            <w:tcW w:w="7254" w:type="dxa"/>
            <w:gridSpan w:val="8"/>
            <w:vAlign w:val="center"/>
          </w:tcPr>
          <w:p w14:paraId="0ED3344F">
            <w:pPr>
              <w:jc w:val="center"/>
              <w:rPr>
                <w:rFonts w:ascii="宋体" w:hAnsi="宋体"/>
                <w:szCs w:val="21"/>
                <w:highlight w:val="none"/>
              </w:rPr>
            </w:pPr>
          </w:p>
        </w:tc>
      </w:tr>
      <w:tr w14:paraId="4B74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0F1C201">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6271A4C7">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28F6FDFD">
            <w:pPr>
              <w:jc w:val="center"/>
              <w:rPr>
                <w:rFonts w:ascii="宋体" w:hAnsi="宋体"/>
                <w:szCs w:val="21"/>
                <w:highlight w:val="none"/>
              </w:rPr>
            </w:pPr>
          </w:p>
        </w:tc>
        <w:tc>
          <w:tcPr>
            <w:tcW w:w="1276" w:type="dxa"/>
            <w:vAlign w:val="center"/>
          </w:tcPr>
          <w:p w14:paraId="2E8475C9">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D8DC616">
            <w:pPr>
              <w:jc w:val="center"/>
              <w:rPr>
                <w:rFonts w:ascii="宋体" w:hAnsi="宋体"/>
                <w:szCs w:val="21"/>
                <w:highlight w:val="none"/>
              </w:rPr>
            </w:pPr>
          </w:p>
        </w:tc>
        <w:tc>
          <w:tcPr>
            <w:tcW w:w="709" w:type="dxa"/>
            <w:vAlign w:val="center"/>
          </w:tcPr>
          <w:p w14:paraId="2E3CE65B">
            <w:pPr>
              <w:jc w:val="center"/>
              <w:rPr>
                <w:rFonts w:ascii="宋体" w:hAnsi="宋体"/>
                <w:szCs w:val="21"/>
                <w:highlight w:val="none"/>
              </w:rPr>
            </w:pPr>
            <w:r>
              <w:rPr>
                <w:rFonts w:hint="eastAsia" w:ascii="宋体" w:hAnsi="宋体"/>
                <w:szCs w:val="21"/>
                <w:highlight w:val="none"/>
              </w:rPr>
              <w:t>电话</w:t>
            </w:r>
          </w:p>
        </w:tc>
        <w:tc>
          <w:tcPr>
            <w:tcW w:w="1650" w:type="dxa"/>
            <w:vAlign w:val="center"/>
          </w:tcPr>
          <w:p w14:paraId="333C881B">
            <w:pPr>
              <w:jc w:val="center"/>
              <w:rPr>
                <w:rFonts w:ascii="宋体" w:hAnsi="宋体"/>
                <w:szCs w:val="21"/>
                <w:highlight w:val="none"/>
              </w:rPr>
            </w:pPr>
          </w:p>
        </w:tc>
      </w:tr>
      <w:tr w14:paraId="59C2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7733F98">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32570328">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3ECA774A">
            <w:pPr>
              <w:jc w:val="center"/>
              <w:rPr>
                <w:rFonts w:ascii="宋体" w:hAnsi="宋体"/>
                <w:szCs w:val="21"/>
                <w:highlight w:val="none"/>
              </w:rPr>
            </w:pPr>
          </w:p>
        </w:tc>
        <w:tc>
          <w:tcPr>
            <w:tcW w:w="1276" w:type="dxa"/>
            <w:vAlign w:val="center"/>
          </w:tcPr>
          <w:p w14:paraId="468CF31F">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8C61614">
            <w:pPr>
              <w:jc w:val="center"/>
              <w:rPr>
                <w:rFonts w:ascii="宋体" w:hAnsi="宋体"/>
                <w:szCs w:val="21"/>
                <w:highlight w:val="none"/>
              </w:rPr>
            </w:pPr>
          </w:p>
        </w:tc>
        <w:tc>
          <w:tcPr>
            <w:tcW w:w="709" w:type="dxa"/>
            <w:vAlign w:val="center"/>
          </w:tcPr>
          <w:p w14:paraId="29FEE104">
            <w:pPr>
              <w:jc w:val="center"/>
              <w:rPr>
                <w:rFonts w:ascii="宋体" w:hAnsi="宋体"/>
                <w:szCs w:val="21"/>
                <w:highlight w:val="none"/>
              </w:rPr>
            </w:pPr>
            <w:r>
              <w:rPr>
                <w:rFonts w:hint="eastAsia" w:ascii="宋体" w:hAnsi="宋体"/>
                <w:szCs w:val="21"/>
                <w:highlight w:val="none"/>
              </w:rPr>
              <w:t>电话</w:t>
            </w:r>
          </w:p>
        </w:tc>
        <w:tc>
          <w:tcPr>
            <w:tcW w:w="1650" w:type="dxa"/>
            <w:vAlign w:val="center"/>
          </w:tcPr>
          <w:p w14:paraId="75901C7C">
            <w:pPr>
              <w:jc w:val="center"/>
              <w:rPr>
                <w:rFonts w:ascii="宋体" w:hAnsi="宋体"/>
                <w:szCs w:val="21"/>
                <w:highlight w:val="none"/>
              </w:rPr>
            </w:pPr>
          </w:p>
        </w:tc>
      </w:tr>
      <w:tr w14:paraId="4881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0169FCB">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006BA821">
            <w:pPr>
              <w:jc w:val="center"/>
              <w:rPr>
                <w:rFonts w:ascii="宋体" w:hAnsi="宋体"/>
                <w:szCs w:val="21"/>
                <w:highlight w:val="none"/>
              </w:rPr>
            </w:pPr>
          </w:p>
        </w:tc>
        <w:tc>
          <w:tcPr>
            <w:tcW w:w="5336" w:type="dxa"/>
            <w:gridSpan w:val="6"/>
            <w:vAlign w:val="center"/>
          </w:tcPr>
          <w:p w14:paraId="27AEE2ED">
            <w:pPr>
              <w:jc w:val="center"/>
              <w:rPr>
                <w:rFonts w:ascii="宋体" w:hAnsi="宋体"/>
                <w:szCs w:val="21"/>
                <w:highlight w:val="none"/>
              </w:rPr>
            </w:pPr>
            <w:r>
              <w:rPr>
                <w:rFonts w:hint="eastAsia" w:ascii="宋体" w:hAnsi="宋体"/>
                <w:szCs w:val="21"/>
                <w:highlight w:val="none"/>
              </w:rPr>
              <w:t>员工总人数：</w:t>
            </w:r>
          </w:p>
        </w:tc>
      </w:tr>
      <w:tr w14:paraId="395D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0CB2E79">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5410407C">
            <w:pPr>
              <w:jc w:val="center"/>
              <w:rPr>
                <w:rFonts w:ascii="宋体" w:hAnsi="宋体"/>
                <w:szCs w:val="21"/>
                <w:highlight w:val="none"/>
              </w:rPr>
            </w:pPr>
          </w:p>
        </w:tc>
        <w:tc>
          <w:tcPr>
            <w:tcW w:w="1276" w:type="dxa"/>
            <w:vMerge w:val="restart"/>
            <w:vAlign w:val="center"/>
          </w:tcPr>
          <w:p w14:paraId="7756C908">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746A3E82">
            <w:pPr>
              <w:jc w:val="center"/>
              <w:rPr>
                <w:rFonts w:ascii="宋体" w:hAnsi="宋体"/>
                <w:szCs w:val="21"/>
                <w:highlight w:val="none"/>
              </w:rPr>
            </w:pPr>
            <w:r>
              <w:rPr>
                <w:rFonts w:hint="eastAsia" w:ascii="宋体" w:hAnsi="宋体"/>
                <w:szCs w:val="21"/>
                <w:highlight w:val="none"/>
              </w:rPr>
              <w:t>项目经理</w:t>
            </w:r>
          </w:p>
        </w:tc>
        <w:tc>
          <w:tcPr>
            <w:tcW w:w="2359" w:type="dxa"/>
            <w:gridSpan w:val="2"/>
            <w:vAlign w:val="center"/>
          </w:tcPr>
          <w:p w14:paraId="443A0DB1">
            <w:pPr>
              <w:jc w:val="center"/>
              <w:rPr>
                <w:rFonts w:ascii="宋体" w:hAnsi="宋体"/>
                <w:szCs w:val="21"/>
                <w:highlight w:val="none"/>
              </w:rPr>
            </w:pPr>
          </w:p>
        </w:tc>
      </w:tr>
      <w:tr w14:paraId="2A09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DC78E29">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35866720">
            <w:pPr>
              <w:jc w:val="center"/>
              <w:rPr>
                <w:rFonts w:ascii="宋体" w:hAnsi="宋体"/>
                <w:szCs w:val="21"/>
                <w:highlight w:val="none"/>
              </w:rPr>
            </w:pPr>
          </w:p>
        </w:tc>
        <w:tc>
          <w:tcPr>
            <w:tcW w:w="1276" w:type="dxa"/>
            <w:vMerge w:val="continue"/>
            <w:vAlign w:val="center"/>
          </w:tcPr>
          <w:p w14:paraId="0ADA60A8">
            <w:pPr>
              <w:jc w:val="center"/>
              <w:rPr>
                <w:rFonts w:ascii="宋体" w:hAnsi="宋体"/>
                <w:szCs w:val="21"/>
                <w:highlight w:val="none"/>
              </w:rPr>
            </w:pPr>
          </w:p>
        </w:tc>
        <w:tc>
          <w:tcPr>
            <w:tcW w:w="1701" w:type="dxa"/>
            <w:gridSpan w:val="3"/>
            <w:vAlign w:val="center"/>
          </w:tcPr>
          <w:p w14:paraId="43BA53D5">
            <w:pPr>
              <w:jc w:val="center"/>
              <w:rPr>
                <w:rFonts w:ascii="宋体" w:hAnsi="宋体"/>
                <w:szCs w:val="21"/>
                <w:highlight w:val="none"/>
              </w:rPr>
            </w:pPr>
            <w:r>
              <w:rPr>
                <w:rFonts w:hint="eastAsia" w:ascii="宋体" w:hAnsi="宋体"/>
                <w:szCs w:val="21"/>
                <w:highlight w:val="none"/>
              </w:rPr>
              <w:t>高级职称人员</w:t>
            </w:r>
          </w:p>
        </w:tc>
        <w:tc>
          <w:tcPr>
            <w:tcW w:w="2359" w:type="dxa"/>
            <w:gridSpan w:val="2"/>
            <w:vAlign w:val="center"/>
          </w:tcPr>
          <w:p w14:paraId="44FFC948">
            <w:pPr>
              <w:jc w:val="center"/>
              <w:rPr>
                <w:rFonts w:ascii="宋体" w:hAnsi="宋体"/>
                <w:szCs w:val="21"/>
                <w:highlight w:val="none"/>
              </w:rPr>
            </w:pPr>
          </w:p>
        </w:tc>
      </w:tr>
      <w:tr w14:paraId="6C3B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360C21">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038D1B50">
            <w:pPr>
              <w:jc w:val="center"/>
              <w:rPr>
                <w:rFonts w:ascii="宋体" w:hAnsi="宋体"/>
                <w:szCs w:val="21"/>
                <w:highlight w:val="none"/>
              </w:rPr>
            </w:pPr>
          </w:p>
        </w:tc>
        <w:tc>
          <w:tcPr>
            <w:tcW w:w="1276" w:type="dxa"/>
            <w:vMerge w:val="continue"/>
            <w:vAlign w:val="center"/>
          </w:tcPr>
          <w:p w14:paraId="6A71637A">
            <w:pPr>
              <w:jc w:val="center"/>
              <w:rPr>
                <w:rFonts w:ascii="宋体" w:hAnsi="宋体"/>
                <w:szCs w:val="21"/>
                <w:highlight w:val="none"/>
              </w:rPr>
            </w:pPr>
          </w:p>
        </w:tc>
        <w:tc>
          <w:tcPr>
            <w:tcW w:w="1701" w:type="dxa"/>
            <w:gridSpan w:val="3"/>
            <w:vAlign w:val="center"/>
          </w:tcPr>
          <w:p w14:paraId="196C7975">
            <w:pPr>
              <w:jc w:val="center"/>
              <w:rPr>
                <w:rFonts w:ascii="宋体" w:hAnsi="宋体"/>
                <w:szCs w:val="21"/>
                <w:highlight w:val="none"/>
              </w:rPr>
            </w:pPr>
            <w:r>
              <w:rPr>
                <w:rFonts w:hint="eastAsia" w:ascii="宋体" w:hAnsi="宋体"/>
                <w:szCs w:val="21"/>
                <w:highlight w:val="none"/>
              </w:rPr>
              <w:t>中级职称人员</w:t>
            </w:r>
          </w:p>
        </w:tc>
        <w:tc>
          <w:tcPr>
            <w:tcW w:w="2359" w:type="dxa"/>
            <w:gridSpan w:val="2"/>
            <w:vAlign w:val="center"/>
          </w:tcPr>
          <w:p w14:paraId="229B2503">
            <w:pPr>
              <w:jc w:val="center"/>
              <w:rPr>
                <w:rFonts w:ascii="宋体" w:hAnsi="宋体"/>
                <w:szCs w:val="21"/>
                <w:highlight w:val="none"/>
              </w:rPr>
            </w:pPr>
          </w:p>
        </w:tc>
      </w:tr>
      <w:tr w14:paraId="3589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754C6EF">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19594B7D">
            <w:pPr>
              <w:jc w:val="center"/>
              <w:rPr>
                <w:rFonts w:ascii="宋体" w:hAnsi="宋体"/>
                <w:szCs w:val="21"/>
                <w:highlight w:val="none"/>
              </w:rPr>
            </w:pPr>
          </w:p>
        </w:tc>
        <w:tc>
          <w:tcPr>
            <w:tcW w:w="1276" w:type="dxa"/>
            <w:vMerge w:val="continue"/>
            <w:vAlign w:val="center"/>
          </w:tcPr>
          <w:p w14:paraId="4B9439AB">
            <w:pPr>
              <w:jc w:val="center"/>
              <w:rPr>
                <w:rFonts w:ascii="宋体" w:hAnsi="宋体"/>
                <w:szCs w:val="21"/>
                <w:highlight w:val="none"/>
              </w:rPr>
            </w:pPr>
          </w:p>
        </w:tc>
        <w:tc>
          <w:tcPr>
            <w:tcW w:w="1701" w:type="dxa"/>
            <w:gridSpan w:val="3"/>
            <w:vAlign w:val="center"/>
          </w:tcPr>
          <w:p w14:paraId="59183569">
            <w:pPr>
              <w:jc w:val="center"/>
              <w:rPr>
                <w:rFonts w:ascii="宋体" w:hAnsi="宋体"/>
                <w:szCs w:val="21"/>
                <w:highlight w:val="none"/>
              </w:rPr>
            </w:pPr>
            <w:r>
              <w:rPr>
                <w:rFonts w:hint="eastAsia" w:ascii="宋体" w:hAnsi="宋体"/>
                <w:szCs w:val="21"/>
                <w:highlight w:val="none"/>
              </w:rPr>
              <w:t>初级职称人员</w:t>
            </w:r>
          </w:p>
        </w:tc>
        <w:tc>
          <w:tcPr>
            <w:tcW w:w="2359" w:type="dxa"/>
            <w:gridSpan w:val="2"/>
            <w:vAlign w:val="center"/>
          </w:tcPr>
          <w:p w14:paraId="5DDFE505">
            <w:pPr>
              <w:jc w:val="center"/>
              <w:rPr>
                <w:rFonts w:ascii="宋体" w:hAnsi="宋体"/>
                <w:szCs w:val="21"/>
                <w:highlight w:val="none"/>
              </w:rPr>
            </w:pPr>
          </w:p>
        </w:tc>
      </w:tr>
      <w:tr w14:paraId="7ED2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08CCE7F">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2DD6C007">
            <w:pPr>
              <w:jc w:val="center"/>
              <w:rPr>
                <w:rFonts w:ascii="宋体" w:hAnsi="宋体"/>
                <w:szCs w:val="21"/>
                <w:highlight w:val="none"/>
              </w:rPr>
            </w:pPr>
          </w:p>
        </w:tc>
        <w:tc>
          <w:tcPr>
            <w:tcW w:w="1276" w:type="dxa"/>
            <w:vMerge w:val="continue"/>
            <w:vAlign w:val="center"/>
          </w:tcPr>
          <w:p w14:paraId="44ED4D86">
            <w:pPr>
              <w:jc w:val="center"/>
              <w:rPr>
                <w:rFonts w:ascii="宋体" w:hAnsi="宋体"/>
                <w:szCs w:val="21"/>
                <w:highlight w:val="none"/>
              </w:rPr>
            </w:pPr>
          </w:p>
        </w:tc>
        <w:tc>
          <w:tcPr>
            <w:tcW w:w="1701" w:type="dxa"/>
            <w:gridSpan w:val="3"/>
            <w:vAlign w:val="center"/>
          </w:tcPr>
          <w:p w14:paraId="0AF7D9B8">
            <w:pPr>
              <w:jc w:val="center"/>
              <w:rPr>
                <w:rFonts w:ascii="宋体" w:hAnsi="宋体"/>
                <w:szCs w:val="21"/>
                <w:highlight w:val="none"/>
              </w:rPr>
            </w:pPr>
            <w:r>
              <w:rPr>
                <w:rFonts w:hint="eastAsia" w:ascii="宋体" w:hAnsi="宋体"/>
                <w:szCs w:val="21"/>
                <w:highlight w:val="none"/>
              </w:rPr>
              <w:t>技  工</w:t>
            </w:r>
          </w:p>
        </w:tc>
        <w:tc>
          <w:tcPr>
            <w:tcW w:w="2359" w:type="dxa"/>
            <w:gridSpan w:val="2"/>
            <w:vAlign w:val="center"/>
          </w:tcPr>
          <w:p w14:paraId="668E1D3E">
            <w:pPr>
              <w:jc w:val="center"/>
              <w:rPr>
                <w:rFonts w:ascii="宋体" w:hAnsi="宋体"/>
                <w:szCs w:val="21"/>
                <w:highlight w:val="none"/>
              </w:rPr>
            </w:pPr>
          </w:p>
        </w:tc>
      </w:tr>
      <w:tr w14:paraId="407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60CB311A">
            <w:pPr>
              <w:jc w:val="center"/>
              <w:rPr>
                <w:rFonts w:ascii="宋体" w:hAnsi="宋体"/>
                <w:szCs w:val="21"/>
                <w:highlight w:val="none"/>
              </w:rPr>
            </w:pPr>
            <w:r>
              <w:rPr>
                <w:rFonts w:hint="eastAsia" w:ascii="宋体" w:hAnsi="宋体"/>
                <w:szCs w:val="21"/>
                <w:highlight w:val="none"/>
              </w:rPr>
              <w:t>经营范围</w:t>
            </w:r>
          </w:p>
        </w:tc>
        <w:tc>
          <w:tcPr>
            <w:tcW w:w="7254" w:type="dxa"/>
            <w:gridSpan w:val="8"/>
            <w:vAlign w:val="center"/>
          </w:tcPr>
          <w:p w14:paraId="4C41DD06">
            <w:pPr>
              <w:jc w:val="center"/>
              <w:rPr>
                <w:rFonts w:ascii="宋体" w:hAnsi="宋体"/>
                <w:szCs w:val="21"/>
                <w:highlight w:val="none"/>
              </w:rPr>
            </w:pPr>
          </w:p>
        </w:tc>
      </w:tr>
      <w:tr w14:paraId="49E7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4E2B5C8">
            <w:pPr>
              <w:jc w:val="center"/>
              <w:rPr>
                <w:rFonts w:ascii="宋体" w:hAnsi="宋体"/>
                <w:szCs w:val="21"/>
                <w:highlight w:val="none"/>
              </w:rPr>
            </w:pPr>
            <w:r>
              <w:rPr>
                <w:rFonts w:hint="eastAsia" w:ascii="宋体" w:hAnsi="宋体"/>
                <w:szCs w:val="21"/>
                <w:highlight w:val="none"/>
              </w:rPr>
              <w:t>备注</w:t>
            </w:r>
          </w:p>
        </w:tc>
        <w:tc>
          <w:tcPr>
            <w:tcW w:w="7254" w:type="dxa"/>
            <w:gridSpan w:val="8"/>
            <w:vAlign w:val="center"/>
          </w:tcPr>
          <w:p w14:paraId="4A9B6635">
            <w:pPr>
              <w:jc w:val="center"/>
              <w:rPr>
                <w:rFonts w:ascii="宋体" w:hAnsi="宋体"/>
                <w:szCs w:val="21"/>
                <w:highlight w:val="none"/>
              </w:rPr>
            </w:pPr>
          </w:p>
        </w:tc>
      </w:tr>
    </w:tbl>
    <w:p w14:paraId="6C7CEEAC">
      <w:pPr>
        <w:spacing w:beforeLines="100"/>
        <w:ind w:firstLine="420" w:firstLineChars="200"/>
        <w:rPr>
          <w:rFonts w:ascii="宋体" w:hAnsi="宋体"/>
          <w:sz w:val="21"/>
          <w:szCs w:val="21"/>
          <w:highlight w:val="none"/>
        </w:rPr>
      </w:pPr>
      <w:r>
        <w:rPr>
          <w:rFonts w:hint="eastAsia" w:ascii="宋体" w:hAnsi="宋体"/>
          <w:sz w:val="21"/>
          <w:szCs w:val="21"/>
          <w:highlight w:val="none"/>
        </w:rPr>
        <w:t>备注：本表后应附企业法人营业执照副本、企业资质证书副本、安全生产许可证、开户许可证、</w:t>
      </w:r>
      <w:r>
        <w:rPr>
          <w:rFonts w:hint="eastAsia" w:ascii="宋体" w:hAnsi="宋体"/>
          <w:sz w:val="21"/>
          <w:szCs w:val="21"/>
          <w:highlight w:val="none"/>
          <w:lang w:val="en-US" w:eastAsia="zh-CN"/>
        </w:rPr>
        <w:t>2024</w:t>
      </w:r>
      <w:r>
        <w:rPr>
          <w:rFonts w:hint="eastAsia" w:ascii="宋体" w:hAnsi="宋体"/>
          <w:sz w:val="21"/>
          <w:szCs w:val="21"/>
          <w:highlight w:val="none"/>
        </w:rPr>
        <w:t>年至今</w:t>
      </w:r>
      <w:r>
        <w:rPr>
          <w:rFonts w:hint="eastAsia" w:ascii="宋体" w:hAnsi="宋体"/>
          <w:sz w:val="21"/>
          <w:szCs w:val="21"/>
          <w:highlight w:val="none"/>
          <w:lang w:val="en-US" w:eastAsia="zh-CN"/>
        </w:rPr>
        <w:t>任意连续六个月</w:t>
      </w:r>
      <w:r>
        <w:rPr>
          <w:rFonts w:hint="eastAsia" w:ascii="宋体" w:hAnsi="宋体"/>
          <w:sz w:val="21"/>
          <w:szCs w:val="21"/>
          <w:highlight w:val="none"/>
        </w:rPr>
        <w:t>依法缴纳税收和依法缴纳社会保障资金的良好记录证明材料等材料的复印件</w:t>
      </w:r>
      <w:r>
        <w:rPr>
          <w:rFonts w:hint="eastAsia" w:ascii="宋体" w:hAnsi="宋体"/>
          <w:sz w:val="21"/>
          <w:szCs w:val="21"/>
          <w:highlight w:val="none"/>
          <w:lang w:val="en-US" w:eastAsia="zh-CN"/>
        </w:rPr>
        <w:t>加盖公章</w:t>
      </w:r>
      <w:r>
        <w:rPr>
          <w:rFonts w:hint="eastAsia" w:ascii="宋体" w:hAnsi="宋体"/>
          <w:sz w:val="21"/>
          <w:szCs w:val="21"/>
          <w:highlight w:val="none"/>
        </w:rPr>
        <w:t>。</w:t>
      </w:r>
    </w:p>
    <w:p w14:paraId="37BF4B4E">
      <w:pPr>
        <w:spacing w:beforeLines="50" w:afterLines="100" w:line="440" w:lineRule="exact"/>
        <w:jc w:val="center"/>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（二）近年财务状况表</w:t>
      </w:r>
    </w:p>
    <w:p w14:paraId="5EA18A3B">
      <w:pPr>
        <w:spacing w:line="440" w:lineRule="exact"/>
        <w:ind w:firstLine="420" w:firstLineChars="200"/>
        <w:rPr>
          <w:rFonts w:ascii="宋体" w:hAnsi="宋体"/>
          <w:sz w:val="18"/>
          <w:szCs w:val="18"/>
          <w:highlight w:val="none"/>
        </w:rPr>
      </w:pPr>
      <w:r>
        <w:rPr>
          <w:rFonts w:hint="eastAsia" w:ascii="宋体" w:hAnsi="宋体" w:cs="宋体"/>
          <w:bCs/>
          <w:szCs w:val="18"/>
          <w:highlight w:val="none"/>
          <w:lang w:val="zh-CN"/>
        </w:rPr>
        <w:t>附</w:t>
      </w:r>
      <w:r>
        <w:rPr>
          <w:rFonts w:hint="eastAsia" w:ascii="宋体" w:hAnsi="宋体"/>
          <w:highlight w:val="none"/>
        </w:rPr>
        <w:t>经会计师事务所或审计机构出具的</w:t>
      </w:r>
      <w:r>
        <w:rPr>
          <w:rFonts w:hint="eastAsia" w:ascii="宋体" w:hAnsi="宋体"/>
          <w:highlight w:val="none"/>
          <w:lang w:val="en-US" w:eastAsia="zh-CN"/>
        </w:rPr>
        <w:t>2023年度</w:t>
      </w:r>
      <w:r>
        <w:rPr>
          <w:rFonts w:hint="eastAsia" w:ascii="宋体" w:hAnsi="宋体"/>
          <w:highlight w:val="none"/>
        </w:rPr>
        <w:t>财务审计报告复印件（当</w:t>
      </w:r>
      <w:r>
        <w:rPr>
          <w:rFonts w:hint="eastAsia" w:ascii="宋体" w:hAnsi="宋体"/>
          <w:highlight w:val="none"/>
          <w:lang w:val="en-US" w:eastAsia="zh-CN"/>
        </w:rPr>
        <w:t>供应商</w:t>
      </w:r>
      <w:r>
        <w:rPr>
          <w:rFonts w:hint="eastAsia" w:ascii="宋体" w:hAnsi="宋体"/>
          <w:highlight w:val="none"/>
        </w:rPr>
        <w:t>成立日期在</w:t>
      </w:r>
      <w:r>
        <w:rPr>
          <w:rFonts w:hint="eastAsia" w:ascii="宋体" w:hAnsi="宋体"/>
          <w:highlight w:val="none"/>
          <w:lang w:val="en-US" w:eastAsia="zh-CN"/>
        </w:rPr>
        <w:t>2023</w:t>
      </w:r>
      <w:r>
        <w:rPr>
          <w:rFonts w:hint="eastAsia" w:ascii="宋体" w:hAnsi="宋体"/>
          <w:highlight w:val="none"/>
        </w:rPr>
        <w:t>年</w:t>
      </w:r>
      <w:r>
        <w:rPr>
          <w:rFonts w:hint="eastAsia" w:ascii="宋体" w:hAnsi="宋体"/>
          <w:highlight w:val="none"/>
          <w:lang w:val="en-US" w:eastAsia="zh-CN"/>
        </w:rPr>
        <w:t>度</w:t>
      </w:r>
      <w:r>
        <w:rPr>
          <w:rFonts w:hint="eastAsia" w:ascii="宋体" w:hAnsi="宋体"/>
          <w:highlight w:val="none"/>
        </w:rPr>
        <w:t>之间的，提供从成立日期至202</w:t>
      </w:r>
      <w:r>
        <w:rPr>
          <w:rFonts w:hint="eastAsia" w:ascii="宋体" w:hAnsi="宋体"/>
          <w:highlight w:val="none"/>
          <w:lang w:val="en-US" w:eastAsia="zh-CN"/>
        </w:rPr>
        <w:t>3</w:t>
      </w:r>
      <w:r>
        <w:rPr>
          <w:rFonts w:hint="eastAsia" w:ascii="宋体" w:hAnsi="宋体"/>
          <w:highlight w:val="none"/>
        </w:rPr>
        <w:t>年</w:t>
      </w:r>
      <w:r>
        <w:rPr>
          <w:rFonts w:hint="eastAsia" w:ascii="宋体" w:hAnsi="宋体"/>
          <w:highlight w:val="none"/>
          <w:lang w:val="en-US" w:eastAsia="zh-CN"/>
        </w:rPr>
        <w:t>12月31日</w:t>
      </w:r>
      <w:r>
        <w:rPr>
          <w:rFonts w:hint="eastAsia" w:ascii="宋体" w:hAnsi="宋体"/>
          <w:highlight w:val="none"/>
        </w:rPr>
        <w:t>的</w:t>
      </w:r>
      <w:r>
        <w:rPr>
          <w:rFonts w:hint="eastAsia" w:ascii="宋体" w:hAnsi="宋体"/>
          <w:highlight w:val="none"/>
          <w:lang w:val="en-US" w:eastAsia="zh-CN"/>
        </w:rPr>
        <w:t>财务报表。</w:t>
      </w:r>
      <w:r>
        <w:rPr>
          <w:rFonts w:hint="eastAsia" w:ascii="宋体" w:hAnsi="宋体"/>
          <w:highlight w:val="none"/>
        </w:rPr>
        <w:t>202</w:t>
      </w:r>
      <w:r>
        <w:rPr>
          <w:rFonts w:hint="eastAsia" w:ascii="宋体" w:hAnsi="宋体"/>
          <w:highlight w:val="none"/>
          <w:lang w:val="en-US" w:eastAsia="zh-CN"/>
        </w:rPr>
        <w:t>4</w:t>
      </w:r>
      <w:r>
        <w:rPr>
          <w:rFonts w:hint="eastAsia" w:ascii="宋体" w:hAnsi="宋体"/>
          <w:highlight w:val="none"/>
        </w:rPr>
        <w:t>年</w:t>
      </w:r>
      <w:r>
        <w:rPr>
          <w:rFonts w:hint="eastAsia" w:ascii="宋体" w:hAnsi="宋体"/>
          <w:highlight w:val="none"/>
          <w:lang w:val="en-US" w:eastAsia="zh-CN"/>
        </w:rPr>
        <w:t>1月1日</w:t>
      </w:r>
      <w:r>
        <w:rPr>
          <w:rFonts w:hint="eastAsia" w:ascii="宋体" w:hAnsi="宋体"/>
          <w:highlight w:val="none"/>
        </w:rPr>
        <w:t>以后新成立的公司无财务审计报告的，</w:t>
      </w:r>
      <w:r>
        <w:rPr>
          <w:rFonts w:hint="eastAsia" w:ascii="宋体" w:hAnsi="宋体" w:cs="Times New Roman"/>
          <w:szCs w:val="21"/>
          <w:highlight w:val="none"/>
          <w:lang w:val="en-US" w:eastAsia="zh-CN"/>
        </w:rPr>
        <w:t>出具财务报表，并</w:t>
      </w:r>
      <w:r>
        <w:rPr>
          <w:rFonts w:hint="eastAsia" w:ascii="宋体" w:hAnsi="宋体" w:eastAsia="宋体" w:cs="Times New Roman"/>
          <w:szCs w:val="21"/>
          <w:highlight w:val="none"/>
        </w:rPr>
        <w:t>提供财务状况良好承诺书</w:t>
      </w:r>
      <w:r>
        <w:rPr>
          <w:rFonts w:hint="eastAsia" w:ascii="宋体" w:hAnsi="宋体" w:eastAsia="宋体" w:cs="Times New Roman"/>
          <w:szCs w:val="21"/>
          <w:highlight w:val="none"/>
          <w:lang w:val="en-US" w:eastAsia="zh-CN"/>
        </w:rPr>
        <w:t>并加盖公章</w:t>
      </w:r>
      <w:r>
        <w:rPr>
          <w:rFonts w:hint="eastAsia" w:ascii="宋体" w:hAnsi="宋体" w:eastAsia="宋体" w:cs="Times New Roman"/>
          <w:szCs w:val="21"/>
          <w:highlight w:val="none"/>
        </w:rPr>
        <w:t>，承诺书格式自拟</w:t>
      </w:r>
      <w:r>
        <w:rPr>
          <w:rFonts w:hint="eastAsia" w:ascii="宋体" w:hAnsi="宋体"/>
          <w:highlight w:val="none"/>
        </w:rPr>
        <w:t>）</w:t>
      </w:r>
    </w:p>
    <w:p w14:paraId="35BC693B">
      <w:pPr>
        <w:spacing w:beforeLines="50" w:afterLines="50" w:line="440" w:lineRule="exact"/>
        <w:ind w:firstLine="630" w:firstLineChars="300"/>
        <w:jc w:val="center"/>
        <w:rPr>
          <w:rFonts w:ascii="宋体" w:hAnsi="宋体"/>
          <w:b/>
          <w:sz w:val="24"/>
          <w:highlight w:val="none"/>
        </w:rPr>
      </w:pPr>
      <w:r>
        <w:rPr>
          <w:rFonts w:ascii="宋体" w:hAnsi="宋体"/>
          <w:szCs w:val="21"/>
          <w:highlight w:val="none"/>
        </w:rPr>
        <w:br w:type="page"/>
      </w:r>
      <w:r>
        <w:rPr>
          <w:rFonts w:hint="eastAsia" w:ascii="宋体" w:hAnsi="宋体"/>
          <w:b/>
          <w:sz w:val="24"/>
          <w:highlight w:val="none"/>
        </w:rPr>
        <w:t>（三）近年完成的类似项目情况表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529"/>
      </w:tblGrid>
      <w:tr w14:paraId="3F93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D5E9040">
            <w:pPr>
              <w:jc w:val="center"/>
              <w:rPr>
                <w:rFonts w:ascii="宋体" w:hAnsi="宋体"/>
                <w:szCs w:val="21"/>
                <w:highlight w:val="none"/>
              </w:rPr>
            </w:pPr>
            <w:r>
              <w:rPr>
                <w:rFonts w:hint="eastAsia" w:ascii="宋体" w:hAnsi="宋体"/>
                <w:szCs w:val="21"/>
                <w:highlight w:val="none"/>
              </w:rPr>
              <w:t>项目名称</w:t>
            </w:r>
          </w:p>
        </w:tc>
        <w:tc>
          <w:tcPr>
            <w:tcW w:w="6529" w:type="dxa"/>
            <w:vAlign w:val="center"/>
          </w:tcPr>
          <w:p w14:paraId="511CADD7">
            <w:pPr>
              <w:jc w:val="center"/>
              <w:rPr>
                <w:rFonts w:ascii="宋体" w:hAnsi="宋体"/>
                <w:szCs w:val="21"/>
                <w:highlight w:val="none"/>
              </w:rPr>
            </w:pPr>
          </w:p>
        </w:tc>
      </w:tr>
      <w:tr w14:paraId="3061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90DADAB">
            <w:pPr>
              <w:jc w:val="center"/>
              <w:rPr>
                <w:rFonts w:ascii="宋体" w:hAnsi="宋体"/>
                <w:szCs w:val="21"/>
                <w:highlight w:val="none"/>
              </w:rPr>
            </w:pPr>
            <w:r>
              <w:rPr>
                <w:rFonts w:hint="eastAsia" w:ascii="宋体" w:hAnsi="宋体"/>
                <w:szCs w:val="21"/>
                <w:highlight w:val="none"/>
              </w:rPr>
              <w:t>项目所在地</w:t>
            </w:r>
          </w:p>
        </w:tc>
        <w:tc>
          <w:tcPr>
            <w:tcW w:w="6529" w:type="dxa"/>
            <w:vAlign w:val="center"/>
          </w:tcPr>
          <w:p w14:paraId="2BF46C0F">
            <w:pPr>
              <w:jc w:val="center"/>
              <w:rPr>
                <w:rFonts w:ascii="宋体" w:hAnsi="宋体"/>
                <w:szCs w:val="21"/>
                <w:highlight w:val="none"/>
              </w:rPr>
            </w:pPr>
          </w:p>
        </w:tc>
      </w:tr>
      <w:tr w14:paraId="5440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BD2C8F">
            <w:pPr>
              <w:jc w:val="center"/>
              <w:rPr>
                <w:rFonts w:ascii="宋体" w:hAnsi="宋体"/>
                <w:szCs w:val="21"/>
                <w:highlight w:val="none"/>
              </w:rPr>
            </w:pPr>
            <w:r>
              <w:rPr>
                <w:rFonts w:hint="eastAsia" w:ascii="宋体" w:hAnsi="宋体"/>
                <w:szCs w:val="21"/>
                <w:highlight w:val="none"/>
              </w:rPr>
              <w:t>发包人名称</w:t>
            </w:r>
          </w:p>
        </w:tc>
        <w:tc>
          <w:tcPr>
            <w:tcW w:w="6529" w:type="dxa"/>
            <w:vAlign w:val="center"/>
          </w:tcPr>
          <w:p w14:paraId="6A37873E">
            <w:pPr>
              <w:jc w:val="center"/>
              <w:rPr>
                <w:rFonts w:ascii="宋体" w:hAnsi="宋体"/>
                <w:szCs w:val="21"/>
                <w:highlight w:val="none"/>
              </w:rPr>
            </w:pPr>
          </w:p>
        </w:tc>
      </w:tr>
      <w:tr w14:paraId="2EFB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9AFDABC">
            <w:pPr>
              <w:jc w:val="center"/>
              <w:rPr>
                <w:rFonts w:ascii="宋体" w:hAnsi="宋体"/>
                <w:szCs w:val="21"/>
                <w:highlight w:val="none"/>
              </w:rPr>
            </w:pPr>
            <w:r>
              <w:rPr>
                <w:rFonts w:hint="eastAsia" w:ascii="宋体" w:hAnsi="宋体"/>
                <w:szCs w:val="21"/>
                <w:highlight w:val="none"/>
              </w:rPr>
              <w:t>发包人地址</w:t>
            </w:r>
          </w:p>
        </w:tc>
        <w:tc>
          <w:tcPr>
            <w:tcW w:w="6529" w:type="dxa"/>
            <w:vAlign w:val="center"/>
          </w:tcPr>
          <w:p w14:paraId="4D3329B2">
            <w:pPr>
              <w:jc w:val="center"/>
              <w:rPr>
                <w:rFonts w:ascii="宋体" w:hAnsi="宋体"/>
                <w:szCs w:val="21"/>
                <w:highlight w:val="none"/>
              </w:rPr>
            </w:pPr>
          </w:p>
        </w:tc>
      </w:tr>
      <w:tr w14:paraId="23BE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E14CD6">
            <w:pPr>
              <w:jc w:val="center"/>
              <w:rPr>
                <w:rFonts w:ascii="宋体" w:hAnsi="宋体"/>
                <w:szCs w:val="21"/>
                <w:highlight w:val="none"/>
              </w:rPr>
            </w:pPr>
            <w:r>
              <w:rPr>
                <w:rFonts w:hint="eastAsia" w:ascii="宋体" w:hAnsi="宋体"/>
                <w:szCs w:val="21"/>
                <w:highlight w:val="none"/>
              </w:rPr>
              <w:t>发包人联系人及电话</w:t>
            </w:r>
          </w:p>
        </w:tc>
        <w:tc>
          <w:tcPr>
            <w:tcW w:w="6529" w:type="dxa"/>
            <w:vAlign w:val="center"/>
          </w:tcPr>
          <w:p w14:paraId="54D3CE4B">
            <w:pPr>
              <w:jc w:val="center"/>
              <w:rPr>
                <w:rFonts w:ascii="宋体" w:hAnsi="宋体"/>
                <w:szCs w:val="21"/>
                <w:highlight w:val="none"/>
              </w:rPr>
            </w:pPr>
          </w:p>
        </w:tc>
      </w:tr>
      <w:tr w14:paraId="0C02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3CBCF9">
            <w:pPr>
              <w:jc w:val="center"/>
              <w:rPr>
                <w:rFonts w:ascii="宋体" w:hAnsi="宋体"/>
                <w:szCs w:val="21"/>
                <w:highlight w:val="none"/>
              </w:rPr>
            </w:pPr>
            <w:r>
              <w:rPr>
                <w:rFonts w:hint="eastAsia" w:ascii="宋体" w:hAnsi="宋体"/>
                <w:szCs w:val="21"/>
                <w:highlight w:val="none"/>
              </w:rPr>
              <w:t>合同价格</w:t>
            </w:r>
          </w:p>
        </w:tc>
        <w:tc>
          <w:tcPr>
            <w:tcW w:w="6529" w:type="dxa"/>
            <w:vAlign w:val="center"/>
          </w:tcPr>
          <w:p w14:paraId="04B6C56D">
            <w:pPr>
              <w:jc w:val="center"/>
              <w:rPr>
                <w:rFonts w:ascii="宋体" w:hAnsi="宋体"/>
                <w:szCs w:val="21"/>
                <w:highlight w:val="none"/>
              </w:rPr>
            </w:pPr>
          </w:p>
        </w:tc>
      </w:tr>
      <w:tr w14:paraId="0766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D6EA4A4">
            <w:pPr>
              <w:jc w:val="center"/>
              <w:rPr>
                <w:rFonts w:ascii="宋体" w:hAnsi="宋体"/>
                <w:szCs w:val="21"/>
                <w:highlight w:val="none"/>
              </w:rPr>
            </w:pPr>
            <w:r>
              <w:rPr>
                <w:rFonts w:hint="eastAsia" w:ascii="宋体" w:hAnsi="宋体"/>
                <w:szCs w:val="21"/>
                <w:highlight w:val="none"/>
              </w:rPr>
              <w:t>开工日期</w:t>
            </w:r>
          </w:p>
        </w:tc>
        <w:tc>
          <w:tcPr>
            <w:tcW w:w="6529" w:type="dxa"/>
            <w:vAlign w:val="center"/>
          </w:tcPr>
          <w:p w14:paraId="552C1731">
            <w:pPr>
              <w:jc w:val="center"/>
              <w:rPr>
                <w:rFonts w:ascii="宋体" w:hAnsi="宋体"/>
                <w:szCs w:val="21"/>
                <w:highlight w:val="none"/>
              </w:rPr>
            </w:pPr>
          </w:p>
        </w:tc>
      </w:tr>
      <w:tr w14:paraId="0B57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AB17B0B">
            <w:pPr>
              <w:jc w:val="center"/>
              <w:rPr>
                <w:rFonts w:ascii="宋体" w:hAnsi="宋体"/>
                <w:szCs w:val="21"/>
                <w:highlight w:val="none"/>
              </w:rPr>
            </w:pPr>
            <w:r>
              <w:rPr>
                <w:rFonts w:hint="eastAsia" w:ascii="宋体" w:hAnsi="宋体"/>
                <w:szCs w:val="21"/>
                <w:highlight w:val="none"/>
              </w:rPr>
              <w:t>竣工日期</w:t>
            </w:r>
          </w:p>
        </w:tc>
        <w:tc>
          <w:tcPr>
            <w:tcW w:w="6529" w:type="dxa"/>
            <w:vAlign w:val="center"/>
          </w:tcPr>
          <w:p w14:paraId="48DC9A29">
            <w:pPr>
              <w:jc w:val="center"/>
              <w:rPr>
                <w:rFonts w:ascii="宋体" w:hAnsi="宋体"/>
                <w:szCs w:val="21"/>
                <w:highlight w:val="none"/>
              </w:rPr>
            </w:pPr>
          </w:p>
        </w:tc>
      </w:tr>
      <w:tr w14:paraId="00DC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1D27D8D">
            <w:pPr>
              <w:jc w:val="center"/>
              <w:rPr>
                <w:rFonts w:ascii="宋体" w:hAnsi="宋体"/>
                <w:szCs w:val="21"/>
                <w:highlight w:val="none"/>
              </w:rPr>
            </w:pPr>
            <w:r>
              <w:rPr>
                <w:rFonts w:hint="eastAsia" w:ascii="宋体" w:hAnsi="宋体"/>
                <w:szCs w:val="21"/>
                <w:highlight w:val="none"/>
              </w:rPr>
              <w:t>承担的工作</w:t>
            </w:r>
          </w:p>
        </w:tc>
        <w:tc>
          <w:tcPr>
            <w:tcW w:w="6529" w:type="dxa"/>
            <w:vAlign w:val="center"/>
          </w:tcPr>
          <w:p w14:paraId="221230A1">
            <w:pPr>
              <w:jc w:val="center"/>
              <w:rPr>
                <w:rFonts w:ascii="宋体" w:hAnsi="宋体"/>
                <w:szCs w:val="21"/>
                <w:highlight w:val="none"/>
              </w:rPr>
            </w:pPr>
          </w:p>
        </w:tc>
      </w:tr>
      <w:tr w14:paraId="3CE5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F22FCCC">
            <w:pPr>
              <w:jc w:val="center"/>
              <w:rPr>
                <w:rFonts w:ascii="宋体" w:hAnsi="宋体"/>
                <w:szCs w:val="21"/>
                <w:highlight w:val="none"/>
              </w:rPr>
            </w:pPr>
            <w:r>
              <w:rPr>
                <w:rFonts w:hint="eastAsia" w:ascii="宋体" w:hAnsi="宋体"/>
                <w:szCs w:val="21"/>
                <w:highlight w:val="none"/>
              </w:rPr>
              <w:t>工程质量</w:t>
            </w:r>
          </w:p>
        </w:tc>
        <w:tc>
          <w:tcPr>
            <w:tcW w:w="6529" w:type="dxa"/>
            <w:vAlign w:val="center"/>
          </w:tcPr>
          <w:p w14:paraId="1A328DCE">
            <w:pPr>
              <w:jc w:val="center"/>
              <w:rPr>
                <w:rFonts w:ascii="宋体" w:hAnsi="宋体"/>
                <w:szCs w:val="21"/>
                <w:highlight w:val="none"/>
              </w:rPr>
            </w:pPr>
          </w:p>
        </w:tc>
      </w:tr>
      <w:tr w14:paraId="7953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5B9BE8E">
            <w:pPr>
              <w:jc w:val="center"/>
              <w:rPr>
                <w:rFonts w:ascii="宋体" w:hAnsi="宋体"/>
                <w:szCs w:val="21"/>
                <w:highlight w:val="none"/>
              </w:rPr>
            </w:pPr>
            <w:r>
              <w:rPr>
                <w:rFonts w:hint="eastAsia" w:ascii="宋体" w:hAnsi="宋体"/>
                <w:szCs w:val="21"/>
                <w:highlight w:val="none"/>
              </w:rPr>
              <w:t>项目经理</w:t>
            </w:r>
          </w:p>
        </w:tc>
        <w:tc>
          <w:tcPr>
            <w:tcW w:w="6529" w:type="dxa"/>
            <w:vAlign w:val="center"/>
          </w:tcPr>
          <w:p w14:paraId="2883795A">
            <w:pPr>
              <w:jc w:val="center"/>
              <w:rPr>
                <w:rFonts w:ascii="宋体" w:hAnsi="宋体"/>
                <w:szCs w:val="21"/>
                <w:highlight w:val="none"/>
              </w:rPr>
            </w:pPr>
          </w:p>
        </w:tc>
      </w:tr>
      <w:tr w14:paraId="7A5C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9E7ED0C">
            <w:pPr>
              <w:jc w:val="center"/>
              <w:rPr>
                <w:rFonts w:ascii="宋体" w:hAnsi="宋体"/>
                <w:szCs w:val="21"/>
                <w:highlight w:val="none"/>
              </w:rPr>
            </w:pPr>
            <w:r>
              <w:rPr>
                <w:rFonts w:hint="eastAsia" w:ascii="宋体" w:hAnsi="宋体"/>
                <w:szCs w:val="21"/>
                <w:highlight w:val="none"/>
              </w:rPr>
              <w:t>技术负责人</w:t>
            </w:r>
          </w:p>
        </w:tc>
        <w:tc>
          <w:tcPr>
            <w:tcW w:w="6529" w:type="dxa"/>
            <w:vAlign w:val="center"/>
          </w:tcPr>
          <w:p w14:paraId="00F2F796">
            <w:pPr>
              <w:jc w:val="center"/>
              <w:rPr>
                <w:rFonts w:ascii="宋体" w:hAnsi="宋体"/>
                <w:szCs w:val="21"/>
                <w:highlight w:val="none"/>
              </w:rPr>
            </w:pPr>
          </w:p>
        </w:tc>
      </w:tr>
      <w:tr w14:paraId="217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343814A">
            <w:pPr>
              <w:jc w:val="center"/>
              <w:rPr>
                <w:rFonts w:ascii="宋体" w:hAnsi="宋体"/>
                <w:szCs w:val="21"/>
                <w:highlight w:val="none"/>
              </w:rPr>
            </w:pPr>
            <w:r>
              <w:rPr>
                <w:rFonts w:hint="eastAsia" w:ascii="宋体" w:hAnsi="宋体"/>
                <w:szCs w:val="21"/>
                <w:highlight w:val="none"/>
              </w:rPr>
              <w:t>总监理工程师及电话</w:t>
            </w:r>
          </w:p>
        </w:tc>
        <w:tc>
          <w:tcPr>
            <w:tcW w:w="6529" w:type="dxa"/>
            <w:vAlign w:val="center"/>
          </w:tcPr>
          <w:p w14:paraId="4D9DF03A">
            <w:pPr>
              <w:jc w:val="center"/>
              <w:rPr>
                <w:rFonts w:ascii="宋体" w:hAnsi="宋体"/>
                <w:szCs w:val="21"/>
                <w:highlight w:val="none"/>
              </w:rPr>
            </w:pPr>
          </w:p>
        </w:tc>
      </w:tr>
      <w:tr w14:paraId="160D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vAlign w:val="center"/>
          </w:tcPr>
          <w:p w14:paraId="2BC2433F">
            <w:pPr>
              <w:jc w:val="center"/>
              <w:rPr>
                <w:rFonts w:ascii="宋体" w:hAnsi="宋体"/>
                <w:szCs w:val="21"/>
                <w:highlight w:val="none"/>
              </w:rPr>
            </w:pPr>
            <w:r>
              <w:rPr>
                <w:rFonts w:hint="eastAsia" w:ascii="宋体" w:hAnsi="宋体"/>
                <w:szCs w:val="21"/>
                <w:highlight w:val="none"/>
              </w:rPr>
              <w:t>项目描述</w:t>
            </w:r>
          </w:p>
        </w:tc>
        <w:tc>
          <w:tcPr>
            <w:tcW w:w="6529" w:type="dxa"/>
            <w:vAlign w:val="center"/>
          </w:tcPr>
          <w:p w14:paraId="0A71F1EA">
            <w:pPr>
              <w:jc w:val="center"/>
              <w:rPr>
                <w:rFonts w:ascii="宋体" w:hAnsi="宋体"/>
                <w:szCs w:val="21"/>
                <w:highlight w:val="none"/>
              </w:rPr>
            </w:pPr>
          </w:p>
        </w:tc>
      </w:tr>
      <w:tr w14:paraId="6958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8AF29F9">
            <w:pPr>
              <w:jc w:val="center"/>
              <w:rPr>
                <w:rFonts w:ascii="宋体" w:hAnsi="宋体"/>
                <w:szCs w:val="21"/>
                <w:highlight w:val="none"/>
              </w:rPr>
            </w:pPr>
            <w:r>
              <w:rPr>
                <w:rFonts w:hint="eastAsia" w:ascii="宋体" w:hAnsi="宋体"/>
                <w:szCs w:val="21"/>
                <w:highlight w:val="none"/>
              </w:rPr>
              <w:t>备注</w:t>
            </w:r>
          </w:p>
        </w:tc>
        <w:tc>
          <w:tcPr>
            <w:tcW w:w="6529" w:type="dxa"/>
            <w:vAlign w:val="center"/>
          </w:tcPr>
          <w:p w14:paraId="5A891EF5">
            <w:pPr>
              <w:jc w:val="center"/>
              <w:rPr>
                <w:rFonts w:ascii="宋体" w:hAnsi="宋体"/>
                <w:szCs w:val="21"/>
                <w:highlight w:val="none"/>
              </w:rPr>
            </w:pPr>
          </w:p>
        </w:tc>
      </w:tr>
    </w:tbl>
    <w:p w14:paraId="2CED8CA6">
      <w:pPr>
        <w:spacing w:beforeLines="100"/>
        <w:ind w:firstLine="420" w:firstLineChars="200"/>
        <w:rPr>
          <w:rFonts w:ascii="宋体" w:hAnsi="宋体"/>
          <w:szCs w:val="21"/>
          <w:highlight w:val="none"/>
        </w:rPr>
      </w:pPr>
      <w:r>
        <w:rPr>
          <w:rFonts w:hint="eastAsia" w:ascii="宋体" w:hAnsi="宋体"/>
          <w:szCs w:val="21"/>
          <w:highlight w:val="none"/>
        </w:rPr>
        <w:t>备注： 本表后附中标通知书或合同协议书或工程竣工验收证书的复印件</w:t>
      </w:r>
      <w:r>
        <w:rPr>
          <w:rFonts w:hint="eastAsia" w:ascii="宋体" w:hAnsi="宋体"/>
          <w:szCs w:val="21"/>
          <w:highlight w:val="none"/>
          <w:lang w:val="en-US" w:eastAsia="zh-CN"/>
        </w:rPr>
        <w:t>加盖公章</w:t>
      </w:r>
      <w:r>
        <w:rPr>
          <w:rFonts w:hint="eastAsia" w:ascii="宋体" w:hAnsi="宋体"/>
          <w:szCs w:val="21"/>
          <w:highlight w:val="none"/>
        </w:rPr>
        <w:t>，具体年份要求见</w:t>
      </w:r>
      <w:r>
        <w:rPr>
          <w:rFonts w:hint="eastAsia" w:ascii="宋体" w:hAnsi="宋体"/>
          <w:szCs w:val="21"/>
          <w:highlight w:val="none"/>
          <w:lang w:val="en-US" w:eastAsia="zh-CN"/>
        </w:rPr>
        <w:t>供应商</w:t>
      </w:r>
      <w:r>
        <w:rPr>
          <w:rFonts w:hint="eastAsia" w:ascii="宋体" w:hAnsi="宋体"/>
          <w:szCs w:val="21"/>
          <w:highlight w:val="none"/>
        </w:rPr>
        <w:t>须知前附表。每张表格只填写一个项目，并标明序号。</w:t>
      </w:r>
    </w:p>
    <w:p w14:paraId="7DCB597C">
      <w:pPr>
        <w:spacing w:beforeLines="50" w:afterLines="50" w:line="440" w:lineRule="exact"/>
        <w:jc w:val="center"/>
        <w:rPr>
          <w:rFonts w:ascii="宋体" w:hAnsi="宋体"/>
          <w:b/>
          <w:sz w:val="24"/>
          <w:highlight w:val="none"/>
        </w:rPr>
      </w:pPr>
      <w:r>
        <w:rPr>
          <w:rFonts w:ascii="宋体" w:hAnsi="宋体"/>
          <w:szCs w:val="21"/>
          <w:highlight w:val="none"/>
        </w:rPr>
        <w:br w:type="page"/>
      </w:r>
      <w:r>
        <w:rPr>
          <w:rFonts w:hint="eastAsia" w:ascii="宋体" w:hAnsi="宋体"/>
          <w:b/>
          <w:sz w:val="24"/>
          <w:highlight w:val="none"/>
        </w:rPr>
        <w:t>（四）正在施工的和新承接的项目情况表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504"/>
      </w:tblGrid>
      <w:tr w14:paraId="3BEE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6DBCBB7">
            <w:pPr>
              <w:jc w:val="center"/>
              <w:rPr>
                <w:rFonts w:ascii="宋体" w:hAnsi="宋体"/>
                <w:szCs w:val="21"/>
                <w:highlight w:val="none"/>
              </w:rPr>
            </w:pPr>
            <w:r>
              <w:rPr>
                <w:rFonts w:hint="eastAsia" w:ascii="宋体" w:hAnsi="宋体"/>
                <w:szCs w:val="21"/>
                <w:highlight w:val="none"/>
              </w:rPr>
              <w:t>项目名称</w:t>
            </w:r>
          </w:p>
        </w:tc>
        <w:tc>
          <w:tcPr>
            <w:tcW w:w="6504" w:type="dxa"/>
            <w:vAlign w:val="center"/>
          </w:tcPr>
          <w:p w14:paraId="14B49EA9">
            <w:pPr>
              <w:jc w:val="center"/>
              <w:rPr>
                <w:rFonts w:ascii="宋体" w:hAnsi="宋体"/>
                <w:szCs w:val="21"/>
                <w:highlight w:val="none"/>
              </w:rPr>
            </w:pPr>
          </w:p>
        </w:tc>
      </w:tr>
      <w:tr w14:paraId="6530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CE09503">
            <w:pPr>
              <w:jc w:val="center"/>
              <w:rPr>
                <w:rFonts w:ascii="宋体" w:hAnsi="宋体"/>
                <w:szCs w:val="21"/>
                <w:highlight w:val="none"/>
              </w:rPr>
            </w:pPr>
            <w:r>
              <w:rPr>
                <w:rFonts w:hint="eastAsia" w:ascii="宋体" w:hAnsi="宋体"/>
                <w:szCs w:val="21"/>
                <w:highlight w:val="none"/>
              </w:rPr>
              <w:t>项目所在地</w:t>
            </w:r>
          </w:p>
        </w:tc>
        <w:tc>
          <w:tcPr>
            <w:tcW w:w="6504" w:type="dxa"/>
            <w:vAlign w:val="center"/>
          </w:tcPr>
          <w:p w14:paraId="3C00A725">
            <w:pPr>
              <w:jc w:val="center"/>
              <w:rPr>
                <w:rFonts w:ascii="宋体" w:hAnsi="宋体"/>
                <w:szCs w:val="21"/>
                <w:highlight w:val="none"/>
              </w:rPr>
            </w:pPr>
          </w:p>
        </w:tc>
      </w:tr>
      <w:tr w14:paraId="0AB9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541D80E">
            <w:pPr>
              <w:jc w:val="center"/>
              <w:rPr>
                <w:rFonts w:ascii="宋体" w:hAnsi="宋体"/>
                <w:szCs w:val="21"/>
                <w:highlight w:val="none"/>
              </w:rPr>
            </w:pPr>
            <w:r>
              <w:rPr>
                <w:rFonts w:hint="eastAsia" w:ascii="宋体" w:hAnsi="宋体"/>
                <w:szCs w:val="21"/>
                <w:highlight w:val="none"/>
              </w:rPr>
              <w:t>发包人名称</w:t>
            </w:r>
          </w:p>
        </w:tc>
        <w:tc>
          <w:tcPr>
            <w:tcW w:w="6504" w:type="dxa"/>
            <w:vAlign w:val="center"/>
          </w:tcPr>
          <w:p w14:paraId="2B72F737">
            <w:pPr>
              <w:jc w:val="center"/>
              <w:rPr>
                <w:rFonts w:ascii="宋体" w:hAnsi="宋体"/>
                <w:szCs w:val="21"/>
                <w:highlight w:val="none"/>
              </w:rPr>
            </w:pPr>
          </w:p>
        </w:tc>
      </w:tr>
      <w:tr w14:paraId="6833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4919975">
            <w:pPr>
              <w:jc w:val="center"/>
              <w:rPr>
                <w:rFonts w:ascii="宋体" w:hAnsi="宋体"/>
                <w:szCs w:val="21"/>
                <w:highlight w:val="none"/>
              </w:rPr>
            </w:pPr>
            <w:r>
              <w:rPr>
                <w:rFonts w:hint="eastAsia" w:ascii="宋体" w:hAnsi="宋体"/>
                <w:szCs w:val="21"/>
                <w:highlight w:val="none"/>
              </w:rPr>
              <w:t>发包人地址</w:t>
            </w:r>
          </w:p>
        </w:tc>
        <w:tc>
          <w:tcPr>
            <w:tcW w:w="6504" w:type="dxa"/>
            <w:vAlign w:val="center"/>
          </w:tcPr>
          <w:p w14:paraId="060B6AD1">
            <w:pPr>
              <w:jc w:val="center"/>
              <w:rPr>
                <w:rFonts w:ascii="宋体" w:hAnsi="宋体"/>
                <w:szCs w:val="21"/>
                <w:highlight w:val="none"/>
              </w:rPr>
            </w:pPr>
          </w:p>
        </w:tc>
      </w:tr>
      <w:tr w14:paraId="3D25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5F3CD64">
            <w:pPr>
              <w:jc w:val="center"/>
              <w:rPr>
                <w:rFonts w:ascii="宋体" w:hAnsi="宋体"/>
                <w:szCs w:val="21"/>
                <w:highlight w:val="none"/>
              </w:rPr>
            </w:pPr>
            <w:r>
              <w:rPr>
                <w:rFonts w:hint="eastAsia" w:ascii="宋体" w:hAnsi="宋体"/>
                <w:szCs w:val="21"/>
                <w:highlight w:val="none"/>
              </w:rPr>
              <w:t>发包人电话</w:t>
            </w:r>
          </w:p>
        </w:tc>
        <w:tc>
          <w:tcPr>
            <w:tcW w:w="6504" w:type="dxa"/>
            <w:vAlign w:val="center"/>
          </w:tcPr>
          <w:p w14:paraId="10CBBC68">
            <w:pPr>
              <w:jc w:val="center"/>
              <w:rPr>
                <w:rFonts w:ascii="宋体" w:hAnsi="宋体"/>
                <w:szCs w:val="21"/>
                <w:highlight w:val="none"/>
              </w:rPr>
            </w:pPr>
          </w:p>
        </w:tc>
      </w:tr>
      <w:tr w14:paraId="580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0701E3B">
            <w:pPr>
              <w:jc w:val="center"/>
              <w:rPr>
                <w:rFonts w:ascii="宋体" w:hAnsi="宋体"/>
                <w:szCs w:val="21"/>
                <w:highlight w:val="none"/>
              </w:rPr>
            </w:pPr>
            <w:r>
              <w:rPr>
                <w:rFonts w:hint="eastAsia" w:ascii="宋体" w:hAnsi="宋体"/>
                <w:szCs w:val="21"/>
                <w:highlight w:val="none"/>
              </w:rPr>
              <w:t>签约合同价</w:t>
            </w:r>
          </w:p>
        </w:tc>
        <w:tc>
          <w:tcPr>
            <w:tcW w:w="6504" w:type="dxa"/>
            <w:vAlign w:val="center"/>
          </w:tcPr>
          <w:p w14:paraId="6E1CA953">
            <w:pPr>
              <w:jc w:val="center"/>
              <w:rPr>
                <w:rFonts w:ascii="宋体" w:hAnsi="宋体"/>
                <w:szCs w:val="21"/>
                <w:highlight w:val="none"/>
              </w:rPr>
            </w:pPr>
          </w:p>
        </w:tc>
      </w:tr>
      <w:tr w14:paraId="6BAA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2C5E4FA">
            <w:pPr>
              <w:jc w:val="center"/>
              <w:rPr>
                <w:rFonts w:ascii="宋体" w:hAnsi="宋体"/>
                <w:szCs w:val="21"/>
                <w:highlight w:val="none"/>
              </w:rPr>
            </w:pPr>
            <w:r>
              <w:rPr>
                <w:rFonts w:hint="eastAsia" w:ascii="宋体" w:hAnsi="宋体"/>
                <w:szCs w:val="21"/>
                <w:highlight w:val="none"/>
              </w:rPr>
              <w:t>开工日期</w:t>
            </w:r>
          </w:p>
        </w:tc>
        <w:tc>
          <w:tcPr>
            <w:tcW w:w="6504" w:type="dxa"/>
            <w:vAlign w:val="center"/>
          </w:tcPr>
          <w:p w14:paraId="476FB464">
            <w:pPr>
              <w:jc w:val="center"/>
              <w:rPr>
                <w:rFonts w:ascii="宋体" w:hAnsi="宋体"/>
                <w:szCs w:val="21"/>
                <w:highlight w:val="none"/>
              </w:rPr>
            </w:pPr>
          </w:p>
        </w:tc>
      </w:tr>
      <w:tr w14:paraId="5F96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043E8B5">
            <w:pPr>
              <w:jc w:val="center"/>
              <w:rPr>
                <w:rFonts w:ascii="宋体" w:hAnsi="宋体"/>
                <w:szCs w:val="21"/>
                <w:highlight w:val="none"/>
              </w:rPr>
            </w:pPr>
            <w:r>
              <w:rPr>
                <w:rFonts w:hint="eastAsia" w:ascii="宋体" w:hAnsi="宋体"/>
                <w:szCs w:val="21"/>
                <w:highlight w:val="none"/>
              </w:rPr>
              <w:t>计划竣工日期</w:t>
            </w:r>
          </w:p>
        </w:tc>
        <w:tc>
          <w:tcPr>
            <w:tcW w:w="6504" w:type="dxa"/>
            <w:vAlign w:val="center"/>
          </w:tcPr>
          <w:p w14:paraId="57251BF9">
            <w:pPr>
              <w:jc w:val="center"/>
              <w:rPr>
                <w:rFonts w:ascii="宋体" w:hAnsi="宋体"/>
                <w:szCs w:val="21"/>
                <w:highlight w:val="none"/>
              </w:rPr>
            </w:pPr>
          </w:p>
        </w:tc>
      </w:tr>
      <w:tr w14:paraId="1363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F95F59C">
            <w:pPr>
              <w:jc w:val="center"/>
              <w:rPr>
                <w:rFonts w:ascii="宋体" w:hAnsi="宋体"/>
                <w:szCs w:val="21"/>
                <w:highlight w:val="none"/>
              </w:rPr>
            </w:pPr>
            <w:r>
              <w:rPr>
                <w:rFonts w:hint="eastAsia" w:ascii="宋体" w:hAnsi="宋体"/>
                <w:szCs w:val="21"/>
                <w:highlight w:val="none"/>
              </w:rPr>
              <w:t>承担的工作</w:t>
            </w:r>
          </w:p>
        </w:tc>
        <w:tc>
          <w:tcPr>
            <w:tcW w:w="6504" w:type="dxa"/>
            <w:vAlign w:val="center"/>
          </w:tcPr>
          <w:p w14:paraId="517A2C29">
            <w:pPr>
              <w:jc w:val="center"/>
              <w:rPr>
                <w:rFonts w:ascii="宋体" w:hAnsi="宋体"/>
                <w:szCs w:val="21"/>
                <w:highlight w:val="none"/>
              </w:rPr>
            </w:pPr>
          </w:p>
        </w:tc>
      </w:tr>
      <w:tr w14:paraId="5B7C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65580C4">
            <w:pPr>
              <w:jc w:val="center"/>
              <w:rPr>
                <w:rFonts w:ascii="宋体" w:hAnsi="宋体"/>
                <w:szCs w:val="21"/>
                <w:highlight w:val="none"/>
              </w:rPr>
            </w:pPr>
            <w:r>
              <w:rPr>
                <w:rFonts w:hint="eastAsia" w:ascii="宋体" w:hAnsi="宋体"/>
                <w:szCs w:val="21"/>
                <w:highlight w:val="none"/>
              </w:rPr>
              <w:t>工程质量</w:t>
            </w:r>
          </w:p>
        </w:tc>
        <w:tc>
          <w:tcPr>
            <w:tcW w:w="6504" w:type="dxa"/>
            <w:vAlign w:val="center"/>
          </w:tcPr>
          <w:p w14:paraId="0DC38C25">
            <w:pPr>
              <w:jc w:val="center"/>
              <w:rPr>
                <w:rFonts w:ascii="宋体" w:hAnsi="宋体"/>
                <w:szCs w:val="21"/>
                <w:highlight w:val="none"/>
              </w:rPr>
            </w:pPr>
          </w:p>
        </w:tc>
      </w:tr>
      <w:tr w14:paraId="5F96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DCF2F93">
            <w:pPr>
              <w:jc w:val="center"/>
              <w:rPr>
                <w:rFonts w:ascii="宋体" w:hAnsi="宋体"/>
                <w:szCs w:val="21"/>
                <w:highlight w:val="none"/>
              </w:rPr>
            </w:pPr>
            <w:r>
              <w:rPr>
                <w:rFonts w:hint="eastAsia" w:ascii="宋体" w:hAnsi="宋体"/>
                <w:szCs w:val="21"/>
                <w:highlight w:val="none"/>
              </w:rPr>
              <w:t>项目经理</w:t>
            </w:r>
          </w:p>
        </w:tc>
        <w:tc>
          <w:tcPr>
            <w:tcW w:w="6504" w:type="dxa"/>
            <w:vAlign w:val="center"/>
          </w:tcPr>
          <w:p w14:paraId="13681212">
            <w:pPr>
              <w:jc w:val="center"/>
              <w:rPr>
                <w:rFonts w:ascii="宋体" w:hAnsi="宋体"/>
                <w:szCs w:val="21"/>
                <w:highlight w:val="none"/>
              </w:rPr>
            </w:pPr>
          </w:p>
        </w:tc>
      </w:tr>
      <w:tr w14:paraId="1C62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53C7684">
            <w:pPr>
              <w:jc w:val="center"/>
              <w:rPr>
                <w:rFonts w:ascii="宋体" w:hAnsi="宋体"/>
                <w:szCs w:val="21"/>
                <w:highlight w:val="none"/>
              </w:rPr>
            </w:pPr>
            <w:r>
              <w:rPr>
                <w:rFonts w:hint="eastAsia" w:ascii="宋体" w:hAnsi="宋体"/>
                <w:szCs w:val="21"/>
                <w:highlight w:val="none"/>
              </w:rPr>
              <w:t>技术负责人</w:t>
            </w:r>
          </w:p>
        </w:tc>
        <w:tc>
          <w:tcPr>
            <w:tcW w:w="6504" w:type="dxa"/>
            <w:vAlign w:val="center"/>
          </w:tcPr>
          <w:p w14:paraId="6AF6AF9D">
            <w:pPr>
              <w:jc w:val="center"/>
              <w:rPr>
                <w:rFonts w:ascii="宋体" w:hAnsi="宋体"/>
                <w:szCs w:val="21"/>
                <w:highlight w:val="none"/>
              </w:rPr>
            </w:pPr>
          </w:p>
        </w:tc>
      </w:tr>
      <w:tr w14:paraId="4C0E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B2195A8">
            <w:pPr>
              <w:jc w:val="center"/>
              <w:rPr>
                <w:rFonts w:ascii="宋体" w:hAnsi="宋体"/>
                <w:szCs w:val="21"/>
                <w:highlight w:val="none"/>
              </w:rPr>
            </w:pPr>
            <w:r>
              <w:rPr>
                <w:rFonts w:hint="eastAsia" w:ascii="宋体" w:hAnsi="宋体"/>
                <w:szCs w:val="21"/>
                <w:highlight w:val="none"/>
              </w:rPr>
              <w:t>总监理工程师及电话</w:t>
            </w:r>
          </w:p>
        </w:tc>
        <w:tc>
          <w:tcPr>
            <w:tcW w:w="6504" w:type="dxa"/>
            <w:vAlign w:val="center"/>
          </w:tcPr>
          <w:p w14:paraId="5BF2CEBF">
            <w:pPr>
              <w:jc w:val="center"/>
              <w:rPr>
                <w:rFonts w:ascii="宋体" w:hAnsi="宋体"/>
                <w:szCs w:val="21"/>
                <w:highlight w:val="none"/>
              </w:rPr>
            </w:pPr>
          </w:p>
        </w:tc>
      </w:tr>
      <w:tr w14:paraId="3BF2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11B01013">
            <w:pPr>
              <w:jc w:val="center"/>
              <w:rPr>
                <w:rFonts w:ascii="宋体" w:hAnsi="宋体"/>
                <w:szCs w:val="21"/>
                <w:highlight w:val="none"/>
              </w:rPr>
            </w:pPr>
            <w:r>
              <w:rPr>
                <w:rFonts w:hint="eastAsia" w:ascii="宋体" w:hAnsi="宋体"/>
                <w:szCs w:val="21"/>
                <w:highlight w:val="none"/>
              </w:rPr>
              <w:t>项目描述</w:t>
            </w:r>
          </w:p>
        </w:tc>
        <w:tc>
          <w:tcPr>
            <w:tcW w:w="6504" w:type="dxa"/>
            <w:vAlign w:val="center"/>
          </w:tcPr>
          <w:p w14:paraId="1B3F63F3">
            <w:pPr>
              <w:jc w:val="center"/>
              <w:rPr>
                <w:rFonts w:ascii="宋体" w:hAnsi="宋体"/>
                <w:szCs w:val="21"/>
                <w:highlight w:val="none"/>
              </w:rPr>
            </w:pPr>
          </w:p>
        </w:tc>
      </w:tr>
      <w:tr w14:paraId="6657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EAD2F21">
            <w:pPr>
              <w:jc w:val="center"/>
              <w:rPr>
                <w:rFonts w:ascii="宋体" w:hAnsi="宋体"/>
                <w:szCs w:val="21"/>
                <w:highlight w:val="none"/>
              </w:rPr>
            </w:pPr>
            <w:r>
              <w:rPr>
                <w:rFonts w:hint="eastAsia" w:ascii="宋体" w:hAnsi="宋体"/>
                <w:szCs w:val="21"/>
                <w:highlight w:val="none"/>
              </w:rPr>
              <w:t>备注</w:t>
            </w:r>
          </w:p>
        </w:tc>
        <w:tc>
          <w:tcPr>
            <w:tcW w:w="6504" w:type="dxa"/>
            <w:vAlign w:val="center"/>
          </w:tcPr>
          <w:p w14:paraId="55C81736">
            <w:pPr>
              <w:jc w:val="center"/>
              <w:rPr>
                <w:rFonts w:ascii="宋体" w:hAnsi="宋体"/>
                <w:szCs w:val="21"/>
                <w:highlight w:val="none"/>
              </w:rPr>
            </w:pPr>
          </w:p>
        </w:tc>
      </w:tr>
    </w:tbl>
    <w:p w14:paraId="1CAE9130">
      <w:pPr>
        <w:spacing w:line="440" w:lineRule="exact"/>
        <w:ind w:left="724" w:leftChars="86" w:hanging="543" w:hangingChars="259"/>
        <w:rPr>
          <w:rFonts w:ascii="宋体" w:hAnsi="宋体"/>
          <w:szCs w:val="21"/>
          <w:highlight w:val="none"/>
        </w:rPr>
      </w:pPr>
      <w:r>
        <w:rPr>
          <w:rFonts w:hint="eastAsia" w:ascii="宋体" w:hAnsi="宋体"/>
          <w:szCs w:val="21"/>
          <w:highlight w:val="none"/>
        </w:rPr>
        <w:t>备注：本表后附中标通知书或合同协议书或竣工验收报告复印件</w:t>
      </w:r>
      <w:r>
        <w:rPr>
          <w:rFonts w:hint="eastAsia" w:ascii="宋体" w:hAnsi="宋体"/>
          <w:szCs w:val="21"/>
          <w:highlight w:val="none"/>
          <w:lang w:val="en-US" w:eastAsia="zh-CN"/>
        </w:rPr>
        <w:t>加盖公章</w:t>
      </w:r>
      <w:r>
        <w:rPr>
          <w:rFonts w:hint="eastAsia" w:ascii="宋体" w:hAnsi="宋体"/>
          <w:szCs w:val="21"/>
          <w:highlight w:val="none"/>
        </w:rPr>
        <w:t>。每张表格只填写一个项目，并标明序号。</w:t>
      </w:r>
    </w:p>
    <w:p w14:paraId="6CCA7CDA">
      <w:pPr>
        <w:spacing w:beforeLines="50" w:afterLines="100" w:line="440" w:lineRule="exact"/>
        <w:jc w:val="center"/>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（五）近年（20</w:t>
      </w:r>
      <w:r>
        <w:rPr>
          <w:rFonts w:hint="eastAsia" w:ascii="宋体" w:hAnsi="宋体"/>
          <w:b/>
          <w:sz w:val="24"/>
          <w:highlight w:val="none"/>
          <w:lang w:val="en-US" w:eastAsia="zh-CN"/>
        </w:rPr>
        <w:t>22</w:t>
      </w:r>
      <w:r>
        <w:rPr>
          <w:rFonts w:hint="eastAsia" w:ascii="宋体" w:hAnsi="宋体"/>
          <w:b/>
          <w:sz w:val="24"/>
          <w:highlight w:val="none"/>
        </w:rPr>
        <w:t>-至今）发生的诉讼和仲裁情况</w:t>
      </w:r>
    </w:p>
    <w:p w14:paraId="567F89E9">
      <w:pPr>
        <w:spacing w:line="440" w:lineRule="exact"/>
        <w:ind w:left="571" w:leftChars="172" w:hanging="210" w:hangingChars="100"/>
        <w:rPr>
          <w:rFonts w:ascii="宋体" w:hAnsi="宋体"/>
          <w:szCs w:val="21"/>
          <w:highlight w:val="none"/>
        </w:rPr>
      </w:pPr>
      <w:r>
        <w:rPr>
          <w:rFonts w:hint="eastAsia" w:ascii="宋体" w:hAnsi="宋体"/>
          <w:szCs w:val="21"/>
          <w:highlight w:val="none"/>
        </w:rPr>
        <w:t>说明：近年发生的诉讼和仲裁情况仅限于投标人败诉的，且与履行施工承包合同有关的案件，不包括调解结案以及未裁决的仲裁或未终审判决的诉讼。</w:t>
      </w:r>
    </w:p>
    <w:p w14:paraId="0C1DF2A9">
      <w:pPr>
        <w:spacing w:beforeLines="50" w:afterLines="100" w:line="440" w:lineRule="exact"/>
        <w:jc w:val="center"/>
        <w:rPr>
          <w:rFonts w:ascii="宋体" w:hAnsi="宋体"/>
          <w:b/>
          <w:bCs/>
          <w:sz w:val="24"/>
          <w:highlight w:val="none"/>
        </w:rPr>
      </w:pPr>
      <w:r>
        <w:rPr>
          <w:rFonts w:ascii="宋体" w:hAnsi="宋体"/>
          <w:szCs w:val="21"/>
          <w:highlight w:val="none"/>
        </w:rPr>
        <w:br w:type="page"/>
      </w:r>
      <w:r>
        <w:rPr>
          <w:rFonts w:hint="eastAsia" w:ascii="宋体" w:hAnsi="宋体"/>
          <w:b/>
          <w:sz w:val="24"/>
          <w:highlight w:val="none"/>
        </w:rPr>
        <w:t>（六）</w:t>
      </w:r>
      <w:r>
        <w:rPr>
          <w:rFonts w:ascii="宋体" w:hAnsi="宋体"/>
          <w:b/>
          <w:bCs/>
          <w:sz w:val="24"/>
          <w:highlight w:val="none"/>
        </w:rPr>
        <w:t>中小企业</w:t>
      </w:r>
      <w:r>
        <w:rPr>
          <w:rFonts w:hint="eastAsia" w:ascii="宋体" w:hAnsi="宋体"/>
          <w:b/>
          <w:bCs/>
          <w:sz w:val="24"/>
          <w:highlight w:val="none"/>
        </w:rPr>
        <w:t>相关政策</w:t>
      </w:r>
    </w:p>
    <w:p w14:paraId="3B2CB56D">
      <w:pPr>
        <w:widowControl/>
        <w:jc w:val="center"/>
        <w:rPr>
          <w:rFonts w:ascii="宋体" w:hAnsi="宋体" w:eastAsiaTheme="minorEastAsia" w:cstheme="minorBidi"/>
          <w:b/>
          <w:sz w:val="24"/>
          <w:highlight w:val="none"/>
        </w:rPr>
      </w:pPr>
      <w:r>
        <w:rPr>
          <w:rFonts w:hint="eastAsia" w:ascii="宋体" w:hAnsi="宋体" w:eastAsiaTheme="minorEastAsia" w:cstheme="minorBidi"/>
          <w:b/>
          <w:sz w:val="24"/>
          <w:highlight w:val="none"/>
        </w:rPr>
        <w:t>中小企业声明函(工程、服务)</w:t>
      </w:r>
    </w:p>
    <w:p w14:paraId="576FF97C">
      <w:pPr>
        <w:widowControl/>
        <w:jc w:val="left"/>
        <w:rPr>
          <w:rFonts w:ascii="宋体" w:hAnsi="宋体" w:eastAsiaTheme="minorEastAsia" w:cstheme="minorBidi"/>
          <w:b/>
          <w:sz w:val="28"/>
          <w:szCs w:val="28"/>
          <w:highlight w:val="none"/>
        </w:rPr>
      </w:pPr>
    </w:p>
    <w:p w14:paraId="1BEFC04C">
      <w:pPr>
        <w:spacing w:line="44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lang w:eastAsia="zh-CN"/>
        </w:rPr>
        <w:t>（单位名称）</w:t>
      </w:r>
      <w:r>
        <w:rPr>
          <w:rFonts w:hint="eastAsia" w:ascii="宋体" w:hAnsi="宋体" w:eastAsia="宋体" w:cs="宋体"/>
          <w:sz w:val="21"/>
          <w:szCs w:val="21"/>
        </w:rPr>
        <w:t>的</w:t>
      </w:r>
      <w:r>
        <w:rPr>
          <w:rFonts w:hint="eastAsia" w:ascii="宋体" w:hAnsi="宋体" w:eastAsia="宋体" w:cs="宋体"/>
          <w:sz w:val="21"/>
          <w:szCs w:val="21"/>
          <w:u w:val="single"/>
          <w:lang w:eastAsia="zh-CN"/>
        </w:rPr>
        <w:t>（项目名称）</w:t>
      </w:r>
      <w:r>
        <w:rPr>
          <w:rFonts w:hint="eastAsia" w:ascii="宋体" w:hAnsi="宋体" w:eastAsia="宋体" w:cs="宋体"/>
          <w:sz w:val="21"/>
          <w:szCs w:val="21"/>
        </w:rPr>
        <w:t>采购活动，工程的施工单位全部为符合政策要求的中小企业（或者：服务全部由符合政策要求的中小企业承接）</w:t>
      </w:r>
      <w:r>
        <w:rPr>
          <w:rFonts w:hint="eastAsia" w:ascii="宋体" w:hAnsi="宋体" w:eastAsia="宋体" w:cs="宋体"/>
          <w:sz w:val="21"/>
          <w:szCs w:val="21"/>
          <w:lang w:eastAsia="zh-CN"/>
        </w:rPr>
        <w:t>。</w:t>
      </w:r>
      <w:r>
        <w:rPr>
          <w:rFonts w:hint="eastAsia" w:ascii="宋体" w:hAnsi="宋体" w:eastAsia="宋体" w:cs="宋体"/>
          <w:sz w:val="21"/>
          <w:szCs w:val="21"/>
        </w:rPr>
        <w:t>相关企业（含联合体中的中小企业、签订分包意向协议的中小企业）的具体情况如下：</w:t>
      </w:r>
    </w:p>
    <w:p w14:paraId="686E0AA8">
      <w:pPr>
        <w:spacing w:line="44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u w:val="single"/>
          <w:lang w:eastAsia="zh-CN"/>
        </w:rPr>
        <w:t>（标的名称）</w:t>
      </w:r>
      <w:r>
        <w:rPr>
          <w:rFonts w:hint="eastAsia" w:ascii="宋体" w:hAnsi="宋体" w:eastAsia="宋体" w:cs="宋体"/>
          <w:sz w:val="21"/>
          <w:szCs w:val="21"/>
        </w:rPr>
        <w:t>，属于</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采购文件中明确的所属行业）</w:t>
      </w:r>
      <w:r>
        <w:rPr>
          <w:rFonts w:hint="eastAsia" w:ascii="宋体" w:hAnsi="宋体" w:eastAsia="宋体" w:cs="宋体"/>
          <w:sz w:val="21"/>
          <w:szCs w:val="21"/>
          <w:lang w:eastAsia="zh-CN"/>
        </w:rPr>
        <w:t>；</w:t>
      </w:r>
      <w:r>
        <w:rPr>
          <w:rFonts w:hint="eastAsia" w:ascii="宋体" w:hAnsi="宋体" w:eastAsia="宋体" w:cs="宋体"/>
          <w:sz w:val="21"/>
          <w:szCs w:val="21"/>
        </w:rPr>
        <w:t>承建（承接）企业为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企业</w:t>
      </w:r>
      <w:r>
        <w:rPr>
          <w:rFonts w:hint="eastAsia" w:ascii="宋体" w:hAnsi="宋体" w:eastAsia="宋体" w:cs="宋体"/>
          <w:sz w:val="21"/>
          <w:szCs w:val="21"/>
          <w:u w:val="single"/>
          <w:lang w:eastAsia="zh-CN"/>
        </w:rPr>
        <w:t>名称）</w:t>
      </w:r>
      <w:r>
        <w:rPr>
          <w:rFonts w:hint="eastAsia" w:ascii="宋体" w:hAnsi="宋体" w:eastAsia="宋体" w:cs="宋体"/>
          <w:sz w:val="21"/>
          <w:szCs w:val="21"/>
          <w:lang w:eastAsia="zh-CN"/>
        </w:rPr>
        <w:t>，</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万元</w:t>
      </w:r>
      <w:r>
        <w:rPr>
          <w:rFonts w:hint="eastAsia" w:ascii="宋体" w:hAnsi="宋体" w:eastAsia="宋体" w:cs="宋体"/>
          <w:sz w:val="21"/>
          <w:szCs w:val="21"/>
          <w:vertAlign w:val="superscript"/>
        </w:rPr>
        <w:fldChar w:fldCharType="begin"/>
      </w:r>
      <w:r>
        <w:rPr>
          <w:rFonts w:hint="eastAsia" w:ascii="宋体" w:hAnsi="宋体" w:eastAsia="宋体" w:cs="宋体"/>
          <w:sz w:val="21"/>
          <w:szCs w:val="21"/>
          <w:vertAlign w:val="superscript"/>
        </w:rPr>
        <w:instrText xml:space="preserve"> HYPERLINK \l "_bookmark1" </w:instrText>
      </w:r>
      <w:r>
        <w:rPr>
          <w:rFonts w:hint="eastAsia" w:ascii="宋体" w:hAnsi="宋体" w:eastAsia="宋体" w:cs="宋体"/>
          <w:sz w:val="21"/>
          <w:szCs w:val="21"/>
          <w:vertAlign w:val="superscript"/>
        </w:rPr>
        <w:fldChar w:fldCharType="separate"/>
      </w:r>
      <w:r>
        <w:rPr>
          <w:rFonts w:hint="eastAsia" w:ascii="宋体" w:hAnsi="宋体" w:eastAsia="宋体" w:cs="宋体"/>
          <w:sz w:val="21"/>
          <w:szCs w:val="21"/>
          <w:vertAlign w:val="superscript"/>
        </w:rPr>
        <w:t>1</w:t>
      </w:r>
      <w:r>
        <w:rPr>
          <w:rFonts w:hint="eastAsia" w:ascii="宋体" w:hAnsi="宋体" w:eastAsia="宋体" w:cs="宋体"/>
          <w:sz w:val="21"/>
          <w:szCs w:val="21"/>
          <w:vertAlign w:val="superscript"/>
        </w:rPr>
        <w:fldChar w:fldCharType="end"/>
      </w:r>
      <w:r>
        <w:rPr>
          <w:rFonts w:hint="eastAsia" w:ascii="宋体" w:hAnsi="宋体" w:eastAsia="宋体" w:cs="宋体"/>
          <w:sz w:val="21"/>
          <w:szCs w:val="21"/>
        </w:rPr>
        <w:t>，属于</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中型企业、小型企业、微型企业）</w:t>
      </w:r>
      <w:r>
        <w:rPr>
          <w:rFonts w:hint="eastAsia" w:ascii="宋体" w:hAnsi="宋体" w:eastAsia="宋体" w:cs="宋体"/>
          <w:sz w:val="21"/>
          <w:szCs w:val="21"/>
          <w:lang w:val="en-US" w:eastAsia="zh-CN"/>
        </w:rPr>
        <w:t>；</w:t>
      </w:r>
    </w:p>
    <w:p w14:paraId="79576902">
      <w:pPr>
        <w:spacing w:line="440" w:lineRule="exact"/>
        <w:ind w:left="19" w:leftChars="9" w:firstLine="401" w:firstLineChars="191"/>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u w:val="single"/>
          <w:lang w:val="en-US" w:eastAsia="zh-CN"/>
        </w:rPr>
        <w:t>（标的名称），</w:t>
      </w:r>
      <w:r>
        <w:rPr>
          <w:rFonts w:hint="eastAsia" w:ascii="宋体" w:hAnsi="宋体" w:eastAsia="宋体" w:cs="宋体"/>
          <w:sz w:val="21"/>
          <w:szCs w:val="21"/>
          <w:u w:val="none"/>
          <w:lang w:val="en-US" w:eastAsia="zh-CN"/>
        </w:rPr>
        <w:t>属于</w:t>
      </w:r>
      <w:r>
        <w:rPr>
          <w:rFonts w:hint="eastAsia" w:ascii="宋体" w:hAnsi="宋体" w:eastAsia="宋体" w:cs="宋体"/>
          <w:sz w:val="21"/>
          <w:szCs w:val="21"/>
          <w:u w:val="single"/>
          <w:lang w:val="en-US" w:eastAsia="zh-CN"/>
        </w:rPr>
        <w:t>（采购文件中明确的所属行业）</w:t>
      </w:r>
      <w:r>
        <w:rPr>
          <w:rFonts w:hint="eastAsia" w:ascii="宋体" w:hAnsi="宋体" w:eastAsia="宋体" w:cs="宋体"/>
          <w:sz w:val="21"/>
          <w:szCs w:val="21"/>
          <w:lang w:val="en-US" w:eastAsia="zh-CN"/>
        </w:rPr>
        <w:t>；承建（承接）企业为</w:t>
      </w:r>
      <w:r>
        <w:rPr>
          <w:rFonts w:hint="eastAsia" w:ascii="宋体" w:hAnsi="宋体" w:eastAsia="宋体" w:cs="宋体"/>
          <w:sz w:val="21"/>
          <w:szCs w:val="21"/>
          <w:u w:val="single"/>
          <w:lang w:val="en-US" w:eastAsia="zh-CN"/>
        </w:rPr>
        <w:t>（企业名称）</w:t>
      </w:r>
      <w:r>
        <w:rPr>
          <w:rFonts w:hint="eastAsia" w:ascii="宋体" w:hAnsi="宋体" w:eastAsia="宋体" w:cs="宋体"/>
          <w:sz w:val="21"/>
          <w:szCs w:val="21"/>
          <w:lang w:val="en-US" w:eastAsia="zh-CN"/>
        </w:rPr>
        <w:t>，</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万元，属于</w:t>
      </w:r>
      <w:r>
        <w:rPr>
          <w:rFonts w:hint="eastAsia" w:ascii="宋体" w:hAnsi="宋体" w:eastAsia="宋体" w:cs="宋体"/>
          <w:sz w:val="21"/>
          <w:szCs w:val="21"/>
          <w:u w:val="single"/>
        </w:rPr>
        <w:t>（</w:t>
      </w:r>
      <w:r>
        <w:rPr>
          <w:rFonts w:hint="eastAsia" w:ascii="宋体" w:hAnsi="宋体" w:eastAsia="宋体" w:cs="宋体"/>
          <w:sz w:val="21"/>
          <w:szCs w:val="21"/>
          <w:u w:val="single"/>
          <w:lang w:eastAsia="zh-CN"/>
        </w:rPr>
        <w:t>中型企业、小型企业、微型企业）</w:t>
      </w:r>
      <w:r>
        <w:rPr>
          <w:rFonts w:hint="eastAsia" w:ascii="宋体" w:hAnsi="宋体" w:eastAsia="宋体" w:cs="宋体"/>
          <w:sz w:val="21"/>
          <w:szCs w:val="21"/>
          <w:lang w:eastAsia="zh-CN"/>
        </w:rPr>
        <w:t>；</w:t>
      </w:r>
    </w:p>
    <w:p w14:paraId="578C65F8">
      <w:pPr>
        <w:spacing w:line="440" w:lineRule="exact"/>
        <w:ind w:left="689" w:leftChars="228" w:hanging="210" w:hangingChars="100"/>
        <w:jc w:val="left"/>
        <w:rPr>
          <w:rFonts w:hint="eastAsia" w:ascii="宋体" w:hAnsi="宋体" w:eastAsia="宋体" w:cs="宋体"/>
          <w:sz w:val="21"/>
          <w:szCs w:val="21"/>
        </w:rPr>
      </w:pPr>
      <w:r>
        <w:rPr>
          <w:rFonts w:hint="eastAsia" w:ascii="宋体" w:hAnsi="宋体" w:eastAsia="宋体" w:cs="宋体"/>
          <w:sz w:val="21"/>
          <w:szCs w:val="21"/>
        </w:rPr>
        <w:t>……</w:t>
      </w:r>
    </w:p>
    <w:p w14:paraId="1D516F70">
      <w:pPr>
        <w:spacing w:line="44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7C7D9F7A">
      <w:pPr>
        <w:spacing w:line="440" w:lineRule="exact"/>
        <w:ind w:left="689" w:leftChars="228" w:hanging="210" w:hangingChars="100"/>
        <w:jc w:val="left"/>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6570B77F">
      <w:pPr>
        <w:spacing w:line="440" w:lineRule="exact"/>
        <w:ind w:left="720" w:hanging="630" w:hangingChars="300"/>
        <w:jc w:val="left"/>
        <w:rPr>
          <w:rFonts w:hint="eastAsia" w:ascii="宋体" w:hAnsi="宋体" w:eastAsia="宋体" w:cs="宋体"/>
          <w:sz w:val="21"/>
          <w:szCs w:val="21"/>
        </w:rPr>
      </w:pPr>
    </w:p>
    <w:p w14:paraId="18BAB703">
      <w:pPr>
        <w:pStyle w:val="36"/>
        <w:tabs>
          <w:tab w:val="left" w:pos="360"/>
        </w:tabs>
        <w:rPr>
          <w:rFonts w:hint="eastAsia" w:ascii="宋体" w:hAnsi="宋体" w:eastAsia="宋体" w:cs="宋体"/>
          <w:sz w:val="21"/>
          <w:szCs w:val="21"/>
        </w:rPr>
      </w:pPr>
    </w:p>
    <w:p w14:paraId="6220951F">
      <w:pPr>
        <w:spacing w:line="440" w:lineRule="exact"/>
        <w:ind w:left="718" w:leftChars="342" w:firstLine="3570" w:firstLineChars="1700"/>
        <w:jc w:val="left"/>
        <w:rPr>
          <w:rFonts w:hint="eastAsia" w:ascii="宋体" w:hAnsi="宋体" w:eastAsia="宋体" w:cs="宋体"/>
          <w:sz w:val="21"/>
          <w:szCs w:val="21"/>
          <w:lang w:val="en-US" w:eastAsia="zh-CN"/>
        </w:rPr>
      </w:pPr>
      <w:r>
        <w:rPr>
          <w:rFonts w:hint="eastAsia" w:ascii="宋体" w:hAnsi="宋体" w:eastAsia="宋体" w:cs="宋体"/>
          <w:sz w:val="21"/>
          <w:szCs w:val="21"/>
        </w:rPr>
        <w:t>企业名称（盖章</w:t>
      </w:r>
      <w:r>
        <w:rPr>
          <w:rFonts w:hint="eastAsia" w:ascii="宋体" w:hAnsi="宋体" w:eastAsia="宋体" w:cs="宋体"/>
          <w:sz w:val="21"/>
          <w:szCs w:val="21"/>
          <w:lang w:val="en-US" w:eastAsia="zh-CN"/>
        </w:rPr>
        <w:t xml:space="preserve">）： </w:t>
      </w:r>
    </w:p>
    <w:p w14:paraId="33F3331C">
      <w:pPr>
        <w:spacing w:line="440" w:lineRule="exact"/>
        <w:ind w:left="718" w:leftChars="342" w:firstLine="4830" w:firstLineChars="2300"/>
        <w:jc w:val="left"/>
        <w:rPr>
          <w:rFonts w:hint="eastAsia" w:ascii="宋体" w:hAnsi="宋体" w:eastAsia="宋体" w:cs="宋体"/>
          <w:sz w:val="21"/>
          <w:szCs w:val="21"/>
        </w:rPr>
      </w:pPr>
      <w:r>
        <w:rPr>
          <w:rFonts w:hint="eastAsia" w:ascii="宋体" w:hAnsi="宋体" w:eastAsia="宋体" w:cs="宋体"/>
          <w:sz w:val="21"/>
          <w:szCs w:val="21"/>
          <w:lang w:eastAsia="zh-CN"/>
        </w:rPr>
        <w:t>日</w:t>
      </w:r>
      <w:r>
        <w:rPr>
          <w:rFonts w:hint="eastAsia" w:ascii="宋体" w:hAnsi="宋体" w:eastAsia="宋体" w:cs="宋体"/>
          <w:sz w:val="21"/>
          <w:szCs w:val="21"/>
        </w:rPr>
        <w:t>期：</w:t>
      </w:r>
    </w:p>
    <w:p w14:paraId="321F108F">
      <w:pPr>
        <w:pStyle w:val="16"/>
        <w:spacing w:line="328" w:lineRule="auto"/>
        <w:ind w:right="417" w:firstLine="708"/>
        <w:jc w:val="both"/>
        <w:rPr>
          <w:rFonts w:hint="eastAsia"/>
        </w:rPr>
      </w:pPr>
    </w:p>
    <w:p w14:paraId="24E4B0CA">
      <w:pPr>
        <w:pStyle w:val="16"/>
        <w:spacing w:line="328" w:lineRule="auto"/>
        <w:ind w:right="417" w:firstLine="708"/>
        <w:jc w:val="both"/>
        <w:rPr>
          <w:rFonts w:hint="eastAsia"/>
        </w:rPr>
      </w:pPr>
    </w:p>
    <w:p w14:paraId="21102FFF">
      <w:pPr>
        <w:pStyle w:val="16"/>
        <w:spacing w:line="328" w:lineRule="auto"/>
        <w:ind w:right="417" w:firstLine="708"/>
        <w:jc w:val="both"/>
        <w:rPr>
          <w:rFonts w:hint="eastAsia"/>
        </w:rPr>
      </w:pPr>
    </w:p>
    <w:p w14:paraId="2F32E1A1">
      <w:pPr>
        <w:pStyle w:val="16"/>
        <w:spacing w:line="328" w:lineRule="auto"/>
        <w:ind w:right="417"/>
        <w:jc w:val="both"/>
        <w:rPr>
          <w:rFonts w:hint="eastAsia"/>
        </w:rPr>
      </w:pPr>
    </w:p>
    <w:p w14:paraId="0A6386DD">
      <w:pPr>
        <w:pStyle w:val="16"/>
        <w:spacing w:line="328" w:lineRule="auto"/>
        <w:ind w:right="417" w:firstLine="708"/>
        <w:jc w:val="both"/>
        <w:rPr>
          <w:rFonts w:hint="eastAsia"/>
        </w:rPr>
      </w:pPr>
    </w:p>
    <w:p w14:paraId="2FE4634F">
      <w:pPr>
        <w:pStyle w:val="16"/>
        <w:spacing w:line="328" w:lineRule="auto"/>
        <w:ind w:right="417" w:firstLine="708"/>
        <w:jc w:val="both"/>
        <w:rPr>
          <w:rFonts w:hint="eastAsia"/>
        </w:rPr>
      </w:pPr>
    </w:p>
    <w:p w14:paraId="15C8920F">
      <w:pPr>
        <w:pStyle w:val="16"/>
        <w:spacing w:line="328" w:lineRule="auto"/>
        <w:ind w:right="417" w:firstLine="708"/>
        <w:jc w:val="both"/>
        <w:rPr>
          <w:rFonts w:hint="eastAsia"/>
        </w:rPr>
      </w:pPr>
    </w:p>
    <w:p w14:paraId="0698F6D0">
      <w:pPr>
        <w:pStyle w:val="16"/>
        <w:spacing w:line="328" w:lineRule="auto"/>
        <w:ind w:right="417" w:firstLine="708"/>
        <w:jc w:val="both"/>
        <w:rPr>
          <w:rFonts w:hint="eastAsia"/>
        </w:rPr>
      </w:pPr>
    </w:p>
    <w:p w14:paraId="55A52E62">
      <w:pPr>
        <w:pStyle w:val="16"/>
        <w:spacing w:line="328" w:lineRule="auto"/>
        <w:ind w:right="417" w:firstLine="708"/>
        <w:jc w:val="both"/>
        <w:rPr>
          <w:rFonts w:hint="eastAsia"/>
        </w:rPr>
      </w:pPr>
    </w:p>
    <w:p w14:paraId="173728C8">
      <w:pPr>
        <w:pStyle w:val="16"/>
        <w:spacing w:line="328" w:lineRule="auto"/>
        <w:ind w:right="417" w:firstLine="708"/>
        <w:jc w:val="both"/>
        <w:rPr>
          <w:rFonts w:hint="eastAsia"/>
        </w:rPr>
      </w:pPr>
    </w:p>
    <w:p w14:paraId="46D9CCA0">
      <w:pPr>
        <w:spacing w:beforeLines="50" w:afterLines="50" w:line="440" w:lineRule="exact"/>
        <w:ind w:left="630" w:hanging="540" w:hangingChars="300"/>
        <w:jc w:val="both"/>
        <w:rPr>
          <w:rFonts w:ascii="宋体" w:hAnsi="宋体" w:cs="宋体" w:eastAsiaTheme="minorEastAsia"/>
          <w:szCs w:val="21"/>
          <w:highlight w:val="none"/>
        </w:rPr>
      </w:pPr>
      <w:r>
        <w:rPr>
          <w:rFonts w:hint="eastAsia" w:ascii="宋体" w:eastAsia="宋体"/>
          <w:sz w:val="18"/>
          <w:lang w:val="en-US" w:eastAsia="zh-CN"/>
        </w:rPr>
        <w:t>1</w:t>
      </w:r>
      <w:r>
        <w:rPr>
          <w:rFonts w:hint="eastAsia" w:ascii="宋体" w:eastAsia="宋体"/>
          <w:sz w:val="18"/>
        </w:rPr>
        <w:t>从业人员、营业收入、资产总额填报上一年度数据，无上一年度数据的新成立企业可不填报。</w:t>
      </w:r>
    </w:p>
    <w:p w14:paraId="0F024B66">
      <w:pPr>
        <w:spacing w:beforeLines="50" w:afterLines="50" w:line="440" w:lineRule="exact"/>
        <w:jc w:val="both"/>
        <w:rPr>
          <w:rFonts w:ascii="宋体" w:hAnsi="宋体" w:cs="宋体" w:eastAsiaTheme="minorEastAsia"/>
          <w:szCs w:val="21"/>
          <w:highlight w:val="none"/>
        </w:rPr>
      </w:pPr>
    </w:p>
    <w:p w14:paraId="512A0867">
      <w:pPr>
        <w:widowControl/>
        <w:jc w:val="center"/>
        <w:rPr>
          <w:rFonts w:ascii="宋体" w:hAnsi="宋体" w:cs="宋体"/>
          <w:b/>
          <w:bCs/>
          <w:kern w:val="0"/>
          <w:sz w:val="28"/>
          <w:szCs w:val="28"/>
          <w:highlight w:val="none"/>
          <w:lang w:val="zh-CN"/>
        </w:rPr>
      </w:pPr>
      <w:r>
        <w:rPr>
          <w:rFonts w:hint="eastAsia" w:ascii="宋体" w:hAnsi="宋体" w:cs="宋体"/>
          <w:b/>
          <w:bCs/>
          <w:kern w:val="0"/>
          <w:sz w:val="28"/>
          <w:szCs w:val="28"/>
          <w:highlight w:val="none"/>
          <w:lang w:val="zh-CN"/>
        </w:rPr>
        <w:t>《关于印发&lt;政府采购促进中小企业发展管理办法&gt;的通知》</w:t>
      </w:r>
    </w:p>
    <w:p w14:paraId="1A64D5BD">
      <w:pPr>
        <w:widowControl/>
        <w:jc w:val="center"/>
        <w:rPr>
          <w:rFonts w:ascii="??" w:hAnsi="??" w:cs="宋体"/>
          <w:b/>
          <w:kern w:val="0"/>
          <w:sz w:val="28"/>
          <w:highlight w:val="none"/>
        </w:rPr>
      </w:pPr>
      <w:r>
        <w:rPr>
          <w:rFonts w:hint="eastAsia" w:ascii="宋体" w:hAnsi="宋体" w:cs="宋体"/>
          <w:b/>
          <w:bCs/>
          <w:kern w:val="0"/>
          <w:sz w:val="28"/>
          <w:szCs w:val="28"/>
          <w:highlight w:val="none"/>
          <w:lang w:val="zh-CN"/>
        </w:rPr>
        <w:t>(财库〔2020〕46号）</w:t>
      </w:r>
    </w:p>
    <w:p w14:paraId="4D11A889">
      <w:pPr>
        <w:widowControl/>
        <w:jc w:val="center"/>
        <w:rPr>
          <w:rFonts w:ascii="??" w:hAnsi="??" w:cs="宋体"/>
          <w:kern w:val="0"/>
          <w:sz w:val="24"/>
          <w:highlight w:val="none"/>
        </w:rPr>
      </w:pPr>
      <w:r>
        <w:rPr>
          <w:rFonts w:ascii="??" w:hAnsi="??" w:cs="宋体"/>
          <w:kern w:val="0"/>
          <w:sz w:val="26"/>
          <w:highlight w:val="none"/>
        </w:rPr>
        <w:t>政府采购促进中小企业发展管理办法</w:t>
      </w:r>
    </w:p>
    <w:p w14:paraId="31F2F6D9">
      <w:pPr>
        <w:widowControl/>
        <w:jc w:val="left"/>
        <w:rPr>
          <w:rFonts w:ascii="??" w:hAnsi="??" w:cs="宋体"/>
          <w:kern w:val="0"/>
          <w:sz w:val="24"/>
          <w:highlight w:val="none"/>
        </w:rPr>
      </w:pPr>
    </w:p>
    <w:p w14:paraId="30F78C19">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第一条　为了发挥政府采购的政策功能，促进中小企业健康发展，根据《中华人民共和国政府采购法》、《中华人民共和国中小企业促进法》等有关法律法规，制定本办法。</w:t>
      </w:r>
    </w:p>
    <w:p w14:paraId="3F7B751A">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805D1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符合中小企业划分标准的个体工商户，在政府采购活动中视同中小企业。</w:t>
      </w:r>
    </w:p>
    <w:p w14:paraId="30A55E6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29122AE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第四条　在政府采购活动中，供应商提供的货物、工程或者服务符合下列情形的，享受本办法规定的中小企业扶持政策：</w:t>
      </w:r>
    </w:p>
    <w:p w14:paraId="6CE2DD25">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（一）在货物采购项目中，货物由中小企业制造，即货物由中小企业生产且使用该中小企业商号或者注册商标；</w:t>
      </w:r>
    </w:p>
    <w:p w14:paraId="4003000A">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（二）在工程采购项目中，工程由中小企业承建，即工程施工单位为中小企业；</w:t>
      </w:r>
    </w:p>
    <w:p w14:paraId="0035185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（三）在服务采购项目中，服务由中小企业承接，即提供服务的人员为中小企业依照《中华人民共和国劳动合同法》订立劳动合同的从业人员。</w:t>
      </w:r>
    </w:p>
    <w:p w14:paraId="20BD452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在货物采购项目中，供应商提供的货物既有中小企业制造货物，也有大型企业制造货物的，不享受本办法规定的中小企业扶持政策。</w:t>
      </w:r>
    </w:p>
    <w:p w14:paraId="5CF930AB">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以联合体形式参加政府采购活动，联合体各方均为中小企业的，联合体视同中小企业。其中，联合体各方均为小微企业的，联合体视同小微企业。</w:t>
      </w:r>
    </w:p>
    <w:p w14:paraId="741F47B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489369B">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90C688">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符合下列情形之一的，可不专门面向中小企业预留采购份额：</w:t>
      </w:r>
    </w:p>
    <w:p w14:paraId="537CD303">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（一）法律法规和国家有关政策明确规定优先或者应当面向事业单位、社会组织等非企业主体采购的；</w:t>
      </w:r>
    </w:p>
    <w:p w14:paraId="0A7983D0">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（二）因确需使用不可替代的专利、专有技术，基础设施限制，或者提供特定公共服务等原因，只能从中小企业之外的供应商处采购的；</w:t>
      </w:r>
    </w:p>
    <w:p w14:paraId="33610B0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（三）按照本办法规定预留采购份额无法确保充分供应、充分竞争，或者存在可能影响政府采购目标实现的情形；</w:t>
      </w:r>
    </w:p>
    <w:p w14:paraId="2E0275A3">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（四）框架协议采购项目；</w:t>
      </w:r>
    </w:p>
    <w:p w14:paraId="58048B7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（五）省级以上人民政府财政部门规定的其他情形。</w:t>
      </w:r>
    </w:p>
    <w:p w14:paraId="54AD908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除上述情形外，其他均为适宜由中小企业提供的情形。</w:t>
      </w:r>
    </w:p>
    <w:p w14:paraId="5AB98220">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第七条　采购限额标准以上，200万元以下的货物和服务采购项目、400万元以下的工程采购项目，适宜由中小企业提供的，采购人应当专门面向中小企业采购。</w:t>
      </w:r>
    </w:p>
    <w:p w14:paraId="0101CB1B">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E0988B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（一）将采购项目整体或者设置采购包专门面向中小企业采购；</w:t>
      </w:r>
    </w:p>
    <w:p w14:paraId="152C9A23">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（二）要求供应商以联合体形式参加采购活动，且联合体中中小企业承担的部分达到一定比例；</w:t>
      </w:r>
    </w:p>
    <w:p w14:paraId="6662D81E">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（三）要求获得采购合同的供应商将采购项目中的一定比例分包给一家或者多家中小企业。</w:t>
      </w:r>
    </w:p>
    <w:p w14:paraId="3B0A6FC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组成联合体或者接受分包合同的中小企业与联合体内其他企业、分包企业之间不得存在直接控股、管理关系。</w:t>
      </w:r>
    </w:p>
    <w:p w14:paraId="475F1BB3">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332F27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4C29F48">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516EA4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CF52401">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D380EB5">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第十二条　采购项目涉及中小企业采购的，采购文件应当明确以下内容：</w:t>
      </w:r>
    </w:p>
    <w:p w14:paraId="521AC2C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（一）预留份额的采购项目或者采购包，明确该项目或相关采购包专门面向中小企业采购，以及相关标的及预算金额；</w:t>
      </w:r>
    </w:p>
    <w:p w14:paraId="215D535A">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（二）要求以联合体形式参加或者合同分包的，明确联合协议或者分包意向协议中中小企业合同金额应当达到的比例，并作为供应商资格条件；</w:t>
      </w:r>
    </w:p>
    <w:p w14:paraId="0B1AB5F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（三）非预留份额的采购项目或者采购包，明确有关价格扣除比例或者价格分加分比例；</w:t>
      </w:r>
    </w:p>
    <w:p w14:paraId="6F30374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（四）规定依据本办法规定享受扶持政策获得政府采购合同的，小微企业不得将合同分包给大中型企业，中型企业不得将合同分包给大型企业；</w:t>
      </w:r>
    </w:p>
    <w:p w14:paraId="217F46B4">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（五）采购人认为具备相关条件的，明确对中小企业在资金支付期限、预付款比例等方面的优惠措施；</w:t>
      </w:r>
    </w:p>
    <w:p w14:paraId="0AFB0303">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（六）明确采购标的对应的中小企业划分标准所属行业；</w:t>
      </w:r>
    </w:p>
    <w:p w14:paraId="61170207">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（七）法律法规和省级以上人民政府财政部门规定的其他事项。</w:t>
      </w:r>
    </w:p>
    <w:p w14:paraId="60465D28">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第十三条　</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、成交供应商享受本办法规定的中小企业扶持政策的，采购人、采购代理机构应当随</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、成交结果公开</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、成交供应商的《中小企业声明函》。</w:t>
      </w:r>
    </w:p>
    <w:p w14:paraId="257BA425">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适用招标投标法的政府采购工程建设项目，应当在公示</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候选人时公开</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候选人的《中小企业声明函》。</w:t>
      </w:r>
    </w:p>
    <w:p w14:paraId="33633AE8">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AA2EEA4">
      <w:pPr>
        <w:spacing w:line="276" w:lineRule="auto"/>
        <w:ind w:firstLine="420" w:firstLineChars="200"/>
        <w:jc w:val="left"/>
        <w:textAlignment w:val="center"/>
        <w:rPr>
          <w:rFonts w:ascii="宋体" w:hAnsi="宋体" w:cs="宋体" w:eastAsiaTheme="minorEastAsia"/>
          <w:szCs w:val="21"/>
          <w:highlight w:val="none"/>
          <w:lang w:val="zh-CN"/>
        </w:rPr>
      </w:pPr>
    </w:p>
    <w:p w14:paraId="4A52E86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0299C98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7A03A40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中小企业主管部门应当在收到财政部门或者有关招标投标行政监督部门关于协助开展中小企业认定函后10个工作日内做出书面答复。</w:t>
      </w:r>
    </w:p>
    <w:p w14:paraId="0CE90E50">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65C35259">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4EBBDC5">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FF64FD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第二十条　供应商按照本办法规定提供声明函内容不实的，属于提供虚假材料谋取</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、成交，依照《中华人民共和国政府采购法》等国家有关规定追究相应责任。</w:t>
      </w:r>
    </w:p>
    <w:p w14:paraId="58DA5E76">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适用招标投标法的政府采购工程建设项目，投标人按照本办法规定提供声明函内容不实的，属于弄虚作假骗取</w:t>
      </w:r>
      <w:r>
        <w:rPr>
          <w:rFonts w:hint="eastAsia" w:ascii="宋体" w:hAnsi="宋体" w:cs="宋体" w:eastAsiaTheme="minorEastAsia"/>
          <w:szCs w:val="21"/>
          <w:highlight w:val="none"/>
          <w:lang w:val="zh-CN"/>
        </w:rPr>
        <w:t>中标</w:t>
      </w:r>
      <w:r>
        <w:rPr>
          <w:rFonts w:ascii="宋体" w:hAnsi="宋体" w:cs="宋体" w:eastAsiaTheme="minorEastAsia"/>
          <w:szCs w:val="21"/>
          <w:highlight w:val="none"/>
          <w:lang w:val="zh-CN"/>
        </w:rPr>
        <w:t>，依照《中华人民共和国招标投标法》等国家有关规定追究相应责任。</w:t>
      </w:r>
    </w:p>
    <w:p w14:paraId="3ECBC1ED">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F56AFDE">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第二十二条　对外援助项目、国家相关资格或者资质管理制度另有规定的项目，不适用本办法。</w:t>
      </w:r>
    </w:p>
    <w:p w14:paraId="5ACDF45A">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第二十三条　关于视同中小企业的其他主体的政府采购扶持政策，由财政部会同有关部门另行规定。</w:t>
      </w:r>
    </w:p>
    <w:p w14:paraId="112425AC">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第二十四条　省级财政部门可以会同中小企业主管部门根据本办法的规定制定具体实施办法。</w:t>
      </w:r>
    </w:p>
    <w:p w14:paraId="5313A62F">
      <w:pPr>
        <w:spacing w:line="276" w:lineRule="auto"/>
        <w:ind w:firstLine="420" w:firstLineChars="200"/>
        <w:jc w:val="left"/>
        <w:textAlignment w:val="center"/>
        <w:rPr>
          <w:rFonts w:ascii="宋体" w:hAnsi="宋体" w:cs="宋体" w:eastAsiaTheme="minorEastAsia"/>
          <w:szCs w:val="21"/>
          <w:highlight w:val="none"/>
          <w:lang w:val="zh-CN"/>
        </w:rPr>
      </w:pPr>
      <w:r>
        <w:rPr>
          <w:rFonts w:ascii="宋体" w:hAnsi="宋体" w:cs="宋体" w:eastAsiaTheme="minorEastAsia"/>
          <w:szCs w:val="21"/>
          <w:highlight w:val="none"/>
          <w:lang w:val="zh-CN"/>
        </w:rPr>
        <w:t>第二十五条　本办法自2021年1月1日起施行。《财政部工业和信息化部关于印发〈政府采购促进中小企业发展暂行办法〉的通知》（财库﹝2011﹞181号）同时废止。</w:t>
      </w:r>
    </w:p>
    <w:p w14:paraId="6FBEB0F4">
      <w:pPr>
        <w:rPr>
          <w:rFonts w:ascii="宋体" w:hAnsi="宋体" w:cs="宋体" w:eastAsiaTheme="minorEastAsia"/>
          <w:szCs w:val="21"/>
          <w:highlight w:val="none"/>
          <w:lang w:val="zh-CN"/>
        </w:rPr>
      </w:pPr>
      <w:r>
        <w:rPr>
          <w:rFonts w:ascii="宋体" w:hAnsi="宋体" w:cs="宋体" w:eastAsiaTheme="minorEastAsia"/>
          <w:szCs w:val="21"/>
          <w:highlight w:val="none"/>
          <w:lang w:val="zh-CN"/>
        </w:rPr>
        <w:br w:type="page"/>
      </w:r>
    </w:p>
    <w:p w14:paraId="250B2D51">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15"/>
          <w:szCs w:val="15"/>
          <w:highlight w:val="none"/>
        </w:rPr>
      </w:pPr>
      <w:r>
        <w:rPr>
          <w:rFonts w:hint="eastAsia" w:ascii="宋体" w:hAnsi="宋体" w:eastAsia="宋体" w:cs="宋体"/>
          <w:b/>
          <w:bCs/>
          <w:kern w:val="0"/>
          <w:sz w:val="28"/>
          <w:szCs w:val="28"/>
          <w:highlight w:val="none"/>
          <w:lang w:val="zh-CN" w:eastAsia="zh-CN" w:bidi="ar-SA"/>
        </w:rPr>
        <w:t>财政部关于进一步加大政府采购支持中小企业力度的通知</w:t>
      </w:r>
    </w:p>
    <w:p w14:paraId="75D81C3D">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5"/>
          <w:szCs w:val="15"/>
          <w:highlight w:val="none"/>
        </w:rPr>
      </w:pPr>
      <w:r>
        <w:rPr>
          <w:rFonts w:hint="eastAsia" w:ascii="宋体" w:hAnsi="宋体" w:eastAsia="宋体" w:cs="宋体"/>
          <w:b/>
          <w:bCs/>
          <w:kern w:val="0"/>
          <w:sz w:val="28"/>
          <w:szCs w:val="28"/>
          <w:highlight w:val="none"/>
          <w:lang w:val="zh-CN" w:eastAsia="zh-CN" w:bidi="ar-SA"/>
        </w:rPr>
        <w:t>（财库〔2022〕19号）  </w:t>
      </w:r>
    </w:p>
    <w:p w14:paraId="3B2EEC9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各中央预算单位，各省、自治区、直辖市、计划单列市财政厅(局)，新疆生产建设兵团财政局：</w:t>
      </w:r>
    </w:p>
    <w:p w14:paraId="6BBA2F68">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为贯彻落实《</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"https://www.shui5.cn/article/bb/164472.html"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国务院关于印发扎实稳住经济一揽子政策措施的通知</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"https://www.shui5.cn/article/bb/164472.html"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国发〔2022〕12号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)有关要求，做好财政政策支持中小企业纾困解难工作，助力经济平稳健康发展，现就加大政府采购支持中小企业力度有关事项通知如下：</w:t>
      </w:r>
    </w:p>
    <w:p w14:paraId="6E0D8E3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一、严格落实支持中小企业政府采购政策。</w:t>
      </w:r>
    </w:p>
    <w:p w14:paraId="18CE2E36">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各地区、各部门要按照国务院的统一部署，认真落实《</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政府采购促进中小企业发展管理办法</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财库〔2020〕46号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902A0E5">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二、调整对小微企业的价格评审优惠幅度。</w:t>
      </w:r>
    </w:p>
    <w:p w14:paraId="774B1AF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货物服务采购项目给予小微企业的价格扣除优惠，由</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财库〔2020〕46号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495FCF7">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三、提高政府采购工程面向中小企业预留份额。</w:t>
      </w:r>
    </w:p>
    <w:p w14:paraId="29CF8D7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CE88460">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四、认真做好组织实施。</w:t>
      </w:r>
    </w:p>
    <w:p w14:paraId="611704D9">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各地区、各部门应当加强组织领导，明确工作责任，细化执行要求，强化监督检查，确保国务院部署落实到位，对通知执行中出现的问题要及时向财政部报告。</w:t>
      </w:r>
    </w:p>
    <w:p w14:paraId="15AF85C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本通知自2022年7月1日起执行。</w:t>
      </w:r>
    </w:p>
    <w:p w14:paraId="342027B4">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财政部</w:t>
      </w:r>
    </w:p>
    <w:p w14:paraId="7CFC464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2022年5月30日</w:t>
      </w:r>
    </w:p>
    <w:p w14:paraId="270D1903">
      <w:pPr>
        <w:spacing w:line="276" w:lineRule="auto"/>
        <w:ind w:firstLine="420" w:firstLineChars="200"/>
        <w:jc w:val="left"/>
        <w:textAlignment w:val="center"/>
        <w:rPr>
          <w:rFonts w:ascii="宋体" w:hAnsi="宋体" w:cs="宋体" w:eastAsiaTheme="minorEastAsia"/>
          <w:szCs w:val="21"/>
          <w:highlight w:val="none"/>
          <w:lang w:val="zh-CN"/>
        </w:rPr>
      </w:pPr>
    </w:p>
    <w:p w14:paraId="4C5E6FCE">
      <w:pPr>
        <w:rPr>
          <w:rFonts w:ascii="宋体" w:hAnsi="宋体" w:cs="宋体" w:eastAsiaTheme="minorEastAsia"/>
          <w:sz w:val="24"/>
          <w:szCs w:val="22"/>
          <w:highlight w:val="none"/>
        </w:rPr>
      </w:pPr>
    </w:p>
    <w:p w14:paraId="5F667A09">
      <w:pPr>
        <w:widowControl/>
        <w:jc w:val="center"/>
        <w:rPr>
          <w:rFonts w:ascii="宋体" w:hAnsi="宋体" w:cs="宋体" w:eastAsiaTheme="minorEastAsia"/>
          <w:b/>
          <w:sz w:val="23"/>
          <w:szCs w:val="21"/>
          <w:highlight w:val="none"/>
        </w:rPr>
      </w:pPr>
      <w:r>
        <w:rPr>
          <w:rFonts w:ascii="宋体" w:hAnsi="宋体" w:cs="宋体" w:eastAsiaTheme="minorEastAsia"/>
          <w:szCs w:val="21"/>
          <w:highlight w:val="none"/>
        </w:rPr>
        <w:br w:type="page"/>
      </w:r>
      <w:r>
        <w:rPr>
          <w:rFonts w:hint="eastAsia" w:ascii="宋体" w:hAnsi="宋体" w:cs="宋体" w:eastAsiaTheme="minorEastAsia"/>
          <w:b/>
          <w:sz w:val="23"/>
          <w:szCs w:val="21"/>
          <w:highlight w:val="none"/>
        </w:rPr>
        <w:t>工业和信息化部 国家统计局  国家发展改革委  财政部</w:t>
      </w:r>
    </w:p>
    <w:p w14:paraId="5CBE7A52">
      <w:pPr>
        <w:spacing w:line="500" w:lineRule="exact"/>
        <w:jc w:val="center"/>
        <w:rPr>
          <w:rFonts w:ascii="宋体" w:hAnsi="宋体" w:cs="宋体" w:eastAsiaTheme="minorEastAsia"/>
          <w:b/>
          <w:sz w:val="23"/>
          <w:szCs w:val="21"/>
          <w:highlight w:val="none"/>
        </w:rPr>
      </w:pPr>
      <w:r>
        <w:rPr>
          <w:rFonts w:hint="eastAsia" w:ascii="宋体" w:hAnsi="宋体" w:cs="宋体" w:eastAsiaTheme="minorEastAsia"/>
          <w:b/>
          <w:sz w:val="23"/>
          <w:szCs w:val="21"/>
          <w:highlight w:val="none"/>
        </w:rPr>
        <w:t>工信部联企业[2011]300号</w:t>
      </w:r>
    </w:p>
    <w:p w14:paraId="1496328C">
      <w:pPr>
        <w:spacing w:line="500" w:lineRule="exact"/>
        <w:jc w:val="center"/>
        <w:rPr>
          <w:rFonts w:ascii="宋体" w:hAnsi="宋体" w:cs="宋体" w:eastAsiaTheme="minorEastAsia"/>
          <w:szCs w:val="21"/>
          <w:highlight w:val="none"/>
        </w:rPr>
      </w:pPr>
      <w:r>
        <w:rPr>
          <w:rFonts w:hint="eastAsia" w:ascii="宋体" w:hAnsi="宋体" w:cs="宋体" w:eastAsiaTheme="minorEastAsia"/>
          <w:szCs w:val="21"/>
          <w:highlight w:val="none"/>
        </w:rPr>
        <w:t>关于印发中小企业划型标准规定的通知</w:t>
      </w:r>
    </w:p>
    <w:p w14:paraId="039F0C4A">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各省、自治区、直辖市人民政府，国务院各部委、各直属机构及有关单位：</w:t>
      </w:r>
    </w:p>
    <w:p w14:paraId="7BC20FB0">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EB3458E">
      <w:pPr>
        <w:spacing w:line="500" w:lineRule="exact"/>
        <w:ind w:firstLine="105" w:firstLineChars="50"/>
        <w:jc w:val="right"/>
        <w:rPr>
          <w:rFonts w:ascii="宋体" w:hAnsi="宋体" w:cs="宋体" w:eastAsiaTheme="minorEastAsia"/>
          <w:szCs w:val="21"/>
          <w:highlight w:val="none"/>
        </w:rPr>
      </w:pPr>
      <w:r>
        <w:rPr>
          <w:rFonts w:hint="eastAsia" w:ascii="宋体" w:hAnsi="宋体" w:cs="宋体" w:eastAsiaTheme="minorEastAsia"/>
          <w:szCs w:val="21"/>
          <w:highlight w:val="none"/>
        </w:rPr>
        <w:t xml:space="preserve">        工业和信息化部  国家统计局</w:t>
      </w:r>
    </w:p>
    <w:p w14:paraId="7226A59B">
      <w:pPr>
        <w:spacing w:line="500" w:lineRule="exact"/>
        <w:ind w:firstLine="105" w:firstLineChars="50"/>
        <w:jc w:val="right"/>
        <w:rPr>
          <w:rFonts w:ascii="宋体" w:hAnsi="宋体" w:cs="宋体" w:eastAsiaTheme="minorEastAsia"/>
          <w:szCs w:val="21"/>
          <w:highlight w:val="none"/>
        </w:rPr>
      </w:pPr>
      <w:r>
        <w:rPr>
          <w:rFonts w:hint="eastAsia" w:ascii="宋体" w:hAnsi="宋体" w:cs="宋体" w:eastAsiaTheme="minorEastAsia"/>
          <w:szCs w:val="21"/>
          <w:highlight w:val="none"/>
        </w:rPr>
        <w:t xml:space="preserve">       国家发展和改革委员会  财政部</w:t>
      </w:r>
    </w:p>
    <w:p w14:paraId="6435F915">
      <w:pPr>
        <w:spacing w:line="500" w:lineRule="exact"/>
        <w:ind w:firstLine="105" w:firstLineChars="50"/>
        <w:jc w:val="right"/>
        <w:rPr>
          <w:rFonts w:ascii="宋体" w:hAnsi="宋体" w:cs="宋体" w:eastAsiaTheme="minorEastAsia"/>
          <w:szCs w:val="21"/>
          <w:highlight w:val="none"/>
        </w:rPr>
      </w:pPr>
      <w:r>
        <w:rPr>
          <w:rFonts w:hint="eastAsia" w:ascii="宋体" w:hAnsi="宋体" w:cs="宋体" w:eastAsiaTheme="minorEastAsia"/>
          <w:szCs w:val="21"/>
          <w:highlight w:val="none"/>
        </w:rPr>
        <w:t xml:space="preserve">       二○一一年六月十八日</w:t>
      </w:r>
    </w:p>
    <w:p w14:paraId="1F53FC4B">
      <w:pPr>
        <w:spacing w:line="500" w:lineRule="exact"/>
        <w:jc w:val="center"/>
        <w:rPr>
          <w:rFonts w:ascii="宋体" w:hAnsi="宋体" w:cs="宋体" w:eastAsiaTheme="minorEastAsia"/>
          <w:b/>
          <w:szCs w:val="21"/>
          <w:highlight w:val="none"/>
        </w:rPr>
      </w:pPr>
      <w:r>
        <w:rPr>
          <w:rFonts w:hint="eastAsia" w:ascii="宋体" w:hAnsi="宋体" w:cs="宋体" w:eastAsiaTheme="minorEastAsia"/>
          <w:b/>
          <w:szCs w:val="21"/>
          <w:highlight w:val="none"/>
        </w:rPr>
        <w:t>中小企业划型标准规定</w:t>
      </w:r>
    </w:p>
    <w:p w14:paraId="66916AF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一、根据《中华人民共和国中小企业促进法》和《国务院关于进一步促进中小企业发展的若干意见》(国发〔2009〕36号)，制定本规定。</w:t>
      </w:r>
    </w:p>
    <w:p w14:paraId="7ABE7F5E">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二、中小企业划分为中型、小型、微型三种类型，具体标准根据企业从业人员、营业收入、资产总额等指标，结合行业特点制定。</w:t>
      </w:r>
    </w:p>
    <w:p w14:paraId="6AAB90F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2E97C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四、各行业划型标准为：</w:t>
      </w:r>
    </w:p>
    <w:p w14:paraId="676744A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（一）农、林、牧、渔业。营业收入20000万元以下的为中小微型企业。其中，营业收入500万元及以上的为中型企业，营业收入50万元及以上的为小型企业，营业收入50万元以下的为微型企业。</w:t>
      </w:r>
    </w:p>
    <w:p w14:paraId="43D4E166">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EB1917">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2C0DF7">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7C57EE">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945154B">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384398">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8D868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D0AAE3">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3B94CC">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F2F066">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2A0C47">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211815">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742EF1">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8440F2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912599">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（十六）其他未列明行业。从业人员300人以下的为中小微型企业。其中，从业人员100人及以上的为中型企业；从业人员10人及以上的为小型企业；从业人员10人以下的为微型企业。</w:t>
      </w:r>
    </w:p>
    <w:p w14:paraId="3D645284">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五、企业类型的划分以统计部门的统计数据为依据。</w:t>
      </w:r>
    </w:p>
    <w:p w14:paraId="1F0CD01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六、本规定适用于在中华人民共和国境内依法设立的各类所有制和各种组织形式的企业。个体工商户和本规定以外的行业，参照本规定进行划型。</w:t>
      </w:r>
    </w:p>
    <w:p w14:paraId="7E0F7AD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B3762A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八、本规定由工业和信息化部、国家统计局会同有关部门根据《国民经济行业分类》修订情况和企业发展变化情况适时修订。</w:t>
      </w:r>
    </w:p>
    <w:p w14:paraId="3D0F3A9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九、本规定由工业和信息化部、国家统计局会同有关部门负责解释。</w:t>
      </w:r>
    </w:p>
    <w:p w14:paraId="5D4550A8">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十、本规定自发布之日起执行，原国家经贸委、原国家计委、财政部和国家统计局2003年颁布的《中小企业标准暂行规定》同时废止。</w:t>
      </w:r>
    </w:p>
    <w:p w14:paraId="102B7570">
      <w:pPr>
        <w:spacing w:beforeLines="50" w:afterLines="50" w:line="440" w:lineRule="exact"/>
        <w:ind w:left="630" w:hanging="630" w:hangingChars="300"/>
        <w:jc w:val="center"/>
        <w:rPr>
          <w:rFonts w:ascii="宋体" w:hAnsi="宋体" w:cs="宋体" w:eastAsiaTheme="minorEastAsia"/>
          <w:szCs w:val="21"/>
          <w:highlight w:val="none"/>
        </w:rPr>
      </w:pPr>
    </w:p>
    <w:p w14:paraId="4E9BB4D7">
      <w:pPr>
        <w:spacing w:beforeLines="50" w:afterLines="50" w:line="440" w:lineRule="exact"/>
        <w:ind w:left="630" w:hanging="630" w:hangingChars="300"/>
        <w:jc w:val="center"/>
        <w:rPr>
          <w:rFonts w:ascii="宋体" w:hAnsi="宋体" w:cs="宋体" w:eastAsiaTheme="minorEastAsia"/>
          <w:szCs w:val="21"/>
          <w:highlight w:val="none"/>
        </w:rPr>
      </w:pPr>
    </w:p>
    <w:p w14:paraId="1CF0EDA3">
      <w:pPr>
        <w:spacing w:beforeLines="50" w:afterLines="50" w:line="440" w:lineRule="exact"/>
        <w:ind w:left="630" w:hanging="630" w:hangingChars="300"/>
        <w:jc w:val="center"/>
        <w:rPr>
          <w:rFonts w:ascii="宋体" w:hAnsi="宋体" w:cs="宋体" w:eastAsiaTheme="minorEastAsia"/>
          <w:szCs w:val="21"/>
          <w:highlight w:val="none"/>
        </w:rPr>
      </w:pPr>
    </w:p>
    <w:p w14:paraId="75830503">
      <w:pPr>
        <w:spacing w:beforeLines="50" w:afterLines="50" w:line="440" w:lineRule="exact"/>
        <w:ind w:left="630" w:hanging="630" w:hangingChars="300"/>
        <w:jc w:val="center"/>
        <w:rPr>
          <w:rFonts w:ascii="宋体" w:hAnsi="宋体" w:cs="宋体" w:eastAsiaTheme="minorEastAsia"/>
          <w:szCs w:val="21"/>
          <w:highlight w:val="none"/>
        </w:rPr>
      </w:pPr>
    </w:p>
    <w:p w14:paraId="705B17CE">
      <w:pPr>
        <w:spacing w:beforeLines="50" w:afterLines="50" w:line="440" w:lineRule="exact"/>
        <w:ind w:left="630" w:hanging="630" w:hangingChars="300"/>
        <w:jc w:val="center"/>
        <w:rPr>
          <w:rFonts w:ascii="宋体" w:hAnsi="宋体" w:cs="宋体" w:eastAsiaTheme="minorEastAsia"/>
          <w:szCs w:val="21"/>
          <w:highlight w:val="none"/>
        </w:rPr>
      </w:pPr>
    </w:p>
    <w:p w14:paraId="3B3771E1">
      <w:pPr>
        <w:spacing w:line="500" w:lineRule="exact"/>
        <w:ind w:firstLine="7308" w:firstLineChars="2600"/>
        <w:jc w:val="left"/>
        <w:rPr>
          <w:rFonts w:ascii="宋体" w:hAnsi="宋体"/>
          <w:b/>
          <w:sz w:val="28"/>
          <w:szCs w:val="28"/>
          <w:highlight w:val="none"/>
        </w:rPr>
      </w:pPr>
    </w:p>
    <w:p w14:paraId="1A868742">
      <w:pPr>
        <w:spacing w:line="360" w:lineRule="auto"/>
        <w:jc w:val="center"/>
        <w:rPr>
          <w:rFonts w:ascii="宋体" w:hAnsi="宋体"/>
          <w:b/>
          <w:sz w:val="28"/>
          <w:szCs w:val="28"/>
          <w:highlight w:val="none"/>
        </w:rPr>
      </w:pPr>
      <w:r>
        <w:rPr>
          <w:rFonts w:hint="eastAsia" w:ascii="宋体" w:hAnsi="宋体"/>
          <w:b/>
          <w:sz w:val="28"/>
          <w:szCs w:val="28"/>
          <w:highlight w:val="none"/>
        </w:rPr>
        <w:t xml:space="preserve">残疾人福利性单位声明函（如有） </w:t>
      </w:r>
    </w:p>
    <w:p w14:paraId="54D3B51E">
      <w:pPr>
        <w:spacing w:line="360" w:lineRule="auto"/>
        <w:jc w:val="center"/>
        <w:rPr>
          <w:rFonts w:ascii="宋体" w:hAnsi="宋体"/>
          <w:b/>
          <w:sz w:val="28"/>
          <w:szCs w:val="28"/>
          <w:highlight w:val="none"/>
        </w:rPr>
      </w:pPr>
    </w:p>
    <w:p w14:paraId="7C600C41">
      <w:pPr>
        <w:spacing w:line="588" w:lineRule="exact"/>
        <w:rPr>
          <w:rFonts w:ascii="仿宋_GB2312" w:hAnsi="Calibri" w:eastAsia="仿宋_GB2312"/>
          <w:b/>
          <w:spacing w:val="6"/>
          <w:sz w:val="30"/>
          <w:szCs w:val="30"/>
          <w:highlight w:val="none"/>
        </w:rPr>
      </w:pPr>
    </w:p>
    <w:p w14:paraId="5387C1D7">
      <w:pPr>
        <w:spacing w:line="312" w:lineRule="auto"/>
        <w:ind w:firstLine="420" w:firstLineChars="200"/>
        <w:rPr>
          <w:rFonts w:ascii="宋体" w:hAnsi="宋体"/>
          <w:szCs w:val="21"/>
          <w:highlight w:val="none"/>
        </w:rPr>
      </w:pPr>
      <w:r>
        <w:rPr>
          <w:rFonts w:hint="eastAsia" w:ascii="宋体" w:hAnsi="宋体"/>
          <w:szCs w:val="21"/>
          <w:highlight w:val="none"/>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中国残疾人联合会关于促进残疾人就业政府采购政策的通知》（财库〔2017〕141号）的规定，本单位为符合条件的残疾人福利性单位，且本单位参加______单位的______项目采购活动由本单位承担工程。</w:t>
      </w:r>
    </w:p>
    <w:p w14:paraId="6BD04E88">
      <w:pPr>
        <w:spacing w:line="312"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14:paraId="1CD7C97F">
      <w:pPr>
        <w:spacing w:line="588" w:lineRule="exact"/>
        <w:ind w:firstLine="624" w:firstLineChars="200"/>
        <w:rPr>
          <w:rFonts w:ascii="仿宋_GB2312" w:hAnsi="Calibri" w:eastAsia="仿宋_GB2312"/>
          <w:spacing w:val="6"/>
          <w:sz w:val="30"/>
          <w:szCs w:val="30"/>
          <w:highlight w:val="none"/>
        </w:rPr>
      </w:pPr>
    </w:p>
    <w:p w14:paraId="11DDE657">
      <w:pPr>
        <w:spacing w:line="588" w:lineRule="exact"/>
        <w:ind w:firstLine="444" w:firstLineChars="200"/>
        <w:rPr>
          <w:rFonts w:ascii="宋体" w:hAnsi="宋体"/>
          <w:spacing w:val="6"/>
          <w:szCs w:val="21"/>
          <w:highlight w:val="none"/>
        </w:rPr>
      </w:pPr>
    </w:p>
    <w:p w14:paraId="2B3AE528">
      <w:pPr>
        <w:spacing w:line="312" w:lineRule="auto"/>
        <w:ind w:firstLine="405"/>
        <w:rPr>
          <w:rFonts w:ascii="宋体" w:hAnsi="宋体"/>
          <w:sz w:val="24"/>
          <w:szCs w:val="22"/>
          <w:highlight w:val="none"/>
        </w:rPr>
      </w:pPr>
    </w:p>
    <w:p w14:paraId="2CF4C09E">
      <w:pPr>
        <w:spacing w:line="312" w:lineRule="auto"/>
        <w:ind w:firstLine="405"/>
        <w:rPr>
          <w:rFonts w:ascii="宋体" w:hAnsi="宋体"/>
          <w:sz w:val="24"/>
          <w:szCs w:val="22"/>
          <w:highlight w:val="none"/>
        </w:rPr>
      </w:pPr>
    </w:p>
    <w:p w14:paraId="61A62B7A">
      <w:pPr>
        <w:spacing w:line="312" w:lineRule="auto"/>
        <w:ind w:firstLine="405"/>
        <w:rPr>
          <w:rFonts w:ascii="宋体" w:hAnsi="宋体"/>
          <w:szCs w:val="21"/>
          <w:highlight w:val="none"/>
        </w:rPr>
      </w:pPr>
      <w:r>
        <w:rPr>
          <w:rFonts w:hint="eastAsia" w:ascii="宋体" w:hAnsi="宋体"/>
          <w:szCs w:val="21"/>
          <w:highlight w:val="none"/>
        </w:rPr>
        <w:t xml:space="preserve">                                              单位名称（盖章）：</w:t>
      </w:r>
    </w:p>
    <w:p w14:paraId="39EAA472">
      <w:pPr>
        <w:spacing w:line="312" w:lineRule="auto"/>
        <w:ind w:firstLine="405"/>
        <w:rPr>
          <w:rFonts w:ascii="宋体" w:hAnsi="宋体"/>
          <w:szCs w:val="21"/>
          <w:highlight w:val="none"/>
        </w:rPr>
      </w:pPr>
    </w:p>
    <w:p w14:paraId="4B7DF7A8">
      <w:pPr>
        <w:spacing w:line="312" w:lineRule="auto"/>
        <w:ind w:firstLine="405"/>
        <w:rPr>
          <w:rFonts w:ascii="宋体" w:hAnsi="宋体"/>
          <w:szCs w:val="21"/>
          <w:highlight w:val="none"/>
        </w:rPr>
      </w:pPr>
    </w:p>
    <w:p w14:paraId="764676EE">
      <w:pPr>
        <w:spacing w:line="312" w:lineRule="auto"/>
        <w:ind w:firstLine="405"/>
        <w:rPr>
          <w:rFonts w:ascii="宋体" w:hAnsi="宋体"/>
          <w:szCs w:val="21"/>
          <w:highlight w:val="none"/>
        </w:rPr>
      </w:pPr>
      <w:r>
        <w:rPr>
          <w:rFonts w:hint="eastAsia" w:ascii="宋体" w:hAnsi="宋体"/>
          <w:szCs w:val="21"/>
          <w:highlight w:val="none"/>
        </w:rPr>
        <w:t xml:space="preserve">                                              日  期：</w:t>
      </w:r>
    </w:p>
    <w:p w14:paraId="0E0D3808">
      <w:pPr>
        <w:rPr>
          <w:rFonts w:ascii="宋体" w:hAnsi="宋体"/>
          <w:b/>
          <w:sz w:val="24"/>
          <w:szCs w:val="22"/>
          <w:highlight w:val="none"/>
        </w:rPr>
      </w:pPr>
    </w:p>
    <w:p w14:paraId="0D7B725B">
      <w:pPr>
        <w:spacing w:line="312" w:lineRule="auto"/>
        <w:ind w:firstLine="105" w:firstLineChars="50"/>
        <w:rPr>
          <w:rFonts w:ascii="宋体" w:hAnsi="宋体"/>
          <w:b/>
          <w:szCs w:val="21"/>
          <w:highlight w:val="none"/>
        </w:rPr>
      </w:pPr>
      <w:r>
        <w:rPr>
          <w:rFonts w:hint="eastAsia" w:ascii="宋体" w:hAnsi="宋体"/>
          <w:b/>
          <w:szCs w:val="21"/>
          <w:highlight w:val="none"/>
        </w:rPr>
        <w:t>　　　</w:t>
      </w:r>
    </w:p>
    <w:p w14:paraId="529B3091">
      <w:pPr>
        <w:widowControl/>
        <w:jc w:val="left"/>
        <w:rPr>
          <w:rFonts w:ascii="宋体" w:hAnsi="宋体"/>
          <w:b/>
          <w:szCs w:val="21"/>
          <w:highlight w:val="none"/>
        </w:rPr>
      </w:pPr>
    </w:p>
    <w:p w14:paraId="2197EB04">
      <w:pPr>
        <w:widowControl/>
        <w:jc w:val="left"/>
        <w:rPr>
          <w:rFonts w:ascii="宋体" w:hAnsi="宋体"/>
          <w:b/>
          <w:szCs w:val="21"/>
          <w:highlight w:val="none"/>
        </w:rPr>
      </w:pPr>
    </w:p>
    <w:p w14:paraId="66DC49EA">
      <w:pPr>
        <w:widowControl/>
        <w:jc w:val="left"/>
        <w:rPr>
          <w:rFonts w:ascii="宋体" w:hAnsi="宋体"/>
          <w:b/>
          <w:szCs w:val="21"/>
          <w:highlight w:val="none"/>
        </w:rPr>
      </w:pPr>
    </w:p>
    <w:p w14:paraId="05368FB8">
      <w:pPr>
        <w:widowControl/>
        <w:jc w:val="left"/>
        <w:rPr>
          <w:rFonts w:ascii="宋体" w:hAnsi="宋体"/>
          <w:b/>
          <w:szCs w:val="21"/>
          <w:highlight w:val="none"/>
        </w:rPr>
      </w:pPr>
    </w:p>
    <w:p w14:paraId="020DB148">
      <w:pPr>
        <w:widowControl/>
        <w:jc w:val="left"/>
        <w:rPr>
          <w:rFonts w:ascii="宋体" w:hAnsi="宋体"/>
          <w:b/>
          <w:szCs w:val="21"/>
          <w:highlight w:val="none"/>
        </w:rPr>
      </w:pPr>
    </w:p>
    <w:p w14:paraId="1E7BBD4A">
      <w:pPr>
        <w:widowControl/>
        <w:jc w:val="left"/>
        <w:rPr>
          <w:rFonts w:ascii="宋体" w:hAnsi="宋体"/>
          <w:b/>
          <w:szCs w:val="21"/>
          <w:highlight w:val="none"/>
        </w:rPr>
      </w:pPr>
    </w:p>
    <w:p w14:paraId="1A543289">
      <w:pPr>
        <w:widowControl/>
        <w:jc w:val="left"/>
        <w:rPr>
          <w:rFonts w:ascii="宋体" w:hAnsi="宋体"/>
          <w:b/>
          <w:szCs w:val="21"/>
          <w:highlight w:val="none"/>
        </w:rPr>
      </w:pPr>
    </w:p>
    <w:p w14:paraId="37083FEC">
      <w:pPr>
        <w:widowControl/>
        <w:jc w:val="left"/>
        <w:rPr>
          <w:rFonts w:ascii="宋体" w:hAnsi="宋体"/>
          <w:b/>
          <w:szCs w:val="21"/>
          <w:highlight w:val="none"/>
        </w:rPr>
      </w:pPr>
    </w:p>
    <w:p w14:paraId="0AEE4DBA">
      <w:pPr>
        <w:widowControl/>
        <w:jc w:val="left"/>
        <w:rPr>
          <w:rFonts w:ascii="宋体" w:hAnsi="宋体"/>
          <w:b/>
          <w:szCs w:val="21"/>
          <w:highlight w:val="none"/>
        </w:rPr>
      </w:pPr>
    </w:p>
    <w:p w14:paraId="1599FE64">
      <w:pPr>
        <w:widowControl/>
        <w:jc w:val="left"/>
        <w:rPr>
          <w:rFonts w:ascii="宋体" w:hAnsi="宋体"/>
          <w:b/>
          <w:szCs w:val="21"/>
          <w:highlight w:val="none"/>
        </w:rPr>
      </w:pPr>
    </w:p>
    <w:p w14:paraId="34C6261C">
      <w:pPr>
        <w:widowControl/>
        <w:jc w:val="left"/>
        <w:rPr>
          <w:rFonts w:ascii="宋体" w:hAnsi="宋体"/>
          <w:b/>
          <w:szCs w:val="21"/>
          <w:highlight w:val="none"/>
        </w:rPr>
      </w:pPr>
    </w:p>
    <w:p w14:paraId="25804E19">
      <w:pPr>
        <w:widowControl/>
        <w:jc w:val="left"/>
        <w:rPr>
          <w:rFonts w:ascii="宋体" w:hAnsi="宋体"/>
          <w:b/>
          <w:szCs w:val="21"/>
          <w:highlight w:val="none"/>
        </w:rPr>
      </w:pPr>
    </w:p>
    <w:p w14:paraId="63961265">
      <w:pPr>
        <w:widowControl/>
        <w:jc w:val="left"/>
        <w:rPr>
          <w:rFonts w:ascii="宋体" w:hAnsi="宋体"/>
          <w:b/>
          <w:szCs w:val="21"/>
          <w:highlight w:val="none"/>
        </w:rPr>
      </w:pPr>
    </w:p>
    <w:p w14:paraId="69A9F7AD">
      <w:pPr>
        <w:widowControl/>
        <w:jc w:val="left"/>
        <w:rPr>
          <w:rFonts w:ascii="宋体" w:hAnsi="宋体"/>
          <w:b/>
          <w:szCs w:val="21"/>
          <w:highlight w:val="none"/>
        </w:rPr>
      </w:pPr>
    </w:p>
    <w:p w14:paraId="370E96D2">
      <w:pPr>
        <w:widowControl/>
        <w:jc w:val="left"/>
        <w:rPr>
          <w:rFonts w:ascii="宋体" w:hAnsi="宋体"/>
          <w:b/>
          <w:szCs w:val="21"/>
          <w:highlight w:val="none"/>
        </w:rPr>
      </w:pPr>
    </w:p>
    <w:p w14:paraId="78F2718F">
      <w:pPr>
        <w:widowControl/>
        <w:jc w:val="left"/>
        <w:rPr>
          <w:rFonts w:ascii="宋体" w:hAnsi="宋体"/>
          <w:b/>
          <w:szCs w:val="21"/>
          <w:highlight w:val="none"/>
        </w:rPr>
      </w:pPr>
    </w:p>
    <w:p w14:paraId="4308E27C">
      <w:pPr>
        <w:widowControl/>
        <w:jc w:val="left"/>
        <w:rPr>
          <w:rFonts w:ascii="宋体" w:hAnsi="宋体"/>
          <w:b/>
          <w:szCs w:val="21"/>
          <w:highlight w:val="none"/>
        </w:rPr>
      </w:pPr>
    </w:p>
    <w:p w14:paraId="2B5B1A96">
      <w:pPr>
        <w:widowControl/>
        <w:jc w:val="left"/>
        <w:rPr>
          <w:rFonts w:ascii="宋体" w:hAnsi="宋体"/>
          <w:b/>
          <w:szCs w:val="21"/>
          <w:highlight w:val="none"/>
        </w:rPr>
      </w:pPr>
    </w:p>
    <w:p w14:paraId="54531B72">
      <w:pPr>
        <w:widowControl/>
        <w:jc w:val="left"/>
        <w:rPr>
          <w:rFonts w:ascii="宋体" w:hAnsi="宋体"/>
          <w:b/>
          <w:szCs w:val="21"/>
          <w:highlight w:val="none"/>
        </w:rPr>
      </w:pPr>
    </w:p>
    <w:p w14:paraId="1D084BFF">
      <w:pPr>
        <w:widowControl/>
        <w:jc w:val="left"/>
        <w:rPr>
          <w:rFonts w:ascii="宋体" w:hAnsi="宋体"/>
          <w:b/>
          <w:szCs w:val="21"/>
          <w:highlight w:val="none"/>
        </w:rPr>
      </w:pPr>
    </w:p>
    <w:p w14:paraId="50CCA920">
      <w:pPr>
        <w:widowControl/>
        <w:jc w:val="left"/>
        <w:rPr>
          <w:rFonts w:ascii="宋体" w:hAnsi="宋体"/>
          <w:b/>
          <w:szCs w:val="21"/>
          <w:highlight w:val="none"/>
        </w:rPr>
      </w:pPr>
    </w:p>
    <w:p w14:paraId="54547EF2">
      <w:pPr>
        <w:widowControl/>
        <w:jc w:val="left"/>
        <w:rPr>
          <w:rFonts w:ascii="宋体" w:hAnsi="宋体"/>
          <w:b/>
          <w:szCs w:val="21"/>
          <w:highlight w:val="none"/>
        </w:rPr>
      </w:pPr>
    </w:p>
    <w:p w14:paraId="57AC4D9E">
      <w:pPr>
        <w:widowControl/>
        <w:jc w:val="left"/>
        <w:rPr>
          <w:rFonts w:ascii="宋体" w:hAnsi="宋体"/>
          <w:b/>
          <w:szCs w:val="21"/>
          <w:highlight w:val="none"/>
        </w:rPr>
      </w:pPr>
    </w:p>
    <w:p w14:paraId="47E338C4">
      <w:pPr>
        <w:widowControl/>
        <w:jc w:val="left"/>
        <w:rPr>
          <w:rFonts w:ascii="宋体" w:hAnsi="宋体"/>
          <w:b/>
          <w:szCs w:val="21"/>
          <w:highlight w:val="none"/>
        </w:rPr>
      </w:pPr>
    </w:p>
    <w:p w14:paraId="01B78D62">
      <w:pPr>
        <w:widowControl/>
        <w:jc w:val="left"/>
        <w:rPr>
          <w:rFonts w:ascii="宋体" w:hAnsi="宋体"/>
          <w:b/>
          <w:szCs w:val="21"/>
          <w:highlight w:val="none"/>
        </w:rPr>
      </w:pPr>
    </w:p>
    <w:p w14:paraId="5A2B1D25">
      <w:pPr>
        <w:jc w:val="left"/>
        <w:rPr>
          <w:rFonts w:ascii="宋体" w:hAnsi="宋体" w:cs="宋体"/>
          <w:kern w:val="0"/>
          <w:szCs w:val="21"/>
          <w:highlight w:val="none"/>
        </w:rPr>
      </w:pPr>
    </w:p>
    <w:p w14:paraId="51790F6F">
      <w:pPr>
        <w:spacing w:line="360" w:lineRule="auto"/>
        <w:jc w:val="center"/>
        <w:rPr>
          <w:rFonts w:ascii="宋体" w:hAnsi="宋体"/>
          <w:b/>
          <w:sz w:val="28"/>
          <w:szCs w:val="28"/>
          <w:highlight w:val="none"/>
        </w:rPr>
      </w:pPr>
      <w:r>
        <w:rPr>
          <w:rFonts w:hint="eastAsia" w:ascii="宋体" w:hAnsi="宋体"/>
          <w:b/>
          <w:sz w:val="28"/>
          <w:szCs w:val="28"/>
          <w:highlight w:val="none"/>
        </w:rPr>
        <w:t xml:space="preserve">监狱企业的证明文件（如有） </w:t>
      </w:r>
    </w:p>
    <w:p w14:paraId="70EC0CA2">
      <w:pPr>
        <w:widowControl/>
        <w:jc w:val="left"/>
        <w:rPr>
          <w:rFonts w:ascii="宋体" w:hAnsi="宋体"/>
          <w:szCs w:val="21"/>
          <w:highlight w:val="none"/>
        </w:rPr>
      </w:pPr>
      <w:r>
        <w:rPr>
          <w:rFonts w:hint="eastAsia" w:ascii="宋体" w:hAnsi="宋体"/>
          <w:szCs w:val="21"/>
          <w:highlight w:val="none"/>
        </w:rPr>
        <w:t xml:space="preserve">    说明：监狱企业参加政府采购活动时，应当提供由省级以上监狱管理局、戒毒管理局（含新 疆生产建设兵团）出具的属于监狱企业的证明文件。</w:t>
      </w:r>
    </w:p>
    <w:p w14:paraId="2C3BF47E">
      <w:pPr>
        <w:widowControl/>
        <w:jc w:val="left"/>
        <w:rPr>
          <w:rFonts w:ascii="宋体" w:hAnsi="宋体"/>
          <w:szCs w:val="21"/>
          <w:highlight w:val="none"/>
        </w:rPr>
      </w:pPr>
    </w:p>
    <w:p w14:paraId="22D250DB">
      <w:pPr>
        <w:widowControl/>
        <w:jc w:val="left"/>
        <w:rPr>
          <w:rFonts w:ascii="宋体" w:hAnsi="宋体"/>
          <w:szCs w:val="21"/>
          <w:highlight w:val="none"/>
        </w:rPr>
      </w:pPr>
    </w:p>
    <w:p w14:paraId="667CA134">
      <w:pPr>
        <w:widowControl/>
        <w:jc w:val="left"/>
        <w:rPr>
          <w:rFonts w:ascii="宋体" w:hAnsi="宋体"/>
          <w:szCs w:val="21"/>
          <w:highlight w:val="none"/>
        </w:rPr>
      </w:pPr>
    </w:p>
    <w:p w14:paraId="31BA38F9">
      <w:pPr>
        <w:widowControl/>
        <w:jc w:val="left"/>
        <w:rPr>
          <w:rFonts w:ascii="宋体" w:hAnsi="宋体"/>
          <w:szCs w:val="21"/>
          <w:highlight w:val="none"/>
        </w:rPr>
      </w:pPr>
    </w:p>
    <w:p w14:paraId="2D9BF839">
      <w:pPr>
        <w:jc w:val="left"/>
        <w:rPr>
          <w:rFonts w:ascii="宋体" w:hAnsi="宋体" w:cs="宋体"/>
          <w:kern w:val="0"/>
          <w:szCs w:val="21"/>
          <w:highlight w:val="none"/>
        </w:rPr>
      </w:pPr>
    </w:p>
    <w:p w14:paraId="3E5C5872">
      <w:pPr>
        <w:spacing w:line="312" w:lineRule="auto"/>
        <w:ind w:firstLine="405"/>
        <w:jc w:val="right"/>
        <w:rPr>
          <w:rFonts w:hint="eastAsia" w:ascii="宋体" w:hAnsi="宋体"/>
          <w:szCs w:val="21"/>
          <w:highlight w:val="none"/>
        </w:rPr>
      </w:pPr>
    </w:p>
    <w:p w14:paraId="24C75A9B">
      <w:pPr>
        <w:spacing w:line="312" w:lineRule="auto"/>
        <w:ind w:firstLine="405"/>
        <w:jc w:val="right"/>
        <w:rPr>
          <w:rFonts w:hint="eastAsia" w:ascii="宋体" w:hAnsi="宋体"/>
          <w:szCs w:val="21"/>
          <w:highlight w:val="none"/>
        </w:rPr>
      </w:pPr>
    </w:p>
    <w:p w14:paraId="62CB8FB7">
      <w:pPr>
        <w:spacing w:line="312" w:lineRule="auto"/>
        <w:ind w:firstLine="405"/>
        <w:jc w:val="right"/>
        <w:rPr>
          <w:rFonts w:ascii="宋体" w:hAnsi="宋体"/>
          <w:szCs w:val="21"/>
          <w:highlight w:val="none"/>
        </w:rPr>
      </w:pPr>
      <w:r>
        <w:rPr>
          <w:rFonts w:hint="eastAsia" w:ascii="宋体" w:hAnsi="宋体"/>
          <w:szCs w:val="21"/>
          <w:highlight w:val="none"/>
        </w:rPr>
        <w:t>单位名称（盖章）：</w:t>
      </w:r>
    </w:p>
    <w:p w14:paraId="6B40883E">
      <w:pPr>
        <w:spacing w:line="312" w:lineRule="auto"/>
        <w:ind w:firstLine="405"/>
        <w:rPr>
          <w:rFonts w:ascii="宋体" w:hAnsi="宋体"/>
          <w:szCs w:val="21"/>
          <w:highlight w:val="none"/>
        </w:rPr>
      </w:pPr>
    </w:p>
    <w:p w14:paraId="71EFB715">
      <w:pPr>
        <w:spacing w:beforeLines="50" w:afterLines="50" w:line="440" w:lineRule="exact"/>
        <w:ind w:left="630" w:hanging="630" w:hangingChars="300"/>
        <w:jc w:val="center"/>
        <w:rPr>
          <w:rFonts w:ascii="宋体" w:hAnsi="宋体" w:cs="宋体" w:eastAsiaTheme="minorEastAsia"/>
          <w:szCs w:val="21"/>
          <w:highlight w:val="none"/>
        </w:rPr>
      </w:pPr>
      <w:r>
        <w:rPr>
          <w:rFonts w:hint="eastAsia" w:ascii="宋体" w:hAnsi="宋体"/>
          <w:szCs w:val="21"/>
          <w:highlight w:val="none"/>
        </w:rPr>
        <w:t xml:space="preserve">                                                           日  期：</w:t>
      </w:r>
    </w:p>
    <w:p w14:paraId="3187CC8D">
      <w:pPr>
        <w:spacing w:beforeLines="50" w:afterLines="50" w:line="440" w:lineRule="exact"/>
        <w:ind w:left="630" w:hanging="630" w:hangingChars="300"/>
        <w:jc w:val="center"/>
        <w:rPr>
          <w:rFonts w:ascii="宋体" w:hAnsi="宋体" w:cs="宋体" w:eastAsiaTheme="minorEastAsia"/>
          <w:szCs w:val="21"/>
          <w:highlight w:val="none"/>
        </w:rPr>
      </w:pPr>
    </w:p>
    <w:p w14:paraId="0AFFBD8F">
      <w:pPr>
        <w:spacing w:beforeLines="50" w:afterLines="50" w:line="440" w:lineRule="exact"/>
        <w:ind w:left="630" w:hanging="630" w:hangingChars="300"/>
        <w:jc w:val="center"/>
        <w:rPr>
          <w:rFonts w:ascii="宋体" w:hAnsi="宋体" w:cs="宋体" w:eastAsiaTheme="minorEastAsia"/>
          <w:szCs w:val="21"/>
          <w:highlight w:val="none"/>
        </w:rPr>
      </w:pPr>
    </w:p>
    <w:p w14:paraId="621A2FBA">
      <w:pPr>
        <w:spacing w:beforeLines="50" w:afterLines="50" w:line="440" w:lineRule="exact"/>
        <w:ind w:left="630" w:hanging="630" w:hangingChars="300"/>
        <w:jc w:val="center"/>
        <w:rPr>
          <w:rFonts w:ascii="宋体" w:hAnsi="宋体" w:cs="宋体" w:eastAsiaTheme="minorEastAsia"/>
          <w:szCs w:val="21"/>
          <w:highlight w:val="none"/>
        </w:rPr>
      </w:pPr>
    </w:p>
    <w:p w14:paraId="491F3A33">
      <w:pPr>
        <w:spacing w:beforeLines="50" w:afterLines="50" w:line="440" w:lineRule="exact"/>
        <w:ind w:left="630" w:hanging="630" w:hangingChars="300"/>
        <w:jc w:val="center"/>
        <w:rPr>
          <w:rFonts w:ascii="宋体" w:hAnsi="宋体" w:cs="宋体" w:eastAsiaTheme="minorEastAsia"/>
          <w:szCs w:val="21"/>
          <w:highlight w:val="none"/>
        </w:rPr>
      </w:pPr>
    </w:p>
    <w:p w14:paraId="031D8C0A">
      <w:pPr>
        <w:spacing w:beforeLines="50" w:afterLines="50" w:line="440" w:lineRule="exact"/>
        <w:ind w:left="630" w:hanging="630" w:hangingChars="300"/>
        <w:jc w:val="center"/>
        <w:rPr>
          <w:rFonts w:ascii="宋体" w:hAnsi="宋体" w:cs="宋体" w:eastAsiaTheme="minorEastAsia"/>
          <w:szCs w:val="21"/>
          <w:highlight w:val="none"/>
        </w:rPr>
      </w:pPr>
    </w:p>
    <w:p w14:paraId="53367DAA">
      <w:pPr>
        <w:spacing w:beforeLines="50" w:afterLines="50" w:line="440" w:lineRule="exact"/>
        <w:ind w:left="630" w:hanging="630" w:hangingChars="300"/>
        <w:jc w:val="center"/>
        <w:rPr>
          <w:rFonts w:ascii="宋体" w:hAnsi="宋体" w:cs="宋体" w:eastAsiaTheme="minorEastAsia"/>
          <w:szCs w:val="21"/>
          <w:highlight w:val="none"/>
        </w:rPr>
      </w:pPr>
    </w:p>
    <w:p w14:paraId="4DCDE5B4">
      <w:pPr>
        <w:spacing w:beforeLines="50" w:afterLines="50" w:line="440" w:lineRule="exact"/>
        <w:ind w:left="630" w:hanging="630" w:hangingChars="300"/>
        <w:jc w:val="center"/>
        <w:rPr>
          <w:rFonts w:ascii="宋体" w:hAnsi="宋体" w:cs="宋体" w:eastAsiaTheme="minorEastAsia"/>
          <w:szCs w:val="21"/>
          <w:highlight w:val="none"/>
        </w:rPr>
      </w:pPr>
    </w:p>
    <w:p w14:paraId="3FE020E4">
      <w:pPr>
        <w:spacing w:beforeLines="50" w:afterLines="50" w:line="440" w:lineRule="exact"/>
        <w:ind w:left="630" w:hanging="630" w:hangingChars="300"/>
        <w:jc w:val="center"/>
        <w:rPr>
          <w:rFonts w:ascii="宋体" w:hAnsi="宋体" w:cs="宋体" w:eastAsiaTheme="minorEastAsia"/>
          <w:szCs w:val="21"/>
          <w:highlight w:val="none"/>
        </w:rPr>
      </w:pPr>
    </w:p>
    <w:p w14:paraId="4E2AC0F9">
      <w:pPr>
        <w:spacing w:beforeLines="50" w:afterLines="50" w:line="440" w:lineRule="exact"/>
        <w:ind w:left="630" w:hanging="630" w:hangingChars="300"/>
        <w:jc w:val="center"/>
        <w:rPr>
          <w:rFonts w:ascii="宋体" w:hAnsi="宋体" w:cs="宋体" w:eastAsiaTheme="minorEastAsia"/>
          <w:szCs w:val="21"/>
          <w:highlight w:val="none"/>
        </w:rPr>
      </w:pPr>
    </w:p>
    <w:p w14:paraId="0B131052">
      <w:pPr>
        <w:spacing w:beforeLines="50" w:afterLines="50" w:line="440" w:lineRule="exact"/>
        <w:ind w:left="630" w:hanging="630" w:hangingChars="300"/>
        <w:jc w:val="center"/>
        <w:rPr>
          <w:rFonts w:ascii="宋体" w:hAnsi="宋体" w:cs="宋体" w:eastAsiaTheme="minorEastAsia"/>
          <w:szCs w:val="21"/>
          <w:highlight w:val="none"/>
        </w:rPr>
      </w:pPr>
    </w:p>
    <w:p w14:paraId="3EBE30C5">
      <w:pPr>
        <w:spacing w:beforeLines="50" w:afterLines="50" w:line="440" w:lineRule="exact"/>
        <w:ind w:left="630" w:hanging="630" w:hangingChars="300"/>
        <w:jc w:val="center"/>
        <w:rPr>
          <w:rFonts w:ascii="宋体" w:hAnsi="宋体" w:cs="宋体" w:eastAsiaTheme="minorEastAsia"/>
          <w:szCs w:val="21"/>
          <w:highlight w:val="none"/>
        </w:rPr>
      </w:pPr>
    </w:p>
    <w:p w14:paraId="74A1F421">
      <w:pPr>
        <w:spacing w:beforeLines="50" w:afterLines="50" w:line="440" w:lineRule="exact"/>
        <w:ind w:left="630" w:hanging="630" w:hangingChars="300"/>
        <w:jc w:val="center"/>
        <w:rPr>
          <w:rFonts w:ascii="宋体" w:hAnsi="宋体" w:cs="宋体" w:eastAsiaTheme="minorEastAsia"/>
          <w:szCs w:val="21"/>
          <w:highlight w:val="none"/>
        </w:rPr>
      </w:pPr>
    </w:p>
    <w:p w14:paraId="142981A3">
      <w:pPr>
        <w:spacing w:beforeLines="50" w:afterLines="50" w:line="440" w:lineRule="exact"/>
        <w:ind w:left="630" w:hanging="630" w:hangingChars="300"/>
        <w:jc w:val="center"/>
        <w:rPr>
          <w:rFonts w:ascii="宋体" w:hAnsi="宋体" w:cs="宋体" w:eastAsiaTheme="minorEastAsia"/>
          <w:szCs w:val="21"/>
          <w:highlight w:val="none"/>
        </w:rPr>
      </w:pPr>
    </w:p>
    <w:p w14:paraId="7428F0E7">
      <w:pPr>
        <w:spacing w:beforeLines="50" w:afterLines="50" w:line="440" w:lineRule="exact"/>
        <w:ind w:left="630" w:hanging="630" w:hangingChars="300"/>
        <w:jc w:val="center"/>
        <w:rPr>
          <w:rFonts w:ascii="宋体" w:hAnsi="宋体" w:cs="宋体" w:eastAsiaTheme="minorEastAsia"/>
          <w:szCs w:val="21"/>
          <w:highlight w:val="none"/>
        </w:rPr>
      </w:pPr>
    </w:p>
    <w:p w14:paraId="7E5A8140">
      <w:pPr>
        <w:spacing w:beforeLines="50" w:afterLines="50" w:line="440" w:lineRule="exact"/>
        <w:ind w:left="630" w:hanging="630" w:hangingChars="300"/>
        <w:jc w:val="center"/>
        <w:rPr>
          <w:rFonts w:ascii="宋体" w:hAnsi="宋体" w:cs="宋体" w:eastAsiaTheme="minorEastAsia"/>
          <w:szCs w:val="21"/>
          <w:highlight w:val="none"/>
        </w:rPr>
      </w:pPr>
    </w:p>
    <w:p w14:paraId="7F3CF8C8">
      <w:pPr>
        <w:spacing w:beforeLines="50" w:afterLines="50" w:line="440" w:lineRule="exact"/>
        <w:ind w:left="630" w:hanging="630" w:hangingChars="300"/>
        <w:jc w:val="center"/>
        <w:rPr>
          <w:rFonts w:ascii="宋体" w:hAnsi="宋体" w:cs="宋体" w:eastAsiaTheme="minorEastAsia"/>
          <w:szCs w:val="21"/>
          <w:highlight w:val="none"/>
        </w:rPr>
      </w:pPr>
    </w:p>
    <w:p w14:paraId="4CDF06BB">
      <w:pPr>
        <w:spacing w:beforeLines="50" w:afterLines="50" w:line="440" w:lineRule="exact"/>
        <w:ind w:left="630" w:hanging="630" w:hangingChars="300"/>
        <w:jc w:val="center"/>
        <w:rPr>
          <w:rFonts w:ascii="宋体" w:hAnsi="宋体" w:cs="宋体" w:eastAsiaTheme="minorEastAsia"/>
          <w:szCs w:val="21"/>
          <w:highlight w:val="none"/>
        </w:rPr>
      </w:pPr>
    </w:p>
    <w:p w14:paraId="278A63F7">
      <w:pPr>
        <w:spacing w:beforeLines="50" w:afterLines="50" w:line="440" w:lineRule="exact"/>
        <w:ind w:left="630" w:hanging="630" w:hangingChars="300"/>
        <w:jc w:val="center"/>
        <w:rPr>
          <w:rFonts w:ascii="宋体" w:hAnsi="宋体" w:cs="宋体" w:eastAsiaTheme="minorEastAsia"/>
          <w:szCs w:val="21"/>
          <w:highlight w:val="none"/>
        </w:rPr>
      </w:pPr>
    </w:p>
    <w:p w14:paraId="49586A15">
      <w:pPr>
        <w:jc w:val="center"/>
        <w:rPr>
          <w:rFonts w:ascii="宋体" w:hAnsi="宋体" w:cs="宋体" w:eastAsiaTheme="minorEastAsia"/>
          <w:b/>
          <w:szCs w:val="22"/>
          <w:highlight w:val="none"/>
        </w:rPr>
      </w:pPr>
    </w:p>
    <w:p w14:paraId="3C6165C5">
      <w:pPr>
        <w:jc w:val="center"/>
        <w:rPr>
          <w:rFonts w:ascii="宋体" w:hAnsi="宋体" w:cs="宋体" w:eastAsiaTheme="minorEastAsia"/>
          <w:b/>
          <w:szCs w:val="22"/>
          <w:highlight w:val="none"/>
        </w:rPr>
      </w:pPr>
      <w:r>
        <w:rPr>
          <w:rFonts w:hint="eastAsia" w:ascii="宋体" w:hAnsi="宋体" w:cs="宋体" w:eastAsiaTheme="minorEastAsia"/>
          <w:b/>
          <w:szCs w:val="22"/>
          <w:highlight w:val="none"/>
        </w:rPr>
        <w:t>财政部 司法部</w:t>
      </w:r>
    </w:p>
    <w:p w14:paraId="1361FCA5">
      <w:pPr>
        <w:jc w:val="center"/>
        <w:rPr>
          <w:rFonts w:ascii="宋体" w:hAnsi="宋体" w:cs="宋体" w:eastAsiaTheme="minorEastAsia"/>
          <w:b/>
          <w:szCs w:val="22"/>
          <w:highlight w:val="none"/>
        </w:rPr>
      </w:pPr>
      <w:r>
        <w:rPr>
          <w:rFonts w:hint="eastAsia" w:ascii="宋体" w:hAnsi="宋体" w:cs="宋体" w:eastAsiaTheme="minorEastAsia"/>
          <w:b/>
          <w:szCs w:val="22"/>
          <w:highlight w:val="none"/>
        </w:rPr>
        <w:t>关于政府采购支持监狱企业发展有关问题的通知</w:t>
      </w:r>
    </w:p>
    <w:p w14:paraId="315E1FDA">
      <w:pPr>
        <w:jc w:val="center"/>
        <w:rPr>
          <w:rFonts w:ascii="宋体" w:hAnsi="宋体" w:cs="宋体" w:eastAsiaTheme="minorEastAsia"/>
          <w:szCs w:val="22"/>
          <w:highlight w:val="none"/>
        </w:rPr>
      </w:pPr>
      <w:r>
        <w:rPr>
          <w:rFonts w:hint="eastAsia" w:ascii="宋体" w:hAnsi="宋体" w:cs="宋体" w:eastAsiaTheme="minorEastAsia"/>
          <w:szCs w:val="22"/>
          <w:highlight w:val="none"/>
        </w:rPr>
        <w:t>财库〔2014〕68号</w:t>
      </w:r>
    </w:p>
    <w:p w14:paraId="585C584D">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46561CA">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0AE150D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CC7B283">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614833D2">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83D6665">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四、各地区可以结合本地区实际，对监狱企业生产的办公用品、家具用具、车辆维修和提供的保养服务、消防设备等，提出预留份额等政府采购支持措施，加大对监狱企业产品的采购力度。</w:t>
      </w:r>
    </w:p>
    <w:p w14:paraId="634B8997">
      <w:pPr>
        <w:spacing w:line="50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EBDD635">
      <w:pPr>
        <w:pStyle w:val="16"/>
        <w:numPr>
          <w:ilvl w:val="0"/>
          <w:numId w:val="0"/>
        </w:numPr>
        <w:ind w:right="63" w:rightChars="30"/>
        <w:jc w:val="both"/>
        <w:rPr>
          <w:rFonts w:hint="eastAsia" w:ascii="宋体" w:hAnsi="宋体"/>
          <w:b/>
          <w:sz w:val="28"/>
          <w:szCs w:val="28"/>
          <w:highlight w:val="none"/>
        </w:rPr>
      </w:pPr>
      <w:r>
        <w:rPr>
          <w:rFonts w:hint="eastAsia" w:ascii="宋体" w:hAnsi="宋体"/>
          <w:b/>
          <w:sz w:val="28"/>
          <w:szCs w:val="28"/>
          <w:highlight w:val="none"/>
        </w:rPr>
        <w:br w:type="page"/>
      </w:r>
    </w:p>
    <w:p w14:paraId="22F21219">
      <w:pPr>
        <w:jc w:val="center"/>
        <w:rPr>
          <w:rFonts w:hint="eastAsia" w:ascii="Calibri" w:hAnsi="Calibri" w:eastAsia="宋体" w:cs="Times New Roman"/>
          <w:b/>
          <w:bCs/>
          <w:kern w:val="44"/>
          <w:sz w:val="44"/>
          <w:szCs w:val="44"/>
          <w:highlight w:val="none"/>
          <w:lang w:val="en-US" w:eastAsia="zh-CN" w:bidi="ar-SA"/>
        </w:rPr>
      </w:pPr>
      <w:r>
        <w:rPr>
          <w:rFonts w:hint="eastAsia" w:ascii="Calibri" w:hAnsi="Calibri" w:eastAsia="宋体" w:cs="Times New Roman"/>
          <w:b/>
          <w:bCs/>
          <w:kern w:val="44"/>
          <w:sz w:val="44"/>
          <w:szCs w:val="44"/>
          <w:highlight w:val="none"/>
          <w:lang w:val="en-US" w:eastAsia="zh-CN" w:bidi="ar-SA"/>
        </w:rPr>
        <w:t>九、其他材料</w:t>
      </w:r>
    </w:p>
    <w:p w14:paraId="6A4D4CD1">
      <w:pPr>
        <w:spacing w:beforeLines="100" w:line="440" w:lineRule="exact"/>
        <w:rPr>
          <w:rFonts w:ascii="宋体" w:hAnsi="宋体"/>
          <w:b/>
          <w:sz w:val="28"/>
          <w:szCs w:val="28"/>
          <w:highlight w:val="none"/>
        </w:rPr>
      </w:pPr>
    </w:p>
    <w:p w14:paraId="2D88DB4A">
      <w:pPr>
        <w:spacing w:beforeLines="100" w:line="440" w:lineRule="exact"/>
        <w:ind w:firstLine="420" w:firstLineChars="200"/>
        <w:rPr>
          <w:rFonts w:ascii="宋体" w:hAnsi="宋体"/>
          <w:szCs w:val="21"/>
          <w:highlight w:val="none"/>
        </w:rPr>
      </w:pPr>
      <w:r>
        <w:rPr>
          <w:rFonts w:hint="eastAsia" w:ascii="宋体" w:hAnsi="宋体"/>
          <w:szCs w:val="21"/>
          <w:highlight w:val="none"/>
        </w:rPr>
        <w:t xml:space="preserve"> (一) 承诺书（格式自拟）</w:t>
      </w:r>
    </w:p>
    <w:p w14:paraId="6AB8263E">
      <w:pPr>
        <w:spacing w:beforeLines="100" w:line="440" w:lineRule="exact"/>
        <w:ind w:firstLine="420" w:firstLineChars="200"/>
        <w:rPr>
          <w:rFonts w:hint="eastAsia" w:ascii="宋体" w:hAnsi="宋体"/>
          <w:szCs w:val="21"/>
          <w:highlight w:val="none"/>
        </w:rPr>
      </w:pPr>
      <w:r>
        <w:rPr>
          <w:rFonts w:hint="eastAsia" w:ascii="宋体" w:hAnsi="宋体"/>
          <w:szCs w:val="21"/>
          <w:highlight w:val="none"/>
        </w:rPr>
        <w:t>（二）</w:t>
      </w:r>
      <w:r>
        <w:rPr>
          <w:rFonts w:hint="eastAsia" w:ascii="宋体" w:hAnsi="宋体"/>
          <w:szCs w:val="21"/>
          <w:highlight w:val="none"/>
          <w:lang w:val="en-US" w:eastAsia="zh-CN"/>
        </w:rPr>
        <w:t>供应商</w:t>
      </w:r>
      <w:r>
        <w:rPr>
          <w:rFonts w:hint="eastAsia" w:ascii="宋体" w:hAnsi="宋体"/>
          <w:szCs w:val="21"/>
          <w:highlight w:val="none"/>
        </w:rPr>
        <w:t>认为需要提供的其他资料</w:t>
      </w:r>
    </w:p>
    <w:p w14:paraId="1F4E7240">
      <w:pPr>
        <w:rPr>
          <w:rFonts w:hint="eastAsia" w:ascii="宋体" w:hAnsi="宋体"/>
          <w:szCs w:val="21"/>
          <w:highlight w:val="none"/>
        </w:rPr>
      </w:pPr>
      <w:r>
        <w:rPr>
          <w:rFonts w:hint="eastAsia" w:ascii="宋体" w:hAnsi="宋体"/>
          <w:szCs w:val="21"/>
          <w:highlight w:val="none"/>
        </w:rPr>
        <w:br w:type="page"/>
      </w:r>
    </w:p>
    <w:p w14:paraId="218C20EC">
      <w:pPr>
        <w:spacing w:beforeLines="100" w:line="360" w:lineRule="auto"/>
        <w:jc w:val="left"/>
        <w:rPr>
          <w:rFonts w:ascii="宋体" w:hAnsi="宋体"/>
          <w:b/>
          <w:sz w:val="30"/>
          <w:szCs w:val="30"/>
          <w:highlight w:val="none"/>
        </w:rPr>
      </w:pPr>
      <w:r>
        <w:rPr>
          <w:rFonts w:hint="eastAsia" w:ascii="宋体" w:hAnsi="宋体"/>
          <w:b/>
          <w:sz w:val="28"/>
          <w:szCs w:val="28"/>
          <w:highlight w:val="none"/>
        </w:rPr>
        <w:t>附件1：</w:t>
      </w:r>
    </w:p>
    <w:p w14:paraId="42CB80C9">
      <w:pPr>
        <w:spacing w:beforeLines="100" w:line="360" w:lineRule="auto"/>
        <w:jc w:val="center"/>
        <w:rPr>
          <w:rFonts w:hint="eastAsia" w:ascii="宋体" w:hAnsi="宋体"/>
          <w:b/>
          <w:color w:val="000000"/>
          <w:sz w:val="28"/>
          <w:szCs w:val="28"/>
          <w:highlight w:val="none"/>
        </w:rPr>
      </w:pPr>
      <w:r>
        <w:rPr>
          <w:rFonts w:hint="eastAsia" w:ascii="宋体" w:hAnsi="宋体"/>
          <w:b/>
          <w:sz w:val="30"/>
          <w:szCs w:val="30"/>
          <w:highlight w:val="none"/>
        </w:rPr>
        <w:t>最终报价</w:t>
      </w:r>
      <w:r>
        <w:rPr>
          <w:rFonts w:hint="eastAsia" w:ascii="宋体" w:hAnsi="宋体"/>
          <w:b/>
          <w:bCs/>
          <w:sz w:val="30"/>
          <w:szCs w:val="30"/>
          <w:highlight w:val="none"/>
        </w:rPr>
        <w:t>表</w:t>
      </w:r>
      <w:r>
        <w:rPr>
          <w:rFonts w:hint="eastAsia"/>
          <w:b/>
          <w:color w:val="000000"/>
          <w:sz w:val="28"/>
          <w:szCs w:val="28"/>
          <w:highlight w:val="none"/>
        </w:rPr>
        <w:t>（最终报价部分）</w:t>
      </w:r>
    </w:p>
    <w:p w14:paraId="40204118">
      <w:pPr>
        <w:adjustRightInd w:val="0"/>
        <w:snapToGrid w:val="0"/>
        <w:spacing w:line="360" w:lineRule="auto"/>
        <w:outlineLvl w:val="0"/>
        <w:rPr>
          <w:rFonts w:hint="eastAsia" w:ascii="宋体"/>
          <w:color w:val="000000"/>
          <w:sz w:val="20"/>
          <w:highlight w:val="none"/>
          <w:u w:val="single"/>
        </w:rPr>
      </w:pPr>
    </w:p>
    <w:p w14:paraId="1180A4CC">
      <w:pPr>
        <w:pStyle w:val="4"/>
        <w:jc w:val="center"/>
        <w:rPr>
          <w:highlight w:val="none"/>
        </w:rPr>
      </w:pPr>
      <w:r>
        <w:rPr>
          <w:rFonts w:hint="eastAsia" w:ascii="宋体"/>
          <w:b/>
          <w:bCs/>
          <w:color w:val="000000"/>
          <w:sz w:val="28"/>
          <w:szCs w:val="28"/>
          <w:highlight w:val="none"/>
          <w:u w:val="single"/>
          <w:lang w:val="en-US" w:eastAsia="zh-CN"/>
        </w:rPr>
        <w:t>（以政采云平台要求为准）</w:t>
      </w:r>
    </w:p>
    <w:p w14:paraId="38BA428E">
      <w:pPr>
        <w:pStyle w:val="34"/>
        <w:outlineLvl w:val="9"/>
        <w:rPr>
          <w:rFonts w:ascii="宋体" w:hAnsi="宋体"/>
          <w:highlight w:val="none"/>
          <w:lang w:val="zh-CN"/>
        </w:rPr>
      </w:pPr>
    </w:p>
    <w:p w14:paraId="14043F07">
      <w:pPr>
        <w:rPr>
          <w:highlight w:val="none"/>
          <w:lang w:val="zh-CN"/>
        </w:rPr>
      </w:pPr>
    </w:p>
    <w:p w14:paraId="2C1EF7A2">
      <w:pPr>
        <w:rPr>
          <w:highlight w:val="none"/>
          <w:lang w:val="zh-CN"/>
        </w:rPr>
      </w:pPr>
    </w:p>
    <w:p w14:paraId="73FD7535">
      <w:pPr>
        <w:rPr>
          <w:highlight w:val="none"/>
          <w:lang w:val="zh-CN"/>
        </w:rPr>
      </w:pPr>
    </w:p>
    <w:p w14:paraId="00FCAD25">
      <w:pPr>
        <w:rPr>
          <w:highlight w:val="none"/>
          <w:lang w:val="zh-CN"/>
        </w:rPr>
      </w:pPr>
    </w:p>
    <w:p w14:paraId="5E877F2B">
      <w:pPr>
        <w:rPr>
          <w:highlight w:val="none"/>
          <w:lang w:val="zh-CN"/>
        </w:rPr>
      </w:pPr>
    </w:p>
    <w:p w14:paraId="555D93C7">
      <w:pPr>
        <w:rPr>
          <w:highlight w:val="none"/>
          <w:lang w:val="zh-CN"/>
        </w:rPr>
      </w:pPr>
    </w:p>
    <w:p w14:paraId="26F23551">
      <w:pPr>
        <w:rPr>
          <w:highlight w:val="none"/>
          <w:lang w:val="zh-CN"/>
        </w:rPr>
      </w:pPr>
    </w:p>
    <w:p w14:paraId="53EC689E">
      <w:pPr>
        <w:rPr>
          <w:highlight w:val="none"/>
          <w:lang w:val="zh-CN"/>
        </w:rPr>
      </w:pPr>
    </w:p>
    <w:p w14:paraId="5893C1FC">
      <w:pPr>
        <w:rPr>
          <w:highlight w:val="none"/>
          <w:lang w:val="zh-CN"/>
        </w:rPr>
      </w:pPr>
    </w:p>
    <w:p w14:paraId="72FFFCDE">
      <w:pPr>
        <w:rPr>
          <w:highlight w:val="none"/>
          <w:lang w:val="zh-CN"/>
        </w:rPr>
      </w:pPr>
    </w:p>
    <w:p w14:paraId="35596DB2">
      <w:pPr>
        <w:rPr>
          <w:highlight w:val="none"/>
          <w:lang w:val="zh-CN"/>
        </w:rPr>
      </w:pPr>
    </w:p>
    <w:p w14:paraId="00BBC84A">
      <w:pPr>
        <w:rPr>
          <w:highlight w:val="none"/>
          <w:lang w:val="zh-CN"/>
        </w:rPr>
      </w:pPr>
    </w:p>
    <w:p w14:paraId="0513161B">
      <w:pPr>
        <w:rPr>
          <w:highlight w:val="none"/>
          <w:lang w:val="zh-CN"/>
        </w:rPr>
      </w:pPr>
    </w:p>
    <w:p w14:paraId="3FB9CD14">
      <w:pPr>
        <w:rPr>
          <w:highlight w:val="none"/>
          <w:lang w:val="zh-CN"/>
        </w:rPr>
      </w:pPr>
    </w:p>
    <w:p w14:paraId="16A5AD68">
      <w:pPr>
        <w:rPr>
          <w:highlight w:val="none"/>
          <w:lang w:val="zh-CN"/>
        </w:rPr>
      </w:pPr>
    </w:p>
    <w:p w14:paraId="7D385D7E">
      <w:pPr>
        <w:rPr>
          <w:highlight w:val="none"/>
          <w:lang w:val="zh-CN"/>
        </w:rPr>
      </w:pPr>
    </w:p>
    <w:p w14:paraId="0E77E843">
      <w:pPr>
        <w:rPr>
          <w:highlight w:val="none"/>
          <w:lang w:val="zh-CN"/>
        </w:rPr>
      </w:pPr>
    </w:p>
    <w:p w14:paraId="4151CE9A">
      <w:pPr>
        <w:rPr>
          <w:highlight w:val="none"/>
          <w:lang w:val="zh-CN"/>
        </w:rPr>
      </w:pPr>
    </w:p>
    <w:p w14:paraId="14E7F883">
      <w:pPr>
        <w:rPr>
          <w:highlight w:val="none"/>
          <w:lang w:val="zh-CN"/>
        </w:rPr>
      </w:pPr>
    </w:p>
    <w:p w14:paraId="5D76F227">
      <w:pPr>
        <w:rPr>
          <w:highlight w:val="none"/>
          <w:lang w:val="zh-CN"/>
        </w:rPr>
      </w:pPr>
    </w:p>
    <w:p w14:paraId="7A90230B">
      <w:pPr>
        <w:rPr>
          <w:highlight w:val="none"/>
          <w:lang w:val="zh-CN"/>
        </w:rPr>
      </w:pPr>
    </w:p>
    <w:p w14:paraId="5E2A5ECC">
      <w:pPr>
        <w:rPr>
          <w:highlight w:val="none"/>
          <w:lang w:val="zh-CN"/>
        </w:rPr>
      </w:pPr>
    </w:p>
    <w:p w14:paraId="2C6557A3">
      <w:pPr>
        <w:rPr>
          <w:highlight w:val="none"/>
          <w:lang w:val="zh-CN"/>
        </w:rPr>
      </w:pPr>
    </w:p>
    <w:p w14:paraId="247D9B39">
      <w:pPr>
        <w:rPr>
          <w:highlight w:val="none"/>
          <w:lang w:val="zh-CN"/>
        </w:rPr>
      </w:pPr>
    </w:p>
    <w:p w14:paraId="5AED33A1">
      <w:pPr>
        <w:rPr>
          <w:highlight w:val="none"/>
          <w:lang w:val="zh-CN"/>
        </w:rPr>
      </w:pPr>
    </w:p>
    <w:p w14:paraId="521D7548">
      <w:pPr>
        <w:rPr>
          <w:highlight w:val="none"/>
          <w:lang w:val="zh-CN"/>
        </w:rPr>
      </w:pPr>
    </w:p>
    <w:p w14:paraId="773D14FA">
      <w:pPr>
        <w:rPr>
          <w:highlight w:val="none"/>
          <w:lang w:val="zh-CN"/>
        </w:rPr>
      </w:pPr>
    </w:p>
    <w:p w14:paraId="44C8DDEC">
      <w:pPr>
        <w:rPr>
          <w:highlight w:val="none"/>
          <w:lang w:val="zh-CN"/>
        </w:rPr>
      </w:pPr>
    </w:p>
    <w:p w14:paraId="3E102326">
      <w:pPr>
        <w:rPr>
          <w:highlight w:val="none"/>
          <w:lang w:val="zh-CN"/>
        </w:rPr>
      </w:pPr>
    </w:p>
    <w:p w14:paraId="416C0265">
      <w:pPr>
        <w:rPr>
          <w:highlight w:val="none"/>
          <w:lang w:val="zh-CN"/>
        </w:rPr>
      </w:pPr>
    </w:p>
    <w:p w14:paraId="25B97163">
      <w:pPr>
        <w:rPr>
          <w:highlight w:val="none"/>
          <w:lang w:val="zh-CN"/>
        </w:rPr>
      </w:pPr>
    </w:p>
    <w:p w14:paraId="05744174">
      <w:pPr>
        <w:rPr>
          <w:highlight w:val="none"/>
          <w:lang w:val="zh-CN"/>
        </w:rPr>
      </w:pPr>
    </w:p>
    <w:p w14:paraId="6B273A06">
      <w:pPr>
        <w:rPr>
          <w:highlight w:val="none"/>
          <w:lang w:val="zh-CN"/>
        </w:rPr>
      </w:pPr>
    </w:p>
    <w:p w14:paraId="63DBAFA3">
      <w:pPr>
        <w:rPr>
          <w:highlight w:val="none"/>
          <w:lang w:val="zh-CN"/>
        </w:rPr>
      </w:pPr>
    </w:p>
    <w:p w14:paraId="647AC800">
      <w:pPr>
        <w:rPr>
          <w:highlight w:val="none"/>
          <w:lang w:val="zh-CN"/>
        </w:rPr>
      </w:pPr>
    </w:p>
    <w:p w14:paraId="52BF4F39">
      <w:pPr>
        <w:rPr>
          <w:highlight w:val="none"/>
          <w:lang w:val="zh-CN"/>
        </w:rPr>
      </w:pPr>
    </w:p>
    <w:p w14:paraId="1CE7252A">
      <w:pPr>
        <w:rPr>
          <w:highlight w:val="none"/>
          <w:lang w:val="zh-CN"/>
        </w:rPr>
      </w:pPr>
    </w:p>
    <w:p w14:paraId="2A26B800">
      <w:pPr>
        <w:rPr>
          <w:highlight w:val="none"/>
          <w:lang w:val="zh-CN"/>
        </w:rPr>
      </w:pPr>
    </w:p>
    <w:p w14:paraId="70F323C6">
      <w:pPr>
        <w:rPr>
          <w:highlight w:val="none"/>
          <w:lang w:val="zh-CN"/>
        </w:rPr>
      </w:pPr>
    </w:p>
    <w:p w14:paraId="30009F2A">
      <w:pPr>
        <w:rPr>
          <w:highlight w:val="none"/>
          <w:lang w:val="zh-CN"/>
        </w:rPr>
      </w:pPr>
    </w:p>
    <w:p w14:paraId="21087DCE">
      <w:pPr>
        <w:rPr>
          <w:highlight w:val="none"/>
          <w:lang w:val="zh-CN"/>
        </w:rPr>
      </w:pPr>
    </w:p>
    <w:p w14:paraId="25679D4E">
      <w:pPr>
        <w:rPr>
          <w:highlight w:val="none"/>
          <w:lang w:val="zh-CN"/>
        </w:rPr>
      </w:pPr>
    </w:p>
    <w:p w14:paraId="327CB513">
      <w:pPr>
        <w:rPr>
          <w:highlight w:val="none"/>
          <w:lang w:val="zh-CN"/>
        </w:rPr>
      </w:pPr>
    </w:p>
    <w:p w14:paraId="2A548C6A">
      <w:pPr>
        <w:rPr>
          <w:highlight w:val="none"/>
          <w:lang w:val="zh-CN"/>
        </w:rPr>
      </w:pPr>
    </w:p>
    <w:p w14:paraId="3CB94A06">
      <w:pPr>
        <w:rPr>
          <w:highlight w:val="none"/>
          <w:lang w:val="zh-CN"/>
        </w:rPr>
      </w:pPr>
    </w:p>
    <w:p w14:paraId="4213C661">
      <w:pPr>
        <w:jc w:val="left"/>
        <w:rPr>
          <w:highlight w:val="none"/>
        </w:rPr>
      </w:pPr>
    </w:p>
    <w:sectPr>
      <w:footerReference r:id="rId14" w:type="default"/>
      <w:footerReference r:id="rId15"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行楷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9C03">
    <w:pPr>
      <w:pStyle w:val="24"/>
      <w:framePr w:wrap="around" w:vAnchor="text" w:hAnchor="margin" w:xAlign="center" w:y="1"/>
      <w:jc w:val="center"/>
      <w:rPr>
        <w:rStyle w:val="41"/>
      </w:rPr>
    </w:pPr>
    <w:r>
      <w:fldChar w:fldCharType="begin"/>
    </w:r>
    <w:r>
      <w:rPr>
        <w:rStyle w:val="41"/>
      </w:rPr>
      <w:instrText xml:space="preserve">PAGE  </w:instrText>
    </w:r>
    <w:r>
      <w:fldChar w:fldCharType="separate"/>
    </w:r>
    <w:r>
      <w:rPr>
        <w:rStyle w:val="41"/>
      </w:rPr>
      <w:t>7</w:t>
    </w:r>
    <w:r>
      <w:fldChar w:fldCharType="end"/>
    </w:r>
  </w:p>
  <w:p w14:paraId="2F53266F">
    <w:pPr>
      <w:pStyle w:val="24"/>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F9DE">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55E4A">
                          <w:pPr>
                            <w:pStyle w:val="24"/>
                            <w:rPr>
                              <w:rStyle w:val="41"/>
                              <w:rFonts w:ascii="仿宋_GB2312" w:eastAsia="仿宋_GB2312"/>
                            </w:rPr>
                          </w:pPr>
                          <w:r>
                            <w:rPr>
                              <w:rFonts w:hint="eastAsia" w:ascii="仿宋_GB2312" w:eastAsia="仿宋_GB2312"/>
                            </w:rPr>
                            <w:fldChar w:fldCharType="begin"/>
                          </w:r>
                          <w:r>
                            <w:rPr>
                              <w:rStyle w:val="41"/>
                              <w:rFonts w:hint="eastAsia" w:ascii="仿宋_GB2312" w:eastAsia="仿宋_GB2312"/>
                            </w:rPr>
                            <w:instrText xml:space="preserve">PAGE  </w:instrText>
                          </w:r>
                          <w:r>
                            <w:rPr>
                              <w:rFonts w:hint="eastAsia" w:ascii="仿宋_GB2312" w:eastAsia="仿宋_GB2312"/>
                            </w:rPr>
                            <w:fldChar w:fldCharType="separate"/>
                          </w:r>
                          <w:r>
                            <w:rPr>
                              <w:rStyle w:val="41"/>
                              <w:rFonts w:ascii="仿宋_GB2312" w:eastAsia="仿宋_GB2312"/>
                            </w:rPr>
                            <w:t>84</w:t>
                          </w:r>
                          <w:r>
                            <w:rPr>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355E4A">
                    <w:pPr>
                      <w:pStyle w:val="24"/>
                      <w:rPr>
                        <w:rStyle w:val="41"/>
                        <w:rFonts w:ascii="仿宋_GB2312" w:eastAsia="仿宋_GB2312"/>
                      </w:rPr>
                    </w:pPr>
                    <w:r>
                      <w:rPr>
                        <w:rFonts w:hint="eastAsia" w:ascii="仿宋_GB2312" w:eastAsia="仿宋_GB2312"/>
                      </w:rPr>
                      <w:fldChar w:fldCharType="begin"/>
                    </w:r>
                    <w:r>
                      <w:rPr>
                        <w:rStyle w:val="41"/>
                        <w:rFonts w:hint="eastAsia" w:ascii="仿宋_GB2312" w:eastAsia="仿宋_GB2312"/>
                      </w:rPr>
                      <w:instrText xml:space="preserve">PAGE  </w:instrText>
                    </w:r>
                    <w:r>
                      <w:rPr>
                        <w:rFonts w:hint="eastAsia" w:ascii="仿宋_GB2312" w:eastAsia="仿宋_GB2312"/>
                      </w:rPr>
                      <w:fldChar w:fldCharType="separate"/>
                    </w:r>
                    <w:r>
                      <w:rPr>
                        <w:rStyle w:val="41"/>
                        <w:rFonts w:ascii="仿宋_GB2312" w:eastAsia="仿宋_GB2312"/>
                      </w:rPr>
                      <w:t>84</w:t>
                    </w:r>
                    <w:r>
                      <w:rPr>
                        <w:rFonts w:hint="eastAsia" w:ascii="仿宋_GB2312" w:eastAsia="仿宋_GB231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7E0E">
    <w:pPr>
      <w:pStyle w:val="24"/>
      <w:framePr w:wrap="around" w:vAnchor="text" w:hAnchor="margin" w:xAlign="center" w:y="1"/>
      <w:rPr>
        <w:rStyle w:val="41"/>
      </w:rPr>
    </w:pPr>
    <w:r>
      <w:fldChar w:fldCharType="begin"/>
    </w:r>
    <w:r>
      <w:rPr>
        <w:rStyle w:val="41"/>
      </w:rPr>
      <w:instrText xml:space="preserve">PAGE  </w:instrText>
    </w:r>
    <w:r>
      <w:fldChar w:fldCharType="end"/>
    </w:r>
  </w:p>
  <w:p w14:paraId="3D79E3B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1737">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78</w:t>
    </w:r>
    <w:r>
      <w:fldChar w:fldCharType="end"/>
    </w:r>
  </w:p>
  <w:p w14:paraId="74E3785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EAC7">
    <w:pPr>
      <w:pStyle w:val="24"/>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72DB">
    <w:pPr>
      <w:pStyle w:val="24"/>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D7DA7">
                          <w:pPr>
                            <w:pStyle w:val="24"/>
                            <w:jc w:val="center"/>
                            <w:rPr>
                              <w:rStyle w:val="41"/>
                            </w:rPr>
                          </w:pPr>
                          <w:r>
                            <w:fldChar w:fldCharType="begin"/>
                          </w:r>
                          <w:r>
                            <w:rPr>
                              <w:rStyle w:val="41"/>
                            </w:rPr>
                            <w:instrText xml:space="preserve">PAGE  </w:instrText>
                          </w:r>
                          <w:r>
                            <w:fldChar w:fldCharType="separate"/>
                          </w:r>
                          <w:r>
                            <w:rPr>
                              <w:rStyle w:val="41"/>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DD7DA7">
                    <w:pPr>
                      <w:pStyle w:val="24"/>
                      <w:jc w:val="center"/>
                      <w:rPr>
                        <w:rStyle w:val="41"/>
                      </w:rPr>
                    </w:pPr>
                    <w:r>
                      <w:fldChar w:fldCharType="begin"/>
                    </w:r>
                    <w:r>
                      <w:rPr>
                        <w:rStyle w:val="41"/>
                      </w:rPr>
                      <w:instrText xml:space="preserve">PAGE  </w:instrText>
                    </w:r>
                    <w:r>
                      <w:fldChar w:fldCharType="separate"/>
                    </w:r>
                    <w:r>
                      <w:rPr>
                        <w:rStyle w:val="41"/>
                      </w:rP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58454">
    <w:pPr>
      <w:pStyle w:val="24"/>
      <w:tabs>
        <w:tab w:val="left" w:pos="6795"/>
        <w:tab w:val="center" w:pos="6979"/>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BAE5E">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8BAE5E">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DF96">
    <w:pPr>
      <w:pStyle w:val="2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00D10">
                          <w:pPr>
                            <w:pStyle w:val="24"/>
                            <w:jc w:val="center"/>
                            <w:rPr>
                              <w:rStyle w:val="41"/>
                            </w:rPr>
                          </w:pPr>
                          <w:r>
                            <w:fldChar w:fldCharType="begin"/>
                          </w:r>
                          <w:r>
                            <w:rPr>
                              <w:rStyle w:val="41"/>
                            </w:rPr>
                            <w:instrText xml:space="preserve">PAGE  </w:instrText>
                          </w:r>
                          <w:r>
                            <w:fldChar w:fldCharType="separate"/>
                          </w:r>
                          <w:r>
                            <w:rPr>
                              <w:rStyle w:val="41"/>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600D10">
                    <w:pPr>
                      <w:pStyle w:val="24"/>
                      <w:jc w:val="center"/>
                      <w:rPr>
                        <w:rStyle w:val="41"/>
                      </w:rPr>
                    </w:pPr>
                    <w:r>
                      <w:fldChar w:fldCharType="begin"/>
                    </w:r>
                    <w:r>
                      <w:rPr>
                        <w:rStyle w:val="41"/>
                      </w:rPr>
                      <w:instrText xml:space="preserve">PAGE  </w:instrText>
                    </w:r>
                    <w:r>
                      <w:fldChar w:fldCharType="separate"/>
                    </w:r>
                    <w:r>
                      <w:rPr>
                        <w:rStyle w:val="41"/>
                      </w:rP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B0BF">
    <w:pPr>
      <w:pStyle w:val="24"/>
      <w:tabs>
        <w:tab w:val="left" w:pos="6795"/>
        <w:tab w:val="center" w:pos="6979"/>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95F78">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A195F78">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0334">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B5656">
                          <w:pPr>
                            <w:pStyle w:val="24"/>
                            <w:rPr>
                              <w:rStyle w:val="41"/>
                              <w:rFonts w:ascii="仿宋_GB2312" w:eastAsia="仿宋_GB2312"/>
                            </w:rPr>
                          </w:pPr>
                          <w:r>
                            <w:rPr>
                              <w:rFonts w:hint="eastAsia" w:ascii="仿宋_GB2312" w:eastAsia="仿宋_GB2312"/>
                            </w:rPr>
                            <w:fldChar w:fldCharType="begin"/>
                          </w:r>
                          <w:r>
                            <w:rPr>
                              <w:rStyle w:val="41"/>
                              <w:rFonts w:hint="eastAsia" w:ascii="仿宋_GB2312" w:eastAsia="仿宋_GB2312"/>
                            </w:rPr>
                            <w:instrText xml:space="preserve">PAGE  </w:instrText>
                          </w:r>
                          <w:r>
                            <w:rPr>
                              <w:rFonts w:hint="eastAsia" w:ascii="仿宋_GB2312" w:eastAsia="仿宋_GB2312"/>
                            </w:rPr>
                            <w:fldChar w:fldCharType="separate"/>
                          </w:r>
                          <w:r>
                            <w:rPr>
                              <w:rStyle w:val="41"/>
                              <w:rFonts w:ascii="仿宋_GB2312" w:eastAsia="仿宋_GB2312"/>
                            </w:rPr>
                            <w:t>36</w:t>
                          </w:r>
                          <w:r>
                            <w:rPr>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8B5656">
                    <w:pPr>
                      <w:pStyle w:val="24"/>
                      <w:rPr>
                        <w:rStyle w:val="41"/>
                        <w:rFonts w:ascii="仿宋_GB2312" w:eastAsia="仿宋_GB2312"/>
                      </w:rPr>
                    </w:pPr>
                    <w:r>
                      <w:rPr>
                        <w:rFonts w:hint="eastAsia" w:ascii="仿宋_GB2312" w:eastAsia="仿宋_GB2312"/>
                      </w:rPr>
                      <w:fldChar w:fldCharType="begin"/>
                    </w:r>
                    <w:r>
                      <w:rPr>
                        <w:rStyle w:val="41"/>
                        <w:rFonts w:hint="eastAsia" w:ascii="仿宋_GB2312" w:eastAsia="仿宋_GB2312"/>
                      </w:rPr>
                      <w:instrText xml:space="preserve">PAGE  </w:instrText>
                    </w:r>
                    <w:r>
                      <w:rPr>
                        <w:rFonts w:hint="eastAsia" w:ascii="仿宋_GB2312" w:eastAsia="仿宋_GB2312"/>
                      </w:rPr>
                      <w:fldChar w:fldCharType="separate"/>
                    </w:r>
                    <w:r>
                      <w:rPr>
                        <w:rStyle w:val="41"/>
                        <w:rFonts w:ascii="仿宋_GB2312" w:eastAsia="仿宋_GB2312"/>
                      </w:rPr>
                      <w:t>36</w:t>
                    </w:r>
                    <w:r>
                      <w:rPr>
                        <w:rFonts w:hint="eastAsia" w:ascii="仿宋_GB2312"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5B90">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36E30F40">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6A46">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3A74">
    <w:pPr>
      <w:pStyle w:val="25"/>
      <w:pBdr>
        <w:bottom w:val="none" w:color="auto" w:sz="0" w:space="0"/>
      </w:pBdr>
      <w:jc w:val="right"/>
    </w:pPr>
    <w:r>
      <w:rPr>
        <w:rFonts w:hint="eastAsia" w:ascii="方正行楷简体" w:hAnsi="方正行楷简体" w:eastAsia="方正行楷简体" w:cs="方正行楷简体"/>
        <w:b/>
        <w:i/>
        <w:i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7CD71"/>
    <w:multiLevelType w:val="singleLevel"/>
    <w:tmpl w:val="2DB7CD7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NjM1ZDRmMzE0MTkxMmU2YTZiOTQwODk0MDY1MjgifQ=="/>
  </w:docVars>
  <w:rsids>
    <w:rsidRoot w:val="00172A27"/>
    <w:rsid w:val="0000127A"/>
    <w:rsid w:val="000046E4"/>
    <w:rsid w:val="000051B3"/>
    <w:rsid w:val="0000600D"/>
    <w:rsid w:val="00010974"/>
    <w:rsid w:val="00010D74"/>
    <w:rsid w:val="00011097"/>
    <w:rsid w:val="00011FF0"/>
    <w:rsid w:val="000125FF"/>
    <w:rsid w:val="00014BD2"/>
    <w:rsid w:val="000151D0"/>
    <w:rsid w:val="000200E6"/>
    <w:rsid w:val="000219C1"/>
    <w:rsid w:val="000222C3"/>
    <w:rsid w:val="00022C35"/>
    <w:rsid w:val="00027B70"/>
    <w:rsid w:val="0003050C"/>
    <w:rsid w:val="000308E8"/>
    <w:rsid w:val="00032252"/>
    <w:rsid w:val="00032C03"/>
    <w:rsid w:val="00033098"/>
    <w:rsid w:val="0003309A"/>
    <w:rsid w:val="000344EB"/>
    <w:rsid w:val="00037996"/>
    <w:rsid w:val="00037FA1"/>
    <w:rsid w:val="00040207"/>
    <w:rsid w:val="00040C2A"/>
    <w:rsid w:val="00041A17"/>
    <w:rsid w:val="000420FE"/>
    <w:rsid w:val="0004360F"/>
    <w:rsid w:val="000436B4"/>
    <w:rsid w:val="000446E5"/>
    <w:rsid w:val="00044E26"/>
    <w:rsid w:val="00045457"/>
    <w:rsid w:val="0005142E"/>
    <w:rsid w:val="00052495"/>
    <w:rsid w:val="00053CE3"/>
    <w:rsid w:val="00054983"/>
    <w:rsid w:val="000564DD"/>
    <w:rsid w:val="000571DB"/>
    <w:rsid w:val="00060D3F"/>
    <w:rsid w:val="00062204"/>
    <w:rsid w:val="00062361"/>
    <w:rsid w:val="00062E9B"/>
    <w:rsid w:val="000640F9"/>
    <w:rsid w:val="000646A3"/>
    <w:rsid w:val="00066E42"/>
    <w:rsid w:val="00067A5B"/>
    <w:rsid w:val="00067BB8"/>
    <w:rsid w:val="00072E30"/>
    <w:rsid w:val="00073F70"/>
    <w:rsid w:val="000749B0"/>
    <w:rsid w:val="00083D76"/>
    <w:rsid w:val="00083EEE"/>
    <w:rsid w:val="00084F26"/>
    <w:rsid w:val="00084F7B"/>
    <w:rsid w:val="000861E8"/>
    <w:rsid w:val="00086E4F"/>
    <w:rsid w:val="0009068A"/>
    <w:rsid w:val="00092B68"/>
    <w:rsid w:val="00095698"/>
    <w:rsid w:val="00095CE3"/>
    <w:rsid w:val="000967FE"/>
    <w:rsid w:val="00096D7F"/>
    <w:rsid w:val="000A105F"/>
    <w:rsid w:val="000A229C"/>
    <w:rsid w:val="000A3E44"/>
    <w:rsid w:val="000A4704"/>
    <w:rsid w:val="000B007E"/>
    <w:rsid w:val="000B07E4"/>
    <w:rsid w:val="000B19CA"/>
    <w:rsid w:val="000B552C"/>
    <w:rsid w:val="000B6E17"/>
    <w:rsid w:val="000C1CE1"/>
    <w:rsid w:val="000C4DBE"/>
    <w:rsid w:val="000C5BCA"/>
    <w:rsid w:val="000C612C"/>
    <w:rsid w:val="000D1CD0"/>
    <w:rsid w:val="000D3F5C"/>
    <w:rsid w:val="000D78B7"/>
    <w:rsid w:val="000D7B84"/>
    <w:rsid w:val="000E0C7D"/>
    <w:rsid w:val="000E15BE"/>
    <w:rsid w:val="000E1D72"/>
    <w:rsid w:val="000E2328"/>
    <w:rsid w:val="000E5FEC"/>
    <w:rsid w:val="000F25C5"/>
    <w:rsid w:val="000F298B"/>
    <w:rsid w:val="000F356D"/>
    <w:rsid w:val="000F3915"/>
    <w:rsid w:val="000F3A51"/>
    <w:rsid w:val="000F6D32"/>
    <w:rsid w:val="000F71F0"/>
    <w:rsid w:val="000F72C9"/>
    <w:rsid w:val="000F78AE"/>
    <w:rsid w:val="000F7D3F"/>
    <w:rsid w:val="00101FFF"/>
    <w:rsid w:val="0010509C"/>
    <w:rsid w:val="00113925"/>
    <w:rsid w:val="00121002"/>
    <w:rsid w:val="00125294"/>
    <w:rsid w:val="0012586A"/>
    <w:rsid w:val="0012635A"/>
    <w:rsid w:val="00126E3F"/>
    <w:rsid w:val="00130B36"/>
    <w:rsid w:val="0013186C"/>
    <w:rsid w:val="00133DC7"/>
    <w:rsid w:val="00136369"/>
    <w:rsid w:val="00136E66"/>
    <w:rsid w:val="00140E32"/>
    <w:rsid w:val="001438F5"/>
    <w:rsid w:val="00146C4A"/>
    <w:rsid w:val="001512A3"/>
    <w:rsid w:val="00152F88"/>
    <w:rsid w:val="00154C6F"/>
    <w:rsid w:val="00156533"/>
    <w:rsid w:val="00164525"/>
    <w:rsid w:val="001658AF"/>
    <w:rsid w:val="00165FE7"/>
    <w:rsid w:val="0016618E"/>
    <w:rsid w:val="0016795D"/>
    <w:rsid w:val="00171BE9"/>
    <w:rsid w:val="001725E9"/>
    <w:rsid w:val="00172A27"/>
    <w:rsid w:val="00172BD7"/>
    <w:rsid w:val="001744F6"/>
    <w:rsid w:val="001750C6"/>
    <w:rsid w:val="001757BF"/>
    <w:rsid w:val="001773FD"/>
    <w:rsid w:val="00180575"/>
    <w:rsid w:val="001814BE"/>
    <w:rsid w:val="0018334D"/>
    <w:rsid w:val="001834FA"/>
    <w:rsid w:val="001870DA"/>
    <w:rsid w:val="00187668"/>
    <w:rsid w:val="00187B23"/>
    <w:rsid w:val="001911C0"/>
    <w:rsid w:val="001917B7"/>
    <w:rsid w:val="0019241A"/>
    <w:rsid w:val="00194F75"/>
    <w:rsid w:val="001956F2"/>
    <w:rsid w:val="001973FE"/>
    <w:rsid w:val="001A2289"/>
    <w:rsid w:val="001A38B0"/>
    <w:rsid w:val="001A750B"/>
    <w:rsid w:val="001B0C35"/>
    <w:rsid w:val="001B6189"/>
    <w:rsid w:val="001B66AC"/>
    <w:rsid w:val="001B6CD9"/>
    <w:rsid w:val="001B71DD"/>
    <w:rsid w:val="001C0CD6"/>
    <w:rsid w:val="001C3EB4"/>
    <w:rsid w:val="001C3FBD"/>
    <w:rsid w:val="001C575A"/>
    <w:rsid w:val="001C637E"/>
    <w:rsid w:val="001C6389"/>
    <w:rsid w:val="001C6661"/>
    <w:rsid w:val="001C6A8E"/>
    <w:rsid w:val="001C79CF"/>
    <w:rsid w:val="001C7A70"/>
    <w:rsid w:val="001C7D41"/>
    <w:rsid w:val="001D008A"/>
    <w:rsid w:val="001D0872"/>
    <w:rsid w:val="001D3B4D"/>
    <w:rsid w:val="001D5153"/>
    <w:rsid w:val="001D5B18"/>
    <w:rsid w:val="001E0039"/>
    <w:rsid w:val="001E54B2"/>
    <w:rsid w:val="001F26C5"/>
    <w:rsid w:val="001F3089"/>
    <w:rsid w:val="001F6242"/>
    <w:rsid w:val="001F6C3B"/>
    <w:rsid w:val="001F6DC6"/>
    <w:rsid w:val="001F730E"/>
    <w:rsid w:val="00200A9E"/>
    <w:rsid w:val="00201459"/>
    <w:rsid w:val="0020305C"/>
    <w:rsid w:val="00203177"/>
    <w:rsid w:val="00205EF2"/>
    <w:rsid w:val="00205FAD"/>
    <w:rsid w:val="002062F8"/>
    <w:rsid w:val="002063A9"/>
    <w:rsid w:val="00207973"/>
    <w:rsid w:val="0021059C"/>
    <w:rsid w:val="00210F33"/>
    <w:rsid w:val="00211108"/>
    <w:rsid w:val="00214CEF"/>
    <w:rsid w:val="0021505B"/>
    <w:rsid w:val="002161A6"/>
    <w:rsid w:val="0022129A"/>
    <w:rsid w:val="0022396B"/>
    <w:rsid w:val="00223FFF"/>
    <w:rsid w:val="00232D94"/>
    <w:rsid w:val="0023360F"/>
    <w:rsid w:val="00234676"/>
    <w:rsid w:val="0023649E"/>
    <w:rsid w:val="00236C97"/>
    <w:rsid w:val="00240005"/>
    <w:rsid w:val="00242A12"/>
    <w:rsid w:val="002433AE"/>
    <w:rsid w:val="00243E6F"/>
    <w:rsid w:val="00243ECD"/>
    <w:rsid w:val="00244E2B"/>
    <w:rsid w:val="002463D2"/>
    <w:rsid w:val="002463EA"/>
    <w:rsid w:val="0025010E"/>
    <w:rsid w:val="00255145"/>
    <w:rsid w:val="00256EA4"/>
    <w:rsid w:val="00257000"/>
    <w:rsid w:val="00257557"/>
    <w:rsid w:val="0025786E"/>
    <w:rsid w:val="00257AB2"/>
    <w:rsid w:val="00260A97"/>
    <w:rsid w:val="00261321"/>
    <w:rsid w:val="00262150"/>
    <w:rsid w:val="00262786"/>
    <w:rsid w:val="00264D2F"/>
    <w:rsid w:val="0026522F"/>
    <w:rsid w:val="002655ED"/>
    <w:rsid w:val="00271B79"/>
    <w:rsid w:val="00271E7A"/>
    <w:rsid w:val="002743CF"/>
    <w:rsid w:val="00280E35"/>
    <w:rsid w:val="002811A6"/>
    <w:rsid w:val="00281AB3"/>
    <w:rsid w:val="00281EE0"/>
    <w:rsid w:val="00282923"/>
    <w:rsid w:val="002834BA"/>
    <w:rsid w:val="00284F22"/>
    <w:rsid w:val="00286A40"/>
    <w:rsid w:val="0029040E"/>
    <w:rsid w:val="002917A1"/>
    <w:rsid w:val="0029530E"/>
    <w:rsid w:val="002957B4"/>
    <w:rsid w:val="00297BE1"/>
    <w:rsid w:val="002A1243"/>
    <w:rsid w:val="002A1919"/>
    <w:rsid w:val="002A20B3"/>
    <w:rsid w:val="002A4FB2"/>
    <w:rsid w:val="002A5282"/>
    <w:rsid w:val="002A684B"/>
    <w:rsid w:val="002A76F2"/>
    <w:rsid w:val="002A7837"/>
    <w:rsid w:val="002B1B49"/>
    <w:rsid w:val="002B25F6"/>
    <w:rsid w:val="002B287F"/>
    <w:rsid w:val="002B304A"/>
    <w:rsid w:val="002B607C"/>
    <w:rsid w:val="002B6147"/>
    <w:rsid w:val="002B6E81"/>
    <w:rsid w:val="002C0C82"/>
    <w:rsid w:val="002C2349"/>
    <w:rsid w:val="002C3178"/>
    <w:rsid w:val="002C461A"/>
    <w:rsid w:val="002C475E"/>
    <w:rsid w:val="002C498C"/>
    <w:rsid w:val="002C5518"/>
    <w:rsid w:val="002C5B9D"/>
    <w:rsid w:val="002C5EC5"/>
    <w:rsid w:val="002C6F70"/>
    <w:rsid w:val="002C79EA"/>
    <w:rsid w:val="002D111D"/>
    <w:rsid w:val="002D42EE"/>
    <w:rsid w:val="002D44D5"/>
    <w:rsid w:val="002D4F24"/>
    <w:rsid w:val="002D753F"/>
    <w:rsid w:val="002E0E2F"/>
    <w:rsid w:val="002E28C1"/>
    <w:rsid w:val="002E5716"/>
    <w:rsid w:val="002E66D1"/>
    <w:rsid w:val="002E6F98"/>
    <w:rsid w:val="002E7AB6"/>
    <w:rsid w:val="002F01D8"/>
    <w:rsid w:val="002F1666"/>
    <w:rsid w:val="002F24F3"/>
    <w:rsid w:val="002F5131"/>
    <w:rsid w:val="002F5310"/>
    <w:rsid w:val="00303816"/>
    <w:rsid w:val="003076C3"/>
    <w:rsid w:val="00314317"/>
    <w:rsid w:val="00314675"/>
    <w:rsid w:val="003222A6"/>
    <w:rsid w:val="00322954"/>
    <w:rsid w:val="003240E9"/>
    <w:rsid w:val="003241E0"/>
    <w:rsid w:val="00324FEC"/>
    <w:rsid w:val="003262CB"/>
    <w:rsid w:val="00326E0F"/>
    <w:rsid w:val="00327DE2"/>
    <w:rsid w:val="003314F2"/>
    <w:rsid w:val="00331E05"/>
    <w:rsid w:val="003347D4"/>
    <w:rsid w:val="00334C25"/>
    <w:rsid w:val="00336574"/>
    <w:rsid w:val="00336F09"/>
    <w:rsid w:val="00336F44"/>
    <w:rsid w:val="003376E8"/>
    <w:rsid w:val="00337E81"/>
    <w:rsid w:val="00340DC7"/>
    <w:rsid w:val="003413E9"/>
    <w:rsid w:val="00341AB7"/>
    <w:rsid w:val="00342B02"/>
    <w:rsid w:val="00344971"/>
    <w:rsid w:val="003458D6"/>
    <w:rsid w:val="00346898"/>
    <w:rsid w:val="003517F7"/>
    <w:rsid w:val="00353706"/>
    <w:rsid w:val="0035618F"/>
    <w:rsid w:val="0036070C"/>
    <w:rsid w:val="00361FD0"/>
    <w:rsid w:val="00362424"/>
    <w:rsid w:val="0036277A"/>
    <w:rsid w:val="0036346B"/>
    <w:rsid w:val="0036418B"/>
    <w:rsid w:val="00370680"/>
    <w:rsid w:val="00370E65"/>
    <w:rsid w:val="00371039"/>
    <w:rsid w:val="0037143C"/>
    <w:rsid w:val="003724EA"/>
    <w:rsid w:val="00375F47"/>
    <w:rsid w:val="00376093"/>
    <w:rsid w:val="00380A6E"/>
    <w:rsid w:val="00385443"/>
    <w:rsid w:val="003868A8"/>
    <w:rsid w:val="00391A86"/>
    <w:rsid w:val="003924D0"/>
    <w:rsid w:val="00392B6D"/>
    <w:rsid w:val="0039595B"/>
    <w:rsid w:val="003959BD"/>
    <w:rsid w:val="00395CE3"/>
    <w:rsid w:val="00396720"/>
    <w:rsid w:val="003973A5"/>
    <w:rsid w:val="003A19F7"/>
    <w:rsid w:val="003A1E8C"/>
    <w:rsid w:val="003A47DC"/>
    <w:rsid w:val="003A4871"/>
    <w:rsid w:val="003A514A"/>
    <w:rsid w:val="003A641E"/>
    <w:rsid w:val="003A694D"/>
    <w:rsid w:val="003A716A"/>
    <w:rsid w:val="003A75CF"/>
    <w:rsid w:val="003B1CB2"/>
    <w:rsid w:val="003B5F2C"/>
    <w:rsid w:val="003B62CB"/>
    <w:rsid w:val="003B6338"/>
    <w:rsid w:val="003C0736"/>
    <w:rsid w:val="003C098A"/>
    <w:rsid w:val="003C0B59"/>
    <w:rsid w:val="003C0EF7"/>
    <w:rsid w:val="003C3A4F"/>
    <w:rsid w:val="003C58AD"/>
    <w:rsid w:val="003C6459"/>
    <w:rsid w:val="003C66C7"/>
    <w:rsid w:val="003D0F5E"/>
    <w:rsid w:val="003D2A8A"/>
    <w:rsid w:val="003D3D8D"/>
    <w:rsid w:val="003D5C8D"/>
    <w:rsid w:val="003D5D8C"/>
    <w:rsid w:val="003D6932"/>
    <w:rsid w:val="003E0CA3"/>
    <w:rsid w:val="003E2C84"/>
    <w:rsid w:val="003E6E6E"/>
    <w:rsid w:val="003F03BE"/>
    <w:rsid w:val="003F1678"/>
    <w:rsid w:val="003F2733"/>
    <w:rsid w:val="003F5AFB"/>
    <w:rsid w:val="003F5F4E"/>
    <w:rsid w:val="003F7741"/>
    <w:rsid w:val="0040153E"/>
    <w:rsid w:val="004021B2"/>
    <w:rsid w:val="00403E3E"/>
    <w:rsid w:val="0041110E"/>
    <w:rsid w:val="00415A68"/>
    <w:rsid w:val="00415D1F"/>
    <w:rsid w:val="004170BB"/>
    <w:rsid w:val="00423BD6"/>
    <w:rsid w:val="00424273"/>
    <w:rsid w:val="0042454C"/>
    <w:rsid w:val="0042505A"/>
    <w:rsid w:val="00425789"/>
    <w:rsid w:val="0043473E"/>
    <w:rsid w:val="00434D03"/>
    <w:rsid w:val="0043590F"/>
    <w:rsid w:val="00440C3A"/>
    <w:rsid w:val="00441984"/>
    <w:rsid w:val="00442E76"/>
    <w:rsid w:val="00443B7E"/>
    <w:rsid w:val="00444793"/>
    <w:rsid w:val="00444F0E"/>
    <w:rsid w:val="00446170"/>
    <w:rsid w:val="00447C5D"/>
    <w:rsid w:val="00450A77"/>
    <w:rsid w:val="00451945"/>
    <w:rsid w:val="00452707"/>
    <w:rsid w:val="00452DE7"/>
    <w:rsid w:val="00452E1D"/>
    <w:rsid w:val="00453080"/>
    <w:rsid w:val="0045458C"/>
    <w:rsid w:val="00454ED7"/>
    <w:rsid w:val="004563EE"/>
    <w:rsid w:val="00457D81"/>
    <w:rsid w:val="0046021C"/>
    <w:rsid w:val="00461B11"/>
    <w:rsid w:val="00461B7E"/>
    <w:rsid w:val="00464AC0"/>
    <w:rsid w:val="00465F61"/>
    <w:rsid w:val="00467714"/>
    <w:rsid w:val="00467FB4"/>
    <w:rsid w:val="00472D21"/>
    <w:rsid w:val="00473E3D"/>
    <w:rsid w:val="00473E4C"/>
    <w:rsid w:val="00480632"/>
    <w:rsid w:val="00484827"/>
    <w:rsid w:val="004852D8"/>
    <w:rsid w:val="004863F8"/>
    <w:rsid w:val="0048678B"/>
    <w:rsid w:val="0049531E"/>
    <w:rsid w:val="004967B7"/>
    <w:rsid w:val="00496F27"/>
    <w:rsid w:val="004975DD"/>
    <w:rsid w:val="00497C9D"/>
    <w:rsid w:val="004A0005"/>
    <w:rsid w:val="004A0C69"/>
    <w:rsid w:val="004A31A2"/>
    <w:rsid w:val="004A6C98"/>
    <w:rsid w:val="004B0339"/>
    <w:rsid w:val="004B0348"/>
    <w:rsid w:val="004B156D"/>
    <w:rsid w:val="004B38DC"/>
    <w:rsid w:val="004B5304"/>
    <w:rsid w:val="004B54F7"/>
    <w:rsid w:val="004B5AF8"/>
    <w:rsid w:val="004C06BC"/>
    <w:rsid w:val="004C30B9"/>
    <w:rsid w:val="004D09E0"/>
    <w:rsid w:val="004D4C79"/>
    <w:rsid w:val="004D5ADB"/>
    <w:rsid w:val="004E2DE9"/>
    <w:rsid w:val="004E3942"/>
    <w:rsid w:val="004E44D2"/>
    <w:rsid w:val="004E59C6"/>
    <w:rsid w:val="004E5DC7"/>
    <w:rsid w:val="004F21C9"/>
    <w:rsid w:val="004F5160"/>
    <w:rsid w:val="004F7EC7"/>
    <w:rsid w:val="005076B6"/>
    <w:rsid w:val="00510425"/>
    <w:rsid w:val="00510663"/>
    <w:rsid w:val="0051316F"/>
    <w:rsid w:val="00513A43"/>
    <w:rsid w:val="00516D36"/>
    <w:rsid w:val="00520999"/>
    <w:rsid w:val="00520AC3"/>
    <w:rsid w:val="00520B7E"/>
    <w:rsid w:val="00521380"/>
    <w:rsid w:val="00525007"/>
    <w:rsid w:val="0052591C"/>
    <w:rsid w:val="00530EB2"/>
    <w:rsid w:val="005334CE"/>
    <w:rsid w:val="0053564B"/>
    <w:rsid w:val="0053721E"/>
    <w:rsid w:val="0053732E"/>
    <w:rsid w:val="0053785D"/>
    <w:rsid w:val="00540C7E"/>
    <w:rsid w:val="005419BD"/>
    <w:rsid w:val="00542B73"/>
    <w:rsid w:val="005435D2"/>
    <w:rsid w:val="00544E6C"/>
    <w:rsid w:val="00544EBA"/>
    <w:rsid w:val="0055102E"/>
    <w:rsid w:val="00553434"/>
    <w:rsid w:val="00556C93"/>
    <w:rsid w:val="00560A95"/>
    <w:rsid w:val="00562CC7"/>
    <w:rsid w:val="005633AA"/>
    <w:rsid w:val="00565E79"/>
    <w:rsid w:val="00566101"/>
    <w:rsid w:val="00566D3D"/>
    <w:rsid w:val="00571145"/>
    <w:rsid w:val="0057386B"/>
    <w:rsid w:val="00574BAE"/>
    <w:rsid w:val="00575F89"/>
    <w:rsid w:val="005770EC"/>
    <w:rsid w:val="005776DC"/>
    <w:rsid w:val="005805C7"/>
    <w:rsid w:val="005820CE"/>
    <w:rsid w:val="00586D24"/>
    <w:rsid w:val="00594B92"/>
    <w:rsid w:val="005950BE"/>
    <w:rsid w:val="00595665"/>
    <w:rsid w:val="00595FC1"/>
    <w:rsid w:val="005A0060"/>
    <w:rsid w:val="005A068B"/>
    <w:rsid w:val="005A193F"/>
    <w:rsid w:val="005A4F37"/>
    <w:rsid w:val="005A61B5"/>
    <w:rsid w:val="005A61FF"/>
    <w:rsid w:val="005A65D6"/>
    <w:rsid w:val="005B05D4"/>
    <w:rsid w:val="005B1161"/>
    <w:rsid w:val="005B2960"/>
    <w:rsid w:val="005B48BD"/>
    <w:rsid w:val="005B5AA7"/>
    <w:rsid w:val="005B5D27"/>
    <w:rsid w:val="005C0B67"/>
    <w:rsid w:val="005C0C44"/>
    <w:rsid w:val="005C0CC4"/>
    <w:rsid w:val="005C1441"/>
    <w:rsid w:val="005C36D1"/>
    <w:rsid w:val="005C51D2"/>
    <w:rsid w:val="005C5FA8"/>
    <w:rsid w:val="005D664F"/>
    <w:rsid w:val="005D7472"/>
    <w:rsid w:val="005E2B57"/>
    <w:rsid w:val="005E4B51"/>
    <w:rsid w:val="005E7302"/>
    <w:rsid w:val="005E7453"/>
    <w:rsid w:val="005E7A30"/>
    <w:rsid w:val="005F488B"/>
    <w:rsid w:val="005F5E5A"/>
    <w:rsid w:val="00602673"/>
    <w:rsid w:val="006029B0"/>
    <w:rsid w:val="00602CCE"/>
    <w:rsid w:val="006047E6"/>
    <w:rsid w:val="006061A0"/>
    <w:rsid w:val="006104BC"/>
    <w:rsid w:val="0061446A"/>
    <w:rsid w:val="0061632D"/>
    <w:rsid w:val="00617638"/>
    <w:rsid w:val="0062056D"/>
    <w:rsid w:val="00620996"/>
    <w:rsid w:val="0062106A"/>
    <w:rsid w:val="006214DC"/>
    <w:rsid w:val="00625060"/>
    <w:rsid w:val="00626B44"/>
    <w:rsid w:val="00631444"/>
    <w:rsid w:val="00631A85"/>
    <w:rsid w:val="0063502A"/>
    <w:rsid w:val="00640427"/>
    <w:rsid w:val="00644077"/>
    <w:rsid w:val="00647514"/>
    <w:rsid w:val="00647A4C"/>
    <w:rsid w:val="00651C95"/>
    <w:rsid w:val="00654977"/>
    <w:rsid w:val="00660D36"/>
    <w:rsid w:val="00663212"/>
    <w:rsid w:val="00665A92"/>
    <w:rsid w:val="00667818"/>
    <w:rsid w:val="00667BB8"/>
    <w:rsid w:val="00670BA3"/>
    <w:rsid w:val="00671F6B"/>
    <w:rsid w:val="00673ACF"/>
    <w:rsid w:val="0067516A"/>
    <w:rsid w:val="00676039"/>
    <w:rsid w:val="0067651B"/>
    <w:rsid w:val="0067717A"/>
    <w:rsid w:val="006773A9"/>
    <w:rsid w:val="00683455"/>
    <w:rsid w:val="00684179"/>
    <w:rsid w:val="00685437"/>
    <w:rsid w:val="00693203"/>
    <w:rsid w:val="006952DB"/>
    <w:rsid w:val="00696688"/>
    <w:rsid w:val="00697A07"/>
    <w:rsid w:val="006A04D6"/>
    <w:rsid w:val="006A31CF"/>
    <w:rsid w:val="006A3885"/>
    <w:rsid w:val="006A430A"/>
    <w:rsid w:val="006A45F0"/>
    <w:rsid w:val="006A4D72"/>
    <w:rsid w:val="006A6CF1"/>
    <w:rsid w:val="006A6D80"/>
    <w:rsid w:val="006A7730"/>
    <w:rsid w:val="006A7A29"/>
    <w:rsid w:val="006B0604"/>
    <w:rsid w:val="006B1C14"/>
    <w:rsid w:val="006B1D53"/>
    <w:rsid w:val="006B26D0"/>
    <w:rsid w:val="006B4B65"/>
    <w:rsid w:val="006B57E9"/>
    <w:rsid w:val="006B7380"/>
    <w:rsid w:val="006C0CE0"/>
    <w:rsid w:val="006C200B"/>
    <w:rsid w:val="006C2701"/>
    <w:rsid w:val="006C5ADE"/>
    <w:rsid w:val="006C6228"/>
    <w:rsid w:val="006D047A"/>
    <w:rsid w:val="006D2C55"/>
    <w:rsid w:val="006D5BBF"/>
    <w:rsid w:val="006D6F27"/>
    <w:rsid w:val="006D7652"/>
    <w:rsid w:val="006E0469"/>
    <w:rsid w:val="006E1A93"/>
    <w:rsid w:val="006E2DFF"/>
    <w:rsid w:val="006E363E"/>
    <w:rsid w:val="006E73DC"/>
    <w:rsid w:val="006F0B27"/>
    <w:rsid w:val="006F118D"/>
    <w:rsid w:val="006F33AC"/>
    <w:rsid w:val="006F415F"/>
    <w:rsid w:val="006F4A3A"/>
    <w:rsid w:val="006F4EF7"/>
    <w:rsid w:val="006F4FC6"/>
    <w:rsid w:val="00700AC4"/>
    <w:rsid w:val="0070226B"/>
    <w:rsid w:val="00703987"/>
    <w:rsid w:val="00705DE9"/>
    <w:rsid w:val="007073DD"/>
    <w:rsid w:val="00707815"/>
    <w:rsid w:val="00710E64"/>
    <w:rsid w:val="007123A1"/>
    <w:rsid w:val="007140CB"/>
    <w:rsid w:val="007163BB"/>
    <w:rsid w:val="007203AE"/>
    <w:rsid w:val="007208B1"/>
    <w:rsid w:val="00724326"/>
    <w:rsid w:val="0072622C"/>
    <w:rsid w:val="00730A27"/>
    <w:rsid w:val="0073141F"/>
    <w:rsid w:val="00732238"/>
    <w:rsid w:val="00732560"/>
    <w:rsid w:val="007346EF"/>
    <w:rsid w:val="00734724"/>
    <w:rsid w:val="00736D1C"/>
    <w:rsid w:val="007404F7"/>
    <w:rsid w:val="007426A7"/>
    <w:rsid w:val="00742AEF"/>
    <w:rsid w:val="00742F53"/>
    <w:rsid w:val="0074541E"/>
    <w:rsid w:val="007465C3"/>
    <w:rsid w:val="00746A82"/>
    <w:rsid w:val="00747644"/>
    <w:rsid w:val="007477EF"/>
    <w:rsid w:val="00753235"/>
    <w:rsid w:val="00757508"/>
    <w:rsid w:val="00757C47"/>
    <w:rsid w:val="0076018B"/>
    <w:rsid w:val="00762605"/>
    <w:rsid w:val="007627FF"/>
    <w:rsid w:val="007649EA"/>
    <w:rsid w:val="00764E62"/>
    <w:rsid w:val="007665A0"/>
    <w:rsid w:val="007667C1"/>
    <w:rsid w:val="00767B18"/>
    <w:rsid w:val="00771C9B"/>
    <w:rsid w:val="00771F3A"/>
    <w:rsid w:val="00773DF8"/>
    <w:rsid w:val="00782917"/>
    <w:rsid w:val="00785625"/>
    <w:rsid w:val="00785F2C"/>
    <w:rsid w:val="00787F11"/>
    <w:rsid w:val="00793B30"/>
    <w:rsid w:val="00795A9D"/>
    <w:rsid w:val="007A1955"/>
    <w:rsid w:val="007A1EC3"/>
    <w:rsid w:val="007A30A1"/>
    <w:rsid w:val="007A3521"/>
    <w:rsid w:val="007A48C9"/>
    <w:rsid w:val="007A4A71"/>
    <w:rsid w:val="007A7A1A"/>
    <w:rsid w:val="007B0DF2"/>
    <w:rsid w:val="007B2946"/>
    <w:rsid w:val="007B30BA"/>
    <w:rsid w:val="007B3C5B"/>
    <w:rsid w:val="007B4F46"/>
    <w:rsid w:val="007B5345"/>
    <w:rsid w:val="007B6253"/>
    <w:rsid w:val="007B7A7E"/>
    <w:rsid w:val="007C061A"/>
    <w:rsid w:val="007C06AB"/>
    <w:rsid w:val="007C0951"/>
    <w:rsid w:val="007C0A72"/>
    <w:rsid w:val="007C3467"/>
    <w:rsid w:val="007C5A06"/>
    <w:rsid w:val="007C7742"/>
    <w:rsid w:val="007C7807"/>
    <w:rsid w:val="007D2203"/>
    <w:rsid w:val="007D5AE4"/>
    <w:rsid w:val="007D762A"/>
    <w:rsid w:val="007E2A71"/>
    <w:rsid w:val="007E3F53"/>
    <w:rsid w:val="007E621D"/>
    <w:rsid w:val="007F1091"/>
    <w:rsid w:val="007F4157"/>
    <w:rsid w:val="007F4B9A"/>
    <w:rsid w:val="007F69AF"/>
    <w:rsid w:val="007F7ADC"/>
    <w:rsid w:val="00802BAA"/>
    <w:rsid w:val="00804273"/>
    <w:rsid w:val="00805597"/>
    <w:rsid w:val="00807D44"/>
    <w:rsid w:val="008120CA"/>
    <w:rsid w:val="00815EB1"/>
    <w:rsid w:val="00815FE5"/>
    <w:rsid w:val="0082088D"/>
    <w:rsid w:val="00821210"/>
    <w:rsid w:val="00821E08"/>
    <w:rsid w:val="0082520D"/>
    <w:rsid w:val="00826945"/>
    <w:rsid w:val="008327B7"/>
    <w:rsid w:val="008336F1"/>
    <w:rsid w:val="00834C59"/>
    <w:rsid w:val="0083645A"/>
    <w:rsid w:val="008413A2"/>
    <w:rsid w:val="008423C4"/>
    <w:rsid w:val="008438E2"/>
    <w:rsid w:val="00846E57"/>
    <w:rsid w:val="00847219"/>
    <w:rsid w:val="00850C3E"/>
    <w:rsid w:val="008520B7"/>
    <w:rsid w:val="00852EDB"/>
    <w:rsid w:val="008530B1"/>
    <w:rsid w:val="00856996"/>
    <w:rsid w:val="00856EE0"/>
    <w:rsid w:val="00857400"/>
    <w:rsid w:val="00860261"/>
    <w:rsid w:val="0086044D"/>
    <w:rsid w:val="00861DC5"/>
    <w:rsid w:val="008630B1"/>
    <w:rsid w:val="008631BC"/>
    <w:rsid w:val="00864703"/>
    <w:rsid w:val="008672B8"/>
    <w:rsid w:val="00873FA1"/>
    <w:rsid w:val="0087449C"/>
    <w:rsid w:val="00874FB0"/>
    <w:rsid w:val="008843F8"/>
    <w:rsid w:val="008850FB"/>
    <w:rsid w:val="008873D2"/>
    <w:rsid w:val="008935FB"/>
    <w:rsid w:val="00893A72"/>
    <w:rsid w:val="00893E68"/>
    <w:rsid w:val="00893EBC"/>
    <w:rsid w:val="0089700D"/>
    <w:rsid w:val="00897565"/>
    <w:rsid w:val="008978A7"/>
    <w:rsid w:val="008A08EA"/>
    <w:rsid w:val="008A1CE2"/>
    <w:rsid w:val="008A3063"/>
    <w:rsid w:val="008A3C1E"/>
    <w:rsid w:val="008A49DD"/>
    <w:rsid w:val="008B0B9D"/>
    <w:rsid w:val="008B3ADB"/>
    <w:rsid w:val="008B46B0"/>
    <w:rsid w:val="008C050F"/>
    <w:rsid w:val="008C06D2"/>
    <w:rsid w:val="008C2D53"/>
    <w:rsid w:val="008C3498"/>
    <w:rsid w:val="008C5D7F"/>
    <w:rsid w:val="008C6115"/>
    <w:rsid w:val="008D1938"/>
    <w:rsid w:val="008D318B"/>
    <w:rsid w:val="008D36CB"/>
    <w:rsid w:val="008D7C00"/>
    <w:rsid w:val="008E03F8"/>
    <w:rsid w:val="008E0793"/>
    <w:rsid w:val="008E1158"/>
    <w:rsid w:val="008E4A31"/>
    <w:rsid w:val="008E4F42"/>
    <w:rsid w:val="008E57C9"/>
    <w:rsid w:val="008E5D9C"/>
    <w:rsid w:val="008E68A0"/>
    <w:rsid w:val="008F0CF4"/>
    <w:rsid w:val="008F34E5"/>
    <w:rsid w:val="008F5FEA"/>
    <w:rsid w:val="008F6539"/>
    <w:rsid w:val="008F6FC6"/>
    <w:rsid w:val="0090131C"/>
    <w:rsid w:val="00902206"/>
    <w:rsid w:val="00902904"/>
    <w:rsid w:val="00903AAF"/>
    <w:rsid w:val="00903FC9"/>
    <w:rsid w:val="00906EB6"/>
    <w:rsid w:val="00907215"/>
    <w:rsid w:val="00907371"/>
    <w:rsid w:val="009126C5"/>
    <w:rsid w:val="00912873"/>
    <w:rsid w:val="0091653E"/>
    <w:rsid w:val="009177A7"/>
    <w:rsid w:val="00917E16"/>
    <w:rsid w:val="00920208"/>
    <w:rsid w:val="009205C8"/>
    <w:rsid w:val="00921EDE"/>
    <w:rsid w:val="0092264F"/>
    <w:rsid w:val="00923FFC"/>
    <w:rsid w:val="00924EC9"/>
    <w:rsid w:val="0092572F"/>
    <w:rsid w:val="00930335"/>
    <w:rsid w:val="0093141F"/>
    <w:rsid w:val="009346D7"/>
    <w:rsid w:val="00934FB3"/>
    <w:rsid w:val="009435E7"/>
    <w:rsid w:val="009468AD"/>
    <w:rsid w:val="009505E3"/>
    <w:rsid w:val="009516E4"/>
    <w:rsid w:val="00953C51"/>
    <w:rsid w:val="00954F89"/>
    <w:rsid w:val="009554BA"/>
    <w:rsid w:val="00955BF6"/>
    <w:rsid w:val="00955CF3"/>
    <w:rsid w:val="00956580"/>
    <w:rsid w:val="0096100F"/>
    <w:rsid w:val="00961423"/>
    <w:rsid w:val="00961F35"/>
    <w:rsid w:val="00963144"/>
    <w:rsid w:val="00963675"/>
    <w:rsid w:val="009637AA"/>
    <w:rsid w:val="00964727"/>
    <w:rsid w:val="00966C3B"/>
    <w:rsid w:val="00970F2D"/>
    <w:rsid w:val="00971A88"/>
    <w:rsid w:val="00972034"/>
    <w:rsid w:val="009725B3"/>
    <w:rsid w:val="0097276B"/>
    <w:rsid w:val="00972FD2"/>
    <w:rsid w:val="00973249"/>
    <w:rsid w:val="0097390B"/>
    <w:rsid w:val="00974398"/>
    <w:rsid w:val="009777D7"/>
    <w:rsid w:val="0098088F"/>
    <w:rsid w:val="009809A6"/>
    <w:rsid w:val="0098250F"/>
    <w:rsid w:val="00982786"/>
    <w:rsid w:val="00983F15"/>
    <w:rsid w:val="009856ED"/>
    <w:rsid w:val="00986022"/>
    <w:rsid w:val="009860C8"/>
    <w:rsid w:val="00987507"/>
    <w:rsid w:val="00987992"/>
    <w:rsid w:val="00992403"/>
    <w:rsid w:val="00992E59"/>
    <w:rsid w:val="00992E7D"/>
    <w:rsid w:val="00993ECF"/>
    <w:rsid w:val="00996520"/>
    <w:rsid w:val="00997399"/>
    <w:rsid w:val="009B0197"/>
    <w:rsid w:val="009B0B48"/>
    <w:rsid w:val="009B0F72"/>
    <w:rsid w:val="009B192F"/>
    <w:rsid w:val="009B200E"/>
    <w:rsid w:val="009B2E25"/>
    <w:rsid w:val="009B2E8F"/>
    <w:rsid w:val="009B3907"/>
    <w:rsid w:val="009B3CB1"/>
    <w:rsid w:val="009B58B8"/>
    <w:rsid w:val="009B61F7"/>
    <w:rsid w:val="009B6934"/>
    <w:rsid w:val="009C0B2E"/>
    <w:rsid w:val="009C1217"/>
    <w:rsid w:val="009C298D"/>
    <w:rsid w:val="009C3F41"/>
    <w:rsid w:val="009C4334"/>
    <w:rsid w:val="009C470A"/>
    <w:rsid w:val="009C4868"/>
    <w:rsid w:val="009C57D5"/>
    <w:rsid w:val="009C6AE2"/>
    <w:rsid w:val="009D0288"/>
    <w:rsid w:val="009D0B23"/>
    <w:rsid w:val="009D68A0"/>
    <w:rsid w:val="009E03DB"/>
    <w:rsid w:val="009E0F96"/>
    <w:rsid w:val="009E2CD5"/>
    <w:rsid w:val="009E2F3C"/>
    <w:rsid w:val="009E467A"/>
    <w:rsid w:val="009E4681"/>
    <w:rsid w:val="009F01CD"/>
    <w:rsid w:val="009F2262"/>
    <w:rsid w:val="009F2B4B"/>
    <w:rsid w:val="009F32E8"/>
    <w:rsid w:val="009F392D"/>
    <w:rsid w:val="009F4B28"/>
    <w:rsid w:val="00A024AD"/>
    <w:rsid w:val="00A043DC"/>
    <w:rsid w:val="00A05622"/>
    <w:rsid w:val="00A05879"/>
    <w:rsid w:val="00A06763"/>
    <w:rsid w:val="00A07AED"/>
    <w:rsid w:val="00A11026"/>
    <w:rsid w:val="00A15AC5"/>
    <w:rsid w:val="00A204B6"/>
    <w:rsid w:val="00A21B83"/>
    <w:rsid w:val="00A22184"/>
    <w:rsid w:val="00A228DB"/>
    <w:rsid w:val="00A22A54"/>
    <w:rsid w:val="00A23075"/>
    <w:rsid w:val="00A234BA"/>
    <w:rsid w:val="00A24893"/>
    <w:rsid w:val="00A24D82"/>
    <w:rsid w:val="00A26E67"/>
    <w:rsid w:val="00A274AA"/>
    <w:rsid w:val="00A331DB"/>
    <w:rsid w:val="00A3563D"/>
    <w:rsid w:val="00A37426"/>
    <w:rsid w:val="00A406AF"/>
    <w:rsid w:val="00A409D0"/>
    <w:rsid w:val="00A40C10"/>
    <w:rsid w:val="00A42F9D"/>
    <w:rsid w:val="00A440CE"/>
    <w:rsid w:val="00A44CA4"/>
    <w:rsid w:val="00A5115F"/>
    <w:rsid w:val="00A51EA9"/>
    <w:rsid w:val="00A535B4"/>
    <w:rsid w:val="00A57F2A"/>
    <w:rsid w:val="00A60BA5"/>
    <w:rsid w:val="00A61267"/>
    <w:rsid w:val="00A61A4B"/>
    <w:rsid w:val="00A67703"/>
    <w:rsid w:val="00A709B4"/>
    <w:rsid w:val="00A7119C"/>
    <w:rsid w:val="00A7399A"/>
    <w:rsid w:val="00A75C53"/>
    <w:rsid w:val="00A76BD4"/>
    <w:rsid w:val="00A76F0C"/>
    <w:rsid w:val="00A76F1E"/>
    <w:rsid w:val="00A778F1"/>
    <w:rsid w:val="00A77982"/>
    <w:rsid w:val="00A83C62"/>
    <w:rsid w:val="00A83D7D"/>
    <w:rsid w:val="00A8429E"/>
    <w:rsid w:val="00A86B33"/>
    <w:rsid w:val="00A86CFA"/>
    <w:rsid w:val="00A87DBC"/>
    <w:rsid w:val="00A87EE8"/>
    <w:rsid w:val="00A91546"/>
    <w:rsid w:val="00A94329"/>
    <w:rsid w:val="00A948F7"/>
    <w:rsid w:val="00A94D95"/>
    <w:rsid w:val="00A94E89"/>
    <w:rsid w:val="00A963A8"/>
    <w:rsid w:val="00A96949"/>
    <w:rsid w:val="00A97676"/>
    <w:rsid w:val="00AA2A16"/>
    <w:rsid w:val="00AA4133"/>
    <w:rsid w:val="00AA47DA"/>
    <w:rsid w:val="00AA7070"/>
    <w:rsid w:val="00AB0FF9"/>
    <w:rsid w:val="00AB15F6"/>
    <w:rsid w:val="00AB4EEC"/>
    <w:rsid w:val="00AB657A"/>
    <w:rsid w:val="00AC1224"/>
    <w:rsid w:val="00AC21DC"/>
    <w:rsid w:val="00AC3F01"/>
    <w:rsid w:val="00AD3514"/>
    <w:rsid w:val="00AE0EE3"/>
    <w:rsid w:val="00AE2804"/>
    <w:rsid w:val="00AE625E"/>
    <w:rsid w:val="00AE6806"/>
    <w:rsid w:val="00AF3A84"/>
    <w:rsid w:val="00B03DA4"/>
    <w:rsid w:val="00B06FB8"/>
    <w:rsid w:val="00B07AB4"/>
    <w:rsid w:val="00B10C27"/>
    <w:rsid w:val="00B12537"/>
    <w:rsid w:val="00B128B2"/>
    <w:rsid w:val="00B15C63"/>
    <w:rsid w:val="00B16B70"/>
    <w:rsid w:val="00B174E5"/>
    <w:rsid w:val="00B20C98"/>
    <w:rsid w:val="00B243DE"/>
    <w:rsid w:val="00B245D0"/>
    <w:rsid w:val="00B247B9"/>
    <w:rsid w:val="00B316A1"/>
    <w:rsid w:val="00B318F8"/>
    <w:rsid w:val="00B3380B"/>
    <w:rsid w:val="00B33DF2"/>
    <w:rsid w:val="00B33EC7"/>
    <w:rsid w:val="00B35F3A"/>
    <w:rsid w:val="00B36BBD"/>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6240F"/>
    <w:rsid w:val="00B63ECE"/>
    <w:rsid w:val="00B65479"/>
    <w:rsid w:val="00B66ADE"/>
    <w:rsid w:val="00B70AE7"/>
    <w:rsid w:val="00B72220"/>
    <w:rsid w:val="00B76B72"/>
    <w:rsid w:val="00B778ED"/>
    <w:rsid w:val="00B81629"/>
    <w:rsid w:val="00B8288D"/>
    <w:rsid w:val="00B82D27"/>
    <w:rsid w:val="00B82E03"/>
    <w:rsid w:val="00B8387B"/>
    <w:rsid w:val="00B9035B"/>
    <w:rsid w:val="00B913DA"/>
    <w:rsid w:val="00B913F8"/>
    <w:rsid w:val="00B923FA"/>
    <w:rsid w:val="00B93910"/>
    <w:rsid w:val="00B961CE"/>
    <w:rsid w:val="00B962D8"/>
    <w:rsid w:val="00BA0272"/>
    <w:rsid w:val="00BA0D4A"/>
    <w:rsid w:val="00BA0EE9"/>
    <w:rsid w:val="00BA10C9"/>
    <w:rsid w:val="00BA3180"/>
    <w:rsid w:val="00BA4231"/>
    <w:rsid w:val="00BA517A"/>
    <w:rsid w:val="00BA5554"/>
    <w:rsid w:val="00BB073D"/>
    <w:rsid w:val="00BB1027"/>
    <w:rsid w:val="00BB13F1"/>
    <w:rsid w:val="00BB448D"/>
    <w:rsid w:val="00BB461C"/>
    <w:rsid w:val="00BB4CA9"/>
    <w:rsid w:val="00BB618E"/>
    <w:rsid w:val="00BC07DF"/>
    <w:rsid w:val="00BC218D"/>
    <w:rsid w:val="00BC31CF"/>
    <w:rsid w:val="00BC4AE6"/>
    <w:rsid w:val="00BC5E04"/>
    <w:rsid w:val="00BD63D0"/>
    <w:rsid w:val="00BD659D"/>
    <w:rsid w:val="00BE1BE7"/>
    <w:rsid w:val="00BE1CB7"/>
    <w:rsid w:val="00BE2FD2"/>
    <w:rsid w:val="00BE59C7"/>
    <w:rsid w:val="00BF147B"/>
    <w:rsid w:val="00BF14F2"/>
    <w:rsid w:val="00BF2FE1"/>
    <w:rsid w:val="00BF4406"/>
    <w:rsid w:val="00C0042A"/>
    <w:rsid w:val="00C00E85"/>
    <w:rsid w:val="00C011FF"/>
    <w:rsid w:val="00C01363"/>
    <w:rsid w:val="00C0299E"/>
    <w:rsid w:val="00C03BD0"/>
    <w:rsid w:val="00C04C54"/>
    <w:rsid w:val="00C06514"/>
    <w:rsid w:val="00C0657C"/>
    <w:rsid w:val="00C0671B"/>
    <w:rsid w:val="00C10748"/>
    <w:rsid w:val="00C10E8C"/>
    <w:rsid w:val="00C12B9D"/>
    <w:rsid w:val="00C1614A"/>
    <w:rsid w:val="00C20744"/>
    <w:rsid w:val="00C2092D"/>
    <w:rsid w:val="00C21CE6"/>
    <w:rsid w:val="00C234EE"/>
    <w:rsid w:val="00C23E74"/>
    <w:rsid w:val="00C2715D"/>
    <w:rsid w:val="00C27B69"/>
    <w:rsid w:val="00C301DB"/>
    <w:rsid w:val="00C306B2"/>
    <w:rsid w:val="00C31217"/>
    <w:rsid w:val="00C316E8"/>
    <w:rsid w:val="00C33003"/>
    <w:rsid w:val="00C3316F"/>
    <w:rsid w:val="00C3403A"/>
    <w:rsid w:val="00C347B6"/>
    <w:rsid w:val="00C36A07"/>
    <w:rsid w:val="00C37538"/>
    <w:rsid w:val="00C37790"/>
    <w:rsid w:val="00C41DC1"/>
    <w:rsid w:val="00C43A6E"/>
    <w:rsid w:val="00C447CB"/>
    <w:rsid w:val="00C4627B"/>
    <w:rsid w:val="00C50641"/>
    <w:rsid w:val="00C515B7"/>
    <w:rsid w:val="00C51C12"/>
    <w:rsid w:val="00C52137"/>
    <w:rsid w:val="00C53CBE"/>
    <w:rsid w:val="00C54304"/>
    <w:rsid w:val="00C5458B"/>
    <w:rsid w:val="00C551AA"/>
    <w:rsid w:val="00C5543D"/>
    <w:rsid w:val="00C562C7"/>
    <w:rsid w:val="00C60068"/>
    <w:rsid w:val="00C60A45"/>
    <w:rsid w:val="00C60EB4"/>
    <w:rsid w:val="00C61507"/>
    <w:rsid w:val="00C6180A"/>
    <w:rsid w:val="00C632AA"/>
    <w:rsid w:val="00C64004"/>
    <w:rsid w:val="00C645E7"/>
    <w:rsid w:val="00C64CA6"/>
    <w:rsid w:val="00C70FB8"/>
    <w:rsid w:val="00C71236"/>
    <w:rsid w:val="00C72CC7"/>
    <w:rsid w:val="00C748A9"/>
    <w:rsid w:val="00C75473"/>
    <w:rsid w:val="00C77C8B"/>
    <w:rsid w:val="00C84DE6"/>
    <w:rsid w:val="00C85DB9"/>
    <w:rsid w:val="00C85E47"/>
    <w:rsid w:val="00C90720"/>
    <w:rsid w:val="00C91105"/>
    <w:rsid w:val="00C9121A"/>
    <w:rsid w:val="00C914F2"/>
    <w:rsid w:val="00C91C14"/>
    <w:rsid w:val="00C94683"/>
    <w:rsid w:val="00CA022A"/>
    <w:rsid w:val="00CA13E9"/>
    <w:rsid w:val="00CA1FE2"/>
    <w:rsid w:val="00CA5D4C"/>
    <w:rsid w:val="00CA6CBF"/>
    <w:rsid w:val="00CA7887"/>
    <w:rsid w:val="00CA79FD"/>
    <w:rsid w:val="00CB3A95"/>
    <w:rsid w:val="00CB4A5E"/>
    <w:rsid w:val="00CB4BAD"/>
    <w:rsid w:val="00CB57C9"/>
    <w:rsid w:val="00CB60D6"/>
    <w:rsid w:val="00CB6D5D"/>
    <w:rsid w:val="00CC0659"/>
    <w:rsid w:val="00CC538D"/>
    <w:rsid w:val="00CD08D9"/>
    <w:rsid w:val="00CD2AD8"/>
    <w:rsid w:val="00CD2D3F"/>
    <w:rsid w:val="00CD327B"/>
    <w:rsid w:val="00CD3475"/>
    <w:rsid w:val="00CD4213"/>
    <w:rsid w:val="00CD7B16"/>
    <w:rsid w:val="00CE00EB"/>
    <w:rsid w:val="00CE031A"/>
    <w:rsid w:val="00CE272B"/>
    <w:rsid w:val="00CE684D"/>
    <w:rsid w:val="00CE6BA6"/>
    <w:rsid w:val="00CE7144"/>
    <w:rsid w:val="00CF073E"/>
    <w:rsid w:val="00CF1574"/>
    <w:rsid w:val="00CF42FA"/>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3574"/>
    <w:rsid w:val="00D23FB1"/>
    <w:rsid w:val="00D24566"/>
    <w:rsid w:val="00D27647"/>
    <w:rsid w:val="00D31347"/>
    <w:rsid w:val="00D31429"/>
    <w:rsid w:val="00D3273B"/>
    <w:rsid w:val="00D3339A"/>
    <w:rsid w:val="00D33B56"/>
    <w:rsid w:val="00D348C5"/>
    <w:rsid w:val="00D36A0C"/>
    <w:rsid w:val="00D415CF"/>
    <w:rsid w:val="00D45485"/>
    <w:rsid w:val="00D45717"/>
    <w:rsid w:val="00D4691D"/>
    <w:rsid w:val="00D46E69"/>
    <w:rsid w:val="00D51D88"/>
    <w:rsid w:val="00D51ED8"/>
    <w:rsid w:val="00D53EEF"/>
    <w:rsid w:val="00D608D6"/>
    <w:rsid w:val="00D650CE"/>
    <w:rsid w:val="00D67DAE"/>
    <w:rsid w:val="00D67F43"/>
    <w:rsid w:val="00D74A6B"/>
    <w:rsid w:val="00D74D4F"/>
    <w:rsid w:val="00D7560C"/>
    <w:rsid w:val="00D80319"/>
    <w:rsid w:val="00D8181A"/>
    <w:rsid w:val="00D83BA7"/>
    <w:rsid w:val="00D86EF4"/>
    <w:rsid w:val="00D9122A"/>
    <w:rsid w:val="00D9284E"/>
    <w:rsid w:val="00D931FF"/>
    <w:rsid w:val="00D96734"/>
    <w:rsid w:val="00D96DA8"/>
    <w:rsid w:val="00D97520"/>
    <w:rsid w:val="00DA0D44"/>
    <w:rsid w:val="00DA16DE"/>
    <w:rsid w:val="00DA179F"/>
    <w:rsid w:val="00DA1FC6"/>
    <w:rsid w:val="00DA207C"/>
    <w:rsid w:val="00DA327F"/>
    <w:rsid w:val="00DA40FA"/>
    <w:rsid w:val="00DA44DB"/>
    <w:rsid w:val="00DA4DE7"/>
    <w:rsid w:val="00DA7DDA"/>
    <w:rsid w:val="00DA7F47"/>
    <w:rsid w:val="00DB039D"/>
    <w:rsid w:val="00DB1B89"/>
    <w:rsid w:val="00DB233C"/>
    <w:rsid w:val="00DB25F7"/>
    <w:rsid w:val="00DB40D7"/>
    <w:rsid w:val="00DB769A"/>
    <w:rsid w:val="00DC007D"/>
    <w:rsid w:val="00DC264E"/>
    <w:rsid w:val="00DC3301"/>
    <w:rsid w:val="00DC3B06"/>
    <w:rsid w:val="00DD0AC2"/>
    <w:rsid w:val="00DD4AD1"/>
    <w:rsid w:val="00DD6882"/>
    <w:rsid w:val="00DD7A47"/>
    <w:rsid w:val="00DE199F"/>
    <w:rsid w:val="00DE5043"/>
    <w:rsid w:val="00DE55C4"/>
    <w:rsid w:val="00DE654E"/>
    <w:rsid w:val="00DF085E"/>
    <w:rsid w:val="00DF10E5"/>
    <w:rsid w:val="00DF1C8B"/>
    <w:rsid w:val="00DF353D"/>
    <w:rsid w:val="00DF39C5"/>
    <w:rsid w:val="00DF6897"/>
    <w:rsid w:val="00DF7439"/>
    <w:rsid w:val="00E013A8"/>
    <w:rsid w:val="00E03D30"/>
    <w:rsid w:val="00E05DFD"/>
    <w:rsid w:val="00E073A3"/>
    <w:rsid w:val="00E078B4"/>
    <w:rsid w:val="00E11484"/>
    <w:rsid w:val="00E126EA"/>
    <w:rsid w:val="00E137FF"/>
    <w:rsid w:val="00E13C9F"/>
    <w:rsid w:val="00E14B4E"/>
    <w:rsid w:val="00E1746D"/>
    <w:rsid w:val="00E204E7"/>
    <w:rsid w:val="00E26537"/>
    <w:rsid w:val="00E2755C"/>
    <w:rsid w:val="00E279F5"/>
    <w:rsid w:val="00E316C5"/>
    <w:rsid w:val="00E31F4D"/>
    <w:rsid w:val="00E326CA"/>
    <w:rsid w:val="00E40734"/>
    <w:rsid w:val="00E42402"/>
    <w:rsid w:val="00E43DA8"/>
    <w:rsid w:val="00E448F8"/>
    <w:rsid w:val="00E51288"/>
    <w:rsid w:val="00E514E2"/>
    <w:rsid w:val="00E52CE7"/>
    <w:rsid w:val="00E54DC9"/>
    <w:rsid w:val="00E56C2F"/>
    <w:rsid w:val="00E573A4"/>
    <w:rsid w:val="00E60909"/>
    <w:rsid w:val="00E6289B"/>
    <w:rsid w:val="00E63310"/>
    <w:rsid w:val="00E6644A"/>
    <w:rsid w:val="00E67386"/>
    <w:rsid w:val="00E71B77"/>
    <w:rsid w:val="00E71FCE"/>
    <w:rsid w:val="00E72DB3"/>
    <w:rsid w:val="00E81EB8"/>
    <w:rsid w:val="00E82425"/>
    <w:rsid w:val="00E825AC"/>
    <w:rsid w:val="00E830F8"/>
    <w:rsid w:val="00E84894"/>
    <w:rsid w:val="00E852AB"/>
    <w:rsid w:val="00E86878"/>
    <w:rsid w:val="00E868C6"/>
    <w:rsid w:val="00E873CD"/>
    <w:rsid w:val="00E874DC"/>
    <w:rsid w:val="00E90599"/>
    <w:rsid w:val="00E917F2"/>
    <w:rsid w:val="00E918EB"/>
    <w:rsid w:val="00E951D5"/>
    <w:rsid w:val="00E97305"/>
    <w:rsid w:val="00EA1718"/>
    <w:rsid w:val="00EA2A82"/>
    <w:rsid w:val="00EA31CF"/>
    <w:rsid w:val="00EA4F20"/>
    <w:rsid w:val="00EA6B56"/>
    <w:rsid w:val="00EA732C"/>
    <w:rsid w:val="00EB0A20"/>
    <w:rsid w:val="00EB175E"/>
    <w:rsid w:val="00EB2990"/>
    <w:rsid w:val="00EB3686"/>
    <w:rsid w:val="00EB486F"/>
    <w:rsid w:val="00EC0F6F"/>
    <w:rsid w:val="00EC22F8"/>
    <w:rsid w:val="00EC2AC9"/>
    <w:rsid w:val="00EC2FE6"/>
    <w:rsid w:val="00EC31E7"/>
    <w:rsid w:val="00EC36EE"/>
    <w:rsid w:val="00EC3AD3"/>
    <w:rsid w:val="00EC5652"/>
    <w:rsid w:val="00EC5EF5"/>
    <w:rsid w:val="00ED082C"/>
    <w:rsid w:val="00ED096A"/>
    <w:rsid w:val="00ED2F02"/>
    <w:rsid w:val="00ED58BF"/>
    <w:rsid w:val="00EE2F5B"/>
    <w:rsid w:val="00EE7084"/>
    <w:rsid w:val="00EE71EB"/>
    <w:rsid w:val="00EE7462"/>
    <w:rsid w:val="00EE754D"/>
    <w:rsid w:val="00EF028B"/>
    <w:rsid w:val="00EF19F0"/>
    <w:rsid w:val="00EF4260"/>
    <w:rsid w:val="00EF5F83"/>
    <w:rsid w:val="00EF7EEC"/>
    <w:rsid w:val="00F033E8"/>
    <w:rsid w:val="00F10C67"/>
    <w:rsid w:val="00F13D2A"/>
    <w:rsid w:val="00F14DE4"/>
    <w:rsid w:val="00F1664C"/>
    <w:rsid w:val="00F17363"/>
    <w:rsid w:val="00F175B0"/>
    <w:rsid w:val="00F17C17"/>
    <w:rsid w:val="00F2184B"/>
    <w:rsid w:val="00F23BE8"/>
    <w:rsid w:val="00F2441D"/>
    <w:rsid w:val="00F248FF"/>
    <w:rsid w:val="00F2604B"/>
    <w:rsid w:val="00F26E0F"/>
    <w:rsid w:val="00F30161"/>
    <w:rsid w:val="00F31AD5"/>
    <w:rsid w:val="00F33491"/>
    <w:rsid w:val="00F3381A"/>
    <w:rsid w:val="00F33E68"/>
    <w:rsid w:val="00F34317"/>
    <w:rsid w:val="00F35157"/>
    <w:rsid w:val="00F36393"/>
    <w:rsid w:val="00F3649E"/>
    <w:rsid w:val="00F36EB9"/>
    <w:rsid w:val="00F414C6"/>
    <w:rsid w:val="00F418D4"/>
    <w:rsid w:val="00F41CB0"/>
    <w:rsid w:val="00F4606C"/>
    <w:rsid w:val="00F50BB8"/>
    <w:rsid w:val="00F5131E"/>
    <w:rsid w:val="00F514CD"/>
    <w:rsid w:val="00F51DB4"/>
    <w:rsid w:val="00F528AF"/>
    <w:rsid w:val="00F53183"/>
    <w:rsid w:val="00F53421"/>
    <w:rsid w:val="00F539B1"/>
    <w:rsid w:val="00F54AF0"/>
    <w:rsid w:val="00F606DA"/>
    <w:rsid w:val="00F62438"/>
    <w:rsid w:val="00F62A70"/>
    <w:rsid w:val="00F62DD0"/>
    <w:rsid w:val="00F63E00"/>
    <w:rsid w:val="00F64043"/>
    <w:rsid w:val="00F64FA8"/>
    <w:rsid w:val="00F67449"/>
    <w:rsid w:val="00F716E9"/>
    <w:rsid w:val="00F71E45"/>
    <w:rsid w:val="00F72630"/>
    <w:rsid w:val="00F72F3A"/>
    <w:rsid w:val="00F731A3"/>
    <w:rsid w:val="00F73B3C"/>
    <w:rsid w:val="00F77548"/>
    <w:rsid w:val="00F82B56"/>
    <w:rsid w:val="00F852E2"/>
    <w:rsid w:val="00F86A31"/>
    <w:rsid w:val="00F879BD"/>
    <w:rsid w:val="00F87B10"/>
    <w:rsid w:val="00F923F2"/>
    <w:rsid w:val="00F94649"/>
    <w:rsid w:val="00F96D5A"/>
    <w:rsid w:val="00FA5C37"/>
    <w:rsid w:val="00FA7705"/>
    <w:rsid w:val="00FB11CA"/>
    <w:rsid w:val="00FB167F"/>
    <w:rsid w:val="00FB4417"/>
    <w:rsid w:val="00FB5DE2"/>
    <w:rsid w:val="00FB62B5"/>
    <w:rsid w:val="00FB6E4F"/>
    <w:rsid w:val="00FC0D3E"/>
    <w:rsid w:val="00FC4C36"/>
    <w:rsid w:val="00FC5B83"/>
    <w:rsid w:val="00FC7A87"/>
    <w:rsid w:val="00FD0B67"/>
    <w:rsid w:val="00FD16A1"/>
    <w:rsid w:val="00FD21F2"/>
    <w:rsid w:val="00FD3CBA"/>
    <w:rsid w:val="00FD6BF1"/>
    <w:rsid w:val="00FE016D"/>
    <w:rsid w:val="00FE2878"/>
    <w:rsid w:val="00FE5A47"/>
    <w:rsid w:val="00FE604D"/>
    <w:rsid w:val="00FF0186"/>
    <w:rsid w:val="00FF3CC8"/>
    <w:rsid w:val="00FF3E51"/>
    <w:rsid w:val="00FF4566"/>
    <w:rsid w:val="00FF6CE5"/>
    <w:rsid w:val="00FF6F22"/>
    <w:rsid w:val="012375FA"/>
    <w:rsid w:val="01791910"/>
    <w:rsid w:val="01D73B62"/>
    <w:rsid w:val="024504B4"/>
    <w:rsid w:val="024737BC"/>
    <w:rsid w:val="02622B1E"/>
    <w:rsid w:val="031C3903"/>
    <w:rsid w:val="034D4118"/>
    <w:rsid w:val="03D328C9"/>
    <w:rsid w:val="03E359C0"/>
    <w:rsid w:val="041B0621"/>
    <w:rsid w:val="042276A9"/>
    <w:rsid w:val="042E69E2"/>
    <w:rsid w:val="043164D2"/>
    <w:rsid w:val="04C51E0A"/>
    <w:rsid w:val="056E1AB8"/>
    <w:rsid w:val="075265B3"/>
    <w:rsid w:val="076B5857"/>
    <w:rsid w:val="07EC50C6"/>
    <w:rsid w:val="08D062CB"/>
    <w:rsid w:val="09440A55"/>
    <w:rsid w:val="09AB0038"/>
    <w:rsid w:val="09C87FD7"/>
    <w:rsid w:val="0A3C3638"/>
    <w:rsid w:val="0A50420B"/>
    <w:rsid w:val="0A601138"/>
    <w:rsid w:val="0A8F5D9A"/>
    <w:rsid w:val="0BA0772C"/>
    <w:rsid w:val="0CEE4F60"/>
    <w:rsid w:val="0D584F58"/>
    <w:rsid w:val="0DA9162D"/>
    <w:rsid w:val="0E060377"/>
    <w:rsid w:val="0EAD04B1"/>
    <w:rsid w:val="0ED9371C"/>
    <w:rsid w:val="0F4277E5"/>
    <w:rsid w:val="0F71399A"/>
    <w:rsid w:val="0F726B1A"/>
    <w:rsid w:val="102951E7"/>
    <w:rsid w:val="104D184D"/>
    <w:rsid w:val="1096723F"/>
    <w:rsid w:val="10A757DA"/>
    <w:rsid w:val="10C90920"/>
    <w:rsid w:val="11B91809"/>
    <w:rsid w:val="11BC069C"/>
    <w:rsid w:val="11E14975"/>
    <w:rsid w:val="11FA24D4"/>
    <w:rsid w:val="120529A5"/>
    <w:rsid w:val="125F18C3"/>
    <w:rsid w:val="132762C3"/>
    <w:rsid w:val="14101C60"/>
    <w:rsid w:val="14116BCD"/>
    <w:rsid w:val="141231C7"/>
    <w:rsid w:val="14524530"/>
    <w:rsid w:val="147026FF"/>
    <w:rsid w:val="14B129D3"/>
    <w:rsid w:val="15AB7DBB"/>
    <w:rsid w:val="15C857DF"/>
    <w:rsid w:val="1675439A"/>
    <w:rsid w:val="17102C9F"/>
    <w:rsid w:val="17AC104F"/>
    <w:rsid w:val="184B4D40"/>
    <w:rsid w:val="185356C7"/>
    <w:rsid w:val="185D7550"/>
    <w:rsid w:val="19421341"/>
    <w:rsid w:val="19704F4F"/>
    <w:rsid w:val="19A1348A"/>
    <w:rsid w:val="19D4057B"/>
    <w:rsid w:val="19DA4170"/>
    <w:rsid w:val="1A332204"/>
    <w:rsid w:val="1AB906AE"/>
    <w:rsid w:val="1AC31A20"/>
    <w:rsid w:val="1AE34ECF"/>
    <w:rsid w:val="1B0D0CA7"/>
    <w:rsid w:val="1CA643DD"/>
    <w:rsid w:val="1CAB464F"/>
    <w:rsid w:val="1CBE0187"/>
    <w:rsid w:val="1CD001DE"/>
    <w:rsid w:val="1CE05DBA"/>
    <w:rsid w:val="1CF71AEF"/>
    <w:rsid w:val="1D1A5208"/>
    <w:rsid w:val="1D2F37BB"/>
    <w:rsid w:val="1DC244E6"/>
    <w:rsid w:val="1F0C74C8"/>
    <w:rsid w:val="1F464788"/>
    <w:rsid w:val="1FAA3851"/>
    <w:rsid w:val="1FE210FB"/>
    <w:rsid w:val="20473C1F"/>
    <w:rsid w:val="20912EDB"/>
    <w:rsid w:val="210C1A01"/>
    <w:rsid w:val="212816CC"/>
    <w:rsid w:val="21DA535E"/>
    <w:rsid w:val="226D7F63"/>
    <w:rsid w:val="22AA7723"/>
    <w:rsid w:val="23781F24"/>
    <w:rsid w:val="23DB2D4E"/>
    <w:rsid w:val="24396951"/>
    <w:rsid w:val="24AB552D"/>
    <w:rsid w:val="255469AB"/>
    <w:rsid w:val="262812A8"/>
    <w:rsid w:val="26342148"/>
    <w:rsid w:val="26F225DA"/>
    <w:rsid w:val="276F6846"/>
    <w:rsid w:val="283004D7"/>
    <w:rsid w:val="28301EF9"/>
    <w:rsid w:val="28B648D9"/>
    <w:rsid w:val="28E24189"/>
    <w:rsid w:val="28F006D3"/>
    <w:rsid w:val="291678C1"/>
    <w:rsid w:val="291A524B"/>
    <w:rsid w:val="2A224043"/>
    <w:rsid w:val="2A3640D6"/>
    <w:rsid w:val="2AEA298E"/>
    <w:rsid w:val="2B5A30BA"/>
    <w:rsid w:val="2B853C85"/>
    <w:rsid w:val="2C060CD8"/>
    <w:rsid w:val="2C9E721D"/>
    <w:rsid w:val="2D6376F3"/>
    <w:rsid w:val="2E19118A"/>
    <w:rsid w:val="2E972EFE"/>
    <w:rsid w:val="2EF1199E"/>
    <w:rsid w:val="2F4D6C9B"/>
    <w:rsid w:val="2FD21F21"/>
    <w:rsid w:val="308B267F"/>
    <w:rsid w:val="31930E73"/>
    <w:rsid w:val="31FD13FB"/>
    <w:rsid w:val="322A0CD9"/>
    <w:rsid w:val="324369E2"/>
    <w:rsid w:val="32F95E6C"/>
    <w:rsid w:val="33430FAA"/>
    <w:rsid w:val="33485AC1"/>
    <w:rsid w:val="335A484E"/>
    <w:rsid w:val="33AD4ED6"/>
    <w:rsid w:val="33F71846"/>
    <w:rsid w:val="35301D0A"/>
    <w:rsid w:val="355D6871"/>
    <w:rsid w:val="35682E40"/>
    <w:rsid w:val="35D81207"/>
    <w:rsid w:val="3681685A"/>
    <w:rsid w:val="375D490D"/>
    <w:rsid w:val="376E090B"/>
    <w:rsid w:val="37A141F4"/>
    <w:rsid w:val="37C93536"/>
    <w:rsid w:val="37FE7E9E"/>
    <w:rsid w:val="38227B47"/>
    <w:rsid w:val="39652CE0"/>
    <w:rsid w:val="3A864238"/>
    <w:rsid w:val="3AAC40A1"/>
    <w:rsid w:val="3B234CAD"/>
    <w:rsid w:val="3B645EE1"/>
    <w:rsid w:val="3BB01E98"/>
    <w:rsid w:val="3C101037"/>
    <w:rsid w:val="3C49353C"/>
    <w:rsid w:val="3C923C0D"/>
    <w:rsid w:val="3C945854"/>
    <w:rsid w:val="3CD1735C"/>
    <w:rsid w:val="3CF06942"/>
    <w:rsid w:val="3DD82EC8"/>
    <w:rsid w:val="3E8946EE"/>
    <w:rsid w:val="3EA161B7"/>
    <w:rsid w:val="3F013AC4"/>
    <w:rsid w:val="3F10343B"/>
    <w:rsid w:val="3F9F6F85"/>
    <w:rsid w:val="3FA21E36"/>
    <w:rsid w:val="3FA86034"/>
    <w:rsid w:val="3FF057F2"/>
    <w:rsid w:val="3FF31B0B"/>
    <w:rsid w:val="40437FE5"/>
    <w:rsid w:val="40622AED"/>
    <w:rsid w:val="413A5C05"/>
    <w:rsid w:val="41C56F0A"/>
    <w:rsid w:val="4335673E"/>
    <w:rsid w:val="44493ECF"/>
    <w:rsid w:val="44574D8C"/>
    <w:rsid w:val="44865C01"/>
    <w:rsid w:val="45766A8C"/>
    <w:rsid w:val="459D5EA4"/>
    <w:rsid w:val="461E4136"/>
    <w:rsid w:val="463256B8"/>
    <w:rsid w:val="47517263"/>
    <w:rsid w:val="47A93E58"/>
    <w:rsid w:val="47B0554C"/>
    <w:rsid w:val="49706721"/>
    <w:rsid w:val="498E6BA8"/>
    <w:rsid w:val="4A3E237C"/>
    <w:rsid w:val="4A7F0B4B"/>
    <w:rsid w:val="4AC1622A"/>
    <w:rsid w:val="4AD66A58"/>
    <w:rsid w:val="4B8257AC"/>
    <w:rsid w:val="4CF30CCD"/>
    <w:rsid w:val="4DCD60F1"/>
    <w:rsid w:val="4E826BB1"/>
    <w:rsid w:val="4E9816DE"/>
    <w:rsid w:val="4EA809C5"/>
    <w:rsid w:val="4EBC32CF"/>
    <w:rsid w:val="4ED21AB4"/>
    <w:rsid w:val="4F3B50DC"/>
    <w:rsid w:val="4F3B7EC0"/>
    <w:rsid w:val="4F69754F"/>
    <w:rsid w:val="4FC556AF"/>
    <w:rsid w:val="500667DA"/>
    <w:rsid w:val="50437076"/>
    <w:rsid w:val="508036EE"/>
    <w:rsid w:val="51031ECC"/>
    <w:rsid w:val="510D66F7"/>
    <w:rsid w:val="51701D1F"/>
    <w:rsid w:val="51E82CE0"/>
    <w:rsid w:val="51EE0B2B"/>
    <w:rsid w:val="526E169A"/>
    <w:rsid w:val="527F1FC3"/>
    <w:rsid w:val="53325FD5"/>
    <w:rsid w:val="538A2A1E"/>
    <w:rsid w:val="539874D1"/>
    <w:rsid w:val="545A6004"/>
    <w:rsid w:val="545D586E"/>
    <w:rsid w:val="550D160E"/>
    <w:rsid w:val="55E90DE4"/>
    <w:rsid w:val="570F25CF"/>
    <w:rsid w:val="57A2621F"/>
    <w:rsid w:val="581A6885"/>
    <w:rsid w:val="582408A3"/>
    <w:rsid w:val="583B01C0"/>
    <w:rsid w:val="58F041D2"/>
    <w:rsid w:val="591F781C"/>
    <w:rsid w:val="59E20150"/>
    <w:rsid w:val="59FA3933"/>
    <w:rsid w:val="5A88516C"/>
    <w:rsid w:val="5A902780"/>
    <w:rsid w:val="5B3753A4"/>
    <w:rsid w:val="5B890C88"/>
    <w:rsid w:val="5C1A1338"/>
    <w:rsid w:val="5C5F29C6"/>
    <w:rsid w:val="5CCD49A5"/>
    <w:rsid w:val="5D020B1D"/>
    <w:rsid w:val="5DA60FBC"/>
    <w:rsid w:val="5DB22A0D"/>
    <w:rsid w:val="60241B1D"/>
    <w:rsid w:val="61FF0E6B"/>
    <w:rsid w:val="630C7063"/>
    <w:rsid w:val="634C1417"/>
    <w:rsid w:val="634D121A"/>
    <w:rsid w:val="63B64026"/>
    <w:rsid w:val="64096579"/>
    <w:rsid w:val="645D7A22"/>
    <w:rsid w:val="646B6BB1"/>
    <w:rsid w:val="649C3669"/>
    <w:rsid w:val="65024BA6"/>
    <w:rsid w:val="652D7081"/>
    <w:rsid w:val="654725D5"/>
    <w:rsid w:val="65B37489"/>
    <w:rsid w:val="663C6D92"/>
    <w:rsid w:val="66841A93"/>
    <w:rsid w:val="66DA62C7"/>
    <w:rsid w:val="67144738"/>
    <w:rsid w:val="67AF1A9E"/>
    <w:rsid w:val="67C577E1"/>
    <w:rsid w:val="6844732F"/>
    <w:rsid w:val="68671CD9"/>
    <w:rsid w:val="69035BD6"/>
    <w:rsid w:val="69476777"/>
    <w:rsid w:val="6958090C"/>
    <w:rsid w:val="69874162"/>
    <w:rsid w:val="699A713B"/>
    <w:rsid w:val="69BE2BA9"/>
    <w:rsid w:val="6A317D67"/>
    <w:rsid w:val="6A7433A9"/>
    <w:rsid w:val="6B367ECC"/>
    <w:rsid w:val="6B9C6909"/>
    <w:rsid w:val="6C1A634D"/>
    <w:rsid w:val="6C240F7A"/>
    <w:rsid w:val="6D194857"/>
    <w:rsid w:val="6D6234DF"/>
    <w:rsid w:val="6E590827"/>
    <w:rsid w:val="6E68370C"/>
    <w:rsid w:val="6E7521F8"/>
    <w:rsid w:val="6EE90259"/>
    <w:rsid w:val="6F152DFC"/>
    <w:rsid w:val="6FA47B32"/>
    <w:rsid w:val="6FBF5CA9"/>
    <w:rsid w:val="708741CD"/>
    <w:rsid w:val="712717F2"/>
    <w:rsid w:val="71DB7012"/>
    <w:rsid w:val="726E73F3"/>
    <w:rsid w:val="729A01E8"/>
    <w:rsid w:val="74317755"/>
    <w:rsid w:val="744F7ADA"/>
    <w:rsid w:val="74624D35"/>
    <w:rsid w:val="74770B1B"/>
    <w:rsid w:val="749A75DE"/>
    <w:rsid w:val="74C23A26"/>
    <w:rsid w:val="75390268"/>
    <w:rsid w:val="763C6B82"/>
    <w:rsid w:val="763F394D"/>
    <w:rsid w:val="7656122E"/>
    <w:rsid w:val="768E3E15"/>
    <w:rsid w:val="76C622A5"/>
    <w:rsid w:val="77620B7F"/>
    <w:rsid w:val="77BC35C1"/>
    <w:rsid w:val="77D614D0"/>
    <w:rsid w:val="77F71C38"/>
    <w:rsid w:val="791B49BF"/>
    <w:rsid w:val="797313A0"/>
    <w:rsid w:val="79A670BB"/>
    <w:rsid w:val="79D407B2"/>
    <w:rsid w:val="79DA0C0D"/>
    <w:rsid w:val="7A0D5046"/>
    <w:rsid w:val="7A676924"/>
    <w:rsid w:val="7A835A05"/>
    <w:rsid w:val="7BE57F98"/>
    <w:rsid w:val="7BFF3D91"/>
    <w:rsid w:val="7CEF70D4"/>
    <w:rsid w:val="7CF20C20"/>
    <w:rsid w:val="7D6E474B"/>
    <w:rsid w:val="7DDC3C7C"/>
    <w:rsid w:val="7E03275E"/>
    <w:rsid w:val="7E0F19DD"/>
    <w:rsid w:val="7ECA59B1"/>
    <w:rsid w:val="7F45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6" w:lineRule="auto"/>
      <w:outlineLvl w:val="0"/>
    </w:pPr>
    <w:rPr>
      <w:rFonts w:ascii="Calibri" w:hAnsi="Calibri"/>
      <w:b/>
      <w:bCs/>
      <w:kern w:val="44"/>
      <w:sz w:val="44"/>
      <w:szCs w:val="44"/>
    </w:rPr>
  </w:style>
  <w:style w:type="paragraph" w:styleId="2">
    <w:name w:val="heading 2"/>
    <w:basedOn w:val="1"/>
    <w:next w:val="1"/>
    <w:link w:val="57"/>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9"/>
    <w:qFormat/>
    <w:uiPriority w:val="0"/>
    <w:pPr>
      <w:keepNext/>
      <w:keepLines/>
      <w:spacing w:before="260" w:after="260" w:line="415" w:lineRule="auto"/>
      <w:outlineLvl w:val="2"/>
    </w:pPr>
    <w:rPr>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6"/>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72"/>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4"/>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91"/>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5"/>
    <w:qFormat/>
    <w:uiPriority w:val="0"/>
    <w:pPr>
      <w:keepNext/>
      <w:keepLines/>
      <w:spacing w:before="240" w:after="64" w:line="317" w:lineRule="auto"/>
      <w:outlineLvl w:val="8"/>
    </w:pPr>
    <w:rPr>
      <w:rFonts w:ascii="Cambria" w:hAnsi="Cambria"/>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2"/>
    <w:qFormat/>
    <w:uiPriority w:val="0"/>
    <w:pPr>
      <w:shd w:val="clear" w:color="auto" w:fill="000080"/>
    </w:pPr>
    <w:rPr>
      <w:kern w:val="0"/>
      <w:sz w:val="20"/>
      <w:shd w:val="clear" w:color="auto" w:fill="000080"/>
    </w:rPr>
  </w:style>
  <w:style w:type="paragraph" w:styleId="15">
    <w:name w:val="annotation text"/>
    <w:basedOn w:val="1"/>
    <w:link w:val="77"/>
    <w:qFormat/>
    <w:uiPriority w:val="0"/>
    <w:pPr>
      <w:jc w:val="left"/>
    </w:pPr>
  </w:style>
  <w:style w:type="paragraph" w:styleId="16">
    <w:name w:val="Body Text"/>
    <w:basedOn w:val="1"/>
    <w:link w:val="84"/>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qFormat/>
    <w:uiPriority w:val="0"/>
    <w:pPr>
      <w:adjustRightInd w:val="0"/>
      <w:snapToGrid w:val="0"/>
      <w:spacing w:line="360" w:lineRule="exact"/>
      <w:ind w:left="1668" w:hanging="1668" w:hangingChars="695"/>
    </w:pPr>
    <w:rPr>
      <w:rFonts w:eastAsia="Times New Roman"/>
      <w:sz w:val="24"/>
      <w:szCs w:val="24"/>
    </w:rPr>
  </w:style>
  <w:style w:type="paragraph" w:styleId="18">
    <w:name w:val="index 4"/>
    <w:basedOn w:val="1"/>
    <w:next w:val="1"/>
    <w:qFormat/>
    <w:uiPriority w:val="0"/>
    <w:pPr>
      <w:ind w:left="600" w:leftChars="600"/>
    </w:pPr>
  </w:style>
  <w:style w:type="paragraph" w:styleId="19">
    <w:name w:val="toc 5"/>
    <w:basedOn w:val="1"/>
    <w:next w:val="1"/>
    <w:qFormat/>
    <w:uiPriority w:val="0"/>
    <w:pPr>
      <w:tabs>
        <w:tab w:val="right" w:leader="dot" w:pos="8296"/>
      </w:tabs>
      <w:ind w:left="1050" w:leftChars="500"/>
    </w:pPr>
    <w:rPr>
      <w:rFonts w:ascii="Calibri" w:hAnsi="Calibri"/>
      <w:szCs w:val="22"/>
    </w:rPr>
  </w:style>
  <w:style w:type="paragraph" w:styleId="20">
    <w:name w:val="toc 3"/>
    <w:basedOn w:val="1"/>
    <w:next w:val="1"/>
    <w:qFormat/>
    <w:uiPriority w:val="0"/>
    <w:pPr>
      <w:ind w:left="840" w:leftChars="400"/>
    </w:pPr>
    <w:rPr>
      <w:rFonts w:ascii="Calibri" w:hAnsi="Calibri"/>
      <w:szCs w:val="22"/>
    </w:rPr>
  </w:style>
  <w:style w:type="paragraph" w:styleId="21">
    <w:name w:val="toc 8"/>
    <w:basedOn w:val="1"/>
    <w:next w:val="1"/>
    <w:qFormat/>
    <w:uiPriority w:val="0"/>
    <w:pPr>
      <w:ind w:left="2940" w:leftChars="1400"/>
    </w:pPr>
    <w:rPr>
      <w:rFonts w:ascii="Calibri" w:hAnsi="Calibri"/>
      <w:szCs w:val="22"/>
    </w:rPr>
  </w:style>
  <w:style w:type="paragraph" w:styleId="22">
    <w:name w:val="Date"/>
    <w:basedOn w:val="1"/>
    <w:next w:val="1"/>
    <w:link w:val="92"/>
    <w:qFormat/>
    <w:uiPriority w:val="0"/>
    <w:pPr>
      <w:ind w:left="100" w:leftChars="2500"/>
    </w:pPr>
    <w:rPr>
      <w:rFonts w:ascii="宋体"/>
      <w:kern w:val="0"/>
      <w:sz w:val="28"/>
      <w:szCs w:val="20"/>
    </w:rPr>
  </w:style>
  <w:style w:type="paragraph" w:styleId="23">
    <w:name w:val="Balloon Text"/>
    <w:basedOn w:val="1"/>
    <w:link w:val="85"/>
    <w:qFormat/>
    <w:uiPriority w:val="0"/>
    <w:rPr>
      <w:rFonts w:ascii="宋体"/>
      <w:kern w:val="0"/>
      <w:sz w:val="18"/>
      <w:szCs w:val="18"/>
    </w:rPr>
  </w:style>
  <w:style w:type="paragraph" w:styleId="24">
    <w:name w:val="footer"/>
    <w:basedOn w:val="1"/>
    <w:link w:val="78"/>
    <w:qFormat/>
    <w:uiPriority w:val="0"/>
    <w:pPr>
      <w:tabs>
        <w:tab w:val="center" w:pos="4153"/>
        <w:tab w:val="right" w:pos="8306"/>
      </w:tabs>
      <w:snapToGrid w:val="0"/>
      <w:jc w:val="left"/>
    </w:pPr>
    <w:rPr>
      <w:sz w:val="18"/>
      <w:szCs w:val="18"/>
    </w:rPr>
  </w:style>
  <w:style w:type="paragraph" w:styleId="25">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8296"/>
      </w:tabs>
    </w:pPr>
    <w:rPr>
      <w:rFonts w:ascii="宋体" w:eastAsia="楷体_GB2312" w:cs="TimesNewRomanPSMT"/>
      <w:b/>
      <w:kern w:val="0"/>
      <w:sz w:val="28"/>
      <w:szCs w:val="20"/>
    </w:rPr>
  </w:style>
  <w:style w:type="paragraph" w:styleId="27">
    <w:name w:val="toc 4"/>
    <w:basedOn w:val="1"/>
    <w:next w:val="1"/>
    <w:qFormat/>
    <w:uiPriority w:val="0"/>
    <w:pPr>
      <w:tabs>
        <w:tab w:val="left" w:pos="1890"/>
        <w:tab w:val="right" w:leader="dot" w:pos="8296"/>
      </w:tabs>
      <w:ind w:left="630" w:leftChars="300"/>
    </w:pPr>
    <w:rPr>
      <w:rFonts w:ascii="Calibri" w:hAnsi="Calibri"/>
      <w:szCs w:val="22"/>
    </w:rPr>
  </w:style>
  <w:style w:type="paragraph" w:styleId="2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qFormat/>
    <w:uiPriority w:val="0"/>
    <w:pPr>
      <w:ind w:left="2100" w:leftChars="1000"/>
    </w:pPr>
    <w:rPr>
      <w:rFonts w:ascii="Calibri" w:hAnsi="Calibri"/>
      <w:szCs w:val="22"/>
    </w:rPr>
  </w:style>
  <w:style w:type="paragraph" w:styleId="30">
    <w:name w:val="toc 2"/>
    <w:basedOn w:val="1"/>
    <w:next w:val="1"/>
    <w:qFormat/>
    <w:uiPriority w:val="0"/>
    <w:pPr>
      <w:ind w:left="420" w:leftChars="200"/>
    </w:pPr>
    <w:rPr>
      <w:rFonts w:ascii="宋体"/>
      <w:b/>
      <w:sz w:val="28"/>
      <w:szCs w:val="20"/>
    </w:rPr>
  </w:style>
  <w:style w:type="paragraph" w:styleId="31">
    <w:name w:val="toc 9"/>
    <w:basedOn w:val="1"/>
    <w:next w:val="1"/>
    <w:qFormat/>
    <w:uiPriority w:val="0"/>
    <w:pPr>
      <w:ind w:left="3360" w:leftChars="1600"/>
    </w:pPr>
    <w:rPr>
      <w:rFonts w:ascii="Calibri" w:hAnsi="Calibri"/>
      <w:szCs w:val="22"/>
    </w:rPr>
  </w:style>
  <w:style w:type="paragraph" w:styleId="32">
    <w:name w:val="Body Text 2"/>
    <w:basedOn w:val="1"/>
    <w:unhideWhenUsed/>
    <w:qFormat/>
    <w:uiPriority w:val="99"/>
    <w:pPr>
      <w:spacing w:after="120" w:line="480" w:lineRule="auto"/>
    </w:pPr>
    <w:rPr>
      <w:szCs w:val="24"/>
    </w:rPr>
  </w:style>
  <w:style w:type="paragraph" w:styleId="3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4">
    <w:name w:val="Title"/>
    <w:basedOn w:val="1"/>
    <w:next w:val="1"/>
    <w:link w:val="71"/>
    <w:qFormat/>
    <w:uiPriority w:val="0"/>
    <w:pPr>
      <w:spacing w:before="240" w:after="60"/>
      <w:jc w:val="center"/>
      <w:outlineLvl w:val="0"/>
    </w:pPr>
    <w:rPr>
      <w:rFonts w:ascii="Cambria" w:hAnsi="Cambria"/>
      <w:b/>
      <w:bCs/>
      <w:sz w:val="32"/>
      <w:szCs w:val="32"/>
    </w:rPr>
  </w:style>
  <w:style w:type="paragraph" w:styleId="35">
    <w:name w:val="annotation subject"/>
    <w:basedOn w:val="15"/>
    <w:next w:val="15"/>
    <w:link w:val="63"/>
    <w:qFormat/>
    <w:uiPriority w:val="0"/>
    <w:rPr>
      <w:rFonts w:ascii="宋体"/>
      <w:b/>
      <w:bCs/>
      <w:kern w:val="0"/>
      <w:sz w:val="28"/>
      <w:szCs w:val="20"/>
    </w:rPr>
  </w:style>
  <w:style w:type="paragraph" w:styleId="36">
    <w:name w:val="Body Text First Indent 2"/>
    <w:basedOn w:val="17"/>
    <w:unhideWhenUsed/>
    <w:qFormat/>
    <w:uiPriority w:val="99"/>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qFormat/>
    <w:uiPriority w:val="0"/>
    <w:rPr>
      <w:color w:val="800080"/>
      <w:u w:val="none"/>
    </w:rPr>
  </w:style>
  <w:style w:type="character" w:styleId="43">
    <w:name w:val="Emphasis"/>
    <w:qFormat/>
    <w:uiPriority w:val="0"/>
    <w:rPr>
      <w:i/>
      <w:iCs/>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basedOn w:val="39"/>
    <w:qFormat/>
    <w:uiPriority w:val="0"/>
    <w:rPr>
      <w:color w:val="0000FF"/>
      <w:u w:val="none"/>
    </w:rPr>
  </w:style>
  <w:style w:type="character" w:styleId="49">
    <w:name w:val="HTML Code"/>
    <w:basedOn w:val="39"/>
    <w:qFormat/>
    <w:uiPriority w:val="0"/>
    <w:rPr>
      <w:rFonts w:ascii="monospace" w:hAnsi="monospace" w:eastAsia="monospace" w:cs="monospace"/>
      <w:sz w:val="20"/>
    </w:rPr>
  </w:style>
  <w:style w:type="character" w:styleId="50">
    <w:name w:val="annotation reference"/>
    <w:qFormat/>
    <w:uiPriority w:val="0"/>
    <w:rPr>
      <w:rFonts w:cs="Times New Roman"/>
      <w:sz w:val="21"/>
      <w:szCs w:val="21"/>
    </w:rPr>
  </w:style>
  <w:style w:type="character" w:styleId="51">
    <w:name w:val="HTML Cite"/>
    <w:basedOn w:val="39"/>
    <w:qFormat/>
    <w:uiPriority w:val="0"/>
  </w:style>
  <w:style w:type="character" w:styleId="52">
    <w:name w:val="HTML Keyboard"/>
    <w:basedOn w:val="39"/>
    <w:qFormat/>
    <w:uiPriority w:val="0"/>
    <w:rPr>
      <w:rFonts w:hint="default" w:ascii="monospace" w:hAnsi="monospace" w:eastAsia="monospace" w:cs="monospace"/>
      <w:sz w:val="20"/>
    </w:rPr>
  </w:style>
  <w:style w:type="character" w:styleId="53">
    <w:name w:val="HTML Sample"/>
    <w:basedOn w:val="39"/>
    <w:qFormat/>
    <w:uiPriority w:val="0"/>
    <w:rPr>
      <w:rFonts w:hint="default" w:ascii="monospace" w:hAnsi="monospace" w:eastAsia="monospace" w:cs="monospace"/>
    </w:rPr>
  </w:style>
  <w:style w:type="paragraph" w:customStyle="1" w:styleId="54">
    <w:name w:val="Default"/>
    <w:basedOn w:val="1"/>
    <w:qFormat/>
    <w:uiPriority w:val="0"/>
    <w:pPr>
      <w:widowControl w:val="0"/>
      <w:autoSpaceDE w:val="0"/>
      <w:autoSpaceDN w:val="0"/>
      <w:adjustRightInd w:val="0"/>
      <w:jc w:val="left"/>
    </w:pPr>
    <w:rPr>
      <w:color w:val="000000"/>
      <w:sz w:val="24"/>
      <w:szCs w:val="24"/>
    </w:rPr>
  </w:style>
  <w:style w:type="character" w:customStyle="1" w:styleId="55">
    <w:name w:val="标题 9 Char"/>
    <w:link w:val="10"/>
    <w:qFormat/>
    <w:uiPriority w:val="0"/>
    <w:rPr>
      <w:rFonts w:ascii="Cambria" w:hAnsi="Cambria" w:eastAsia="宋体"/>
      <w:kern w:val="2"/>
      <w:sz w:val="21"/>
      <w:szCs w:val="21"/>
      <w:lang w:val="en-US" w:eastAsia="zh-CN" w:bidi="ar-SA"/>
    </w:rPr>
  </w:style>
  <w:style w:type="character" w:customStyle="1" w:styleId="56">
    <w:name w:val="textcontents"/>
    <w:qFormat/>
    <w:uiPriority w:val="0"/>
    <w:rPr>
      <w:rFonts w:cs="Times New Roman"/>
    </w:rPr>
  </w:style>
  <w:style w:type="character" w:customStyle="1" w:styleId="57">
    <w:name w:val="标题 2 Char"/>
    <w:link w:val="2"/>
    <w:qFormat/>
    <w:uiPriority w:val="0"/>
    <w:rPr>
      <w:rFonts w:ascii="Cambria" w:hAnsi="Cambria" w:eastAsia="宋体"/>
      <w:b/>
      <w:bCs/>
      <w:kern w:val="2"/>
      <w:sz w:val="32"/>
      <w:szCs w:val="32"/>
      <w:lang w:val="en-US" w:eastAsia="zh-CN" w:bidi="ar-SA"/>
    </w:rPr>
  </w:style>
  <w:style w:type="character" w:customStyle="1" w:styleId="58">
    <w:name w:val="标题 4 Char"/>
    <w:link w:val="5"/>
    <w:qFormat/>
    <w:uiPriority w:val="0"/>
    <w:rPr>
      <w:rFonts w:ascii="Arial" w:hAnsi="Arial" w:eastAsia="黑体"/>
      <w:b/>
      <w:bCs/>
      <w:kern w:val="2"/>
      <w:sz w:val="28"/>
      <w:szCs w:val="28"/>
      <w:lang w:val="en-US" w:eastAsia="zh-CN" w:bidi="ar-SA"/>
    </w:rPr>
  </w:style>
  <w:style w:type="character" w:customStyle="1" w:styleId="59">
    <w:name w:val="引用 Char"/>
    <w:link w:val="60"/>
    <w:qFormat/>
    <w:uiPriority w:val="0"/>
    <w:rPr>
      <w:i/>
      <w:iCs/>
      <w:color w:val="000000"/>
      <w:kern w:val="2"/>
      <w:sz w:val="21"/>
      <w:szCs w:val="22"/>
      <w:lang w:bidi="ar-SA"/>
    </w:rPr>
  </w:style>
  <w:style w:type="paragraph" w:styleId="60">
    <w:name w:val="Quote"/>
    <w:basedOn w:val="1"/>
    <w:next w:val="1"/>
    <w:link w:val="59"/>
    <w:qFormat/>
    <w:uiPriority w:val="0"/>
    <w:rPr>
      <w:i/>
      <w:iCs/>
      <w:color w:val="000000"/>
      <w:szCs w:val="22"/>
    </w:rPr>
  </w:style>
  <w:style w:type="character" w:customStyle="1" w:styleId="61">
    <w:name w:val="标题5 Char Char"/>
    <w:link w:val="62"/>
    <w:qFormat/>
    <w:uiPriority w:val="0"/>
    <w:rPr>
      <w:rFonts w:ascii="Arial" w:hAnsi="Arial"/>
      <w:b/>
      <w:bCs/>
      <w:sz w:val="24"/>
      <w:szCs w:val="32"/>
      <w:lang w:bidi="ar-SA"/>
    </w:rPr>
  </w:style>
  <w:style w:type="paragraph" w:customStyle="1" w:styleId="62">
    <w:name w:val="标题5"/>
    <w:basedOn w:val="4"/>
    <w:link w:val="61"/>
    <w:qFormat/>
    <w:uiPriority w:val="0"/>
    <w:pPr>
      <w:spacing w:line="413" w:lineRule="auto"/>
    </w:pPr>
    <w:rPr>
      <w:rFonts w:ascii="Arial" w:hAnsi="Arial"/>
      <w:kern w:val="0"/>
      <w:sz w:val="24"/>
    </w:rPr>
  </w:style>
  <w:style w:type="character" w:customStyle="1" w:styleId="63">
    <w:name w:val="批注主题 Char"/>
    <w:link w:val="35"/>
    <w:qFormat/>
    <w:uiPriority w:val="0"/>
    <w:rPr>
      <w:rFonts w:ascii="宋体"/>
      <w:b/>
      <w:bCs/>
      <w:sz w:val="28"/>
      <w:lang w:bidi="ar-SA"/>
    </w:rPr>
  </w:style>
  <w:style w:type="character" w:customStyle="1" w:styleId="64">
    <w:name w:val="标题 7 Char"/>
    <w:link w:val="8"/>
    <w:qFormat/>
    <w:uiPriority w:val="0"/>
    <w:rPr>
      <w:rFonts w:ascii="Calibri" w:hAnsi="Calibri" w:eastAsia="宋体"/>
      <w:b/>
      <w:bCs/>
      <w:kern w:val="2"/>
      <w:sz w:val="24"/>
      <w:szCs w:val="24"/>
      <w:lang w:val="en-US" w:eastAsia="zh-CN" w:bidi="ar-SA"/>
    </w:rPr>
  </w:style>
  <w:style w:type="character" w:customStyle="1" w:styleId="65">
    <w:name w:val="文档结构图 Char1"/>
    <w:qFormat/>
    <w:uiPriority w:val="0"/>
    <w:rPr>
      <w:rFonts w:ascii="宋体"/>
      <w:kern w:val="2"/>
      <w:sz w:val="18"/>
      <w:szCs w:val="18"/>
    </w:rPr>
  </w:style>
  <w:style w:type="character" w:customStyle="1" w:styleId="66">
    <w:name w:val="标题 5 Char"/>
    <w:link w:val="6"/>
    <w:qFormat/>
    <w:uiPriority w:val="0"/>
    <w:rPr>
      <w:rFonts w:ascii="Calibri" w:hAnsi="Calibri" w:eastAsia="宋体"/>
      <w:b/>
      <w:bCs/>
      <w:kern w:val="2"/>
      <w:sz w:val="28"/>
      <w:szCs w:val="28"/>
      <w:lang w:val="en-US" w:eastAsia="zh-CN" w:bidi="ar-SA"/>
    </w:rPr>
  </w:style>
  <w:style w:type="character" w:customStyle="1" w:styleId="67">
    <w:name w:val="正文文本 Char1"/>
    <w:qFormat/>
    <w:uiPriority w:val="0"/>
    <w:rPr>
      <w:kern w:val="2"/>
      <w:sz w:val="21"/>
      <w:szCs w:val="22"/>
    </w:rPr>
  </w:style>
  <w:style w:type="character" w:customStyle="1" w:styleId="68">
    <w:name w:val="日期 Char1"/>
    <w:qFormat/>
    <w:uiPriority w:val="0"/>
    <w:rPr>
      <w:kern w:val="2"/>
      <w:sz w:val="21"/>
      <w:szCs w:val="22"/>
    </w:rPr>
  </w:style>
  <w:style w:type="character" w:customStyle="1" w:styleId="69">
    <w:name w:val="标题 3 Char"/>
    <w:basedOn w:val="39"/>
    <w:link w:val="4"/>
    <w:qFormat/>
    <w:uiPriority w:val="0"/>
    <w:rPr>
      <w:rFonts w:eastAsia="宋体"/>
      <w:b/>
      <w:bCs/>
      <w:kern w:val="2"/>
      <w:sz w:val="32"/>
      <w:szCs w:val="32"/>
      <w:lang w:val="en-US" w:eastAsia="zh-CN" w:bidi="ar-SA"/>
    </w:rPr>
  </w:style>
  <w:style w:type="character" w:customStyle="1" w:styleId="70">
    <w:name w:val="不明显参考1"/>
    <w:qFormat/>
    <w:uiPriority w:val="0"/>
    <w:rPr>
      <w:smallCaps/>
      <w:color w:val="C0504D"/>
      <w:u w:val="single"/>
    </w:rPr>
  </w:style>
  <w:style w:type="character" w:customStyle="1" w:styleId="71">
    <w:name w:val="标题 Char"/>
    <w:link w:val="34"/>
    <w:qFormat/>
    <w:uiPriority w:val="0"/>
    <w:rPr>
      <w:rFonts w:ascii="Cambria" w:hAnsi="Cambria"/>
      <w:b/>
      <w:bCs/>
      <w:kern w:val="2"/>
      <w:sz w:val="32"/>
      <w:szCs w:val="32"/>
      <w:lang w:bidi="ar-SA"/>
    </w:rPr>
  </w:style>
  <w:style w:type="character" w:customStyle="1" w:styleId="72">
    <w:name w:val="标题 6 Char"/>
    <w:link w:val="7"/>
    <w:qFormat/>
    <w:uiPriority w:val="0"/>
    <w:rPr>
      <w:rFonts w:ascii="Cambria" w:hAnsi="Cambria" w:eastAsia="宋体"/>
      <w:b/>
      <w:bCs/>
      <w:kern w:val="2"/>
      <w:sz w:val="24"/>
      <w:szCs w:val="24"/>
      <w:lang w:val="en-US" w:eastAsia="zh-CN" w:bidi="ar-SA"/>
    </w:rPr>
  </w:style>
  <w:style w:type="character" w:customStyle="1" w:styleId="73">
    <w:name w:val="明显参考1"/>
    <w:qFormat/>
    <w:uiPriority w:val="0"/>
    <w:rPr>
      <w:b/>
      <w:bCs/>
      <w:smallCaps/>
      <w:color w:val="C0504D"/>
      <w:spacing w:val="5"/>
      <w:u w:val="single"/>
    </w:rPr>
  </w:style>
  <w:style w:type="character" w:customStyle="1" w:styleId="74">
    <w:name w:val="批注文字 Char Char"/>
    <w:qFormat/>
    <w:uiPriority w:val="0"/>
    <w:rPr>
      <w:rFonts w:ascii="宋体" w:hAnsi="Times New Roman" w:eastAsia="宋体" w:cs="Times New Roman"/>
      <w:sz w:val="28"/>
      <w:szCs w:val="20"/>
    </w:rPr>
  </w:style>
  <w:style w:type="character" w:customStyle="1" w:styleId="75">
    <w:name w:val="标题4 Char Char"/>
    <w:link w:val="76"/>
    <w:qFormat/>
    <w:uiPriority w:val="0"/>
    <w:rPr>
      <w:rFonts w:ascii="Arial" w:hAnsi="Arial"/>
      <w:b/>
      <w:bCs/>
      <w:sz w:val="24"/>
      <w:szCs w:val="32"/>
      <w:lang w:bidi="ar-SA"/>
    </w:rPr>
  </w:style>
  <w:style w:type="paragraph" w:customStyle="1" w:styleId="76">
    <w:name w:val="标题4"/>
    <w:basedOn w:val="2"/>
    <w:next w:val="18"/>
    <w:link w:val="75"/>
    <w:qFormat/>
    <w:uiPriority w:val="0"/>
    <w:rPr>
      <w:rFonts w:ascii="Arial" w:hAnsi="Arial"/>
      <w:kern w:val="0"/>
      <w:sz w:val="24"/>
    </w:rPr>
  </w:style>
  <w:style w:type="character" w:customStyle="1" w:styleId="77">
    <w:name w:val="批注文字 Char"/>
    <w:basedOn w:val="39"/>
    <w:link w:val="15"/>
    <w:qFormat/>
    <w:uiPriority w:val="0"/>
    <w:rPr>
      <w:rFonts w:eastAsia="宋体"/>
      <w:kern w:val="2"/>
      <w:sz w:val="21"/>
      <w:szCs w:val="24"/>
      <w:lang w:val="en-US" w:eastAsia="zh-CN" w:bidi="ar-SA"/>
    </w:rPr>
  </w:style>
  <w:style w:type="character" w:customStyle="1" w:styleId="78">
    <w:name w:val="页脚 Char"/>
    <w:link w:val="24"/>
    <w:qFormat/>
    <w:uiPriority w:val="0"/>
    <w:rPr>
      <w:rFonts w:eastAsia="宋体"/>
      <w:kern w:val="2"/>
      <w:sz w:val="18"/>
      <w:szCs w:val="18"/>
      <w:lang w:val="en-US" w:eastAsia="zh-CN" w:bidi="ar-SA"/>
    </w:rPr>
  </w:style>
  <w:style w:type="character" w:customStyle="1" w:styleId="79">
    <w:name w:val="批注主题 Char1"/>
    <w:qFormat/>
    <w:uiPriority w:val="0"/>
    <w:rPr>
      <w:b/>
      <w:bCs/>
      <w:kern w:val="2"/>
      <w:sz w:val="21"/>
      <w:szCs w:val="22"/>
    </w:rPr>
  </w:style>
  <w:style w:type="character" w:customStyle="1" w:styleId="80">
    <w:name w:val="不明显强调1"/>
    <w:qFormat/>
    <w:uiPriority w:val="0"/>
    <w:rPr>
      <w:i/>
      <w:iCs/>
      <w:color w:val="808080"/>
    </w:rPr>
  </w:style>
  <w:style w:type="character" w:customStyle="1" w:styleId="81">
    <w:name w:val="书籍标题1"/>
    <w:qFormat/>
    <w:uiPriority w:val="0"/>
    <w:rPr>
      <w:b/>
      <w:bCs/>
      <w:smallCaps/>
      <w:spacing w:val="5"/>
    </w:rPr>
  </w:style>
  <w:style w:type="character" w:customStyle="1" w:styleId="82">
    <w:name w:val="文档结构图 Char"/>
    <w:link w:val="14"/>
    <w:qFormat/>
    <w:uiPriority w:val="0"/>
    <w:rPr>
      <w:szCs w:val="24"/>
      <w:shd w:val="clear" w:color="auto" w:fill="000080"/>
      <w:lang w:bidi="ar-SA"/>
    </w:rPr>
  </w:style>
  <w:style w:type="character" w:customStyle="1" w:styleId="83">
    <w:name w:val="批注框文本 Char1"/>
    <w:qFormat/>
    <w:uiPriority w:val="0"/>
    <w:rPr>
      <w:kern w:val="2"/>
      <w:sz w:val="18"/>
      <w:szCs w:val="18"/>
    </w:rPr>
  </w:style>
  <w:style w:type="character" w:customStyle="1" w:styleId="84">
    <w:name w:val="正文文本 Char"/>
    <w:link w:val="16"/>
    <w:qFormat/>
    <w:uiPriority w:val="0"/>
    <w:rPr>
      <w:lang w:bidi="ar-SA"/>
    </w:rPr>
  </w:style>
  <w:style w:type="character" w:customStyle="1" w:styleId="85">
    <w:name w:val="批注框文本 Char"/>
    <w:link w:val="23"/>
    <w:qFormat/>
    <w:uiPriority w:val="0"/>
    <w:rPr>
      <w:rFonts w:ascii="宋体"/>
      <w:sz w:val="18"/>
      <w:szCs w:val="18"/>
      <w:lang w:bidi="ar-SA"/>
    </w:rPr>
  </w:style>
  <w:style w:type="character" w:customStyle="1" w:styleId="86">
    <w:name w:val="标题 1 Char"/>
    <w:link w:val="3"/>
    <w:qFormat/>
    <w:uiPriority w:val="0"/>
    <w:rPr>
      <w:rFonts w:ascii="Calibri" w:hAnsi="Calibri" w:eastAsia="宋体"/>
      <w:b/>
      <w:bCs/>
      <w:kern w:val="44"/>
      <w:sz w:val="44"/>
      <w:szCs w:val="44"/>
      <w:lang w:val="en-US" w:eastAsia="zh-CN" w:bidi="ar-SA"/>
    </w:rPr>
  </w:style>
  <w:style w:type="character" w:customStyle="1" w:styleId="87">
    <w:name w:val="明显强调1"/>
    <w:qFormat/>
    <w:uiPriority w:val="0"/>
    <w:rPr>
      <w:b/>
      <w:bCs/>
      <w:i/>
      <w:iCs/>
      <w:color w:val="4F81BD"/>
    </w:rPr>
  </w:style>
  <w:style w:type="character" w:customStyle="1" w:styleId="88">
    <w:name w:val="Char Char9"/>
    <w:qFormat/>
    <w:uiPriority w:val="0"/>
    <w:rPr>
      <w:kern w:val="2"/>
      <w:sz w:val="21"/>
      <w:szCs w:val="22"/>
    </w:rPr>
  </w:style>
  <w:style w:type="character" w:customStyle="1" w:styleId="89">
    <w:name w:val="副标题 Char"/>
    <w:link w:val="28"/>
    <w:qFormat/>
    <w:uiPriority w:val="0"/>
    <w:rPr>
      <w:rFonts w:ascii="Cambria" w:hAnsi="Cambria"/>
      <w:b/>
      <w:bCs/>
      <w:kern w:val="28"/>
      <w:sz w:val="32"/>
      <w:szCs w:val="32"/>
      <w:lang w:bidi="ar-SA"/>
    </w:rPr>
  </w:style>
  <w:style w:type="character" w:customStyle="1" w:styleId="90">
    <w:name w:val="Char Char16"/>
    <w:qFormat/>
    <w:uiPriority w:val="0"/>
    <w:rPr>
      <w:b/>
      <w:bCs/>
      <w:kern w:val="2"/>
      <w:sz w:val="32"/>
      <w:szCs w:val="32"/>
    </w:rPr>
  </w:style>
  <w:style w:type="character" w:customStyle="1" w:styleId="91">
    <w:name w:val="标题 8 Char"/>
    <w:link w:val="9"/>
    <w:qFormat/>
    <w:uiPriority w:val="0"/>
    <w:rPr>
      <w:rFonts w:ascii="Cambria" w:hAnsi="Cambria" w:eastAsia="宋体"/>
      <w:kern w:val="2"/>
      <w:sz w:val="24"/>
      <w:szCs w:val="24"/>
      <w:lang w:val="en-US" w:eastAsia="zh-CN" w:bidi="ar-SA"/>
    </w:rPr>
  </w:style>
  <w:style w:type="character" w:customStyle="1" w:styleId="92">
    <w:name w:val="日期 Char"/>
    <w:link w:val="22"/>
    <w:qFormat/>
    <w:uiPriority w:val="0"/>
    <w:rPr>
      <w:rFonts w:ascii="宋体"/>
      <w:sz w:val="28"/>
      <w:lang w:bidi="ar-SA"/>
    </w:rPr>
  </w:style>
  <w:style w:type="character" w:customStyle="1" w:styleId="93">
    <w:name w:val="明显引用 Char"/>
    <w:link w:val="94"/>
    <w:qFormat/>
    <w:uiPriority w:val="0"/>
    <w:rPr>
      <w:b/>
      <w:bCs/>
      <w:i/>
      <w:iCs/>
      <w:color w:val="4F81BD"/>
      <w:kern w:val="2"/>
      <w:sz w:val="21"/>
      <w:szCs w:val="22"/>
      <w:lang w:bidi="ar-SA"/>
    </w:rPr>
  </w:style>
  <w:style w:type="paragraph" w:styleId="94">
    <w:name w:val="Intense Quote"/>
    <w:basedOn w:val="1"/>
    <w:next w:val="1"/>
    <w:link w:val="93"/>
    <w:qFormat/>
    <w:uiPriority w:val="0"/>
    <w:pPr>
      <w:pBdr>
        <w:bottom w:val="single" w:color="4F81BD" w:sz="4" w:space="4"/>
      </w:pBdr>
      <w:spacing w:before="200" w:after="280"/>
      <w:ind w:left="936" w:right="936"/>
    </w:pPr>
    <w:rPr>
      <w:b/>
      <w:bCs/>
      <w:i/>
      <w:iCs/>
      <w:color w:val="4F81BD"/>
      <w:szCs w:val="22"/>
    </w:rPr>
  </w:style>
  <w:style w:type="paragraph" w:styleId="95">
    <w:name w:val="List Paragraph"/>
    <w:basedOn w:val="1"/>
    <w:qFormat/>
    <w:uiPriority w:val="34"/>
    <w:pPr>
      <w:ind w:firstLine="420" w:firstLineChars="200"/>
    </w:pPr>
    <w:rPr>
      <w:rFonts w:ascii="Calibri" w:hAnsi="Calibri"/>
      <w:szCs w:val="22"/>
    </w:rPr>
  </w:style>
  <w:style w:type="paragraph" w:customStyle="1" w:styleId="96">
    <w:name w:val="默认段落字体 Para Char Char Char Char Char Char Char Char Char1 Char Char Char Char Char Char Char"/>
    <w:basedOn w:val="14"/>
    <w:qFormat/>
    <w:uiPriority w:val="0"/>
    <w:rPr>
      <w:rFonts w:ascii="Tahoma" w:hAnsi="Tahoma" w:cs="Tahoma"/>
      <w:kern w:val="2"/>
      <w:sz w:val="24"/>
      <w:shd w:val="clear" w:color="auto" w:fill="auto"/>
    </w:rPr>
  </w:style>
  <w:style w:type="paragraph" w:customStyle="1" w:styleId="97">
    <w:name w:val="修订1"/>
    <w:qFormat/>
    <w:uiPriority w:val="0"/>
    <w:rPr>
      <w:rFonts w:ascii="Times New Roman" w:hAnsi="Times New Roman" w:eastAsia="宋体" w:cs="Times New Roman"/>
      <w:kern w:val="2"/>
      <w:sz w:val="21"/>
      <w:szCs w:val="24"/>
      <w:lang w:val="en-US" w:eastAsia="zh-CN" w:bidi="ar-SA"/>
    </w:rPr>
  </w:style>
  <w:style w:type="paragraph" w:customStyle="1" w:styleId="9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9">
    <w:name w:val="TOC 标题1"/>
    <w:basedOn w:val="3"/>
    <w:next w:val="1"/>
    <w:qFormat/>
    <w:uiPriority w:val="0"/>
    <w:pPr>
      <w:outlineLvl w:val="9"/>
    </w:pPr>
  </w:style>
  <w:style w:type="paragraph" w:customStyle="1" w:styleId="100">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styleId="10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character" w:customStyle="1" w:styleId="105">
    <w:name w:val="页眉 Char"/>
    <w:basedOn w:val="39"/>
    <w:link w:val="25"/>
    <w:qFormat/>
    <w:uiPriority w:val="0"/>
    <w:rPr>
      <w:kern w:val="2"/>
      <w:sz w:val="18"/>
      <w:szCs w:val="18"/>
    </w:rPr>
  </w:style>
  <w:style w:type="paragraph" w:customStyle="1" w:styleId="106">
    <w:name w:val="WPSOffice手动目录 1"/>
    <w:qFormat/>
    <w:uiPriority w:val="0"/>
    <w:pPr>
      <w:ind w:leftChars="0"/>
    </w:pPr>
    <w:rPr>
      <w:rFonts w:ascii="Times New Roman" w:hAnsi="Times New Roman" w:eastAsia="宋体" w:cs="Times New Roman"/>
      <w:sz w:val="20"/>
      <w:szCs w:val="20"/>
    </w:rPr>
  </w:style>
  <w:style w:type="character" w:customStyle="1" w:styleId="107">
    <w:name w:val="qxdate"/>
    <w:basedOn w:val="39"/>
    <w:qFormat/>
    <w:uiPriority w:val="0"/>
    <w:rPr>
      <w:color w:val="333333"/>
      <w:sz w:val="12"/>
      <w:szCs w:val="12"/>
    </w:rPr>
  </w:style>
  <w:style w:type="character" w:customStyle="1" w:styleId="108">
    <w:name w:val="redfilefwwh"/>
    <w:basedOn w:val="39"/>
    <w:qFormat/>
    <w:uiPriority w:val="0"/>
    <w:rPr>
      <w:color w:val="BA2636"/>
      <w:sz w:val="12"/>
      <w:szCs w:val="12"/>
    </w:rPr>
  </w:style>
  <w:style w:type="character" w:customStyle="1" w:styleId="109">
    <w:name w:val="prev"/>
    <w:basedOn w:val="39"/>
    <w:qFormat/>
    <w:uiPriority w:val="0"/>
    <w:rPr>
      <w:rFonts w:ascii="微软雅黑" w:hAnsi="微软雅黑" w:eastAsia="微软雅黑" w:cs="微软雅黑"/>
      <w:sz w:val="14"/>
      <w:szCs w:val="14"/>
    </w:rPr>
  </w:style>
  <w:style w:type="character" w:customStyle="1" w:styleId="110">
    <w:name w:val="prev1"/>
    <w:basedOn w:val="39"/>
    <w:qFormat/>
    <w:uiPriority w:val="0"/>
    <w:rPr>
      <w:color w:val="888888"/>
    </w:rPr>
  </w:style>
  <w:style w:type="character" w:customStyle="1" w:styleId="111">
    <w:name w:val="next"/>
    <w:basedOn w:val="39"/>
    <w:qFormat/>
    <w:uiPriority w:val="0"/>
    <w:rPr>
      <w:rFonts w:hint="eastAsia" w:ascii="微软雅黑" w:hAnsi="微软雅黑" w:eastAsia="微软雅黑" w:cs="微软雅黑"/>
      <w:sz w:val="14"/>
      <w:szCs w:val="14"/>
    </w:rPr>
  </w:style>
  <w:style w:type="character" w:customStyle="1" w:styleId="112">
    <w:name w:val="next1"/>
    <w:basedOn w:val="39"/>
    <w:qFormat/>
    <w:uiPriority w:val="0"/>
    <w:rPr>
      <w:color w:val="888888"/>
    </w:rPr>
  </w:style>
  <w:style w:type="character" w:customStyle="1" w:styleId="113">
    <w:name w:val="gjfg"/>
    <w:basedOn w:val="39"/>
    <w:qFormat/>
    <w:uiPriority w:val="0"/>
  </w:style>
  <w:style w:type="character" w:customStyle="1" w:styleId="114">
    <w:name w:val="displayarti"/>
    <w:basedOn w:val="39"/>
    <w:qFormat/>
    <w:uiPriority w:val="0"/>
    <w:rPr>
      <w:color w:val="FFFFFF"/>
      <w:shd w:val="clear" w:fill="A00000"/>
    </w:rPr>
  </w:style>
  <w:style w:type="character" w:customStyle="1" w:styleId="115">
    <w:name w:val="redfilenumber"/>
    <w:basedOn w:val="39"/>
    <w:qFormat/>
    <w:uiPriority w:val="0"/>
    <w:rPr>
      <w:color w:val="BA2636"/>
      <w:sz w:val="12"/>
      <w:szCs w:val="12"/>
    </w:rPr>
  </w:style>
  <w:style w:type="character" w:customStyle="1" w:styleId="116">
    <w:name w:val="cfdate"/>
    <w:basedOn w:val="39"/>
    <w:qFormat/>
    <w:uiPriority w:val="0"/>
    <w:rPr>
      <w:color w:val="333333"/>
      <w:sz w:val="12"/>
      <w:szCs w:val="12"/>
    </w:rPr>
  </w:style>
  <w:style w:type="paragraph" w:customStyle="1" w:styleId="117">
    <w:name w:val="正文首行缩进1"/>
    <w:basedOn w:val="118"/>
    <w:qFormat/>
    <w:uiPriority w:val="0"/>
    <w:pPr>
      <w:tabs>
        <w:tab w:val="left" w:pos="567"/>
      </w:tabs>
      <w:spacing w:line="360" w:lineRule="auto"/>
      <w:ind w:firstLine="200"/>
    </w:pPr>
    <w:rPr>
      <w:rFonts w:ascii="仿宋_GB2312" w:eastAsia="仿宋_GB2312"/>
      <w:sz w:val="30"/>
      <w:szCs w:val="30"/>
    </w:rPr>
  </w:style>
  <w:style w:type="paragraph" w:customStyle="1" w:styleId="118">
    <w:name w:val="正文文本1"/>
    <w:basedOn w:val="1"/>
    <w:next w:val="119"/>
    <w:qFormat/>
    <w:uiPriority w:val="0"/>
    <w:pPr>
      <w:spacing w:before="120" w:line="280" w:lineRule="atLeast"/>
    </w:pPr>
    <w:rPr>
      <w:rFonts w:eastAsia="新宋体"/>
      <w:sz w:val="20"/>
      <w:szCs w:val="21"/>
    </w:rPr>
  </w:style>
  <w:style w:type="paragraph" w:customStyle="1" w:styleId="119">
    <w:name w:val="正文文本 21"/>
    <w:basedOn w:val="1"/>
    <w:qFormat/>
    <w:uiPriority w:val="0"/>
    <w:pPr>
      <w:spacing w:after="120" w:line="480" w:lineRule="auto"/>
    </w:pPr>
  </w:style>
  <w:style w:type="paragraph" w:customStyle="1" w:styleId="120">
    <w:name w:val="首行缩进"/>
    <w:basedOn w:val="1"/>
    <w:autoRedefine/>
    <w:qFormat/>
    <w:uiPriority w:val="0"/>
    <w:pPr>
      <w:spacing w:line="360" w:lineRule="auto"/>
      <w:ind w:firstLine="200" w:firstLineChars="200"/>
    </w:pPr>
    <w:rPr>
      <w:rFonts w:ascii="Calibri" w:hAnsi="Calibri"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8DB6B-E270-4444-87CA-5025FFA964E6}">
  <ds:schemaRefs/>
</ds:datastoreItem>
</file>

<file path=docProps/app.xml><?xml version="1.0" encoding="utf-8"?>
<Properties xmlns="http://schemas.openxmlformats.org/officeDocument/2006/extended-properties" xmlns:vt="http://schemas.openxmlformats.org/officeDocument/2006/docPropsVTypes">
  <Template>Normal</Template>
  <Pages>85</Pages>
  <Words>3016</Words>
  <Characters>3482</Characters>
  <Lines>296</Lines>
  <Paragraphs>83</Paragraphs>
  <TotalTime>11</TotalTime>
  <ScaleCrop>false</ScaleCrop>
  <LinksUpToDate>false</LinksUpToDate>
  <CharactersWithSpaces>3522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2017-09-20T04:47:00Z</dcterms:created>
  <dc:creator>Administrator</dc:creator>
  <cp:lastModifiedBy> Daisy </cp:lastModifiedBy>
  <cp:lastPrinted>2025-02-17T07:25:10Z</cp:lastPrinted>
  <dcterms:modified xsi:type="dcterms:W3CDTF">2025-02-17T07:27:57Z</dcterms:modified>
  <dc:title>第二章  投标人须知</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7C1588B6D5474319A3B233AC4A145408_13</vt:lpwstr>
  </property>
  <property fmtid="{D5CDD505-2E9C-101B-9397-08002B2CF9AE}" pid="4" name="KSOTemplateDocerSaveRecord">
    <vt:lpwstr>eyJoZGlkIjoiYzliZDgyYTljYjEwZWNkNDlhMTQxZWZiNDlmZDRiYzEiLCJ1c2VySWQiOiIzODMxOTY1NTEifQ==</vt:lpwstr>
  </property>
</Properties>
</file>