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B3E30">
      <w:pPr>
        <w:autoSpaceDE w:val="0"/>
        <w:autoSpaceDN w:val="0"/>
        <w:adjustRightInd w:val="0"/>
        <w:jc w:val="center"/>
        <w:outlineLvl w:val="0"/>
        <w:rPr>
          <w:rFonts w:ascii="宋体" w:hAnsi="宋体" w:cs="黑体"/>
          <w:b/>
          <w:bCs/>
          <w:color w:val="000000" w:themeColor="text1"/>
          <w:sz w:val="48"/>
          <w:szCs w:val="56"/>
          <w:lang w:val="zh-CN"/>
        </w:rPr>
      </w:pPr>
    </w:p>
    <w:p w14:paraId="5501A89D">
      <w:pPr>
        <w:autoSpaceDE w:val="0"/>
        <w:autoSpaceDN w:val="0"/>
        <w:adjustRightInd w:val="0"/>
        <w:jc w:val="center"/>
        <w:outlineLvl w:val="0"/>
        <w:rPr>
          <w:rFonts w:ascii="宋体" w:hAnsi="宋体" w:cs="黑体"/>
          <w:b/>
          <w:bCs/>
          <w:color w:val="000000" w:themeColor="text1"/>
          <w:sz w:val="48"/>
          <w:szCs w:val="56"/>
          <w:lang w:val="zh-CN"/>
        </w:rPr>
      </w:pPr>
    </w:p>
    <w:p w14:paraId="5EDF80B2">
      <w:pPr>
        <w:autoSpaceDE w:val="0"/>
        <w:autoSpaceDN w:val="0"/>
        <w:adjustRightInd w:val="0"/>
        <w:jc w:val="center"/>
        <w:outlineLvl w:val="0"/>
        <w:rPr>
          <w:rFonts w:ascii="宋体" w:hAnsi="宋体" w:cs="黑体"/>
          <w:b/>
          <w:bCs/>
          <w:color w:val="000000" w:themeColor="text1"/>
          <w:sz w:val="48"/>
          <w:szCs w:val="56"/>
          <w:lang w:val="zh-CN"/>
        </w:rPr>
      </w:pPr>
    </w:p>
    <w:p w14:paraId="3254F8B4">
      <w:pPr>
        <w:autoSpaceDE w:val="0"/>
        <w:autoSpaceDN w:val="0"/>
        <w:adjustRightInd w:val="0"/>
        <w:jc w:val="center"/>
        <w:outlineLvl w:val="0"/>
        <w:rPr>
          <w:rFonts w:hint="eastAsia" w:ascii="宋体" w:hAnsi="宋体" w:cs="黑体"/>
          <w:b/>
          <w:bCs/>
          <w:color w:val="000000" w:themeColor="text1"/>
          <w:sz w:val="48"/>
          <w:szCs w:val="56"/>
          <w:lang w:val="zh-CN"/>
        </w:rPr>
      </w:pPr>
      <w:bookmarkStart w:id="0" w:name="_Toc320995391"/>
      <w:bookmarkStart w:id="1" w:name="_Toc320968390"/>
      <w:bookmarkStart w:id="2" w:name="_Toc321402853"/>
      <w:bookmarkStart w:id="3" w:name="_Toc321472639"/>
      <w:bookmarkStart w:id="4" w:name="_Toc320977848"/>
      <w:bookmarkStart w:id="5" w:name="_Toc320954354"/>
      <w:bookmarkStart w:id="6" w:name="_Toc320968020"/>
      <w:r>
        <w:rPr>
          <w:rFonts w:hint="eastAsia" w:ascii="宋体" w:hAnsi="宋体" w:cs="黑体"/>
          <w:b/>
          <w:bCs/>
          <w:color w:val="000000" w:themeColor="text1"/>
          <w:sz w:val="48"/>
          <w:szCs w:val="56"/>
          <w:lang w:val="zh-CN"/>
        </w:rPr>
        <w:t>乾安县政府采购中心公共资源交易场所智能化改造项目</w:t>
      </w:r>
    </w:p>
    <w:p w14:paraId="37BC27FF">
      <w:pPr>
        <w:autoSpaceDE w:val="0"/>
        <w:autoSpaceDN w:val="0"/>
        <w:adjustRightInd w:val="0"/>
        <w:jc w:val="center"/>
        <w:outlineLvl w:val="0"/>
        <w:rPr>
          <w:rFonts w:hint="eastAsia" w:ascii="宋体" w:hAnsi="宋体" w:cs="黑体"/>
          <w:bCs/>
          <w:color w:val="000000" w:themeColor="text1"/>
          <w:sz w:val="30"/>
          <w:szCs w:val="32"/>
          <w:lang w:val="zh-CN"/>
        </w:rPr>
      </w:pPr>
    </w:p>
    <w:p w14:paraId="0D160AFD">
      <w:pPr>
        <w:autoSpaceDE w:val="0"/>
        <w:autoSpaceDN w:val="0"/>
        <w:adjustRightInd w:val="0"/>
        <w:jc w:val="center"/>
        <w:outlineLvl w:val="0"/>
        <w:rPr>
          <w:rFonts w:hint="eastAsia" w:ascii="宋体" w:hAnsi="宋体" w:eastAsia="宋体" w:cs="黑体"/>
          <w:bCs/>
          <w:color w:val="000000" w:themeColor="text1"/>
          <w:sz w:val="30"/>
          <w:szCs w:val="32"/>
          <w:lang w:val="zh-CN" w:eastAsia="zh-CN"/>
        </w:rPr>
      </w:pPr>
      <w:r>
        <w:rPr>
          <w:rFonts w:hint="eastAsia" w:ascii="宋体" w:hAnsi="宋体" w:cs="黑体"/>
          <w:bCs/>
          <w:color w:val="000000" w:themeColor="text1"/>
          <w:sz w:val="30"/>
          <w:szCs w:val="32"/>
          <w:lang w:val="zh-CN"/>
        </w:rPr>
        <w:t>编号：</w:t>
      </w:r>
      <w:bookmarkEnd w:id="0"/>
      <w:bookmarkEnd w:id="1"/>
      <w:bookmarkEnd w:id="2"/>
      <w:bookmarkEnd w:id="3"/>
      <w:bookmarkEnd w:id="4"/>
      <w:bookmarkEnd w:id="5"/>
      <w:bookmarkEnd w:id="6"/>
      <w:r>
        <w:rPr>
          <w:rFonts w:hint="eastAsia" w:ascii="宋体" w:hAnsi="宋体" w:cs="黑体"/>
          <w:bCs/>
          <w:color w:val="000000" w:themeColor="text1"/>
          <w:sz w:val="30"/>
          <w:szCs w:val="32"/>
          <w:lang w:eastAsia="zh-CN"/>
        </w:rPr>
        <w:t>乾安政采-【2025】-002号</w:t>
      </w:r>
    </w:p>
    <w:p w14:paraId="16AAF47C">
      <w:pPr>
        <w:autoSpaceDE w:val="0"/>
        <w:autoSpaceDN w:val="0"/>
        <w:adjustRightInd w:val="0"/>
        <w:jc w:val="center"/>
        <w:outlineLvl w:val="0"/>
        <w:rPr>
          <w:rFonts w:ascii="仿宋_GB2312" w:eastAsia="仿宋_GB2312"/>
          <w:b/>
          <w:bCs/>
          <w:color w:val="000000" w:themeColor="text1"/>
          <w:sz w:val="44"/>
          <w:szCs w:val="48"/>
          <w:lang w:val="zh-CN"/>
        </w:rPr>
      </w:pPr>
    </w:p>
    <w:p w14:paraId="5064DF0D">
      <w:pPr>
        <w:autoSpaceDE w:val="0"/>
        <w:autoSpaceDN w:val="0"/>
        <w:adjustRightInd w:val="0"/>
        <w:jc w:val="center"/>
        <w:outlineLvl w:val="0"/>
        <w:rPr>
          <w:rFonts w:ascii="仿宋_GB2312" w:eastAsia="仿宋_GB2312"/>
          <w:b/>
          <w:bCs/>
          <w:color w:val="000000" w:themeColor="text1"/>
          <w:sz w:val="44"/>
          <w:szCs w:val="48"/>
          <w:lang w:val="zh-CN"/>
        </w:rPr>
      </w:pPr>
    </w:p>
    <w:p w14:paraId="261200A8">
      <w:pPr>
        <w:autoSpaceDE w:val="0"/>
        <w:autoSpaceDN w:val="0"/>
        <w:adjustRightInd w:val="0"/>
        <w:jc w:val="center"/>
        <w:rPr>
          <w:rFonts w:ascii="黑体" w:eastAsia="黑体" w:cs="黑体"/>
          <w:b/>
          <w:bCs/>
          <w:color w:val="000000" w:themeColor="text1"/>
          <w:sz w:val="142"/>
          <w:szCs w:val="144"/>
          <w:lang w:val="zh-CN"/>
        </w:rPr>
      </w:pPr>
      <w:r>
        <w:rPr>
          <w:rFonts w:hint="eastAsia" w:ascii="黑体" w:hAnsi="宋体" w:eastAsia="黑体" w:cs="黑体"/>
          <w:b/>
          <w:bCs/>
          <w:color w:val="000000" w:themeColor="text1"/>
          <w:sz w:val="142"/>
          <w:szCs w:val="144"/>
          <w:lang w:val="zh-CN"/>
        </w:rPr>
        <w:t>招标文件</w:t>
      </w:r>
    </w:p>
    <w:p w14:paraId="1A2EB80B">
      <w:pPr>
        <w:autoSpaceDE w:val="0"/>
        <w:autoSpaceDN w:val="0"/>
        <w:adjustRightInd w:val="0"/>
        <w:jc w:val="center"/>
        <w:outlineLvl w:val="0"/>
        <w:rPr>
          <w:rFonts w:ascii="仿宋_GB2312" w:eastAsia="仿宋_GB2312" w:cs="黑体"/>
          <w:bCs/>
          <w:color w:val="000000" w:themeColor="text1"/>
          <w:sz w:val="44"/>
          <w:szCs w:val="48"/>
          <w:lang w:val="zh-CN"/>
        </w:rPr>
      </w:pPr>
    </w:p>
    <w:p w14:paraId="255D58A2">
      <w:pPr>
        <w:autoSpaceDE w:val="0"/>
        <w:autoSpaceDN w:val="0"/>
        <w:adjustRightInd w:val="0"/>
        <w:jc w:val="center"/>
        <w:outlineLvl w:val="0"/>
        <w:rPr>
          <w:rFonts w:ascii="宋体" w:hAnsi="宋体" w:cs="黑体"/>
          <w:bCs/>
          <w:color w:val="000000" w:themeColor="text1"/>
          <w:sz w:val="30"/>
          <w:szCs w:val="32"/>
          <w:lang w:val="zh-CN"/>
        </w:rPr>
      </w:pPr>
      <w:bookmarkStart w:id="7" w:name="_Toc321472638"/>
      <w:bookmarkStart w:id="8" w:name="_Toc320954353"/>
      <w:bookmarkStart w:id="9" w:name="_Toc320968389"/>
      <w:bookmarkStart w:id="10" w:name="_Toc320977847"/>
      <w:bookmarkStart w:id="11" w:name="_Toc320995390"/>
      <w:bookmarkStart w:id="12" w:name="_Toc321402852"/>
      <w:bookmarkStart w:id="13" w:name="_Toc320968019"/>
    </w:p>
    <w:p w14:paraId="1C55F0FC">
      <w:pPr>
        <w:autoSpaceDE w:val="0"/>
        <w:autoSpaceDN w:val="0"/>
        <w:adjustRightInd w:val="0"/>
        <w:jc w:val="center"/>
        <w:outlineLvl w:val="0"/>
        <w:rPr>
          <w:rFonts w:ascii="宋体" w:hAnsi="宋体" w:cs="黑体"/>
          <w:bCs/>
          <w:color w:val="000000" w:themeColor="text1"/>
          <w:sz w:val="30"/>
          <w:szCs w:val="32"/>
          <w:lang w:val="zh-CN"/>
        </w:rPr>
      </w:pPr>
    </w:p>
    <w:p w14:paraId="0C5028C4">
      <w:pPr>
        <w:autoSpaceDE w:val="0"/>
        <w:autoSpaceDN w:val="0"/>
        <w:adjustRightInd w:val="0"/>
        <w:jc w:val="center"/>
        <w:outlineLvl w:val="0"/>
        <w:rPr>
          <w:rFonts w:ascii="宋体" w:hAnsi="宋体" w:cs="黑体"/>
          <w:bCs/>
          <w:color w:val="000000" w:themeColor="text1"/>
          <w:sz w:val="30"/>
          <w:szCs w:val="32"/>
          <w:lang w:val="zh-CN"/>
        </w:rPr>
      </w:pPr>
    </w:p>
    <w:p w14:paraId="361B8459">
      <w:pPr>
        <w:autoSpaceDE w:val="0"/>
        <w:autoSpaceDN w:val="0"/>
        <w:adjustRightInd w:val="0"/>
        <w:jc w:val="center"/>
        <w:outlineLvl w:val="0"/>
        <w:rPr>
          <w:rFonts w:ascii="宋体" w:hAnsi="宋体" w:cs="黑体"/>
          <w:bCs/>
          <w:color w:val="000000" w:themeColor="text1"/>
          <w:sz w:val="30"/>
          <w:szCs w:val="32"/>
          <w:lang w:val="zh-CN"/>
        </w:rPr>
      </w:pPr>
    </w:p>
    <w:p w14:paraId="492A021E">
      <w:pPr>
        <w:autoSpaceDE w:val="0"/>
        <w:autoSpaceDN w:val="0"/>
        <w:adjustRightInd w:val="0"/>
        <w:ind w:firstLine="1650" w:firstLineChars="550"/>
        <w:outlineLvl w:val="0"/>
        <w:rPr>
          <w:rFonts w:hint="default" w:ascii="宋体" w:hAnsi="宋体" w:eastAsia="宋体" w:cs="黑体"/>
          <w:bCs/>
          <w:color w:val="000000" w:themeColor="text1"/>
          <w:sz w:val="30"/>
          <w:szCs w:val="32"/>
          <w:lang w:val="en-US" w:eastAsia="zh-CN"/>
        </w:rPr>
      </w:pPr>
      <w:r>
        <w:rPr>
          <w:rFonts w:hint="eastAsia" w:ascii="宋体" w:hAnsi="宋体" w:cs="黑体"/>
          <w:bCs/>
          <w:color w:val="000000" w:themeColor="text1"/>
          <w:sz w:val="30"/>
          <w:szCs w:val="32"/>
          <w:lang w:val="zh-CN"/>
        </w:rPr>
        <w:t>单位（公章）：乾安县</w:t>
      </w:r>
      <w:r>
        <w:rPr>
          <w:rFonts w:hint="eastAsia" w:ascii="宋体" w:hAnsi="宋体" w:cs="黑体"/>
          <w:bCs/>
          <w:color w:val="000000" w:themeColor="text1"/>
          <w:sz w:val="30"/>
          <w:szCs w:val="32"/>
          <w:lang w:val="en-US" w:eastAsia="zh-CN"/>
        </w:rPr>
        <w:t>政务服务和数字化建设管理局</w:t>
      </w:r>
    </w:p>
    <w:p w14:paraId="7C88A735">
      <w:pPr>
        <w:autoSpaceDE w:val="0"/>
        <w:autoSpaceDN w:val="0"/>
        <w:adjustRightInd w:val="0"/>
        <w:ind w:firstLine="1650" w:firstLineChars="550"/>
        <w:outlineLvl w:val="0"/>
        <w:rPr>
          <w:rFonts w:ascii="宋体" w:hAnsi="宋体" w:cs="黑体"/>
          <w:bCs/>
          <w:color w:val="000000" w:themeColor="text1"/>
          <w:sz w:val="30"/>
          <w:szCs w:val="32"/>
          <w:lang w:val="zh-CN"/>
        </w:rPr>
      </w:pPr>
      <w:r>
        <w:rPr>
          <w:rFonts w:hint="eastAsia" w:ascii="宋体" w:hAnsi="宋体" w:cs="黑体"/>
          <w:bCs/>
          <w:color w:val="000000" w:themeColor="text1"/>
          <w:sz w:val="30"/>
          <w:szCs w:val="32"/>
          <w:lang w:val="zh-CN"/>
        </w:rPr>
        <w:t>法定代表人（签字）：</w:t>
      </w:r>
    </w:p>
    <w:bookmarkEnd w:id="7"/>
    <w:bookmarkEnd w:id="8"/>
    <w:bookmarkEnd w:id="9"/>
    <w:bookmarkEnd w:id="10"/>
    <w:bookmarkEnd w:id="11"/>
    <w:bookmarkEnd w:id="12"/>
    <w:bookmarkEnd w:id="13"/>
    <w:p w14:paraId="023A6780">
      <w:pPr>
        <w:autoSpaceDE w:val="0"/>
        <w:autoSpaceDN w:val="0"/>
        <w:adjustRightInd w:val="0"/>
        <w:jc w:val="center"/>
        <w:outlineLvl w:val="0"/>
        <w:rPr>
          <w:rFonts w:ascii="宋体" w:hAnsi="宋体" w:cs="黑体"/>
          <w:bCs/>
          <w:color w:val="000000" w:themeColor="text1"/>
          <w:sz w:val="30"/>
          <w:szCs w:val="32"/>
          <w:lang w:val="zh-CN"/>
        </w:rPr>
      </w:pPr>
    </w:p>
    <w:p w14:paraId="0AEFD9AB">
      <w:pPr>
        <w:autoSpaceDE w:val="0"/>
        <w:autoSpaceDN w:val="0"/>
        <w:adjustRightInd w:val="0"/>
        <w:jc w:val="center"/>
        <w:outlineLvl w:val="0"/>
        <w:rPr>
          <w:rFonts w:ascii="宋体" w:hAnsi="宋体"/>
          <w:b/>
          <w:bCs/>
          <w:color w:val="000000" w:themeColor="text1"/>
          <w:sz w:val="30"/>
          <w:szCs w:val="32"/>
          <w:lang w:val="zh-CN"/>
        </w:rPr>
      </w:pPr>
      <w:r>
        <w:rPr>
          <w:rFonts w:hint="eastAsia" w:ascii="宋体" w:hAnsi="宋体"/>
          <w:color w:val="000000" w:themeColor="text1"/>
          <w:sz w:val="30"/>
          <w:szCs w:val="32"/>
        </w:rPr>
        <w:t>二〇二</w:t>
      </w:r>
      <w:r>
        <w:rPr>
          <w:rFonts w:hint="eastAsia" w:ascii="宋体" w:hAnsi="宋体"/>
          <w:color w:val="000000" w:themeColor="text1"/>
          <w:sz w:val="30"/>
          <w:szCs w:val="32"/>
          <w:lang w:val="en-US" w:eastAsia="zh-CN"/>
        </w:rPr>
        <w:t>五</w:t>
      </w:r>
      <w:r>
        <w:rPr>
          <w:rFonts w:hint="eastAsia" w:ascii="宋体" w:hAnsi="宋体"/>
          <w:color w:val="000000" w:themeColor="text1"/>
          <w:sz w:val="30"/>
          <w:szCs w:val="32"/>
        </w:rPr>
        <w:t>年</w:t>
      </w:r>
      <w:r>
        <w:rPr>
          <w:rFonts w:hint="eastAsia" w:ascii="宋体" w:hAnsi="宋体"/>
          <w:color w:val="000000" w:themeColor="text1"/>
          <w:sz w:val="30"/>
          <w:szCs w:val="32"/>
          <w:lang w:val="en-US" w:eastAsia="zh-CN"/>
        </w:rPr>
        <w:t>二</w:t>
      </w:r>
      <w:r>
        <w:rPr>
          <w:rFonts w:hint="eastAsia" w:ascii="宋体" w:hAnsi="宋体"/>
          <w:color w:val="000000" w:themeColor="text1"/>
          <w:sz w:val="30"/>
          <w:szCs w:val="32"/>
        </w:rPr>
        <w:t>月</w:t>
      </w:r>
    </w:p>
    <w:p w14:paraId="3E6E9737">
      <w:pPr>
        <w:jc w:val="center"/>
        <w:rPr>
          <w:rFonts w:ascii="仿宋_GB2312" w:eastAsia="仿宋_GB2312"/>
          <w:b/>
          <w:bCs/>
          <w:color w:val="000000" w:themeColor="text1"/>
          <w:sz w:val="52"/>
        </w:rPr>
        <w:sectPr>
          <w:headerReference r:id="rId3" w:type="default"/>
          <w:footerReference r:id="rId4" w:type="default"/>
          <w:footerReference r:id="rId5" w:type="even"/>
          <w:pgSz w:w="11906" w:h="16838"/>
          <w:pgMar w:top="1440" w:right="1418" w:bottom="1440" w:left="1418" w:header="851" w:footer="992" w:gutter="0"/>
          <w:pgNumType w:start="0"/>
          <w:cols w:space="720" w:num="1"/>
          <w:titlePg/>
          <w:docGrid w:type="lines" w:linePitch="312" w:charSpace="0"/>
        </w:sectPr>
      </w:pPr>
    </w:p>
    <w:p w14:paraId="075DD0F5">
      <w:pPr>
        <w:pStyle w:val="18"/>
        <w:ind w:left="396" w:firstLine="396"/>
        <w:rPr>
          <w:color w:val="000000" w:themeColor="text1"/>
        </w:rPr>
      </w:pPr>
    </w:p>
    <w:p w14:paraId="516D3DB1">
      <w:pPr>
        <w:jc w:val="center"/>
        <w:rPr>
          <w:rFonts w:ascii="仿宋" w:hAnsi="仿宋" w:eastAsia="仿宋"/>
          <w:b/>
          <w:bCs/>
          <w:color w:val="000000" w:themeColor="text1"/>
          <w:sz w:val="32"/>
          <w:szCs w:val="32"/>
        </w:rPr>
      </w:pPr>
    </w:p>
    <w:p w14:paraId="6560FF09">
      <w:pPr>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目        录</w:t>
      </w:r>
    </w:p>
    <w:p w14:paraId="25C83592">
      <w:pPr>
        <w:tabs>
          <w:tab w:val="left" w:pos="5508"/>
        </w:tabs>
        <w:ind w:firstLine="348" w:firstLineChars="100"/>
        <w:rPr>
          <w:rFonts w:ascii="仿宋" w:hAnsi="仿宋" w:eastAsia="仿宋"/>
          <w:color w:val="000000" w:themeColor="text1"/>
          <w:sz w:val="36"/>
        </w:rPr>
      </w:pPr>
      <w:r>
        <w:rPr>
          <w:rFonts w:ascii="仿宋" w:hAnsi="仿宋" w:eastAsia="仿宋"/>
          <w:color w:val="000000" w:themeColor="text1"/>
          <w:sz w:val="36"/>
        </w:rPr>
        <w:tab/>
      </w:r>
    </w:p>
    <w:p w14:paraId="3B8C2398">
      <w:pPr>
        <w:pStyle w:val="14"/>
        <w:tabs>
          <w:tab w:val="right" w:leader="dot" w:pos="8302"/>
        </w:tabs>
        <w:spacing w:line="480" w:lineRule="auto"/>
        <w:rPr>
          <w:rStyle w:val="30"/>
          <w:color w:val="000000" w:themeColor="text1"/>
        </w:rPr>
      </w:pPr>
      <w:r>
        <w:rPr>
          <w:rFonts w:hint="eastAsia" w:ascii="仿宋" w:hAnsi="仿宋" w:eastAsia="仿宋"/>
          <w:color w:val="000000" w:themeColor="text1"/>
          <w:sz w:val="24"/>
          <w:szCs w:val="24"/>
        </w:rPr>
        <w:fldChar w:fldCharType="begin"/>
      </w:r>
      <w:r>
        <w:rPr>
          <w:rFonts w:hint="eastAsia" w:ascii="仿宋" w:hAnsi="仿宋" w:eastAsia="仿宋"/>
          <w:color w:val="000000" w:themeColor="text1"/>
          <w:sz w:val="24"/>
          <w:szCs w:val="24"/>
        </w:rPr>
        <w:instrText xml:space="preserve"> TOC \o "1-2" \h \z \u </w:instrText>
      </w:r>
      <w:r>
        <w:rPr>
          <w:rFonts w:hint="eastAsia" w:ascii="仿宋" w:hAnsi="仿宋" w:eastAsia="仿宋"/>
          <w:color w:val="000000" w:themeColor="text1"/>
          <w:sz w:val="24"/>
          <w:szCs w:val="24"/>
        </w:rPr>
        <w:fldChar w:fldCharType="separate"/>
      </w:r>
    </w:p>
    <w:p w14:paraId="6BF03B12">
      <w:pPr>
        <w:pStyle w:val="6"/>
        <w:ind w:left="396"/>
        <w:rPr>
          <w:rStyle w:val="30"/>
          <w:color w:val="000000" w:themeColor="text1"/>
        </w:rPr>
      </w:pPr>
      <w:r>
        <w:fldChar w:fldCharType="begin"/>
      </w:r>
      <w:r>
        <w:instrText xml:space="preserve"> HYPERLINK \l "_Toc320995476" </w:instrText>
      </w:r>
      <w:r>
        <w:fldChar w:fldCharType="separate"/>
      </w:r>
      <w:r>
        <w:rPr>
          <w:rStyle w:val="30"/>
          <w:rFonts w:hint="eastAsia" w:ascii="仿宋" w:hAnsi="仿宋" w:eastAsia="仿宋"/>
          <w:color w:val="000000" w:themeColor="text1"/>
          <w:sz w:val="28"/>
          <w:szCs w:val="28"/>
        </w:rPr>
        <w:t>第一章 投标邀请</w:t>
      </w:r>
      <w:r>
        <w:rPr>
          <w:rStyle w:val="30"/>
          <w:rFonts w:hint="eastAsia"/>
          <w:color w:val="000000" w:themeColor="text1"/>
        </w:rPr>
        <w:tab/>
      </w:r>
      <w:r>
        <w:rPr>
          <w:rFonts w:hint="eastAsia" w:ascii="仿宋" w:hAnsi="仿宋" w:eastAsia="仿宋"/>
          <w:color w:val="000000" w:themeColor="text1"/>
          <w:sz w:val="28"/>
          <w:szCs w:val="28"/>
        </w:rPr>
        <w:t>2</w:t>
      </w:r>
      <w:r>
        <w:rPr>
          <w:rFonts w:hint="eastAsia" w:ascii="仿宋" w:hAnsi="仿宋" w:eastAsia="仿宋"/>
          <w:color w:val="000000" w:themeColor="text1"/>
          <w:sz w:val="28"/>
          <w:szCs w:val="28"/>
        </w:rPr>
        <w:fldChar w:fldCharType="end"/>
      </w:r>
    </w:p>
    <w:p w14:paraId="3717A0A1">
      <w:pPr>
        <w:pStyle w:val="6"/>
        <w:ind w:left="396"/>
        <w:rPr>
          <w:rStyle w:val="30"/>
          <w:color w:val="000000" w:themeColor="text1"/>
        </w:rPr>
      </w:pPr>
      <w:r>
        <w:fldChar w:fldCharType="begin"/>
      </w:r>
      <w:r>
        <w:instrText xml:space="preserve"> HYPERLINK \l "_Toc320995477" </w:instrText>
      </w:r>
      <w:r>
        <w:fldChar w:fldCharType="separate"/>
      </w:r>
      <w:r>
        <w:rPr>
          <w:rStyle w:val="30"/>
          <w:rFonts w:hint="eastAsia" w:ascii="仿宋" w:hAnsi="仿宋" w:eastAsia="仿宋"/>
          <w:color w:val="000000" w:themeColor="text1"/>
          <w:sz w:val="28"/>
          <w:szCs w:val="28"/>
        </w:rPr>
        <w:t>第二章 投标人须知</w:t>
      </w:r>
      <w:r>
        <w:rPr>
          <w:rStyle w:val="30"/>
          <w:rFonts w:hint="eastAsia"/>
          <w:color w:val="000000" w:themeColor="text1"/>
        </w:rPr>
        <w:tab/>
      </w:r>
      <w:r>
        <w:rPr>
          <w:rFonts w:hint="eastAsia" w:ascii="仿宋" w:hAnsi="仿宋" w:eastAsia="仿宋"/>
          <w:color w:val="000000" w:themeColor="text1"/>
          <w:sz w:val="28"/>
          <w:szCs w:val="28"/>
        </w:rPr>
        <w:t>5</w:t>
      </w:r>
      <w:r>
        <w:rPr>
          <w:rFonts w:hint="eastAsia" w:ascii="仿宋" w:hAnsi="仿宋" w:eastAsia="仿宋"/>
          <w:color w:val="000000" w:themeColor="text1"/>
          <w:sz w:val="28"/>
          <w:szCs w:val="28"/>
        </w:rPr>
        <w:fldChar w:fldCharType="end"/>
      </w:r>
    </w:p>
    <w:p w14:paraId="27CD1994">
      <w:pPr>
        <w:pStyle w:val="6"/>
        <w:ind w:left="396"/>
        <w:rPr>
          <w:rFonts w:hint="eastAsia" w:ascii="仿宋" w:hAnsi="仿宋" w:eastAsia="仿宋"/>
          <w:color w:val="000000" w:themeColor="text1"/>
          <w:sz w:val="28"/>
          <w:szCs w:val="28"/>
          <w:lang w:val="en-US" w:eastAsia="zh-CN"/>
        </w:rPr>
      </w:pPr>
      <w:r>
        <w:fldChar w:fldCharType="begin"/>
      </w:r>
      <w:r>
        <w:instrText xml:space="preserve"> HYPERLINK \l "_Toc320995479" </w:instrText>
      </w:r>
      <w:r>
        <w:fldChar w:fldCharType="separate"/>
      </w:r>
      <w:r>
        <w:rPr>
          <w:rStyle w:val="30"/>
          <w:rFonts w:hint="eastAsia" w:ascii="仿宋" w:hAnsi="仿宋" w:eastAsia="仿宋"/>
          <w:color w:val="000000" w:themeColor="text1"/>
          <w:sz w:val="28"/>
          <w:szCs w:val="28"/>
        </w:rPr>
        <w:t>第三章 合同文本</w:t>
      </w:r>
      <w:r>
        <w:rPr>
          <w:rStyle w:val="30"/>
          <w:rFonts w:hint="eastAsia"/>
          <w:color w:val="000000" w:themeColor="text1"/>
        </w:rPr>
        <w:tab/>
      </w:r>
      <w:r>
        <w:rPr>
          <w:rFonts w:hint="eastAsia" w:ascii="仿宋" w:hAnsi="仿宋" w:eastAsia="仿宋"/>
          <w:color w:val="000000" w:themeColor="text1"/>
          <w:sz w:val="28"/>
          <w:szCs w:val="28"/>
        </w:rPr>
        <w:t>1</w:t>
      </w:r>
      <w:r>
        <w:rPr>
          <w:rFonts w:hint="eastAsia" w:ascii="仿宋" w:hAnsi="仿宋" w:eastAsia="仿宋"/>
          <w:color w:val="000000" w:themeColor="text1"/>
          <w:sz w:val="28"/>
          <w:szCs w:val="28"/>
        </w:rPr>
        <w:fldChar w:fldCharType="end"/>
      </w:r>
      <w:r>
        <w:rPr>
          <w:rFonts w:hint="eastAsia" w:ascii="仿宋" w:hAnsi="仿宋" w:eastAsia="仿宋"/>
          <w:color w:val="000000" w:themeColor="text1"/>
          <w:sz w:val="28"/>
          <w:szCs w:val="28"/>
          <w:lang w:val="en-US" w:eastAsia="zh-CN"/>
        </w:rPr>
        <w:t>3</w:t>
      </w:r>
    </w:p>
    <w:p w14:paraId="10EBD7DA">
      <w:pPr>
        <w:pStyle w:val="6"/>
        <w:ind w:left="396"/>
        <w:rPr>
          <w:rFonts w:hint="eastAsia" w:eastAsia="仿宋"/>
          <w:color w:val="000000" w:themeColor="text1"/>
          <w:lang w:val="en-US" w:eastAsia="zh-CN"/>
        </w:rPr>
      </w:pPr>
      <w:r>
        <w:fldChar w:fldCharType="begin"/>
      </w:r>
      <w:r>
        <w:instrText xml:space="preserve"> HYPERLINK \l "_Toc320995480" </w:instrText>
      </w:r>
      <w:r>
        <w:fldChar w:fldCharType="separate"/>
      </w:r>
      <w:r>
        <w:rPr>
          <w:rStyle w:val="30"/>
          <w:rFonts w:hint="eastAsia" w:ascii="仿宋" w:hAnsi="仿宋" w:eastAsia="仿宋"/>
          <w:color w:val="000000" w:themeColor="text1"/>
          <w:sz w:val="28"/>
          <w:szCs w:val="28"/>
        </w:rPr>
        <w:t>第四章 采购需求及要求</w:t>
      </w:r>
      <w:r>
        <w:rPr>
          <w:rStyle w:val="30"/>
          <w:rFonts w:hint="eastAsia"/>
          <w:color w:val="000000" w:themeColor="text1"/>
        </w:rPr>
        <w:tab/>
      </w:r>
      <w:r>
        <w:rPr>
          <w:rStyle w:val="30"/>
          <w:rFonts w:hint="eastAsia"/>
          <w:color w:val="000000" w:themeColor="text1"/>
        </w:rPr>
        <w:fldChar w:fldCharType="end"/>
      </w:r>
      <w:r>
        <w:rPr>
          <w:rFonts w:hint="eastAsia" w:ascii="仿宋" w:hAnsi="仿宋" w:eastAsia="仿宋"/>
          <w:color w:val="000000" w:themeColor="text1"/>
          <w:sz w:val="28"/>
          <w:szCs w:val="28"/>
        </w:rPr>
        <w:t>1</w:t>
      </w:r>
      <w:r>
        <w:rPr>
          <w:rFonts w:hint="eastAsia" w:ascii="仿宋" w:hAnsi="仿宋" w:eastAsia="仿宋"/>
          <w:color w:val="000000" w:themeColor="text1"/>
          <w:sz w:val="28"/>
          <w:szCs w:val="28"/>
          <w:lang w:val="en-US" w:eastAsia="zh-CN"/>
        </w:rPr>
        <w:t>6</w:t>
      </w:r>
    </w:p>
    <w:p w14:paraId="7511D956">
      <w:pPr>
        <w:pStyle w:val="6"/>
        <w:ind w:left="396"/>
        <w:rPr>
          <w:rFonts w:hint="eastAsia" w:ascii="仿宋" w:hAnsi="仿宋" w:eastAsia="仿宋"/>
          <w:color w:val="000000" w:themeColor="text1"/>
          <w:sz w:val="28"/>
          <w:szCs w:val="28"/>
          <w:lang w:val="en-US" w:eastAsia="zh-CN"/>
        </w:rPr>
      </w:pPr>
      <w:r>
        <w:fldChar w:fldCharType="begin"/>
      </w:r>
      <w:r>
        <w:instrText xml:space="preserve"> HYPERLINK \l "_Toc320995481" </w:instrText>
      </w:r>
      <w:r>
        <w:fldChar w:fldCharType="separate"/>
      </w:r>
      <w:r>
        <w:rPr>
          <w:rStyle w:val="30"/>
          <w:rFonts w:hint="eastAsia" w:ascii="仿宋" w:hAnsi="仿宋" w:eastAsia="仿宋"/>
          <w:color w:val="000000" w:themeColor="text1"/>
          <w:sz w:val="28"/>
          <w:szCs w:val="28"/>
        </w:rPr>
        <w:t>第五章 投标文件构成、要求及格式</w:t>
      </w:r>
      <w:r>
        <w:rPr>
          <w:rStyle w:val="30"/>
          <w:rFonts w:hint="eastAsia"/>
          <w:color w:val="000000" w:themeColor="text1"/>
        </w:rPr>
        <w:tab/>
      </w:r>
      <w:r>
        <w:rPr>
          <w:rStyle w:val="30"/>
          <w:rFonts w:hint="eastAsia"/>
          <w:color w:val="000000" w:themeColor="text1"/>
        </w:rPr>
        <w:fldChar w:fldCharType="end"/>
      </w:r>
      <w:r>
        <w:rPr>
          <w:rStyle w:val="30"/>
          <w:rFonts w:hint="eastAsia" w:ascii="仿宋" w:hAnsi="仿宋" w:eastAsia="仿宋" w:cs="仿宋"/>
          <w:color w:val="000000" w:themeColor="text1"/>
          <w:sz w:val="28"/>
          <w:szCs w:val="28"/>
        </w:rPr>
        <w:t>2</w:t>
      </w:r>
      <w:r>
        <w:rPr>
          <w:rStyle w:val="30"/>
          <w:rFonts w:hint="eastAsia" w:ascii="仿宋" w:hAnsi="仿宋" w:eastAsia="仿宋" w:cs="仿宋"/>
          <w:color w:val="000000" w:themeColor="text1"/>
          <w:sz w:val="28"/>
          <w:szCs w:val="28"/>
          <w:lang w:val="en-US" w:eastAsia="zh-CN"/>
        </w:rPr>
        <w:t>3</w:t>
      </w:r>
    </w:p>
    <w:p w14:paraId="099F616F">
      <w:pPr>
        <w:pStyle w:val="6"/>
        <w:ind w:left="396"/>
        <w:rPr>
          <w:rFonts w:hint="eastAsia" w:ascii="仿宋" w:hAnsi="仿宋" w:eastAsia="仿宋_GB2312"/>
          <w:color w:val="000000" w:themeColor="text1"/>
          <w:sz w:val="28"/>
          <w:szCs w:val="28"/>
          <w:lang w:val="en-US" w:eastAsia="zh-CN"/>
        </w:rPr>
      </w:pPr>
      <w:r>
        <w:fldChar w:fldCharType="begin"/>
      </w:r>
      <w:r>
        <w:instrText xml:space="preserve"> HYPERLINK \l "_Toc320995482" </w:instrText>
      </w:r>
      <w:r>
        <w:fldChar w:fldCharType="separate"/>
      </w:r>
      <w:r>
        <w:rPr>
          <w:rStyle w:val="30"/>
          <w:rFonts w:hint="eastAsia" w:ascii="仿宋" w:hAnsi="仿宋" w:eastAsia="仿宋"/>
          <w:color w:val="000000" w:themeColor="text1"/>
          <w:sz w:val="28"/>
          <w:szCs w:val="28"/>
        </w:rPr>
        <w:t>第六章 附  件</w:t>
      </w:r>
      <w:r>
        <w:rPr>
          <w:rFonts w:hint="eastAsia"/>
          <w:color w:val="000000" w:themeColor="text1"/>
        </w:rPr>
        <w:tab/>
      </w:r>
      <w:r>
        <w:rPr>
          <w:rFonts w:hint="eastAsia"/>
          <w:color w:val="000000" w:themeColor="text1"/>
        </w:rPr>
        <w:fldChar w:fldCharType="end"/>
      </w:r>
      <w:r>
        <w:rPr>
          <w:rFonts w:hint="eastAsia"/>
          <w:color w:val="000000" w:themeColor="text1"/>
          <w:sz w:val="28"/>
          <w:szCs w:val="28"/>
        </w:rPr>
        <w:t>4</w:t>
      </w:r>
      <w:r>
        <w:rPr>
          <w:rFonts w:hint="eastAsia"/>
          <w:color w:val="000000" w:themeColor="text1"/>
          <w:sz w:val="28"/>
          <w:szCs w:val="28"/>
          <w:lang w:val="en-US" w:eastAsia="zh-CN"/>
        </w:rPr>
        <w:t>3</w:t>
      </w:r>
    </w:p>
    <w:p w14:paraId="4C33A240">
      <w:pPr>
        <w:rPr>
          <w:rFonts w:ascii="仿宋_GB2312" w:eastAsia="仿宋_GB2312"/>
          <w:color w:val="000000" w:themeColor="text1"/>
          <w:sz w:val="24"/>
          <w:szCs w:val="24"/>
        </w:rPr>
      </w:pPr>
      <w:r>
        <w:rPr>
          <w:rFonts w:hint="eastAsia" w:ascii="仿宋" w:hAnsi="仿宋" w:eastAsia="仿宋"/>
          <w:color w:val="000000" w:themeColor="text1"/>
          <w:sz w:val="24"/>
          <w:szCs w:val="24"/>
        </w:rPr>
        <w:fldChar w:fldCharType="end"/>
      </w:r>
    </w:p>
    <w:p w14:paraId="6C4D38F1">
      <w:pPr>
        <w:tabs>
          <w:tab w:val="left" w:pos="5685"/>
        </w:tabs>
        <w:rPr>
          <w:rFonts w:ascii="仿宋_GB2312" w:eastAsia="仿宋_GB2312"/>
          <w:color w:val="000000" w:themeColor="text1"/>
          <w:sz w:val="36"/>
        </w:rPr>
      </w:pPr>
      <w:r>
        <w:rPr>
          <w:rFonts w:ascii="仿宋_GB2312" w:eastAsia="仿宋_GB2312"/>
          <w:color w:val="000000" w:themeColor="text1"/>
          <w:sz w:val="36"/>
        </w:rPr>
        <w:tab/>
      </w:r>
    </w:p>
    <w:p w14:paraId="5973092C">
      <w:pPr>
        <w:rPr>
          <w:rFonts w:ascii="仿宋_GB2312" w:eastAsia="仿宋_GB2312"/>
          <w:color w:val="000000" w:themeColor="text1"/>
          <w:sz w:val="36"/>
        </w:rPr>
      </w:pPr>
    </w:p>
    <w:p w14:paraId="2681CB96">
      <w:pPr>
        <w:pStyle w:val="2"/>
        <w:spacing w:before="0" w:after="0" w:line="240" w:lineRule="auto"/>
        <w:jc w:val="center"/>
        <w:rPr>
          <w:rFonts w:ascii="仿宋_GB2312" w:eastAsia="仿宋_GB2312"/>
          <w:color w:val="000000" w:themeColor="text1"/>
        </w:rPr>
      </w:pPr>
      <w:r>
        <w:rPr>
          <w:rFonts w:ascii="仿宋_GB2312" w:eastAsia="仿宋_GB2312"/>
          <w:color w:val="000000" w:themeColor="text1"/>
        </w:rPr>
        <w:br w:type="page"/>
      </w:r>
      <w:bookmarkStart w:id="14" w:name="_Toc320968392"/>
      <w:bookmarkStart w:id="15" w:name="_Toc320995476"/>
      <w:bookmarkStart w:id="16" w:name="_Toc320995477"/>
      <w:bookmarkStart w:id="17" w:name="_Toc320968393"/>
    </w:p>
    <w:p w14:paraId="771AC756">
      <w:pPr>
        <w:pStyle w:val="2"/>
        <w:spacing w:before="0" w:after="0" w:line="240" w:lineRule="auto"/>
        <w:jc w:val="center"/>
        <w:rPr>
          <w:rFonts w:ascii="仿宋_GB2312" w:eastAsia="仿宋_GB2312"/>
          <w:color w:val="000000" w:themeColor="text1"/>
        </w:rPr>
      </w:pPr>
    </w:p>
    <w:p w14:paraId="03F73EFF">
      <w:pPr>
        <w:pStyle w:val="2"/>
        <w:spacing w:before="0" w:after="0" w:line="240" w:lineRule="auto"/>
        <w:jc w:val="center"/>
        <w:rPr>
          <w:rFonts w:ascii="仿宋" w:hAnsi="仿宋" w:eastAsia="仿宋"/>
          <w:color w:val="000000" w:themeColor="text1"/>
        </w:rPr>
      </w:pPr>
      <w:r>
        <w:rPr>
          <w:rFonts w:hint="eastAsia" w:ascii="仿宋" w:hAnsi="仿宋" w:eastAsia="仿宋"/>
          <w:color w:val="000000" w:themeColor="text1"/>
        </w:rPr>
        <w:t>第一章 投标邀请</w:t>
      </w:r>
      <w:bookmarkEnd w:id="14"/>
      <w:bookmarkEnd w:id="15"/>
    </w:p>
    <w:p w14:paraId="63BB0CA6">
      <w:pPr>
        <w:ind w:firstLine="536" w:firstLineChars="200"/>
        <w:jc w:val="center"/>
        <w:rPr>
          <w:b/>
          <w:color w:val="000000" w:themeColor="text1"/>
          <w:sz w:val="28"/>
          <w:szCs w:val="28"/>
        </w:rPr>
      </w:pPr>
      <w:bookmarkStart w:id="18" w:name="OLE_LINK1"/>
      <w:r>
        <w:rPr>
          <w:rFonts w:hint="eastAsia"/>
          <w:b/>
          <w:color w:val="000000" w:themeColor="text1"/>
          <w:sz w:val="28"/>
          <w:szCs w:val="28"/>
          <w:lang w:eastAsia="zh-CN"/>
        </w:rPr>
        <w:t>乾安县政府采购中心公共资源交易场所智能化改造项目</w:t>
      </w:r>
      <w:r>
        <w:rPr>
          <w:rFonts w:hint="eastAsia"/>
          <w:b/>
          <w:color w:val="000000" w:themeColor="text1"/>
          <w:sz w:val="28"/>
          <w:szCs w:val="28"/>
        </w:rPr>
        <w:t>招标公告</w:t>
      </w:r>
    </w:p>
    <w:bookmarkEnd w:id="18"/>
    <w:p w14:paraId="7C52FA7F">
      <w:pPr>
        <w:pBdr>
          <w:top w:val="single" w:color="auto" w:sz="4" w:space="1"/>
          <w:left w:val="single" w:color="auto" w:sz="4" w:space="4"/>
          <w:bottom w:val="single" w:color="auto" w:sz="4" w:space="1"/>
          <w:right w:val="single" w:color="auto" w:sz="4" w:space="4"/>
        </w:pBd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项目概况</w:t>
      </w:r>
    </w:p>
    <w:p w14:paraId="7ADC5E61">
      <w:pPr>
        <w:pBdr>
          <w:top w:val="single" w:color="auto" w:sz="4" w:space="1"/>
          <w:left w:val="single" w:color="auto" w:sz="4" w:space="4"/>
          <w:bottom w:val="single" w:color="auto" w:sz="4" w:space="1"/>
          <w:right w:val="single" w:color="auto" w:sz="4" w:space="4"/>
        </w:pBd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u w:val="single"/>
          <w:lang w:eastAsia="zh-CN"/>
        </w:rPr>
        <w:t>乾安县政府采购中心公共资源交易场所智能化改造项目</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招标项目的潜在投标人应在</w:t>
      </w:r>
      <w:r>
        <w:rPr>
          <w:rFonts w:hint="eastAsia" w:ascii="仿宋" w:hAnsi="仿宋" w:eastAsia="仿宋"/>
          <w:color w:val="000000" w:themeColor="text1"/>
          <w:sz w:val="24"/>
          <w:szCs w:val="24"/>
          <w:u w:val="single"/>
        </w:rPr>
        <w:t>政采云平台（https://www.zcygov.cn/)</w:t>
      </w:r>
      <w:r>
        <w:rPr>
          <w:rFonts w:hint="eastAsia" w:ascii="仿宋" w:hAnsi="仿宋" w:eastAsia="仿宋"/>
          <w:color w:val="000000" w:themeColor="text1"/>
          <w:sz w:val="24"/>
          <w:szCs w:val="24"/>
        </w:rPr>
        <w:t>获取招标文件，并于</w:t>
      </w:r>
      <w:r>
        <w:rPr>
          <w:rFonts w:hint="eastAsia" w:ascii="仿宋" w:hAnsi="仿宋" w:eastAsia="仿宋"/>
          <w:color w:val="auto"/>
          <w:sz w:val="24"/>
          <w:szCs w:val="24"/>
          <w:u w:val="single"/>
          <w:lang w:eastAsia="zh-CN"/>
        </w:rPr>
        <w:t>2025年3月12日</w:t>
      </w:r>
      <w:r>
        <w:rPr>
          <w:rFonts w:hint="eastAsia" w:ascii="仿宋" w:hAnsi="仿宋" w:eastAsia="仿宋"/>
          <w:color w:val="auto"/>
          <w:sz w:val="24"/>
          <w:szCs w:val="24"/>
          <w:u w:val="single"/>
          <w:lang w:val="en-US" w:eastAsia="zh-CN"/>
        </w:rPr>
        <w:t>8</w:t>
      </w:r>
      <w:r>
        <w:rPr>
          <w:rFonts w:hint="eastAsia" w:ascii="仿宋" w:hAnsi="仿宋" w:eastAsia="仿宋"/>
          <w:bCs/>
          <w:color w:val="auto"/>
          <w:sz w:val="24"/>
          <w:szCs w:val="24"/>
          <w:u w:val="single"/>
        </w:rPr>
        <w:t>点</w:t>
      </w:r>
      <w:r>
        <w:rPr>
          <w:rFonts w:hint="eastAsia" w:ascii="仿宋" w:hAnsi="仿宋" w:eastAsia="仿宋"/>
          <w:bCs/>
          <w:color w:val="auto"/>
          <w:sz w:val="24"/>
          <w:szCs w:val="24"/>
          <w:u w:val="single"/>
          <w:lang w:val="en-US" w:eastAsia="zh-CN"/>
        </w:rPr>
        <w:t>45</w:t>
      </w:r>
      <w:r>
        <w:rPr>
          <w:rFonts w:hint="eastAsia" w:ascii="仿宋" w:hAnsi="仿宋" w:eastAsia="仿宋"/>
          <w:bCs/>
          <w:color w:val="auto"/>
          <w:sz w:val="24"/>
          <w:szCs w:val="24"/>
          <w:u w:val="single"/>
        </w:rPr>
        <w:t>分（</w:t>
      </w:r>
      <w:r>
        <w:rPr>
          <w:rFonts w:hint="eastAsia" w:ascii="仿宋" w:hAnsi="仿宋" w:eastAsia="仿宋"/>
          <w:bCs/>
          <w:color w:val="auto"/>
          <w:sz w:val="24"/>
          <w:szCs w:val="24"/>
        </w:rPr>
        <w:t>北京时间</w:t>
      </w:r>
      <w:r>
        <w:rPr>
          <w:rFonts w:hint="eastAsia" w:ascii="仿宋" w:hAnsi="仿宋" w:eastAsia="仿宋"/>
          <w:bCs/>
          <w:color w:val="000000" w:themeColor="text1"/>
          <w:sz w:val="24"/>
          <w:szCs w:val="24"/>
        </w:rPr>
        <w:t>）前递交投标</w:t>
      </w:r>
      <w:r>
        <w:rPr>
          <w:rFonts w:ascii="仿宋" w:hAnsi="仿宋" w:eastAsia="仿宋"/>
          <w:bCs/>
          <w:color w:val="000000" w:themeColor="text1"/>
          <w:sz w:val="24"/>
          <w:szCs w:val="24"/>
        </w:rPr>
        <w:t>文件</w:t>
      </w:r>
      <w:r>
        <w:rPr>
          <w:rFonts w:hint="eastAsia" w:ascii="仿宋" w:hAnsi="仿宋" w:eastAsia="仿宋"/>
          <w:bCs/>
          <w:color w:val="000000" w:themeColor="text1"/>
          <w:sz w:val="24"/>
          <w:szCs w:val="24"/>
        </w:rPr>
        <w:t>，</w:t>
      </w:r>
      <w:r>
        <w:rPr>
          <w:rFonts w:hint="eastAsia" w:ascii="仿宋" w:hAnsi="仿宋" w:eastAsia="仿宋"/>
          <w:color w:val="000000" w:themeColor="text1"/>
          <w:sz w:val="24"/>
          <w:szCs w:val="24"/>
        </w:rPr>
        <w:t>未进行网上注册验证并办理CA认证的供应商无法参与采购活动。</w:t>
      </w:r>
    </w:p>
    <w:p w14:paraId="65A154BE">
      <w:pPr>
        <w:pStyle w:val="2"/>
        <w:spacing w:line="360" w:lineRule="auto"/>
        <w:rPr>
          <w:rFonts w:ascii="黑体" w:hAnsi="黑体" w:cs="宋体"/>
          <w:b w:val="0"/>
          <w:color w:val="000000" w:themeColor="text1"/>
          <w:sz w:val="24"/>
          <w:szCs w:val="24"/>
        </w:rPr>
      </w:pPr>
      <w:bookmarkStart w:id="19" w:name="_Toc35393621"/>
      <w:bookmarkStart w:id="20" w:name="_Toc28359002"/>
      <w:bookmarkStart w:id="21" w:name="_Toc35393790"/>
      <w:bookmarkStart w:id="22" w:name="_Toc28359079"/>
      <w:bookmarkStart w:id="23" w:name="_Hlk24379207"/>
      <w:r>
        <w:rPr>
          <w:rFonts w:hint="eastAsia" w:ascii="黑体" w:hAnsi="黑体" w:cs="宋体"/>
          <w:b w:val="0"/>
          <w:color w:val="000000" w:themeColor="text1"/>
          <w:sz w:val="24"/>
          <w:szCs w:val="24"/>
        </w:rPr>
        <w:t>一、项目基本情况</w:t>
      </w:r>
      <w:bookmarkEnd w:id="19"/>
      <w:bookmarkEnd w:id="20"/>
      <w:bookmarkEnd w:id="21"/>
      <w:bookmarkEnd w:id="22"/>
    </w:p>
    <w:p w14:paraId="38217D77">
      <w:pPr>
        <w:shd w:val="clear" w:color="auto" w:fill="FFFFFF"/>
        <w:wordWrap w:val="0"/>
        <w:snapToGrid w:val="0"/>
        <w:ind w:firstLine="456" w:firstLineChars="200"/>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项目编号：</w:t>
      </w:r>
      <w:r>
        <w:rPr>
          <w:rFonts w:hint="eastAsia" w:ascii="仿宋" w:hAnsi="仿宋" w:eastAsia="仿宋"/>
          <w:color w:val="000000" w:themeColor="text1"/>
          <w:sz w:val="24"/>
          <w:szCs w:val="24"/>
          <w:lang w:eastAsia="zh-CN"/>
        </w:rPr>
        <w:t>乾安政采-【2025】-002号</w:t>
      </w:r>
    </w:p>
    <w:p w14:paraId="02B2367B">
      <w:pPr>
        <w:shd w:val="clear" w:color="auto" w:fill="FFFFFF"/>
        <w:wordWrap w:val="0"/>
        <w:snapToGrid w:val="0"/>
        <w:ind w:firstLine="456" w:firstLineChars="200"/>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项目名称：</w:t>
      </w:r>
      <w:bookmarkEnd w:id="23"/>
      <w:bookmarkStart w:id="24" w:name="_Toc28359003"/>
      <w:bookmarkStart w:id="25" w:name="_Toc28359080"/>
      <w:bookmarkStart w:id="26" w:name="_Toc35393622"/>
      <w:bookmarkStart w:id="27" w:name="_Toc35393791"/>
      <w:r>
        <w:rPr>
          <w:rFonts w:hint="eastAsia" w:ascii="仿宋" w:hAnsi="仿宋" w:eastAsia="仿宋"/>
          <w:color w:val="000000" w:themeColor="text1"/>
          <w:sz w:val="24"/>
          <w:szCs w:val="24"/>
          <w:lang w:eastAsia="zh-CN"/>
        </w:rPr>
        <w:t>乾安县政府采购中心公共资源交易场所智能化改造项目</w:t>
      </w:r>
    </w:p>
    <w:p w14:paraId="437C4400">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采购预算金额：</w:t>
      </w:r>
      <w:r>
        <w:rPr>
          <w:rFonts w:hint="eastAsia" w:ascii="仿宋" w:hAnsi="仿宋" w:eastAsia="仿宋"/>
          <w:color w:val="000000" w:themeColor="text1"/>
          <w:sz w:val="24"/>
          <w:szCs w:val="24"/>
          <w:lang w:val="en-US" w:eastAsia="zh-CN"/>
        </w:rPr>
        <w:t>491100</w:t>
      </w:r>
      <w:r>
        <w:rPr>
          <w:rFonts w:hint="eastAsia" w:ascii="仿宋" w:hAnsi="仿宋" w:eastAsia="仿宋"/>
          <w:color w:val="000000" w:themeColor="text1"/>
          <w:sz w:val="24"/>
          <w:szCs w:val="24"/>
        </w:rPr>
        <w:t>.00元</w:t>
      </w:r>
    </w:p>
    <w:p w14:paraId="013BB071">
      <w:pPr>
        <w:shd w:val="clear" w:color="auto" w:fill="FFFFFF"/>
        <w:wordWrap w:val="0"/>
        <w:snapToGrid w:val="0"/>
        <w:ind w:firstLine="456" w:firstLineChars="200"/>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采购项目内容:</w:t>
      </w:r>
      <w:r>
        <w:rPr>
          <w:rFonts w:hint="eastAsia" w:ascii="仿宋" w:hAnsi="仿宋" w:eastAsia="仿宋"/>
          <w:color w:val="000000" w:themeColor="text1"/>
          <w:sz w:val="24"/>
          <w:szCs w:val="24"/>
          <w:lang w:eastAsia="zh-CN"/>
        </w:rPr>
        <w:t>设备采购。</w:t>
      </w:r>
    </w:p>
    <w:p w14:paraId="1D65251E">
      <w:pPr>
        <w:shd w:val="clear" w:color="auto" w:fill="FFFFFF"/>
        <w:wordWrap w:val="0"/>
        <w:snapToGrid w:val="0"/>
        <w:ind w:left="451" w:leftChars="228"/>
        <w:rPr>
          <w:rFonts w:ascii="仿宋" w:hAnsi="仿宋" w:eastAsia="仿宋"/>
          <w:color w:val="000000" w:themeColor="text1"/>
          <w:sz w:val="24"/>
          <w:szCs w:val="24"/>
        </w:rPr>
      </w:pPr>
      <w:r>
        <w:rPr>
          <w:rFonts w:hint="eastAsia" w:ascii="仿宋" w:hAnsi="仿宋" w:eastAsia="仿宋"/>
          <w:color w:val="000000" w:themeColor="text1"/>
          <w:sz w:val="24"/>
          <w:szCs w:val="24"/>
        </w:rPr>
        <w:t>采购需求：详见招标文件。</w:t>
      </w:r>
    </w:p>
    <w:p w14:paraId="42F6CD38">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合同履行期限：合同签订生效后</w:t>
      </w:r>
      <w:r>
        <w:rPr>
          <w:rFonts w:hint="eastAsia" w:ascii="仿宋" w:hAnsi="仿宋" w:eastAsia="仿宋"/>
          <w:color w:val="000000" w:themeColor="text1"/>
          <w:sz w:val="24"/>
          <w:szCs w:val="24"/>
          <w:lang w:val="en-US" w:eastAsia="zh-CN"/>
        </w:rPr>
        <w:t>10日</w:t>
      </w:r>
      <w:r>
        <w:rPr>
          <w:rFonts w:hint="eastAsia" w:ascii="仿宋" w:hAnsi="仿宋" w:eastAsia="仿宋"/>
          <w:color w:val="000000" w:themeColor="text1"/>
          <w:sz w:val="24"/>
          <w:szCs w:val="24"/>
        </w:rPr>
        <w:t>。</w:t>
      </w:r>
    </w:p>
    <w:p w14:paraId="5569A743">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质保期：</w:t>
      </w:r>
      <w:r>
        <w:rPr>
          <w:rFonts w:hint="eastAsia" w:ascii="仿宋" w:hAnsi="仿宋" w:eastAsia="仿宋"/>
          <w:color w:val="000000" w:themeColor="text1"/>
          <w:sz w:val="24"/>
          <w:szCs w:val="24"/>
          <w:lang w:val="en-US" w:eastAsia="zh-CN"/>
        </w:rPr>
        <w:t>1</w:t>
      </w:r>
      <w:r>
        <w:rPr>
          <w:rFonts w:hint="eastAsia" w:ascii="仿宋" w:hAnsi="仿宋" w:eastAsia="仿宋"/>
          <w:color w:val="000000" w:themeColor="text1"/>
          <w:sz w:val="24"/>
          <w:szCs w:val="24"/>
        </w:rPr>
        <w:t>年</w:t>
      </w:r>
    </w:p>
    <w:p w14:paraId="5322B4C3">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本项目不接受联合体投标。</w:t>
      </w:r>
    </w:p>
    <w:p w14:paraId="35BBF5AD">
      <w:pPr>
        <w:pStyle w:val="2"/>
        <w:spacing w:line="360" w:lineRule="auto"/>
        <w:rPr>
          <w:rFonts w:ascii="黑体" w:hAnsi="黑体" w:cs="宋体"/>
          <w:b w:val="0"/>
          <w:color w:val="000000" w:themeColor="text1"/>
          <w:sz w:val="24"/>
          <w:szCs w:val="24"/>
        </w:rPr>
      </w:pPr>
      <w:r>
        <w:rPr>
          <w:rFonts w:hint="eastAsia" w:ascii="黑体" w:hAnsi="黑体" w:cs="宋体"/>
          <w:b w:val="0"/>
          <w:color w:val="000000" w:themeColor="text1"/>
          <w:sz w:val="24"/>
          <w:szCs w:val="24"/>
        </w:rPr>
        <w:t>二、申请人的资格要求：</w:t>
      </w:r>
      <w:bookmarkEnd w:id="24"/>
      <w:bookmarkEnd w:id="25"/>
      <w:bookmarkEnd w:id="26"/>
      <w:bookmarkEnd w:id="27"/>
    </w:p>
    <w:p w14:paraId="0BEA95E8">
      <w:pPr>
        <w:shd w:val="clear" w:color="auto" w:fill="FFFFFF"/>
        <w:wordWrap w:val="0"/>
        <w:snapToGrid w:val="0"/>
        <w:ind w:firstLine="456" w:firstLineChars="200"/>
        <w:rPr>
          <w:rFonts w:ascii="仿宋" w:hAnsi="仿宋" w:eastAsia="仿宋"/>
          <w:color w:val="000000" w:themeColor="text1"/>
          <w:sz w:val="24"/>
          <w:szCs w:val="24"/>
        </w:rPr>
      </w:pPr>
      <w:bookmarkStart w:id="28" w:name="_Toc35393792"/>
      <w:bookmarkStart w:id="29" w:name="_Toc28359004"/>
      <w:bookmarkStart w:id="30" w:name="_Toc28359081"/>
      <w:bookmarkStart w:id="31" w:name="_Toc35393623"/>
      <w:r>
        <w:rPr>
          <w:rFonts w:hint="eastAsia" w:ascii="仿宋" w:hAnsi="仿宋" w:eastAsia="仿宋"/>
          <w:color w:val="000000" w:themeColor="text1"/>
          <w:sz w:val="24"/>
          <w:szCs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参加此项采购活动前三年内，在经营活动中没有重大违法记录；法律、行政法规规定的其他条件。</w:t>
      </w:r>
    </w:p>
    <w:p w14:paraId="593ABB61">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单位负责人为同一人或者存在直接控股、管理关系的不同供应商不得参加同</w:t>
      </w:r>
      <w:r>
        <w:rPr>
          <w:rFonts w:hint="eastAsia" w:ascii="仿宋" w:hAnsi="仿宋" w:eastAsia="仿宋"/>
          <w:color w:val="000000" w:themeColor="text1"/>
          <w:sz w:val="24"/>
          <w:szCs w:val="24"/>
          <w:lang w:val="en-US" w:eastAsia="zh-CN"/>
        </w:rPr>
        <w:t>一</w:t>
      </w:r>
      <w:r>
        <w:rPr>
          <w:rFonts w:hint="eastAsia" w:ascii="仿宋" w:hAnsi="仿宋" w:eastAsia="仿宋"/>
          <w:color w:val="000000" w:themeColor="text1"/>
          <w:sz w:val="24"/>
          <w:szCs w:val="24"/>
        </w:rPr>
        <w:t>合同项下的政府采购活动。</w:t>
      </w:r>
    </w:p>
    <w:p w14:paraId="047FC587">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投标人必须具有相关部门核发的有效营业执照，业务范围包含本次采购业务内容。</w:t>
      </w:r>
    </w:p>
    <w:p w14:paraId="5ADBA04D">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2.落实政府采购政策需满足的资格要求：</w:t>
      </w:r>
    </w:p>
    <w:p w14:paraId="61A08D0F">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（1）执行《政府采购促进中小企业发展管理办法》（财库[2020]46号）；</w:t>
      </w:r>
    </w:p>
    <w:p w14:paraId="78DD0C5C">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（2）执行《财政部、司法部关于政府采购支持监狱企业发展有关问题的通知》（财库[2014]68号）；</w:t>
      </w:r>
    </w:p>
    <w:p w14:paraId="31AD5FC8">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（3）执行《财政部关于在政府采购活动中查询及使用信用记录有关问题的通知》（财库[2016]125号）；</w:t>
      </w:r>
    </w:p>
    <w:p w14:paraId="03077063">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（4）执行《关于促进残疾人就业政府采购政策的通知》（财库〔2017〕141号）。</w:t>
      </w:r>
    </w:p>
    <w:p w14:paraId="21533822">
      <w:pPr>
        <w:pStyle w:val="2"/>
        <w:ind w:firstLine="456" w:firstLineChars="200"/>
        <w:rPr>
          <w:rFonts w:hint="eastAsia" w:ascii="仿宋" w:hAnsi="仿宋" w:eastAsia="仿宋"/>
          <w:b w:val="0"/>
          <w:bCs w:val="0"/>
          <w:color w:val="000000" w:themeColor="text1"/>
          <w:sz w:val="24"/>
          <w:szCs w:val="24"/>
        </w:rPr>
      </w:pPr>
      <w:r>
        <w:rPr>
          <w:rFonts w:hint="eastAsia" w:ascii="仿宋" w:hAnsi="仿宋" w:eastAsia="仿宋"/>
          <w:b w:val="0"/>
          <w:bCs w:val="0"/>
          <w:color w:val="000000" w:themeColor="text1"/>
          <w:sz w:val="24"/>
          <w:szCs w:val="24"/>
        </w:rPr>
        <w:t>(5)《关于调整优化节能产品、环境标志产品政府采购执行机制的通知》(财库[2019]9号)等国家最新政策。</w:t>
      </w:r>
    </w:p>
    <w:p w14:paraId="04441CD5">
      <w:pPr>
        <w:pStyle w:val="2"/>
        <w:ind w:firstLine="456" w:firstLineChars="200"/>
        <w:rPr>
          <w:rFonts w:hint="eastAsia" w:ascii="仿宋" w:hAnsi="仿宋" w:eastAsia="仿宋" w:cs="Times New Roman"/>
          <w:b w:val="0"/>
          <w:bCs w:val="0"/>
          <w:color w:val="000000" w:themeColor="text1"/>
          <w:sz w:val="24"/>
          <w:szCs w:val="24"/>
        </w:rPr>
      </w:pPr>
      <w:r>
        <w:rPr>
          <w:rFonts w:hint="eastAsia" w:ascii="仿宋" w:hAnsi="仿宋" w:eastAsia="仿宋" w:cs="Times New Roman"/>
          <w:b w:val="0"/>
          <w:bCs w:val="0"/>
          <w:color w:val="000000" w:themeColor="text1"/>
          <w:sz w:val="24"/>
          <w:szCs w:val="24"/>
        </w:rPr>
        <w:t>3.本项目的特定资格要求：</w:t>
      </w:r>
      <w:r>
        <w:rPr>
          <w:rFonts w:hint="eastAsia" w:ascii="仿宋" w:hAnsi="仿宋" w:eastAsia="仿宋" w:cs="Times New Roman"/>
          <w:b w:val="0"/>
          <w:bCs w:val="0"/>
          <w:color w:val="auto"/>
          <w:sz w:val="24"/>
          <w:szCs w:val="24"/>
        </w:rPr>
        <w:t>本项目不得转包，</w:t>
      </w:r>
      <w:r>
        <w:rPr>
          <w:rFonts w:hint="eastAsia" w:ascii="仿宋" w:hAnsi="仿宋" w:eastAsia="仿宋" w:cs="Times New Roman"/>
          <w:b w:val="0"/>
          <w:bCs w:val="0"/>
          <w:color w:val="000000" w:themeColor="text1"/>
          <w:sz w:val="24"/>
          <w:szCs w:val="24"/>
        </w:rPr>
        <w:t>本次采购项目全部面向中小企业。</w:t>
      </w:r>
    </w:p>
    <w:p w14:paraId="25B79A61">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4.采购人根据项目依法设定的其他条件</w:t>
      </w:r>
    </w:p>
    <w:p w14:paraId="038BCDF7">
      <w:pPr>
        <w:shd w:val="clear" w:color="auto" w:fill="FFFFFF"/>
        <w:wordWrap w:val="0"/>
        <w:snapToGrid w:val="0"/>
        <w:ind w:firstLine="684" w:firstLineChars="300"/>
        <w:rPr>
          <w:rFonts w:ascii="仿宋" w:hAnsi="仿宋" w:eastAsia="仿宋"/>
          <w:color w:val="000000" w:themeColor="text1"/>
          <w:sz w:val="24"/>
          <w:szCs w:val="24"/>
        </w:rPr>
      </w:pPr>
      <w:r>
        <w:rPr>
          <w:rFonts w:hint="eastAsia" w:ascii="仿宋" w:hAnsi="仿宋" w:eastAsia="仿宋"/>
          <w:color w:val="000000" w:themeColor="text1"/>
          <w:sz w:val="24"/>
          <w:szCs w:val="24"/>
        </w:rPr>
        <w:t>（1）确保项目安装后正常使用。</w:t>
      </w:r>
    </w:p>
    <w:p w14:paraId="5249D227">
      <w:pPr>
        <w:shd w:val="clear" w:color="auto" w:fill="FFFFFF"/>
        <w:wordWrap w:val="0"/>
        <w:snapToGrid w:val="0"/>
        <w:ind w:firstLine="684" w:firstLineChars="300"/>
        <w:rPr>
          <w:rFonts w:hint="eastAsia" w:ascii="仿宋" w:hAnsi="仿宋" w:eastAsia="仿宋"/>
          <w:color w:val="000000" w:themeColor="text1"/>
          <w:sz w:val="24"/>
          <w:szCs w:val="24"/>
        </w:rPr>
      </w:pPr>
      <w:r>
        <w:rPr>
          <w:rFonts w:hint="eastAsia" w:ascii="仿宋" w:hAnsi="仿宋" w:eastAsia="仿宋"/>
          <w:color w:val="000000" w:themeColor="text1"/>
          <w:sz w:val="24"/>
          <w:szCs w:val="24"/>
        </w:rPr>
        <w:t>（2）提供项目安装后使用过程中的技术指导和培训，保证及时维护维修。</w:t>
      </w:r>
    </w:p>
    <w:p w14:paraId="1372979E">
      <w:pPr>
        <w:shd w:val="clear" w:color="auto" w:fill="FFFFFF"/>
        <w:wordWrap w:val="0"/>
        <w:snapToGrid w:val="0"/>
        <w:ind w:firstLine="456" w:firstLineChars="200"/>
        <w:rPr>
          <w:rFonts w:hint="eastAsia" w:ascii="仿宋" w:hAnsi="仿宋" w:eastAsia="仿宋" w:cs="Times New Roman"/>
          <w:b w:val="0"/>
          <w:bCs w:val="0"/>
          <w:color w:val="000000" w:themeColor="text1"/>
          <w:kern w:val="2"/>
          <w:sz w:val="24"/>
          <w:szCs w:val="24"/>
          <w:lang w:val="en-US" w:eastAsia="zh-CN" w:bidi="ar-SA"/>
        </w:rPr>
      </w:pPr>
      <w:r>
        <w:rPr>
          <w:rFonts w:hint="eastAsia" w:ascii="仿宋" w:hAnsi="仿宋" w:eastAsia="仿宋" w:cs="Times New Roman"/>
          <w:b w:val="0"/>
          <w:bCs w:val="0"/>
          <w:color w:val="000000" w:themeColor="text1"/>
          <w:kern w:val="2"/>
          <w:sz w:val="24"/>
          <w:szCs w:val="24"/>
          <w:lang w:val="en-US" w:eastAsia="zh-CN" w:bidi="ar-SA"/>
        </w:rPr>
        <w:t>5.本项目的特定资格要求：</w:t>
      </w:r>
    </w:p>
    <w:p w14:paraId="18648A37">
      <w:pPr>
        <w:shd w:val="clear" w:color="auto" w:fill="FFFFFF"/>
        <w:wordWrap w:val="0"/>
        <w:snapToGrid w:val="0"/>
        <w:ind w:left="902" w:leftChars="456" w:firstLine="456" w:firstLineChars="200"/>
        <w:rPr>
          <w:rFonts w:hint="eastAsia" w:ascii="仿宋" w:hAnsi="仿宋" w:eastAsia="仿宋"/>
          <w:color w:val="000000" w:themeColor="text1"/>
          <w:sz w:val="24"/>
          <w:szCs w:val="24"/>
        </w:rPr>
      </w:pPr>
      <w:r>
        <w:rPr>
          <w:rFonts w:hint="eastAsia" w:ascii="仿宋" w:hAnsi="仿宋" w:eastAsia="仿宋" w:cs="Times New Roman"/>
          <w:b w:val="0"/>
          <w:bCs w:val="0"/>
          <w:color w:val="000000" w:themeColor="text1"/>
          <w:kern w:val="2"/>
          <w:sz w:val="24"/>
          <w:szCs w:val="24"/>
          <w:lang w:val="en-US" w:eastAsia="zh-CN" w:bidi="ar-SA"/>
        </w:rPr>
        <w:t>供应商所提供的设备设施及场地改造须符合本项目采购要求，能与“吉林省公共资源交易一体化平台”完成系统对接，以满足乾安县公共资源交易平台所有开标和评标功能需求；供应商所提供的设备设施所有接口，若因涉及二次开发或对接而产生费用，该费用包含在本次报价内，不得单独体现。</w:t>
      </w:r>
    </w:p>
    <w:p w14:paraId="0AC5715A">
      <w:pPr>
        <w:pStyle w:val="2"/>
        <w:spacing w:line="360" w:lineRule="auto"/>
        <w:rPr>
          <w:rFonts w:ascii="黑体" w:hAnsi="黑体" w:cs="宋体"/>
          <w:b w:val="0"/>
          <w:color w:val="000000" w:themeColor="text1"/>
          <w:sz w:val="24"/>
          <w:szCs w:val="24"/>
        </w:rPr>
      </w:pPr>
      <w:r>
        <w:rPr>
          <w:rFonts w:hint="eastAsia" w:ascii="黑体" w:hAnsi="黑体" w:cs="宋体"/>
          <w:b w:val="0"/>
          <w:color w:val="000000" w:themeColor="text1"/>
          <w:sz w:val="24"/>
          <w:szCs w:val="24"/>
        </w:rPr>
        <w:t>三、获取招标文件</w:t>
      </w:r>
      <w:bookmarkEnd w:id="28"/>
      <w:bookmarkEnd w:id="29"/>
      <w:bookmarkEnd w:id="30"/>
      <w:bookmarkEnd w:id="31"/>
    </w:p>
    <w:p w14:paraId="579DFAD6">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时间：</w:t>
      </w:r>
      <w:r>
        <w:rPr>
          <w:rFonts w:hint="eastAsia" w:ascii="仿宋" w:hAnsi="仿宋" w:eastAsia="仿宋"/>
          <w:color w:val="auto"/>
          <w:sz w:val="24"/>
          <w:szCs w:val="24"/>
        </w:rPr>
        <w:t>202</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20</w:t>
      </w:r>
      <w:r>
        <w:rPr>
          <w:rFonts w:hint="eastAsia" w:ascii="仿宋" w:hAnsi="仿宋" w:eastAsia="仿宋"/>
          <w:color w:val="auto"/>
          <w:sz w:val="24"/>
          <w:szCs w:val="24"/>
        </w:rPr>
        <w:t>日至202</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26</w:t>
      </w:r>
      <w:r>
        <w:rPr>
          <w:rFonts w:hint="eastAsia" w:ascii="仿宋" w:hAnsi="仿宋" w:eastAsia="仿宋"/>
          <w:color w:val="auto"/>
          <w:sz w:val="24"/>
          <w:szCs w:val="24"/>
        </w:rPr>
        <w:t>日，每天上午8:30至11:30，下午13:00至16:30（</w:t>
      </w:r>
      <w:r>
        <w:rPr>
          <w:rFonts w:hint="eastAsia" w:ascii="仿宋" w:hAnsi="仿宋" w:eastAsia="仿宋"/>
          <w:color w:val="000000" w:themeColor="text1"/>
          <w:sz w:val="24"/>
          <w:szCs w:val="24"/>
        </w:rPr>
        <w:t>北京时间，法定节假日除外）</w:t>
      </w:r>
    </w:p>
    <w:p w14:paraId="623AB6EE">
      <w:pPr>
        <w:numPr>
          <w:ilvl w:val="0"/>
          <w:numId w:val="0"/>
        </w:numPr>
        <w:ind w:firstLine="456" w:firstLineChars="200"/>
        <w:rPr>
          <w:rFonts w:hint="eastAsia" w:ascii="仿宋" w:hAnsi="仿宋" w:eastAsia="仿宋"/>
          <w:color w:val="000000" w:themeColor="text1"/>
          <w:sz w:val="24"/>
          <w:szCs w:val="24"/>
        </w:rPr>
      </w:pPr>
      <w:bookmarkStart w:id="32" w:name="_Toc28359005"/>
      <w:bookmarkStart w:id="33" w:name="_Toc28359082"/>
      <w:bookmarkStart w:id="34" w:name="_Toc35393793"/>
      <w:bookmarkStart w:id="35" w:name="_Toc35393624"/>
      <w:r>
        <w:rPr>
          <w:rFonts w:hint="eastAsia" w:ascii="仿宋" w:hAnsi="仿宋" w:eastAsia="仿宋"/>
          <w:color w:val="000000" w:themeColor="text1"/>
          <w:sz w:val="24"/>
          <w:szCs w:val="24"/>
        </w:rPr>
        <w:t>地点：</w:t>
      </w:r>
      <w:r>
        <w:rPr>
          <w:rFonts w:hint="eastAsia" w:ascii="仿宋" w:hAnsi="仿宋" w:eastAsia="仿宋"/>
          <w:color w:val="000000" w:themeColor="text1"/>
          <w:sz w:val="24"/>
          <w:szCs w:val="24"/>
          <w:lang w:val="zh-CN" w:eastAsia="zh-CN"/>
        </w:rPr>
        <w:t>本项目为全流程电子化项目，通过“政采云”平台 (http：//www.zcygov.cn) 实行在线电子投标，</w:t>
      </w:r>
      <w:r>
        <w:rPr>
          <w:rFonts w:hint="eastAsia" w:ascii="仿宋" w:hAnsi="仿宋" w:eastAsia="仿宋"/>
          <w:color w:val="000000" w:themeColor="text1"/>
          <w:sz w:val="24"/>
          <w:szCs w:val="24"/>
        </w:rPr>
        <w:t>登录政采云平台</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平台投标客户端及CA驱动下载地址：</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https://customer.zcygov.cn/CA-driver-download?utm=web-login-front.52cebfa2.0.0.04df4040034511edaac705fda12edb43</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下载</w:t>
      </w:r>
      <w:r>
        <w:rPr>
          <w:rFonts w:hint="eastAsia" w:ascii="仿宋" w:hAnsi="仿宋" w:eastAsia="仿宋"/>
          <w:color w:val="000000" w:themeColor="text1"/>
          <w:sz w:val="24"/>
          <w:szCs w:val="24"/>
          <w:lang w:val="en-US" w:eastAsia="zh-CN"/>
        </w:rPr>
        <w:t>招标</w:t>
      </w:r>
      <w:r>
        <w:rPr>
          <w:rFonts w:hint="eastAsia" w:ascii="仿宋" w:hAnsi="仿宋" w:eastAsia="仿宋"/>
          <w:color w:val="000000" w:themeColor="text1"/>
          <w:sz w:val="24"/>
          <w:szCs w:val="24"/>
        </w:rPr>
        <w:t>文件，</w:t>
      </w:r>
      <w:r>
        <w:rPr>
          <w:rFonts w:hint="eastAsia" w:ascii="仿宋" w:hAnsi="仿宋" w:eastAsia="仿宋"/>
          <w:color w:val="000000" w:themeColor="text1"/>
          <w:sz w:val="24"/>
          <w:szCs w:val="24"/>
          <w:lang w:val="zh-CN" w:eastAsia="zh-CN"/>
        </w:rPr>
        <w:t>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3EBD4F0D">
      <w:pPr>
        <w:shd w:val="clear" w:color="auto" w:fill="FFFFFF"/>
        <w:wordWrap w:val="0"/>
        <w:snapToGrid w:val="0"/>
        <w:ind w:firstLine="456" w:firstLineChars="200"/>
        <w:rPr>
          <w:rFonts w:hint="default" w:ascii="仿宋" w:hAnsi="仿宋" w:eastAsia="仿宋"/>
          <w:color w:val="000000" w:themeColor="text1"/>
          <w:sz w:val="24"/>
          <w:szCs w:val="24"/>
          <w:lang w:val="en-US" w:eastAsia="zh-CN"/>
        </w:rPr>
      </w:pPr>
      <w:r>
        <w:rPr>
          <w:rFonts w:hint="eastAsia" w:ascii="仿宋" w:hAnsi="仿宋" w:eastAsia="仿宋"/>
          <w:color w:val="000000" w:themeColor="text1"/>
          <w:sz w:val="24"/>
          <w:szCs w:val="24"/>
        </w:rPr>
        <w:t>供应商下载采购文件流程：登录账号-我的工作台-项目采购-获取采购文件</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未进行网上注册验证并办理CA认证的供应商无法参与采购活动；</w:t>
      </w:r>
      <w:r>
        <w:rPr>
          <w:rFonts w:hint="eastAsia" w:ascii="仿宋" w:hAnsi="仿宋" w:eastAsia="仿宋"/>
          <w:color w:val="000000" w:themeColor="text1"/>
          <w:sz w:val="24"/>
          <w:szCs w:val="24"/>
          <w:lang w:val="zh-CN" w:eastAsia="zh-CN"/>
        </w:rPr>
        <w:t>电子投标文件制作需要基于“政采云”平台获取的招标文件进行制作，制作投标文件时需要完成CA与账号的绑定。</w:t>
      </w:r>
      <w:r>
        <w:rPr>
          <w:rFonts w:hint="eastAsia" w:ascii="仿宋" w:hAnsi="仿宋" w:eastAsia="仿宋"/>
          <w:color w:val="000000" w:themeColor="text1"/>
          <w:sz w:val="24"/>
          <w:szCs w:val="24"/>
        </w:rPr>
        <w:t>CA安信客服0431-85177688</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政采云平台</w:t>
      </w:r>
      <w:r>
        <w:rPr>
          <w:rFonts w:hint="eastAsia" w:ascii="仿宋" w:hAnsi="仿宋" w:eastAsia="仿宋"/>
          <w:color w:val="000000" w:themeColor="text1"/>
          <w:sz w:val="24"/>
          <w:szCs w:val="24"/>
          <w:lang w:val="en-US" w:eastAsia="zh-CN"/>
        </w:rPr>
        <w:t>客服95763</w:t>
      </w:r>
    </w:p>
    <w:p w14:paraId="5486A4AA">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方式：自行下载。</w:t>
      </w:r>
    </w:p>
    <w:p w14:paraId="5EADE5AC">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售价：0元。</w:t>
      </w:r>
    </w:p>
    <w:p w14:paraId="0C2B1F31">
      <w:pPr>
        <w:pStyle w:val="2"/>
        <w:spacing w:line="360" w:lineRule="auto"/>
        <w:rPr>
          <w:rFonts w:ascii="黑体" w:hAnsi="黑体" w:cs="宋体"/>
          <w:b w:val="0"/>
          <w:color w:val="000000" w:themeColor="text1"/>
          <w:sz w:val="24"/>
          <w:szCs w:val="24"/>
        </w:rPr>
      </w:pPr>
      <w:r>
        <w:rPr>
          <w:rFonts w:hint="eastAsia" w:ascii="黑体" w:hAnsi="黑体" w:cs="宋体"/>
          <w:b w:val="0"/>
          <w:color w:val="000000" w:themeColor="text1"/>
          <w:sz w:val="24"/>
          <w:szCs w:val="24"/>
        </w:rPr>
        <w:t>四、提交投标文件</w:t>
      </w:r>
      <w:bookmarkEnd w:id="32"/>
      <w:bookmarkEnd w:id="33"/>
      <w:r>
        <w:rPr>
          <w:rFonts w:hint="eastAsia" w:ascii="黑体" w:hAnsi="黑体" w:cs="宋体"/>
          <w:b w:val="0"/>
          <w:color w:val="000000" w:themeColor="text1"/>
          <w:sz w:val="24"/>
          <w:szCs w:val="24"/>
        </w:rPr>
        <w:t>截止时间、开标时间和地点</w:t>
      </w:r>
      <w:bookmarkEnd w:id="34"/>
      <w:bookmarkEnd w:id="35"/>
    </w:p>
    <w:p w14:paraId="5EF3F477">
      <w:pPr>
        <w:shd w:val="clear" w:color="auto" w:fill="FFFFFF"/>
        <w:wordWrap w:val="0"/>
        <w:snapToGrid w:val="0"/>
        <w:ind w:firstLine="456" w:firstLineChars="200"/>
        <w:rPr>
          <w:rFonts w:ascii="仿宋" w:hAnsi="仿宋" w:eastAsia="仿宋"/>
          <w:color w:val="auto"/>
          <w:sz w:val="24"/>
          <w:szCs w:val="24"/>
        </w:rPr>
      </w:pPr>
      <w:r>
        <w:rPr>
          <w:rFonts w:hint="eastAsia" w:ascii="仿宋" w:hAnsi="仿宋" w:eastAsia="仿宋"/>
          <w:color w:val="000000" w:themeColor="text1"/>
          <w:sz w:val="24"/>
          <w:szCs w:val="24"/>
        </w:rPr>
        <w:t>截止时间：</w:t>
      </w:r>
      <w:r>
        <w:rPr>
          <w:rFonts w:hint="eastAsia" w:ascii="仿宋" w:hAnsi="仿宋" w:eastAsia="仿宋"/>
          <w:color w:val="auto"/>
          <w:sz w:val="24"/>
          <w:szCs w:val="24"/>
          <w:lang w:eastAsia="zh-CN"/>
        </w:rPr>
        <w:t>2025年3月12日</w:t>
      </w:r>
      <w:r>
        <w:rPr>
          <w:rFonts w:hint="eastAsia" w:ascii="仿宋" w:hAnsi="仿宋" w:eastAsia="仿宋"/>
          <w:color w:val="auto"/>
          <w:sz w:val="24"/>
          <w:szCs w:val="24"/>
        </w:rPr>
        <w:t xml:space="preserve"> 0</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点</w:t>
      </w:r>
      <w:r>
        <w:rPr>
          <w:rFonts w:hint="eastAsia" w:ascii="仿宋" w:hAnsi="仿宋" w:eastAsia="仿宋"/>
          <w:color w:val="auto"/>
          <w:sz w:val="24"/>
          <w:szCs w:val="24"/>
          <w:lang w:val="en-US" w:eastAsia="zh-CN"/>
        </w:rPr>
        <w:t>45</w:t>
      </w:r>
      <w:r>
        <w:rPr>
          <w:rFonts w:hint="eastAsia" w:ascii="仿宋" w:hAnsi="仿宋" w:eastAsia="仿宋"/>
          <w:color w:val="auto"/>
          <w:sz w:val="24"/>
          <w:szCs w:val="24"/>
        </w:rPr>
        <w:t>分（北京时间）</w:t>
      </w:r>
    </w:p>
    <w:p w14:paraId="0DAC5056">
      <w:pPr>
        <w:shd w:val="clear" w:color="auto" w:fill="FFFFFF"/>
        <w:wordWrap w:val="0"/>
        <w:snapToGrid w:val="0"/>
        <w:ind w:firstLine="456" w:firstLineChars="200"/>
        <w:rPr>
          <w:rFonts w:ascii="仿宋" w:hAnsi="仿宋" w:eastAsia="仿宋"/>
          <w:color w:val="auto"/>
          <w:sz w:val="24"/>
          <w:szCs w:val="24"/>
        </w:rPr>
      </w:pPr>
      <w:r>
        <w:rPr>
          <w:rFonts w:hint="eastAsia" w:ascii="仿宋" w:hAnsi="仿宋" w:eastAsia="仿宋"/>
          <w:color w:val="auto"/>
          <w:sz w:val="24"/>
          <w:szCs w:val="24"/>
        </w:rPr>
        <w:t>开启时间：</w:t>
      </w:r>
      <w:r>
        <w:rPr>
          <w:rFonts w:hint="eastAsia" w:ascii="仿宋" w:hAnsi="仿宋" w:eastAsia="仿宋"/>
          <w:color w:val="auto"/>
          <w:sz w:val="24"/>
          <w:szCs w:val="24"/>
          <w:lang w:eastAsia="zh-CN"/>
        </w:rPr>
        <w:t>2025年3月12日</w:t>
      </w:r>
      <w:r>
        <w:rPr>
          <w:rFonts w:hint="eastAsia" w:ascii="仿宋" w:hAnsi="仿宋" w:eastAsia="仿宋"/>
          <w:color w:val="auto"/>
          <w:sz w:val="24"/>
          <w:szCs w:val="24"/>
        </w:rPr>
        <w:t xml:space="preserve"> 0</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点</w:t>
      </w:r>
      <w:r>
        <w:rPr>
          <w:rFonts w:hint="eastAsia" w:ascii="仿宋" w:hAnsi="仿宋" w:eastAsia="仿宋"/>
          <w:color w:val="auto"/>
          <w:sz w:val="24"/>
          <w:szCs w:val="24"/>
          <w:lang w:val="en-US" w:eastAsia="zh-CN"/>
        </w:rPr>
        <w:t>45</w:t>
      </w:r>
      <w:r>
        <w:rPr>
          <w:rFonts w:hint="eastAsia" w:ascii="仿宋" w:hAnsi="仿宋" w:eastAsia="仿宋"/>
          <w:color w:val="auto"/>
          <w:sz w:val="24"/>
          <w:szCs w:val="24"/>
        </w:rPr>
        <w:t>分（北京时间）</w:t>
      </w:r>
    </w:p>
    <w:p w14:paraId="6191CB09">
      <w:pPr>
        <w:shd w:val="clear" w:color="auto" w:fill="FFFFFF"/>
        <w:wordWrap w:val="0"/>
        <w:snapToGrid w:val="0"/>
        <w:ind w:firstLine="456" w:firstLineChars="200"/>
        <w:rPr>
          <w:rFonts w:ascii="仿宋" w:hAnsi="仿宋" w:eastAsia="仿宋"/>
          <w:color w:val="auto"/>
          <w:sz w:val="24"/>
          <w:szCs w:val="24"/>
        </w:rPr>
      </w:pPr>
      <w:r>
        <w:rPr>
          <w:rFonts w:hint="eastAsia" w:ascii="仿宋" w:hAnsi="仿宋" w:eastAsia="仿宋"/>
          <w:color w:val="auto"/>
          <w:sz w:val="24"/>
          <w:szCs w:val="24"/>
        </w:rPr>
        <w:t>地点：</w:t>
      </w:r>
      <w:r>
        <w:rPr>
          <w:rFonts w:hint="eastAsia" w:ascii="仿宋" w:hAnsi="仿宋" w:eastAsia="仿宋"/>
          <w:color w:val="auto"/>
          <w:sz w:val="24"/>
          <w:szCs w:val="24"/>
          <w:lang w:eastAsia="zh-CN"/>
        </w:rPr>
        <w:t>编制、</w:t>
      </w:r>
      <w:r>
        <w:rPr>
          <w:rFonts w:hint="eastAsia" w:ascii="仿宋" w:hAnsi="仿宋" w:eastAsia="仿宋"/>
          <w:color w:val="auto"/>
          <w:sz w:val="24"/>
          <w:szCs w:val="24"/>
          <w:lang w:eastAsia="zh-CN"/>
        </w:rPr>
        <w:t>加密后的投标文件须在投标文件提交截止时间前通过网络上传至“政采云”平台，逾期未上传电子投标文件，将不予受理。</w:t>
      </w:r>
      <w:r>
        <w:rPr>
          <w:rFonts w:hint="eastAsia" w:ascii="仿宋" w:hAnsi="仿宋" w:eastAsia="仿宋"/>
          <w:color w:val="000000" w:themeColor="text1"/>
          <w:sz w:val="24"/>
          <w:szCs w:val="24"/>
          <w:lang w:val="en-US" w:eastAsia="zh-CN"/>
        </w:rPr>
        <w:t>开标地点：乾安县政府采购</w:t>
      </w:r>
      <w:r>
        <w:rPr>
          <w:rFonts w:hint="eastAsia" w:ascii="仿宋" w:hAnsi="仿宋" w:eastAsia="仿宋"/>
          <w:color w:val="000000" w:themeColor="text1"/>
          <w:sz w:val="24"/>
          <w:szCs w:val="24"/>
        </w:rPr>
        <w:t>中心</w:t>
      </w:r>
      <w:r>
        <w:rPr>
          <w:rFonts w:hint="eastAsia" w:ascii="仿宋" w:hAnsi="仿宋" w:eastAsia="仿宋"/>
          <w:color w:val="000000" w:themeColor="text1"/>
          <w:sz w:val="24"/>
          <w:szCs w:val="24"/>
          <w:lang w:val="en-US" w:eastAsia="zh-CN"/>
        </w:rPr>
        <w:t>二</w:t>
      </w:r>
      <w:r>
        <w:rPr>
          <w:rFonts w:hint="eastAsia" w:ascii="仿宋" w:hAnsi="仿宋" w:eastAsia="仿宋"/>
          <w:color w:val="000000" w:themeColor="text1"/>
          <w:sz w:val="24"/>
          <w:szCs w:val="24"/>
        </w:rPr>
        <w:t>楼开标室</w:t>
      </w:r>
      <w:r>
        <w:rPr>
          <w:rFonts w:hint="eastAsia" w:ascii="仿宋" w:hAnsi="仿宋" w:eastAsia="仿宋"/>
          <w:color w:val="000000" w:themeColor="text1"/>
          <w:sz w:val="24"/>
          <w:szCs w:val="24"/>
          <w:lang w:val="en-US" w:eastAsia="zh-CN"/>
        </w:rPr>
        <w:t>一</w:t>
      </w: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乾安县月光路与昆池街交叉口北30米</w:t>
      </w:r>
      <w:r>
        <w:rPr>
          <w:rFonts w:hint="eastAsia" w:ascii="仿宋" w:hAnsi="仿宋" w:eastAsia="仿宋"/>
          <w:color w:val="000000" w:themeColor="text1"/>
          <w:sz w:val="24"/>
          <w:szCs w:val="24"/>
        </w:rPr>
        <w:t>）</w:t>
      </w:r>
    </w:p>
    <w:p w14:paraId="3B3EA607">
      <w:pPr>
        <w:pStyle w:val="2"/>
        <w:spacing w:line="360" w:lineRule="auto"/>
        <w:rPr>
          <w:rFonts w:ascii="黑体" w:hAnsi="黑体" w:cs="宋体"/>
          <w:b w:val="0"/>
          <w:color w:val="000000" w:themeColor="text1"/>
          <w:sz w:val="24"/>
          <w:szCs w:val="24"/>
        </w:rPr>
      </w:pPr>
      <w:bookmarkStart w:id="36" w:name="_Toc28359007"/>
      <w:bookmarkStart w:id="37" w:name="_Toc35393625"/>
      <w:bookmarkStart w:id="38" w:name="_Toc35393794"/>
      <w:bookmarkStart w:id="39" w:name="_Toc28359084"/>
      <w:r>
        <w:rPr>
          <w:rFonts w:hint="eastAsia" w:ascii="黑体" w:hAnsi="黑体" w:cs="宋体"/>
          <w:b w:val="0"/>
          <w:color w:val="000000" w:themeColor="text1"/>
          <w:sz w:val="24"/>
          <w:szCs w:val="24"/>
        </w:rPr>
        <w:t>五、公告期限</w:t>
      </w:r>
      <w:bookmarkEnd w:id="36"/>
      <w:bookmarkEnd w:id="37"/>
      <w:bookmarkEnd w:id="38"/>
      <w:bookmarkEnd w:id="39"/>
    </w:p>
    <w:p w14:paraId="697158F9">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自本公告发布之日起5个工作日。</w:t>
      </w:r>
    </w:p>
    <w:p w14:paraId="2B7E5F22">
      <w:pPr>
        <w:pStyle w:val="2"/>
        <w:spacing w:line="360" w:lineRule="auto"/>
        <w:rPr>
          <w:rFonts w:ascii="黑体" w:hAnsi="黑体" w:cs="宋体"/>
          <w:b w:val="0"/>
          <w:color w:val="000000" w:themeColor="text1"/>
          <w:sz w:val="24"/>
          <w:szCs w:val="24"/>
        </w:rPr>
      </w:pPr>
      <w:bookmarkStart w:id="40" w:name="_Toc35393626"/>
      <w:bookmarkStart w:id="41" w:name="_Toc35393795"/>
      <w:r>
        <w:rPr>
          <w:rFonts w:hint="eastAsia" w:ascii="黑体" w:hAnsi="黑体" w:cs="宋体"/>
          <w:b w:val="0"/>
          <w:color w:val="000000" w:themeColor="text1"/>
          <w:sz w:val="24"/>
          <w:szCs w:val="24"/>
        </w:rPr>
        <w:t>六、其他补充事宜</w:t>
      </w:r>
      <w:bookmarkEnd w:id="40"/>
      <w:bookmarkEnd w:id="41"/>
    </w:p>
    <w:p w14:paraId="3A65F613">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w:t>
      </w:r>
      <w:r>
        <w:rPr>
          <w:rFonts w:hint="eastAsia" w:ascii="仿宋" w:hAnsi="仿宋" w:eastAsia="仿宋"/>
          <w:color w:val="auto"/>
          <w:sz w:val="24"/>
          <w:szCs w:val="24"/>
        </w:rPr>
        <w:t>发布公告的媒介吉林省政府采购网</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中国</w:t>
      </w:r>
      <w:r>
        <w:rPr>
          <w:rFonts w:hint="eastAsia" w:ascii="仿宋" w:hAnsi="仿宋" w:eastAsia="仿宋"/>
          <w:color w:val="auto"/>
          <w:sz w:val="24"/>
          <w:szCs w:val="24"/>
        </w:rPr>
        <w:t>政府采购网</w:t>
      </w:r>
      <w:r>
        <w:rPr>
          <w:rFonts w:hint="eastAsia" w:ascii="仿宋" w:hAnsi="仿宋" w:eastAsia="仿宋"/>
          <w:color w:val="000000" w:themeColor="text1"/>
          <w:sz w:val="24"/>
          <w:szCs w:val="24"/>
        </w:rPr>
        <w:t>。</w:t>
      </w:r>
    </w:p>
    <w:p w14:paraId="2B92CE0E">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2、政府采购信用贷款，请联系松原市信用综合金融服务平台。</w:t>
      </w:r>
    </w:p>
    <w:p w14:paraId="32184F69">
      <w:pPr>
        <w:shd w:val="clear" w:color="auto" w:fill="FFFFFF"/>
        <w:wordWrap w:val="0"/>
        <w:snapToGrid w:val="0"/>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联系人：李明峻</w:t>
      </w:r>
    </w:p>
    <w:p w14:paraId="14D0A852">
      <w:pPr>
        <w:shd w:val="clear" w:color="auto" w:fill="FFFFFF"/>
        <w:wordWrap w:val="0"/>
        <w:snapToGrid w:val="0"/>
        <w:ind w:firstLine="456"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rPr>
        <w:t>联系电话：0438-8888336     18686500569</w:t>
      </w:r>
    </w:p>
    <w:p w14:paraId="240248A7">
      <w:pPr>
        <w:shd w:val="clear" w:color="auto" w:fill="FFFFFF"/>
        <w:wordWrap w:val="0"/>
        <w:snapToGrid w:val="0"/>
        <w:ind w:firstLine="456"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lang w:val="en-US" w:eastAsia="zh-CN"/>
        </w:rPr>
        <w:t>3、</w:t>
      </w:r>
      <w:r>
        <w:rPr>
          <w:rFonts w:hint="eastAsia" w:ascii="仿宋" w:hAnsi="仿宋" w:eastAsia="仿宋"/>
          <w:color w:val="000000" w:themeColor="text1"/>
          <w:sz w:val="24"/>
          <w:szCs w:val="24"/>
        </w:rPr>
        <w:t>远程不见面开标具体要求：</w:t>
      </w:r>
    </w:p>
    <w:p w14:paraId="0781D601">
      <w:pPr>
        <w:shd w:val="clear" w:color="auto" w:fill="FFFFFF"/>
        <w:wordWrap w:val="0"/>
        <w:snapToGrid w:val="0"/>
        <w:ind w:firstLine="456"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lang w:val="en-US" w:eastAsia="zh-CN"/>
        </w:rPr>
        <w:t>3.1</w:t>
      </w:r>
      <w:r>
        <w:rPr>
          <w:rFonts w:hint="eastAsia" w:ascii="仿宋" w:hAnsi="仿宋" w:eastAsia="仿宋"/>
          <w:color w:val="000000" w:themeColor="text1"/>
          <w:sz w:val="24"/>
          <w:szCs w:val="24"/>
        </w:rPr>
        <w:t>开标项目的时间均以国家授时中心发布的时间为准。</w:t>
      </w:r>
    </w:p>
    <w:p w14:paraId="57592346">
      <w:pPr>
        <w:shd w:val="clear" w:color="auto" w:fill="FFFFFF"/>
        <w:wordWrap w:val="0"/>
        <w:snapToGrid w:val="0"/>
        <w:ind w:firstLine="456" w:firstLineChars="200"/>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lang w:val="en-US" w:eastAsia="zh-CN"/>
        </w:rPr>
        <w:t>3.2</w:t>
      </w:r>
      <w:r>
        <w:rPr>
          <w:rFonts w:hint="eastAsia" w:ascii="仿宋" w:hAnsi="仿宋" w:eastAsia="仿宋"/>
          <w:color w:val="000000" w:themeColor="text1"/>
          <w:sz w:val="24"/>
          <w:szCs w:val="24"/>
        </w:rPr>
        <w:t>依照</w:t>
      </w:r>
      <w:r>
        <w:rPr>
          <w:rFonts w:hint="eastAsia" w:ascii="仿宋" w:hAnsi="仿宋" w:eastAsia="仿宋"/>
          <w:color w:val="000000" w:themeColor="text1"/>
          <w:sz w:val="24"/>
          <w:szCs w:val="24"/>
          <w:lang w:eastAsia="zh-CN"/>
        </w:rPr>
        <w:t>招标文件</w:t>
      </w:r>
      <w:r>
        <w:rPr>
          <w:rFonts w:hint="eastAsia" w:ascii="仿宋" w:hAnsi="仿宋" w:eastAsia="仿宋"/>
          <w:color w:val="000000" w:themeColor="text1"/>
          <w:sz w:val="24"/>
          <w:szCs w:val="24"/>
        </w:rPr>
        <w:t>的规定完成电子</w:t>
      </w:r>
      <w:r>
        <w:rPr>
          <w:rFonts w:hint="eastAsia" w:ascii="仿宋" w:hAnsi="仿宋" w:eastAsia="仿宋"/>
          <w:color w:val="000000" w:themeColor="text1"/>
          <w:sz w:val="24"/>
          <w:szCs w:val="24"/>
          <w:lang w:eastAsia="zh-CN"/>
        </w:rPr>
        <w:t>投标文件</w:t>
      </w:r>
      <w:r>
        <w:rPr>
          <w:rFonts w:hint="eastAsia" w:ascii="仿宋" w:hAnsi="仿宋" w:eastAsia="仿宋"/>
          <w:color w:val="000000" w:themeColor="text1"/>
          <w:sz w:val="24"/>
          <w:szCs w:val="24"/>
        </w:rPr>
        <w:t>的编制和提交。如未按</w:t>
      </w:r>
      <w:r>
        <w:rPr>
          <w:rFonts w:hint="eastAsia" w:ascii="仿宋" w:hAnsi="仿宋" w:eastAsia="仿宋"/>
          <w:color w:val="000000" w:themeColor="text1"/>
          <w:sz w:val="24"/>
          <w:szCs w:val="24"/>
          <w:lang w:eastAsia="zh-CN"/>
        </w:rPr>
        <w:t>招标文件</w:t>
      </w:r>
      <w:r>
        <w:rPr>
          <w:rFonts w:hint="eastAsia" w:ascii="仿宋" w:hAnsi="仿宋" w:eastAsia="仿宋"/>
          <w:color w:val="000000" w:themeColor="text1"/>
          <w:sz w:val="24"/>
          <w:szCs w:val="24"/>
        </w:rPr>
        <w:t>要求编制、提交电子</w:t>
      </w:r>
      <w:r>
        <w:rPr>
          <w:rFonts w:hint="eastAsia" w:ascii="仿宋" w:hAnsi="仿宋" w:eastAsia="仿宋"/>
          <w:color w:val="000000" w:themeColor="text1"/>
          <w:sz w:val="24"/>
          <w:szCs w:val="24"/>
          <w:lang w:eastAsia="zh-CN"/>
        </w:rPr>
        <w:t>投标文件</w:t>
      </w:r>
      <w:r>
        <w:rPr>
          <w:rFonts w:hint="eastAsia" w:ascii="仿宋" w:hAnsi="仿宋" w:eastAsia="仿宋"/>
          <w:color w:val="000000" w:themeColor="text1"/>
          <w:sz w:val="24"/>
          <w:szCs w:val="24"/>
        </w:rPr>
        <w:t>，将可能导致否决投标，其后果由</w:t>
      </w:r>
      <w:r>
        <w:rPr>
          <w:rFonts w:hint="eastAsia" w:ascii="仿宋" w:hAnsi="仿宋" w:eastAsia="仿宋"/>
          <w:color w:val="000000" w:themeColor="text1"/>
          <w:sz w:val="24"/>
          <w:szCs w:val="24"/>
          <w:lang w:eastAsia="zh-CN"/>
        </w:rPr>
        <w:t>供应商</w:t>
      </w:r>
      <w:r>
        <w:rPr>
          <w:rFonts w:hint="eastAsia" w:ascii="仿宋" w:hAnsi="仿宋" w:eastAsia="仿宋"/>
          <w:color w:val="000000" w:themeColor="text1"/>
          <w:sz w:val="24"/>
          <w:szCs w:val="24"/>
        </w:rPr>
        <w:t>自负。</w:t>
      </w:r>
    </w:p>
    <w:p w14:paraId="593FD6CA">
      <w:pPr>
        <w:shd w:val="clear" w:color="auto" w:fill="FFFFFF"/>
        <w:wordWrap w:val="0"/>
        <w:snapToGrid w:val="0"/>
        <w:ind w:firstLine="456"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lang w:val="en-US" w:eastAsia="zh-CN"/>
        </w:rPr>
        <w:t>3</w:t>
      </w: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3</w:t>
      </w:r>
      <w:r>
        <w:rPr>
          <w:rFonts w:hint="eastAsia" w:ascii="仿宋" w:hAnsi="仿宋" w:eastAsia="仿宋"/>
          <w:color w:val="000000" w:themeColor="text1"/>
          <w:sz w:val="24"/>
          <w:szCs w:val="24"/>
          <w:lang w:eastAsia="zh-CN"/>
        </w:rPr>
        <w:t>供应商</w:t>
      </w:r>
      <w:r>
        <w:rPr>
          <w:rFonts w:hint="eastAsia" w:ascii="仿宋" w:hAnsi="仿宋" w:eastAsia="仿宋"/>
          <w:color w:val="000000" w:themeColor="text1"/>
          <w:sz w:val="24"/>
          <w:szCs w:val="24"/>
        </w:rPr>
        <w:t>应充分考虑到网络及系统平台可能存在的突发状况，在</w:t>
      </w:r>
      <w:r>
        <w:rPr>
          <w:rFonts w:hint="eastAsia" w:ascii="仿宋" w:hAnsi="仿宋" w:eastAsia="仿宋"/>
          <w:color w:val="000000" w:themeColor="text1"/>
          <w:sz w:val="24"/>
          <w:szCs w:val="24"/>
          <w:lang w:eastAsia="zh-CN"/>
        </w:rPr>
        <w:t>投标文件</w:t>
      </w:r>
      <w:r>
        <w:rPr>
          <w:rFonts w:hint="eastAsia" w:ascii="仿宋" w:hAnsi="仿宋" w:eastAsia="仿宋"/>
          <w:color w:val="000000" w:themeColor="text1"/>
          <w:sz w:val="24"/>
          <w:szCs w:val="24"/>
        </w:rPr>
        <w:t>编制完成后尽早完成上传。</w:t>
      </w:r>
    </w:p>
    <w:p w14:paraId="4E422C0A">
      <w:pPr>
        <w:shd w:val="clear" w:color="auto" w:fill="FFFFFF"/>
        <w:wordWrap w:val="0"/>
        <w:snapToGrid w:val="0"/>
        <w:ind w:firstLine="456"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lang w:val="en-US" w:eastAsia="zh-CN"/>
        </w:rPr>
        <w:t>3</w:t>
      </w: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4</w:t>
      </w:r>
      <w:r>
        <w:rPr>
          <w:rFonts w:hint="eastAsia" w:ascii="仿宋" w:hAnsi="仿宋" w:eastAsia="仿宋"/>
          <w:color w:val="000000" w:themeColor="text1"/>
          <w:sz w:val="24"/>
          <w:szCs w:val="24"/>
        </w:rPr>
        <w:t>开标当日，</w:t>
      </w:r>
      <w:r>
        <w:rPr>
          <w:rFonts w:hint="eastAsia" w:ascii="仿宋" w:hAnsi="仿宋" w:eastAsia="仿宋"/>
          <w:color w:val="000000" w:themeColor="text1"/>
          <w:sz w:val="24"/>
          <w:szCs w:val="24"/>
          <w:lang w:eastAsia="zh-CN"/>
        </w:rPr>
        <w:t>供应商</w:t>
      </w:r>
      <w:r>
        <w:rPr>
          <w:rFonts w:hint="eastAsia" w:ascii="仿宋" w:hAnsi="仿宋" w:eastAsia="仿宋"/>
          <w:color w:val="000000" w:themeColor="text1"/>
          <w:sz w:val="24"/>
          <w:szCs w:val="24"/>
        </w:rPr>
        <w:t>不必抵达开标现场</w:t>
      </w:r>
      <w:r>
        <w:rPr>
          <w:rFonts w:hint="eastAsia" w:ascii="仿宋" w:hAnsi="仿宋" w:eastAsia="仿宋"/>
          <w:color w:val="000000" w:themeColor="text1"/>
          <w:sz w:val="24"/>
          <w:szCs w:val="24"/>
          <w:lang w:eastAsia="zh-CN"/>
        </w:rPr>
        <w:t>，须</w:t>
      </w:r>
      <w:r>
        <w:rPr>
          <w:rFonts w:hint="eastAsia" w:ascii="仿宋" w:hAnsi="仿宋" w:eastAsia="仿宋"/>
          <w:color w:val="000000" w:themeColor="text1"/>
          <w:sz w:val="24"/>
          <w:szCs w:val="24"/>
        </w:rPr>
        <w:t>于</w:t>
      </w:r>
      <w:r>
        <w:rPr>
          <w:rFonts w:hint="eastAsia" w:ascii="仿宋" w:hAnsi="仿宋" w:eastAsia="仿宋"/>
          <w:color w:val="000000" w:themeColor="text1"/>
          <w:sz w:val="24"/>
          <w:szCs w:val="24"/>
          <w:lang w:eastAsia="zh-CN"/>
        </w:rPr>
        <w:t>投标文件提交截止时间</w:t>
      </w:r>
      <w:r>
        <w:rPr>
          <w:rFonts w:hint="eastAsia" w:ascii="仿宋" w:hAnsi="仿宋" w:eastAsia="仿宋"/>
          <w:color w:val="000000" w:themeColor="text1"/>
          <w:sz w:val="24"/>
          <w:szCs w:val="24"/>
        </w:rPr>
        <w:t>前登录系统，进入所</w:t>
      </w:r>
      <w:r>
        <w:rPr>
          <w:rFonts w:hint="eastAsia" w:ascii="仿宋" w:hAnsi="仿宋" w:eastAsia="仿宋"/>
          <w:color w:val="000000" w:themeColor="text1"/>
          <w:sz w:val="24"/>
          <w:szCs w:val="24"/>
          <w:lang w:eastAsia="zh-CN"/>
        </w:rPr>
        <w:t>参与</w:t>
      </w:r>
      <w:r>
        <w:rPr>
          <w:rFonts w:hint="eastAsia" w:ascii="仿宋" w:hAnsi="仿宋" w:eastAsia="仿宋"/>
          <w:color w:val="000000" w:themeColor="text1"/>
          <w:sz w:val="24"/>
          <w:szCs w:val="24"/>
        </w:rPr>
        <w:t>项目</w:t>
      </w:r>
      <w:r>
        <w:rPr>
          <w:rFonts w:hint="eastAsia" w:ascii="仿宋" w:hAnsi="仿宋" w:eastAsia="仿宋"/>
          <w:color w:val="000000" w:themeColor="text1"/>
          <w:sz w:val="24"/>
          <w:szCs w:val="24"/>
          <w:lang w:eastAsia="zh-CN"/>
        </w:rPr>
        <w:t>。投标文件</w:t>
      </w:r>
      <w:r>
        <w:rPr>
          <w:rFonts w:hint="eastAsia" w:ascii="仿宋" w:hAnsi="仿宋" w:eastAsia="仿宋"/>
          <w:color w:val="000000" w:themeColor="text1"/>
          <w:sz w:val="24"/>
          <w:szCs w:val="24"/>
        </w:rPr>
        <w:t>提交截止时间后，通过系统</w:t>
      </w:r>
      <w:r>
        <w:rPr>
          <w:rFonts w:hint="eastAsia" w:ascii="仿宋" w:hAnsi="仿宋" w:eastAsia="仿宋"/>
          <w:color w:val="000000" w:themeColor="text1"/>
          <w:sz w:val="24"/>
          <w:szCs w:val="24"/>
          <w:lang w:eastAsia="zh-CN"/>
        </w:rPr>
        <w:t>开启投标文件</w:t>
      </w:r>
      <w:r>
        <w:rPr>
          <w:rFonts w:hint="eastAsia" w:ascii="仿宋" w:hAnsi="仿宋" w:eastAsia="仿宋"/>
          <w:color w:val="000000" w:themeColor="text1"/>
          <w:sz w:val="24"/>
          <w:szCs w:val="24"/>
        </w:rPr>
        <w:t>解密的指令，</w:t>
      </w:r>
      <w:r>
        <w:rPr>
          <w:rFonts w:hint="eastAsia" w:ascii="仿宋" w:hAnsi="仿宋" w:eastAsia="仿宋"/>
          <w:color w:val="000000" w:themeColor="text1"/>
          <w:sz w:val="24"/>
          <w:szCs w:val="24"/>
          <w:lang w:eastAsia="zh-CN"/>
        </w:rPr>
        <w:t>供应商可</w:t>
      </w:r>
      <w:r>
        <w:rPr>
          <w:rFonts w:hint="eastAsia" w:ascii="仿宋" w:hAnsi="仿宋" w:eastAsia="仿宋"/>
          <w:color w:val="000000" w:themeColor="text1"/>
          <w:sz w:val="24"/>
          <w:szCs w:val="24"/>
        </w:rPr>
        <w:t>在任意地点按规定时间自行实施远程解密，解密限定在规定时间内完成。</w:t>
      </w:r>
    </w:p>
    <w:p w14:paraId="3BD9709B">
      <w:pPr>
        <w:shd w:val="clear" w:color="auto" w:fill="FFFFFF"/>
        <w:wordWrap w:val="0"/>
        <w:snapToGrid w:val="0"/>
        <w:ind w:firstLine="456" w:firstLineChars="200"/>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3</w:t>
      </w:r>
      <w:r>
        <w:rPr>
          <w:rFonts w:hint="eastAsia" w:ascii="仿宋" w:hAnsi="仿宋" w:eastAsia="仿宋"/>
          <w:color w:val="000000" w:themeColor="text1"/>
          <w:sz w:val="24"/>
          <w:szCs w:val="24"/>
        </w:rPr>
        <w:t>.</w:t>
      </w:r>
      <w:r>
        <w:rPr>
          <w:rFonts w:hint="eastAsia" w:ascii="仿宋" w:hAnsi="仿宋" w:eastAsia="仿宋"/>
          <w:color w:val="000000" w:themeColor="text1"/>
          <w:sz w:val="24"/>
          <w:szCs w:val="24"/>
          <w:lang w:val="en-US" w:eastAsia="zh-CN"/>
        </w:rPr>
        <w:t>5</w:t>
      </w:r>
      <w:r>
        <w:rPr>
          <w:rFonts w:hint="eastAsia" w:ascii="仿宋" w:hAnsi="仿宋" w:eastAsia="仿宋"/>
          <w:color w:val="000000" w:themeColor="text1"/>
          <w:sz w:val="24"/>
          <w:szCs w:val="24"/>
          <w:lang w:eastAsia="zh-CN"/>
        </w:rPr>
        <w:t>供应商</w:t>
      </w:r>
      <w:r>
        <w:rPr>
          <w:rFonts w:hint="eastAsia" w:ascii="仿宋" w:hAnsi="仿宋" w:eastAsia="仿宋"/>
          <w:color w:val="000000" w:themeColor="text1"/>
          <w:sz w:val="24"/>
          <w:szCs w:val="24"/>
        </w:rPr>
        <w:t>必须使用能正确解密</w:t>
      </w:r>
      <w:r>
        <w:rPr>
          <w:rFonts w:hint="eastAsia" w:ascii="仿宋" w:hAnsi="仿宋" w:eastAsia="仿宋"/>
          <w:color w:val="000000" w:themeColor="text1"/>
          <w:sz w:val="24"/>
          <w:szCs w:val="24"/>
          <w:lang w:eastAsia="zh-CN"/>
        </w:rPr>
        <w:t>投标文件</w:t>
      </w:r>
      <w:r>
        <w:rPr>
          <w:rFonts w:hint="eastAsia" w:ascii="仿宋" w:hAnsi="仿宋" w:eastAsia="仿宋"/>
          <w:color w:val="000000" w:themeColor="text1"/>
          <w:sz w:val="24"/>
          <w:szCs w:val="24"/>
        </w:rPr>
        <w:t>的CA在规定的时间内完成远程解密</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lang w:val="en-US" w:eastAsia="zh-Hans"/>
        </w:rPr>
        <w:t>如遇见</w:t>
      </w:r>
      <w:r>
        <w:rPr>
          <w:rFonts w:hint="default" w:ascii="仿宋" w:hAnsi="仿宋" w:eastAsia="仿宋"/>
          <w:color w:val="000000" w:themeColor="text1"/>
          <w:sz w:val="24"/>
          <w:szCs w:val="24"/>
          <w:lang w:eastAsia="zh-Hans"/>
        </w:rPr>
        <w:t>CA</w:t>
      </w:r>
      <w:r>
        <w:rPr>
          <w:rFonts w:hint="eastAsia" w:ascii="仿宋" w:hAnsi="仿宋" w:eastAsia="仿宋"/>
          <w:color w:val="000000" w:themeColor="text1"/>
          <w:sz w:val="24"/>
          <w:szCs w:val="24"/>
          <w:lang w:val="en-US" w:eastAsia="zh-Hans"/>
        </w:rPr>
        <w:t>故障无法解密可联系</w:t>
      </w:r>
      <w:r>
        <w:rPr>
          <w:rFonts w:hint="eastAsia" w:ascii="仿宋" w:hAnsi="仿宋" w:eastAsia="仿宋"/>
          <w:color w:val="000000" w:themeColor="text1"/>
          <w:sz w:val="24"/>
          <w:szCs w:val="24"/>
          <w:lang w:val="en-US" w:eastAsia="zh-CN"/>
        </w:rPr>
        <w:t>客服。</w:t>
      </w:r>
      <w:r>
        <w:rPr>
          <w:rFonts w:hint="default" w:ascii="仿宋" w:hAnsi="仿宋" w:eastAsia="仿宋"/>
          <w:color w:val="000000" w:themeColor="text1"/>
          <w:sz w:val="24"/>
          <w:szCs w:val="24"/>
          <w:lang w:eastAsia="zh-Hans"/>
        </w:rPr>
        <w:t>CA</w:t>
      </w:r>
      <w:r>
        <w:rPr>
          <w:rFonts w:hint="eastAsia" w:ascii="仿宋" w:hAnsi="仿宋" w:eastAsia="仿宋"/>
          <w:color w:val="000000" w:themeColor="text1"/>
          <w:sz w:val="24"/>
          <w:szCs w:val="24"/>
          <w:lang w:val="en-US" w:eastAsia="zh-Hans"/>
        </w:rPr>
        <w:t>安信客服</w:t>
      </w:r>
      <w:r>
        <w:rPr>
          <w:rFonts w:hint="default" w:ascii="仿宋" w:hAnsi="仿宋" w:eastAsia="仿宋"/>
          <w:color w:val="000000" w:themeColor="text1"/>
          <w:sz w:val="24"/>
          <w:szCs w:val="24"/>
          <w:lang w:eastAsia="zh-Hans"/>
        </w:rPr>
        <w:t>：</w:t>
      </w:r>
      <w:r>
        <w:rPr>
          <w:rFonts w:hint="eastAsia" w:ascii="仿宋" w:hAnsi="仿宋" w:eastAsia="仿宋"/>
          <w:color w:val="000000" w:themeColor="text1"/>
          <w:sz w:val="24"/>
          <w:szCs w:val="24"/>
          <w:lang w:eastAsia="zh-CN"/>
        </w:rPr>
        <w:t>0431-85177688</w:t>
      </w:r>
      <w:r>
        <w:rPr>
          <w:rFonts w:hint="default" w:ascii="仿宋" w:hAnsi="仿宋" w:eastAsia="仿宋"/>
          <w:color w:val="000000" w:themeColor="text1"/>
          <w:sz w:val="24"/>
          <w:szCs w:val="24"/>
          <w:lang w:eastAsia="zh-CN"/>
        </w:rPr>
        <w:t>，</w:t>
      </w:r>
      <w:r>
        <w:rPr>
          <w:rFonts w:hint="eastAsia" w:ascii="仿宋" w:hAnsi="仿宋" w:eastAsia="仿宋"/>
          <w:color w:val="000000" w:themeColor="text1"/>
          <w:sz w:val="24"/>
          <w:szCs w:val="24"/>
          <w:lang w:val="en-US" w:eastAsia="zh-Hans"/>
        </w:rPr>
        <w:t>政</w:t>
      </w:r>
      <w:r>
        <w:rPr>
          <w:rFonts w:hint="eastAsia" w:ascii="仿宋" w:hAnsi="仿宋" w:eastAsia="仿宋"/>
          <w:color w:val="000000" w:themeColor="text1"/>
          <w:sz w:val="24"/>
          <w:szCs w:val="24"/>
          <w:lang w:val="en-US" w:eastAsia="zh-CN"/>
        </w:rPr>
        <w:t>采</w:t>
      </w:r>
      <w:r>
        <w:rPr>
          <w:rFonts w:hint="eastAsia" w:ascii="仿宋" w:hAnsi="仿宋" w:eastAsia="仿宋"/>
          <w:color w:val="000000" w:themeColor="text1"/>
          <w:sz w:val="24"/>
          <w:szCs w:val="24"/>
          <w:lang w:val="en-US" w:eastAsia="zh-Hans"/>
        </w:rPr>
        <w:t>云客服</w:t>
      </w:r>
      <w:r>
        <w:rPr>
          <w:rFonts w:hint="default" w:ascii="仿宋" w:hAnsi="仿宋" w:eastAsia="仿宋"/>
          <w:color w:val="000000" w:themeColor="text1"/>
          <w:sz w:val="24"/>
          <w:szCs w:val="24"/>
          <w:lang w:eastAsia="zh-Hans"/>
        </w:rPr>
        <w:t>：95763</w:t>
      </w:r>
      <w:r>
        <w:rPr>
          <w:rFonts w:hint="eastAsia" w:ascii="仿宋" w:hAnsi="仿宋" w:eastAsia="仿宋"/>
          <w:color w:val="000000" w:themeColor="text1"/>
          <w:sz w:val="24"/>
          <w:szCs w:val="24"/>
          <w:lang w:eastAsia="zh-CN"/>
        </w:rPr>
        <w:t>）</w:t>
      </w:r>
      <w:r>
        <w:rPr>
          <w:rFonts w:hint="eastAsia" w:ascii="仿宋" w:hAnsi="仿宋" w:eastAsia="仿宋"/>
          <w:color w:val="000000" w:themeColor="text1"/>
          <w:sz w:val="24"/>
          <w:szCs w:val="24"/>
        </w:rPr>
        <w:t>，因</w:t>
      </w:r>
      <w:r>
        <w:rPr>
          <w:rFonts w:hint="eastAsia" w:ascii="仿宋" w:hAnsi="仿宋" w:eastAsia="仿宋"/>
          <w:color w:val="000000" w:themeColor="text1"/>
          <w:sz w:val="24"/>
          <w:szCs w:val="24"/>
          <w:lang w:eastAsia="zh-CN"/>
        </w:rPr>
        <w:t>供应商</w:t>
      </w:r>
      <w:r>
        <w:rPr>
          <w:rFonts w:hint="eastAsia" w:ascii="仿宋" w:hAnsi="仿宋" w:eastAsia="仿宋"/>
          <w:color w:val="000000" w:themeColor="text1"/>
          <w:sz w:val="24"/>
          <w:szCs w:val="24"/>
        </w:rPr>
        <w:t>原因未能解密、解密失败或解密超时，视为</w:t>
      </w:r>
      <w:r>
        <w:rPr>
          <w:rFonts w:hint="eastAsia" w:ascii="仿宋" w:hAnsi="仿宋" w:eastAsia="仿宋"/>
          <w:color w:val="000000" w:themeColor="text1"/>
          <w:sz w:val="24"/>
          <w:szCs w:val="24"/>
          <w:lang w:eastAsia="zh-CN"/>
        </w:rPr>
        <w:t>供应商</w:t>
      </w:r>
      <w:r>
        <w:rPr>
          <w:rFonts w:hint="eastAsia" w:ascii="仿宋" w:hAnsi="仿宋" w:eastAsia="仿宋"/>
          <w:color w:val="000000" w:themeColor="text1"/>
          <w:sz w:val="24"/>
          <w:szCs w:val="24"/>
        </w:rPr>
        <w:t>撤销其</w:t>
      </w:r>
      <w:r>
        <w:rPr>
          <w:rFonts w:hint="eastAsia" w:ascii="仿宋" w:hAnsi="仿宋" w:eastAsia="仿宋"/>
          <w:color w:val="000000" w:themeColor="text1"/>
          <w:sz w:val="24"/>
          <w:szCs w:val="24"/>
          <w:lang w:eastAsia="zh-CN"/>
        </w:rPr>
        <w:t>投标文件</w:t>
      </w:r>
      <w:r>
        <w:rPr>
          <w:rFonts w:hint="eastAsia" w:ascii="仿宋" w:hAnsi="仿宋" w:eastAsia="仿宋"/>
          <w:color w:val="000000" w:themeColor="text1"/>
          <w:sz w:val="24"/>
          <w:szCs w:val="24"/>
        </w:rPr>
        <w:t>；因</w:t>
      </w:r>
      <w:r>
        <w:rPr>
          <w:rFonts w:hint="eastAsia" w:ascii="仿宋" w:hAnsi="仿宋" w:eastAsia="仿宋"/>
          <w:color w:val="000000" w:themeColor="text1"/>
          <w:sz w:val="24"/>
          <w:szCs w:val="24"/>
          <w:lang w:eastAsia="zh-CN"/>
        </w:rPr>
        <w:t>招标人</w:t>
      </w:r>
      <w:r>
        <w:rPr>
          <w:rFonts w:hint="eastAsia" w:ascii="仿宋" w:hAnsi="仿宋" w:eastAsia="仿宋"/>
          <w:color w:val="000000" w:themeColor="text1"/>
          <w:sz w:val="24"/>
          <w:szCs w:val="24"/>
        </w:rPr>
        <w:t>或系统原因，导致无法按时完成</w:t>
      </w:r>
      <w:r>
        <w:rPr>
          <w:rFonts w:hint="eastAsia" w:ascii="仿宋" w:hAnsi="仿宋" w:eastAsia="仿宋"/>
          <w:color w:val="000000" w:themeColor="text1"/>
          <w:sz w:val="24"/>
          <w:szCs w:val="24"/>
          <w:lang w:eastAsia="zh-CN"/>
        </w:rPr>
        <w:t>投标文件</w:t>
      </w:r>
      <w:r>
        <w:rPr>
          <w:rFonts w:hint="eastAsia" w:ascii="仿宋" w:hAnsi="仿宋" w:eastAsia="仿宋"/>
          <w:color w:val="000000" w:themeColor="text1"/>
          <w:sz w:val="24"/>
          <w:szCs w:val="24"/>
        </w:rPr>
        <w:t>解密或开标、评标工作无法进行的，可根据实际情况相应延迟解密时间或调整开标、评标时间。</w:t>
      </w:r>
    </w:p>
    <w:p w14:paraId="0E788D8D">
      <w:pPr>
        <w:pStyle w:val="2"/>
        <w:spacing w:line="360" w:lineRule="auto"/>
        <w:rPr>
          <w:rFonts w:ascii="黑体" w:hAnsi="黑体" w:cs="宋体"/>
          <w:b w:val="0"/>
          <w:color w:val="000000" w:themeColor="text1"/>
          <w:sz w:val="24"/>
          <w:szCs w:val="24"/>
        </w:rPr>
      </w:pPr>
      <w:bookmarkStart w:id="42" w:name="_Toc35393627"/>
      <w:bookmarkStart w:id="43" w:name="_Toc35393796"/>
      <w:bookmarkStart w:id="44" w:name="_Toc28359008"/>
      <w:bookmarkStart w:id="45" w:name="_Toc28359085"/>
      <w:r>
        <w:rPr>
          <w:rFonts w:hint="eastAsia" w:ascii="黑体" w:hAnsi="黑体" w:cs="宋体"/>
          <w:b w:val="0"/>
          <w:color w:val="000000" w:themeColor="text1"/>
          <w:sz w:val="24"/>
          <w:szCs w:val="24"/>
        </w:rPr>
        <w:t>七、对本次招标提出询问，请按以下方式联系。</w:t>
      </w:r>
      <w:bookmarkEnd w:id="42"/>
      <w:bookmarkEnd w:id="43"/>
      <w:bookmarkEnd w:id="44"/>
      <w:bookmarkEnd w:id="45"/>
    </w:p>
    <w:p w14:paraId="6B2AE71E">
      <w:pPr>
        <w:shd w:val="clear" w:color="auto" w:fill="FFFFFF"/>
        <w:wordWrap w:val="0"/>
        <w:snapToGrid w:val="0"/>
        <w:ind w:firstLine="456" w:firstLineChars="200"/>
        <w:rPr>
          <w:color w:val="000000" w:themeColor="text1"/>
          <w:sz w:val="24"/>
        </w:rPr>
      </w:pPr>
      <w:r>
        <w:rPr>
          <w:rFonts w:hint="eastAsia" w:ascii="仿宋" w:hAnsi="仿宋" w:eastAsia="仿宋"/>
          <w:color w:val="000000" w:themeColor="text1"/>
          <w:sz w:val="24"/>
        </w:rPr>
        <w:t>1.采购人信息</w:t>
      </w:r>
    </w:p>
    <w:p w14:paraId="4901731A">
      <w:pPr>
        <w:shd w:val="clear" w:color="auto" w:fill="FFFFFF"/>
        <w:wordWrap w:val="0"/>
        <w:snapToGrid w:val="0"/>
        <w:ind w:left="1019" w:leftChars="371" w:hanging="285" w:hangingChars="125"/>
        <w:rPr>
          <w:color w:val="000000" w:themeColor="text1"/>
          <w:sz w:val="24"/>
          <w:u w:val="single"/>
        </w:rPr>
      </w:pPr>
      <w:r>
        <w:rPr>
          <w:rFonts w:hint="eastAsia" w:ascii="仿宋" w:hAnsi="仿宋" w:eastAsia="仿宋"/>
          <w:color w:val="000000" w:themeColor="text1"/>
          <w:sz w:val="24"/>
        </w:rPr>
        <w:t>名 称：</w:t>
      </w:r>
      <w:r>
        <w:rPr>
          <w:rFonts w:hint="eastAsia" w:ascii="仿宋" w:hAnsi="仿宋" w:eastAsia="仿宋"/>
          <w:color w:val="000000" w:themeColor="text1"/>
          <w:sz w:val="24"/>
          <w:u w:val="single"/>
          <w:lang w:eastAsia="zh-CN"/>
        </w:rPr>
        <w:t>乾安县政务服务和数字化建设管理局</w:t>
      </w:r>
    </w:p>
    <w:p w14:paraId="589CE764">
      <w:pPr>
        <w:shd w:val="clear" w:color="auto" w:fill="FFFFFF"/>
        <w:wordWrap w:val="0"/>
        <w:snapToGrid w:val="0"/>
        <w:ind w:left="1019" w:leftChars="371" w:hanging="285" w:hangingChars="125"/>
        <w:rPr>
          <w:rFonts w:hint="default"/>
          <w:color w:val="000000" w:themeColor="text1"/>
          <w:sz w:val="24"/>
          <w:lang w:val="en-US"/>
        </w:rPr>
      </w:pPr>
      <w:r>
        <w:rPr>
          <w:rFonts w:hint="eastAsia" w:ascii="仿宋" w:hAnsi="仿宋" w:eastAsia="仿宋"/>
          <w:color w:val="000000" w:themeColor="text1"/>
          <w:sz w:val="24"/>
        </w:rPr>
        <w:t xml:space="preserve">地址： </w:t>
      </w:r>
      <w:r>
        <w:rPr>
          <w:rFonts w:hint="eastAsia" w:ascii="仿宋" w:hAnsi="仿宋" w:eastAsia="仿宋"/>
          <w:color w:val="000000" w:themeColor="text1"/>
          <w:sz w:val="24"/>
          <w:u w:val="single"/>
        </w:rPr>
        <w:t>乾安县</w:t>
      </w:r>
      <w:r>
        <w:rPr>
          <w:rFonts w:hint="eastAsia" w:ascii="仿宋" w:hAnsi="仿宋" w:eastAsia="仿宋"/>
          <w:color w:val="000000" w:themeColor="text1"/>
          <w:sz w:val="24"/>
          <w:u w:val="single"/>
          <w:lang w:val="en-US" w:eastAsia="zh-CN"/>
        </w:rPr>
        <w:t>荣业街道</w:t>
      </w:r>
    </w:p>
    <w:p w14:paraId="794D3E3A">
      <w:pPr>
        <w:shd w:val="clear" w:color="auto" w:fill="FFFFFF"/>
        <w:wordWrap w:val="0"/>
        <w:snapToGrid w:val="0"/>
        <w:ind w:left="1019" w:leftChars="371" w:hanging="285" w:hangingChars="125"/>
        <w:rPr>
          <w:rFonts w:hint="default" w:ascii="仿宋" w:hAnsi="仿宋" w:eastAsia="仿宋"/>
          <w:color w:val="000000" w:themeColor="text1"/>
          <w:sz w:val="24"/>
          <w:u w:val="single"/>
          <w:lang w:val="en-US" w:eastAsia="zh-CN"/>
        </w:rPr>
      </w:pPr>
      <w:r>
        <w:rPr>
          <w:rFonts w:hint="eastAsia" w:ascii="仿宋" w:hAnsi="仿宋" w:eastAsia="仿宋"/>
          <w:color w:val="000000" w:themeColor="text1"/>
          <w:sz w:val="24"/>
        </w:rPr>
        <w:t>联系方式：</w:t>
      </w:r>
      <w:r>
        <w:rPr>
          <w:rFonts w:hint="eastAsia" w:ascii="仿宋" w:hAnsi="仿宋" w:eastAsia="仿宋"/>
          <w:color w:val="000000" w:themeColor="text1"/>
          <w:sz w:val="24"/>
          <w:u w:val="single"/>
          <w:lang w:val="en-US" w:eastAsia="zh-CN"/>
        </w:rPr>
        <w:t>0438-8252020</w:t>
      </w:r>
    </w:p>
    <w:p w14:paraId="4558F20A">
      <w:pPr>
        <w:shd w:val="clear" w:color="auto" w:fill="FFFFFF"/>
        <w:wordWrap w:val="0"/>
        <w:snapToGrid w:val="0"/>
        <w:ind w:left="1019" w:leftChars="371" w:hanging="285" w:hangingChars="125"/>
        <w:rPr>
          <w:rFonts w:ascii="仿宋" w:hAnsi="仿宋" w:eastAsia="仿宋"/>
          <w:color w:val="000000" w:themeColor="text1"/>
          <w:sz w:val="24"/>
        </w:rPr>
      </w:pPr>
      <w:r>
        <w:rPr>
          <w:rFonts w:hint="eastAsia" w:ascii="仿宋" w:hAnsi="仿宋" w:eastAsia="仿宋"/>
          <w:color w:val="000000" w:themeColor="text1"/>
          <w:sz w:val="24"/>
        </w:rPr>
        <w:t>2.采购代理机构信息</w:t>
      </w:r>
    </w:p>
    <w:p w14:paraId="5803DB2C">
      <w:pPr>
        <w:shd w:val="clear" w:color="auto" w:fill="FFFFFF"/>
        <w:wordWrap w:val="0"/>
        <w:snapToGrid w:val="0"/>
        <w:ind w:firstLine="684" w:firstLineChars="300"/>
        <w:rPr>
          <w:color w:val="000000" w:themeColor="text1"/>
          <w:sz w:val="24"/>
        </w:rPr>
      </w:pPr>
      <w:r>
        <w:rPr>
          <w:rFonts w:hint="eastAsia" w:ascii="仿宋" w:hAnsi="仿宋" w:eastAsia="仿宋"/>
          <w:color w:val="000000" w:themeColor="text1"/>
          <w:sz w:val="24"/>
        </w:rPr>
        <w:t>名  称：</w:t>
      </w:r>
      <w:r>
        <w:rPr>
          <w:rFonts w:hint="eastAsia" w:ascii="仿宋" w:hAnsi="仿宋" w:eastAsia="仿宋"/>
          <w:color w:val="000000" w:themeColor="text1"/>
          <w:sz w:val="24"/>
          <w:u w:val="single"/>
        </w:rPr>
        <w:t>乾安县政府采购中心</w:t>
      </w:r>
    </w:p>
    <w:p w14:paraId="3A8B1901">
      <w:pPr>
        <w:shd w:val="clear" w:color="auto" w:fill="FFFFFF"/>
        <w:wordWrap w:val="0"/>
        <w:snapToGrid w:val="0"/>
        <w:ind w:firstLine="684" w:firstLineChars="300"/>
        <w:rPr>
          <w:rFonts w:hint="eastAsia" w:ascii="仿宋" w:hAnsi="仿宋" w:eastAsia="仿宋"/>
          <w:color w:val="000000" w:themeColor="text1"/>
          <w:sz w:val="24"/>
          <w:u w:val="single"/>
          <w:lang w:val="en-US" w:eastAsia="zh-CN"/>
        </w:rPr>
      </w:pPr>
      <w:r>
        <w:rPr>
          <w:rFonts w:hint="eastAsia" w:ascii="仿宋" w:hAnsi="仿宋" w:eastAsia="仿宋"/>
          <w:color w:val="000000" w:themeColor="text1"/>
          <w:sz w:val="24"/>
        </w:rPr>
        <w:t>地　址：</w:t>
      </w:r>
      <w:r>
        <w:rPr>
          <w:rFonts w:hint="eastAsia" w:ascii="仿宋" w:hAnsi="仿宋" w:eastAsia="仿宋"/>
          <w:color w:val="000000" w:themeColor="text1"/>
          <w:sz w:val="24"/>
          <w:u w:val="single"/>
        </w:rPr>
        <w:t>乾安县</w:t>
      </w:r>
      <w:r>
        <w:rPr>
          <w:rFonts w:hint="eastAsia" w:ascii="仿宋" w:hAnsi="仿宋" w:eastAsia="仿宋"/>
          <w:color w:val="000000" w:themeColor="text1"/>
          <w:sz w:val="24"/>
          <w:u w:val="single"/>
          <w:lang w:val="en-US" w:eastAsia="zh-CN"/>
        </w:rPr>
        <w:t>荣业街道</w:t>
      </w:r>
    </w:p>
    <w:p w14:paraId="3597DE6C">
      <w:pPr>
        <w:shd w:val="clear" w:color="auto" w:fill="FFFFFF"/>
        <w:wordWrap w:val="0"/>
        <w:snapToGrid w:val="0"/>
        <w:ind w:firstLine="684" w:firstLineChars="300"/>
        <w:rPr>
          <w:color w:val="000000" w:themeColor="text1"/>
          <w:sz w:val="24"/>
        </w:rPr>
      </w:pPr>
      <w:r>
        <w:rPr>
          <w:rFonts w:hint="eastAsia" w:ascii="仿宋" w:hAnsi="仿宋" w:eastAsia="仿宋"/>
          <w:color w:val="000000" w:themeColor="text1"/>
          <w:sz w:val="24"/>
        </w:rPr>
        <w:t>联系方式：</w:t>
      </w:r>
      <w:r>
        <w:rPr>
          <w:rFonts w:hint="eastAsia" w:ascii="仿宋" w:hAnsi="仿宋" w:eastAsia="仿宋"/>
          <w:color w:val="000000" w:themeColor="text1"/>
          <w:sz w:val="24"/>
          <w:u w:val="single"/>
        </w:rPr>
        <w:t>0438-8252211</w:t>
      </w:r>
    </w:p>
    <w:p w14:paraId="2C915994">
      <w:pPr>
        <w:shd w:val="clear" w:color="auto" w:fill="FFFFFF"/>
        <w:wordWrap w:val="0"/>
        <w:snapToGrid w:val="0"/>
        <w:ind w:firstLine="684" w:firstLineChars="300"/>
        <w:rPr>
          <w:color w:val="000000" w:themeColor="text1"/>
          <w:sz w:val="24"/>
        </w:rPr>
      </w:pPr>
      <w:r>
        <w:rPr>
          <w:rFonts w:hint="eastAsia" w:ascii="仿宋" w:hAnsi="仿宋" w:eastAsia="仿宋"/>
          <w:color w:val="000000" w:themeColor="text1"/>
          <w:sz w:val="24"/>
        </w:rPr>
        <w:t>3.项目联系方式</w:t>
      </w:r>
    </w:p>
    <w:p w14:paraId="106CF444">
      <w:pPr>
        <w:pStyle w:val="9"/>
        <w:shd w:val="clear" w:color="auto" w:fill="FFFFFF"/>
        <w:wordWrap w:val="0"/>
        <w:snapToGrid w:val="0"/>
        <w:ind w:firstLine="684" w:firstLineChars="300"/>
        <w:rPr>
          <w:rFonts w:ascii="仿宋" w:hAnsi="仿宋" w:eastAsia="仿宋"/>
          <w:color w:val="000000" w:themeColor="text1"/>
          <w:sz w:val="24"/>
          <w:szCs w:val="24"/>
          <w:u w:val="single"/>
        </w:rPr>
      </w:pPr>
      <w:r>
        <w:rPr>
          <w:rFonts w:hint="eastAsia" w:ascii="仿宋" w:hAnsi="仿宋" w:eastAsia="仿宋" w:cs="Tahoma"/>
          <w:color w:val="000000" w:themeColor="text1"/>
          <w:sz w:val="24"/>
        </w:rPr>
        <w:t>项目联系</w:t>
      </w:r>
      <w:r>
        <w:rPr>
          <w:rFonts w:hint="eastAsia" w:ascii="仿宋" w:hAnsi="仿宋" w:eastAsia="仿宋"/>
          <w:color w:val="000000" w:themeColor="text1"/>
          <w:sz w:val="24"/>
          <w:szCs w:val="24"/>
        </w:rPr>
        <w:t>人：</w:t>
      </w:r>
      <w:r>
        <w:rPr>
          <w:rFonts w:hint="eastAsia" w:ascii="仿宋" w:hAnsi="仿宋" w:eastAsia="仿宋" w:cs="Times New Roman"/>
          <w:color w:val="000000" w:themeColor="text1"/>
          <w:kern w:val="2"/>
          <w:sz w:val="24"/>
          <w:szCs w:val="21"/>
          <w:u w:val="single"/>
          <w:lang w:val="en-US" w:eastAsia="zh-CN" w:bidi="ar-SA"/>
        </w:rPr>
        <w:t>吕东升</w:t>
      </w:r>
    </w:p>
    <w:p w14:paraId="73EBD628">
      <w:pPr>
        <w:shd w:val="clear" w:color="auto" w:fill="FFFFFF"/>
        <w:wordWrap w:val="0"/>
        <w:snapToGrid w:val="0"/>
        <w:ind w:left="1019" w:leftChars="371" w:hanging="285" w:hangingChars="125"/>
        <w:rPr>
          <w:rFonts w:hint="default" w:ascii="仿宋" w:hAnsi="仿宋" w:eastAsia="仿宋"/>
          <w:color w:val="000000" w:themeColor="text1"/>
          <w:sz w:val="24"/>
          <w:u w:val="single"/>
          <w:lang w:val="en-US" w:eastAsia="zh-CN"/>
        </w:rPr>
      </w:pPr>
      <w:r>
        <w:rPr>
          <w:rFonts w:hint="eastAsia" w:ascii="仿宋" w:hAnsi="仿宋" w:eastAsia="仿宋"/>
          <w:color w:val="000000" w:themeColor="text1"/>
          <w:sz w:val="24"/>
          <w:szCs w:val="24"/>
        </w:rPr>
        <w:t>电　话：</w:t>
      </w:r>
      <w:bookmarkEnd w:id="16"/>
      <w:bookmarkEnd w:id="17"/>
      <w:r>
        <w:rPr>
          <w:rFonts w:hint="eastAsia" w:ascii="仿宋" w:hAnsi="仿宋" w:eastAsia="仿宋"/>
          <w:color w:val="000000" w:themeColor="text1"/>
          <w:sz w:val="24"/>
          <w:u w:val="single"/>
          <w:lang w:val="en-US" w:eastAsia="zh-CN"/>
        </w:rPr>
        <w:t>0438-8252020</w:t>
      </w:r>
    </w:p>
    <w:p w14:paraId="4076F4C7">
      <w:pPr>
        <w:shd w:val="clear" w:color="auto" w:fill="FFFFFF"/>
        <w:wordWrap w:val="0"/>
        <w:snapToGrid w:val="0"/>
        <w:ind w:left="1019" w:leftChars="371" w:hanging="285" w:hangingChars="125"/>
        <w:rPr>
          <w:rFonts w:hint="eastAsia" w:ascii="仿宋" w:hAnsi="仿宋" w:eastAsia="仿宋"/>
          <w:color w:val="000000" w:themeColor="text1"/>
          <w:sz w:val="24"/>
          <w:u w:val="single"/>
          <w:lang w:val="en-US" w:eastAsia="zh-CN"/>
        </w:rPr>
      </w:pPr>
    </w:p>
    <w:p w14:paraId="61EDCE8A">
      <w:pPr>
        <w:spacing w:line="360" w:lineRule="auto"/>
        <w:ind w:firstLine="684" w:firstLineChars="300"/>
        <w:rPr>
          <w:rFonts w:hint="eastAsia" w:ascii="仿宋" w:hAnsi="仿宋" w:eastAsia="仿宋"/>
          <w:color w:val="000000" w:themeColor="text1"/>
          <w:sz w:val="24"/>
          <w:u w:val="single"/>
        </w:rPr>
      </w:pPr>
    </w:p>
    <w:p w14:paraId="686C120C">
      <w:pPr>
        <w:rPr>
          <w:color w:val="000000" w:themeColor="text1"/>
        </w:rPr>
      </w:pPr>
    </w:p>
    <w:p w14:paraId="1B24F4A3">
      <w:pPr>
        <w:rPr>
          <w:color w:val="000000" w:themeColor="text1"/>
        </w:rPr>
      </w:pPr>
    </w:p>
    <w:p w14:paraId="5A32BCBD">
      <w:pPr>
        <w:pStyle w:val="2"/>
        <w:spacing w:line="240" w:lineRule="auto"/>
        <w:jc w:val="center"/>
        <w:rPr>
          <w:rFonts w:ascii="仿宋" w:hAnsi="仿宋" w:eastAsia="仿宋"/>
          <w:color w:val="000000" w:themeColor="text1"/>
        </w:rPr>
      </w:pPr>
      <w:r>
        <w:rPr>
          <w:rFonts w:hint="eastAsia" w:ascii="仿宋" w:hAnsi="仿宋" w:eastAsia="仿宋"/>
          <w:color w:val="000000" w:themeColor="text1"/>
        </w:rPr>
        <w:t>第二章 投标人须知</w:t>
      </w:r>
    </w:p>
    <w:p w14:paraId="547B614D">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1、本项目资金来源：财政性资金；采购方式：公开招标。</w:t>
      </w:r>
    </w:p>
    <w:p w14:paraId="4976F81E">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2、定义</w:t>
      </w:r>
    </w:p>
    <w:p w14:paraId="062865C2">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2.1“采购人”指</w:t>
      </w:r>
      <w:r>
        <w:rPr>
          <w:rFonts w:hint="eastAsia" w:ascii="仿宋" w:hAnsi="仿宋" w:eastAsia="仿宋"/>
          <w:color w:val="000000" w:themeColor="text1"/>
          <w:sz w:val="24"/>
          <w:szCs w:val="24"/>
          <w:lang w:eastAsia="zh-CN"/>
        </w:rPr>
        <w:t>乾安县政务服务和数字化建设管理局</w:t>
      </w:r>
      <w:r>
        <w:rPr>
          <w:rFonts w:hint="eastAsia" w:ascii="仿宋" w:hAnsi="仿宋" w:eastAsia="仿宋"/>
          <w:color w:val="000000" w:themeColor="text1"/>
          <w:sz w:val="24"/>
          <w:szCs w:val="24"/>
        </w:rPr>
        <w:t>。</w:t>
      </w:r>
    </w:p>
    <w:p w14:paraId="711B9DAA">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2.2</w:t>
      </w:r>
      <w:r>
        <w:rPr>
          <w:rFonts w:hint="eastAsia" w:ascii="仿宋" w:hAnsi="仿宋" w:eastAsia="仿宋" w:cs="仿宋"/>
          <w:color w:val="000000" w:themeColor="text1"/>
          <w:sz w:val="24"/>
          <w:szCs w:val="24"/>
        </w:rPr>
        <w:t>“投标人”指响应招标、参加投标竞争的法人、其他组织或者自然人。</w:t>
      </w:r>
    </w:p>
    <w:p w14:paraId="3C1A6D38">
      <w:pPr>
        <w:spacing w:line="240" w:lineRule="atLeast"/>
        <w:ind w:firstLine="456" w:firstLineChars="200"/>
        <w:jc w:val="left"/>
        <w:outlineLvl w:val="0"/>
        <w:rPr>
          <w:rFonts w:ascii="仿宋" w:hAnsi="仿宋" w:eastAsia="仿宋"/>
          <w:b/>
          <w:color w:val="000000" w:themeColor="text1"/>
          <w:sz w:val="24"/>
          <w:szCs w:val="24"/>
        </w:rPr>
      </w:pPr>
      <w:r>
        <w:rPr>
          <w:rFonts w:hint="eastAsia" w:ascii="仿宋" w:hAnsi="仿宋" w:eastAsia="仿宋"/>
          <w:b/>
          <w:color w:val="000000" w:themeColor="text1"/>
          <w:sz w:val="24"/>
          <w:szCs w:val="24"/>
        </w:rPr>
        <w:t>3、信用信息记录查询及使用</w:t>
      </w:r>
    </w:p>
    <w:p w14:paraId="03F472D8">
      <w:pPr>
        <w:spacing w:line="240" w:lineRule="atLeast"/>
        <w:ind w:firstLine="456" w:firstLineChars="200"/>
        <w:jc w:val="left"/>
        <w:outlineLvl w:val="0"/>
        <w:rPr>
          <w:rFonts w:ascii="仿宋" w:hAnsi="仿宋" w:eastAsia="仿宋"/>
          <w:color w:val="auto"/>
          <w:sz w:val="24"/>
          <w:szCs w:val="24"/>
        </w:rPr>
      </w:pPr>
      <w:r>
        <w:rPr>
          <w:rFonts w:hint="eastAsia" w:ascii="仿宋" w:hAnsi="仿宋" w:eastAsia="仿宋"/>
          <w:color w:val="000000" w:themeColor="text1"/>
          <w:sz w:val="24"/>
          <w:szCs w:val="24"/>
        </w:rPr>
        <w:t>3.1信用信息查询的查询渠道及截止时点。查询渠道：“信用中国”网站（www.creditchina.gov.cn）、中国政府采购网（www.ccgp.gov.cn）；截止时点：</w:t>
      </w:r>
      <w:r>
        <w:rPr>
          <w:rFonts w:hint="eastAsia" w:ascii="仿宋" w:hAnsi="仿宋" w:eastAsia="仿宋"/>
          <w:color w:val="auto"/>
          <w:sz w:val="24"/>
          <w:szCs w:val="24"/>
        </w:rPr>
        <w:t>202</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11</w:t>
      </w:r>
      <w:r>
        <w:rPr>
          <w:rFonts w:hint="eastAsia" w:ascii="仿宋" w:hAnsi="仿宋" w:eastAsia="仿宋"/>
          <w:color w:val="auto"/>
          <w:sz w:val="24"/>
          <w:szCs w:val="24"/>
        </w:rPr>
        <w:t>日下午16:30。</w:t>
      </w:r>
    </w:p>
    <w:p w14:paraId="6F42A94D">
      <w:pPr>
        <w:spacing w:line="240" w:lineRule="atLeast"/>
        <w:ind w:firstLine="456" w:firstLineChars="200"/>
        <w:jc w:val="left"/>
        <w:outlineLvl w:val="0"/>
        <w:rPr>
          <w:rFonts w:ascii="仿宋" w:hAnsi="仿宋" w:eastAsia="仿宋"/>
          <w:color w:val="000000" w:themeColor="text1"/>
          <w:sz w:val="24"/>
          <w:szCs w:val="24"/>
        </w:rPr>
      </w:pPr>
      <w:r>
        <w:rPr>
          <w:rFonts w:hint="eastAsia" w:ascii="仿宋" w:hAnsi="仿宋" w:eastAsia="仿宋"/>
          <w:color w:val="000000" w:themeColor="text1"/>
          <w:sz w:val="24"/>
          <w:szCs w:val="24"/>
        </w:rPr>
        <w:t>3.2信用信息查询记录和证据留存的具体方式。打印信用信息查询记录并与其他采购文件一并保存。</w:t>
      </w:r>
    </w:p>
    <w:p w14:paraId="323E6091">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3.3信用信息的使用规则。对列入失信被执行人、重大税收违法案件当事人名单、政府采购严重违法失信行为记录名单及其他不符合《中华人民共和国政府采购法》第二十二条规定条件的供应商，拒绝其参与政府采购活动。</w:t>
      </w:r>
    </w:p>
    <w:p w14:paraId="762E194B">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4、投标货物有关要求</w:t>
      </w:r>
    </w:p>
    <w:p w14:paraId="18E8857C">
      <w:pPr>
        <w:ind w:firstLine="456" w:firstLineChars="200"/>
        <w:rPr>
          <w:rFonts w:ascii="仿宋" w:hAnsi="仿宋" w:eastAsia="仿宋" w:cs="宋体"/>
          <w:bCs/>
          <w:color w:val="000000" w:themeColor="text1"/>
          <w:kern w:val="0"/>
          <w:sz w:val="24"/>
        </w:rPr>
      </w:pPr>
      <w:r>
        <w:rPr>
          <w:rFonts w:hint="eastAsia" w:ascii="仿宋" w:hAnsi="仿宋" w:eastAsia="仿宋"/>
          <w:color w:val="000000" w:themeColor="text1"/>
          <w:sz w:val="24"/>
        </w:rPr>
        <w:t>投标人投标的货物，国家在节能、环保、安全等方面有明确规定要求的，应执行规定要求。</w:t>
      </w:r>
    </w:p>
    <w:p w14:paraId="397ACA6C">
      <w:pPr>
        <w:ind w:firstLine="456" w:firstLineChars="200"/>
        <w:rPr>
          <w:rFonts w:ascii="仿宋" w:hAnsi="仿宋" w:eastAsia="仿宋"/>
          <w:b/>
          <w:color w:val="000000" w:themeColor="text1"/>
          <w:sz w:val="24"/>
        </w:rPr>
      </w:pPr>
      <w:r>
        <w:rPr>
          <w:rFonts w:hint="eastAsia" w:ascii="仿宋" w:hAnsi="仿宋" w:eastAsia="仿宋" w:cs="宋体"/>
          <w:b/>
          <w:color w:val="000000" w:themeColor="text1"/>
          <w:kern w:val="0"/>
          <w:sz w:val="24"/>
        </w:rPr>
        <w:t>5、</w:t>
      </w:r>
      <w:r>
        <w:rPr>
          <w:rFonts w:hint="eastAsia" w:ascii="仿宋" w:hAnsi="仿宋" w:eastAsia="仿宋"/>
          <w:b/>
          <w:color w:val="000000" w:themeColor="text1"/>
          <w:sz w:val="24"/>
        </w:rPr>
        <w:t>促进中小企业发展、支持监狱企业发展、促进残疾人就业政府采购政策</w:t>
      </w:r>
    </w:p>
    <w:p w14:paraId="65104B64">
      <w:pPr>
        <w:tabs>
          <w:tab w:val="left" w:pos="520"/>
        </w:tabs>
        <w:ind w:firstLine="456"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5.1符合《中小企业划型标准规定》中的划型标准和《政府采购促进中小企业发展暂行办法》第二条规定的小型和微型企业，</w:t>
      </w:r>
      <w:r>
        <w:rPr>
          <w:rFonts w:hint="eastAsia" w:ascii="仿宋" w:hAnsi="仿宋" w:eastAsia="仿宋"/>
          <w:color w:val="000000" w:themeColor="text1"/>
          <w:sz w:val="24"/>
        </w:rPr>
        <w:t>对其产品的价格给予10%的扣除</w:t>
      </w:r>
      <w:r>
        <w:rPr>
          <w:rFonts w:hint="eastAsia" w:ascii="仿宋" w:hAnsi="仿宋" w:eastAsia="仿宋" w:cs="宋体"/>
          <w:color w:val="000000" w:themeColor="text1"/>
          <w:kern w:val="0"/>
          <w:sz w:val="24"/>
        </w:rPr>
        <w:t>，用扣除后的价格参与评审。</w:t>
      </w:r>
    </w:p>
    <w:p w14:paraId="69D487C6">
      <w:pPr>
        <w:ind w:firstLine="456"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5.2《中小企业声明函》格式见附件二。</w:t>
      </w:r>
    </w:p>
    <w:p w14:paraId="59FC6165">
      <w:pPr>
        <w:ind w:firstLine="456"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5.3符合《财政部 司法部关于政府采购支持监狱企业发展有关问题的通知》的监狱企业</w:t>
      </w:r>
      <w:r>
        <w:rPr>
          <w:rFonts w:ascii="仿宋" w:hAnsi="仿宋" w:eastAsia="仿宋" w:cs="宋体"/>
          <w:color w:val="000000" w:themeColor="text1"/>
          <w:kern w:val="0"/>
          <w:sz w:val="24"/>
        </w:rPr>
        <w:t>视同小型、微型企业，享受评审中价格扣除政府采购促进中小企业发展的政府采购政策。</w:t>
      </w:r>
    </w:p>
    <w:p w14:paraId="14D28C35">
      <w:pPr>
        <w:ind w:firstLine="456"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5.4</w:t>
      </w:r>
      <w:r>
        <w:rPr>
          <w:rFonts w:ascii="仿宋" w:hAnsi="仿宋" w:eastAsia="仿宋" w:cs="宋体"/>
          <w:color w:val="000000" w:themeColor="text1"/>
          <w:kern w:val="0"/>
          <w:sz w:val="24"/>
        </w:rPr>
        <w:t>监狱企业参加政府采购活动时，应当提供由省级以上监狱管理局、戒毒管理局（含新疆生产建设兵团）出具的属于监狱企业的证明文件。</w:t>
      </w:r>
    </w:p>
    <w:p w14:paraId="6DC89A0F">
      <w:pPr>
        <w:ind w:firstLine="456"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5.5符合《财政部 民政部 中国残疾人联合会关于促进残疾人就业政府采购政策的通知》条件的残疾人福利性单位视同小型、微型企业，享受评审中价格扣除促进中小企业发展的政府采购政策。残疾人福利性单位属于小型、微型企业的，不重复享受政策。</w:t>
      </w:r>
    </w:p>
    <w:p w14:paraId="696AA64B">
      <w:pPr>
        <w:ind w:firstLine="456"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5.6《</w:t>
      </w:r>
      <w:bookmarkStart w:id="46" w:name="OLE_LINK14"/>
      <w:bookmarkStart w:id="47" w:name="OLE_LINK13"/>
      <w:r>
        <w:rPr>
          <w:rFonts w:hint="eastAsia" w:ascii="仿宋" w:hAnsi="仿宋" w:eastAsia="仿宋" w:cs="宋体"/>
          <w:color w:val="000000" w:themeColor="text1"/>
          <w:kern w:val="0"/>
          <w:sz w:val="24"/>
        </w:rPr>
        <w:t>残疾人福利性单位声明函</w:t>
      </w:r>
      <w:bookmarkEnd w:id="46"/>
      <w:bookmarkEnd w:id="47"/>
      <w:r>
        <w:rPr>
          <w:rFonts w:hint="eastAsia" w:ascii="仿宋" w:hAnsi="仿宋" w:eastAsia="仿宋" w:cs="宋体"/>
          <w:color w:val="000000" w:themeColor="text1"/>
          <w:kern w:val="0"/>
          <w:sz w:val="24"/>
        </w:rPr>
        <w:t>》格式见附件三。</w:t>
      </w:r>
    </w:p>
    <w:p w14:paraId="5BCF3ADD">
      <w:pPr>
        <w:tabs>
          <w:tab w:val="left" w:pos="416"/>
          <w:tab w:val="left" w:pos="624"/>
        </w:tabs>
        <w:ind w:firstLine="456"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5.7</w:t>
      </w:r>
      <w:r>
        <w:rPr>
          <w:rFonts w:hint="eastAsia" w:ascii="仿宋" w:hAnsi="仿宋" w:eastAsia="仿宋" w:cs="仿宋"/>
          <w:color w:val="000000" w:themeColor="text1"/>
          <w:sz w:val="24"/>
          <w:szCs w:val="24"/>
        </w:rPr>
        <w:t>投标人</w:t>
      </w:r>
      <w:r>
        <w:rPr>
          <w:rFonts w:hint="eastAsia" w:ascii="仿宋" w:hAnsi="仿宋" w:eastAsia="仿宋" w:cs="宋体"/>
          <w:color w:val="000000" w:themeColor="text1"/>
          <w:kern w:val="0"/>
          <w:sz w:val="24"/>
        </w:rPr>
        <w:t>提供的《声明函》与事实不符的，依照《</w:t>
      </w:r>
      <w:r>
        <w:rPr>
          <w:rFonts w:hint="eastAsia" w:ascii="仿宋" w:hAnsi="仿宋" w:eastAsia="仿宋" w:cs="宋体"/>
          <w:color w:val="000000" w:themeColor="text1"/>
          <w:kern w:val="0"/>
          <w:sz w:val="24"/>
          <w:lang w:val="en-US" w:eastAsia="zh-CN"/>
        </w:rPr>
        <w:t>中华人民共和国</w:t>
      </w:r>
      <w:r>
        <w:rPr>
          <w:rFonts w:hint="eastAsia" w:ascii="仿宋" w:hAnsi="仿宋" w:eastAsia="仿宋" w:cs="宋体"/>
          <w:color w:val="000000" w:themeColor="text1"/>
          <w:kern w:val="0"/>
          <w:sz w:val="24"/>
        </w:rPr>
        <w:t>政府采购法》第七十七条第一款的规定追究责任。</w:t>
      </w:r>
    </w:p>
    <w:p w14:paraId="043B40D9">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6、投标费用</w:t>
      </w:r>
    </w:p>
    <w:p w14:paraId="54F9F214">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投标人应自行承担与本次投标有关的费用。</w:t>
      </w:r>
    </w:p>
    <w:p w14:paraId="10414FF0">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7、招标文件</w:t>
      </w:r>
    </w:p>
    <w:p w14:paraId="627DA497">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r>
        <w:rPr>
          <w:rFonts w:ascii="仿宋" w:hAnsi="仿宋" w:eastAsia="仿宋" w:cs="仿宋"/>
          <w:color w:val="000000" w:themeColor="text1"/>
          <w:sz w:val="24"/>
          <w:szCs w:val="24"/>
        </w:rPr>
        <w:t xml:space="preserve">.1 </w:t>
      </w:r>
      <w:r>
        <w:rPr>
          <w:rFonts w:hint="eastAsia" w:ascii="仿宋" w:hAnsi="仿宋" w:eastAsia="仿宋" w:cs="仿宋"/>
          <w:color w:val="000000" w:themeColor="text1"/>
          <w:sz w:val="24"/>
          <w:szCs w:val="24"/>
        </w:rPr>
        <w:t>招标文件的构成：</w:t>
      </w:r>
    </w:p>
    <w:p w14:paraId="592FEE2E">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rPr>
        <w:t>）投标邀请；</w:t>
      </w:r>
    </w:p>
    <w:p w14:paraId="16307EFD">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2</w:t>
      </w:r>
      <w:r>
        <w:rPr>
          <w:rFonts w:hint="eastAsia" w:ascii="仿宋" w:hAnsi="仿宋" w:eastAsia="仿宋" w:cs="仿宋"/>
          <w:color w:val="000000" w:themeColor="text1"/>
          <w:sz w:val="24"/>
          <w:szCs w:val="24"/>
        </w:rPr>
        <w:t>）投标人须知；</w:t>
      </w:r>
    </w:p>
    <w:p w14:paraId="334289EF">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（3）合同文本；</w:t>
      </w:r>
    </w:p>
    <w:p w14:paraId="2AB2395F">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（4）采购需求及要求；</w:t>
      </w:r>
    </w:p>
    <w:p w14:paraId="5EB4239B">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（5）投标文件构成、要求及格式；</w:t>
      </w:r>
    </w:p>
    <w:p w14:paraId="5723B091">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（6）附件。</w:t>
      </w:r>
    </w:p>
    <w:p w14:paraId="26991EA5">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r>
        <w:rPr>
          <w:rFonts w:ascii="仿宋" w:hAnsi="仿宋" w:eastAsia="仿宋" w:cs="仿宋"/>
          <w:color w:val="000000" w:themeColor="text1"/>
          <w:sz w:val="24"/>
          <w:szCs w:val="24"/>
        </w:rPr>
        <w:t>.2</w:t>
      </w:r>
      <w:r>
        <w:rPr>
          <w:rFonts w:hint="eastAsia" w:ascii="仿宋" w:hAnsi="仿宋" w:eastAsia="仿宋" w:cs="仿宋"/>
          <w:color w:val="000000" w:themeColor="text1"/>
          <w:sz w:val="24"/>
          <w:szCs w:val="24"/>
        </w:rPr>
        <w:t>投标人应认真阅读招标文件中所有的事项、格式、条款和规范等要求。如果投标人没有按照招标文件要求提交全部资料或投标文件没有对招标文件在各方面都做出实质性响应，是投标人的风险。没有实质性响应招标文件要求的投标将被拒绝。</w:t>
      </w:r>
    </w:p>
    <w:p w14:paraId="05E534D8">
      <w:pPr>
        <w:ind w:firstLine="456" w:firstLineChars="200"/>
        <w:rPr>
          <w:rFonts w:ascii="仿宋" w:hAnsi="仿宋" w:eastAsia="仿宋" w:cs="仿宋"/>
          <w:color w:val="auto"/>
          <w:sz w:val="24"/>
          <w:szCs w:val="24"/>
        </w:rPr>
      </w:pPr>
      <w:r>
        <w:rPr>
          <w:rFonts w:hint="eastAsia" w:ascii="仿宋" w:hAnsi="仿宋" w:eastAsia="仿宋" w:cs="仿宋"/>
          <w:color w:val="000000" w:themeColor="text1"/>
          <w:sz w:val="24"/>
          <w:szCs w:val="24"/>
        </w:rPr>
        <w:t>7.3 招标文件中约定：投标人获取本招标文件后，应仔细检查本招标文件的所有内容，如有询问或者质疑，应在收到本招标文件之日起七个工作日内以书面形式向采购人提出，并送达采购人签收；未在规定的七个工作日内提出询问或者质疑的，视同投标人理解并接受本招标文件所有内容，并</w:t>
      </w:r>
      <w:r>
        <w:rPr>
          <w:rFonts w:hint="eastAsia" w:ascii="仿宋" w:hAnsi="仿宋" w:eastAsia="仿宋" w:cs="仿宋"/>
          <w:color w:val="000000" w:themeColor="text1"/>
          <w:sz w:val="24"/>
          <w:szCs w:val="24"/>
          <w:lang w:val="en-US" w:eastAsia="zh-CN"/>
        </w:rPr>
        <w:t>自愿</w:t>
      </w:r>
      <w:r>
        <w:rPr>
          <w:rFonts w:hint="eastAsia" w:ascii="仿宋" w:hAnsi="仿宋" w:eastAsia="仿宋" w:cs="仿宋"/>
          <w:color w:val="000000" w:themeColor="text1"/>
          <w:sz w:val="24"/>
          <w:szCs w:val="24"/>
        </w:rPr>
        <w:t>承担由此引起的一切损失。同时，不得在招标结束后针对本招标文件所有内容提出询问或者质疑事项。投标人的所有质疑均应以书面形式向采购人提出，</w:t>
      </w:r>
      <w:r>
        <w:rPr>
          <w:rFonts w:hint="eastAsia" w:ascii="仿宋" w:hAnsi="仿宋" w:eastAsia="仿宋" w:cs="仿宋"/>
          <w:color w:val="auto"/>
          <w:sz w:val="24"/>
          <w:szCs w:val="24"/>
        </w:rPr>
        <w:t>联系部门：</w:t>
      </w:r>
      <w:r>
        <w:rPr>
          <w:rFonts w:hint="eastAsia" w:ascii="仿宋" w:hAnsi="仿宋" w:eastAsia="仿宋" w:cs="仿宋"/>
          <w:color w:val="auto"/>
          <w:sz w:val="24"/>
          <w:szCs w:val="24"/>
          <w:lang w:eastAsia="zh-CN"/>
        </w:rPr>
        <w:t>乾安县政务服务和数字化建设管理局</w:t>
      </w:r>
      <w:r>
        <w:rPr>
          <w:rFonts w:hint="eastAsia" w:ascii="仿宋" w:hAnsi="仿宋" w:eastAsia="仿宋" w:cs="仿宋"/>
          <w:color w:val="auto"/>
          <w:sz w:val="24"/>
          <w:szCs w:val="24"/>
        </w:rPr>
        <w:t>，联系电话：</w:t>
      </w:r>
      <w:r>
        <w:rPr>
          <w:rFonts w:hint="eastAsia" w:ascii="仿宋" w:hAnsi="仿宋" w:eastAsia="仿宋" w:cs="仿宋"/>
          <w:color w:val="000000" w:themeColor="text1"/>
          <w:sz w:val="24"/>
          <w:szCs w:val="24"/>
          <w:lang w:val="en-US" w:eastAsia="zh-CN"/>
        </w:rPr>
        <w:t>0438-8252020</w:t>
      </w:r>
      <w:r>
        <w:rPr>
          <w:rFonts w:hint="eastAsia" w:ascii="仿宋" w:hAnsi="仿宋" w:eastAsia="仿宋" w:cs="仿宋"/>
          <w:color w:val="000000" w:themeColor="text1"/>
          <w:sz w:val="24"/>
          <w:szCs w:val="24"/>
        </w:rPr>
        <w:t>，通讯地址：</w:t>
      </w:r>
      <w:bookmarkStart w:id="56" w:name="_GoBack"/>
      <w:r>
        <w:rPr>
          <w:rFonts w:hint="eastAsia" w:ascii="仿宋" w:hAnsi="仿宋" w:eastAsia="仿宋" w:cs="仿宋"/>
          <w:color w:val="000000" w:themeColor="text1"/>
          <w:sz w:val="24"/>
          <w:szCs w:val="24"/>
        </w:rPr>
        <w:t>乾安县</w:t>
      </w:r>
      <w:r>
        <w:rPr>
          <w:rFonts w:hint="eastAsia" w:ascii="仿宋" w:hAnsi="仿宋" w:eastAsia="仿宋" w:cs="仿宋"/>
          <w:color w:val="000000" w:themeColor="text1"/>
          <w:sz w:val="24"/>
          <w:szCs w:val="24"/>
          <w:lang w:val="en-US" w:eastAsia="zh-CN"/>
        </w:rPr>
        <w:t>荣业街道</w:t>
      </w:r>
      <w:bookmarkEnd w:id="56"/>
      <w:r>
        <w:rPr>
          <w:rFonts w:hint="eastAsia" w:ascii="仿宋" w:hAnsi="仿宋" w:eastAsia="仿宋" w:cs="仿宋"/>
          <w:color w:val="auto"/>
          <w:sz w:val="24"/>
          <w:szCs w:val="24"/>
        </w:rPr>
        <w:t>。</w:t>
      </w:r>
    </w:p>
    <w:p w14:paraId="6AE4D7A7">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8、招标文件的澄清和修改</w:t>
      </w:r>
    </w:p>
    <w:p w14:paraId="29A2D392">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8.1任何要求对招标文件进行澄清的投标人，均应在投标截止时间5日前以书面形式通知采购人或者招标公司，采购人或者招标单位对收到的澄清要求将视所提问题的具体情况以书面形式予以答复。</w:t>
      </w:r>
    </w:p>
    <w:p w14:paraId="1143B03E">
      <w:pPr>
        <w:ind w:firstLine="456" w:firstLineChars="200"/>
        <w:rPr>
          <w:rFonts w:ascii="仿宋" w:hAnsi="仿宋" w:eastAsia="仿宋"/>
          <w:color w:val="000000" w:themeColor="text1"/>
          <w:sz w:val="24"/>
          <w:szCs w:val="24"/>
        </w:rPr>
      </w:pPr>
      <w:r>
        <w:rPr>
          <w:rFonts w:hint="eastAsia" w:ascii="仿宋" w:hAnsi="仿宋" w:eastAsia="仿宋" w:cs="仿宋"/>
          <w:color w:val="000000" w:themeColor="text1"/>
          <w:sz w:val="24"/>
          <w:szCs w:val="24"/>
        </w:rPr>
        <w:t>8.2采购人对招标文件</w:t>
      </w:r>
      <w:r>
        <w:rPr>
          <w:rFonts w:hint="eastAsia" w:ascii="仿宋" w:hAnsi="仿宋" w:eastAsia="仿宋"/>
          <w:color w:val="000000" w:themeColor="text1"/>
          <w:sz w:val="24"/>
          <w:szCs w:val="24"/>
        </w:rPr>
        <w:t>进行修改后会及时通知所有</w:t>
      </w:r>
      <w:r>
        <w:rPr>
          <w:rFonts w:hint="eastAsia" w:ascii="仿宋" w:hAnsi="仿宋" w:eastAsia="仿宋" w:cs="仿宋"/>
          <w:color w:val="000000" w:themeColor="text1"/>
          <w:sz w:val="24"/>
        </w:rPr>
        <w:t>获取</w:t>
      </w:r>
      <w:r>
        <w:rPr>
          <w:rFonts w:hint="eastAsia" w:ascii="仿宋" w:hAnsi="仿宋" w:eastAsia="仿宋"/>
          <w:color w:val="000000" w:themeColor="text1"/>
          <w:sz w:val="24"/>
          <w:szCs w:val="24"/>
        </w:rPr>
        <w:t>招标文件的投标人，并对其具有约束力。为使投标人有充分的时间对招标文件的修改部分进行研究，采购人可以决定酌情延长投标截止时间，延长投标截止时间的公告将在发布招标公告的相同媒体上发布并以书面形式通知所有获取招标文件的投标人。在这种情况下，采购人和投标人受投标截止时间制约的所有权利和义务均相应延长至新的截止期。</w:t>
      </w:r>
    </w:p>
    <w:p w14:paraId="02FF7843">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8.3在投标截止时间前发布有关招标文件的一切有效的书面通知、澄清、修改及补充均为招标文件不可分割的组成部分,与招标文件具有同等法律效力。当文件间的内容相矛盾时，以后期的文件为准。</w:t>
      </w:r>
    </w:p>
    <w:p w14:paraId="25BE88F0">
      <w:pPr>
        <w:ind w:firstLine="456" w:firstLineChars="200"/>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9、投标文件的编制</w:t>
      </w:r>
    </w:p>
    <w:p w14:paraId="1894608B">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9.1 投标语言：投标文件以及投标人与采购人、招标单位就有关投标的来往函电均使用中文。</w:t>
      </w:r>
    </w:p>
    <w:p w14:paraId="0C489780">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9.2 计量单位：中华人民共和国法定计量单位。</w:t>
      </w:r>
    </w:p>
    <w:p w14:paraId="4034E8E9">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9.3 投标文件规格应采用A4幅面，打印，按照招标文件规定的顺序，统一编目编码装订。</w:t>
      </w:r>
    </w:p>
    <w:p w14:paraId="515A6137">
      <w:pPr>
        <w:ind w:firstLine="456" w:firstLineChars="200"/>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10、投标文件的构成</w:t>
      </w:r>
    </w:p>
    <w:p w14:paraId="24316E10">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10.1投标人编制的投标文件必须包括以下部分，但不限于以下部分：</w:t>
      </w:r>
    </w:p>
    <w:p w14:paraId="5ADEEC00">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商务部分、技术部分、价格部分（格式见第五章）</w:t>
      </w:r>
    </w:p>
    <w:p w14:paraId="7DD7267C">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10.2投标人须以上述顺序编制投标文件。</w:t>
      </w:r>
    </w:p>
    <w:p w14:paraId="008CC0D3">
      <w:pPr>
        <w:numPr>
          <w:ilvl w:val="0"/>
          <w:numId w:val="2"/>
        </w:numPr>
        <w:ind w:firstLine="456" w:firstLineChars="200"/>
        <w:rPr>
          <w:rFonts w:ascii="仿宋" w:hAnsi="仿宋" w:eastAsia="仿宋"/>
          <w:color w:val="000000" w:themeColor="text1"/>
          <w:sz w:val="24"/>
          <w:szCs w:val="24"/>
        </w:rPr>
      </w:pPr>
      <w:r>
        <w:rPr>
          <w:rFonts w:hint="eastAsia" w:ascii="仿宋" w:hAnsi="仿宋" w:eastAsia="仿宋"/>
          <w:b/>
          <w:color w:val="000000" w:themeColor="text1"/>
          <w:sz w:val="24"/>
          <w:szCs w:val="24"/>
        </w:rPr>
        <w:t>投标报价</w:t>
      </w:r>
      <w:r>
        <w:rPr>
          <w:rFonts w:hint="eastAsia" w:ascii="仿宋" w:hAnsi="仿宋" w:eastAsia="仿宋"/>
          <w:color w:val="000000" w:themeColor="text1"/>
          <w:sz w:val="24"/>
          <w:szCs w:val="24"/>
        </w:rPr>
        <w:t>：</w:t>
      </w:r>
    </w:p>
    <w:p w14:paraId="42DE127A">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11.1投标货币：所有投标价均以人民币元为计算单位。</w:t>
      </w:r>
    </w:p>
    <w:p w14:paraId="65C3A0E8">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11.2 投标人应一次性报出投标项目的单价和总价，只允许有一个报价，任何有选择的报价将不予接受。投标人所报价格应为在本招标文件规定的地点交付，并经采购人验收合格的全部价格。</w:t>
      </w:r>
    </w:p>
    <w:p w14:paraId="67767EA7">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11.3 投标人所报的价格在合同执行过程中是固定不变的，不得以任何理由予以变更。以可调整的价格提交的投标文件将作为非响应性投标予以拒绝。</w:t>
      </w:r>
    </w:p>
    <w:p w14:paraId="23EECEB8">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12、投标保证金</w:t>
      </w:r>
    </w:p>
    <w:p w14:paraId="6172E4FE">
      <w:pPr>
        <w:pStyle w:val="16"/>
        <w:spacing w:before="0" w:beforeAutospacing="0" w:after="0" w:afterAutospacing="0" w:line="300" w:lineRule="atLeast"/>
        <w:ind w:firstLine="482"/>
        <w:rPr>
          <w:rFonts w:ascii="仿宋" w:hAnsi="仿宋" w:eastAsia="仿宋"/>
          <w:color w:val="000000" w:themeColor="text1"/>
          <w:szCs w:val="24"/>
        </w:rPr>
      </w:pPr>
      <w:r>
        <w:rPr>
          <w:rFonts w:hint="eastAsia"/>
          <w:color w:val="000000" w:themeColor="text1"/>
        </w:rPr>
        <w:t>12.1本标</w:t>
      </w:r>
      <w:r>
        <w:rPr>
          <w:rFonts w:hint="eastAsia" w:ascii="仿宋" w:hAnsi="仿宋" w:eastAsia="仿宋"/>
          <w:color w:val="000000" w:themeColor="text1"/>
          <w:szCs w:val="24"/>
        </w:rPr>
        <w:t>投标人无需提交投标保证金。</w:t>
      </w:r>
    </w:p>
    <w:p w14:paraId="2D35F511">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请投标人注意：汇入（存入）投标保证金时，请在相关凭证“附加信息栏”中标明“投标保证金”字样。</w:t>
      </w:r>
    </w:p>
    <w:p w14:paraId="6A0878F6">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rPr>
        <w:t>2</w:t>
      </w:r>
      <w:r>
        <w:rPr>
          <w:rFonts w:ascii="仿宋" w:hAnsi="仿宋" w:eastAsia="仿宋" w:cs="仿宋"/>
          <w:color w:val="000000" w:themeColor="text1"/>
          <w:sz w:val="24"/>
          <w:szCs w:val="24"/>
        </w:rPr>
        <w:t>.2</w:t>
      </w:r>
      <w:r>
        <w:rPr>
          <w:rFonts w:hint="eastAsia" w:ascii="仿宋" w:hAnsi="仿宋" w:eastAsia="仿宋" w:cs="仿宋"/>
          <w:color w:val="000000" w:themeColor="text1"/>
          <w:sz w:val="24"/>
          <w:szCs w:val="24"/>
        </w:rPr>
        <w:t>投标人在投标截止时间前撤回已提交的投标文件的，自收到投标人书面撤回通知之日起</w:t>
      </w:r>
      <w:r>
        <w:rPr>
          <w:rFonts w:ascii="仿宋" w:hAnsi="仿宋" w:eastAsia="仿宋" w:cs="仿宋"/>
          <w:color w:val="000000" w:themeColor="text1"/>
          <w:sz w:val="24"/>
          <w:szCs w:val="24"/>
        </w:rPr>
        <w:t>5</w:t>
      </w:r>
      <w:r>
        <w:rPr>
          <w:rFonts w:hint="eastAsia" w:ascii="仿宋" w:hAnsi="仿宋" w:eastAsia="仿宋" w:cs="仿宋"/>
          <w:color w:val="000000" w:themeColor="text1"/>
          <w:sz w:val="24"/>
          <w:szCs w:val="24"/>
        </w:rPr>
        <w:t>个工作日内，退还已收取的投标保证金，但因投标人自身原因导致无法及时退还的除外。</w:t>
      </w:r>
    </w:p>
    <w:p w14:paraId="6E45654D">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12.3 未中标人的投标保证金，在中标通知书发出之日起5个工作日内退还。</w:t>
      </w:r>
    </w:p>
    <w:p w14:paraId="4691E66B">
      <w:pPr>
        <w:ind w:firstLine="456"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rPr>
        <w:t>12.4 中标人的投标保证金，在采购合同签订之日起5个工作日内退还。</w:t>
      </w:r>
    </w:p>
    <w:p w14:paraId="6A1B4326">
      <w:pPr>
        <w:ind w:firstLine="456" w:firstLineChars="200"/>
        <w:rPr>
          <w:rFonts w:ascii="仿宋" w:hAnsi="仿宋" w:eastAsia="仿宋"/>
          <w:color w:val="000000" w:themeColor="text1"/>
          <w:sz w:val="24"/>
          <w:szCs w:val="24"/>
        </w:rPr>
      </w:pPr>
      <w:r>
        <w:rPr>
          <w:rFonts w:hint="eastAsia" w:ascii="仿宋" w:hAnsi="仿宋" w:eastAsia="仿宋"/>
          <w:b/>
          <w:color w:val="000000" w:themeColor="text1"/>
          <w:sz w:val="24"/>
          <w:szCs w:val="24"/>
        </w:rPr>
        <w:t>13、投标有效期</w:t>
      </w:r>
      <w:r>
        <w:rPr>
          <w:rFonts w:hint="eastAsia" w:ascii="仿宋" w:hAnsi="仿宋" w:eastAsia="仿宋"/>
          <w:color w:val="000000" w:themeColor="text1"/>
          <w:sz w:val="24"/>
          <w:szCs w:val="24"/>
        </w:rPr>
        <w:t>：</w:t>
      </w:r>
      <w:r>
        <w:rPr>
          <w:rFonts w:hint="eastAsia" w:ascii="仿宋" w:hAnsi="仿宋" w:eastAsia="仿宋" w:cs="仿宋"/>
          <w:color w:val="000000" w:themeColor="text1"/>
          <w:sz w:val="24"/>
          <w:szCs w:val="24"/>
        </w:rPr>
        <w:t>投标有效期为从提交投标文件的截止之日起9</w:t>
      </w:r>
      <w:r>
        <w:rPr>
          <w:rFonts w:ascii="仿宋" w:hAnsi="仿宋" w:eastAsia="仿宋" w:cs="仿宋"/>
          <w:color w:val="000000" w:themeColor="text1"/>
          <w:sz w:val="24"/>
          <w:szCs w:val="24"/>
        </w:rPr>
        <w:t>0</w:t>
      </w:r>
      <w:r>
        <w:rPr>
          <w:rFonts w:hint="eastAsia" w:ascii="仿宋" w:hAnsi="仿宋" w:eastAsia="仿宋" w:cs="仿宋"/>
          <w:color w:val="000000" w:themeColor="text1"/>
          <w:sz w:val="24"/>
          <w:szCs w:val="24"/>
        </w:rPr>
        <w:t>日内，投标文件中承诺的投标有效期应当不少于招标文件中载明的投标有效期。投标有效期内投标人撤销投标文件的，其提交的投标保证金不予退还。</w:t>
      </w:r>
    </w:p>
    <w:p w14:paraId="73B9677D">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14、投标文件的式样和签署</w:t>
      </w:r>
      <w:r>
        <w:rPr>
          <w:rFonts w:hint="eastAsia" w:ascii="仿宋" w:hAnsi="仿宋" w:eastAsia="仿宋" w:cs="仿宋"/>
          <w:b/>
          <w:bCs/>
          <w:color w:val="000000" w:themeColor="text1"/>
          <w:sz w:val="24"/>
          <w:szCs w:val="24"/>
        </w:rPr>
        <w:t>、盖章</w:t>
      </w:r>
    </w:p>
    <w:p w14:paraId="02BF9157">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14.1投标文件需打印或用不褪色墨水书写，由投标人的法定代表人（经营者、自然人）或其授权代理人签字并加盖公章。投标文件由法定代表人（经营者、自然人）签署的，须提交以书面形式出具的“法定代表人（经营者、自然人）身份证明”；由授权代理人签署的，须提交出具的“法定代表人（经营者、自然人）身份证明”和“法定代表人（经营者、自然人）授权书”。投标文件中凡是要求签署和加盖公章处均须由投标人的法定代表人（经营者、自然人）或其授权代理人手书签字并加盖投标人公章。</w:t>
      </w:r>
    </w:p>
    <w:p w14:paraId="2C222A6A">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14.2除投标人对错处做必要的修改外，投标文件中不得行间插字、涂改和增删。如有修改错漏处，必须由投标人法定代表人（经营者、自然人）或其授权代理人签字或加盖公章。</w:t>
      </w:r>
    </w:p>
    <w:p w14:paraId="44B3D22C">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15、投标文件的修改和撤回</w:t>
      </w:r>
    </w:p>
    <w:p w14:paraId="12FEE29F">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15.1投标人在递交投标文件后，可以在投标截止时间前修改或撤回其投标文件，但招标单位必须在规定的投标截止时间前收到投标人的修改或撤回的书面通知。</w:t>
      </w:r>
    </w:p>
    <w:p w14:paraId="36F17601">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15.2投标人的修改或撤回通知书应按照对投标文件的规定一样进行编制、密封、标记和递交，并标明“修改”或“撤回”字样。</w:t>
      </w:r>
    </w:p>
    <w:p w14:paraId="16AACCE9">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15.3在投标截止时间后（即从开标之时起），投标人不得对其投标文件做任何修改。</w:t>
      </w:r>
    </w:p>
    <w:p w14:paraId="5D714CE8">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15.4从开标之时起，至投标有效期期满，投标人不得撤回其投标，否则，其投标保证金将被没收。与其他投标人恶意串通而撤回投标的，除没收其投标保证金外，还将按照政府采购法律法规的有关规定处理。</w:t>
      </w:r>
    </w:p>
    <w:p w14:paraId="064828CC">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w:t>
      </w:r>
      <w:r>
        <w:rPr>
          <w:rFonts w:hint="eastAsia" w:ascii="仿宋" w:hAnsi="仿宋" w:eastAsia="仿宋"/>
          <w:b/>
          <w:color w:val="000000" w:themeColor="text1"/>
          <w:sz w:val="24"/>
          <w:szCs w:val="24"/>
          <w:lang w:val="en-US" w:eastAsia="zh-CN"/>
        </w:rPr>
        <w:t>6</w:t>
      </w:r>
      <w:r>
        <w:rPr>
          <w:rFonts w:hint="eastAsia" w:ascii="仿宋" w:hAnsi="仿宋" w:eastAsia="仿宋"/>
          <w:b/>
          <w:color w:val="000000" w:themeColor="text1"/>
          <w:sz w:val="24"/>
          <w:szCs w:val="24"/>
        </w:rPr>
        <w:t>、投标</w:t>
      </w:r>
    </w:p>
    <w:p w14:paraId="34646D0B">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w:t>
      </w: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.1 投标人应将封装好的投标文件在《投标邀请》规定的投标地点和投标截止时间前递交给招标单位。如果投标人没有按照要求密封、标记，招标单位对于投标人的误投、错投以及提前拆封概不负责。</w:t>
      </w:r>
    </w:p>
    <w:p w14:paraId="43881F89">
      <w:pPr>
        <w:ind w:firstLine="456" w:firstLineChars="200"/>
        <w:rPr>
          <w:rFonts w:hint="eastAsia" w:ascii="仿宋" w:hAnsi="仿宋" w:eastAsia="仿宋" w:cs="Times New Roman"/>
          <w:color w:val="000000" w:themeColor="text1"/>
          <w:sz w:val="24"/>
          <w:szCs w:val="24"/>
          <w:lang w:val="zh-CN" w:eastAsia="zh-CN"/>
        </w:rPr>
      </w:pPr>
      <w:r>
        <w:rPr>
          <w:rFonts w:hint="eastAsia" w:ascii="仿宋" w:hAnsi="仿宋" w:eastAsia="仿宋" w:cs="Times New Roman"/>
          <w:color w:val="000000" w:themeColor="text1"/>
          <w:sz w:val="24"/>
          <w:szCs w:val="24"/>
          <w:lang w:val="en-US" w:eastAsia="zh-CN"/>
        </w:rPr>
        <w:t>16.2 投标文件：（1）投标人应提交投标文件到</w:t>
      </w:r>
      <w:r>
        <w:rPr>
          <w:rFonts w:hint="eastAsia" w:ascii="仿宋" w:hAnsi="仿宋" w:eastAsia="仿宋" w:cs="Times New Roman"/>
          <w:color w:val="000000" w:themeColor="text1"/>
          <w:sz w:val="24"/>
          <w:szCs w:val="24"/>
          <w:lang w:val="zh-CN" w:eastAsia="zh-CN"/>
        </w:rPr>
        <w:t>“政采云”平台 (http：//www.zcygov.cn) 实行在线电子投标（本项目为全流程电子化项目），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7571E77B">
      <w:pPr>
        <w:ind w:firstLine="456" w:firstLineChars="200"/>
        <w:rPr>
          <w:rFonts w:hint="eastAsia" w:ascii="仿宋" w:hAnsi="仿宋" w:eastAsia="仿宋" w:cs="Times New Roman"/>
          <w:color w:val="000000" w:themeColor="text1"/>
          <w:sz w:val="24"/>
          <w:szCs w:val="24"/>
          <w:lang w:val="zh-CN" w:eastAsia="zh-CN"/>
        </w:rPr>
      </w:pPr>
      <w:r>
        <w:rPr>
          <w:rFonts w:hint="eastAsia" w:ascii="仿宋" w:hAnsi="仿宋" w:eastAsia="仿宋" w:cs="Times New Roman"/>
          <w:color w:val="000000" w:themeColor="text1"/>
          <w:sz w:val="24"/>
          <w:szCs w:val="24"/>
          <w:lang w:val="zh-CN" w:eastAsia="zh-CN"/>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142495EA">
      <w:pPr>
        <w:ind w:firstLine="456" w:firstLineChars="200"/>
        <w:rPr>
          <w:rFonts w:ascii="仿宋" w:hAnsi="仿宋" w:eastAsia="仿宋"/>
          <w:color w:val="000000" w:themeColor="text1"/>
          <w:sz w:val="24"/>
          <w:szCs w:val="24"/>
        </w:rPr>
      </w:pPr>
      <w:r>
        <w:rPr>
          <w:rFonts w:hint="eastAsia" w:ascii="仿宋" w:hAnsi="仿宋" w:eastAsia="仿宋" w:cs="Times New Roman"/>
          <w:color w:val="000000" w:themeColor="text1"/>
          <w:sz w:val="24"/>
          <w:szCs w:val="24"/>
          <w:lang w:val="zh-CN" w:eastAsia="zh-CN"/>
        </w:rPr>
        <w:t>（</w:t>
      </w:r>
      <w:r>
        <w:rPr>
          <w:rFonts w:hint="eastAsia" w:ascii="仿宋" w:hAnsi="仿宋" w:eastAsia="仿宋" w:cs="Times New Roman"/>
          <w:color w:val="000000" w:themeColor="text1"/>
          <w:sz w:val="24"/>
          <w:szCs w:val="24"/>
          <w:lang w:val="en-US" w:eastAsia="zh-CN"/>
        </w:rPr>
        <w:t>3</w:t>
      </w:r>
      <w:r>
        <w:rPr>
          <w:rFonts w:hint="eastAsia" w:ascii="仿宋" w:hAnsi="仿宋" w:eastAsia="仿宋" w:cs="Times New Roman"/>
          <w:color w:val="000000" w:themeColor="text1"/>
          <w:sz w:val="24"/>
          <w:szCs w:val="24"/>
          <w:lang w:val="zh-CN" w:eastAsia="zh-CN"/>
        </w:rPr>
        <w:t>）供应商必须使用能正确解密投标文件的CA在规定的时间内完成远程解密（</w:t>
      </w:r>
      <w:r>
        <w:rPr>
          <w:rFonts w:hint="eastAsia" w:ascii="仿宋" w:hAnsi="仿宋" w:eastAsia="仿宋" w:cs="Times New Roman"/>
          <w:color w:val="000000" w:themeColor="text1"/>
          <w:sz w:val="24"/>
          <w:szCs w:val="24"/>
          <w:lang w:val="en-US" w:eastAsia="zh-Hans"/>
        </w:rPr>
        <w:t>如遇见</w:t>
      </w:r>
      <w:r>
        <w:rPr>
          <w:rFonts w:hint="default" w:ascii="仿宋" w:hAnsi="仿宋" w:eastAsia="仿宋" w:cs="Times New Roman"/>
          <w:color w:val="000000" w:themeColor="text1"/>
          <w:sz w:val="24"/>
          <w:szCs w:val="24"/>
          <w:lang w:val="zh-CN" w:eastAsia="zh-Hans"/>
        </w:rPr>
        <w:t>CA</w:t>
      </w:r>
      <w:r>
        <w:rPr>
          <w:rFonts w:hint="eastAsia" w:ascii="仿宋" w:hAnsi="仿宋" w:eastAsia="仿宋" w:cs="Times New Roman"/>
          <w:color w:val="000000" w:themeColor="text1"/>
          <w:sz w:val="24"/>
          <w:szCs w:val="24"/>
          <w:lang w:val="en-US" w:eastAsia="zh-Hans"/>
        </w:rPr>
        <w:t>故障无法解密可联系</w:t>
      </w:r>
      <w:r>
        <w:rPr>
          <w:rFonts w:hint="eastAsia" w:ascii="仿宋" w:hAnsi="仿宋" w:eastAsia="仿宋" w:cs="Times New Roman"/>
          <w:color w:val="000000" w:themeColor="text1"/>
          <w:sz w:val="24"/>
          <w:szCs w:val="24"/>
          <w:lang w:val="en-US" w:eastAsia="zh-CN"/>
        </w:rPr>
        <w:t>客服。</w:t>
      </w:r>
      <w:r>
        <w:rPr>
          <w:rFonts w:hint="default" w:ascii="仿宋" w:hAnsi="仿宋" w:eastAsia="仿宋" w:cs="Times New Roman"/>
          <w:color w:val="000000" w:themeColor="text1"/>
          <w:sz w:val="24"/>
          <w:szCs w:val="24"/>
          <w:lang w:val="zh-CN" w:eastAsia="zh-Hans"/>
        </w:rPr>
        <w:t>CA</w:t>
      </w:r>
      <w:r>
        <w:rPr>
          <w:rFonts w:hint="eastAsia" w:ascii="仿宋" w:hAnsi="仿宋" w:eastAsia="仿宋" w:cs="Times New Roman"/>
          <w:color w:val="000000" w:themeColor="text1"/>
          <w:sz w:val="24"/>
          <w:szCs w:val="24"/>
          <w:lang w:val="en-US" w:eastAsia="zh-Hans"/>
        </w:rPr>
        <w:t>安信客服</w:t>
      </w:r>
      <w:r>
        <w:rPr>
          <w:rFonts w:hint="default" w:ascii="仿宋" w:hAnsi="仿宋" w:eastAsia="仿宋" w:cs="Times New Roman"/>
          <w:color w:val="000000" w:themeColor="text1"/>
          <w:sz w:val="24"/>
          <w:szCs w:val="24"/>
          <w:lang w:val="zh-CN" w:eastAsia="zh-Hans"/>
        </w:rPr>
        <w:t>：</w:t>
      </w:r>
      <w:r>
        <w:rPr>
          <w:rFonts w:hint="eastAsia" w:ascii="仿宋" w:hAnsi="仿宋" w:eastAsia="仿宋" w:cs="Times New Roman"/>
          <w:color w:val="000000" w:themeColor="text1"/>
          <w:sz w:val="24"/>
          <w:szCs w:val="24"/>
          <w:lang w:val="zh-CN" w:eastAsia="zh-CN"/>
        </w:rPr>
        <w:t>0431-85177688</w:t>
      </w:r>
      <w:r>
        <w:rPr>
          <w:rFonts w:hint="default" w:ascii="仿宋" w:hAnsi="仿宋" w:eastAsia="仿宋" w:cs="Times New Roman"/>
          <w:color w:val="000000" w:themeColor="text1"/>
          <w:sz w:val="24"/>
          <w:szCs w:val="24"/>
          <w:lang w:val="zh-CN" w:eastAsia="zh-CN"/>
        </w:rPr>
        <w:t>，</w:t>
      </w:r>
      <w:r>
        <w:rPr>
          <w:rFonts w:hint="eastAsia" w:ascii="仿宋" w:hAnsi="仿宋" w:eastAsia="仿宋" w:cs="Times New Roman"/>
          <w:color w:val="000000" w:themeColor="text1"/>
          <w:sz w:val="24"/>
          <w:szCs w:val="24"/>
          <w:lang w:val="en-US" w:eastAsia="zh-Hans"/>
        </w:rPr>
        <w:t>政</w:t>
      </w:r>
      <w:r>
        <w:rPr>
          <w:rFonts w:hint="eastAsia" w:ascii="仿宋" w:hAnsi="仿宋" w:eastAsia="仿宋" w:cs="Times New Roman"/>
          <w:color w:val="000000" w:themeColor="text1"/>
          <w:sz w:val="24"/>
          <w:szCs w:val="24"/>
          <w:lang w:val="en-US" w:eastAsia="zh-CN"/>
        </w:rPr>
        <w:t>采</w:t>
      </w:r>
      <w:r>
        <w:rPr>
          <w:rFonts w:hint="eastAsia" w:ascii="仿宋" w:hAnsi="仿宋" w:eastAsia="仿宋" w:cs="Times New Roman"/>
          <w:color w:val="000000" w:themeColor="text1"/>
          <w:sz w:val="24"/>
          <w:szCs w:val="24"/>
          <w:lang w:val="en-US" w:eastAsia="zh-Hans"/>
        </w:rPr>
        <w:t>云客服</w:t>
      </w:r>
      <w:r>
        <w:rPr>
          <w:rFonts w:hint="default" w:ascii="仿宋" w:hAnsi="仿宋" w:eastAsia="仿宋" w:cs="Times New Roman"/>
          <w:color w:val="000000" w:themeColor="text1"/>
          <w:sz w:val="24"/>
          <w:szCs w:val="24"/>
          <w:lang w:val="zh-CN" w:eastAsia="zh-Hans"/>
        </w:rPr>
        <w:t>：95763</w:t>
      </w:r>
      <w:r>
        <w:rPr>
          <w:rFonts w:hint="eastAsia" w:ascii="仿宋" w:hAnsi="仿宋" w:eastAsia="仿宋" w:cs="Times New Roman"/>
          <w:color w:val="000000" w:themeColor="text1"/>
          <w:sz w:val="24"/>
          <w:szCs w:val="24"/>
          <w:lang w:val="zh-CN" w:eastAsia="zh-CN"/>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19393D01">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6</w:t>
      </w:r>
      <w:r>
        <w:rPr>
          <w:rFonts w:ascii="仿宋" w:hAnsi="仿宋" w:eastAsia="仿宋" w:cs="仿宋"/>
          <w:color w:val="000000" w:themeColor="text1"/>
          <w:sz w:val="24"/>
          <w:szCs w:val="24"/>
        </w:rPr>
        <w:t xml:space="preserve">.3 </w:t>
      </w:r>
      <w:r>
        <w:rPr>
          <w:rFonts w:hint="eastAsia" w:ascii="仿宋" w:hAnsi="仿宋" w:eastAsia="仿宋" w:cs="仿宋"/>
          <w:color w:val="000000" w:themeColor="text1"/>
          <w:sz w:val="24"/>
          <w:szCs w:val="24"/>
        </w:rPr>
        <w:t>投标截止时间后送达的投标文件，为无效投标文件，招标单位予以拒收。</w:t>
      </w:r>
    </w:p>
    <w:p w14:paraId="15DD7330">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6</w:t>
      </w:r>
      <w:r>
        <w:rPr>
          <w:rFonts w:ascii="仿宋" w:hAnsi="仿宋" w:eastAsia="仿宋" w:cs="仿宋"/>
          <w:color w:val="000000" w:themeColor="text1"/>
          <w:sz w:val="24"/>
          <w:szCs w:val="24"/>
        </w:rPr>
        <w:t xml:space="preserve">.4 </w:t>
      </w:r>
      <w:r>
        <w:rPr>
          <w:rFonts w:hint="eastAsia" w:ascii="仿宋" w:hAnsi="仿宋" w:eastAsia="仿宋" w:cs="仿宋"/>
          <w:color w:val="000000" w:themeColor="text1"/>
          <w:sz w:val="24"/>
          <w:szCs w:val="24"/>
        </w:rPr>
        <w:t>投标截止时间后，如果递交投标文件的供应商不足三家，将重新招标。</w:t>
      </w:r>
    </w:p>
    <w:p w14:paraId="0EDDE0B1">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6</w:t>
      </w:r>
      <w:r>
        <w:rPr>
          <w:rFonts w:ascii="仿宋" w:hAnsi="仿宋" w:eastAsia="仿宋" w:cs="仿宋"/>
          <w:color w:val="000000" w:themeColor="text1"/>
          <w:sz w:val="24"/>
          <w:szCs w:val="24"/>
        </w:rPr>
        <w:t xml:space="preserve">.5 </w:t>
      </w:r>
      <w:r>
        <w:rPr>
          <w:rFonts w:hint="eastAsia" w:ascii="仿宋" w:hAnsi="仿宋" w:eastAsia="仿宋" w:cs="仿宋"/>
          <w:color w:val="000000" w:themeColor="text1"/>
          <w:sz w:val="24"/>
          <w:szCs w:val="24"/>
        </w:rPr>
        <w:t>投标人应按照第七章“附件”提供的“开标一览表（格式）”单独编制一份“开标一览表”，用于开标时唱标使用。“开标一览表”是投标文件的组成部分，应按对投标文件的要求进行签署盖章，单独密封和标记，并与投标文件同时递交。</w:t>
      </w:r>
    </w:p>
    <w:p w14:paraId="41FBE70C">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6</w:t>
      </w:r>
      <w:r>
        <w:rPr>
          <w:rFonts w:ascii="仿宋" w:hAnsi="仿宋" w:eastAsia="仿宋" w:cs="仿宋"/>
          <w:color w:val="000000" w:themeColor="text1"/>
          <w:sz w:val="24"/>
          <w:szCs w:val="24"/>
        </w:rPr>
        <w:t>.6</w:t>
      </w:r>
      <w:r>
        <w:rPr>
          <w:rFonts w:hint="eastAsia" w:ascii="仿宋" w:hAnsi="仿宋" w:eastAsia="仿宋" w:cs="仿宋"/>
          <w:color w:val="000000" w:themeColor="text1"/>
          <w:sz w:val="24"/>
          <w:szCs w:val="24"/>
        </w:rPr>
        <w:t>“开标一览表”内容应与投标文件中相应内容一致，如果“开标一览表”内容与投标文件中相应内容不一致，则以“开标一览表”内容为准。出现此种情况时，投标人应相应修改投标文件中相应内容，拒不修改的，其投标将按照无效投标处理。</w:t>
      </w:r>
    </w:p>
    <w:p w14:paraId="4E2038B6">
      <w:pPr>
        <w:ind w:firstLine="456" w:firstLineChars="200"/>
        <w:rPr>
          <w:rFonts w:ascii="仿宋" w:hAnsi="仿宋" w:eastAsia="仿宋" w:cs="仿宋"/>
          <w:b/>
          <w:bCs/>
          <w:color w:val="000000" w:themeColor="text1"/>
          <w:sz w:val="24"/>
          <w:szCs w:val="24"/>
        </w:rPr>
      </w:pPr>
      <w:r>
        <w:rPr>
          <w:rFonts w:hint="eastAsia" w:ascii="仿宋" w:hAnsi="仿宋" w:eastAsia="仿宋"/>
          <w:b/>
          <w:color w:val="000000" w:themeColor="text1"/>
          <w:sz w:val="24"/>
          <w:szCs w:val="24"/>
        </w:rPr>
        <w:t>1</w:t>
      </w:r>
      <w:r>
        <w:rPr>
          <w:rFonts w:hint="eastAsia" w:ascii="仿宋" w:hAnsi="仿宋" w:eastAsia="仿宋"/>
          <w:b/>
          <w:color w:val="000000" w:themeColor="text1"/>
          <w:sz w:val="24"/>
          <w:szCs w:val="24"/>
          <w:lang w:val="en-US" w:eastAsia="zh-CN"/>
        </w:rPr>
        <w:t>7</w:t>
      </w:r>
      <w:r>
        <w:rPr>
          <w:rFonts w:hint="eastAsia" w:ascii="仿宋" w:hAnsi="仿宋" w:eastAsia="仿宋"/>
          <w:b/>
          <w:color w:val="000000" w:themeColor="text1"/>
          <w:sz w:val="24"/>
          <w:szCs w:val="24"/>
        </w:rPr>
        <w:t>、</w:t>
      </w:r>
      <w:r>
        <w:rPr>
          <w:rFonts w:hint="eastAsia" w:ascii="仿宋" w:hAnsi="仿宋" w:eastAsia="仿宋" w:cs="仿宋"/>
          <w:b/>
          <w:bCs/>
          <w:color w:val="000000" w:themeColor="text1"/>
          <w:sz w:val="24"/>
          <w:szCs w:val="24"/>
        </w:rPr>
        <w:t>开标</w:t>
      </w:r>
    </w:p>
    <w:p w14:paraId="331DB789">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7</w:t>
      </w:r>
      <w:r>
        <w:rPr>
          <w:rFonts w:ascii="仿宋" w:hAnsi="仿宋" w:eastAsia="仿宋" w:cs="仿宋"/>
          <w:color w:val="000000" w:themeColor="text1"/>
          <w:sz w:val="24"/>
          <w:szCs w:val="24"/>
        </w:rPr>
        <w:t>.1</w:t>
      </w:r>
      <w:r>
        <w:rPr>
          <w:rFonts w:hint="eastAsia" w:ascii="仿宋" w:hAnsi="仿宋" w:eastAsia="仿宋"/>
          <w:color w:val="000000" w:themeColor="text1"/>
          <w:sz w:val="24"/>
          <w:szCs w:val="24"/>
        </w:rPr>
        <w:t>在《投标邀请》规定的时间和地点公开开标。投标人法定代表人（经营者、自然人）或者其授权代理人应签名报到以证明其出席，并携带有效身份证件以备审查。</w:t>
      </w:r>
    </w:p>
    <w:p w14:paraId="5EE7EBF9">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7</w:t>
      </w:r>
      <w:r>
        <w:rPr>
          <w:rFonts w:ascii="仿宋" w:hAnsi="仿宋" w:eastAsia="仿宋" w:cs="仿宋"/>
          <w:color w:val="000000" w:themeColor="text1"/>
          <w:sz w:val="24"/>
          <w:szCs w:val="24"/>
        </w:rPr>
        <w:t>.2</w:t>
      </w:r>
      <w:r>
        <w:rPr>
          <w:rFonts w:hint="eastAsia" w:ascii="仿宋" w:hAnsi="仿宋" w:eastAsia="仿宋"/>
          <w:color w:val="000000" w:themeColor="text1"/>
          <w:sz w:val="24"/>
          <w:szCs w:val="24"/>
        </w:rPr>
        <w:t>开标前，由投标人代表检查投标文件的密封情况并当场宣布检查情况。</w:t>
      </w:r>
    </w:p>
    <w:p w14:paraId="5B95C133">
      <w:pPr>
        <w:ind w:firstLine="456"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lang w:val="en-US" w:eastAsia="zh-CN"/>
        </w:rPr>
        <w:t>7</w:t>
      </w:r>
      <w:r>
        <w:rPr>
          <w:rFonts w:ascii="仿宋" w:hAnsi="仿宋" w:eastAsia="仿宋" w:cs="仿宋"/>
          <w:color w:val="000000" w:themeColor="text1"/>
          <w:sz w:val="24"/>
          <w:szCs w:val="24"/>
        </w:rPr>
        <w:t xml:space="preserve">.3 </w:t>
      </w:r>
      <w:r>
        <w:rPr>
          <w:rFonts w:hint="eastAsia" w:ascii="仿宋" w:hAnsi="仿宋" w:eastAsia="仿宋" w:cs="仿宋"/>
          <w:color w:val="000000" w:themeColor="text1"/>
          <w:sz w:val="24"/>
          <w:szCs w:val="24"/>
        </w:rPr>
        <w:t>开标时，当众</w:t>
      </w:r>
      <w:r>
        <w:rPr>
          <w:rFonts w:ascii="仿宋" w:hAnsi="仿宋" w:eastAsia="仿宋" w:cs="仿宋"/>
          <w:color w:val="000000" w:themeColor="text1"/>
          <w:sz w:val="24"/>
          <w:szCs w:val="24"/>
        </w:rPr>
        <w:t>宣布投标人名称、投标价格</w:t>
      </w:r>
      <w:r>
        <w:rPr>
          <w:rFonts w:hint="eastAsia" w:ascii="仿宋" w:hAnsi="仿宋" w:eastAsia="仿宋" w:cs="仿宋"/>
          <w:color w:val="000000" w:themeColor="text1"/>
          <w:sz w:val="24"/>
          <w:szCs w:val="24"/>
        </w:rPr>
        <w:t>和其他主要内容。</w:t>
      </w:r>
    </w:p>
    <w:p w14:paraId="6AF6223C">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w:t>
      </w:r>
      <w:r>
        <w:rPr>
          <w:rFonts w:hint="eastAsia" w:ascii="仿宋" w:hAnsi="仿宋" w:eastAsia="仿宋"/>
          <w:b/>
          <w:color w:val="000000" w:themeColor="text1"/>
          <w:sz w:val="24"/>
          <w:szCs w:val="24"/>
          <w:lang w:val="en-US" w:eastAsia="zh-CN"/>
        </w:rPr>
        <w:t>8</w:t>
      </w:r>
      <w:r>
        <w:rPr>
          <w:rFonts w:hint="eastAsia" w:ascii="仿宋" w:hAnsi="仿宋" w:eastAsia="仿宋"/>
          <w:b/>
          <w:color w:val="000000" w:themeColor="text1"/>
          <w:sz w:val="24"/>
          <w:szCs w:val="24"/>
        </w:rPr>
        <w:t>、资格审查</w:t>
      </w:r>
    </w:p>
    <w:p w14:paraId="004D8FFB">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采购人依据法律法规和招标文件的规定，对投标文件中的资格证明、投标保证金等进行审查，以确定投标供应商是否具备投标资格。招标文件中要求携带原件的，审查时必须提交，否则按无效投标处理。</w:t>
      </w:r>
    </w:p>
    <w:p w14:paraId="47D22373">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投标人应当提交的资格、资信证明文件、材料：</w:t>
      </w:r>
    </w:p>
    <w:p w14:paraId="5CD554BC">
      <w:pPr>
        <w:ind w:firstLine="456" w:firstLineChars="200"/>
        <w:jc w:val="left"/>
        <w:rPr>
          <w:rFonts w:ascii="仿宋" w:hAnsi="仿宋" w:eastAsia="仿宋"/>
          <w:color w:val="000000" w:themeColor="text1"/>
          <w:sz w:val="24"/>
          <w:szCs w:val="24"/>
        </w:rPr>
      </w:pPr>
      <w:r>
        <w:rPr>
          <w:rFonts w:hint="eastAsia" w:ascii="仿宋" w:hAnsi="仿宋" w:eastAsia="仿宋" w:cs="仿宋"/>
          <w:color w:val="000000" w:themeColor="text1"/>
          <w:sz w:val="24"/>
          <w:szCs w:val="24"/>
        </w:rPr>
        <w:t>（1）提供有效的营业执照、税务登记证、组织机构代码证或三证合一的营业执照，且营业执照包含本次招标相关经营范围；</w:t>
      </w:r>
      <w:r>
        <w:rPr>
          <w:rFonts w:hint="eastAsia" w:ascii="仿宋" w:hAnsi="仿宋" w:eastAsia="仿宋"/>
          <w:color w:val="000000" w:themeColor="text1"/>
          <w:sz w:val="24"/>
          <w:szCs w:val="24"/>
        </w:rPr>
        <w:t xml:space="preserve">                                                   </w:t>
      </w:r>
    </w:p>
    <w:p w14:paraId="4F19B934">
      <w:pPr>
        <w:ind w:firstLine="456" w:firstLineChars="200"/>
        <w:jc w:val="left"/>
        <w:rPr>
          <w:rFonts w:ascii="仿宋" w:hAnsi="仿宋" w:eastAsia="仿宋"/>
          <w:color w:val="000000" w:themeColor="text1"/>
          <w:sz w:val="24"/>
          <w:szCs w:val="24"/>
        </w:rPr>
      </w:pPr>
      <w:r>
        <w:rPr>
          <w:rFonts w:hint="eastAsia" w:ascii="仿宋" w:hAnsi="仿宋" w:eastAsia="仿宋" w:cs="仿宋"/>
          <w:color w:val="000000" w:themeColor="text1"/>
          <w:sz w:val="24"/>
          <w:szCs w:val="24"/>
        </w:rPr>
        <w:t>（2）提</w:t>
      </w:r>
      <w:r>
        <w:rPr>
          <w:rFonts w:hint="eastAsia" w:ascii="仿宋" w:hAnsi="仿宋" w:eastAsia="仿宋" w:cs="仿宋"/>
          <w:color w:val="auto"/>
          <w:sz w:val="24"/>
          <w:szCs w:val="24"/>
        </w:rPr>
        <w:t>供近三年（202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年）以来</w:t>
      </w:r>
      <w:r>
        <w:rPr>
          <w:rFonts w:hint="eastAsia" w:ascii="仿宋" w:hAnsi="仿宋" w:eastAsia="仿宋" w:cs="仿宋"/>
          <w:color w:val="000000" w:themeColor="text1"/>
          <w:sz w:val="24"/>
          <w:szCs w:val="24"/>
        </w:rPr>
        <w:t>三年内至少二份财务审计报告或银行资信证明，近三个月内的纳税社保证明，依法免税或不需要缴纳社会保障资金的投标人，应提供相应证明文件；</w:t>
      </w:r>
    </w:p>
    <w:p w14:paraId="17689F75">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投标人须提供在“信用中国”网站（www.creditchina.gov.cn）查询相关主体信用记录，查询范围（投标单位），对列入失信被执行人、政府采购严重违法失信行为记录名单、重大税收违法案件当事人名单的投标人，拒绝其参与本项目招标活动（查询时间为本次招标公告发布之日起）。</w:t>
      </w:r>
    </w:p>
    <w:p w14:paraId="2638FD7C">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（4）参加政府采购活动前三年内，在经营活动中没有重大违法记录</w:t>
      </w:r>
    </w:p>
    <w:p w14:paraId="2E3C38AC">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（5）本次招标不接受联合体投标</w:t>
      </w:r>
    </w:p>
    <w:p w14:paraId="0126E02C">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资格审查表</w:t>
      </w:r>
    </w:p>
    <w:tbl>
      <w:tblPr>
        <w:tblStyle w:val="19"/>
        <w:tblW w:w="89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0"/>
        <w:gridCol w:w="1936"/>
        <w:gridCol w:w="4759"/>
        <w:gridCol w:w="1549"/>
      </w:tblGrid>
      <w:tr w14:paraId="296CF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exact"/>
          <w:jc w:val="center"/>
        </w:trPr>
        <w:tc>
          <w:tcPr>
            <w:tcW w:w="730" w:type="dxa"/>
            <w:tcBorders>
              <w:top w:val="single" w:color="auto" w:sz="6" w:space="0"/>
              <w:left w:val="single" w:color="auto" w:sz="6" w:space="0"/>
              <w:bottom w:val="single" w:color="auto" w:sz="6" w:space="0"/>
              <w:right w:val="single" w:color="auto" w:sz="6" w:space="0"/>
            </w:tcBorders>
            <w:vAlign w:val="center"/>
          </w:tcPr>
          <w:p w14:paraId="249A27D2">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序号</w:t>
            </w:r>
          </w:p>
        </w:tc>
        <w:tc>
          <w:tcPr>
            <w:tcW w:w="1936" w:type="dxa"/>
            <w:tcBorders>
              <w:top w:val="single" w:color="auto" w:sz="6" w:space="0"/>
              <w:left w:val="single" w:color="auto" w:sz="6" w:space="0"/>
              <w:bottom w:val="single" w:color="auto" w:sz="6" w:space="0"/>
              <w:right w:val="single" w:color="auto" w:sz="6" w:space="0"/>
            </w:tcBorders>
            <w:vAlign w:val="center"/>
          </w:tcPr>
          <w:p w14:paraId="367388F9">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项目内容</w:t>
            </w:r>
          </w:p>
        </w:tc>
        <w:tc>
          <w:tcPr>
            <w:tcW w:w="4759" w:type="dxa"/>
            <w:tcBorders>
              <w:top w:val="single" w:color="auto" w:sz="6" w:space="0"/>
              <w:left w:val="single" w:color="auto" w:sz="6" w:space="0"/>
              <w:bottom w:val="single" w:color="auto" w:sz="6" w:space="0"/>
              <w:right w:val="single" w:color="auto" w:sz="6" w:space="0"/>
            </w:tcBorders>
            <w:vAlign w:val="center"/>
          </w:tcPr>
          <w:p w14:paraId="66E9C7D6">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评审标准</w:t>
            </w:r>
          </w:p>
        </w:tc>
        <w:tc>
          <w:tcPr>
            <w:tcW w:w="1549" w:type="dxa"/>
            <w:tcBorders>
              <w:top w:val="single" w:color="auto" w:sz="6" w:space="0"/>
              <w:left w:val="single" w:color="auto" w:sz="6" w:space="0"/>
              <w:bottom w:val="single" w:color="auto" w:sz="6" w:space="0"/>
              <w:right w:val="single" w:color="auto" w:sz="6" w:space="0"/>
            </w:tcBorders>
            <w:vAlign w:val="center"/>
          </w:tcPr>
          <w:p w14:paraId="76E1579F">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通过（√）</w:t>
            </w:r>
          </w:p>
          <w:p w14:paraId="235FDDF9">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不通过（×）</w:t>
            </w:r>
          </w:p>
        </w:tc>
      </w:tr>
      <w:tr w14:paraId="47B48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1" w:hRule="exact"/>
          <w:jc w:val="center"/>
        </w:trPr>
        <w:tc>
          <w:tcPr>
            <w:tcW w:w="730" w:type="dxa"/>
            <w:tcBorders>
              <w:top w:val="single" w:color="auto" w:sz="6" w:space="0"/>
              <w:left w:val="single" w:color="auto" w:sz="6" w:space="0"/>
              <w:bottom w:val="single" w:color="auto" w:sz="6" w:space="0"/>
              <w:right w:val="single" w:color="auto" w:sz="6" w:space="0"/>
            </w:tcBorders>
            <w:vAlign w:val="center"/>
          </w:tcPr>
          <w:p w14:paraId="355944E8">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936" w:type="dxa"/>
            <w:tcBorders>
              <w:top w:val="single" w:color="auto" w:sz="6" w:space="0"/>
              <w:left w:val="single" w:color="auto" w:sz="6" w:space="0"/>
              <w:bottom w:val="single" w:color="auto" w:sz="6" w:space="0"/>
              <w:right w:val="single" w:color="auto" w:sz="6" w:space="0"/>
            </w:tcBorders>
            <w:vAlign w:val="center"/>
          </w:tcPr>
          <w:p w14:paraId="3E61E28E">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营业执照</w:t>
            </w:r>
          </w:p>
        </w:tc>
        <w:tc>
          <w:tcPr>
            <w:tcW w:w="4759" w:type="dxa"/>
            <w:tcBorders>
              <w:top w:val="single" w:color="auto" w:sz="6" w:space="0"/>
              <w:left w:val="single" w:color="auto" w:sz="6" w:space="0"/>
              <w:bottom w:val="single" w:color="auto" w:sz="6" w:space="0"/>
              <w:right w:val="single" w:color="auto" w:sz="6" w:space="0"/>
            </w:tcBorders>
            <w:vAlign w:val="center"/>
          </w:tcPr>
          <w:p w14:paraId="6D07FBD6">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提供有效的营业执照、税务登记证、组织机构代码证或三证合一的营业执照，且营业执照包含本次招标相关经营范围；</w:t>
            </w:r>
          </w:p>
        </w:tc>
        <w:tc>
          <w:tcPr>
            <w:tcW w:w="1549" w:type="dxa"/>
            <w:tcBorders>
              <w:top w:val="single" w:color="auto" w:sz="6" w:space="0"/>
              <w:left w:val="single" w:color="auto" w:sz="6" w:space="0"/>
              <w:bottom w:val="single" w:color="auto" w:sz="6" w:space="0"/>
              <w:right w:val="single" w:color="auto" w:sz="6" w:space="0"/>
            </w:tcBorders>
            <w:vAlign w:val="center"/>
          </w:tcPr>
          <w:p w14:paraId="005AD6F5">
            <w:pPr>
              <w:ind w:firstLine="456" w:firstLineChars="200"/>
              <w:jc w:val="left"/>
              <w:rPr>
                <w:rFonts w:ascii="仿宋" w:hAnsi="仿宋" w:eastAsia="仿宋" w:cs="仿宋"/>
                <w:color w:val="000000" w:themeColor="text1"/>
                <w:sz w:val="24"/>
                <w:szCs w:val="24"/>
              </w:rPr>
            </w:pPr>
          </w:p>
        </w:tc>
      </w:tr>
      <w:tr w14:paraId="340F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730" w:type="dxa"/>
            <w:tcBorders>
              <w:top w:val="single" w:color="auto" w:sz="6" w:space="0"/>
              <w:left w:val="single" w:color="auto" w:sz="6" w:space="0"/>
              <w:bottom w:val="single" w:color="auto" w:sz="6" w:space="0"/>
              <w:right w:val="single" w:color="auto" w:sz="6" w:space="0"/>
            </w:tcBorders>
            <w:vAlign w:val="center"/>
          </w:tcPr>
          <w:p w14:paraId="436E894F">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936" w:type="dxa"/>
            <w:tcBorders>
              <w:top w:val="single" w:color="auto" w:sz="6" w:space="0"/>
              <w:left w:val="single" w:color="auto" w:sz="6" w:space="0"/>
              <w:bottom w:val="single" w:color="auto" w:sz="6" w:space="0"/>
              <w:right w:val="single" w:color="auto" w:sz="6" w:space="0"/>
            </w:tcBorders>
            <w:vAlign w:val="center"/>
          </w:tcPr>
          <w:p w14:paraId="202B34CD">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纳税及社保证明</w:t>
            </w:r>
          </w:p>
        </w:tc>
        <w:tc>
          <w:tcPr>
            <w:tcW w:w="4759" w:type="dxa"/>
            <w:tcBorders>
              <w:top w:val="single" w:color="auto" w:sz="6" w:space="0"/>
              <w:left w:val="single" w:color="auto" w:sz="6" w:space="0"/>
              <w:bottom w:val="single" w:color="auto" w:sz="6" w:space="0"/>
              <w:right w:val="single" w:color="auto" w:sz="6" w:space="0"/>
            </w:tcBorders>
            <w:vAlign w:val="center"/>
          </w:tcPr>
          <w:p w14:paraId="72E0311C">
            <w:pPr>
              <w:jc w:val="left"/>
              <w:rPr>
                <w:rFonts w:ascii="仿宋" w:hAnsi="仿宋" w:eastAsia="仿宋" w:cs="仿宋"/>
                <w:color w:val="000000" w:themeColor="text1"/>
                <w:sz w:val="24"/>
                <w:szCs w:val="24"/>
              </w:rPr>
            </w:pPr>
            <w:r>
              <w:rPr>
                <w:rFonts w:hint="eastAsia" w:ascii="仿宋" w:hAnsi="仿宋" w:eastAsia="仿宋" w:cs="仿宋"/>
                <w:color w:val="auto"/>
                <w:sz w:val="24"/>
                <w:szCs w:val="24"/>
              </w:rPr>
              <w:t>提供近三年（202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000000" w:themeColor="text1"/>
                <w:sz w:val="24"/>
                <w:szCs w:val="24"/>
              </w:rPr>
              <w:t>以来三年内至少二份财务审计报告或银行资信证明，近三个月内的纳税社保证明，依法免税或不需要缴纳社会保障资金的投标人，应提供相应证明文件；</w:t>
            </w:r>
          </w:p>
        </w:tc>
        <w:tc>
          <w:tcPr>
            <w:tcW w:w="1549" w:type="dxa"/>
            <w:tcBorders>
              <w:top w:val="single" w:color="auto" w:sz="6" w:space="0"/>
              <w:left w:val="single" w:color="auto" w:sz="6" w:space="0"/>
              <w:bottom w:val="single" w:color="auto" w:sz="6" w:space="0"/>
              <w:right w:val="single" w:color="auto" w:sz="6" w:space="0"/>
            </w:tcBorders>
            <w:vAlign w:val="center"/>
          </w:tcPr>
          <w:p w14:paraId="2C0639A6">
            <w:pPr>
              <w:ind w:firstLine="456" w:firstLineChars="200"/>
              <w:jc w:val="left"/>
              <w:rPr>
                <w:rFonts w:ascii="仿宋" w:hAnsi="仿宋" w:eastAsia="仿宋" w:cs="仿宋"/>
                <w:color w:val="000000" w:themeColor="text1"/>
                <w:sz w:val="24"/>
                <w:szCs w:val="24"/>
              </w:rPr>
            </w:pPr>
          </w:p>
        </w:tc>
      </w:tr>
      <w:tr w14:paraId="54C82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6" w:hRule="exact"/>
          <w:jc w:val="center"/>
        </w:trPr>
        <w:tc>
          <w:tcPr>
            <w:tcW w:w="730" w:type="dxa"/>
            <w:tcBorders>
              <w:top w:val="single" w:color="auto" w:sz="6" w:space="0"/>
              <w:left w:val="single" w:color="auto" w:sz="6" w:space="0"/>
              <w:bottom w:val="single" w:color="auto" w:sz="6" w:space="0"/>
              <w:right w:val="single" w:color="auto" w:sz="6" w:space="0"/>
            </w:tcBorders>
            <w:vAlign w:val="center"/>
          </w:tcPr>
          <w:p w14:paraId="170BD2C6">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1936" w:type="dxa"/>
            <w:tcBorders>
              <w:top w:val="single" w:color="auto" w:sz="6" w:space="0"/>
              <w:left w:val="single" w:color="auto" w:sz="6" w:space="0"/>
              <w:bottom w:val="single" w:color="auto" w:sz="6" w:space="0"/>
              <w:right w:val="single" w:color="auto" w:sz="6" w:space="0"/>
            </w:tcBorders>
            <w:vAlign w:val="center"/>
          </w:tcPr>
          <w:p w14:paraId="17C2EA08">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信用查询</w:t>
            </w:r>
          </w:p>
        </w:tc>
        <w:tc>
          <w:tcPr>
            <w:tcW w:w="4759" w:type="dxa"/>
            <w:tcBorders>
              <w:top w:val="single" w:color="auto" w:sz="6" w:space="0"/>
              <w:left w:val="single" w:color="auto" w:sz="6" w:space="0"/>
              <w:bottom w:val="single" w:color="auto" w:sz="6" w:space="0"/>
              <w:right w:val="single" w:color="auto" w:sz="6" w:space="0"/>
            </w:tcBorders>
            <w:vAlign w:val="center"/>
          </w:tcPr>
          <w:p w14:paraId="4E64D014">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人须提供在“信用中国”网站（www.creditchina.gov.cn）查询相关主体信用记录，查询范围（投标单位），对列入失信被执行人、政府采购严重违法失信行为记录名单、重大税收违法案件当事人名单的投标人，拒绝其参与本项目招标活动（查询时间为本次招标公告发布之日起）。</w:t>
            </w:r>
          </w:p>
        </w:tc>
        <w:tc>
          <w:tcPr>
            <w:tcW w:w="1549" w:type="dxa"/>
            <w:tcBorders>
              <w:top w:val="single" w:color="auto" w:sz="6" w:space="0"/>
              <w:left w:val="single" w:color="auto" w:sz="6" w:space="0"/>
              <w:bottom w:val="single" w:color="auto" w:sz="6" w:space="0"/>
              <w:right w:val="single" w:color="auto" w:sz="6" w:space="0"/>
            </w:tcBorders>
            <w:vAlign w:val="center"/>
          </w:tcPr>
          <w:p w14:paraId="61BBBCBA">
            <w:pPr>
              <w:ind w:firstLine="456" w:firstLineChars="200"/>
              <w:jc w:val="left"/>
              <w:rPr>
                <w:rFonts w:ascii="仿宋" w:hAnsi="仿宋" w:eastAsia="仿宋" w:cs="仿宋"/>
                <w:color w:val="000000" w:themeColor="text1"/>
                <w:sz w:val="24"/>
                <w:szCs w:val="24"/>
              </w:rPr>
            </w:pPr>
          </w:p>
        </w:tc>
      </w:tr>
      <w:tr w14:paraId="602D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30" w:type="dxa"/>
            <w:tcBorders>
              <w:top w:val="single" w:color="auto" w:sz="6" w:space="0"/>
              <w:left w:val="single" w:color="auto" w:sz="6" w:space="0"/>
              <w:bottom w:val="single" w:color="auto" w:sz="6" w:space="0"/>
              <w:right w:val="single" w:color="auto" w:sz="6" w:space="0"/>
            </w:tcBorders>
            <w:vAlign w:val="center"/>
          </w:tcPr>
          <w:p w14:paraId="7D3D8B21">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1936" w:type="dxa"/>
            <w:tcBorders>
              <w:top w:val="single" w:color="auto" w:sz="6" w:space="0"/>
              <w:left w:val="single" w:color="auto" w:sz="6" w:space="0"/>
              <w:bottom w:val="single" w:color="auto" w:sz="6" w:space="0"/>
              <w:right w:val="single" w:color="auto" w:sz="6" w:space="0"/>
            </w:tcBorders>
            <w:vAlign w:val="center"/>
          </w:tcPr>
          <w:p w14:paraId="4257D36E">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承诺函</w:t>
            </w:r>
          </w:p>
        </w:tc>
        <w:tc>
          <w:tcPr>
            <w:tcW w:w="4759" w:type="dxa"/>
            <w:tcBorders>
              <w:top w:val="single" w:color="auto" w:sz="6" w:space="0"/>
              <w:left w:val="single" w:color="auto" w:sz="6" w:space="0"/>
              <w:bottom w:val="single" w:color="auto" w:sz="6" w:space="0"/>
              <w:right w:val="single" w:color="auto" w:sz="6" w:space="0"/>
            </w:tcBorders>
            <w:vAlign w:val="center"/>
          </w:tcPr>
          <w:p w14:paraId="2C2AC54D">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参加政府采购活动前三年内，在经营活动中没有重大违法记录</w:t>
            </w:r>
          </w:p>
        </w:tc>
        <w:tc>
          <w:tcPr>
            <w:tcW w:w="1549" w:type="dxa"/>
            <w:tcBorders>
              <w:top w:val="single" w:color="auto" w:sz="6" w:space="0"/>
              <w:left w:val="single" w:color="auto" w:sz="6" w:space="0"/>
              <w:bottom w:val="single" w:color="auto" w:sz="6" w:space="0"/>
              <w:right w:val="single" w:color="auto" w:sz="6" w:space="0"/>
            </w:tcBorders>
            <w:vAlign w:val="center"/>
          </w:tcPr>
          <w:p w14:paraId="690C0CC0">
            <w:pPr>
              <w:ind w:firstLine="456" w:firstLineChars="200"/>
              <w:jc w:val="left"/>
              <w:rPr>
                <w:rFonts w:ascii="仿宋" w:hAnsi="仿宋" w:eastAsia="仿宋" w:cs="仿宋"/>
                <w:color w:val="000000" w:themeColor="text1"/>
                <w:sz w:val="24"/>
                <w:szCs w:val="24"/>
              </w:rPr>
            </w:pPr>
          </w:p>
        </w:tc>
      </w:tr>
      <w:tr w14:paraId="3DB2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exact"/>
          <w:jc w:val="center"/>
        </w:trPr>
        <w:tc>
          <w:tcPr>
            <w:tcW w:w="730" w:type="dxa"/>
            <w:tcBorders>
              <w:top w:val="single" w:color="auto" w:sz="6" w:space="0"/>
              <w:left w:val="single" w:color="auto" w:sz="6" w:space="0"/>
              <w:bottom w:val="single" w:color="auto" w:sz="6" w:space="0"/>
              <w:right w:val="single" w:color="auto" w:sz="6" w:space="0"/>
            </w:tcBorders>
            <w:vAlign w:val="center"/>
          </w:tcPr>
          <w:p w14:paraId="75A26233">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1936" w:type="dxa"/>
            <w:tcBorders>
              <w:top w:val="single" w:color="auto" w:sz="6" w:space="0"/>
              <w:left w:val="single" w:color="auto" w:sz="6" w:space="0"/>
              <w:bottom w:val="single" w:color="auto" w:sz="6" w:space="0"/>
              <w:right w:val="single" w:color="auto" w:sz="6" w:space="0"/>
            </w:tcBorders>
            <w:vAlign w:val="center"/>
          </w:tcPr>
          <w:p w14:paraId="7D8E401A">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其他要求</w:t>
            </w:r>
          </w:p>
        </w:tc>
        <w:tc>
          <w:tcPr>
            <w:tcW w:w="4759" w:type="dxa"/>
            <w:tcBorders>
              <w:top w:val="single" w:color="auto" w:sz="6" w:space="0"/>
              <w:left w:val="single" w:color="auto" w:sz="6" w:space="0"/>
              <w:bottom w:val="single" w:color="auto" w:sz="6" w:space="0"/>
              <w:right w:val="single" w:color="auto" w:sz="6" w:space="0"/>
            </w:tcBorders>
            <w:vAlign w:val="center"/>
          </w:tcPr>
          <w:p w14:paraId="5A252A1C">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本次招标不接受联合体投标</w:t>
            </w:r>
          </w:p>
        </w:tc>
        <w:tc>
          <w:tcPr>
            <w:tcW w:w="1549" w:type="dxa"/>
            <w:tcBorders>
              <w:top w:val="single" w:color="auto" w:sz="6" w:space="0"/>
              <w:left w:val="single" w:color="auto" w:sz="6" w:space="0"/>
              <w:bottom w:val="single" w:color="auto" w:sz="6" w:space="0"/>
              <w:right w:val="single" w:color="auto" w:sz="6" w:space="0"/>
            </w:tcBorders>
            <w:vAlign w:val="center"/>
          </w:tcPr>
          <w:p w14:paraId="601EF530">
            <w:pPr>
              <w:ind w:firstLine="456" w:firstLineChars="200"/>
              <w:jc w:val="left"/>
              <w:rPr>
                <w:rFonts w:ascii="仿宋" w:hAnsi="仿宋" w:eastAsia="仿宋" w:cs="仿宋"/>
                <w:color w:val="000000" w:themeColor="text1"/>
                <w:sz w:val="24"/>
                <w:szCs w:val="24"/>
              </w:rPr>
            </w:pPr>
          </w:p>
        </w:tc>
      </w:tr>
      <w:tr w14:paraId="3DA51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730" w:type="dxa"/>
            <w:tcBorders>
              <w:top w:val="single" w:color="auto" w:sz="6" w:space="0"/>
              <w:left w:val="single" w:color="auto" w:sz="6" w:space="0"/>
              <w:bottom w:val="single" w:color="auto" w:sz="6" w:space="0"/>
              <w:right w:val="single" w:color="auto" w:sz="6" w:space="0"/>
            </w:tcBorders>
            <w:vAlign w:val="center"/>
          </w:tcPr>
          <w:p w14:paraId="519FF7BB">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w:t>
            </w:r>
          </w:p>
        </w:tc>
        <w:tc>
          <w:tcPr>
            <w:tcW w:w="1936" w:type="dxa"/>
            <w:tcBorders>
              <w:top w:val="single" w:color="auto" w:sz="6" w:space="0"/>
              <w:left w:val="single" w:color="auto" w:sz="6" w:space="0"/>
              <w:bottom w:val="single" w:color="auto" w:sz="6" w:space="0"/>
              <w:right w:val="single" w:color="auto" w:sz="6" w:space="0"/>
            </w:tcBorders>
            <w:vAlign w:val="center"/>
          </w:tcPr>
          <w:p w14:paraId="283F64D1">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结     论</w:t>
            </w:r>
          </w:p>
        </w:tc>
        <w:tc>
          <w:tcPr>
            <w:tcW w:w="4759" w:type="dxa"/>
            <w:tcBorders>
              <w:top w:val="single" w:color="auto" w:sz="6" w:space="0"/>
              <w:left w:val="single" w:color="auto" w:sz="6" w:space="0"/>
              <w:bottom w:val="single" w:color="auto" w:sz="6" w:space="0"/>
              <w:right w:val="single" w:color="auto" w:sz="6" w:space="0"/>
            </w:tcBorders>
            <w:vAlign w:val="center"/>
          </w:tcPr>
          <w:p w14:paraId="1812BFCE">
            <w:pPr>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通过或不通过</w:t>
            </w:r>
          </w:p>
        </w:tc>
        <w:tc>
          <w:tcPr>
            <w:tcW w:w="1549" w:type="dxa"/>
            <w:tcBorders>
              <w:top w:val="single" w:color="auto" w:sz="6" w:space="0"/>
              <w:left w:val="single" w:color="auto" w:sz="6" w:space="0"/>
              <w:bottom w:val="single" w:color="auto" w:sz="6" w:space="0"/>
              <w:right w:val="single" w:color="auto" w:sz="6" w:space="0"/>
            </w:tcBorders>
            <w:vAlign w:val="center"/>
          </w:tcPr>
          <w:p w14:paraId="55E6B1B3">
            <w:pPr>
              <w:ind w:firstLine="456" w:firstLineChars="200"/>
              <w:jc w:val="left"/>
              <w:rPr>
                <w:rFonts w:ascii="仿宋" w:hAnsi="仿宋" w:eastAsia="仿宋" w:cs="仿宋"/>
                <w:color w:val="000000" w:themeColor="text1"/>
                <w:sz w:val="24"/>
                <w:szCs w:val="24"/>
              </w:rPr>
            </w:pPr>
          </w:p>
        </w:tc>
      </w:tr>
    </w:tbl>
    <w:p w14:paraId="0AF74990">
      <w:pPr>
        <w:pStyle w:val="18"/>
        <w:ind w:left="0" w:leftChars="0" w:firstLine="0" w:firstLineChars="0"/>
        <w:jc w:val="center"/>
        <w:rPr>
          <w:rFonts w:ascii="宋体"/>
          <w:b/>
          <w:color w:val="000000" w:themeColor="text1"/>
          <w:sz w:val="24"/>
        </w:rPr>
      </w:pPr>
    </w:p>
    <w:p w14:paraId="7F01610F">
      <w:pPr>
        <w:tabs>
          <w:tab w:val="left" w:pos="6090"/>
        </w:tabs>
        <w:snapToGrid w:val="0"/>
        <w:spacing w:line="360" w:lineRule="auto"/>
        <w:ind w:firstLine="456" w:firstLineChars="200"/>
        <w:rPr>
          <w:color w:val="000000" w:themeColor="text1"/>
        </w:rPr>
      </w:pPr>
      <w:r>
        <w:rPr>
          <w:rFonts w:hint="eastAsia" w:ascii="楷体" w:hAnsi="楷体" w:eastAsia="楷体"/>
          <w:b/>
          <w:color w:val="000000" w:themeColor="text1"/>
          <w:sz w:val="24"/>
        </w:rPr>
        <w:t>注：有一项不合格，即未通过资格审查，按无效投标处理并写明不合格原因。</w:t>
      </w:r>
    </w:p>
    <w:p w14:paraId="421156DE">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19</w:t>
      </w:r>
      <w:r>
        <w:rPr>
          <w:rFonts w:hint="eastAsia" w:ascii="仿宋" w:hAnsi="仿宋" w:eastAsia="仿宋" w:cs="仿宋"/>
          <w:color w:val="000000" w:themeColor="text1"/>
          <w:sz w:val="24"/>
          <w:szCs w:val="24"/>
        </w:rPr>
        <w:t>、评标</w:t>
      </w:r>
    </w:p>
    <w:p w14:paraId="1AC69CFB">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19</w:t>
      </w: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rPr>
        <w:t>评标委员会负责具体评标事务，并独立履行下列职责：</w:t>
      </w:r>
    </w:p>
    <w:p w14:paraId="4D1DFF34">
      <w:pPr>
        <w:widowControl/>
        <w:wordWrap w:val="0"/>
        <w:spacing w:line="228" w:lineRule="atLeast"/>
        <w:ind w:firstLine="422" w:firstLineChars="185"/>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（1）审查、评价投标文件是否符合招标文件的商务、技术等实质性要求；</w:t>
      </w:r>
    </w:p>
    <w:p w14:paraId="7EC80B6B">
      <w:pPr>
        <w:widowControl/>
        <w:wordWrap w:val="0"/>
        <w:spacing w:line="228" w:lineRule="atLeast"/>
        <w:ind w:firstLine="422" w:firstLineChars="185"/>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（2）要求投标人对投标文件有关事项作出澄清或者说明；</w:t>
      </w:r>
    </w:p>
    <w:p w14:paraId="5CF81731">
      <w:pPr>
        <w:widowControl/>
        <w:wordWrap w:val="0"/>
        <w:spacing w:line="228" w:lineRule="atLeast"/>
        <w:ind w:firstLine="422" w:firstLineChars="185"/>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（3）对投标文件进行比较和评价；</w:t>
      </w:r>
    </w:p>
    <w:p w14:paraId="1E0E0BFE">
      <w:pPr>
        <w:widowControl/>
        <w:wordWrap w:val="0"/>
        <w:spacing w:line="228" w:lineRule="atLeast"/>
        <w:ind w:firstLine="422" w:firstLineChars="185"/>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（4）确定中标候选人名单，以及根据采购人委托直接确定中标人；</w:t>
      </w:r>
    </w:p>
    <w:p w14:paraId="7DD5B8AE">
      <w:pPr>
        <w:tabs>
          <w:tab w:val="left" w:pos="720"/>
        </w:tabs>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（5）向采购人、采购代理机构或者有关部门报告评标中发现的违法行为。</w:t>
      </w:r>
    </w:p>
    <w:p w14:paraId="28702A44">
      <w:pPr>
        <w:ind w:firstLine="456" w:firstLineChars="200"/>
        <w:rPr>
          <w:rFonts w:ascii="仿宋" w:hAnsi="仿宋" w:eastAsia="仿宋" w:cs="仿宋"/>
          <w:b/>
          <w:color w:val="000000" w:themeColor="text1"/>
          <w:sz w:val="24"/>
          <w:szCs w:val="24"/>
        </w:rPr>
      </w:pPr>
      <w:r>
        <w:rPr>
          <w:rFonts w:hint="eastAsia" w:ascii="仿宋" w:hAnsi="仿宋" w:eastAsia="仿宋"/>
          <w:color w:val="000000" w:themeColor="text1"/>
          <w:sz w:val="24"/>
          <w:szCs w:val="24"/>
          <w:lang w:val="en-US" w:eastAsia="zh-CN"/>
        </w:rPr>
        <w:t>19</w:t>
      </w:r>
      <w:r>
        <w:rPr>
          <w:rFonts w:hint="eastAsia" w:ascii="仿宋" w:hAnsi="仿宋" w:eastAsia="仿宋"/>
          <w:color w:val="000000" w:themeColor="text1"/>
          <w:sz w:val="24"/>
          <w:szCs w:val="24"/>
        </w:rPr>
        <w:t>.2 符合性审查。</w:t>
      </w:r>
      <w:r>
        <w:rPr>
          <w:rFonts w:hint="eastAsia" w:ascii="仿宋" w:hAnsi="仿宋" w:eastAsia="仿宋" w:cs="仿宋"/>
          <w:b/>
          <w:color w:val="000000" w:themeColor="text1"/>
          <w:sz w:val="24"/>
          <w:szCs w:val="24"/>
        </w:rPr>
        <w:t>依据招标文件的规定，从投标文件的有效性、完整性和对招标文件的响应程度进行审查，以确定是否对招标文件的实质性要求作出响应。技术指标参数出现负偏离的，按照无效投标处理。</w:t>
      </w:r>
    </w:p>
    <w:p w14:paraId="2F033EB3">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19</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3对于投标文件中含义不明确、同类问题表述不一致或者有明显文字和计算错误的内容，评标委员会应当以书面形式要求投标人作出必要的澄清、说明或者补正。</w:t>
      </w:r>
    </w:p>
    <w:p w14:paraId="54467BF8">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3195A879">
      <w:pPr>
        <w:ind w:firstLine="456" w:firstLineChars="200"/>
        <w:rPr>
          <w:rFonts w:ascii="仿宋" w:hAnsi="仿宋" w:eastAsia="仿宋"/>
          <w:color w:val="000000" w:themeColor="text1"/>
          <w:sz w:val="24"/>
          <w:szCs w:val="24"/>
        </w:rPr>
      </w:pPr>
      <w:r>
        <w:rPr>
          <w:rFonts w:hint="eastAsia" w:ascii="仿宋" w:hAnsi="仿宋" w:eastAsia="仿宋" w:cs="仿宋"/>
          <w:color w:val="000000" w:themeColor="text1"/>
          <w:sz w:val="24"/>
          <w:szCs w:val="24"/>
          <w:lang w:val="en-US" w:eastAsia="zh-CN"/>
        </w:rPr>
        <w:t>19</w:t>
      </w:r>
      <w:r>
        <w:rPr>
          <w:rFonts w:hint="eastAsia" w:ascii="仿宋" w:hAnsi="仿宋" w:eastAsia="仿宋" w:cs="仿宋"/>
          <w:color w:val="000000" w:themeColor="text1"/>
          <w:sz w:val="24"/>
          <w:szCs w:val="24"/>
        </w:rPr>
        <w:t>.4</w:t>
      </w:r>
      <w:r>
        <w:rPr>
          <w:rFonts w:hint="eastAsia" w:ascii="仿宋" w:hAnsi="仿宋" w:eastAsia="仿宋"/>
          <w:color w:val="000000" w:themeColor="text1"/>
          <w:sz w:val="24"/>
          <w:szCs w:val="24"/>
        </w:rPr>
        <w:t>投标报价审查：评标委员会将对符合性审查合格的投标文件的报价进行审查。</w:t>
      </w:r>
    </w:p>
    <w:p w14:paraId="746EBF0A">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19</w:t>
      </w:r>
      <w:r>
        <w:rPr>
          <w:rFonts w:hint="eastAsia" w:ascii="仿宋" w:hAnsi="仿宋" w:eastAsia="仿宋"/>
          <w:color w:val="000000" w:themeColor="text1"/>
          <w:sz w:val="24"/>
          <w:szCs w:val="24"/>
        </w:rPr>
        <w:t>.4.1 审查是否所有投标人的投标报价均超过采购预算：根据《中华人民共和国政府采购法》的规定，所有投标人的报价均超过采购预算，采购人不能支付的，应予废标。</w:t>
      </w:r>
    </w:p>
    <w:p w14:paraId="4A06281A">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olor w:val="000000" w:themeColor="text1"/>
          <w:sz w:val="24"/>
          <w:szCs w:val="24"/>
          <w:lang w:val="en-US" w:eastAsia="zh-CN"/>
        </w:rPr>
        <w:t>19</w:t>
      </w:r>
      <w:r>
        <w:rPr>
          <w:rFonts w:hint="eastAsia" w:ascii="仿宋" w:hAnsi="仿宋" w:eastAsia="仿宋"/>
          <w:color w:val="000000" w:themeColor="text1"/>
          <w:sz w:val="24"/>
          <w:szCs w:val="24"/>
        </w:rPr>
        <w:t>.4</w:t>
      </w:r>
      <w:r>
        <w:rPr>
          <w:rFonts w:ascii="仿宋" w:hAnsi="仿宋" w:eastAsia="仿宋" w:cs="仿宋"/>
          <w:color w:val="000000" w:themeColor="text1"/>
          <w:sz w:val="24"/>
          <w:szCs w:val="24"/>
        </w:rPr>
        <w:t>.2</w:t>
      </w:r>
      <w:r>
        <w:rPr>
          <w:rFonts w:hint="eastAsia" w:ascii="仿宋" w:hAnsi="仿宋" w:eastAsia="仿宋" w:cs="仿宋"/>
          <w:color w:val="000000" w:themeColor="text1"/>
          <w:sz w:val="24"/>
          <w:szCs w:val="24"/>
        </w:rPr>
        <w:t>投标文件报价出现前后不一致的，按照下列规定修正：</w:t>
      </w:r>
    </w:p>
    <w:p w14:paraId="504F3692">
      <w:pPr>
        <w:widowControl/>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rPr>
        <w:t>）投标文件中开标一览表（报价表）内容与投标文件中相应内容不一致的，以开标一览表（报价表）为准；</w:t>
      </w:r>
    </w:p>
    <w:p w14:paraId="72907A75">
      <w:pPr>
        <w:widowControl/>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（2）大写金额和小写金额不一致的，以大写金额为准；</w:t>
      </w:r>
    </w:p>
    <w:p w14:paraId="0AA0938A">
      <w:pPr>
        <w:widowControl/>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（3）单价金额小数点或者百分比有明显错位的，以开标一览表的总价为准，并修改单价；</w:t>
      </w:r>
    </w:p>
    <w:p w14:paraId="656DFFD8">
      <w:pPr>
        <w:widowControl/>
        <w:tabs>
          <w:tab w:val="left" w:pos="360"/>
          <w:tab w:val="left" w:pos="540"/>
          <w:tab w:val="left" w:pos="72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（4）总价金额与按单价汇总金额不一致的，以单价金额计算结果为准。</w:t>
      </w:r>
    </w:p>
    <w:p w14:paraId="14DA0DC9">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同时出现两种以上不一致的，按照前款规定的顺序修正。修正后的报价按照本招标文件</w:t>
      </w:r>
      <w:r>
        <w:rPr>
          <w:rFonts w:hint="eastAsia" w:ascii="仿宋" w:hAnsi="仿宋" w:eastAsia="仿宋" w:cs="仿宋"/>
          <w:color w:val="000000" w:themeColor="text1"/>
          <w:sz w:val="24"/>
          <w:szCs w:val="24"/>
          <w:lang w:val="en-US" w:eastAsia="zh-CN"/>
        </w:rPr>
        <w:t>19</w:t>
      </w:r>
      <w:r>
        <w:rPr>
          <w:rFonts w:hint="eastAsia" w:ascii="仿宋" w:hAnsi="仿宋" w:eastAsia="仿宋" w:cs="仿宋"/>
          <w:color w:val="000000" w:themeColor="text1"/>
          <w:sz w:val="24"/>
          <w:szCs w:val="24"/>
        </w:rPr>
        <w:t>.3第二款的规定经投标人确认后产生约束力，投标人不确认的，其投标无效。</w:t>
      </w:r>
    </w:p>
    <w:p w14:paraId="5925F98D">
      <w:pPr>
        <w:widowControl/>
        <w:tabs>
          <w:tab w:val="left" w:pos="540"/>
        </w:tabs>
        <w:wordWrap w:val="0"/>
        <w:spacing w:line="228" w:lineRule="atLeast"/>
        <w:ind w:firstLine="456" w:firstLineChars="200"/>
        <w:jc w:val="left"/>
        <w:textAlignment w:val="baseline"/>
        <w:rPr>
          <w:rFonts w:ascii="仿宋" w:hAnsi="仿宋" w:eastAsia="仿宋"/>
          <w:b/>
          <w:color w:val="000000" w:themeColor="text1"/>
          <w:sz w:val="24"/>
          <w:szCs w:val="24"/>
        </w:rPr>
      </w:pPr>
      <w:r>
        <w:rPr>
          <w:rFonts w:ascii="仿宋" w:hAnsi="仿宋" w:eastAsia="仿宋"/>
          <w:b/>
          <w:color w:val="000000" w:themeColor="text1"/>
          <w:sz w:val="24"/>
          <w:szCs w:val="24"/>
        </w:rPr>
        <w:t>2</w:t>
      </w:r>
      <w:r>
        <w:rPr>
          <w:rFonts w:hint="eastAsia" w:ascii="仿宋" w:hAnsi="仿宋" w:eastAsia="仿宋"/>
          <w:b/>
          <w:color w:val="000000" w:themeColor="text1"/>
          <w:sz w:val="24"/>
          <w:szCs w:val="24"/>
          <w:lang w:val="en-US" w:eastAsia="zh-CN"/>
        </w:rPr>
        <w:t>0</w:t>
      </w:r>
      <w:r>
        <w:rPr>
          <w:rFonts w:hint="eastAsia" w:ascii="仿宋" w:hAnsi="仿宋" w:eastAsia="仿宋"/>
          <w:b/>
          <w:color w:val="000000" w:themeColor="text1"/>
          <w:sz w:val="24"/>
          <w:szCs w:val="24"/>
        </w:rPr>
        <w:t>、投标人存在下列情况之一的，投标无效</w:t>
      </w:r>
    </w:p>
    <w:p w14:paraId="24617B59">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（1）未按照招标文件的规定提交投标保证金的；</w:t>
      </w:r>
    </w:p>
    <w:p w14:paraId="0E4C9041">
      <w:pPr>
        <w:widowControl/>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（2）投标文件未按招标文件要求签署、盖章的；</w:t>
      </w:r>
    </w:p>
    <w:p w14:paraId="0ACFF89A">
      <w:pPr>
        <w:widowControl/>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（3）不具备招标文件中规定的资格要求的；</w:t>
      </w:r>
    </w:p>
    <w:p w14:paraId="699E2558">
      <w:pPr>
        <w:widowControl/>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（4）报价超过招标文件中规定的预算金额或者最高限价的；</w:t>
      </w:r>
    </w:p>
    <w:p w14:paraId="69139A18">
      <w:pPr>
        <w:widowControl/>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（5）投标文件含有采购人不能接受的附加条件的</w:t>
      </w:r>
      <w:r>
        <w:rPr>
          <w:rFonts w:ascii="仿宋" w:hAnsi="仿宋" w:eastAsia="仿宋" w:cs="仿宋"/>
          <w:color w:val="000000" w:themeColor="text1"/>
          <w:sz w:val="24"/>
          <w:szCs w:val="24"/>
        </w:rPr>
        <w:t>;</w:t>
      </w:r>
    </w:p>
    <w:p w14:paraId="55C4EF5A">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（6）法律、法规和招标文件规定的其他无效情形。</w:t>
      </w:r>
    </w:p>
    <w:p w14:paraId="302EF322">
      <w:pPr>
        <w:widowControl/>
        <w:tabs>
          <w:tab w:val="left" w:pos="540"/>
        </w:tabs>
        <w:wordWrap w:val="0"/>
        <w:spacing w:line="228" w:lineRule="atLeast"/>
        <w:ind w:firstLine="456" w:firstLineChars="200"/>
        <w:jc w:val="left"/>
        <w:textAlignment w:val="baseline"/>
        <w:rPr>
          <w:rFonts w:ascii="仿宋" w:hAnsi="仿宋" w:eastAsia="仿宋"/>
          <w:b/>
          <w:color w:val="000000" w:themeColor="text1"/>
          <w:sz w:val="24"/>
          <w:szCs w:val="24"/>
        </w:rPr>
      </w:pPr>
      <w:r>
        <w:rPr>
          <w:rFonts w:hint="eastAsia" w:ascii="仿宋" w:hAnsi="仿宋" w:eastAsia="仿宋"/>
          <w:b/>
          <w:color w:val="000000" w:themeColor="text1"/>
          <w:sz w:val="24"/>
          <w:szCs w:val="24"/>
        </w:rPr>
        <w:t>2</w:t>
      </w:r>
      <w:r>
        <w:rPr>
          <w:rFonts w:hint="eastAsia" w:ascii="仿宋" w:hAnsi="仿宋" w:eastAsia="仿宋"/>
          <w:b/>
          <w:color w:val="000000" w:themeColor="text1"/>
          <w:sz w:val="24"/>
          <w:szCs w:val="24"/>
          <w:lang w:val="en-US" w:eastAsia="zh-CN"/>
        </w:rPr>
        <w:t>1</w:t>
      </w:r>
      <w:r>
        <w:rPr>
          <w:rFonts w:hint="eastAsia" w:ascii="仿宋" w:hAnsi="仿宋" w:eastAsia="仿宋"/>
          <w:b/>
          <w:color w:val="000000" w:themeColor="text1"/>
          <w:sz w:val="24"/>
          <w:szCs w:val="24"/>
        </w:rPr>
        <w:t>、有下列情形之一的，视为投标人串通投标，其投标无效</w:t>
      </w:r>
    </w:p>
    <w:p w14:paraId="2B7FE052">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（1）不同投标人的投标文件由同一单位或者个人编制；</w:t>
      </w:r>
    </w:p>
    <w:p w14:paraId="1240AD30">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（2）不同投标人委托同一单位或者个人办理投标事宜；</w:t>
      </w:r>
    </w:p>
    <w:p w14:paraId="598C413F">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（3）不同投标人的投标文件载明的项目管理成员或者联系人员为同一人；</w:t>
      </w:r>
    </w:p>
    <w:p w14:paraId="6867480F">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（4）不同投标人的投标文件异常一致或者投标报价呈规律性差异；</w:t>
      </w:r>
    </w:p>
    <w:p w14:paraId="723C7D63">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（5）不同投标人的投标文件相互混装；</w:t>
      </w:r>
    </w:p>
    <w:p w14:paraId="4ABCB6CB">
      <w:pPr>
        <w:widowControl/>
        <w:tabs>
          <w:tab w:val="left" w:pos="540"/>
        </w:tabs>
        <w:wordWrap w:val="0"/>
        <w:spacing w:line="228" w:lineRule="atLeast"/>
        <w:ind w:firstLine="456" w:firstLineChars="200"/>
        <w:jc w:val="left"/>
        <w:textAlignment w:val="baseline"/>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（6）不同投标人的投标保证金从同一单位或者个人的账户转出。</w:t>
      </w:r>
    </w:p>
    <w:p w14:paraId="289AD9AE">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2</w:t>
      </w:r>
      <w:r>
        <w:rPr>
          <w:rFonts w:hint="eastAsia" w:ascii="仿宋" w:hAnsi="仿宋" w:eastAsia="仿宋"/>
          <w:b/>
          <w:color w:val="000000" w:themeColor="text1"/>
          <w:sz w:val="24"/>
          <w:szCs w:val="24"/>
          <w:lang w:val="en-US" w:eastAsia="zh-CN"/>
        </w:rPr>
        <w:t>2</w:t>
      </w:r>
      <w:r>
        <w:rPr>
          <w:rFonts w:hint="eastAsia" w:ascii="仿宋" w:hAnsi="仿宋" w:eastAsia="仿宋"/>
          <w:b/>
          <w:color w:val="000000" w:themeColor="text1"/>
          <w:sz w:val="24"/>
          <w:szCs w:val="24"/>
        </w:rPr>
        <w:t>、依法废标</w:t>
      </w:r>
    </w:p>
    <w:p w14:paraId="0FEE19FA">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根据《中华人民共和国政府采购法》的规定，出现下列情形之一的，应予废标，并将废标理由通知所有投标人。</w:t>
      </w:r>
    </w:p>
    <w:p w14:paraId="08034171">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1</w:t>
      </w:r>
      <w:r>
        <w:rPr>
          <w:rFonts w:hint="eastAsia" w:ascii="仿宋" w:hAnsi="仿宋" w:eastAsia="仿宋" w:cs="仿宋"/>
          <w:color w:val="000000" w:themeColor="text1"/>
          <w:sz w:val="24"/>
          <w:szCs w:val="24"/>
        </w:rPr>
        <w:t>）符合专业条件的供应商或者对招标文件作实质响应的供应商不足三家的；</w:t>
      </w:r>
    </w:p>
    <w:p w14:paraId="18EE9EE7">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2</w:t>
      </w:r>
      <w:r>
        <w:rPr>
          <w:rFonts w:hint="eastAsia" w:ascii="仿宋" w:hAnsi="仿宋" w:eastAsia="仿宋" w:cs="仿宋"/>
          <w:color w:val="000000" w:themeColor="text1"/>
          <w:sz w:val="24"/>
          <w:szCs w:val="24"/>
        </w:rPr>
        <w:t>）出现影响采购公正的违法、违规行为的；</w:t>
      </w:r>
    </w:p>
    <w:p w14:paraId="1F512479">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3</w:t>
      </w:r>
      <w:r>
        <w:rPr>
          <w:rFonts w:hint="eastAsia" w:ascii="仿宋" w:hAnsi="仿宋" w:eastAsia="仿宋" w:cs="仿宋"/>
          <w:color w:val="000000" w:themeColor="text1"/>
          <w:sz w:val="24"/>
          <w:szCs w:val="24"/>
        </w:rPr>
        <w:t>）投标人的报价均超过了采购预算，采购人不能支付的；</w:t>
      </w:r>
    </w:p>
    <w:p w14:paraId="6B8E31C0">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4</w:t>
      </w:r>
      <w:r>
        <w:rPr>
          <w:rFonts w:hint="eastAsia" w:ascii="仿宋" w:hAnsi="仿宋" w:eastAsia="仿宋" w:cs="仿宋"/>
          <w:color w:val="000000" w:themeColor="text1"/>
          <w:sz w:val="24"/>
          <w:szCs w:val="24"/>
        </w:rPr>
        <w:t>）因重大变故，采购任务取消的。</w:t>
      </w:r>
    </w:p>
    <w:p w14:paraId="6BF7BAA9">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2</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、比较与评价</w:t>
      </w:r>
    </w:p>
    <w:p w14:paraId="55435A2F">
      <w:pPr>
        <w:ind w:firstLine="456" w:firstLineChars="200"/>
        <w:rPr>
          <w:rFonts w:ascii="仿宋" w:hAnsi="仿宋" w:eastAsia="仿宋"/>
          <w:color w:val="000000" w:themeColor="text1"/>
          <w:sz w:val="24"/>
          <w:szCs w:val="24"/>
        </w:rPr>
      </w:pPr>
      <w:r>
        <w:rPr>
          <w:rFonts w:ascii="仿宋" w:hAnsi="仿宋" w:eastAsia="仿宋"/>
          <w:color w:val="000000" w:themeColor="text1"/>
          <w:sz w:val="24"/>
          <w:szCs w:val="24"/>
        </w:rPr>
        <w:t>评标委员会应当按照招标文件中规定的评标方法和标准，对符合性审查合格的投标文件进行商务和技术评估，综合比较与评价。</w:t>
      </w:r>
    </w:p>
    <w:p w14:paraId="45FC8EA5">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2</w:t>
      </w:r>
      <w:r>
        <w:rPr>
          <w:rFonts w:hint="eastAsia" w:ascii="仿宋" w:hAnsi="仿宋" w:eastAsia="仿宋"/>
          <w:b/>
          <w:color w:val="000000" w:themeColor="text1"/>
          <w:sz w:val="24"/>
          <w:szCs w:val="24"/>
          <w:lang w:val="en-US" w:eastAsia="zh-CN"/>
        </w:rPr>
        <w:t>4</w:t>
      </w:r>
      <w:r>
        <w:rPr>
          <w:rFonts w:hint="eastAsia" w:ascii="仿宋" w:hAnsi="仿宋" w:eastAsia="仿宋"/>
          <w:b/>
          <w:color w:val="000000" w:themeColor="text1"/>
          <w:sz w:val="24"/>
          <w:szCs w:val="24"/>
        </w:rPr>
        <w:t>、评标方法和评标标准（计算结果精确到小数点后两位）</w:t>
      </w:r>
    </w:p>
    <w:p w14:paraId="29AFDA4A">
      <w:pPr>
        <w:ind w:firstLine="456" w:firstLineChars="200"/>
        <w:rPr>
          <w:color w:val="000000" w:themeColor="text1"/>
        </w:rPr>
      </w:pPr>
      <w:r>
        <w:rPr>
          <w:rFonts w:hint="eastAsia" w:ascii="仿宋" w:hAnsi="仿宋" w:eastAsia="仿宋"/>
          <w:b/>
          <w:color w:val="000000" w:themeColor="text1"/>
          <w:sz w:val="24"/>
          <w:szCs w:val="24"/>
        </w:rPr>
        <w:t>2</w:t>
      </w:r>
      <w:r>
        <w:rPr>
          <w:rFonts w:hint="eastAsia" w:ascii="仿宋" w:hAnsi="仿宋" w:eastAsia="仿宋"/>
          <w:b/>
          <w:color w:val="000000" w:themeColor="text1"/>
          <w:sz w:val="24"/>
          <w:szCs w:val="24"/>
          <w:lang w:val="en-US" w:eastAsia="zh-CN"/>
        </w:rPr>
        <w:t>4</w:t>
      </w:r>
      <w:r>
        <w:rPr>
          <w:rFonts w:hint="eastAsia" w:ascii="仿宋" w:hAnsi="仿宋" w:eastAsia="仿宋"/>
          <w:b/>
          <w:color w:val="000000" w:themeColor="text1"/>
          <w:sz w:val="24"/>
          <w:szCs w:val="24"/>
        </w:rPr>
        <w:t>.1本项目评标方法为百分评分法。</w:t>
      </w:r>
    </w:p>
    <w:p w14:paraId="3FB80882">
      <w:pPr>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2</w:t>
      </w:r>
      <w:r>
        <w:rPr>
          <w:rFonts w:hint="eastAsia" w:ascii="仿宋" w:hAnsi="仿宋" w:eastAsia="仿宋"/>
          <w:b/>
          <w:color w:val="000000" w:themeColor="text1"/>
          <w:sz w:val="24"/>
          <w:szCs w:val="24"/>
          <w:lang w:val="en-US" w:eastAsia="zh-CN"/>
        </w:rPr>
        <w:t>4</w:t>
      </w:r>
      <w:r>
        <w:rPr>
          <w:rFonts w:hint="eastAsia" w:ascii="仿宋" w:hAnsi="仿宋" w:eastAsia="仿宋"/>
          <w:b/>
          <w:color w:val="000000" w:themeColor="text1"/>
          <w:sz w:val="24"/>
          <w:szCs w:val="24"/>
        </w:rPr>
        <w:t>.2评审因素、量化指标、分值及评标标准如下：</w:t>
      </w:r>
    </w:p>
    <w:tbl>
      <w:tblPr>
        <w:tblStyle w:val="19"/>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88"/>
        <w:gridCol w:w="5000"/>
        <w:gridCol w:w="777"/>
        <w:gridCol w:w="1603"/>
      </w:tblGrid>
      <w:tr w14:paraId="600F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7A961E13">
            <w:pPr>
              <w:jc w:val="center"/>
              <w:rPr>
                <w:rFonts w:ascii="宋体" w:hAnsi="宋体"/>
                <w:b/>
                <w:szCs w:val="21"/>
                <w:highlight w:val="none"/>
              </w:rPr>
            </w:pPr>
            <w:r>
              <w:rPr>
                <w:rFonts w:hint="eastAsia" w:ascii="宋体" w:hAnsi="宋体"/>
                <w:b/>
                <w:szCs w:val="21"/>
                <w:highlight w:val="none"/>
              </w:rPr>
              <w:t>评分内容</w:t>
            </w:r>
          </w:p>
        </w:tc>
        <w:tc>
          <w:tcPr>
            <w:tcW w:w="5000" w:type="dxa"/>
            <w:tcBorders>
              <w:top w:val="single" w:color="auto" w:sz="4" w:space="0"/>
              <w:left w:val="single" w:color="auto" w:sz="4" w:space="0"/>
              <w:bottom w:val="single" w:color="auto" w:sz="4" w:space="0"/>
              <w:right w:val="single" w:color="auto" w:sz="4" w:space="0"/>
            </w:tcBorders>
            <w:noWrap w:val="0"/>
            <w:vAlign w:val="center"/>
          </w:tcPr>
          <w:p w14:paraId="4CAC50B0">
            <w:pPr>
              <w:jc w:val="center"/>
              <w:rPr>
                <w:rFonts w:ascii="宋体" w:hAnsi="宋体"/>
                <w:b/>
                <w:szCs w:val="21"/>
                <w:highlight w:val="none"/>
              </w:rPr>
            </w:pPr>
            <w:r>
              <w:rPr>
                <w:rFonts w:hint="eastAsia" w:ascii="宋体" w:hAnsi="宋体"/>
                <w:b/>
                <w:szCs w:val="21"/>
                <w:highlight w:val="none"/>
              </w:rPr>
              <w:t>评分标准</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42F009F">
            <w:pPr>
              <w:jc w:val="center"/>
              <w:rPr>
                <w:rFonts w:ascii="宋体" w:hAnsi="宋体"/>
                <w:b/>
                <w:szCs w:val="21"/>
                <w:highlight w:val="none"/>
              </w:rPr>
            </w:pPr>
            <w:r>
              <w:rPr>
                <w:rFonts w:hint="eastAsia" w:ascii="宋体" w:hAnsi="宋体"/>
                <w:b/>
                <w:szCs w:val="21"/>
                <w:highlight w:val="none"/>
              </w:rPr>
              <w:t>分值</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A6E55A8">
            <w:pPr>
              <w:jc w:val="center"/>
              <w:rPr>
                <w:rFonts w:ascii="宋体" w:hAnsi="宋体"/>
                <w:b/>
                <w:szCs w:val="21"/>
                <w:highlight w:val="none"/>
              </w:rPr>
            </w:pPr>
            <w:r>
              <w:rPr>
                <w:rFonts w:hint="eastAsia" w:ascii="宋体" w:hAnsi="宋体"/>
                <w:b/>
                <w:szCs w:val="21"/>
                <w:highlight w:val="none"/>
              </w:rPr>
              <w:t>投标单位得分</w:t>
            </w:r>
          </w:p>
        </w:tc>
      </w:tr>
      <w:tr w14:paraId="1FA0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05" w:type="dxa"/>
            <w:tcBorders>
              <w:top w:val="single" w:color="auto" w:sz="4" w:space="0"/>
              <w:left w:val="single" w:color="auto" w:sz="4" w:space="0"/>
              <w:bottom w:val="single" w:color="auto" w:sz="4" w:space="0"/>
              <w:right w:val="single" w:color="auto" w:sz="4" w:space="0"/>
            </w:tcBorders>
            <w:noWrap w:val="0"/>
            <w:vAlign w:val="top"/>
          </w:tcPr>
          <w:p w14:paraId="1F7E4F0F">
            <w:pPr>
              <w:jc w:val="center"/>
              <w:rPr>
                <w:rFonts w:ascii="宋体" w:hAnsi="宋体"/>
                <w:b/>
                <w:szCs w:val="21"/>
                <w:highlight w:val="none"/>
              </w:rPr>
            </w:pPr>
          </w:p>
          <w:p w14:paraId="2FDD71E2">
            <w:pPr>
              <w:jc w:val="center"/>
              <w:rPr>
                <w:rFonts w:ascii="宋体" w:hAnsi="宋体"/>
                <w:b/>
                <w:szCs w:val="21"/>
                <w:highlight w:val="none"/>
              </w:rPr>
            </w:pPr>
            <w:r>
              <w:rPr>
                <w:rFonts w:hint="eastAsia" w:ascii="宋体" w:hAnsi="宋体"/>
                <w:b/>
                <w:szCs w:val="21"/>
                <w:highlight w:val="none"/>
              </w:rPr>
              <w:t>报</w:t>
            </w:r>
          </w:p>
          <w:p w14:paraId="2C0410BD">
            <w:pPr>
              <w:jc w:val="center"/>
              <w:rPr>
                <w:rFonts w:ascii="宋体" w:hAnsi="宋体"/>
                <w:b/>
                <w:szCs w:val="21"/>
                <w:highlight w:val="none"/>
              </w:rPr>
            </w:pPr>
            <w:r>
              <w:rPr>
                <w:rFonts w:hint="eastAsia" w:ascii="宋体" w:hAnsi="宋体"/>
                <w:b/>
                <w:szCs w:val="21"/>
                <w:highlight w:val="none"/>
              </w:rPr>
              <w:t>价</w:t>
            </w:r>
          </w:p>
          <w:p w14:paraId="279ADA33">
            <w:pPr>
              <w:jc w:val="center"/>
              <w:rPr>
                <w:rFonts w:ascii="宋体" w:hAnsi="宋体"/>
                <w:b/>
                <w:szCs w:val="21"/>
                <w:highlight w:val="none"/>
              </w:rPr>
            </w:pPr>
            <w:r>
              <w:rPr>
                <w:rFonts w:hint="eastAsia" w:ascii="宋体" w:hAnsi="宋体"/>
                <w:b/>
                <w:szCs w:val="21"/>
                <w:highlight w:val="none"/>
              </w:rPr>
              <w:t>部</w:t>
            </w:r>
          </w:p>
          <w:p w14:paraId="048B5BAE">
            <w:pPr>
              <w:jc w:val="center"/>
              <w:rPr>
                <w:rFonts w:ascii="宋体" w:hAnsi="宋体"/>
                <w:b/>
                <w:szCs w:val="21"/>
                <w:highlight w:val="none"/>
              </w:rPr>
            </w:pPr>
            <w:r>
              <w:rPr>
                <w:rFonts w:hint="eastAsia" w:ascii="宋体" w:hAnsi="宋体"/>
                <w:b/>
                <w:szCs w:val="21"/>
                <w:highlight w:val="none"/>
              </w:rPr>
              <w:t>分</w:t>
            </w:r>
          </w:p>
          <w:p w14:paraId="2342602B">
            <w:pPr>
              <w:jc w:val="center"/>
              <w:rPr>
                <w:rFonts w:ascii="宋体" w:hAnsi="宋体"/>
                <w:b/>
                <w:szCs w:val="21"/>
                <w:highlight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02FBC57">
            <w:pPr>
              <w:jc w:val="center"/>
              <w:rPr>
                <w:rFonts w:ascii="宋体" w:hAnsi="宋体"/>
                <w:bCs/>
                <w:color w:val="auto"/>
                <w:szCs w:val="21"/>
                <w:highlight w:val="none"/>
              </w:rPr>
            </w:pPr>
            <w:r>
              <w:rPr>
                <w:rFonts w:hint="eastAsia" w:ascii="宋体" w:hAnsi="宋体"/>
                <w:bCs/>
                <w:color w:val="auto"/>
                <w:szCs w:val="21"/>
                <w:highlight w:val="none"/>
              </w:rPr>
              <w:t>投标报价</w:t>
            </w:r>
          </w:p>
          <w:p w14:paraId="00C94D65">
            <w:pPr>
              <w:jc w:val="center"/>
              <w:rPr>
                <w:rFonts w:ascii="宋体" w:hAnsi="宋体"/>
                <w:bCs/>
                <w:color w:val="auto"/>
                <w:szCs w:val="21"/>
                <w:highlight w:val="none"/>
              </w:rPr>
            </w:pPr>
            <w:r>
              <w:rPr>
                <w:rFonts w:hint="eastAsia" w:ascii="宋体" w:hAnsi="宋体"/>
                <w:bCs/>
                <w:color w:val="auto"/>
                <w:szCs w:val="21"/>
                <w:highlight w:val="none"/>
              </w:rPr>
              <w:t>得分</w:t>
            </w:r>
          </w:p>
          <w:p w14:paraId="7C2C6861">
            <w:pPr>
              <w:jc w:val="center"/>
              <w:rPr>
                <w:rFonts w:ascii="宋体" w:hAnsi="宋体"/>
                <w:b/>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w:t>
            </w:r>
          </w:p>
        </w:tc>
        <w:tc>
          <w:tcPr>
            <w:tcW w:w="5000" w:type="dxa"/>
            <w:tcBorders>
              <w:top w:val="single" w:color="auto" w:sz="4" w:space="0"/>
              <w:left w:val="single" w:color="auto" w:sz="4" w:space="0"/>
              <w:bottom w:val="single" w:color="auto" w:sz="4" w:space="0"/>
              <w:right w:val="single" w:color="auto" w:sz="4" w:space="0"/>
            </w:tcBorders>
            <w:noWrap w:val="0"/>
            <w:vAlign w:val="center"/>
          </w:tcPr>
          <w:p w14:paraId="2D0E8B3F">
            <w:pPr>
              <w:jc w:val="left"/>
              <w:rPr>
                <w:color w:val="auto"/>
                <w:highlight w:val="none"/>
              </w:rPr>
            </w:pPr>
            <w:r>
              <w:rPr>
                <w:rFonts w:hint="eastAsia"/>
                <w:color w:val="auto"/>
                <w:highlight w:val="none"/>
              </w:rPr>
              <w:t>满足招标文件要求且投标价格最低的投标报价为评标基准价，其价格分为满分。其他投标人的价格分统一按照下列公式计算：</w:t>
            </w:r>
          </w:p>
          <w:p w14:paraId="6EFC84C7">
            <w:pPr>
              <w:jc w:val="left"/>
              <w:rPr>
                <w:color w:val="auto"/>
                <w:highlight w:val="none"/>
              </w:rPr>
            </w:pPr>
            <w:r>
              <w:rPr>
                <w:rFonts w:hint="eastAsia" w:ascii="宋体" w:hAnsi="宋体" w:eastAsia="宋体" w:cs="宋体"/>
                <w:color w:val="auto"/>
                <w:szCs w:val="21"/>
              </w:rPr>
              <w:t>投标报价得分</w:t>
            </w:r>
            <w:r>
              <w:rPr>
                <w:rFonts w:ascii="宋体" w:hAnsi="宋体" w:eastAsia="宋体" w:cs="宋体"/>
                <w:color w:val="auto"/>
                <w:szCs w:val="21"/>
              </w:rPr>
              <w:t>=</w:t>
            </w:r>
            <w:r>
              <w:rPr>
                <w:rFonts w:hint="eastAsia" w:ascii="宋体" w:hAnsi="宋体" w:eastAsia="宋体" w:cs="宋体"/>
                <w:color w:val="auto"/>
                <w:szCs w:val="21"/>
              </w:rPr>
              <w:t>（评分基准价</w:t>
            </w:r>
            <w:r>
              <w:rPr>
                <w:rFonts w:ascii="宋体" w:hAnsi="宋体" w:eastAsia="宋体" w:cs="宋体"/>
                <w:color w:val="auto"/>
                <w:szCs w:val="21"/>
              </w:rPr>
              <w:t>/</w:t>
            </w:r>
            <w:r>
              <w:rPr>
                <w:rFonts w:hint="eastAsia" w:ascii="宋体" w:hAnsi="宋体" w:eastAsia="宋体" w:cs="宋体"/>
                <w:color w:val="auto"/>
                <w:szCs w:val="21"/>
              </w:rPr>
              <w:t>投标报价）×基准分值。</w:t>
            </w:r>
          </w:p>
          <w:p w14:paraId="59EED596">
            <w:pPr>
              <w:jc w:val="left"/>
              <w:rPr>
                <w:rFonts w:ascii="宋体" w:hAnsi="宋体" w:cs="宋体"/>
                <w:bCs/>
                <w:color w:val="auto"/>
                <w:kern w:val="0"/>
                <w:szCs w:val="21"/>
                <w:highlight w:val="none"/>
              </w:rPr>
            </w:pPr>
            <w:r>
              <w:rPr>
                <w:rFonts w:hint="eastAsia"/>
                <w:color w:val="auto"/>
                <w:highlight w:val="none"/>
              </w:rPr>
              <w:t>报价得分保留两位小数。</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8AF3586">
            <w:pPr>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分</w:t>
            </w:r>
          </w:p>
        </w:tc>
        <w:tc>
          <w:tcPr>
            <w:tcW w:w="1603" w:type="dxa"/>
            <w:tcBorders>
              <w:top w:val="single" w:color="auto" w:sz="4" w:space="0"/>
              <w:left w:val="single" w:color="auto" w:sz="4" w:space="0"/>
              <w:bottom w:val="single" w:color="auto" w:sz="4" w:space="0"/>
              <w:right w:val="single" w:color="auto" w:sz="4" w:space="0"/>
            </w:tcBorders>
            <w:noWrap w:val="0"/>
            <w:vAlign w:val="top"/>
          </w:tcPr>
          <w:p w14:paraId="31F136F0">
            <w:pPr>
              <w:rPr>
                <w:rFonts w:ascii="宋体" w:hAnsi="宋体"/>
                <w:szCs w:val="21"/>
                <w:highlight w:val="none"/>
              </w:rPr>
            </w:pPr>
          </w:p>
        </w:tc>
      </w:tr>
      <w:tr w14:paraId="339F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5" w:type="dxa"/>
            <w:vMerge w:val="restart"/>
            <w:tcBorders>
              <w:left w:val="single" w:color="auto" w:sz="4" w:space="0"/>
              <w:right w:val="single" w:color="auto" w:sz="4" w:space="0"/>
            </w:tcBorders>
            <w:noWrap w:val="0"/>
            <w:vAlign w:val="center"/>
          </w:tcPr>
          <w:p w14:paraId="6B990B9B">
            <w:pPr>
              <w:widowControl/>
              <w:jc w:val="center"/>
              <w:rPr>
                <w:rFonts w:hint="default" w:ascii="宋体" w:hAnsi="宋体" w:eastAsia="宋体"/>
                <w:b/>
                <w:szCs w:val="21"/>
                <w:highlight w:val="none"/>
                <w:lang w:val="en-US" w:eastAsia="zh-CN"/>
              </w:rPr>
            </w:pPr>
            <w:r>
              <w:rPr>
                <w:rFonts w:hint="eastAsia" w:ascii="宋体" w:hAnsi="宋体" w:eastAsia="宋体" w:cs="Times New Roman"/>
                <w:b/>
                <w:szCs w:val="21"/>
                <w:highlight w:val="none"/>
                <w:lang w:val="en-US" w:eastAsia="zh-CN"/>
              </w:rPr>
              <w:t>商务部分</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82E5033">
            <w:pPr>
              <w:jc w:val="center"/>
              <w:rPr>
                <w:rFonts w:ascii="宋体" w:hAnsi="宋体"/>
                <w:bCs/>
                <w:color w:val="auto"/>
                <w:szCs w:val="21"/>
                <w:highlight w:val="none"/>
              </w:rPr>
            </w:pPr>
            <w:r>
              <w:rPr>
                <w:rFonts w:hint="eastAsia" w:ascii="宋体" w:hAnsi="宋体"/>
                <w:bCs/>
                <w:color w:val="auto"/>
                <w:szCs w:val="21"/>
                <w:highlight w:val="none"/>
              </w:rPr>
              <w:t>企业业绩</w:t>
            </w:r>
          </w:p>
          <w:p w14:paraId="5FFA8D51">
            <w:pPr>
              <w:jc w:val="center"/>
              <w:rPr>
                <w:rFonts w:ascii="宋体" w:hAnsi="宋体"/>
                <w:b/>
                <w:color w:val="auto"/>
                <w:szCs w:val="21"/>
                <w:highlight w:val="none"/>
              </w:rPr>
            </w:pPr>
            <w:r>
              <w:rPr>
                <w:rFonts w:hint="eastAsia" w:ascii="宋体" w:hAnsi="宋体"/>
                <w:bCs/>
                <w:color w:val="auto"/>
                <w:szCs w:val="21"/>
                <w:highlight w:val="none"/>
              </w:rPr>
              <w:t>(10分)</w:t>
            </w:r>
          </w:p>
        </w:tc>
        <w:tc>
          <w:tcPr>
            <w:tcW w:w="5000" w:type="dxa"/>
            <w:tcBorders>
              <w:top w:val="single" w:color="auto" w:sz="4" w:space="0"/>
              <w:left w:val="single" w:color="auto" w:sz="4" w:space="0"/>
              <w:bottom w:val="single" w:color="auto" w:sz="4" w:space="0"/>
              <w:right w:val="single" w:color="auto" w:sz="4" w:space="0"/>
            </w:tcBorders>
            <w:noWrap w:val="0"/>
            <w:vAlign w:val="center"/>
          </w:tcPr>
          <w:p w14:paraId="62925EFB">
            <w:pPr>
              <w:jc w:val="left"/>
              <w:rPr>
                <w:rFonts w:ascii="宋体" w:hAnsi="宋体"/>
                <w:color w:val="auto"/>
                <w:szCs w:val="21"/>
                <w:highlight w:val="none"/>
              </w:rPr>
            </w:pPr>
            <w:r>
              <w:rPr>
                <w:rFonts w:hint="eastAsia" w:ascii="宋体" w:hAnsi="宋体" w:cs="宋体"/>
                <w:color w:val="auto"/>
                <w:highlight w:val="none"/>
                <w:lang w:bidi="ar"/>
              </w:rPr>
              <w:t>投标人近3年内相关项目案例，</w:t>
            </w:r>
            <w:r>
              <w:rPr>
                <w:rFonts w:hint="eastAsia" w:ascii="宋体" w:hAnsi="宋体"/>
                <w:color w:val="auto"/>
                <w:szCs w:val="21"/>
                <w:highlight w:val="none"/>
              </w:rPr>
              <w:t>以标书内中标通知书或合同复印件并加盖公章为准，有一项得2分。（满分10分）</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0909EA85">
            <w:pPr>
              <w:jc w:val="center"/>
              <w:rPr>
                <w:rFonts w:ascii="宋体" w:hAnsi="宋体"/>
                <w:szCs w:val="21"/>
                <w:highlight w:val="none"/>
              </w:rPr>
            </w:pPr>
            <w:r>
              <w:rPr>
                <w:rFonts w:hint="eastAsia" w:ascii="宋体" w:hAnsi="宋体"/>
                <w:szCs w:val="21"/>
                <w:highlight w:val="none"/>
              </w:rPr>
              <w:t>10分</w:t>
            </w:r>
          </w:p>
        </w:tc>
        <w:tc>
          <w:tcPr>
            <w:tcW w:w="1603" w:type="dxa"/>
            <w:tcBorders>
              <w:top w:val="single" w:color="auto" w:sz="4" w:space="0"/>
              <w:left w:val="single" w:color="auto" w:sz="4" w:space="0"/>
              <w:bottom w:val="single" w:color="auto" w:sz="4" w:space="0"/>
              <w:right w:val="single" w:color="auto" w:sz="4" w:space="0"/>
            </w:tcBorders>
            <w:noWrap w:val="0"/>
            <w:vAlign w:val="top"/>
          </w:tcPr>
          <w:p w14:paraId="37C17276">
            <w:pPr>
              <w:rPr>
                <w:rFonts w:ascii="宋体" w:hAnsi="宋体"/>
                <w:szCs w:val="21"/>
                <w:highlight w:val="none"/>
              </w:rPr>
            </w:pPr>
          </w:p>
        </w:tc>
      </w:tr>
      <w:tr w14:paraId="3E40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05" w:type="dxa"/>
            <w:vMerge w:val="continue"/>
            <w:tcBorders>
              <w:left w:val="single" w:color="auto" w:sz="4" w:space="0"/>
              <w:right w:val="single" w:color="auto" w:sz="4" w:space="0"/>
            </w:tcBorders>
            <w:noWrap w:val="0"/>
            <w:vAlign w:val="center"/>
          </w:tcPr>
          <w:p w14:paraId="1077B65E">
            <w:pPr>
              <w:jc w:val="center"/>
              <w:rPr>
                <w:rFonts w:hAnsi="宋体"/>
                <w:sz w:val="24"/>
                <w:szCs w:val="24"/>
                <w:highlight w:val="none"/>
              </w:rPr>
            </w:pPr>
          </w:p>
        </w:tc>
        <w:tc>
          <w:tcPr>
            <w:tcW w:w="1188" w:type="dxa"/>
            <w:tcBorders>
              <w:top w:val="single" w:color="auto" w:sz="4" w:space="0"/>
              <w:left w:val="single" w:color="auto" w:sz="4" w:space="0"/>
              <w:right w:val="single" w:color="auto" w:sz="4" w:space="0"/>
            </w:tcBorders>
            <w:noWrap w:val="0"/>
            <w:vAlign w:val="center"/>
          </w:tcPr>
          <w:p w14:paraId="6870EE1B">
            <w:pPr>
              <w:jc w:val="center"/>
              <w:rPr>
                <w:rFonts w:hint="eastAsia" w:ascii="宋体" w:hAnsi="宋体" w:cs="Times New Roman"/>
                <w:bCs/>
                <w:color w:val="auto"/>
                <w:szCs w:val="21"/>
                <w:highlight w:val="none"/>
                <w:lang w:val="zh-CN"/>
              </w:rPr>
            </w:pPr>
            <w:r>
              <w:rPr>
                <w:rFonts w:hint="eastAsia" w:ascii="宋体" w:hAnsi="宋体" w:cs="Times New Roman"/>
                <w:bCs/>
                <w:color w:val="auto"/>
                <w:szCs w:val="21"/>
                <w:highlight w:val="none"/>
                <w:lang w:val="en-US" w:eastAsia="zh-CN"/>
              </w:rPr>
              <w:t>实施方案</w:t>
            </w:r>
            <w:r>
              <w:rPr>
                <w:rFonts w:hint="eastAsia" w:ascii="宋体" w:hAnsi="宋体" w:cs="Times New Roman"/>
                <w:bCs/>
                <w:color w:val="auto"/>
                <w:szCs w:val="21"/>
                <w:highlight w:val="none"/>
                <w:lang w:val="en-US" w:eastAsia="zh-CN"/>
              </w:rPr>
              <w:br w:type="textWrapping"/>
            </w:r>
            <w:r>
              <w:rPr>
                <w:rFonts w:hint="eastAsia" w:ascii="宋体" w:hAnsi="宋体" w:cs="Times New Roman"/>
                <w:bCs/>
                <w:color w:val="auto"/>
                <w:szCs w:val="21"/>
                <w:highlight w:val="none"/>
                <w:lang w:val="en-US" w:eastAsia="zh-CN"/>
              </w:rPr>
              <w:t>（10分）</w:t>
            </w:r>
          </w:p>
        </w:tc>
        <w:tc>
          <w:tcPr>
            <w:tcW w:w="5000" w:type="dxa"/>
            <w:tcBorders>
              <w:top w:val="single" w:color="auto" w:sz="4" w:space="0"/>
              <w:left w:val="single" w:color="auto" w:sz="4" w:space="0"/>
              <w:bottom w:val="single" w:color="auto" w:sz="4" w:space="0"/>
              <w:right w:val="single" w:color="auto" w:sz="4" w:space="0"/>
            </w:tcBorders>
            <w:noWrap w:val="0"/>
            <w:vAlign w:val="center"/>
          </w:tcPr>
          <w:p w14:paraId="6BD3FFDD">
            <w:pPr>
              <w:keepNext w:val="0"/>
              <w:keepLines w:val="0"/>
              <w:widowControl/>
              <w:suppressLineNumbers w:val="0"/>
              <w:jc w:val="center"/>
              <w:textAlignment w:val="center"/>
              <w:rPr>
                <w:rFonts w:ascii="宋体" w:hAnsi="宋体" w:eastAsia="宋体"/>
                <w:caps w:val="0"/>
                <w:smallCaps w:val="0"/>
                <w:vanish w:val="0"/>
                <w:color w:val="auto"/>
                <w:sz w:val="21"/>
                <w:szCs w:val="21"/>
                <w:highlight w:val="none"/>
                <w:lang w:val="zh-CN"/>
              </w:rPr>
            </w:pPr>
            <w:r>
              <w:rPr>
                <w:rFonts w:hint="eastAsia" w:ascii="宋体" w:hAnsi="宋体" w:eastAsia="宋体" w:cs="宋体"/>
                <w:i w:val="0"/>
                <w:iCs w:val="0"/>
                <w:color w:val="000000"/>
                <w:kern w:val="0"/>
                <w:sz w:val="20"/>
                <w:szCs w:val="20"/>
                <w:u w:val="none"/>
                <w:lang w:val="en-US" w:eastAsia="zh-CN" w:bidi="ar"/>
              </w:rPr>
              <w:t>根据投标人提供的项目实施方案进行综合评定，实施方案应包含：实施计划、实施技术措施、项目进度计划、关键节点保障措施、人员管理方案、培训计划、验收方案。方案完全包含上述内容且内容有实质性意义满足项目需求的得</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分；方案内有部分缺少或部分内容无实质性意义，但缺少量不满3项上述内容的得</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分；方案内有缺少或部分内容无实质性意义，缺少量大于等于3项上述内容的，只能满足基本要求得1分；未提供方案说明或内容完全脱离本项目内容的此项不得分。</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7A3D3E6">
            <w:pPr>
              <w:ind w:left="0" w:leftChars="0" w:firstLine="0" w:firstLineChars="0"/>
              <w:jc w:val="center"/>
              <w:rPr>
                <w:rFonts w:hint="eastAsia" w:ascii="宋体" w:hAnsi="宋体" w:eastAsia="宋体"/>
                <w:caps w:val="0"/>
                <w:smallCaps w:val="0"/>
                <w:vanish w:val="0"/>
                <w:sz w:val="21"/>
                <w:szCs w:val="21"/>
                <w:highlight w:val="none"/>
                <w:lang w:val="en-US" w:eastAsia="zh-CN"/>
              </w:rPr>
            </w:pPr>
            <w:r>
              <w:rPr>
                <w:rFonts w:hint="eastAsia" w:ascii="宋体" w:hAnsi="宋体"/>
                <w:szCs w:val="21"/>
                <w:highlight w:val="none"/>
                <w:lang w:val="en-US" w:eastAsia="zh-CN"/>
              </w:rPr>
              <w:t>10</w:t>
            </w:r>
            <w:r>
              <w:rPr>
                <w:rFonts w:hint="eastAsia" w:ascii="宋体" w:hAnsi="宋体"/>
                <w:szCs w:val="21"/>
                <w:highlight w:val="none"/>
              </w:rPr>
              <w:t>分</w:t>
            </w:r>
          </w:p>
        </w:tc>
        <w:tc>
          <w:tcPr>
            <w:tcW w:w="1603" w:type="dxa"/>
            <w:tcBorders>
              <w:top w:val="single" w:color="auto" w:sz="4" w:space="0"/>
              <w:left w:val="single" w:color="auto" w:sz="4" w:space="0"/>
              <w:bottom w:val="single" w:color="auto" w:sz="4" w:space="0"/>
              <w:right w:val="single" w:color="auto" w:sz="4" w:space="0"/>
            </w:tcBorders>
            <w:noWrap w:val="0"/>
            <w:vAlign w:val="top"/>
          </w:tcPr>
          <w:p w14:paraId="2BD86733">
            <w:pPr>
              <w:rPr>
                <w:rFonts w:ascii="宋体" w:hAnsi="宋体"/>
                <w:szCs w:val="21"/>
                <w:highlight w:val="none"/>
              </w:rPr>
            </w:pPr>
          </w:p>
        </w:tc>
      </w:tr>
      <w:tr w14:paraId="17E5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5" w:type="dxa"/>
            <w:vMerge w:val="continue"/>
            <w:tcBorders>
              <w:left w:val="single" w:color="auto" w:sz="4" w:space="0"/>
              <w:right w:val="single" w:color="auto" w:sz="4" w:space="0"/>
            </w:tcBorders>
            <w:noWrap w:val="0"/>
            <w:vAlign w:val="center"/>
          </w:tcPr>
          <w:p w14:paraId="5D90CCDE">
            <w:pPr>
              <w:jc w:val="center"/>
              <w:rPr>
                <w:rFonts w:hAnsi="宋体"/>
                <w:sz w:val="24"/>
                <w:szCs w:val="24"/>
                <w:highlight w:val="none"/>
              </w:rPr>
            </w:pPr>
          </w:p>
        </w:tc>
        <w:tc>
          <w:tcPr>
            <w:tcW w:w="1188" w:type="dxa"/>
            <w:tcBorders>
              <w:top w:val="single" w:color="auto" w:sz="4" w:space="0"/>
              <w:left w:val="single" w:color="auto" w:sz="4" w:space="0"/>
              <w:right w:val="single" w:color="auto" w:sz="4" w:space="0"/>
            </w:tcBorders>
            <w:noWrap w:val="0"/>
            <w:vAlign w:val="center"/>
          </w:tcPr>
          <w:p w14:paraId="40EF0D6E">
            <w:pPr>
              <w:jc w:val="center"/>
              <w:rPr>
                <w:rFonts w:hint="eastAsia" w:ascii="宋体" w:hAnsi="宋体" w:cs="Times New Roman"/>
                <w:bCs/>
                <w:color w:val="auto"/>
                <w:szCs w:val="21"/>
                <w:highlight w:val="none"/>
                <w:lang w:val="zh-CN" w:eastAsia="zh-CN"/>
              </w:rPr>
            </w:pPr>
            <w:r>
              <w:rPr>
                <w:rFonts w:hint="eastAsia" w:ascii="宋体" w:hAnsi="宋体" w:cs="Times New Roman"/>
                <w:bCs/>
                <w:color w:val="auto"/>
                <w:szCs w:val="21"/>
                <w:highlight w:val="none"/>
                <w:lang w:val="en-US" w:eastAsia="zh-CN"/>
              </w:rPr>
              <w:t>售后服务方案</w:t>
            </w:r>
            <w:r>
              <w:rPr>
                <w:rFonts w:hint="eastAsia" w:ascii="宋体" w:hAnsi="宋体" w:cs="Times New Roman"/>
                <w:bCs/>
                <w:color w:val="auto"/>
                <w:szCs w:val="21"/>
                <w:highlight w:val="none"/>
                <w:lang w:val="en-US" w:eastAsia="zh-CN"/>
              </w:rPr>
              <w:br w:type="textWrapping"/>
            </w:r>
            <w:r>
              <w:rPr>
                <w:rFonts w:hint="eastAsia" w:ascii="宋体" w:hAnsi="宋体" w:cs="Times New Roman"/>
                <w:bCs/>
                <w:color w:val="auto"/>
                <w:szCs w:val="21"/>
                <w:highlight w:val="none"/>
                <w:lang w:val="en-US" w:eastAsia="zh-CN"/>
              </w:rPr>
              <w:t>（10分）</w:t>
            </w:r>
          </w:p>
        </w:tc>
        <w:tc>
          <w:tcPr>
            <w:tcW w:w="5000" w:type="dxa"/>
            <w:tcBorders>
              <w:top w:val="single" w:color="auto" w:sz="4" w:space="0"/>
              <w:left w:val="single" w:color="auto" w:sz="4" w:space="0"/>
              <w:bottom w:val="single" w:color="auto" w:sz="4" w:space="0"/>
              <w:right w:val="single" w:color="auto" w:sz="4" w:space="0"/>
            </w:tcBorders>
            <w:noWrap w:val="0"/>
            <w:vAlign w:val="center"/>
          </w:tcPr>
          <w:p w14:paraId="1C2EDB35">
            <w:pPr>
              <w:keepNext w:val="0"/>
              <w:keepLines w:val="0"/>
              <w:widowControl/>
              <w:suppressLineNumbers w:val="0"/>
              <w:jc w:val="center"/>
              <w:textAlignment w:val="center"/>
              <w:rPr>
                <w:rFonts w:hint="eastAsia" w:ascii="宋体" w:hAnsi="宋体" w:eastAsia="宋体" w:cs="Times New Roman"/>
                <w:bCs/>
                <w:caps w:val="0"/>
                <w:smallCaps w:val="0"/>
                <w:vanish w:val="0"/>
                <w:color w:val="auto"/>
                <w:kern w:val="2"/>
                <w:sz w:val="21"/>
                <w:szCs w:val="21"/>
                <w:highlight w:val="none"/>
                <w:shd w:val="clear" w:color="auto" w:fill="FFFFFF"/>
                <w:lang w:val="zh-CN" w:eastAsia="zh-CN" w:bidi="ar-SA"/>
              </w:rPr>
            </w:pPr>
            <w:r>
              <w:rPr>
                <w:rFonts w:hint="eastAsia" w:ascii="宋体" w:hAnsi="宋体" w:eastAsia="宋体" w:cs="宋体"/>
                <w:i w:val="0"/>
                <w:iCs w:val="0"/>
                <w:color w:val="000000"/>
                <w:kern w:val="0"/>
                <w:sz w:val="20"/>
                <w:szCs w:val="20"/>
                <w:u w:val="none"/>
                <w:lang w:val="en-US" w:eastAsia="zh-CN" w:bidi="ar"/>
              </w:rPr>
              <w:t>根据投标人提供的针对本项目的售后服务方案进行评分，方案内应包含：服务承诺、服务体系、服务支持、售后人员配备及本地化服务。方案完全包含上述内容且内容有实质性意义的得</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分；方案内有部分缺少或部分内容无实质性意义，但缺少量不满2项上述内容的得</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分；提供售后服务方案但方案内有缺少或部分内容无实质性意义，且缺少量大于等于2项上述内容的得1分；未提供或内容完全脱离本项目内容的此项不得分。</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87D6C25">
            <w:pPr>
              <w:ind w:left="0" w:leftChars="0" w:hanging="1" w:firstLineChars="0"/>
              <w:jc w:val="center"/>
              <w:rPr>
                <w:rFonts w:hint="eastAsia" w:ascii="宋体" w:hAnsi="宋体" w:eastAsia="宋体" w:cs="Times New Roman"/>
                <w:caps w:val="0"/>
                <w:smallCaps w:val="0"/>
                <w:vanish w:val="0"/>
                <w:kern w:val="2"/>
                <w:sz w:val="21"/>
                <w:szCs w:val="21"/>
                <w:highlight w:val="none"/>
                <w:lang w:val="en-US" w:eastAsia="zh-CN" w:bidi="ar-SA"/>
              </w:rPr>
            </w:pPr>
            <w:r>
              <w:rPr>
                <w:rFonts w:hint="eastAsia" w:ascii="宋体" w:hAnsi="宋体"/>
                <w:szCs w:val="21"/>
                <w:highlight w:val="none"/>
                <w:lang w:val="en-US" w:eastAsia="zh-CN"/>
              </w:rPr>
              <w:t>10</w:t>
            </w:r>
            <w:r>
              <w:rPr>
                <w:rFonts w:hint="eastAsia" w:ascii="宋体" w:hAnsi="宋体"/>
                <w:szCs w:val="21"/>
                <w:highlight w:val="none"/>
              </w:rPr>
              <w:t>分</w:t>
            </w:r>
          </w:p>
        </w:tc>
        <w:tc>
          <w:tcPr>
            <w:tcW w:w="1603" w:type="dxa"/>
            <w:tcBorders>
              <w:top w:val="single" w:color="auto" w:sz="4" w:space="0"/>
              <w:left w:val="single" w:color="auto" w:sz="4" w:space="0"/>
              <w:bottom w:val="single" w:color="auto" w:sz="4" w:space="0"/>
              <w:right w:val="single" w:color="auto" w:sz="4" w:space="0"/>
            </w:tcBorders>
            <w:noWrap w:val="0"/>
            <w:vAlign w:val="top"/>
          </w:tcPr>
          <w:p w14:paraId="3F6F9420">
            <w:pPr>
              <w:rPr>
                <w:rFonts w:ascii="宋体" w:hAnsi="宋体"/>
                <w:szCs w:val="21"/>
                <w:highlight w:val="none"/>
              </w:rPr>
            </w:pPr>
          </w:p>
        </w:tc>
      </w:tr>
      <w:tr w14:paraId="3117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05" w:type="dxa"/>
            <w:vMerge w:val="continue"/>
            <w:tcBorders>
              <w:left w:val="single" w:color="auto" w:sz="4" w:space="0"/>
              <w:right w:val="single" w:color="auto" w:sz="4" w:space="0"/>
            </w:tcBorders>
            <w:noWrap w:val="0"/>
            <w:vAlign w:val="center"/>
          </w:tcPr>
          <w:p w14:paraId="62606F36">
            <w:pPr>
              <w:jc w:val="center"/>
              <w:rPr>
                <w:rFonts w:hAnsi="宋体"/>
                <w:sz w:val="24"/>
                <w:szCs w:val="24"/>
                <w:highlight w:val="none"/>
              </w:rPr>
            </w:pPr>
          </w:p>
        </w:tc>
        <w:tc>
          <w:tcPr>
            <w:tcW w:w="1188" w:type="dxa"/>
            <w:tcBorders>
              <w:top w:val="single" w:color="auto" w:sz="4" w:space="0"/>
              <w:left w:val="single" w:color="auto" w:sz="4" w:space="0"/>
              <w:right w:val="single" w:color="auto" w:sz="4" w:space="0"/>
            </w:tcBorders>
            <w:noWrap w:val="0"/>
            <w:vAlign w:val="center"/>
          </w:tcPr>
          <w:p w14:paraId="1E75B493">
            <w:pPr>
              <w:ind w:left="0" w:leftChars="0" w:firstLine="0" w:firstLineChars="0"/>
              <w:jc w:val="center"/>
              <w:rPr>
                <w:rFonts w:hint="eastAsia" w:ascii="宋体" w:hAnsi="宋体" w:eastAsia="宋体"/>
                <w:bCs/>
                <w:caps w:val="0"/>
                <w:smallCaps w:val="0"/>
                <w:vanish w:val="0"/>
                <w:color w:val="auto"/>
                <w:sz w:val="21"/>
                <w:szCs w:val="21"/>
                <w:highlight w:val="none"/>
                <w:lang w:val="zh-CN"/>
              </w:rPr>
            </w:pPr>
            <w:r>
              <w:rPr>
                <w:rFonts w:hint="eastAsia" w:ascii="宋体" w:hAnsi="宋体"/>
                <w:bCs/>
                <w:color w:val="auto"/>
                <w:szCs w:val="21"/>
                <w:highlight w:val="none"/>
              </w:rPr>
              <w:t>培训方案（</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w:t>
            </w:r>
          </w:p>
        </w:tc>
        <w:tc>
          <w:tcPr>
            <w:tcW w:w="5000" w:type="dxa"/>
            <w:tcBorders>
              <w:top w:val="single" w:color="auto" w:sz="4" w:space="0"/>
              <w:left w:val="single" w:color="auto" w:sz="4" w:space="0"/>
              <w:bottom w:val="single" w:color="auto" w:sz="4" w:space="0"/>
              <w:right w:val="single" w:color="auto" w:sz="4" w:space="0"/>
            </w:tcBorders>
            <w:noWrap w:val="0"/>
            <w:vAlign w:val="center"/>
          </w:tcPr>
          <w:p w14:paraId="60E42B7C">
            <w:pPr>
              <w:ind w:left="0" w:leftChars="0" w:firstLine="0" w:firstLineChars="0"/>
              <w:jc w:val="left"/>
              <w:rPr>
                <w:rFonts w:ascii="宋体" w:hAnsi="宋体" w:eastAsia="宋体"/>
                <w:bCs/>
                <w:caps w:val="0"/>
                <w:smallCaps w:val="0"/>
                <w:vanish w:val="0"/>
                <w:color w:val="auto"/>
                <w:sz w:val="21"/>
                <w:szCs w:val="21"/>
                <w:highlight w:val="none"/>
                <w:shd w:val="clear" w:color="auto" w:fill="FFFFFF"/>
                <w:lang w:val="zh-CN"/>
              </w:rPr>
            </w:pPr>
            <w:r>
              <w:rPr>
                <w:rFonts w:hint="eastAsia" w:ascii="宋体" w:hAnsi="宋体"/>
                <w:color w:val="auto"/>
                <w:szCs w:val="21"/>
                <w:highlight w:val="none"/>
              </w:rPr>
              <w:t>提供详细的培训方案，写明培训工作内容、流程，提供详细服务工作规范。相互比较，优者得</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分，一般得</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分，未提供或差不得分。</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2153E529">
            <w:pPr>
              <w:ind w:left="0" w:leftChars="0" w:hanging="1" w:firstLineChars="0"/>
              <w:jc w:val="center"/>
              <w:rPr>
                <w:rFonts w:hint="eastAsia" w:ascii="宋体" w:hAnsi="宋体" w:eastAsia="宋体"/>
                <w:caps w:val="0"/>
                <w:smallCaps w:val="0"/>
                <w:vanish w:val="0"/>
                <w:sz w:val="21"/>
                <w:szCs w:val="21"/>
                <w:highlight w:val="none"/>
                <w:lang w:val="en-US" w:eastAsia="zh-CN"/>
              </w:rPr>
            </w:pPr>
            <w:r>
              <w:rPr>
                <w:rFonts w:hint="eastAsia" w:ascii="宋体" w:hAnsi="宋体"/>
                <w:szCs w:val="21"/>
                <w:highlight w:val="none"/>
                <w:lang w:val="en-US" w:eastAsia="zh-CN"/>
              </w:rPr>
              <w:t>10</w:t>
            </w:r>
            <w:r>
              <w:rPr>
                <w:rFonts w:hint="eastAsia" w:ascii="宋体" w:hAnsi="宋体"/>
                <w:szCs w:val="21"/>
                <w:highlight w:val="none"/>
              </w:rPr>
              <w:t>分</w:t>
            </w:r>
          </w:p>
        </w:tc>
        <w:tc>
          <w:tcPr>
            <w:tcW w:w="1603" w:type="dxa"/>
            <w:tcBorders>
              <w:top w:val="single" w:color="auto" w:sz="4" w:space="0"/>
              <w:left w:val="single" w:color="auto" w:sz="4" w:space="0"/>
              <w:bottom w:val="single" w:color="auto" w:sz="4" w:space="0"/>
              <w:right w:val="single" w:color="auto" w:sz="4" w:space="0"/>
            </w:tcBorders>
            <w:noWrap w:val="0"/>
            <w:vAlign w:val="top"/>
          </w:tcPr>
          <w:p w14:paraId="132C3B56">
            <w:pPr>
              <w:rPr>
                <w:rFonts w:ascii="宋体" w:hAnsi="宋体"/>
                <w:szCs w:val="21"/>
                <w:highlight w:val="none"/>
              </w:rPr>
            </w:pPr>
          </w:p>
        </w:tc>
      </w:tr>
      <w:tr w14:paraId="66B3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905" w:type="dxa"/>
            <w:tcBorders>
              <w:left w:val="single" w:color="auto" w:sz="4" w:space="0"/>
              <w:right w:val="single" w:color="auto" w:sz="4" w:space="0"/>
            </w:tcBorders>
            <w:noWrap w:val="0"/>
            <w:vAlign w:val="center"/>
          </w:tcPr>
          <w:p w14:paraId="17DDD9A8">
            <w:pPr>
              <w:jc w:val="both"/>
              <w:rPr>
                <w:rFonts w:hAnsi="宋体"/>
                <w:sz w:val="24"/>
                <w:szCs w:val="24"/>
                <w:highlight w:val="none"/>
              </w:rPr>
            </w:pPr>
          </w:p>
          <w:p w14:paraId="08D5F0F2">
            <w:pPr>
              <w:jc w:val="center"/>
              <w:rPr>
                <w:rFonts w:ascii="宋体" w:hAnsi="宋体"/>
                <w:b/>
                <w:szCs w:val="21"/>
                <w:highlight w:val="none"/>
              </w:rPr>
            </w:pPr>
            <w:r>
              <w:rPr>
                <w:rFonts w:hint="eastAsia" w:ascii="宋体" w:hAnsi="宋体"/>
                <w:b/>
                <w:szCs w:val="21"/>
                <w:highlight w:val="none"/>
              </w:rPr>
              <w:t>技</w:t>
            </w:r>
          </w:p>
          <w:p w14:paraId="04B17445">
            <w:pPr>
              <w:jc w:val="center"/>
              <w:rPr>
                <w:rFonts w:ascii="宋体" w:hAnsi="宋体"/>
                <w:b/>
                <w:szCs w:val="21"/>
                <w:highlight w:val="none"/>
              </w:rPr>
            </w:pPr>
            <w:r>
              <w:rPr>
                <w:rFonts w:hint="eastAsia" w:ascii="宋体" w:hAnsi="宋体"/>
                <w:b/>
                <w:szCs w:val="21"/>
                <w:highlight w:val="none"/>
              </w:rPr>
              <w:t>术</w:t>
            </w:r>
          </w:p>
          <w:p w14:paraId="4CAA109D">
            <w:pPr>
              <w:jc w:val="center"/>
              <w:rPr>
                <w:rFonts w:ascii="宋体" w:hAnsi="宋体"/>
                <w:b/>
                <w:szCs w:val="21"/>
                <w:highlight w:val="none"/>
              </w:rPr>
            </w:pPr>
            <w:r>
              <w:rPr>
                <w:rFonts w:hint="eastAsia" w:ascii="宋体" w:hAnsi="宋体"/>
                <w:b/>
                <w:szCs w:val="21"/>
                <w:highlight w:val="none"/>
              </w:rPr>
              <w:t>部</w:t>
            </w:r>
          </w:p>
          <w:p w14:paraId="07FEEFB6">
            <w:pPr>
              <w:jc w:val="center"/>
              <w:rPr>
                <w:rFonts w:ascii="宋体" w:hAnsi="宋体"/>
                <w:b/>
                <w:szCs w:val="21"/>
                <w:highlight w:val="none"/>
              </w:rPr>
            </w:pPr>
            <w:r>
              <w:rPr>
                <w:rFonts w:hint="eastAsia" w:ascii="宋体" w:hAnsi="宋体"/>
                <w:b/>
                <w:szCs w:val="21"/>
                <w:highlight w:val="none"/>
              </w:rPr>
              <w:t>分</w:t>
            </w:r>
          </w:p>
          <w:p w14:paraId="4B19832F">
            <w:pPr>
              <w:jc w:val="both"/>
              <w:rPr>
                <w:rFonts w:hAnsi="宋体"/>
                <w:sz w:val="24"/>
                <w:szCs w:val="24"/>
                <w:highlight w:val="none"/>
              </w:rPr>
            </w:pPr>
          </w:p>
        </w:tc>
        <w:tc>
          <w:tcPr>
            <w:tcW w:w="1188" w:type="dxa"/>
            <w:tcBorders>
              <w:top w:val="single" w:color="auto" w:sz="4" w:space="0"/>
              <w:left w:val="single" w:color="auto" w:sz="4" w:space="0"/>
              <w:right w:val="single" w:color="auto" w:sz="4" w:space="0"/>
            </w:tcBorders>
            <w:noWrap w:val="0"/>
            <w:vAlign w:val="center"/>
          </w:tcPr>
          <w:p w14:paraId="0C875FEC">
            <w:pPr>
              <w:keepNext w:val="0"/>
              <w:keepLines w:val="0"/>
              <w:widowControl/>
              <w:suppressLineNumbers w:val="0"/>
              <w:jc w:val="center"/>
              <w:textAlignment w:val="center"/>
              <w:rPr>
                <w:rFonts w:ascii="宋体" w:hAnsi="宋体"/>
                <w:bCs/>
                <w:color w:val="auto"/>
                <w:szCs w:val="21"/>
                <w:highlight w:val="none"/>
                <w:lang w:val="zh-CN"/>
              </w:rPr>
            </w:pPr>
            <w:r>
              <w:rPr>
                <w:rFonts w:hint="eastAsia" w:ascii="宋体" w:hAnsi="宋体" w:cs="Times New Roman"/>
                <w:bCs/>
                <w:color w:val="auto"/>
                <w:szCs w:val="21"/>
                <w:highlight w:val="none"/>
                <w:lang w:val="en-US" w:eastAsia="zh-CN"/>
              </w:rPr>
              <w:t>产品配置及技术参数</w:t>
            </w:r>
            <w:r>
              <w:rPr>
                <w:rFonts w:hint="eastAsia" w:ascii="宋体" w:hAnsi="宋体" w:cs="Times New Roman"/>
                <w:bCs/>
                <w:color w:val="auto"/>
                <w:szCs w:val="21"/>
                <w:highlight w:val="none"/>
                <w:lang w:val="en-US" w:eastAsia="zh-CN"/>
              </w:rPr>
              <w:br w:type="textWrapping"/>
            </w:r>
            <w:r>
              <w:rPr>
                <w:rFonts w:hint="eastAsia" w:ascii="宋体" w:hAnsi="宋体" w:cs="Times New Roman"/>
                <w:bCs/>
                <w:color w:val="auto"/>
                <w:szCs w:val="21"/>
                <w:highlight w:val="none"/>
                <w:lang w:val="en-US" w:eastAsia="zh-CN"/>
              </w:rPr>
              <w:t>(30分）</w:t>
            </w:r>
          </w:p>
        </w:tc>
        <w:tc>
          <w:tcPr>
            <w:tcW w:w="5000" w:type="dxa"/>
            <w:tcBorders>
              <w:top w:val="single" w:color="auto" w:sz="4" w:space="0"/>
              <w:left w:val="single" w:color="auto" w:sz="4" w:space="0"/>
              <w:bottom w:val="single" w:color="auto" w:sz="4" w:space="0"/>
              <w:right w:val="single" w:color="auto" w:sz="4" w:space="0"/>
            </w:tcBorders>
            <w:noWrap w:val="0"/>
            <w:vAlign w:val="center"/>
          </w:tcPr>
          <w:p w14:paraId="223B464F">
            <w:pPr>
              <w:keepNext w:val="0"/>
              <w:keepLines w:val="0"/>
              <w:widowControl/>
              <w:suppressLineNumbers w:val="0"/>
              <w:jc w:val="center"/>
              <w:textAlignment w:val="center"/>
              <w:rPr>
                <w:rFonts w:ascii="宋体" w:hAnsi="宋体"/>
                <w:bCs/>
                <w:color w:val="auto"/>
                <w:szCs w:val="21"/>
                <w:highlight w:val="none"/>
                <w:lang w:val="zh-CN"/>
              </w:rPr>
            </w:pPr>
            <w:r>
              <w:rPr>
                <w:rStyle w:val="58"/>
                <w:lang w:val="en-US" w:eastAsia="zh-CN" w:bidi="ar"/>
              </w:rPr>
              <w:t>为保证所投产品质量，配置完全符合招标文件要求的</w:t>
            </w:r>
            <w:r>
              <w:rPr>
                <w:rStyle w:val="58"/>
                <w:rFonts w:ascii="宋体" w:hAnsi="宋体" w:eastAsia="宋体" w:cs="宋体"/>
                <w:i w:val="0"/>
                <w:iCs w:val="0"/>
                <w:lang w:val="en-US" w:eastAsia="zh-CN" w:bidi="ar"/>
              </w:rPr>
              <w:t>计</w:t>
            </w:r>
            <w:r>
              <w:rPr>
                <w:rStyle w:val="58"/>
                <w:rFonts w:hint="eastAsia" w:ascii="宋体" w:hAnsi="宋体" w:cs="宋体"/>
                <w:i w:val="0"/>
                <w:iCs w:val="0"/>
                <w:lang w:val="en-US" w:eastAsia="zh-CN" w:bidi="ar"/>
              </w:rPr>
              <w:t>3</w:t>
            </w:r>
            <w:r>
              <w:rPr>
                <w:rStyle w:val="58"/>
                <w:rFonts w:ascii="宋体" w:hAnsi="宋体" w:eastAsia="宋体" w:cs="宋体"/>
                <w:i w:val="0"/>
                <w:iCs w:val="0"/>
                <w:lang w:val="en-US" w:eastAsia="zh-CN" w:bidi="ar"/>
              </w:rPr>
              <w:t>0分。若</w:t>
            </w:r>
            <w:r>
              <w:rPr>
                <w:rStyle w:val="58"/>
                <w:lang w:val="en-US" w:eastAsia="zh-CN" w:bidi="ar"/>
              </w:rPr>
              <w:t>参数出现负偏离时，每有一项负偏离扣1分，扣完即止。</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64D1359D">
            <w:pPr>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分</w:t>
            </w:r>
          </w:p>
        </w:tc>
        <w:tc>
          <w:tcPr>
            <w:tcW w:w="1603" w:type="dxa"/>
            <w:tcBorders>
              <w:top w:val="single" w:color="auto" w:sz="4" w:space="0"/>
              <w:left w:val="single" w:color="auto" w:sz="4" w:space="0"/>
              <w:bottom w:val="single" w:color="auto" w:sz="4" w:space="0"/>
              <w:right w:val="single" w:color="auto" w:sz="4" w:space="0"/>
            </w:tcBorders>
            <w:noWrap w:val="0"/>
            <w:vAlign w:val="top"/>
          </w:tcPr>
          <w:p w14:paraId="3B8C7D81">
            <w:pPr>
              <w:rPr>
                <w:rFonts w:ascii="宋体" w:hAnsi="宋体"/>
                <w:szCs w:val="21"/>
                <w:highlight w:val="none"/>
              </w:rPr>
            </w:pPr>
          </w:p>
        </w:tc>
      </w:tr>
    </w:tbl>
    <w:p w14:paraId="40EC215D">
      <w:pPr>
        <w:rPr>
          <w:rFonts w:ascii="宋体" w:hAnsi="宋体" w:cs="宋体"/>
          <w:b/>
          <w:bCs/>
          <w:szCs w:val="24"/>
        </w:rPr>
      </w:pPr>
    </w:p>
    <w:p w14:paraId="5D7B9E48">
      <w:pPr>
        <w:ind w:firstLine="396" w:firstLineChars="200"/>
        <w:rPr>
          <w:color w:val="auto"/>
        </w:rPr>
      </w:pPr>
      <w:r>
        <w:rPr>
          <w:rFonts w:hint="eastAsia" w:ascii="仿宋" w:hAnsi="仿宋" w:eastAsia="仿宋"/>
          <w:color w:val="auto"/>
        </w:rPr>
        <w:t>供应商报价不得超出限价。如评委认为投标报价明显低于成本价时，由投标人</w:t>
      </w:r>
      <w:r>
        <w:rPr>
          <w:rFonts w:hint="eastAsia" w:ascii="仿宋" w:hAnsi="仿宋" w:eastAsia="仿宋"/>
          <w:color w:val="auto"/>
          <w:lang w:val="en-US" w:eastAsia="zh-CN"/>
        </w:rPr>
        <w:t>作</w:t>
      </w:r>
      <w:r>
        <w:rPr>
          <w:rFonts w:hint="eastAsia" w:ascii="仿宋" w:hAnsi="仿宋" w:eastAsia="仿宋"/>
          <w:color w:val="auto"/>
        </w:rPr>
        <w:t>出说明，并提供相关证明资料，评标委员会共同研究认定， 书面写出理由并对其投标作出处理。投标报价明显低于其他通过符合性审查投标人的报价， 有可能影响产品质量或者不能诚信履约的，应在评标现场合理的时间内提供书面说明，必要时提交相关证明材料（当报价低于最高限价的 85%时应事先准备相关资料，以备向评委提供说明）；投标人不能证明其报价合理性的，评标委员会应当将其作为无效投标处理。</w:t>
      </w:r>
    </w:p>
    <w:p w14:paraId="51D6D532">
      <w:pPr>
        <w:ind w:firstLine="396" w:firstLineChars="200"/>
        <w:rPr>
          <w:rFonts w:ascii="仿宋" w:hAnsi="仿宋" w:eastAsia="仿宋"/>
          <w:color w:val="000000" w:themeColor="text1"/>
        </w:rPr>
      </w:pPr>
    </w:p>
    <w:p w14:paraId="23125EC1">
      <w:pPr>
        <w:ind w:firstLine="396" w:firstLineChars="200"/>
        <w:rPr>
          <w:rFonts w:ascii="仿宋" w:hAnsi="仿宋" w:eastAsia="仿宋"/>
          <w:color w:val="000000" w:themeColor="text1"/>
        </w:rPr>
      </w:pPr>
      <w:r>
        <w:rPr>
          <w:rFonts w:hint="eastAsia" w:ascii="仿宋" w:hAnsi="仿宋" w:eastAsia="仿宋"/>
          <w:color w:val="000000" w:themeColor="text1"/>
        </w:rPr>
        <w:t>注：</w:t>
      </w:r>
    </w:p>
    <w:p w14:paraId="383B8D0A">
      <w:pPr>
        <w:ind w:firstLine="396" w:firstLineChars="200"/>
        <w:rPr>
          <w:rFonts w:ascii="仿宋" w:hAnsi="仿宋" w:eastAsia="仿宋"/>
          <w:color w:val="000000" w:themeColor="text1"/>
        </w:rPr>
      </w:pPr>
      <w:r>
        <w:rPr>
          <w:rFonts w:hint="eastAsia" w:ascii="仿宋" w:hAnsi="仿宋" w:eastAsia="仿宋"/>
          <w:color w:val="000000" w:themeColor="text1"/>
        </w:rPr>
        <w:t xml:space="preserve">    1.评分标准涉及到的证件、证明的复印件需附在投标文件中，未附复印件或复印件与原件不一致的不得分。</w:t>
      </w:r>
    </w:p>
    <w:p w14:paraId="216A4081">
      <w:pPr>
        <w:ind w:firstLine="396" w:firstLineChars="200"/>
        <w:rPr>
          <w:rFonts w:ascii="仿宋" w:hAnsi="仿宋" w:eastAsia="仿宋"/>
          <w:color w:val="000000" w:themeColor="text1"/>
        </w:rPr>
      </w:pPr>
      <w:r>
        <w:rPr>
          <w:rFonts w:hint="eastAsia" w:ascii="仿宋" w:hAnsi="仿宋" w:eastAsia="仿宋"/>
          <w:color w:val="000000" w:themeColor="text1"/>
        </w:rPr>
        <w:t xml:space="preserve">    2.本项目为执行国家统一定价标准和采用固定价格采购的项目，其价格不列为评审因素。</w:t>
      </w:r>
    </w:p>
    <w:p w14:paraId="4F356146">
      <w:pPr>
        <w:ind w:firstLine="396" w:firstLineChars="200"/>
        <w:rPr>
          <w:rFonts w:ascii="仿宋" w:hAnsi="仿宋" w:eastAsia="仿宋"/>
          <w:color w:val="000000" w:themeColor="text1"/>
        </w:rPr>
      </w:pPr>
    </w:p>
    <w:p w14:paraId="732706D8">
      <w:pPr>
        <w:ind w:firstLine="396" w:firstLineChars="200"/>
        <w:rPr>
          <w:rFonts w:ascii="仿宋" w:hAnsi="仿宋" w:eastAsia="仿宋"/>
          <w:color w:val="000000" w:themeColor="text1"/>
        </w:rPr>
      </w:pPr>
      <w:r>
        <w:rPr>
          <w:rFonts w:hint="eastAsia" w:ascii="仿宋" w:hAnsi="仿宋" w:eastAsia="仿宋"/>
          <w:color w:val="000000" w:themeColor="text1"/>
        </w:rPr>
        <w:t>25.3投标人得分的计算方法：</w:t>
      </w:r>
    </w:p>
    <w:p w14:paraId="41D30483">
      <w:pPr>
        <w:ind w:firstLine="396" w:firstLineChars="200"/>
        <w:rPr>
          <w:rFonts w:ascii="仿宋" w:hAnsi="仿宋" w:eastAsia="仿宋"/>
          <w:color w:val="000000" w:themeColor="text1"/>
        </w:rPr>
      </w:pPr>
      <w:r>
        <w:rPr>
          <w:rFonts w:hint="eastAsia" w:ascii="仿宋" w:hAnsi="仿宋" w:eastAsia="仿宋"/>
          <w:color w:val="000000" w:themeColor="text1"/>
        </w:rPr>
        <w:t>评标总得分＝F1＋F2＋……＋Fn</w:t>
      </w:r>
    </w:p>
    <w:p w14:paraId="06CF61D8">
      <w:pPr>
        <w:ind w:firstLine="396" w:firstLineChars="200"/>
        <w:rPr>
          <w:rFonts w:ascii="仿宋" w:hAnsi="仿宋" w:eastAsia="仿宋"/>
          <w:color w:val="000000" w:themeColor="text1"/>
        </w:rPr>
      </w:pPr>
      <w:r>
        <w:rPr>
          <w:rFonts w:hint="eastAsia" w:ascii="仿宋" w:hAnsi="仿宋" w:eastAsia="仿宋"/>
          <w:color w:val="000000" w:themeColor="text1"/>
        </w:rPr>
        <w:t>F1、F2……Fn分别为各项评审因素的得分。</w:t>
      </w:r>
    </w:p>
    <w:p w14:paraId="1FA6B211">
      <w:pPr>
        <w:ind w:firstLine="396" w:firstLineChars="200"/>
        <w:rPr>
          <w:rFonts w:ascii="仿宋" w:hAnsi="仿宋" w:eastAsia="仿宋"/>
          <w:color w:val="000000" w:themeColor="text1"/>
        </w:rPr>
      </w:pPr>
      <w:r>
        <w:rPr>
          <w:rFonts w:hint="eastAsia" w:ascii="仿宋" w:hAnsi="仿宋" w:eastAsia="仿宋"/>
          <w:color w:val="000000" w:themeColor="text1"/>
        </w:rPr>
        <w:t>评标时，评标委员会各成员应当独立对每个投标人的投标文件进行评价，并汇总每个投标人的得分。</w:t>
      </w:r>
    </w:p>
    <w:p w14:paraId="558BD869">
      <w:pPr>
        <w:ind w:firstLine="396" w:firstLineChars="200"/>
        <w:rPr>
          <w:rFonts w:ascii="仿宋" w:hAnsi="仿宋" w:eastAsia="仿宋"/>
          <w:color w:val="000000" w:themeColor="text1"/>
        </w:rPr>
      </w:pPr>
      <w:r>
        <w:rPr>
          <w:rFonts w:hint="eastAsia" w:ascii="仿宋" w:hAnsi="仿宋" w:eastAsia="仿宋"/>
          <w:color w:val="000000" w:themeColor="text1"/>
        </w:rPr>
        <w:t>26、中标人的确定：</w:t>
      </w:r>
    </w:p>
    <w:p w14:paraId="74F79033">
      <w:pPr>
        <w:ind w:firstLine="396" w:firstLineChars="200"/>
        <w:rPr>
          <w:rFonts w:ascii="仿宋" w:hAnsi="仿宋" w:eastAsia="仿宋"/>
          <w:color w:val="000000" w:themeColor="text1"/>
        </w:rPr>
      </w:pPr>
      <w:r>
        <w:rPr>
          <w:rFonts w:hint="eastAsia" w:ascii="仿宋" w:hAnsi="仿宋" w:eastAsia="仿宋"/>
          <w:color w:val="000000" w:themeColor="text1"/>
        </w:rPr>
        <w:t>26.1评标结果按评审后得分由高到低顺序排列。得分相同的，按投标报价由低到高顺序排列。得分且投标报价相同的并列。</w:t>
      </w:r>
    </w:p>
    <w:p w14:paraId="1978851E">
      <w:pPr>
        <w:ind w:firstLine="396" w:firstLineChars="200"/>
        <w:rPr>
          <w:rFonts w:ascii="仿宋" w:hAnsi="仿宋" w:eastAsia="仿宋"/>
          <w:color w:val="000000" w:themeColor="text1"/>
        </w:rPr>
      </w:pPr>
      <w:r>
        <w:rPr>
          <w:rFonts w:hint="eastAsia" w:ascii="仿宋" w:hAnsi="仿宋" w:eastAsia="仿宋"/>
          <w:color w:val="000000" w:themeColor="text1"/>
        </w:rPr>
        <w:t>26.2招标单位应当在评标结束后2个工作日内将评标报告送采购人。采购人应当自收到评标报告之日起５个工作日内，在评标报告确定的中标候选人名单中按顺序确定中标人。中标候选人并列的，由采购人采取随机抽取的方式确定。</w:t>
      </w:r>
    </w:p>
    <w:p w14:paraId="364CF110">
      <w:pPr>
        <w:ind w:firstLine="396" w:firstLineChars="200"/>
        <w:rPr>
          <w:rFonts w:ascii="仿宋" w:hAnsi="仿宋" w:eastAsia="仿宋"/>
          <w:color w:val="000000" w:themeColor="text1"/>
        </w:rPr>
      </w:pPr>
      <w:r>
        <w:rPr>
          <w:rFonts w:hint="eastAsia" w:ascii="仿宋" w:hAnsi="仿宋" w:eastAsia="仿宋"/>
          <w:color w:val="000000" w:themeColor="text1"/>
        </w:rPr>
        <w:t>27、签订合同</w:t>
      </w:r>
    </w:p>
    <w:p w14:paraId="42E05262">
      <w:pPr>
        <w:ind w:firstLine="396" w:firstLineChars="200"/>
        <w:rPr>
          <w:rFonts w:ascii="仿宋" w:hAnsi="仿宋" w:eastAsia="仿宋"/>
          <w:color w:val="000000" w:themeColor="text1"/>
        </w:rPr>
      </w:pPr>
      <w:r>
        <w:rPr>
          <w:rFonts w:hint="eastAsia" w:ascii="仿宋" w:hAnsi="仿宋" w:eastAsia="仿宋"/>
          <w:color w:val="000000" w:themeColor="text1"/>
        </w:rPr>
        <w:t>中标人应及时与采购人签订合同。</w:t>
      </w:r>
    </w:p>
    <w:p w14:paraId="3973222D">
      <w:pPr>
        <w:ind w:firstLine="396" w:firstLineChars="200"/>
        <w:rPr>
          <w:rFonts w:ascii="仿宋" w:hAnsi="仿宋" w:eastAsia="仿宋"/>
          <w:color w:val="000000" w:themeColor="text1"/>
        </w:rPr>
      </w:pPr>
      <w:r>
        <w:rPr>
          <w:rFonts w:hint="eastAsia" w:ascii="仿宋" w:hAnsi="仿宋" w:eastAsia="仿宋"/>
          <w:color w:val="000000" w:themeColor="text1"/>
        </w:rPr>
        <w:t>28、法律责任：按照政府采购法律法规的有关规定执行。</w:t>
      </w:r>
    </w:p>
    <w:p w14:paraId="5EF468DF">
      <w:pPr>
        <w:ind w:firstLine="396" w:firstLineChars="200"/>
        <w:rPr>
          <w:rFonts w:ascii="仿宋" w:hAnsi="仿宋" w:eastAsia="仿宋"/>
          <w:color w:val="000000" w:themeColor="text1"/>
        </w:rPr>
      </w:pPr>
      <w:r>
        <w:rPr>
          <w:rFonts w:hint="eastAsia" w:ascii="仿宋" w:hAnsi="仿宋" w:eastAsia="仿宋"/>
          <w:color w:val="000000" w:themeColor="text1"/>
        </w:rPr>
        <w:t>29、本次政府采购公开招标活动，由政府采购相关监督管理部门进行监督。</w:t>
      </w:r>
    </w:p>
    <w:p w14:paraId="04254254">
      <w:pPr>
        <w:ind w:firstLine="396" w:firstLineChars="200"/>
        <w:jc w:val="center"/>
        <w:rPr>
          <w:rFonts w:ascii="仿宋" w:hAnsi="仿宋" w:eastAsia="仿宋"/>
          <w:b/>
          <w:bCs/>
          <w:color w:val="000000" w:themeColor="text1"/>
          <w:sz w:val="32"/>
          <w:szCs w:val="32"/>
        </w:rPr>
      </w:pPr>
      <w:r>
        <w:rPr>
          <w:rFonts w:hint="eastAsia" w:ascii="仿宋" w:hAnsi="仿宋" w:eastAsia="仿宋"/>
          <w:color w:val="000000" w:themeColor="text1"/>
        </w:rPr>
        <w:br w:type="page"/>
      </w:r>
      <w:bookmarkStart w:id="48" w:name="_Toc320968395"/>
      <w:bookmarkStart w:id="49" w:name="_Toc320995479"/>
      <w:r>
        <w:rPr>
          <w:rFonts w:hint="eastAsia" w:ascii="仿宋" w:hAnsi="仿宋" w:eastAsia="仿宋"/>
          <w:b/>
          <w:bCs/>
          <w:color w:val="000000" w:themeColor="text1"/>
          <w:sz w:val="32"/>
          <w:szCs w:val="32"/>
        </w:rPr>
        <w:t>第三章</w:t>
      </w:r>
      <w:bookmarkEnd w:id="48"/>
      <w:bookmarkEnd w:id="49"/>
      <w:r>
        <w:rPr>
          <w:rFonts w:hint="eastAsia" w:ascii="仿宋" w:hAnsi="仿宋" w:eastAsia="仿宋"/>
          <w:b/>
          <w:bCs/>
          <w:color w:val="000000" w:themeColor="text1"/>
          <w:sz w:val="32"/>
          <w:szCs w:val="32"/>
        </w:rPr>
        <w:t xml:space="preserve"> 合同文本</w:t>
      </w:r>
    </w:p>
    <w:p w14:paraId="38961897">
      <w:pPr>
        <w:ind w:firstLine="536" w:firstLineChars="200"/>
        <w:jc w:val="center"/>
        <w:rPr>
          <w:b/>
          <w:color w:val="000000" w:themeColor="text1"/>
          <w:sz w:val="28"/>
          <w:szCs w:val="28"/>
        </w:rPr>
      </w:pPr>
      <w:r>
        <w:rPr>
          <w:rFonts w:hint="eastAsia"/>
          <w:b/>
          <w:color w:val="000000" w:themeColor="text1"/>
          <w:sz w:val="28"/>
          <w:szCs w:val="28"/>
        </w:rPr>
        <w:t>合同文件格式</w:t>
      </w:r>
    </w:p>
    <w:p w14:paraId="5DE8B2F5">
      <w:pPr>
        <w:ind w:firstLine="456" w:firstLineChars="200"/>
        <w:jc w:val="right"/>
        <w:rPr>
          <w:rFonts w:ascii="仿宋" w:hAnsi="仿宋" w:eastAsia="仿宋"/>
          <w:color w:val="000000" w:themeColor="text1"/>
          <w:sz w:val="24"/>
        </w:rPr>
      </w:pPr>
      <w:r>
        <w:rPr>
          <w:rFonts w:hint="eastAsia" w:ascii="仿宋" w:hAnsi="仿宋" w:eastAsia="仿宋"/>
          <w:color w:val="000000" w:themeColor="text1"/>
          <w:sz w:val="24"/>
        </w:rPr>
        <w:t>编号：******</w:t>
      </w:r>
    </w:p>
    <w:p w14:paraId="655A9241">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（以下简称供方）与</w:t>
      </w:r>
      <w:r>
        <w:rPr>
          <w:rFonts w:hint="eastAsia" w:ascii="仿宋" w:hAnsi="仿宋" w:eastAsia="仿宋"/>
          <w:b/>
          <w:color w:val="000000" w:themeColor="text1"/>
          <w:sz w:val="24"/>
          <w:lang w:eastAsia="zh-CN"/>
        </w:rPr>
        <w:t>乾安县政务服务和数字化建设管理局</w:t>
      </w:r>
      <w:r>
        <w:rPr>
          <w:rFonts w:hint="eastAsia" w:ascii="仿宋" w:hAnsi="仿宋" w:eastAsia="仿宋"/>
          <w:color w:val="000000" w:themeColor="text1"/>
          <w:sz w:val="24"/>
        </w:rPr>
        <w:t>（以下简称需方）同意按下述条款就</w:t>
      </w:r>
      <w:r>
        <w:rPr>
          <w:rFonts w:hint="eastAsia" w:ascii="仿宋" w:hAnsi="仿宋" w:eastAsia="仿宋"/>
          <w:color w:val="000000" w:themeColor="text1"/>
          <w:sz w:val="24"/>
          <w:szCs w:val="24"/>
          <w:u w:val="single"/>
          <w:lang w:eastAsia="zh-CN"/>
        </w:rPr>
        <w:t>乾安县政府采购中心公共资源交易场所智能化改造项目</w:t>
      </w:r>
      <w:r>
        <w:rPr>
          <w:rFonts w:hint="eastAsia" w:ascii="仿宋" w:hAnsi="仿宋" w:eastAsia="仿宋"/>
          <w:color w:val="000000" w:themeColor="text1"/>
          <w:sz w:val="24"/>
        </w:rPr>
        <w:t>签订本合同：</w:t>
      </w:r>
    </w:p>
    <w:p w14:paraId="4C8BC9F5">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1、合同文件</w:t>
      </w:r>
    </w:p>
    <w:p w14:paraId="668C5634">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下列文件是构成合同不可分割的部分，与合同书本身具有同等效力：</w:t>
      </w:r>
    </w:p>
    <w:p w14:paraId="5EB586FE">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(1)询价通知书</w:t>
      </w:r>
    </w:p>
    <w:p w14:paraId="0D80C17A">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(2)响应文件</w:t>
      </w:r>
    </w:p>
    <w:p w14:paraId="716D846C">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(3)成交通知书</w:t>
      </w:r>
    </w:p>
    <w:p w14:paraId="5DDB03C9">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2、合同金额</w:t>
      </w:r>
    </w:p>
    <w:p w14:paraId="2126345D">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合同金额为人民币（大写）</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元整，小写：</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元人民币。</w:t>
      </w:r>
    </w:p>
    <w:p w14:paraId="6AE7156A">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3、供货方式</w:t>
      </w:r>
    </w:p>
    <w:p w14:paraId="4BA8D050">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供方按需方指定地点免费送货上门并经需方验收合格。</w:t>
      </w:r>
    </w:p>
    <w:p w14:paraId="56E524AE">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4、货物名称、技术指标参数、数量</w:t>
      </w:r>
    </w:p>
    <w:p w14:paraId="64C3F2CA">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必须严格按照响应文件所列示的货物名称及品牌、技术指标参数、数量供货。</w:t>
      </w:r>
    </w:p>
    <w:p w14:paraId="7900FCD3">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5、供货时间</w:t>
      </w:r>
    </w:p>
    <w:p w14:paraId="7FD47194">
      <w:pPr>
        <w:ind w:firstLine="456" w:firstLineChars="200"/>
        <w:rPr>
          <w:rFonts w:ascii="仿宋" w:hAnsi="仿宋" w:eastAsia="仿宋" w:cs="宋体"/>
          <w:color w:val="000000" w:themeColor="text1"/>
          <w:sz w:val="24"/>
          <w:lang w:val="zh-CN"/>
        </w:rPr>
      </w:pPr>
      <w:r>
        <w:rPr>
          <w:rFonts w:hint="eastAsia" w:ascii="仿宋" w:hAnsi="仿宋" w:eastAsia="仿宋"/>
          <w:color w:val="000000" w:themeColor="text1"/>
          <w:sz w:val="24"/>
        </w:rPr>
        <w:t>（1）必须在</w:t>
      </w:r>
      <w:r>
        <w:rPr>
          <w:rFonts w:hint="eastAsia" w:ascii="仿宋" w:hAnsi="仿宋" w:eastAsia="仿宋"/>
          <w:b/>
          <w:color w:val="000000" w:themeColor="text1"/>
          <w:sz w:val="24"/>
        </w:rPr>
        <w:t>合同签订后</w:t>
      </w:r>
      <w:r>
        <w:rPr>
          <w:rFonts w:hint="eastAsia" w:ascii="仿宋" w:hAnsi="仿宋" w:eastAsia="仿宋"/>
          <w:color w:val="000000" w:themeColor="text1"/>
          <w:sz w:val="24"/>
          <w:u w:val="single"/>
        </w:rPr>
        <w:t xml:space="preserve">  </w:t>
      </w:r>
      <w:r>
        <w:rPr>
          <w:rFonts w:hint="eastAsia" w:ascii="仿宋" w:hAnsi="仿宋" w:eastAsia="仿宋"/>
          <w:b/>
          <w:color w:val="000000" w:themeColor="text1"/>
          <w:sz w:val="24"/>
        </w:rPr>
        <w:t>日内供货</w:t>
      </w:r>
      <w:r>
        <w:rPr>
          <w:rFonts w:hint="eastAsia" w:ascii="仿宋" w:hAnsi="仿宋" w:eastAsia="仿宋" w:cs="宋体"/>
          <w:color w:val="000000" w:themeColor="text1"/>
          <w:sz w:val="24"/>
          <w:lang w:val="zh-CN"/>
        </w:rPr>
        <w:t>。</w:t>
      </w:r>
    </w:p>
    <w:p w14:paraId="36149C2B">
      <w:pPr>
        <w:ind w:firstLine="456" w:firstLineChars="200"/>
        <w:rPr>
          <w:rFonts w:ascii="仿宋" w:hAnsi="仿宋" w:eastAsia="仿宋"/>
          <w:color w:val="auto"/>
          <w:sz w:val="24"/>
        </w:rPr>
      </w:pPr>
      <w:r>
        <w:rPr>
          <w:rFonts w:hint="eastAsia" w:ascii="仿宋" w:hAnsi="仿宋" w:eastAsia="仿宋"/>
          <w:color w:val="000000" w:themeColor="text1"/>
          <w:sz w:val="24"/>
        </w:rPr>
        <w:t>（2）</w:t>
      </w:r>
      <w:r>
        <w:rPr>
          <w:rFonts w:hint="eastAsia" w:ascii="仿宋" w:hAnsi="仿宋" w:eastAsia="仿宋"/>
          <w:color w:val="auto"/>
          <w:sz w:val="24"/>
        </w:rPr>
        <w:t>政府采购合同不允许转包，否则，按政府采购法律规定追究法律责任；未经采购人书面同意，合同不允许分包，否则，将视为违约。</w:t>
      </w:r>
    </w:p>
    <w:p w14:paraId="7551EB28">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6、包装</w:t>
      </w:r>
    </w:p>
    <w:p w14:paraId="59CBD872">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（1）全部货物须采用相应标准的保护措施进行包装，应适合于长距离运输，并具备防湿、防潮、防野蛮装卸等保护措施。</w:t>
      </w:r>
    </w:p>
    <w:p w14:paraId="50E834A5">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（2）由于货物包装不良或采用不充分、不妥善的防护措施而造成的损失，供方应承担由此产生的一切费用。</w:t>
      </w:r>
    </w:p>
    <w:p w14:paraId="5B5EA261">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7、验收</w:t>
      </w:r>
    </w:p>
    <w:p w14:paraId="565716B9">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（1）货物到达需方指定交货地点后，需方对货物凭现状验收，在原装、原封、原标记完好无损情况下，需方对货物的件数、外观进行初步验收。若原装、原封、原标记有明显损坏，需方通知供方派人处理。</w:t>
      </w:r>
    </w:p>
    <w:p w14:paraId="61ABCBCE">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（2）凭现状验收发生短缺、损坏等问题时，需方收到货物后3天内通知供方，否则，视为需方初步验收无误。供方接到需方通知后，在3天内答复处理。否则，视为供方已默认需方的通知。</w:t>
      </w:r>
    </w:p>
    <w:p w14:paraId="4E2208AB">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8、质量保证和售后服务</w:t>
      </w:r>
    </w:p>
    <w:p w14:paraId="11A62F4C">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（1）供方须严格按照国家标准、规范的要求和询价通知书、响应文件所确定的货物功能、技术指标参数设计、制造。</w:t>
      </w:r>
    </w:p>
    <w:p w14:paraId="25B636D4">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（2）供方应制定周密的质量保证措施，保证货物在装卸、搬运、运输过程中的质量安全。</w:t>
      </w:r>
    </w:p>
    <w:p w14:paraId="55C6569B">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（3）供方交货时，必须出具货物符合国家规定的合格证书，但不能解除供方在货物质量保证期的责任。</w:t>
      </w:r>
    </w:p>
    <w:p w14:paraId="0E92AB4E">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（4）供方售后服务部门须提供24小时服务。</w:t>
      </w:r>
    </w:p>
    <w:p w14:paraId="17AC1403">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5）供方须对合同中的全部货物的质量保证期按供方承诺的时间执行，质量保证期从货物验收合格之日算起。在此期间，因货物质量问题无法正常使用，供方应予以免费更换，确保正常使用，由此产生的一切损失由供方负责。因需方原因造成货物无法正常使用，由此产生的一切损失由需方负责。</w:t>
      </w:r>
    </w:p>
    <w:p w14:paraId="1DEB4E27">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9、货款结算</w:t>
      </w:r>
    </w:p>
    <w:p w14:paraId="125FB16E">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（1）供方与需方签订的合同价，在履行合同期间内有效，不允许以任何理由调整价格。</w:t>
      </w:r>
    </w:p>
    <w:p w14:paraId="07DEFCDE">
      <w:pPr>
        <w:widowControl/>
        <w:ind w:firstLine="456" w:firstLineChars="200"/>
        <w:jc w:val="left"/>
        <w:rPr>
          <w:rFonts w:ascii="仿宋" w:hAnsi="仿宋" w:eastAsia="仿宋"/>
          <w:b/>
          <w:color w:val="000000" w:themeColor="text1"/>
          <w:sz w:val="24"/>
          <w:lang w:val="zh-CN"/>
        </w:rPr>
      </w:pPr>
      <w:r>
        <w:rPr>
          <w:rFonts w:hint="eastAsia" w:ascii="仿宋" w:hAnsi="仿宋" w:eastAsia="仿宋"/>
          <w:color w:val="000000" w:themeColor="text1"/>
          <w:sz w:val="24"/>
        </w:rPr>
        <w:t>（2）供方送达的货物，经需方验收合格后结算货款；验收不合格，需方有权拒绝支付货款；供方要有结算账户，货款一律采用转账方式支付；供方结算货款时，必须持有税务部门发票（税款由供方支付）和验收报告单。</w:t>
      </w:r>
    </w:p>
    <w:p w14:paraId="0AE86831">
      <w:pPr>
        <w:widowControl/>
        <w:ind w:firstLine="456" w:firstLineChars="200"/>
        <w:jc w:val="left"/>
        <w:rPr>
          <w:rFonts w:ascii="仿宋" w:hAnsi="仿宋" w:eastAsia="仿宋"/>
          <w:b/>
          <w:color w:val="000000" w:themeColor="text1"/>
          <w:sz w:val="24"/>
        </w:rPr>
      </w:pPr>
      <w:r>
        <w:rPr>
          <w:rFonts w:hint="eastAsia" w:ascii="仿宋" w:hAnsi="仿宋" w:eastAsia="仿宋"/>
          <w:b/>
          <w:color w:val="000000" w:themeColor="text1"/>
          <w:sz w:val="24"/>
        </w:rPr>
        <w:t>10、索赔</w:t>
      </w:r>
    </w:p>
    <w:p w14:paraId="731D7B42">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（1）供方对货物与合同要求不符负有责任，并且需方已于规定的验收期和质量保证期限内提出索赔，供方应按需方同意的下述一种或多种方法解决索赔事宜。</w:t>
      </w:r>
    </w:p>
    <w:p w14:paraId="7755EB3B">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一是供方同意需方拒收货物并把被拒收货物的金额以合同规定的同类货币付给需方，供方负担发生的一切损失和费用，包括利息、银行费用、运输和保险费、检验费、仓储和装卸费以及为保管和保护被拒收货物所需的其它必要费用等。</w:t>
      </w:r>
    </w:p>
    <w:p w14:paraId="26F2C553">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二是根据货物的疵劣和受损程度以及需方遭受损失的金额，经双方同意降低货物价格。</w:t>
      </w:r>
    </w:p>
    <w:p w14:paraId="7B1B71F9">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三是更换有质量问题的货物，以达到合同规定的功能、质量和性能，供方承担一切费用和风险并负担需方遭受的一切直接费用。同时供方应相应延长被更换货物的质量保证期。</w:t>
      </w:r>
    </w:p>
    <w:p w14:paraId="171976C3">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2）如果需方提出索赔通知后3天内供方未能予以答复，该索赔应视为已被供方接受。若供方未能在需方提出索赔通知的3天内或需方同意的更长一些的时间内，按需方同意的上述任何一种方式处理索赔事宜，需方将从质量保证金中扣回索赔金额，同时保留进一步要求赔偿的权利。</w:t>
      </w:r>
    </w:p>
    <w:p w14:paraId="2A90D1DD">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11、合同生效</w:t>
      </w:r>
    </w:p>
    <w:p w14:paraId="773A9235">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本合同经供、需双方法定代表人（经营者、自然人）或者授权代理人签字并加盖公章后生效。</w:t>
      </w:r>
    </w:p>
    <w:p w14:paraId="76599BB2">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12、履约保证金</w:t>
      </w:r>
    </w:p>
    <w:p w14:paraId="0F0F77B0">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货物类采购，不收取履约保证金。</w:t>
      </w:r>
    </w:p>
    <w:p w14:paraId="6BAE629A">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13、终止合同</w:t>
      </w:r>
    </w:p>
    <w:p w14:paraId="76AEEC82">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供方如未按照合同文件要求履行义务，需方有权终止合同拒付货款并取消供方成交资格。</w:t>
      </w:r>
    </w:p>
    <w:p w14:paraId="3F1FE52C">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14、违约解决方式</w:t>
      </w:r>
    </w:p>
    <w:p w14:paraId="2A68B52D">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合同一方发生违约行为，在双方友好协商仍然不能解决时，可申请仲裁，仲裁地为乾安县；如通过仲裁仍不能解决，可向需方所在地人民法院提起诉讼。</w:t>
      </w:r>
    </w:p>
    <w:p w14:paraId="39C35905">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15、未尽事宜</w:t>
      </w:r>
    </w:p>
    <w:p w14:paraId="74E332AC">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在不违背合同条款及双方利益的前提下，执行过程中发生的未尽事宜，双方本着相互谅解的原则并遵照中华人民共和国相关法律法规有关内容协商解决。</w:t>
      </w:r>
    </w:p>
    <w:p w14:paraId="653DA22B">
      <w:pPr>
        <w:ind w:firstLine="456" w:firstLineChars="200"/>
        <w:rPr>
          <w:rFonts w:ascii="仿宋" w:hAnsi="仿宋" w:eastAsia="仿宋"/>
          <w:b/>
          <w:color w:val="000000" w:themeColor="text1"/>
          <w:sz w:val="24"/>
        </w:rPr>
      </w:pPr>
      <w:r>
        <w:rPr>
          <w:rFonts w:hint="eastAsia" w:ascii="仿宋" w:hAnsi="仿宋" w:eastAsia="仿宋"/>
          <w:b/>
          <w:color w:val="000000" w:themeColor="text1"/>
          <w:sz w:val="24"/>
        </w:rPr>
        <w:t>16、合同份数</w:t>
      </w:r>
    </w:p>
    <w:p w14:paraId="47E46A86">
      <w:pPr>
        <w:ind w:firstLine="456" w:firstLineChars="200"/>
        <w:rPr>
          <w:rFonts w:ascii="仿宋" w:hAnsi="仿宋" w:eastAsia="仿宋"/>
          <w:color w:val="000000" w:themeColor="text1"/>
          <w:sz w:val="24"/>
        </w:rPr>
      </w:pPr>
      <w:r>
        <w:rPr>
          <w:rFonts w:hint="eastAsia" w:ascii="仿宋" w:hAnsi="仿宋" w:eastAsia="仿宋"/>
          <w:color w:val="000000" w:themeColor="text1"/>
          <w:sz w:val="24"/>
        </w:rPr>
        <w:t>本合同一式四份，供、需双方及采购中心、乾安县财政局政府采购管理工作办公室各一份。</w:t>
      </w:r>
    </w:p>
    <w:p w14:paraId="669EDCBC">
      <w:pPr>
        <w:spacing w:line="480" w:lineRule="exact"/>
        <w:rPr>
          <w:rFonts w:ascii="仿宋" w:hAnsi="仿宋" w:eastAsia="仿宋"/>
          <w:color w:val="000000" w:themeColor="text1"/>
          <w:sz w:val="24"/>
        </w:rPr>
      </w:pPr>
    </w:p>
    <w:p w14:paraId="330BFF7B">
      <w:pPr>
        <w:spacing w:line="600" w:lineRule="exact"/>
        <w:rPr>
          <w:rFonts w:ascii="仿宋" w:hAnsi="仿宋" w:eastAsia="仿宋"/>
          <w:color w:val="000000" w:themeColor="text1"/>
          <w:sz w:val="24"/>
        </w:rPr>
      </w:pPr>
      <w:r>
        <w:rPr>
          <w:rFonts w:hint="eastAsia" w:ascii="仿宋" w:hAnsi="仿宋" w:eastAsia="仿宋"/>
          <w:color w:val="000000" w:themeColor="text1"/>
          <w:sz w:val="24"/>
        </w:rPr>
        <w:t xml:space="preserve">供方（盖章）：                          需方（盖章）：        </w:t>
      </w:r>
    </w:p>
    <w:p w14:paraId="7231D22F">
      <w:pPr>
        <w:spacing w:line="600" w:lineRule="exact"/>
        <w:rPr>
          <w:rFonts w:ascii="仿宋" w:hAnsi="仿宋" w:eastAsia="仿宋"/>
          <w:color w:val="000000" w:themeColor="text1"/>
          <w:sz w:val="20"/>
        </w:rPr>
      </w:pPr>
    </w:p>
    <w:p w14:paraId="508BE513">
      <w:pPr>
        <w:spacing w:line="600" w:lineRule="exact"/>
        <w:rPr>
          <w:rFonts w:ascii="仿宋" w:hAnsi="仿宋" w:eastAsia="仿宋"/>
          <w:color w:val="000000" w:themeColor="text1"/>
          <w:sz w:val="20"/>
        </w:rPr>
      </w:pPr>
    </w:p>
    <w:p w14:paraId="78BA3E88">
      <w:pPr>
        <w:spacing w:line="600" w:lineRule="exact"/>
        <w:rPr>
          <w:rFonts w:ascii="仿宋" w:hAnsi="仿宋" w:eastAsia="仿宋"/>
          <w:color w:val="000000" w:themeColor="text1"/>
          <w:sz w:val="24"/>
        </w:rPr>
      </w:pPr>
      <w:r>
        <w:rPr>
          <w:rFonts w:hint="eastAsia" w:ascii="仿宋" w:hAnsi="仿宋" w:eastAsia="仿宋"/>
          <w:color w:val="000000" w:themeColor="text1"/>
          <w:sz w:val="24"/>
        </w:rPr>
        <w:t xml:space="preserve">供方代表签字：                         需方代表签字：       </w:t>
      </w:r>
    </w:p>
    <w:p w14:paraId="46236325">
      <w:pPr>
        <w:spacing w:line="600" w:lineRule="exact"/>
        <w:rPr>
          <w:rFonts w:ascii="仿宋" w:hAnsi="仿宋" w:eastAsia="仿宋"/>
          <w:color w:val="000000" w:themeColor="text1"/>
          <w:sz w:val="24"/>
        </w:rPr>
      </w:pPr>
      <w:r>
        <w:rPr>
          <w:rFonts w:hint="eastAsia" w:ascii="仿宋" w:hAnsi="仿宋" w:eastAsia="仿宋"/>
          <w:color w:val="000000" w:themeColor="text1"/>
          <w:sz w:val="24"/>
        </w:rPr>
        <w:t>地址：                                 地址：</w:t>
      </w:r>
    </w:p>
    <w:p w14:paraId="5962D9EF">
      <w:pPr>
        <w:spacing w:line="600" w:lineRule="exact"/>
        <w:rPr>
          <w:rFonts w:ascii="仿宋" w:hAnsi="仿宋" w:eastAsia="仿宋"/>
          <w:color w:val="000000" w:themeColor="text1"/>
          <w:sz w:val="24"/>
        </w:rPr>
      </w:pPr>
      <w:r>
        <w:rPr>
          <w:rFonts w:hint="eastAsia" w:ascii="仿宋" w:hAnsi="仿宋" w:eastAsia="仿宋"/>
          <w:color w:val="000000" w:themeColor="text1"/>
          <w:sz w:val="24"/>
        </w:rPr>
        <w:t xml:space="preserve">邮政编码：                             邮政编码：          </w:t>
      </w:r>
    </w:p>
    <w:p w14:paraId="19E0E5A4">
      <w:pPr>
        <w:spacing w:line="600" w:lineRule="exact"/>
        <w:rPr>
          <w:rFonts w:ascii="仿宋" w:hAnsi="仿宋" w:eastAsia="仿宋"/>
          <w:color w:val="000000" w:themeColor="text1"/>
          <w:sz w:val="24"/>
        </w:rPr>
      </w:pPr>
      <w:r>
        <w:rPr>
          <w:rFonts w:hint="eastAsia" w:ascii="仿宋" w:hAnsi="仿宋" w:eastAsia="仿宋"/>
          <w:color w:val="000000" w:themeColor="text1"/>
          <w:sz w:val="24"/>
        </w:rPr>
        <w:t>开户行：                               开户行：</w:t>
      </w:r>
    </w:p>
    <w:p w14:paraId="2C44B647">
      <w:pPr>
        <w:spacing w:line="600" w:lineRule="exact"/>
        <w:rPr>
          <w:rFonts w:ascii="仿宋" w:hAnsi="仿宋" w:eastAsia="仿宋"/>
          <w:color w:val="000000" w:themeColor="text1"/>
          <w:sz w:val="24"/>
        </w:rPr>
      </w:pPr>
      <w:r>
        <w:rPr>
          <w:rFonts w:hint="eastAsia" w:ascii="仿宋" w:hAnsi="仿宋" w:eastAsia="仿宋"/>
          <w:color w:val="000000" w:themeColor="text1"/>
          <w:sz w:val="24"/>
        </w:rPr>
        <w:t>账户名称：                             账户名称：</w:t>
      </w:r>
    </w:p>
    <w:p w14:paraId="16BAF814">
      <w:pPr>
        <w:spacing w:line="600" w:lineRule="exact"/>
        <w:rPr>
          <w:rFonts w:ascii="仿宋" w:hAnsi="仿宋" w:eastAsia="仿宋"/>
          <w:color w:val="000000" w:themeColor="text1"/>
          <w:sz w:val="24"/>
        </w:rPr>
      </w:pPr>
      <w:r>
        <w:rPr>
          <w:rFonts w:hint="eastAsia" w:ascii="仿宋" w:hAnsi="仿宋" w:eastAsia="仿宋"/>
          <w:color w:val="000000" w:themeColor="text1"/>
          <w:sz w:val="24"/>
        </w:rPr>
        <w:t>账号：                                 账号：</w:t>
      </w:r>
    </w:p>
    <w:p w14:paraId="6B72FE92">
      <w:pPr>
        <w:spacing w:line="600" w:lineRule="exact"/>
        <w:rPr>
          <w:rFonts w:ascii="仿宋" w:hAnsi="仿宋" w:eastAsia="仿宋"/>
          <w:color w:val="000000" w:themeColor="text1"/>
          <w:sz w:val="24"/>
        </w:rPr>
      </w:pPr>
      <w:r>
        <w:rPr>
          <w:rFonts w:hint="eastAsia" w:ascii="仿宋" w:hAnsi="仿宋" w:eastAsia="仿宋"/>
          <w:color w:val="000000" w:themeColor="text1"/>
          <w:sz w:val="24"/>
        </w:rPr>
        <w:t>联系电话：                             联系电话：</w:t>
      </w:r>
    </w:p>
    <w:p w14:paraId="1DBD9E3A">
      <w:pPr>
        <w:spacing w:line="600" w:lineRule="exact"/>
        <w:rPr>
          <w:rFonts w:ascii="仿宋" w:hAnsi="仿宋" w:eastAsia="仿宋" w:cs="宋体"/>
          <w:b/>
          <w:color w:val="000000" w:themeColor="text1"/>
          <w:kern w:val="0"/>
          <w:sz w:val="32"/>
          <w:szCs w:val="32"/>
        </w:rPr>
      </w:pPr>
      <w:r>
        <w:rPr>
          <w:rFonts w:hint="eastAsia" w:ascii="仿宋" w:hAnsi="仿宋" w:eastAsia="仿宋"/>
          <w:color w:val="000000" w:themeColor="text1"/>
          <w:sz w:val="24"/>
        </w:rPr>
        <w:t xml:space="preserve">     年  月  日                              年   月   日          </w:t>
      </w:r>
    </w:p>
    <w:p w14:paraId="1544EA28">
      <w:pPr>
        <w:pStyle w:val="18"/>
        <w:ind w:left="396" w:firstLine="396"/>
        <w:rPr>
          <w:color w:val="000000" w:themeColor="text1"/>
        </w:rPr>
      </w:pPr>
    </w:p>
    <w:p w14:paraId="09933421">
      <w:pPr>
        <w:rPr>
          <w:color w:val="000000" w:themeColor="text1"/>
        </w:rPr>
      </w:pPr>
    </w:p>
    <w:p w14:paraId="67F7BA31">
      <w:pPr>
        <w:rPr>
          <w:color w:val="000000" w:themeColor="text1"/>
        </w:rPr>
      </w:pPr>
    </w:p>
    <w:p w14:paraId="09B73747">
      <w:pPr>
        <w:rPr>
          <w:color w:val="000000" w:themeColor="text1"/>
        </w:rPr>
      </w:pPr>
    </w:p>
    <w:p w14:paraId="13D78DF5">
      <w:pPr>
        <w:rPr>
          <w:color w:val="000000" w:themeColor="text1"/>
        </w:rPr>
      </w:pPr>
    </w:p>
    <w:p w14:paraId="0B732A54">
      <w:pPr>
        <w:rPr>
          <w:color w:val="000000" w:themeColor="text1"/>
        </w:rPr>
      </w:pPr>
    </w:p>
    <w:p w14:paraId="3EE9144F">
      <w:pPr>
        <w:rPr>
          <w:color w:val="000000" w:themeColor="text1"/>
        </w:rPr>
      </w:pPr>
    </w:p>
    <w:p w14:paraId="61151CE8">
      <w:pPr>
        <w:rPr>
          <w:color w:val="000000" w:themeColor="text1"/>
        </w:rPr>
      </w:pPr>
    </w:p>
    <w:p w14:paraId="73C818D7">
      <w:pPr>
        <w:rPr>
          <w:color w:val="000000" w:themeColor="text1"/>
        </w:rPr>
      </w:pPr>
    </w:p>
    <w:p w14:paraId="464DF713">
      <w:pPr>
        <w:rPr>
          <w:color w:val="000000" w:themeColor="text1"/>
        </w:rPr>
      </w:pPr>
    </w:p>
    <w:p w14:paraId="5A2214C0">
      <w:pPr>
        <w:ind w:left="641"/>
        <w:jc w:val="center"/>
        <w:rPr>
          <w:rFonts w:ascii="仿宋" w:hAnsi="仿宋" w:eastAsia="仿宋" w:cs="宋体"/>
          <w:b/>
          <w:bCs/>
          <w:color w:val="000000" w:themeColor="text1"/>
          <w:kern w:val="0"/>
          <w:sz w:val="32"/>
          <w:szCs w:val="32"/>
        </w:rPr>
      </w:pPr>
    </w:p>
    <w:p w14:paraId="073B3C7E">
      <w:pPr>
        <w:ind w:left="641"/>
        <w:jc w:val="center"/>
        <w:rPr>
          <w:rFonts w:ascii="仿宋" w:hAnsi="仿宋" w:eastAsia="仿宋" w:cs="宋体"/>
          <w:b/>
          <w:bCs/>
          <w:color w:val="000000" w:themeColor="text1"/>
          <w:kern w:val="0"/>
          <w:sz w:val="32"/>
          <w:szCs w:val="32"/>
        </w:rPr>
      </w:pPr>
    </w:p>
    <w:p w14:paraId="65BDAB33">
      <w:pPr>
        <w:ind w:left="641"/>
        <w:jc w:val="center"/>
        <w:rPr>
          <w:rFonts w:ascii="仿宋" w:hAnsi="仿宋" w:eastAsia="仿宋" w:cs="宋体"/>
          <w:b/>
          <w:bCs/>
          <w:color w:val="000000" w:themeColor="text1"/>
          <w:kern w:val="0"/>
          <w:sz w:val="32"/>
          <w:szCs w:val="32"/>
        </w:rPr>
      </w:pPr>
    </w:p>
    <w:p w14:paraId="1F78C195">
      <w:pPr>
        <w:ind w:left="641"/>
        <w:jc w:val="center"/>
        <w:rPr>
          <w:rFonts w:ascii="仿宋" w:hAnsi="仿宋" w:eastAsia="仿宋" w:cs="宋体"/>
          <w:b/>
          <w:bCs/>
          <w:color w:val="000000" w:themeColor="text1"/>
          <w:kern w:val="0"/>
          <w:sz w:val="32"/>
          <w:szCs w:val="32"/>
        </w:rPr>
      </w:pPr>
    </w:p>
    <w:p w14:paraId="09428B05">
      <w:pPr>
        <w:ind w:left="641"/>
        <w:jc w:val="center"/>
        <w:rPr>
          <w:rFonts w:ascii="仿宋" w:hAnsi="仿宋" w:eastAsia="仿宋" w:cs="宋体"/>
          <w:b/>
          <w:bCs/>
          <w:color w:val="000000" w:themeColor="text1"/>
          <w:kern w:val="0"/>
          <w:sz w:val="32"/>
          <w:szCs w:val="32"/>
        </w:rPr>
      </w:pPr>
    </w:p>
    <w:p w14:paraId="46B2BF07">
      <w:pPr>
        <w:ind w:left="641"/>
        <w:jc w:val="center"/>
        <w:rPr>
          <w:rFonts w:ascii="仿宋" w:hAnsi="仿宋" w:eastAsia="仿宋" w:cs="宋体"/>
          <w:b/>
          <w:bCs/>
          <w:color w:val="000000" w:themeColor="text1"/>
          <w:kern w:val="0"/>
          <w:sz w:val="32"/>
          <w:szCs w:val="32"/>
        </w:rPr>
      </w:pPr>
    </w:p>
    <w:p w14:paraId="7862E8E4">
      <w:pPr>
        <w:ind w:left="641"/>
        <w:jc w:val="center"/>
        <w:rPr>
          <w:rFonts w:ascii="仿宋" w:hAnsi="仿宋" w:eastAsia="仿宋" w:cs="宋体"/>
          <w:b/>
          <w:bCs/>
          <w:color w:val="000000" w:themeColor="text1"/>
          <w:kern w:val="0"/>
          <w:sz w:val="32"/>
          <w:szCs w:val="32"/>
        </w:rPr>
      </w:pPr>
    </w:p>
    <w:p w14:paraId="15F2F94E">
      <w:pPr>
        <w:ind w:left="641"/>
        <w:jc w:val="center"/>
        <w:rPr>
          <w:rFonts w:ascii="仿宋" w:hAnsi="仿宋" w:eastAsia="仿宋" w:cs="宋体"/>
          <w:b/>
          <w:bCs/>
          <w:color w:val="000000" w:themeColor="text1"/>
          <w:kern w:val="0"/>
          <w:sz w:val="32"/>
          <w:szCs w:val="32"/>
        </w:rPr>
      </w:pPr>
      <w:r>
        <w:rPr>
          <w:rFonts w:hint="eastAsia" w:ascii="仿宋" w:hAnsi="仿宋" w:eastAsia="仿宋" w:cs="宋体"/>
          <w:b/>
          <w:bCs/>
          <w:color w:val="000000" w:themeColor="text1"/>
          <w:kern w:val="0"/>
          <w:sz w:val="32"/>
          <w:szCs w:val="32"/>
        </w:rPr>
        <w:t>第四章采购需求及要求</w:t>
      </w:r>
    </w:p>
    <w:p w14:paraId="3E966DC2">
      <w:pPr>
        <w:ind w:firstLine="447" w:firstLineChars="196"/>
        <w:rPr>
          <w:rFonts w:hint="eastAsia" w:ascii="仿宋" w:hAnsi="仿宋" w:eastAsia="仿宋"/>
          <w:b/>
          <w:color w:val="000000" w:themeColor="text1"/>
          <w:sz w:val="24"/>
        </w:rPr>
      </w:pPr>
      <w:r>
        <w:rPr>
          <w:rFonts w:hint="eastAsia" w:ascii="仿宋" w:hAnsi="仿宋" w:eastAsia="仿宋"/>
          <w:b/>
          <w:color w:val="000000" w:themeColor="text1"/>
          <w:sz w:val="24"/>
          <w:lang w:eastAsia="zh-CN"/>
        </w:rPr>
        <w:t>乾安县政府采购中心公共资源交易场所智能化改造项目</w:t>
      </w:r>
    </w:p>
    <w:p w14:paraId="215F346F">
      <w:pPr>
        <w:ind w:firstLine="447" w:firstLineChars="196"/>
        <w:rPr>
          <w:rFonts w:ascii="仿宋" w:hAnsi="仿宋" w:eastAsia="仿宋"/>
          <w:b/>
          <w:color w:val="000000" w:themeColor="text1"/>
          <w:sz w:val="24"/>
        </w:rPr>
      </w:pPr>
      <w:r>
        <w:rPr>
          <w:rFonts w:hint="eastAsia" w:ascii="仿宋" w:hAnsi="仿宋" w:eastAsia="仿宋"/>
          <w:b/>
          <w:bCs/>
          <w:color w:val="000000" w:themeColor="text1"/>
          <w:sz w:val="24"/>
          <w:szCs w:val="24"/>
        </w:rPr>
        <w:t>（一）</w:t>
      </w:r>
      <w:r>
        <w:rPr>
          <w:rFonts w:hint="eastAsia" w:ascii="仿宋" w:hAnsi="仿宋" w:eastAsia="仿宋"/>
          <w:b/>
          <w:color w:val="000000" w:themeColor="text1"/>
          <w:sz w:val="24"/>
        </w:rPr>
        <w:t>采购项目预算金额</w:t>
      </w:r>
      <w:r>
        <w:rPr>
          <w:rFonts w:hint="eastAsia" w:ascii="仿宋" w:hAnsi="仿宋" w:eastAsia="仿宋" w:cs="仿宋"/>
          <w:b/>
          <w:bCs/>
          <w:color w:val="000000" w:themeColor="text1"/>
          <w:sz w:val="24"/>
        </w:rPr>
        <w:t>（最高限价）</w:t>
      </w:r>
      <w:r>
        <w:rPr>
          <w:rFonts w:hint="eastAsia" w:ascii="仿宋" w:hAnsi="仿宋" w:eastAsia="仿宋"/>
          <w:b/>
          <w:color w:val="000000" w:themeColor="text1"/>
          <w:sz w:val="24"/>
        </w:rPr>
        <w:t>：人民币</w:t>
      </w:r>
      <w:r>
        <w:rPr>
          <w:rFonts w:hint="eastAsia" w:ascii="仿宋" w:hAnsi="仿宋" w:eastAsia="仿宋" w:cs="Times New Roman"/>
          <w:b/>
          <w:color w:val="000000" w:themeColor="text1"/>
          <w:sz w:val="24"/>
          <w:u w:val="single"/>
          <w:lang w:val="en-US" w:eastAsia="zh-CN"/>
        </w:rPr>
        <w:t>491100</w:t>
      </w:r>
      <w:r>
        <w:rPr>
          <w:rFonts w:hint="eastAsia" w:ascii="仿宋" w:hAnsi="仿宋" w:eastAsia="仿宋" w:cs="Times New Roman"/>
          <w:b/>
          <w:color w:val="000000" w:themeColor="text1"/>
          <w:sz w:val="24"/>
          <w:u w:val="single"/>
        </w:rPr>
        <w:t>.00</w:t>
      </w:r>
      <w:r>
        <w:rPr>
          <w:rFonts w:hint="eastAsia" w:ascii="仿宋" w:hAnsi="仿宋" w:eastAsia="仿宋"/>
          <w:b/>
          <w:color w:val="000000" w:themeColor="text1"/>
          <w:sz w:val="24"/>
        </w:rPr>
        <w:t>元。</w:t>
      </w:r>
    </w:p>
    <w:p w14:paraId="4204561D">
      <w:pPr>
        <w:ind w:firstLine="447" w:firstLineChars="196"/>
        <w:rPr>
          <w:rFonts w:ascii="仿宋" w:hAnsi="仿宋" w:eastAsia="仿宋"/>
          <w:b/>
          <w:color w:val="000000" w:themeColor="text1"/>
          <w:sz w:val="24"/>
          <w:szCs w:val="24"/>
        </w:rPr>
      </w:pPr>
      <w:r>
        <w:rPr>
          <w:rFonts w:hint="eastAsia" w:ascii="仿宋" w:hAnsi="仿宋" w:eastAsia="仿宋"/>
          <w:b/>
          <w:color w:val="000000" w:themeColor="text1"/>
          <w:sz w:val="24"/>
        </w:rPr>
        <w:t>请响应供应商注意：采购人不接受超过采购项目预算的报价，否则，将被作</w:t>
      </w:r>
      <w:r>
        <w:rPr>
          <w:rFonts w:hint="eastAsia" w:ascii="仿宋" w:hAnsi="仿宋" w:eastAsia="仿宋"/>
          <w:b/>
          <w:color w:val="000000" w:themeColor="text1"/>
          <w:sz w:val="24"/>
          <w:szCs w:val="24"/>
        </w:rPr>
        <w:t>为无效报价处理。</w:t>
      </w:r>
    </w:p>
    <w:p w14:paraId="0057A1AD">
      <w:pPr>
        <w:shd w:val="clear" w:color="auto" w:fill="FFFFFF"/>
        <w:wordWrap w:val="0"/>
        <w:snapToGrid w:val="0"/>
        <w:ind w:firstLine="456" w:firstLineChars="200"/>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（二）</w:t>
      </w:r>
      <w:r>
        <w:rPr>
          <w:rFonts w:hint="eastAsia" w:ascii="仿宋" w:hAnsi="仿宋" w:eastAsia="仿宋"/>
          <w:b/>
          <w:color w:val="000000" w:themeColor="text1"/>
          <w:sz w:val="24"/>
        </w:rPr>
        <w:t>项目需求明细</w:t>
      </w:r>
    </w:p>
    <w:p w14:paraId="72BF7F1A">
      <w:pPr>
        <w:ind w:firstLine="447" w:firstLineChars="196"/>
        <w:rPr>
          <w:rFonts w:ascii="仿宋_GB2312" w:eastAsia="仿宋_GB2312" w:cs="Calibri"/>
          <w:color w:val="000000" w:themeColor="text1"/>
        </w:rPr>
      </w:pPr>
      <w:r>
        <w:rPr>
          <w:rFonts w:hint="eastAsia" w:ascii="仿宋" w:hAnsi="仿宋" w:eastAsia="仿宋"/>
          <w:b/>
          <w:bCs/>
          <w:color w:val="000000" w:themeColor="text1"/>
          <w:sz w:val="24"/>
          <w:szCs w:val="24"/>
        </w:rPr>
        <w:t xml:space="preserve"> </w:t>
      </w:r>
      <w:bookmarkStart w:id="50" w:name="_Hlk518309317"/>
    </w:p>
    <w:tbl>
      <w:tblPr>
        <w:tblStyle w:val="19"/>
        <w:tblW w:w="8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1213"/>
        <w:gridCol w:w="4712"/>
        <w:gridCol w:w="713"/>
        <w:gridCol w:w="675"/>
      </w:tblGrid>
      <w:tr w14:paraId="1C9D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E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CA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27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功能及性能要求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2B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14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3D7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nil"/>
            </w:tcBorders>
            <w:shd w:val="clear" w:color="auto" w:fill="auto"/>
            <w:noWrap/>
            <w:vAlign w:val="center"/>
          </w:tcPr>
          <w:p w14:paraId="29B044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一、专家抽取系统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F7E6">
            <w:pPr>
              <w:jc w:val="left"/>
              <w:rPr>
                <w:rFonts w:hint="eastAsia" w:ascii="宋体" w:hAnsi="宋体" w:eastAsia="宋体" w:cs="宋体"/>
                <w:i w:val="0"/>
                <w:iCs w:val="0"/>
                <w:color w:val="000000"/>
                <w:sz w:val="20"/>
                <w:szCs w:val="20"/>
                <w:u w:val="none"/>
              </w:rPr>
            </w:pPr>
          </w:p>
        </w:tc>
        <w:tc>
          <w:tcPr>
            <w:tcW w:w="4712" w:type="dxa"/>
            <w:tcBorders>
              <w:top w:val="single" w:color="000000" w:sz="4" w:space="0"/>
              <w:left w:val="single" w:color="000000" w:sz="4" w:space="0"/>
              <w:bottom w:val="nil"/>
              <w:right w:val="single" w:color="000000" w:sz="4" w:space="0"/>
            </w:tcBorders>
            <w:shd w:val="clear" w:color="auto" w:fill="auto"/>
            <w:vAlign w:val="center"/>
          </w:tcPr>
          <w:p w14:paraId="3EE2AA9C">
            <w:pPr>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8443">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F7BB">
            <w:pPr>
              <w:jc w:val="center"/>
              <w:rPr>
                <w:rFonts w:hint="eastAsia" w:ascii="宋体" w:hAnsi="宋体" w:eastAsia="宋体" w:cs="宋体"/>
                <w:i w:val="0"/>
                <w:iCs w:val="0"/>
                <w:color w:val="000000"/>
                <w:sz w:val="20"/>
                <w:szCs w:val="20"/>
                <w:u w:val="none"/>
              </w:rPr>
            </w:pPr>
          </w:p>
        </w:tc>
      </w:tr>
      <w:tr w14:paraId="31BE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5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语音一体机</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F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总体要求：自动读取公共资源交易中心的标准数据接口，实现计算机自动拨号给专家进行语音通知、短信提醒，抽取通知过程无需人为干预。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实现开标环节电声唱标功能，确保唱标环节的规范准确。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1、语音服务功能：采用领先的计算机语音通信、语音合成（TTS）技术，为网上招投标各环节提供语音和短信服务功能。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2、语音通知：支持4路模拟电话进行语音通知抽取评委。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3、语音合成：实现电声唱标，可最大支持12个开标室同时开标使用。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4、短信通知：支持对接客户的第三方短信平台实现发送短消息。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5、CPU≥双核处理器；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6、硬盘≥1T；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7、内存≥8G；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8、正版windows操作系统；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9、支持IPv6；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10、录放音编解码格式：CCITT A/μ law 64Kbps,IMA ADPCM 32Kbps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11、录放音失真度：≤3％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12、频响：300-3400Hz(±3dB)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13、信噪比：≥38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14、放音回声抑制比：≥40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15、电话线对微机隔离绝缘电阻：≥2MΩ/500V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16、电话线阻抗：符合国家标准三元件网络阻抗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17、采样率：8K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18、防雷击能力：4级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19、内置定制模拟语音板卡，支持4路。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D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0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B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nil"/>
            </w:tcBorders>
            <w:shd w:val="clear" w:color="auto" w:fill="auto"/>
            <w:vAlign w:val="center"/>
          </w:tcPr>
          <w:p w14:paraId="603E4B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270A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953A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67C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FF6A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A689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2BD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AAC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9C00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3D7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5B7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ED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8B8CE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0D9FD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076F4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54EA64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CC36D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0A1E41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6539F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4C30F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2022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评标专家名单密函打印机</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总体要求：计算机抽取的评标专家名单打印在专用压敏邮简纸上，形成评标专家名单密封信函，项目名称信息可打印在信封外面。在评标专家到场后，再启封信封，有效加强评委名单保密性。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（1）评标专家名单密函打印模块打印、折叠、封装一次性完成，完成之后就会由一张A4大小的密封纸变成了一个保密的信封，在此过程中是不需要人工干预的，完全自动粘合。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（2）机内操作流程如下：将纸放入打印模块→输出打印信息→信函折叠、压合→信函输出。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（3）采用了双密码纹保护，即使在强光强灯下也看不到里面的信息。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（1）工作速度（封/小时）：2000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（2）工作负荷（封/月）: ≤20万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（3）制单规格：2#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（4）预涂胶胶型：压敏胶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（5）使用涂胶状态： 点胶、线胶双边封口、四边封口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（6）纸盒堆纸量：与打印模块堆纸量相同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（7）折叠方式：Z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（8）统计技术功能：支持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（9）随整机配备500张专用压敏邮简纸（纸张保质期12个月，过期黏性会降低）。</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B5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C8C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0EE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B8A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FEB0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35D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AE6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8DF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CFF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74B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782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99D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F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C4C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CF0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E06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85F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DDC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58D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D97A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A1C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983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83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E37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74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nil"/>
            </w:tcBorders>
            <w:shd w:val="clear" w:color="auto" w:fill="auto"/>
            <w:noWrap/>
            <w:vAlign w:val="center"/>
          </w:tcPr>
          <w:p w14:paraId="478E5D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二、门禁系统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B04B">
            <w:pPr>
              <w:jc w:val="left"/>
              <w:rPr>
                <w:rFonts w:hint="eastAsia" w:ascii="宋体" w:hAnsi="宋体" w:eastAsia="宋体" w:cs="宋体"/>
                <w:i w:val="0"/>
                <w:iCs w:val="0"/>
                <w:color w:val="000000"/>
                <w:sz w:val="20"/>
                <w:szCs w:val="20"/>
                <w:u w:val="none"/>
              </w:rPr>
            </w:pP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4FAB">
            <w:pPr>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7DF5">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A24">
            <w:pPr>
              <w:jc w:val="center"/>
              <w:rPr>
                <w:rFonts w:hint="eastAsia" w:ascii="宋体" w:hAnsi="宋体" w:eastAsia="宋体" w:cs="宋体"/>
                <w:i w:val="0"/>
                <w:iCs w:val="0"/>
                <w:color w:val="000000"/>
                <w:sz w:val="20"/>
                <w:szCs w:val="20"/>
                <w:u w:val="none"/>
              </w:rPr>
            </w:pPr>
          </w:p>
        </w:tc>
      </w:tr>
      <w:tr w14:paraId="5C15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9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C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人脸识别挂壁式门禁一体机</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6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要求：自动读取公共资源交易中心的标准数据接口，可对评标区工作人员和当天有评标项目的评委进行人像识别、指纹验证或者刷二代身份证的方式身份识别。识别成功以后，自动控制电锁开门，让被识别人员进入评标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（1）采用二代身份证识别技术和生物识别技术（指纹、人脸），自动提取系统中的抽取专家名单，通过与之相连的门禁控制器，实现对进出评标室专家的控制；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（2）整合声音播放、摄像拍照功能，便于进出提醒、事后追溯；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2、采用人性化设计的通用界面，Android操作系统，方便易用。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3、标准的TCP/IP接口支持跨网段连接。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4、内置指纹识别模块，二代身份证识别模块、摄像头、补光灯；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5、处理器：高性能安卓工业级处理器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6、内存≥2GB DDR3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7、内置存储≥16GB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8、操作系统：不低于Android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9、数据容量：指纹容量不低于30000枚，人脸容量不低于10000张；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10、二代身份证识别模块：可读取身份证全部信息，读取时间＜1s；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11、指纹识别模块：符合公安部标准的二代证指纹模块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12、摄像头：双目摄像头，200万像素高清摄像头，支持活体检测；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13、显示模块：≥8寸，支持触摸；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14、通讯方式： TCP/IP，RS232/485，韦根；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15、数据接口：1*USB，1*RJ45。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7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E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15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C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F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门禁管理软件</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3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通过与门禁管理系统对接，实现人员门禁权限管控，可以针对不同的人员，进行不同的权限设置。</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0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11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A9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三、远程异地评标系统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68A7">
            <w:pPr>
              <w:jc w:val="left"/>
              <w:rPr>
                <w:rFonts w:hint="eastAsia" w:ascii="宋体" w:hAnsi="宋体" w:eastAsia="宋体" w:cs="宋体"/>
                <w:i w:val="0"/>
                <w:iCs w:val="0"/>
                <w:color w:val="000000"/>
                <w:sz w:val="20"/>
                <w:szCs w:val="20"/>
                <w:u w:val="none"/>
              </w:rPr>
            </w:pP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3E0">
            <w:pPr>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2CFE">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52EF">
            <w:pPr>
              <w:jc w:val="center"/>
              <w:rPr>
                <w:rFonts w:hint="eastAsia" w:ascii="宋体" w:hAnsi="宋体" w:eastAsia="宋体" w:cs="宋体"/>
                <w:i w:val="0"/>
                <w:iCs w:val="0"/>
                <w:color w:val="000000"/>
                <w:sz w:val="20"/>
                <w:szCs w:val="20"/>
                <w:u w:val="none"/>
              </w:rPr>
            </w:pPr>
          </w:p>
        </w:tc>
      </w:tr>
      <w:tr w14:paraId="1CB7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5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8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远程评标视频终端（国产化）</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F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总体要求：可与评标系统整合（单点登录），支持用户通过网页的形式直接登入线上评标室。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1、监管人员功能：监管人员可以对远程评标项目进行全面综合的在线监督监控，包含对各地评标现场整体环境监控、评标专家个人视音频监控、评标专家计算机桌面操作监控。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监督人员根据需要，可以监管各地（包含各省级、市级、县级）远程评标项目，监管用户用过评标系统打开监管客户端，对具体的远程评标项目进行在线监督，监管人员具有隐身登录（会议室中不出现监管人员身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3、系统构架：支持服务器级联，满足大容量的远程评标场景下使用；管理端页面基于WEB方式应用，界面友好直观；支持多级结构；服务器自动容错。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4、灵活性：提供控制登陆会议室后客户端是最小化到系统托盘或正常最大化显示在桌面的接口；评委视频客户端能够根据评标的项目是否结束，自动关闭视频会议客户端，无需手动操作。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5、信令通道：提供远程异地评标项目下线上评标沟通的信令SDK，支持实时通信线上场景构建，支持用户管理，兼容市面上主流音视频厂商的SDK，实现监控的查看功能。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6、屏幕共享：支持共享更流畅，支持远程异地评标环节评委共享桌面给其他评委查看。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7、界面友好：要求系统界面规划整齐，易于学习掌握和操作使用。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8、文字交流：提供文字交流功能。所有参与人员都可以利用公共文字交流平台进行文字交流。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9、视频质量：要求视频清晰、流畅、帧率最高可达30帧/秒。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10、视频完整性：适应复杂网络环境，抵抗超高网络丢包，保证视频清晰、流畅。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11、视频布局：提供多种分屏布局方式（4分屏、9分屏、16分屏），支持单路视频图像全屏显示，支持双流显示。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12、分辨率：支持1920*1080、720*567、704*567、640*480、352*288、320*240、176*144、160*120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13、双工情况：全双工音频（同时双向的音频）。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14、回声消除：支持软件自动进行回声消除。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15、降噪处理：支持软件自动进行降噪处理。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16、动态码率：可变动码率，能够适应更复杂网络环境。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17、多级管理权限：须提供多级管理用户和部门的功能，根据客户的实际需要进行多级用户管理。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18、设置功能：支持手动调节麦克风、话筒功能。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19、通讯协议：采用标准的IETF XMPP协议，完全模块化、分布式架构，模块之间通过XML进行协议和信令传递，以便于扩展的灵活性。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20、网络协议：支持TCP/IP(互联网和专网所采用的传输协议)、RTP/RTCP（流媒体传输所采用的标准传输协议）、HTTP Tunneling（传输隧道技术，有效的防火墙和网络穿透技术）；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21、音视频传输协议：支持UDP、HTTP传输协议，支持DIFESERVER/LBR等QOS技术，运用网络修包技术和防抖动算法，以及码流控制算法，结合前向纠错抗丢包技术，流畅度高。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22、网络要求：支持Ethernet（以太网）、FrameRelay（帧中继）、ATM Cable、802.11b任何基于IP的网络。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23、断线重连：支持客户端断线重连，客户端和服务器断开后服务器具有容错及自动恢复功能。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24、适用系统版本：适用于PAAS平台模式下的四合一管理系统。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25、支持适配自主可控终端。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B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3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A8E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开评标视音频管理机（国产化）</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E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1、功能要求：自动读取公共资源交易系统提供的标准数据接口，自动创建远程异地评标交流通道，实现评委之间交流、评委对投标单位的变声质询（需配套不见面询标软件）的功能。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（1）国产化CPU≥64核处理器；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（2）内存≥32GB DDR4 ECC；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（3）硬盘≥2T 企业级SATA硬盘；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（4）网口≥2个千兆电口；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（5）电源≥冗余双电源；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（6）正版国产化操作系统；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（7）最大支持150路视频流并发。</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7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5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视音频录制管理机（国产化）</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D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1、功能要求：适用于远程评标或询标答疑环节，将线上会议室中专家与专家、投标人及专家的桌面操作及摄像头的视音频录制。支持把合成后文件存到指定的存储上。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（1）国产化CPU≥64核处理器；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（2）内存≥32GB DDR4 ECC；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（3）硬盘≥2T 企业级SATA硬盘；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（4）网口≥2个千兆电口；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（5）电源≥冗余双电源；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（6）正版国产化操作系统；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（7）最大支持32路同时在线进行录制。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6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E1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D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9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视音频录制授权终端（国产化）</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9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1、综合录制功能：对于远程评标和询标答疑全过程中投标单位的个人监控、桌面监控进行服务端录制并存储，快捷简便，后期支持集中存档，方便刻录。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2、配合录制管理机进行使用，每个授权终端支持一个用户进行录制。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3、支持适配自主可控终端。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3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C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D52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4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F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多因子评标互动终端</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总体要求：自动读取公共资源系统提供的标准数据接口，实现专家人像采集、专家手写签字、读取身份信息功能；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证核验：评标专家可以在多因子评标互动终端上通过刷身份证进行人证比对操作，实现专家的实名认证；比对成功后，多因子支持自动唤醒桌面的评标系统，自动登录到该专家的所要评标的标段页面进行评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（2）手写签字：评标专家在评标完成后需要对评标报告进行签字确认。评标专家可以直接在多因子评标互动终端上进行签字，签字内容自动合并到评标报告中；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（3）签章数据上链：签章完成后，系统会自动把专家已签章完成的数据上传到区块链中，专家可以在多因子评标互动终端上查看上链情况。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（4）界面友好：系统界面规划整齐，易于学习掌握和操作使用。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（1）Android六核处理器；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（3）内置存储器≥32GB；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（4）显示模块：≥10.1英寸，支持触摸，分辨率支持1920*1080；集成主动式电磁笔；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（5）内置800万高清摄像头；支持人证比对功能；不低于Android 7.1；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（6）网络类型：支持WIFI、RJ45；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（7）支持IPv6；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（8）内置身份证识别模块；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（9）内置指纹识别模块；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（10）集成一体式支架，支持自调节。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E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4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866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6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电子交易录像文件存储机（国产化）</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E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（1）对开评标过程中音视频录像文件进行归档存储，包括音视频的自动下载/打包。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（2）可按照项目方式进行存档，存档文件夹名称可按照项目+编号或开标日期+项目名称多种方式进行命名，方便事后进行调阅。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（3）已存档的音视频文件均提供事后按项目进行查阅调取、在线回放功能。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（1）国产化CPU≥16核处理器；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（2）内存≥32GB DDR4；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（3）硬盘≥2TB 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（4）正版国产化操作系统；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（5）支持IPv6；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（6）热插拔控制器，配置4个1Gbps iSCSI/NAS通道，两种方式可自由切换，并支持路径冗余及均衡负载；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（7）支持CIFS 、NFS、 FTP；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（8）提供最多32个逻辑卷、单个逻辑卷最大可达512TB、最多2048个分区及最多4096个主机LUN MAP分区映射，且LUN及端口映射功能分配不受连接个数限制；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（9）配置2GB缓存；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（10）支持12Gb/s 2.5/3.5英寸SAS/SATA硬盘混插；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（11）本次配置7200转SATA企业级磁盘阵列专用硬盘及配套专用热插拔托架，配置容量≥48TB，可用容量≥30TB；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（12）支持增加扩展柜扩容；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（13）提供双热插拔冗余电源和冗余风扇模组（单电源状态下即可运行整机）；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（14）支持RS232串口和RJ45网络管理方式；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（15）提供RAID 0、RAID 1、RAID 3、RAID 5、RAID 6、RAID 10、RAID 30、RAID 50、RAID 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（16）支持配置条带大小：16KB, 32KB, 64KB, 128KB, 256KB, 512KB 或 1024KB （每个逻辑磁盘）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（17）提供最多64个本地卷快照和4组卷镜像功能。</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7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2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494694FD">
      <w:pPr>
        <w:rPr>
          <w:rFonts w:ascii="仿宋_GB2312" w:eastAsia="仿宋_GB2312" w:cs="Calibri"/>
          <w:color w:val="000000" w:themeColor="text1"/>
        </w:rPr>
      </w:pPr>
    </w:p>
    <w:bookmarkEnd w:id="50"/>
    <w:p w14:paraId="21A026C4">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注：采购人根据实际情况增减行和列。</w:t>
      </w:r>
    </w:p>
    <w:p w14:paraId="300E4A22">
      <w:pPr>
        <w:ind w:firstLine="456" w:firstLineChars="200"/>
        <w:rPr>
          <w:rFonts w:ascii="仿宋" w:hAnsi="仿宋" w:eastAsia="仿宋" w:cs="仿宋"/>
          <w:color w:val="000000" w:themeColor="text1"/>
          <w:sz w:val="24"/>
          <w:szCs w:val="24"/>
        </w:rPr>
      </w:pPr>
      <w:bookmarkStart w:id="51" w:name="_Toc320968397"/>
      <w:bookmarkStart w:id="52" w:name="_Toc320995481"/>
      <w:r>
        <w:rPr>
          <w:rFonts w:hint="eastAsia" w:ascii="仿宋" w:hAnsi="仿宋" w:eastAsia="仿宋" w:cs="仿宋"/>
          <w:color w:val="000000" w:themeColor="text1"/>
          <w:sz w:val="24"/>
          <w:szCs w:val="24"/>
        </w:rPr>
        <w:t>（一）执行质量标准</w:t>
      </w:r>
    </w:p>
    <w:p w14:paraId="206362FD">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供应商提供产品须符合国家（行业、地方及其他）行业标准。</w:t>
      </w:r>
    </w:p>
    <w:p w14:paraId="443A0127">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（二）供货时间、地点及验收标准</w:t>
      </w:r>
    </w:p>
    <w:p w14:paraId="1DD73516">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供应商交货期限为合同签订生效后</w:t>
      </w:r>
      <w:r>
        <w:rPr>
          <w:rFonts w:hint="eastAsia" w:ascii="仿宋" w:hAnsi="仿宋" w:eastAsia="仿宋" w:cs="仿宋"/>
          <w:color w:val="FF0000"/>
          <w:sz w:val="24"/>
          <w:szCs w:val="24"/>
          <w:lang w:val="en-US" w:eastAsia="zh-CN"/>
        </w:rPr>
        <w:t>10</w:t>
      </w:r>
      <w:r>
        <w:rPr>
          <w:rFonts w:hint="eastAsia" w:ascii="仿宋" w:hAnsi="仿宋" w:eastAsia="仿宋" w:cs="仿宋"/>
          <w:color w:val="000000" w:themeColor="text1"/>
          <w:sz w:val="24"/>
          <w:szCs w:val="24"/>
        </w:rPr>
        <w:t xml:space="preserve">日内交货到采购人指定地点： </w:t>
      </w:r>
      <w:r>
        <w:rPr>
          <w:rFonts w:hint="eastAsia" w:ascii="仿宋" w:hAnsi="仿宋" w:eastAsia="仿宋" w:cs="仿宋"/>
          <w:color w:val="000000" w:themeColor="text1"/>
          <w:sz w:val="24"/>
          <w:szCs w:val="24"/>
          <w:lang w:eastAsia="zh-CN"/>
        </w:rPr>
        <w:t>乾安县政务服务和数字化建设管理局</w:t>
      </w:r>
      <w:r>
        <w:rPr>
          <w:rFonts w:hint="eastAsia" w:ascii="仿宋" w:hAnsi="仿宋" w:eastAsia="仿宋" w:cs="仿宋"/>
          <w:color w:val="000000" w:themeColor="text1"/>
          <w:sz w:val="24"/>
          <w:szCs w:val="24"/>
        </w:rPr>
        <w:t xml:space="preserve"> 。</w:t>
      </w:r>
    </w:p>
    <w:p w14:paraId="49ED2B39">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安装调试完毕通知采购人验收。</w:t>
      </w:r>
    </w:p>
    <w:p w14:paraId="2295DEE3">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具体达到的验收标准为：合格</w:t>
      </w:r>
    </w:p>
    <w:p w14:paraId="03BF4104">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（三）付款方式</w:t>
      </w:r>
    </w:p>
    <w:p w14:paraId="5856785F">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具体付款方式：</w:t>
      </w:r>
    </w:p>
    <w:p w14:paraId="392FA6B1">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1、结算货币：人民币   </w:t>
      </w:r>
    </w:p>
    <w:p w14:paraId="13BD549E">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2、一次性付款或分次付款：一次性付款   </w:t>
      </w:r>
    </w:p>
    <w:p w14:paraId="31C1263A">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3、国库集中支付：授权转账     </w:t>
      </w:r>
    </w:p>
    <w:p w14:paraId="7DE448D7">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（四）履约保证金</w:t>
      </w:r>
    </w:p>
    <w:p w14:paraId="5FCE723D">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本项目不收取履约保证金。</w:t>
      </w:r>
    </w:p>
    <w:p w14:paraId="2D9CF0DD">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（五）质保、维修及售后服务</w:t>
      </w:r>
    </w:p>
    <w:p w14:paraId="311FB0EA">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1.本项目质保期为</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年，质保期内项目标的物出现质量问题的，中标（或成交）人在接到通知后 24 小时内响应到场，负责免费维修或更换。如货物经乙方  3   次维修仍不能达到合同约定的质量标准，视为乙方未能按时交货。</w:t>
      </w:r>
    </w:p>
    <w:p w14:paraId="1DB71C5E">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2.中标（或成交）人须设24小时售后维修服务电话，负责解答采购人在使用过程中遇到的问题，及时提出解决问题的建议和操作方法。</w:t>
      </w:r>
    </w:p>
    <w:p w14:paraId="5B92AE53">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3.如标的物使用复杂，中标（或成交）人必须给予免费培训，直到采购人能够熟练使用为止。</w:t>
      </w:r>
    </w:p>
    <w:p w14:paraId="3438A646">
      <w:pPr>
        <w:ind w:firstLine="456"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4.其他要求：</w:t>
      </w:r>
    </w:p>
    <w:p w14:paraId="0B9C002A">
      <w:pPr>
        <w:ind w:firstLine="228"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满足技术参数要求，不允许负偏离。</w:t>
      </w:r>
    </w:p>
    <w:p w14:paraId="5BFC8B36">
      <w:pPr>
        <w:ind w:firstLine="228" w:firstLineChars="100"/>
        <w:rPr>
          <w:rFonts w:hint="eastAsia" w:ascii="仿宋" w:hAnsi="仿宋" w:eastAsia="仿宋" w:cs="仿宋"/>
          <w:color w:val="000000" w:themeColor="text1"/>
          <w:sz w:val="24"/>
          <w:szCs w:val="24"/>
          <w:lang w:eastAsia="zh-CN"/>
        </w:rPr>
      </w:pPr>
    </w:p>
    <w:p w14:paraId="18EE5925">
      <w:pPr>
        <w:rPr>
          <w:rFonts w:ascii="仿宋" w:hAnsi="仿宋" w:eastAsia="仿宋"/>
          <w:color w:val="000000" w:themeColor="text1"/>
        </w:rPr>
      </w:pPr>
    </w:p>
    <w:p w14:paraId="3780FE76">
      <w:pPr>
        <w:pStyle w:val="6"/>
        <w:ind w:left="396"/>
        <w:rPr>
          <w:color w:val="000000" w:themeColor="text1"/>
        </w:rPr>
      </w:pPr>
    </w:p>
    <w:p w14:paraId="03BB0D25">
      <w:pPr>
        <w:rPr>
          <w:color w:val="000000" w:themeColor="text1"/>
        </w:rPr>
      </w:pPr>
    </w:p>
    <w:p w14:paraId="675DA1F1">
      <w:pPr>
        <w:pStyle w:val="36"/>
        <w:rPr>
          <w:color w:val="000000" w:themeColor="text1"/>
        </w:rPr>
      </w:pPr>
    </w:p>
    <w:p w14:paraId="016D1FC7">
      <w:pPr>
        <w:pStyle w:val="36"/>
        <w:rPr>
          <w:color w:val="000000" w:themeColor="text1"/>
        </w:rPr>
      </w:pPr>
    </w:p>
    <w:p w14:paraId="581A5AEA">
      <w:pPr>
        <w:pStyle w:val="36"/>
        <w:rPr>
          <w:color w:val="000000" w:themeColor="text1"/>
        </w:rPr>
      </w:pPr>
    </w:p>
    <w:p w14:paraId="15A2EEBC">
      <w:pPr>
        <w:pStyle w:val="36"/>
        <w:rPr>
          <w:color w:val="000000" w:themeColor="text1"/>
        </w:rPr>
      </w:pPr>
    </w:p>
    <w:p w14:paraId="14C7A328">
      <w:pPr>
        <w:pStyle w:val="36"/>
        <w:rPr>
          <w:color w:val="000000" w:themeColor="text1"/>
        </w:rPr>
      </w:pPr>
    </w:p>
    <w:p w14:paraId="2CC64FF8">
      <w:pPr>
        <w:pStyle w:val="36"/>
        <w:rPr>
          <w:color w:val="000000" w:themeColor="text1"/>
        </w:rPr>
      </w:pPr>
    </w:p>
    <w:p w14:paraId="38FE8C12">
      <w:pPr>
        <w:pStyle w:val="36"/>
        <w:rPr>
          <w:color w:val="000000" w:themeColor="text1"/>
        </w:rPr>
      </w:pPr>
    </w:p>
    <w:p w14:paraId="60588B30">
      <w:pPr>
        <w:pStyle w:val="36"/>
        <w:rPr>
          <w:color w:val="000000" w:themeColor="text1"/>
        </w:rPr>
      </w:pPr>
    </w:p>
    <w:p w14:paraId="721D2D21">
      <w:pPr>
        <w:pStyle w:val="36"/>
        <w:rPr>
          <w:color w:val="000000" w:themeColor="text1"/>
        </w:rPr>
      </w:pPr>
    </w:p>
    <w:p w14:paraId="76551D81">
      <w:pPr>
        <w:pStyle w:val="36"/>
        <w:rPr>
          <w:color w:val="000000" w:themeColor="text1"/>
        </w:rPr>
      </w:pPr>
    </w:p>
    <w:p w14:paraId="3D5123A6">
      <w:pPr>
        <w:pStyle w:val="36"/>
        <w:rPr>
          <w:color w:val="000000" w:themeColor="text1"/>
        </w:rPr>
      </w:pPr>
    </w:p>
    <w:p w14:paraId="30D65D61">
      <w:pPr>
        <w:pStyle w:val="36"/>
        <w:rPr>
          <w:color w:val="000000" w:themeColor="text1"/>
        </w:rPr>
      </w:pPr>
    </w:p>
    <w:p w14:paraId="74C381F3">
      <w:pPr>
        <w:pStyle w:val="36"/>
        <w:rPr>
          <w:color w:val="000000" w:themeColor="text1"/>
        </w:rPr>
      </w:pPr>
    </w:p>
    <w:p w14:paraId="2D158E75">
      <w:pPr>
        <w:pStyle w:val="36"/>
        <w:rPr>
          <w:color w:val="000000" w:themeColor="text1"/>
        </w:rPr>
      </w:pPr>
    </w:p>
    <w:p w14:paraId="33DB56F5">
      <w:pPr>
        <w:pStyle w:val="36"/>
        <w:rPr>
          <w:color w:val="000000" w:themeColor="text1"/>
        </w:rPr>
      </w:pPr>
    </w:p>
    <w:p w14:paraId="40152579">
      <w:pPr>
        <w:pStyle w:val="36"/>
        <w:rPr>
          <w:color w:val="000000" w:themeColor="text1"/>
        </w:rPr>
      </w:pPr>
    </w:p>
    <w:p w14:paraId="0644ADD3">
      <w:pPr>
        <w:pStyle w:val="36"/>
        <w:rPr>
          <w:color w:val="000000" w:themeColor="text1"/>
        </w:rPr>
      </w:pPr>
    </w:p>
    <w:p w14:paraId="0E5F1182">
      <w:pPr>
        <w:pStyle w:val="36"/>
        <w:rPr>
          <w:color w:val="000000" w:themeColor="text1"/>
        </w:rPr>
      </w:pPr>
    </w:p>
    <w:p w14:paraId="1933F265">
      <w:pPr>
        <w:pStyle w:val="36"/>
        <w:rPr>
          <w:color w:val="000000" w:themeColor="text1"/>
        </w:rPr>
      </w:pPr>
    </w:p>
    <w:p w14:paraId="70FA487A">
      <w:pPr>
        <w:pStyle w:val="36"/>
        <w:rPr>
          <w:color w:val="000000" w:themeColor="text1"/>
        </w:rPr>
      </w:pPr>
    </w:p>
    <w:p w14:paraId="30B75B6C"/>
    <w:p w14:paraId="475B4F37">
      <w:pPr>
        <w:pStyle w:val="2"/>
        <w:spacing w:before="0" w:after="0" w:line="240" w:lineRule="auto"/>
        <w:jc w:val="center"/>
        <w:rPr>
          <w:rFonts w:ascii="仿宋" w:hAnsi="仿宋" w:eastAsia="仿宋"/>
          <w:color w:val="000000" w:themeColor="text1"/>
        </w:rPr>
      </w:pPr>
      <w:r>
        <w:rPr>
          <w:rFonts w:hint="eastAsia" w:ascii="仿宋" w:hAnsi="仿宋" w:eastAsia="仿宋"/>
          <w:color w:val="000000" w:themeColor="text1"/>
        </w:rPr>
        <w:t>第五章投标文件构成、要求及格式</w:t>
      </w:r>
      <w:bookmarkEnd w:id="51"/>
      <w:bookmarkEnd w:id="52"/>
    </w:p>
    <w:p w14:paraId="4E81E244">
      <w:pPr>
        <w:ind w:firstLine="456" w:firstLineChars="200"/>
        <w:rPr>
          <w:rFonts w:ascii="仿宋" w:hAnsi="仿宋" w:eastAsia="仿宋"/>
          <w:color w:val="000000" w:themeColor="text1"/>
          <w:sz w:val="24"/>
          <w:szCs w:val="24"/>
        </w:rPr>
      </w:pPr>
    </w:p>
    <w:p w14:paraId="39FEA815">
      <w:pPr>
        <w:rPr>
          <w:rFonts w:ascii="仿宋" w:hAnsi="仿宋" w:eastAsia="仿宋"/>
          <w:b/>
          <w:color w:val="000000" w:themeColor="text1"/>
          <w:sz w:val="24"/>
          <w:szCs w:val="24"/>
        </w:rPr>
      </w:pPr>
      <w:r>
        <w:rPr>
          <w:rFonts w:hint="eastAsia" w:ascii="仿宋" w:hAnsi="仿宋" w:eastAsia="仿宋"/>
          <w:b/>
          <w:color w:val="000000" w:themeColor="text1"/>
          <w:sz w:val="24"/>
          <w:szCs w:val="24"/>
        </w:rPr>
        <w:t>特别声明：</w:t>
      </w:r>
    </w:p>
    <w:p w14:paraId="6ED83D0E">
      <w:pPr>
        <w:numPr>
          <w:ilvl w:val="0"/>
          <w:numId w:val="3"/>
        </w:numPr>
        <w:ind w:firstLine="456" w:firstLineChars="200"/>
        <w:rPr>
          <w:rFonts w:ascii="仿宋" w:hAnsi="仿宋" w:eastAsia="仿宋"/>
          <w:color w:val="000000" w:themeColor="text1"/>
          <w:sz w:val="24"/>
          <w:szCs w:val="24"/>
        </w:rPr>
      </w:pPr>
      <w:r>
        <w:rPr>
          <w:rFonts w:hint="eastAsia" w:ascii="仿宋" w:hAnsi="仿宋" w:eastAsia="仿宋" w:cs="Times New Roman"/>
          <w:color w:val="000000" w:themeColor="text1"/>
          <w:sz w:val="24"/>
          <w:szCs w:val="24"/>
          <w:lang w:val="en-US" w:eastAsia="zh-CN"/>
        </w:rPr>
        <w:t>投标人必须按照招标文件的规定提交所要求提交的商务部分文件、技术部分文件、服务部分文件，无效或者不符合招标文件要求的，将导致其投标被拒绝。</w:t>
      </w:r>
    </w:p>
    <w:p w14:paraId="6D34971E">
      <w:pPr>
        <w:numPr>
          <w:ilvl w:val="0"/>
          <w:numId w:val="0"/>
        </w:num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2、投标人提交的全部文件均须统一装订在投标文件中。投标人提交的文件材料均不予退还。</w:t>
      </w:r>
    </w:p>
    <w:p w14:paraId="3630A65C">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3、如果要求提交的资格证明文件需要进行年检，但在投标时因当地有关管理部门尚未开展年检工作，使投标人不能提交经年检合格的资格证明文件，投标人应提交当地相关管理机关出具的有效证明文件。</w:t>
      </w:r>
    </w:p>
    <w:p w14:paraId="71F2AE61">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4、如果投标人受地域限制不能提供招标文件要求的有关文件的原件，应提供当地公证机关出具的公证书。</w:t>
      </w:r>
    </w:p>
    <w:p w14:paraId="100BC48D">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5、投标人提交的全部文件均须按招标文件的规定</w:t>
      </w:r>
      <w:r>
        <w:rPr>
          <w:rFonts w:hint="eastAsia" w:ascii="仿宋" w:hAnsi="仿宋" w:eastAsia="仿宋"/>
          <w:b/>
          <w:color w:val="000000" w:themeColor="text1"/>
          <w:sz w:val="24"/>
          <w:szCs w:val="24"/>
        </w:rPr>
        <w:t>有效签署和加盖投标人公章。</w:t>
      </w:r>
    </w:p>
    <w:p w14:paraId="1EAD094C">
      <w:pPr>
        <w:ind w:firstLine="456" w:firstLineChars="200"/>
        <w:rPr>
          <w:rFonts w:ascii="仿宋" w:hAnsi="仿宋" w:eastAsia="仿宋"/>
          <w:color w:val="000000" w:themeColor="text1"/>
          <w:sz w:val="24"/>
          <w:szCs w:val="24"/>
        </w:rPr>
      </w:pPr>
    </w:p>
    <w:p w14:paraId="06DA8E6F">
      <w:pPr>
        <w:ind w:firstLine="456" w:firstLineChars="200"/>
        <w:rPr>
          <w:rFonts w:ascii="仿宋" w:hAnsi="仿宋" w:eastAsia="仿宋"/>
          <w:color w:val="000000" w:themeColor="text1"/>
          <w:sz w:val="24"/>
          <w:szCs w:val="24"/>
        </w:rPr>
      </w:pPr>
    </w:p>
    <w:p w14:paraId="197FFA08">
      <w:pPr>
        <w:ind w:firstLine="456" w:firstLineChars="200"/>
        <w:rPr>
          <w:rFonts w:ascii="仿宋" w:hAnsi="仿宋" w:eastAsia="仿宋"/>
          <w:color w:val="000000" w:themeColor="text1"/>
          <w:sz w:val="24"/>
          <w:szCs w:val="24"/>
        </w:rPr>
      </w:pPr>
    </w:p>
    <w:p w14:paraId="20A1ACF1">
      <w:pPr>
        <w:ind w:firstLine="456" w:firstLineChars="200"/>
        <w:rPr>
          <w:rFonts w:ascii="仿宋" w:hAnsi="仿宋" w:eastAsia="仿宋"/>
          <w:color w:val="000000" w:themeColor="text1"/>
          <w:sz w:val="24"/>
          <w:szCs w:val="24"/>
        </w:rPr>
      </w:pPr>
    </w:p>
    <w:p w14:paraId="20AAE263">
      <w:pPr>
        <w:ind w:firstLine="456" w:firstLineChars="200"/>
        <w:rPr>
          <w:rFonts w:ascii="仿宋" w:hAnsi="仿宋" w:eastAsia="仿宋"/>
          <w:color w:val="000000" w:themeColor="text1"/>
          <w:sz w:val="24"/>
          <w:szCs w:val="24"/>
        </w:rPr>
      </w:pPr>
    </w:p>
    <w:p w14:paraId="4376F50E">
      <w:pPr>
        <w:ind w:firstLine="456" w:firstLineChars="200"/>
        <w:rPr>
          <w:rFonts w:ascii="仿宋" w:hAnsi="仿宋" w:eastAsia="仿宋"/>
          <w:color w:val="000000" w:themeColor="text1"/>
          <w:sz w:val="24"/>
          <w:szCs w:val="24"/>
        </w:rPr>
      </w:pPr>
    </w:p>
    <w:p w14:paraId="5D14F3DB">
      <w:pPr>
        <w:ind w:firstLine="456" w:firstLineChars="200"/>
        <w:rPr>
          <w:rFonts w:ascii="仿宋" w:hAnsi="仿宋" w:eastAsia="仿宋"/>
          <w:color w:val="000000" w:themeColor="text1"/>
          <w:sz w:val="24"/>
          <w:szCs w:val="24"/>
        </w:rPr>
      </w:pPr>
    </w:p>
    <w:p w14:paraId="184B6C77">
      <w:pPr>
        <w:ind w:firstLine="456" w:firstLineChars="200"/>
        <w:rPr>
          <w:rFonts w:ascii="仿宋" w:hAnsi="仿宋" w:eastAsia="仿宋"/>
          <w:color w:val="000000" w:themeColor="text1"/>
          <w:sz w:val="24"/>
          <w:szCs w:val="24"/>
        </w:rPr>
      </w:pPr>
    </w:p>
    <w:p w14:paraId="67AE896A">
      <w:pPr>
        <w:ind w:firstLine="456" w:firstLineChars="200"/>
        <w:rPr>
          <w:rFonts w:ascii="仿宋" w:hAnsi="仿宋" w:eastAsia="仿宋"/>
          <w:color w:val="000000" w:themeColor="text1"/>
          <w:sz w:val="24"/>
          <w:szCs w:val="24"/>
        </w:rPr>
      </w:pPr>
    </w:p>
    <w:p w14:paraId="4D1654A9">
      <w:pPr>
        <w:ind w:firstLine="456" w:firstLineChars="200"/>
        <w:rPr>
          <w:rFonts w:ascii="仿宋" w:hAnsi="仿宋" w:eastAsia="仿宋"/>
          <w:color w:val="000000" w:themeColor="text1"/>
          <w:sz w:val="24"/>
          <w:szCs w:val="24"/>
        </w:rPr>
      </w:pPr>
    </w:p>
    <w:p w14:paraId="363FFD10">
      <w:pPr>
        <w:ind w:firstLine="456" w:firstLineChars="200"/>
        <w:rPr>
          <w:rFonts w:ascii="仿宋" w:hAnsi="仿宋" w:eastAsia="仿宋"/>
          <w:color w:val="000000" w:themeColor="text1"/>
          <w:sz w:val="24"/>
          <w:szCs w:val="24"/>
        </w:rPr>
      </w:pPr>
    </w:p>
    <w:p w14:paraId="24ACAC85">
      <w:pPr>
        <w:ind w:firstLine="456" w:firstLineChars="200"/>
        <w:rPr>
          <w:rFonts w:ascii="仿宋" w:hAnsi="仿宋" w:eastAsia="仿宋"/>
          <w:color w:val="000000" w:themeColor="text1"/>
          <w:sz w:val="24"/>
          <w:szCs w:val="24"/>
        </w:rPr>
      </w:pPr>
    </w:p>
    <w:p w14:paraId="6F421A4B">
      <w:pPr>
        <w:ind w:firstLine="456" w:firstLineChars="200"/>
        <w:rPr>
          <w:rFonts w:ascii="仿宋" w:hAnsi="仿宋" w:eastAsia="仿宋"/>
          <w:color w:val="000000" w:themeColor="text1"/>
          <w:sz w:val="24"/>
          <w:szCs w:val="24"/>
        </w:rPr>
      </w:pPr>
    </w:p>
    <w:p w14:paraId="736A303F">
      <w:pPr>
        <w:ind w:firstLine="456" w:firstLineChars="200"/>
        <w:rPr>
          <w:rFonts w:ascii="仿宋" w:hAnsi="仿宋" w:eastAsia="仿宋"/>
          <w:color w:val="000000" w:themeColor="text1"/>
          <w:sz w:val="24"/>
          <w:szCs w:val="24"/>
        </w:rPr>
      </w:pPr>
    </w:p>
    <w:p w14:paraId="1EB73F66">
      <w:pPr>
        <w:ind w:firstLine="456" w:firstLineChars="200"/>
        <w:rPr>
          <w:rFonts w:ascii="仿宋" w:hAnsi="仿宋" w:eastAsia="仿宋"/>
          <w:color w:val="000000" w:themeColor="text1"/>
          <w:sz w:val="24"/>
          <w:szCs w:val="24"/>
        </w:rPr>
      </w:pPr>
    </w:p>
    <w:p w14:paraId="20644DED">
      <w:pPr>
        <w:ind w:firstLine="456" w:firstLineChars="200"/>
        <w:rPr>
          <w:rFonts w:ascii="仿宋" w:hAnsi="仿宋" w:eastAsia="仿宋"/>
          <w:color w:val="000000" w:themeColor="text1"/>
          <w:sz w:val="24"/>
          <w:szCs w:val="24"/>
        </w:rPr>
      </w:pPr>
    </w:p>
    <w:p w14:paraId="2AD531F4">
      <w:pPr>
        <w:ind w:firstLine="456" w:firstLineChars="200"/>
        <w:rPr>
          <w:rFonts w:ascii="仿宋" w:hAnsi="仿宋" w:eastAsia="仿宋"/>
          <w:color w:val="000000" w:themeColor="text1"/>
          <w:sz w:val="24"/>
          <w:szCs w:val="24"/>
        </w:rPr>
      </w:pPr>
    </w:p>
    <w:p w14:paraId="71842071">
      <w:pPr>
        <w:ind w:firstLine="456" w:firstLineChars="200"/>
        <w:rPr>
          <w:rFonts w:ascii="仿宋" w:hAnsi="仿宋" w:eastAsia="仿宋"/>
          <w:color w:val="000000" w:themeColor="text1"/>
          <w:sz w:val="24"/>
          <w:szCs w:val="24"/>
        </w:rPr>
      </w:pPr>
    </w:p>
    <w:p w14:paraId="60ECF74B">
      <w:pPr>
        <w:ind w:firstLine="456" w:firstLineChars="200"/>
        <w:rPr>
          <w:rFonts w:ascii="仿宋" w:hAnsi="仿宋" w:eastAsia="仿宋"/>
          <w:color w:val="000000" w:themeColor="text1"/>
          <w:sz w:val="24"/>
          <w:szCs w:val="24"/>
        </w:rPr>
      </w:pPr>
    </w:p>
    <w:p w14:paraId="0A3DE47A">
      <w:pPr>
        <w:ind w:firstLine="456" w:firstLineChars="200"/>
        <w:rPr>
          <w:rFonts w:ascii="仿宋" w:hAnsi="仿宋" w:eastAsia="仿宋"/>
          <w:color w:val="000000" w:themeColor="text1"/>
          <w:sz w:val="24"/>
          <w:szCs w:val="24"/>
        </w:rPr>
      </w:pPr>
    </w:p>
    <w:p w14:paraId="22A6270D">
      <w:pPr>
        <w:ind w:firstLine="456" w:firstLineChars="200"/>
        <w:rPr>
          <w:rFonts w:ascii="仿宋" w:hAnsi="仿宋" w:eastAsia="仿宋"/>
          <w:color w:val="000000" w:themeColor="text1"/>
          <w:sz w:val="24"/>
          <w:szCs w:val="24"/>
        </w:rPr>
      </w:pPr>
    </w:p>
    <w:p w14:paraId="3FABB721">
      <w:pPr>
        <w:ind w:firstLine="456" w:firstLineChars="200"/>
        <w:rPr>
          <w:rFonts w:ascii="仿宋" w:hAnsi="仿宋" w:eastAsia="仿宋"/>
          <w:color w:val="000000" w:themeColor="text1"/>
          <w:sz w:val="24"/>
          <w:szCs w:val="24"/>
        </w:rPr>
      </w:pPr>
    </w:p>
    <w:p w14:paraId="0C6C26B8">
      <w:pPr>
        <w:ind w:firstLine="456" w:firstLineChars="200"/>
        <w:rPr>
          <w:rFonts w:ascii="仿宋" w:hAnsi="仿宋" w:eastAsia="仿宋"/>
          <w:color w:val="000000" w:themeColor="text1"/>
          <w:sz w:val="24"/>
          <w:szCs w:val="24"/>
        </w:rPr>
      </w:pPr>
    </w:p>
    <w:p w14:paraId="520AF922">
      <w:pPr>
        <w:ind w:firstLine="456" w:firstLineChars="200"/>
        <w:rPr>
          <w:rFonts w:ascii="仿宋" w:hAnsi="仿宋" w:eastAsia="仿宋"/>
          <w:color w:val="000000" w:themeColor="text1"/>
          <w:sz w:val="24"/>
          <w:szCs w:val="24"/>
        </w:rPr>
      </w:pPr>
    </w:p>
    <w:p w14:paraId="41460769">
      <w:pPr>
        <w:ind w:firstLine="456" w:firstLineChars="200"/>
        <w:rPr>
          <w:rFonts w:ascii="仿宋" w:hAnsi="仿宋" w:eastAsia="仿宋"/>
          <w:color w:val="000000" w:themeColor="text1"/>
          <w:sz w:val="24"/>
          <w:szCs w:val="24"/>
        </w:rPr>
      </w:pPr>
    </w:p>
    <w:p w14:paraId="635D4DC9">
      <w:pPr>
        <w:ind w:firstLine="456" w:firstLineChars="200"/>
        <w:rPr>
          <w:rFonts w:ascii="仿宋" w:hAnsi="仿宋" w:eastAsia="仿宋"/>
          <w:color w:val="000000" w:themeColor="text1"/>
          <w:sz w:val="24"/>
          <w:szCs w:val="24"/>
        </w:rPr>
      </w:pPr>
    </w:p>
    <w:p w14:paraId="2C048F75">
      <w:pPr>
        <w:ind w:firstLine="456" w:firstLineChars="200"/>
        <w:rPr>
          <w:rFonts w:ascii="仿宋" w:hAnsi="仿宋" w:eastAsia="仿宋"/>
          <w:color w:val="000000" w:themeColor="text1"/>
          <w:sz w:val="24"/>
          <w:szCs w:val="24"/>
        </w:rPr>
      </w:pPr>
    </w:p>
    <w:p w14:paraId="7E9359D8">
      <w:pPr>
        <w:ind w:firstLine="456" w:firstLineChars="200"/>
        <w:rPr>
          <w:rFonts w:ascii="仿宋" w:hAnsi="仿宋" w:eastAsia="仿宋"/>
          <w:color w:val="000000" w:themeColor="text1"/>
          <w:sz w:val="24"/>
          <w:szCs w:val="24"/>
        </w:rPr>
      </w:pPr>
    </w:p>
    <w:p w14:paraId="71A5371C">
      <w:pPr>
        <w:ind w:firstLine="456" w:firstLineChars="200"/>
        <w:rPr>
          <w:rFonts w:ascii="仿宋" w:hAnsi="仿宋" w:eastAsia="仿宋"/>
          <w:color w:val="000000" w:themeColor="text1"/>
          <w:sz w:val="24"/>
          <w:szCs w:val="24"/>
        </w:rPr>
      </w:pPr>
    </w:p>
    <w:p w14:paraId="0BDF72AB">
      <w:pPr>
        <w:ind w:firstLine="456" w:firstLineChars="200"/>
        <w:rPr>
          <w:rFonts w:ascii="仿宋" w:hAnsi="仿宋" w:eastAsia="仿宋"/>
          <w:color w:val="000000" w:themeColor="text1"/>
          <w:sz w:val="24"/>
          <w:szCs w:val="24"/>
        </w:rPr>
      </w:pPr>
    </w:p>
    <w:p w14:paraId="5D2F89DD">
      <w:pPr>
        <w:ind w:firstLine="456" w:firstLineChars="200"/>
        <w:rPr>
          <w:rFonts w:ascii="仿宋" w:hAnsi="仿宋" w:eastAsia="仿宋"/>
          <w:color w:val="000000" w:themeColor="text1"/>
          <w:sz w:val="24"/>
          <w:szCs w:val="24"/>
        </w:rPr>
      </w:pPr>
    </w:p>
    <w:p w14:paraId="253FFF57">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投标文件封面内容（参考）</w:t>
      </w:r>
    </w:p>
    <w:p w14:paraId="21450436">
      <w:pPr>
        <w:jc w:val="center"/>
        <w:rPr>
          <w:rFonts w:ascii="仿宋" w:hAnsi="仿宋" w:eastAsia="仿宋"/>
          <w:b/>
          <w:color w:val="000000" w:themeColor="text1"/>
          <w:sz w:val="24"/>
          <w:szCs w:val="24"/>
        </w:rPr>
      </w:pPr>
    </w:p>
    <w:p w14:paraId="5D26523A">
      <w:pPr>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正（副）本</w:t>
      </w:r>
    </w:p>
    <w:p w14:paraId="1CEED1ED">
      <w:pPr>
        <w:jc w:val="center"/>
        <w:rPr>
          <w:rFonts w:ascii="仿宋" w:hAnsi="仿宋" w:eastAsia="仿宋"/>
          <w:b/>
          <w:color w:val="000000" w:themeColor="text1"/>
          <w:sz w:val="24"/>
          <w:szCs w:val="24"/>
        </w:rPr>
      </w:pPr>
    </w:p>
    <w:p w14:paraId="48B438FB">
      <w:pPr>
        <w:jc w:val="center"/>
        <w:rPr>
          <w:rFonts w:ascii="仿宋" w:hAnsi="仿宋" w:eastAsia="仿宋"/>
          <w:b/>
          <w:color w:val="000000" w:themeColor="text1"/>
          <w:sz w:val="24"/>
          <w:szCs w:val="24"/>
        </w:rPr>
      </w:pPr>
    </w:p>
    <w:p w14:paraId="44DA94F7">
      <w:pPr>
        <w:jc w:val="center"/>
        <w:rPr>
          <w:rFonts w:ascii="仿宋" w:hAnsi="仿宋" w:eastAsia="仿宋"/>
          <w:b/>
          <w:color w:val="000000" w:themeColor="text1"/>
          <w:sz w:val="24"/>
          <w:szCs w:val="24"/>
        </w:rPr>
      </w:pPr>
      <w:r>
        <w:rPr>
          <w:rFonts w:hint="eastAsia" w:ascii="仿宋" w:hAnsi="仿宋" w:eastAsia="仿宋" w:cs="黑体"/>
          <w:b/>
          <w:bCs/>
          <w:color w:val="000000" w:themeColor="text1"/>
          <w:sz w:val="36"/>
          <w:szCs w:val="36"/>
          <w:lang w:val="zh-CN"/>
        </w:rPr>
        <w:t>乾安县政府采购中心公共资源交易场所智能化改造项目</w:t>
      </w:r>
    </w:p>
    <w:p w14:paraId="36F07886">
      <w:pPr>
        <w:jc w:val="center"/>
        <w:rPr>
          <w:rFonts w:ascii="仿宋" w:hAnsi="仿宋" w:eastAsia="仿宋"/>
          <w:b/>
          <w:color w:val="000000" w:themeColor="text1"/>
          <w:sz w:val="84"/>
          <w:szCs w:val="84"/>
        </w:rPr>
      </w:pPr>
      <w:r>
        <w:rPr>
          <w:rFonts w:hint="eastAsia" w:ascii="仿宋" w:hAnsi="仿宋" w:eastAsia="仿宋"/>
          <w:b/>
          <w:color w:val="000000" w:themeColor="text1"/>
          <w:sz w:val="84"/>
          <w:szCs w:val="84"/>
        </w:rPr>
        <w:t>投 标 文 件</w:t>
      </w:r>
    </w:p>
    <w:p w14:paraId="0FA95D3D">
      <w:pPr>
        <w:jc w:val="center"/>
        <w:rPr>
          <w:rFonts w:ascii="仿宋" w:hAnsi="仿宋" w:eastAsia="仿宋"/>
          <w:b/>
          <w:color w:val="000000" w:themeColor="text1"/>
          <w:sz w:val="24"/>
          <w:szCs w:val="24"/>
        </w:rPr>
      </w:pPr>
    </w:p>
    <w:p w14:paraId="1BC99F23">
      <w:pPr>
        <w:jc w:val="center"/>
        <w:rPr>
          <w:rFonts w:ascii="仿宋" w:hAnsi="仿宋" w:eastAsia="仿宋"/>
          <w:b/>
          <w:color w:val="000000" w:themeColor="text1"/>
          <w:sz w:val="24"/>
          <w:szCs w:val="24"/>
        </w:rPr>
      </w:pPr>
    </w:p>
    <w:p w14:paraId="5DCC26B3">
      <w:pPr>
        <w:jc w:val="center"/>
        <w:rPr>
          <w:rFonts w:hint="eastAsia" w:ascii="仿宋" w:hAnsi="仿宋" w:eastAsia="仿宋"/>
          <w:b/>
          <w:color w:val="000000" w:themeColor="text1"/>
          <w:sz w:val="32"/>
          <w:szCs w:val="32"/>
          <w:lang w:eastAsia="zh-CN"/>
        </w:rPr>
      </w:pPr>
      <w:r>
        <w:rPr>
          <w:rFonts w:hint="eastAsia" w:ascii="仿宋" w:hAnsi="仿宋" w:eastAsia="仿宋"/>
          <w:b/>
          <w:color w:val="000000" w:themeColor="text1"/>
          <w:sz w:val="32"/>
          <w:szCs w:val="32"/>
        </w:rPr>
        <w:t>项目编号：</w:t>
      </w:r>
      <w:r>
        <w:rPr>
          <w:rFonts w:hint="eastAsia" w:ascii="仿宋" w:hAnsi="仿宋" w:eastAsia="仿宋"/>
          <w:b/>
          <w:color w:val="000000" w:themeColor="text1"/>
          <w:sz w:val="32"/>
          <w:szCs w:val="32"/>
          <w:lang w:eastAsia="zh-CN"/>
        </w:rPr>
        <w:t>乾安政采-【2025】-002号</w:t>
      </w:r>
    </w:p>
    <w:p w14:paraId="631794B8">
      <w:pPr>
        <w:jc w:val="center"/>
        <w:rPr>
          <w:rFonts w:ascii="仿宋" w:hAnsi="仿宋" w:eastAsia="仿宋"/>
          <w:b/>
          <w:color w:val="000000" w:themeColor="text1"/>
          <w:sz w:val="32"/>
          <w:szCs w:val="32"/>
        </w:rPr>
      </w:pPr>
    </w:p>
    <w:p w14:paraId="0CCD32B4">
      <w:pPr>
        <w:jc w:val="center"/>
        <w:rPr>
          <w:rFonts w:ascii="仿宋" w:hAnsi="仿宋" w:eastAsia="仿宋"/>
          <w:b/>
          <w:color w:val="000000" w:themeColor="text1"/>
          <w:sz w:val="24"/>
          <w:szCs w:val="24"/>
        </w:rPr>
      </w:pPr>
    </w:p>
    <w:p w14:paraId="48F53CB7">
      <w:pPr>
        <w:rPr>
          <w:rFonts w:ascii="仿宋" w:hAnsi="仿宋" w:eastAsia="仿宋"/>
          <w:b/>
          <w:color w:val="000000" w:themeColor="text1"/>
          <w:sz w:val="24"/>
          <w:szCs w:val="24"/>
        </w:rPr>
      </w:pPr>
    </w:p>
    <w:p w14:paraId="047983D1">
      <w:pPr>
        <w:jc w:val="center"/>
        <w:rPr>
          <w:rFonts w:ascii="仿宋" w:hAnsi="仿宋" w:eastAsia="仿宋"/>
          <w:b/>
          <w:color w:val="000000" w:themeColor="text1"/>
          <w:sz w:val="24"/>
          <w:szCs w:val="24"/>
        </w:rPr>
      </w:pPr>
    </w:p>
    <w:p w14:paraId="7269BFFF">
      <w:pPr>
        <w:jc w:val="center"/>
        <w:rPr>
          <w:rFonts w:ascii="仿宋" w:hAnsi="仿宋" w:eastAsia="仿宋"/>
          <w:b/>
          <w:color w:val="000000" w:themeColor="text1"/>
          <w:sz w:val="24"/>
          <w:szCs w:val="24"/>
        </w:rPr>
      </w:pPr>
    </w:p>
    <w:p w14:paraId="20CC5419">
      <w:pPr>
        <w:jc w:val="center"/>
        <w:rPr>
          <w:rFonts w:ascii="仿宋" w:hAnsi="仿宋" w:eastAsia="仿宋"/>
          <w:b/>
          <w:color w:val="000000" w:themeColor="text1"/>
          <w:sz w:val="24"/>
          <w:szCs w:val="24"/>
        </w:rPr>
      </w:pPr>
    </w:p>
    <w:p w14:paraId="203649E1">
      <w:pPr>
        <w:jc w:val="center"/>
        <w:rPr>
          <w:rFonts w:ascii="仿宋" w:hAnsi="仿宋" w:eastAsia="仿宋"/>
          <w:b/>
          <w:color w:val="000000" w:themeColor="text1"/>
          <w:sz w:val="24"/>
          <w:szCs w:val="24"/>
        </w:rPr>
      </w:pPr>
    </w:p>
    <w:p w14:paraId="4C0545A7">
      <w:pPr>
        <w:ind w:firstLine="1180" w:firstLineChars="440"/>
        <w:rPr>
          <w:rFonts w:ascii="仿宋" w:hAnsi="仿宋" w:eastAsia="仿宋"/>
          <w:b/>
          <w:color w:val="000000" w:themeColor="text1"/>
          <w:sz w:val="28"/>
          <w:szCs w:val="28"/>
        </w:rPr>
      </w:pPr>
      <w:r>
        <w:rPr>
          <w:rFonts w:hint="eastAsia" w:ascii="仿宋" w:hAnsi="仿宋" w:eastAsia="仿宋"/>
          <w:b/>
          <w:color w:val="000000" w:themeColor="text1"/>
          <w:sz w:val="28"/>
          <w:szCs w:val="28"/>
        </w:rPr>
        <w:t>投标人名称（公章）：</w:t>
      </w:r>
    </w:p>
    <w:p w14:paraId="19D426F4">
      <w:pPr>
        <w:ind w:firstLine="1187" w:firstLineChars="443"/>
        <w:rPr>
          <w:rFonts w:ascii="仿宋" w:hAnsi="仿宋" w:eastAsia="仿宋"/>
          <w:b/>
          <w:color w:val="000000" w:themeColor="text1"/>
          <w:sz w:val="28"/>
          <w:szCs w:val="28"/>
        </w:rPr>
      </w:pPr>
      <w:r>
        <w:rPr>
          <w:rFonts w:hint="eastAsia" w:ascii="仿宋" w:hAnsi="仿宋" w:eastAsia="仿宋"/>
          <w:b/>
          <w:color w:val="000000" w:themeColor="text1"/>
          <w:sz w:val="28"/>
          <w:szCs w:val="28"/>
        </w:rPr>
        <w:t>法定代表人（经营者、自然人）或者授权代理人（签字）：</w:t>
      </w:r>
    </w:p>
    <w:p w14:paraId="6BF18951">
      <w:pPr>
        <w:ind w:firstLine="1187" w:firstLineChars="443"/>
        <w:rPr>
          <w:rFonts w:ascii="仿宋" w:hAnsi="仿宋" w:eastAsia="仿宋"/>
          <w:b/>
          <w:color w:val="000000" w:themeColor="text1"/>
          <w:sz w:val="28"/>
          <w:szCs w:val="28"/>
        </w:rPr>
      </w:pPr>
      <w:r>
        <w:rPr>
          <w:rFonts w:hint="eastAsia" w:ascii="仿宋" w:hAnsi="仿宋" w:eastAsia="仿宋"/>
          <w:b/>
          <w:color w:val="000000" w:themeColor="text1"/>
          <w:sz w:val="28"/>
          <w:szCs w:val="28"/>
        </w:rPr>
        <w:t>地址：</w:t>
      </w:r>
    </w:p>
    <w:p w14:paraId="2D8125BC">
      <w:pPr>
        <w:ind w:firstLine="1187" w:firstLineChars="443"/>
        <w:rPr>
          <w:rFonts w:ascii="仿宋" w:hAnsi="仿宋" w:eastAsia="仿宋"/>
          <w:b/>
          <w:color w:val="000000" w:themeColor="text1"/>
          <w:sz w:val="28"/>
          <w:szCs w:val="28"/>
        </w:rPr>
      </w:pPr>
      <w:r>
        <w:rPr>
          <w:rFonts w:hint="eastAsia" w:ascii="仿宋" w:hAnsi="仿宋" w:eastAsia="仿宋"/>
          <w:b/>
          <w:color w:val="000000" w:themeColor="text1"/>
          <w:sz w:val="28"/>
          <w:szCs w:val="28"/>
        </w:rPr>
        <w:t>联系电话：</w:t>
      </w:r>
    </w:p>
    <w:p w14:paraId="5D98DCF0">
      <w:pPr>
        <w:ind w:firstLine="1187" w:firstLineChars="443"/>
        <w:rPr>
          <w:rFonts w:ascii="仿宋" w:hAnsi="仿宋" w:eastAsia="仿宋"/>
          <w:b/>
          <w:color w:val="000000" w:themeColor="text1"/>
          <w:sz w:val="24"/>
          <w:szCs w:val="24"/>
        </w:rPr>
      </w:pPr>
      <w:r>
        <w:rPr>
          <w:rFonts w:hint="eastAsia" w:ascii="仿宋" w:hAnsi="仿宋" w:eastAsia="仿宋"/>
          <w:b/>
          <w:color w:val="000000" w:themeColor="text1"/>
          <w:sz w:val="28"/>
          <w:szCs w:val="28"/>
        </w:rPr>
        <w:t>日期：</w:t>
      </w:r>
    </w:p>
    <w:p w14:paraId="42FD7722">
      <w:pPr>
        <w:widowControl/>
        <w:jc w:val="center"/>
        <w:rPr>
          <w:rFonts w:ascii="仿宋" w:hAnsi="仿宋" w:eastAsia="仿宋"/>
          <w:b/>
          <w:color w:val="000000" w:themeColor="text1"/>
          <w:sz w:val="24"/>
          <w:szCs w:val="24"/>
        </w:rPr>
      </w:pPr>
    </w:p>
    <w:p w14:paraId="72D5E56D">
      <w:pPr>
        <w:widowControl/>
        <w:rPr>
          <w:rFonts w:ascii="仿宋" w:hAnsi="仿宋" w:eastAsia="仿宋"/>
          <w:b/>
          <w:color w:val="000000" w:themeColor="text1"/>
          <w:sz w:val="28"/>
          <w:szCs w:val="28"/>
        </w:rPr>
      </w:pPr>
    </w:p>
    <w:p w14:paraId="3195374D">
      <w:pPr>
        <w:widowControl/>
        <w:jc w:val="center"/>
        <w:rPr>
          <w:rFonts w:ascii="仿宋" w:hAnsi="仿宋" w:eastAsia="仿宋"/>
          <w:b/>
          <w:color w:val="000000" w:themeColor="text1"/>
          <w:sz w:val="28"/>
          <w:szCs w:val="28"/>
        </w:rPr>
      </w:pPr>
    </w:p>
    <w:p w14:paraId="192D1404">
      <w:pPr>
        <w:pStyle w:val="35"/>
        <w:numPr>
          <w:ilvl w:val="0"/>
          <w:numId w:val="0"/>
        </w:numPr>
      </w:pPr>
    </w:p>
    <w:p w14:paraId="081B7036">
      <w:pPr>
        <w:widowControl/>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第一部分 商务部分</w:t>
      </w:r>
    </w:p>
    <w:p w14:paraId="3DE15C54">
      <w:pPr>
        <w:pStyle w:val="6"/>
        <w:ind w:left="396"/>
        <w:rPr>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"_Toc321901247#_Toc321901247" </w:instrText>
      </w:r>
      <w:r>
        <w:fldChar w:fldCharType="separate"/>
      </w:r>
      <w:r>
        <w:rPr>
          <w:rStyle w:val="30"/>
          <w:rFonts w:eastAsia="仿宋"/>
          <w:color w:val="000000" w:themeColor="text1"/>
        </w:rPr>
        <w:t>一 投标函</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1D935B1E">
      <w:pPr>
        <w:pStyle w:val="6"/>
        <w:ind w:left="396"/>
        <w:rPr>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"_Toc321901248#_Toc321901248" </w:instrText>
      </w:r>
      <w:r>
        <w:fldChar w:fldCharType="separate"/>
      </w:r>
      <w:r>
        <w:rPr>
          <w:rStyle w:val="30"/>
          <w:rFonts w:eastAsia="仿宋"/>
          <w:color w:val="000000" w:themeColor="text1"/>
        </w:rPr>
        <w:t>二 法定代表人（经营者、自然人）证明书</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3DC5488D">
      <w:pPr>
        <w:pStyle w:val="6"/>
        <w:ind w:left="396"/>
        <w:rPr>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"_Toc321901249#_Toc321901249" </w:instrText>
      </w:r>
      <w:r>
        <w:fldChar w:fldCharType="separate"/>
      </w:r>
      <w:r>
        <w:rPr>
          <w:rStyle w:val="30"/>
          <w:rFonts w:eastAsia="仿宋"/>
          <w:color w:val="000000" w:themeColor="text1"/>
        </w:rPr>
        <w:t>三 法定代表人（经营者、自然人）授权书</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6A077A99">
      <w:pPr>
        <w:pStyle w:val="6"/>
        <w:ind w:left="396"/>
        <w:rPr>
          <w:rStyle w:val="30"/>
          <w:rFonts w:ascii="仿宋" w:hAnsi="仿宋"/>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"_Toc321901250#_Toc321901250" </w:instrText>
      </w:r>
      <w:r>
        <w:fldChar w:fldCharType="separate"/>
      </w:r>
      <w:r>
        <w:rPr>
          <w:rStyle w:val="30"/>
          <w:rFonts w:eastAsia="仿宋"/>
          <w:color w:val="000000" w:themeColor="text1"/>
        </w:rPr>
        <w:t>四 投标人基本情况</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4E0FC648">
      <w:pPr>
        <w:pStyle w:val="6"/>
        <w:ind w:left="396"/>
        <w:rPr>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"_Toc321901250#_Toc321901250" </w:instrText>
      </w:r>
      <w:r>
        <w:fldChar w:fldCharType="separate"/>
      </w:r>
      <w:r>
        <w:rPr>
          <w:rStyle w:val="30"/>
          <w:rFonts w:eastAsia="仿宋"/>
          <w:color w:val="000000" w:themeColor="text1"/>
        </w:rPr>
        <w:t>五 投标人资格声明</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34311E75">
      <w:pPr>
        <w:pStyle w:val="6"/>
        <w:ind w:left="396"/>
        <w:rPr>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"_Toc321901251#_Toc321901251" </w:instrText>
      </w:r>
      <w:r>
        <w:fldChar w:fldCharType="separate"/>
      </w:r>
      <w:r>
        <w:rPr>
          <w:rStyle w:val="30"/>
          <w:rFonts w:eastAsia="仿宋"/>
          <w:color w:val="000000" w:themeColor="text1"/>
        </w:rPr>
        <w:t>六 投标人资格</w:t>
      </w:r>
      <w:r>
        <w:rPr>
          <w:rStyle w:val="30"/>
          <w:rFonts w:hint="eastAsia" w:eastAsia="仿宋"/>
          <w:color w:val="000000" w:themeColor="text1"/>
        </w:rPr>
        <w:t>、资信</w:t>
      </w:r>
      <w:r>
        <w:rPr>
          <w:rStyle w:val="30"/>
          <w:rFonts w:eastAsia="仿宋"/>
          <w:color w:val="000000" w:themeColor="text1"/>
        </w:rPr>
        <w:t>证明</w:t>
      </w:r>
      <w:r>
        <w:rPr>
          <w:rStyle w:val="30"/>
          <w:rFonts w:hint="eastAsia" w:eastAsia="仿宋"/>
          <w:color w:val="000000" w:themeColor="text1"/>
        </w:rPr>
        <w:t>文件、材料</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1DC7D0C3">
      <w:pPr>
        <w:pStyle w:val="6"/>
        <w:ind w:left="396"/>
        <w:rPr>
          <w:rStyle w:val="30"/>
          <w:rFonts w:ascii="仿宋" w:hAnsi="仿宋"/>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"_Toc321901252#_Toc321901252" </w:instrText>
      </w:r>
      <w:r>
        <w:fldChar w:fldCharType="separate"/>
      </w:r>
      <w:r>
        <w:rPr>
          <w:rStyle w:val="30"/>
          <w:rFonts w:eastAsia="仿宋"/>
          <w:color w:val="000000" w:themeColor="text1"/>
        </w:rPr>
        <w:t>七</w:t>
      </w:r>
      <w:r>
        <w:rPr>
          <w:rStyle w:val="30"/>
          <w:rFonts w:hint="eastAsia" w:eastAsia="仿宋"/>
          <w:color w:val="000000" w:themeColor="text1"/>
        </w:rPr>
        <w:t xml:space="preserve"> </w:t>
      </w:r>
      <w:r>
        <w:rPr>
          <w:rStyle w:val="30"/>
          <w:rFonts w:eastAsia="仿宋"/>
          <w:color w:val="000000" w:themeColor="text1"/>
        </w:rPr>
        <w:t>业绩及案例</w:t>
      </w:r>
      <w:r>
        <w:rPr>
          <w:rStyle w:val="30"/>
          <w:rFonts w:hint="eastAsia" w:eastAsia="仿宋"/>
          <w:color w:val="000000" w:themeColor="text1"/>
        </w:rPr>
        <w:t>、相关证书等</w:t>
      </w:r>
      <w:r>
        <w:rPr>
          <w:rStyle w:val="30"/>
          <w:rFonts w:eastAsia="仿宋"/>
          <w:color w:val="000000" w:themeColor="text1"/>
        </w:rPr>
        <w:t>证明文件</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2C98A4C2">
      <w:pPr>
        <w:pStyle w:val="6"/>
        <w:ind w:left="396"/>
        <w:rPr>
          <w:rStyle w:val="30"/>
          <w:rFonts w:ascii="仿宋" w:hAnsi="仿宋" w:eastAsia="仿宋"/>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"_Toc321901247#_Toc321901247" </w:instrText>
      </w:r>
      <w:r>
        <w:fldChar w:fldCharType="separate"/>
      </w:r>
      <w:r>
        <w:rPr>
          <w:rStyle w:val="30"/>
          <w:rFonts w:hint="eastAsia" w:ascii="仿宋" w:hAnsi="仿宋" w:eastAsia="仿宋"/>
          <w:color w:val="000000" w:themeColor="text1"/>
        </w:rPr>
        <w:t>八</w:t>
      </w:r>
      <w:r>
        <w:rPr>
          <w:rStyle w:val="30"/>
          <w:rFonts w:ascii="仿宋" w:hAnsi="仿宋" w:eastAsia="仿宋"/>
          <w:color w:val="000000" w:themeColor="text1"/>
        </w:rPr>
        <w:t xml:space="preserve"> 政策功能证明文件</w:t>
      </w:r>
      <w:r>
        <w:rPr>
          <w:rStyle w:val="30"/>
          <w:rFonts w:eastAsia="仿宋"/>
          <w:color w:val="000000" w:themeColor="text1"/>
        </w:rPr>
        <w:tab/>
      </w:r>
      <w:r>
        <w:rPr>
          <w:rStyle w:val="30"/>
          <w:rFonts w:hint="eastAsia" w:ascii="仿宋" w:hAnsi="仿宋" w:eastAsia="仿宋"/>
          <w:color w:val="000000" w:themeColor="text1"/>
        </w:rPr>
        <w:t>页码</w:t>
      </w:r>
      <w:r>
        <w:rPr>
          <w:rStyle w:val="30"/>
          <w:rFonts w:hint="eastAsia" w:ascii="仿宋" w:hAnsi="仿宋" w:eastAsia="仿宋"/>
          <w:color w:val="000000" w:themeColor="text1"/>
        </w:rPr>
        <w:fldChar w:fldCharType="end"/>
      </w:r>
    </w:p>
    <w:p w14:paraId="5E03D8C8">
      <w:pPr>
        <w:pStyle w:val="6"/>
        <w:ind w:left="396"/>
        <w:rPr>
          <w:color w:val="000000" w:themeColor="text1"/>
        </w:rPr>
      </w:pPr>
      <w:r>
        <w:rPr>
          <w:rFonts w:hint="eastAsia"/>
          <w:color w:val="000000" w:themeColor="text1"/>
        </w:rPr>
        <w:t>….</w:t>
      </w:r>
    </w:p>
    <w:p w14:paraId="5FB07AE8">
      <w:pPr>
        <w:rPr>
          <w:rFonts w:ascii="仿宋" w:hAnsi="仿宋" w:eastAsia="仿宋"/>
          <w:b/>
          <w:color w:val="000000" w:themeColor="text1"/>
          <w:sz w:val="28"/>
          <w:szCs w:val="28"/>
        </w:rPr>
      </w:pPr>
      <w:r>
        <w:rPr>
          <w:rFonts w:hint="eastAsia" w:ascii="仿宋" w:hAnsi="仿宋" w:eastAsia="仿宋"/>
          <w:b/>
          <w:color w:val="000000" w:themeColor="text1"/>
          <w:sz w:val="28"/>
          <w:szCs w:val="28"/>
        </w:rPr>
        <w:t>第二部分 技术部分</w:t>
      </w:r>
    </w:p>
    <w:p w14:paraId="7E249078">
      <w:pPr>
        <w:pStyle w:val="6"/>
        <w:ind w:left="396"/>
        <w:rPr>
          <w:rStyle w:val="30"/>
          <w:rFonts w:eastAsia="仿宋"/>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"_Toc321901247#_Toc321901247" </w:instrText>
      </w:r>
      <w:r>
        <w:fldChar w:fldCharType="separate"/>
      </w:r>
      <w:r>
        <w:rPr>
          <w:rStyle w:val="30"/>
          <w:rFonts w:eastAsia="仿宋"/>
          <w:color w:val="000000" w:themeColor="text1"/>
        </w:rPr>
        <w:t>一</w:t>
      </w:r>
      <w:r>
        <w:rPr>
          <w:rStyle w:val="30"/>
          <w:rFonts w:hint="eastAsia" w:eastAsia="仿宋"/>
          <w:color w:val="000000" w:themeColor="text1"/>
        </w:rPr>
        <w:t xml:space="preserve"> </w:t>
      </w:r>
      <w:r>
        <w:rPr>
          <w:rFonts w:hint="eastAsia" w:ascii="仿宋" w:hAnsi="仿宋" w:eastAsia="仿宋"/>
          <w:color w:val="000000" w:themeColor="text1"/>
        </w:rPr>
        <w:t>项目方案内容格式及具体要求</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1FF8C3F8">
      <w:pPr>
        <w:pStyle w:val="6"/>
        <w:ind w:left="396"/>
        <w:rPr>
          <w:rStyle w:val="30"/>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"_Toc321901247#_Toc321901247" </w:instrText>
      </w:r>
      <w:r>
        <w:fldChar w:fldCharType="separate"/>
      </w:r>
      <w:r>
        <w:rPr>
          <w:rStyle w:val="30"/>
          <w:rFonts w:eastAsia="仿宋"/>
          <w:color w:val="000000" w:themeColor="text1"/>
        </w:rPr>
        <w:t>二</w:t>
      </w:r>
      <w:r>
        <w:rPr>
          <w:rStyle w:val="30"/>
          <w:rFonts w:hint="eastAsia" w:eastAsia="仿宋"/>
          <w:color w:val="000000" w:themeColor="text1"/>
        </w:rPr>
        <w:t xml:space="preserve"> 技术指标参数</w:t>
      </w:r>
      <w:r>
        <w:rPr>
          <w:rStyle w:val="30"/>
          <w:rFonts w:eastAsia="仿宋"/>
          <w:color w:val="000000" w:themeColor="text1"/>
        </w:rPr>
        <w:t>偏离表</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3DA6F06C">
      <w:pPr>
        <w:pStyle w:val="6"/>
        <w:ind w:left="396"/>
        <w:rPr>
          <w:color w:val="000000" w:themeColor="text1"/>
        </w:rPr>
      </w:pPr>
      <w:r>
        <w:rPr>
          <w:rFonts w:hint="eastAsia"/>
          <w:color w:val="000000" w:themeColor="text1"/>
        </w:rPr>
        <w:t>….</w:t>
      </w:r>
    </w:p>
    <w:p w14:paraId="62BA2779">
      <w:pPr>
        <w:widowControl/>
        <w:rPr>
          <w:rFonts w:ascii="仿宋" w:hAnsi="仿宋" w:eastAsia="仿宋"/>
          <w:b/>
          <w:color w:val="000000" w:themeColor="text1"/>
          <w:sz w:val="28"/>
          <w:szCs w:val="28"/>
        </w:rPr>
      </w:pPr>
      <w:r>
        <w:rPr>
          <w:rFonts w:hint="eastAsia" w:ascii="仿宋" w:hAnsi="仿宋" w:eastAsia="仿宋"/>
          <w:b/>
          <w:color w:val="000000" w:themeColor="text1"/>
          <w:sz w:val="28"/>
          <w:szCs w:val="28"/>
        </w:rPr>
        <w:t>第三部分 价格部分</w:t>
      </w:r>
    </w:p>
    <w:p w14:paraId="7D8293D6">
      <w:pPr>
        <w:pStyle w:val="6"/>
        <w:ind w:left="396"/>
        <w:rPr>
          <w:rStyle w:val="30"/>
          <w:rFonts w:ascii="仿宋" w:hAnsi="仿宋"/>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"_Toc321901247#_Toc321901247" </w:instrText>
      </w:r>
      <w:r>
        <w:fldChar w:fldCharType="separate"/>
      </w:r>
      <w:r>
        <w:rPr>
          <w:rStyle w:val="30"/>
          <w:rFonts w:eastAsia="仿宋"/>
          <w:color w:val="000000" w:themeColor="text1"/>
        </w:rPr>
        <w:t>一 投标报价明细表</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33606B52">
      <w:pPr>
        <w:pStyle w:val="6"/>
        <w:ind w:left="396"/>
        <w:rPr>
          <w:color w:val="000000" w:themeColor="text1"/>
        </w:rPr>
      </w:pPr>
      <w:r>
        <w:rPr>
          <w:rFonts w:hint="eastAsia"/>
          <w:color w:val="000000" w:themeColor="text1"/>
        </w:rPr>
        <w:t>….</w:t>
      </w:r>
    </w:p>
    <w:p w14:paraId="12F9FC2E">
      <w:pPr>
        <w:widowControl/>
        <w:rPr>
          <w:rFonts w:ascii="仿宋" w:hAnsi="仿宋" w:eastAsia="仿宋"/>
          <w:b/>
          <w:color w:val="000000" w:themeColor="text1"/>
          <w:sz w:val="28"/>
          <w:szCs w:val="28"/>
        </w:rPr>
      </w:pPr>
      <w:r>
        <w:rPr>
          <w:rFonts w:hint="eastAsia" w:ascii="仿宋" w:hAnsi="仿宋" w:eastAsia="仿宋"/>
          <w:b/>
          <w:color w:val="000000" w:themeColor="text1"/>
          <w:sz w:val="28"/>
          <w:szCs w:val="28"/>
        </w:rPr>
        <w:t>第四部分 其他部分</w:t>
      </w:r>
    </w:p>
    <w:p w14:paraId="7B5FE9BC">
      <w:pPr>
        <w:pStyle w:val="6"/>
        <w:ind w:left="396"/>
        <w:rPr>
          <w:color w:val="000000" w:themeColor="text1"/>
        </w:rPr>
      </w:pPr>
      <w:r>
        <w:fldChar w:fldCharType="begin"/>
      </w:r>
      <w:r>
        <w:instrText xml:space="preserve"> HYPERLINK "file:///\\\\Cgzx-pc\\采购中心文档\\2014\\公开招标\\60乾安县校车管理中心监控设备和校车防滑轮胎采购项目2014060\\乾安县校车管理中心监控设备和校车防滑轮胎采购项目招标文件.doc" \l "_Toc321901247#_Toc321901247" </w:instrText>
      </w:r>
      <w:r>
        <w:fldChar w:fldCharType="separate"/>
      </w:r>
      <w:r>
        <w:rPr>
          <w:rStyle w:val="30"/>
          <w:rFonts w:eastAsia="仿宋"/>
          <w:color w:val="000000" w:themeColor="text1"/>
        </w:rPr>
        <w:t>一服务</w:t>
      </w:r>
      <w:r>
        <w:rPr>
          <w:rStyle w:val="30"/>
          <w:rFonts w:eastAsia="仿宋"/>
          <w:color w:val="000000" w:themeColor="text1"/>
        </w:rPr>
        <w:tab/>
      </w:r>
      <w:r>
        <w:rPr>
          <w:rStyle w:val="30"/>
          <w:rFonts w:eastAsia="仿宋"/>
          <w:color w:val="000000" w:themeColor="text1"/>
        </w:rPr>
        <w:t>页码</w:t>
      </w:r>
      <w:r>
        <w:rPr>
          <w:rStyle w:val="30"/>
          <w:rFonts w:eastAsia="仿宋"/>
          <w:color w:val="000000" w:themeColor="text1"/>
        </w:rPr>
        <w:fldChar w:fldCharType="end"/>
      </w:r>
    </w:p>
    <w:p w14:paraId="37AC68A0">
      <w:pPr>
        <w:widowControl/>
        <w:ind w:firstLine="1782" w:firstLineChars="900"/>
        <w:rPr>
          <w:rFonts w:ascii="仿宋" w:hAnsi="仿宋" w:eastAsia="仿宋"/>
          <w:b/>
          <w:color w:val="000000" w:themeColor="text1"/>
          <w:sz w:val="24"/>
          <w:szCs w:val="24"/>
        </w:rPr>
      </w:pPr>
      <w:r>
        <w:rPr>
          <w:rFonts w:hint="eastAsia" w:ascii="仿宋" w:hAnsi="仿宋" w:eastAsia="仿宋"/>
          <w:color w:val="000000" w:themeColor="text1"/>
        </w:rPr>
        <w:t>….</w:t>
      </w:r>
    </w:p>
    <w:p w14:paraId="2D87BDAE">
      <w:pPr>
        <w:widowControl/>
        <w:jc w:val="center"/>
        <w:rPr>
          <w:rFonts w:ascii="仿宋" w:hAnsi="仿宋" w:eastAsia="仿宋"/>
          <w:b/>
          <w:color w:val="000000" w:themeColor="text1"/>
          <w:sz w:val="24"/>
          <w:szCs w:val="24"/>
        </w:rPr>
      </w:pPr>
    </w:p>
    <w:p w14:paraId="48A40FD1">
      <w:pPr>
        <w:widowControl/>
        <w:jc w:val="center"/>
        <w:rPr>
          <w:rFonts w:ascii="仿宋" w:hAnsi="仿宋" w:eastAsia="仿宋"/>
          <w:b/>
          <w:color w:val="000000" w:themeColor="text1"/>
          <w:sz w:val="24"/>
          <w:szCs w:val="24"/>
        </w:rPr>
      </w:pPr>
    </w:p>
    <w:p w14:paraId="2B178947">
      <w:pPr>
        <w:widowControl/>
        <w:rPr>
          <w:rFonts w:ascii="仿宋" w:hAnsi="仿宋" w:eastAsia="仿宋"/>
          <w:b/>
          <w:color w:val="000000" w:themeColor="text1"/>
          <w:sz w:val="24"/>
          <w:szCs w:val="24"/>
        </w:rPr>
      </w:pPr>
    </w:p>
    <w:p w14:paraId="7C0D4299">
      <w:pPr>
        <w:widowControl/>
        <w:jc w:val="center"/>
        <w:rPr>
          <w:rFonts w:ascii="仿宋" w:hAnsi="仿宋" w:eastAsia="仿宋"/>
          <w:b/>
          <w:color w:val="000000" w:themeColor="text1"/>
          <w:sz w:val="24"/>
          <w:szCs w:val="24"/>
        </w:rPr>
      </w:pPr>
    </w:p>
    <w:p w14:paraId="78715D90">
      <w:pPr>
        <w:widowControl/>
        <w:jc w:val="center"/>
        <w:rPr>
          <w:rFonts w:ascii="仿宋" w:hAnsi="仿宋" w:eastAsia="仿宋"/>
          <w:b/>
          <w:color w:val="000000" w:themeColor="text1"/>
          <w:sz w:val="24"/>
          <w:szCs w:val="24"/>
        </w:rPr>
      </w:pPr>
    </w:p>
    <w:p w14:paraId="6CAE4048">
      <w:pPr>
        <w:pStyle w:val="5"/>
        <w:rPr>
          <w:color w:val="000000" w:themeColor="text1"/>
        </w:rPr>
      </w:pPr>
    </w:p>
    <w:p w14:paraId="5CBE58B3">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第一部分  商务部分</w:t>
      </w:r>
    </w:p>
    <w:p w14:paraId="382CC32E">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投标人应提交的商务部分文件清单：</w:t>
      </w:r>
    </w:p>
    <w:tbl>
      <w:tblPr>
        <w:tblStyle w:val="19"/>
        <w:tblW w:w="9000" w:type="dxa"/>
        <w:tblInd w:w="-252" w:type="dxa"/>
        <w:tblLayout w:type="fixed"/>
        <w:tblCellMar>
          <w:top w:w="0" w:type="dxa"/>
          <w:left w:w="108" w:type="dxa"/>
          <w:bottom w:w="0" w:type="dxa"/>
          <w:right w:w="108" w:type="dxa"/>
        </w:tblCellMar>
      </w:tblPr>
      <w:tblGrid>
        <w:gridCol w:w="720"/>
        <w:gridCol w:w="6300"/>
        <w:gridCol w:w="1260"/>
        <w:gridCol w:w="720"/>
      </w:tblGrid>
      <w:tr w14:paraId="07317E2E">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7D0831F4">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6300" w:type="dxa"/>
            <w:tcBorders>
              <w:top w:val="single" w:color="auto" w:sz="6" w:space="0"/>
              <w:left w:val="single" w:color="auto" w:sz="6" w:space="0"/>
              <w:bottom w:val="single" w:color="auto" w:sz="6" w:space="0"/>
              <w:right w:val="single" w:color="auto" w:sz="6" w:space="0"/>
            </w:tcBorders>
            <w:vAlign w:val="center"/>
          </w:tcPr>
          <w:p w14:paraId="0F8CF520">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商务部分文件名称及要求</w:t>
            </w:r>
          </w:p>
        </w:tc>
        <w:tc>
          <w:tcPr>
            <w:tcW w:w="1260" w:type="dxa"/>
            <w:tcBorders>
              <w:top w:val="single" w:color="auto" w:sz="6" w:space="0"/>
              <w:left w:val="single" w:color="auto" w:sz="6" w:space="0"/>
              <w:bottom w:val="single" w:color="auto" w:sz="6" w:space="0"/>
              <w:right w:val="single" w:color="auto" w:sz="6" w:space="0"/>
            </w:tcBorders>
            <w:vAlign w:val="center"/>
          </w:tcPr>
          <w:p w14:paraId="4BB36CE4">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是否已按</w:t>
            </w:r>
          </w:p>
          <w:p w14:paraId="074615B8">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要求提交</w:t>
            </w:r>
          </w:p>
        </w:tc>
        <w:tc>
          <w:tcPr>
            <w:tcW w:w="720" w:type="dxa"/>
            <w:tcBorders>
              <w:top w:val="single" w:color="auto" w:sz="6" w:space="0"/>
              <w:left w:val="single" w:color="auto" w:sz="6" w:space="0"/>
              <w:bottom w:val="single" w:color="auto" w:sz="6" w:space="0"/>
              <w:right w:val="single" w:color="auto" w:sz="6" w:space="0"/>
            </w:tcBorders>
            <w:vAlign w:val="center"/>
          </w:tcPr>
          <w:p w14:paraId="041626F1">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文件</w:t>
            </w:r>
          </w:p>
          <w:p w14:paraId="280075B5">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页码</w:t>
            </w:r>
          </w:p>
        </w:tc>
      </w:tr>
      <w:tr w14:paraId="5F550E5C">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16C4F0D6">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1</w:t>
            </w:r>
          </w:p>
        </w:tc>
        <w:tc>
          <w:tcPr>
            <w:tcW w:w="6300" w:type="dxa"/>
            <w:tcBorders>
              <w:top w:val="single" w:color="auto" w:sz="6" w:space="0"/>
              <w:left w:val="single" w:color="auto" w:sz="6" w:space="0"/>
              <w:bottom w:val="single" w:color="auto" w:sz="6" w:space="0"/>
              <w:right w:val="single" w:color="auto" w:sz="6" w:space="0"/>
            </w:tcBorders>
          </w:tcPr>
          <w:p w14:paraId="5905D9EA">
            <w:pPr>
              <w:widowControl/>
              <w:rPr>
                <w:rFonts w:ascii="仿宋" w:hAnsi="仿宋" w:eastAsia="仿宋"/>
                <w:color w:val="000000" w:themeColor="text1"/>
                <w:sz w:val="24"/>
                <w:szCs w:val="24"/>
              </w:rPr>
            </w:pPr>
            <w:r>
              <w:rPr>
                <w:rFonts w:hint="eastAsia" w:ascii="仿宋" w:hAnsi="仿宋" w:eastAsia="仿宋"/>
                <w:b/>
                <w:color w:val="000000" w:themeColor="text1"/>
                <w:sz w:val="24"/>
                <w:szCs w:val="24"/>
              </w:rPr>
              <w:t>投标函</w:t>
            </w:r>
            <w:r>
              <w:rPr>
                <w:rFonts w:hint="eastAsia" w:ascii="仿宋" w:hAnsi="仿宋" w:eastAsia="仿宋"/>
                <w:color w:val="000000" w:themeColor="text1"/>
                <w:sz w:val="24"/>
                <w:szCs w:val="24"/>
              </w:rPr>
              <w:t>（按格式一提交）</w:t>
            </w:r>
          </w:p>
        </w:tc>
        <w:tc>
          <w:tcPr>
            <w:tcW w:w="1260" w:type="dxa"/>
            <w:tcBorders>
              <w:top w:val="single" w:color="auto" w:sz="6" w:space="0"/>
              <w:left w:val="single" w:color="auto" w:sz="6" w:space="0"/>
              <w:bottom w:val="single" w:color="auto" w:sz="6" w:space="0"/>
              <w:right w:val="single" w:color="auto" w:sz="6" w:space="0"/>
            </w:tcBorders>
          </w:tcPr>
          <w:p w14:paraId="324170E1">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64FB810F">
            <w:pPr>
              <w:widowControl/>
              <w:ind w:firstLine="456" w:firstLineChars="200"/>
              <w:rPr>
                <w:rFonts w:ascii="仿宋" w:hAnsi="仿宋" w:eastAsia="仿宋"/>
                <w:color w:val="000000" w:themeColor="text1"/>
                <w:sz w:val="24"/>
                <w:szCs w:val="24"/>
              </w:rPr>
            </w:pPr>
          </w:p>
        </w:tc>
      </w:tr>
      <w:tr w14:paraId="2DDA9F3C">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050B304E">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2</w:t>
            </w:r>
          </w:p>
        </w:tc>
        <w:tc>
          <w:tcPr>
            <w:tcW w:w="6300" w:type="dxa"/>
            <w:tcBorders>
              <w:top w:val="single" w:color="auto" w:sz="6" w:space="0"/>
              <w:left w:val="single" w:color="auto" w:sz="6" w:space="0"/>
              <w:bottom w:val="single" w:color="auto" w:sz="6" w:space="0"/>
              <w:right w:val="single" w:color="auto" w:sz="6" w:space="0"/>
            </w:tcBorders>
          </w:tcPr>
          <w:p w14:paraId="3B0B8471">
            <w:pPr>
              <w:pStyle w:val="35"/>
              <w:numPr>
                <w:ilvl w:val="0"/>
                <w:numId w:val="0"/>
              </w:numPr>
              <w:rPr>
                <w:rFonts w:ascii="仿宋" w:hAnsi="仿宋" w:eastAsia="仿宋"/>
                <w:color w:val="000000" w:themeColor="text1"/>
                <w:sz w:val="24"/>
                <w:szCs w:val="24"/>
              </w:rPr>
            </w:pPr>
            <w:r>
              <w:rPr>
                <w:rFonts w:hint="eastAsia" w:ascii="仿宋" w:hAnsi="仿宋" w:eastAsia="仿宋" w:cs="Times New Roman"/>
                <w:b/>
                <w:color w:val="000000" w:themeColor="text1"/>
                <w:kern w:val="2"/>
                <w:sz w:val="24"/>
                <w:szCs w:val="24"/>
                <w:lang w:val="en-US" w:eastAsia="zh-CN" w:bidi="ar-SA"/>
              </w:rPr>
              <w:t>法定代表人（经营者、自然人）证明书</w:t>
            </w:r>
            <w:r>
              <w:rPr>
                <w:rFonts w:hint="eastAsia" w:ascii="仿宋" w:hAnsi="仿宋" w:eastAsia="仿宋" w:cs="Times New Roman"/>
                <w:color w:val="000000" w:themeColor="text1"/>
                <w:kern w:val="2"/>
                <w:sz w:val="24"/>
                <w:szCs w:val="24"/>
                <w:lang w:val="en-US" w:eastAsia="zh-CN" w:bidi="ar-SA"/>
              </w:rPr>
              <w:t>（按格式二提交）</w:t>
            </w:r>
          </w:p>
        </w:tc>
        <w:tc>
          <w:tcPr>
            <w:tcW w:w="1260" w:type="dxa"/>
            <w:tcBorders>
              <w:top w:val="single" w:color="auto" w:sz="6" w:space="0"/>
              <w:left w:val="single" w:color="auto" w:sz="6" w:space="0"/>
              <w:bottom w:val="single" w:color="auto" w:sz="6" w:space="0"/>
              <w:right w:val="single" w:color="auto" w:sz="6" w:space="0"/>
            </w:tcBorders>
          </w:tcPr>
          <w:p w14:paraId="4B3124AD">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18D759AA">
            <w:pPr>
              <w:widowControl/>
              <w:ind w:firstLine="456" w:firstLineChars="200"/>
              <w:rPr>
                <w:rFonts w:ascii="仿宋" w:hAnsi="仿宋" w:eastAsia="仿宋"/>
                <w:color w:val="000000" w:themeColor="text1"/>
                <w:sz w:val="24"/>
                <w:szCs w:val="24"/>
              </w:rPr>
            </w:pPr>
          </w:p>
        </w:tc>
      </w:tr>
      <w:tr w14:paraId="16C3298F">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5805ADC9">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3</w:t>
            </w:r>
          </w:p>
        </w:tc>
        <w:tc>
          <w:tcPr>
            <w:tcW w:w="6300" w:type="dxa"/>
            <w:tcBorders>
              <w:top w:val="single" w:color="auto" w:sz="6" w:space="0"/>
              <w:left w:val="single" w:color="auto" w:sz="6" w:space="0"/>
              <w:bottom w:val="single" w:color="auto" w:sz="6" w:space="0"/>
              <w:right w:val="single" w:color="auto" w:sz="6" w:space="0"/>
            </w:tcBorders>
          </w:tcPr>
          <w:p w14:paraId="2018D376">
            <w:pPr>
              <w:widowControl/>
              <w:rPr>
                <w:rFonts w:ascii="仿宋" w:hAnsi="仿宋" w:eastAsia="仿宋"/>
                <w:color w:val="000000" w:themeColor="text1"/>
                <w:sz w:val="24"/>
                <w:szCs w:val="24"/>
              </w:rPr>
            </w:pPr>
            <w:r>
              <w:rPr>
                <w:rFonts w:hint="eastAsia" w:ascii="仿宋" w:hAnsi="仿宋" w:eastAsia="仿宋"/>
                <w:b/>
                <w:color w:val="000000" w:themeColor="text1"/>
                <w:sz w:val="24"/>
                <w:szCs w:val="24"/>
              </w:rPr>
              <w:t>法定代表人（经营者、自然人）授权书</w:t>
            </w:r>
            <w:r>
              <w:rPr>
                <w:rFonts w:hint="eastAsia" w:ascii="仿宋" w:hAnsi="仿宋" w:eastAsia="仿宋"/>
                <w:color w:val="000000" w:themeColor="text1"/>
                <w:sz w:val="24"/>
                <w:szCs w:val="24"/>
              </w:rPr>
              <w:t>（按格式三提交）</w:t>
            </w:r>
          </w:p>
        </w:tc>
        <w:tc>
          <w:tcPr>
            <w:tcW w:w="1260" w:type="dxa"/>
            <w:tcBorders>
              <w:top w:val="single" w:color="auto" w:sz="6" w:space="0"/>
              <w:left w:val="single" w:color="auto" w:sz="6" w:space="0"/>
              <w:bottom w:val="single" w:color="auto" w:sz="6" w:space="0"/>
              <w:right w:val="single" w:color="auto" w:sz="6" w:space="0"/>
            </w:tcBorders>
          </w:tcPr>
          <w:p w14:paraId="1E65CD97">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1A8F1388">
            <w:pPr>
              <w:widowControl/>
              <w:ind w:firstLine="456" w:firstLineChars="200"/>
              <w:rPr>
                <w:rFonts w:ascii="仿宋" w:hAnsi="仿宋" w:eastAsia="仿宋"/>
                <w:color w:val="000000" w:themeColor="text1"/>
                <w:sz w:val="24"/>
                <w:szCs w:val="24"/>
              </w:rPr>
            </w:pPr>
          </w:p>
        </w:tc>
      </w:tr>
      <w:tr w14:paraId="107C8427">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55762AF2">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4</w:t>
            </w:r>
          </w:p>
        </w:tc>
        <w:tc>
          <w:tcPr>
            <w:tcW w:w="6300" w:type="dxa"/>
            <w:tcBorders>
              <w:top w:val="single" w:color="auto" w:sz="6" w:space="0"/>
              <w:left w:val="single" w:color="auto" w:sz="6" w:space="0"/>
              <w:bottom w:val="single" w:color="auto" w:sz="6" w:space="0"/>
              <w:right w:val="single" w:color="auto" w:sz="6" w:space="0"/>
            </w:tcBorders>
          </w:tcPr>
          <w:p w14:paraId="28027D7C">
            <w:pPr>
              <w:widowControl/>
              <w:rPr>
                <w:rFonts w:ascii="仿宋" w:hAnsi="仿宋" w:eastAsia="仿宋"/>
                <w:color w:val="000000" w:themeColor="text1"/>
                <w:sz w:val="24"/>
                <w:szCs w:val="24"/>
              </w:rPr>
            </w:pPr>
            <w:r>
              <w:rPr>
                <w:rFonts w:hint="eastAsia" w:ascii="仿宋" w:hAnsi="仿宋" w:eastAsia="仿宋"/>
                <w:b/>
                <w:color w:val="000000" w:themeColor="text1"/>
                <w:sz w:val="24"/>
                <w:szCs w:val="24"/>
              </w:rPr>
              <w:t>投标人基本情况</w:t>
            </w:r>
            <w:r>
              <w:rPr>
                <w:rFonts w:hint="eastAsia" w:ascii="仿宋" w:hAnsi="仿宋" w:eastAsia="仿宋"/>
                <w:color w:val="000000" w:themeColor="text1"/>
                <w:sz w:val="24"/>
                <w:szCs w:val="24"/>
              </w:rPr>
              <w:t>（按格式四提交）</w:t>
            </w:r>
          </w:p>
        </w:tc>
        <w:tc>
          <w:tcPr>
            <w:tcW w:w="1260" w:type="dxa"/>
            <w:tcBorders>
              <w:top w:val="single" w:color="auto" w:sz="6" w:space="0"/>
              <w:left w:val="single" w:color="auto" w:sz="6" w:space="0"/>
              <w:bottom w:val="single" w:color="auto" w:sz="6" w:space="0"/>
              <w:right w:val="single" w:color="auto" w:sz="6" w:space="0"/>
            </w:tcBorders>
          </w:tcPr>
          <w:p w14:paraId="77999947">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44E94A24">
            <w:pPr>
              <w:widowControl/>
              <w:ind w:firstLine="456" w:firstLineChars="200"/>
              <w:rPr>
                <w:rFonts w:ascii="仿宋" w:hAnsi="仿宋" w:eastAsia="仿宋"/>
                <w:color w:val="000000" w:themeColor="text1"/>
                <w:sz w:val="24"/>
                <w:szCs w:val="24"/>
              </w:rPr>
            </w:pPr>
          </w:p>
        </w:tc>
      </w:tr>
      <w:tr w14:paraId="06192077">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29167689">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5</w:t>
            </w:r>
          </w:p>
        </w:tc>
        <w:tc>
          <w:tcPr>
            <w:tcW w:w="6300" w:type="dxa"/>
            <w:tcBorders>
              <w:top w:val="single" w:color="auto" w:sz="6" w:space="0"/>
              <w:left w:val="single" w:color="auto" w:sz="6" w:space="0"/>
              <w:bottom w:val="single" w:color="auto" w:sz="6" w:space="0"/>
              <w:right w:val="single" w:color="auto" w:sz="6" w:space="0"/>
            </w:tcBorders>
          </w:tcPr>
          <w:p w14:paraId="782BD0C3">
            <w:pPr>
              <w:widowControl/>
              <w:rPr>
                <w:rFonts w:ascii="仿宋" w:hAnsi="仿宋" w:eastAsia="仿宋"/>
                <w:color w:val="000000" w:themeColor="text1"/>
                <w:sz w:val="24"/>
                <w:szCs w:val="24"/>
              </w:rPr>
            </w:pPr>
            <w:r>
              <w:rPr>
                <w:rFonts w:hint="eastAsia" w:ascii="仿宋" w:hAnsi="仿宋" w:eastAsia="仿宋"/>
                <w:b/>
                <w:color w:val="000000" w:themeColor="text1"/>
                <w:sz w:val="24"/>
                <w:szCs w:val="24"/>
              </w:rPr>
              <w:t>投标人资格声明</w:t>
            </w:r>
            <w:r>
              <w:rPr>
                <w:rFonts w:hint="eastAsia" w:ascii="仿宋" w:hAnsi="仿宋" w:eastAsia="仿宋"/>
                <w:color w:val="000000" w:themeColor="text1"/>
                <w:sz w:val="24"/>
                <w:szCs w:val="24"/>
              </w:rPr>
              <w:t>（按格式五提交）</w:t>
            </w:r>
          </w:p>
        </w:tc>
        <w:tc>
          <w:tcPr>
            <w:tcW w:w="1260" w:type="dxa"/>
            <w:tcBorders>
              <w:top w:val="single" w:color="auto" w:sz="6" w:space="0"/>
              <w:left w:val="single" w:color="auto" w:sz="6" w:space="0"/>
              <w:bottom w:val="single" w:color="auto" w:sz="6" w:space="0"/>
              <w:right w:val="single" w:color="auto" w:sz="6" w:space="0"/>
            </w:tcBorders>
          </w:tcPr>
          <w:p w14:paraId="0EC74754">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333F98F1">
            <w:pPr>
              <w:widowControl/>
              <w:ind w:firstLine="456" w:firstLineChars="200"/>
              <w:rPr>
                <w:rFonts w:ascii="仿宋" w:hAnsi="仿宋" w:eastAsia="仿宋"/>
                <w:color w:val="000000" w:themeColor="text1"/>
                <w:sz w:val="24"/>
                <w:szCs w:val="24"/>
              </w:rPr>
            </w:pPr>
          </w:p>
        </w:tc>
      </w:tr>
      <w:tr w14:paraId="5C788C8F">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3042AE25">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6</w:t>
            </w:r>
          </w:p>
        </w:tc>
        <w:tc>
          <w:tcPr>
            <w:tcW w:w="6300" w:type="dxa"/>
            <w:tcBorders>
              <w:top w:val="single" w:color="auto" w:sz="6" w:space="0"/>
              <w:left w:val="single" w:color="auto" w:sz="6" w:space="0"/>
              <w:bottom w:val="single" w:color="auto" w:sz="6" w:space="0"/>
              <w:right w:val="single" w:color="auto" w:sz="6" w:space="0"/>
            </w:tcBorders>
          </w:tcPr>
          <w:p w14:paraId="6C489228">
            <w:pPr>
              <w:widowControl/>
              <w:rPr>
                <w:rFonts w:ascii="仿宋" w:hAnsi="仿宋" w:eastAsia="仿宋"/>
                <w:color w:val="000000" w:themeColor="text1"/>
                <w:sz w:val="24"/>
                <w:szCs w:val="24"/>
              </w:rPr>
            </w:pPr>
            <w:r>
              <w:rPr>
                <w:rFonts w:hint="eastAsia" w:ascii="仿宋" w:hAnsi="仿宋" w:eastAsia="仿宋"/>
                <w:b/>
                <w:color w:val="000000" w:themeColor="text1"/>
                <w:sz w:val="24"/>
                <w:szCs w:val="24"/>
              </w:rPr>
              <w:t>投标人资格</w:t>
            </w:r>
            <w:r>
              <w:rPr>
                <w:rFonts w:hint="eastAsia" w:ascii="仿宋" w:hAnsi="仿宋" w:eastAsia="仿宋" w:cs="仿宋"/>
                <w:b/>
                <w:bCs/>
                <w:color w:val="000000" w:themeColor="text1"/>
                <w:sz w:val="24"/>
                <w:szCs w:val="24"/>
                <w:lang w:val="zh-CN"/>
              </w:rPr>
              <w:t>、资信</w:t>
            </w:r>
            <w:r>
              <w:rPr>
                <w:rFonts w:hint="eastAsia" w:ascii="仿宋" w:hAnsi="仿宋" w:eastAsia="仿宋"/>
                <w:b/>
                <w:color w:val="000000" w:themeColor="text1"/>
                <w:sz w:val="24"/>
                <w:szCs w:val="24"/>
              </w:rPr>
              <w:t>证明文件、材料</w:t>
            </w:r>
            <w:r>
              <w:rPr>
                <w:rFonts w:hint="eastAsia" w:ascii="仿宋" w:hAnsi="仿宋" w:eastAsia="仿宋"/>
                <w:color w:val="000000" w:themeColor="text1"/>
                <w:sz w:val="24"/>
                <w:szCs w:val="24"/>
              </w:rPr>
              <w:t>（按格式六提交）</w:t>
            </w:r>
          </w:p>
        </w:tc>
        <w:tc>
          <w:tcPr>
            <w:tcW w:w="1260" w:type="dxa"/>
            <w:tcBorders>
              <w:top w:val="single" w:color="auto" w:sz="6" w:space="0"/>
              <w:left w:val="single" w:color="auto" w:sz="6" w:space="0"/>
              <w:bottom w:val="single" w:color="auto" w:sz="6" w:space="0"/>
              <w:right w:val="single" w:color="auto" w:sz="6" w:space="0"/>
            </w:tcBorders>
          </w:tcPr>
          <w:p w14:paraId="559A91F3">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08461DB4">
            <w:pPr>
              <w:widowControl/>
              <w:ind w:firstLine="456" w:firstLineChars="200"/>
              <w:rPr>
                <w:rFonts w:ascii="仿宋" w:hAnsi="仿宋" w:eastAsia="仿宋"/>
                <w:color w:val="000000" w:themeColor="text1"/>
                <w:sz w:val="24"/>
                <w:szCs w:val="24"/>
              </w:rPr>
            </w:pPr>
          </w:p>
        </w:tc>
      </w:tr>
      <w:tr w14:paraId="1542877B">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6EB91221">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7</w:t>
            </w:r>
          </w:p>
        </w:tc>
        <w:tc>
          <w:tcPr>
            <w:tcW w:w="6300" w:type="dxa"/>
            <w:tcBorders>
              <w:top w:val="single" w:color="auto" w:sz="6" w:space="0"/>
              <w:left w:val="single" w:color="auto" w:sz="6" w:space="0"/>
              <w:bottom w:val="single" w:color="auto" w:sz="6" w:space="0"/>
              <w:right w:val="single" w:color="auto" w:sz="6" w:space="0"/>
            </w:tcBorders>
          </w:tcPr>
          <w:p w14:paraId="4909A5AD">
            <w:pPr>
              <w:widowControl/>
              <w:rPr>
                <w:rFonts w:ascii="仿宋" w:hAnsi="仿宋" w:eastAsia="仿宋"/>
                <w:color w:val="000000" w:themeColor="text1"/>
                <w:sz w:val="24"/>
                <w:szCs w:val="24"/>
              </w:rPr>
            </w:pPr>
            <w:r>
              <w:rPr>
                <w:rFonts w:ascii="仿宋" w:hAnsi="仿宋" w:eastAsia="仿宋"/>
                <w:b/>
                <w:color w:val="000000" w:themeColor="text1"/>
                <w:sz w:val="24"/>
                <w:szCs w:val="24"/>
              </w:rPr>
              <w:t>业绩及案例</w:t>
            </w:r>
            <w:r>
              <w:rPr>
                <w:rFonts w:hint="eastAsia" w:ascii="仿宋" w:hAnsi="仿宋" w:eastAsia="仿宋"/>
                <w:b/>
                <w:color w:val="000000" w:themeColor="text1"/>
                <w:sz w:val="24"/>
                <w:szCs w:val="24"/>
              </w:rPr>
              <w:t>、相关证书等</w:t>
            </w:r>
            <w:r>
              <w:rPr>
                <w:rFonts w:ascii="仿宋" w:hAnsi="仿宋" w:eastAsia="仿宋"/>
                <w:b/>
                <w:color w:val="000000" w:themeColor="text1"/>
                <w:sz w:val="24"/>
                <w:szCs w:val="24"/>
              </w:rPr>
              <w:t>证明文件</w:t>
            </w:r>
            <w:r>
              <w:rPr>
                <w:rFonts w:hint="eastAsia" w:ascii="仿宋" w:hAnsi="仿宋" w:eastAsia="仿宋"/>
                <w:color w:val="000000" w:themeColor="text1"/>
                <w:sz w:val="24"/>
                <w:szCs w:val="24"/>
              </w:rPr>
              <w:t>（按格式七提交）</w:t>
            </w:r>
          </w:p>
        </w:tc>
        <w:tc>
          <w:tcPr>
            <w:tcW w:w="1260" w:type="dxa"/>
            <w:tcBorders>
              <w:top w:val="single" w:color="auto" w:sz="6" w:space="0"/>
              <w:left w:val="single" w:color="auto" w:sz="6" w:space="0"/>
              <w:bottom w:val="single" w:color="auto" w:sz="6" w:space="0"/>
              <w:right w:val="single" w:color="auto" w:sz="6" w:space="0"/>
            </w:tcBorders>
          </w:tcPr>
          <w:p w14:paraId="16A33291">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6C15ED20">
            <w:pPr>
              <w:widowControl/>
              <w:ind w:firstLine="456" w:firstLineChars="200"/>
              <w:rPr>
                <w:rFonts w:ascii="仿宋" w:hAnsi="仿宋" w:eastAsia="仿宋"/>
                <w:color w:val="000000" w:themeColor="text1"/>
                <w:sz w:val="24"/>
                <w:szCs w:val="24"/>
              </w:rPr>
            </w:pPr>
          </w:p>
        </w:tc>
      </w:tr>
      <w:tr w14:paraId="6D4D63A1">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5526A1CD">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8</w:t>
            </w:r>
          </w:p>
        </w:tc>
        <w:tc>
          <w:tcPr>
            <w:tcW w:w="6300" w:type="dxa"/>
            <w:tcBorders>
              <w:top w:val="single" w:color="auto" w:sz="6" w:space="0"/>
              <w:left w:val="single" w:color="auto" w:sz="6" w:space="0"/>
              <w:bottom w:val="single" w:color="auto" w:sz="6" w:space="0"/>
              <w:right w:val="single" w:color="auto" w:sz="6" w:space="0"/>
            </w:tcBorders>
          </w:tcPr>
          <w:p w14:paraId="2A1110C6">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其他</w:t>
            </w:r>
            <w:r>
              <w:rPr>
                <w:rFonts w:ascii="仿宋" w:hAnsi="仿宋" w:eastAsia="仿宋"/>
                <w:b/>
                <w:color w:val="000000" w:themeColor="text1"/>
                <w:sz w:val="24"/>
                <w:szCs w:val="24"/>
              </w:rPr>
              <w:t>证明文件</w:t>
            </w:r>
            <w:r>
              <w:rPr>
                <w:rFonts w:hint="eastAsia" w:ascii="仿宋" w:hAnsi="仿宋" w:eastAsia="仿宋"/>
                <w:color w:val="000000" w:themeColor="text1"/>
                <w:sz w:val="24"/>
                <w:szCs w:val="24"/>
              </w:rPr>
              <w:t>（按格式八提交）</w:t>
            </w:r>
          </w:p>
        </w:tc>
        <w:tc>
          <w:tcPr>
            <w:tcW w:w="1260" w:type="dxa"/>
            <w:tcBorders>
              <w:top w:val="single" w:color="auto" w:sz="6" w:space="0"/>
              <w:left w:val="single" w:color="auto" w:sz="6" w:space="0"/>
              <w:bottom w:val="single" w:color="auto" w:sz="6" w:space="0"/>
              <w:right w:val="single" w:color="auto" w:sz="6" w:space="0"/>
            </w:tcBorders>
          </w:tcPr>
          <w:p w14:paraId="482E8813">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617D7C22">
            <w:pPr>
              <w:widowControl/>
              <w:ind w:firstLine="456" w:firstLineChars="200"/>
              <w:rPr>
                <w:rFonts w:ascii="仿宋" w:hAnsi="仿宋" w:eastAsia="仿宋"/>
                <w:color w:val="000000" w:themeColor="text1"/>
                <w:sz w:val="24"/>
                <w:szCs w:val="24"/>
              </w:rPr>
            </w:pPr>
          </w:p>
        </w:tc>
      </w:tr>
      <w:tr w14:paraId="6ADD3A1F">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746B21C1">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9</w:t>
            </w:r>
          </w:p>
        </w:tc>
        <w:tc>
          <w:tcPr>
            <w:tcW w:w="6300" w:type="dxa"/>
            <w:tcBorders>
              <w:top w:val="single" w:color="auto" w:sz="6" w:space="0"/>
              <w:left w:val="single" w:color="auto" w:sz="6" w:space="0"/>
              <w:bottom w:val="single" w:color="auto" w:sz="6" w:space="0"/>
              <w:right w:val="single" w:color="auto" w:sz="6" w:space="0"/>
            </w:tcBorders>
          </w:tcPr>
          <w:p w14:paraId="0AEDAFF3">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招标文件要求提交的其他商务文件材料</w:t>
            </w:r>
          </w:p>
        </w:tc>
        <w:tc>
          <w:tcPr>
            <w:tcW w:w="1260" w:type="dxa"/>
            <w:tcBorders>
              <w:top w:val="single" w:color="auto" w:sz="6" w:space="0"/>
              <w:left w:val="single" w:color="auto" w:sz="6" w:space="0"/>
              <w:bottom w:val="single" w:color="auto" w:sz="6" w:space="0"/>
              <w:right w:val="single" w:color="auto" w:sz="6" w:space="0"/>
            </w:tcBorders>
          </w:tcPr>
          <w:p w14:paraId="4CC08BE8">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77C66C2E">
            <w:pPr>
              <w:widowControl/>
              <w:ind w:firstLine="456" w:firstLineChars="200"/>
              <w:rPr>
                <w:rFonts w:ascii="仿宋" w:hAnsi="仿宋" w:eastAsia="仿宋"/>
                <w:color w:val="000000" w:themeColor="text1"/>
                <w:sz w:val="24"/>
                <w:szCs w:val="24"/>
              </w:rPr>
            </w:pPr>
          </w:p>
        </w:tc>
      </w:tr>
      <w:tr w14:paraId="2ABFE392">
        <w:tblPrEx>
          <w:tblCellMar>
            <w:top w:w="0" w:type="dxa"/>
            <w:left w:w="108" w:type="dxa"/>
            <w:bottom w:w="0" w:type="dxa"/>
            <w:right w:w="108" w:type="dxa"/>
          </w:tblCellMar>
        </w:tblPrEx>
        <w:tc>
          <w:tcPr>
            <w:tcW w:w="720" w:type="dxa"/>
            <w:tcBorders>
              <w:top w:val="single" w:color="auto" w:sz="6" w:space="0"/>
              <w:left w:val="single" w:color="auto" w:sz="6" w:space="0"/>
              <w:bottom w:val="single" w:color="auto" w:sz="6" w:space="0"/>
              <w:right w:val="single" w:color="auto" w:sz="6" w:space="0"/>
            </w:tcBorders>
            <w:vAlign w:val="center"/>
          </w:tcPr>
          <w:p w14:paraId="3AE45F3E">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10</w:t>
            </w:r>
          </w:p>
        </w:tc>
        <w:tc>
          <w:tcPr>
            <w:tcW w:w="6300" w:type="dxa"/>
            <w:tcBorders>
              <w:top w:val="single" w:color="auto" w:sz="6" w:space="0"/>
              <w:left w:val="single" w:color="auto" w:sz="6" w:space="0"/>
              <w:bottom w:val="single" w:color="auto" w:sz="6" w:space="0"/>
              <w:right w:val="single" w:color="auto" w:sz="6" w:space="0"/>
            </w:tcBorders>
          </w:tcPr>
          <w:p w14:paraId="21F4680C">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投标人认为需要提供的其他商务文件材料</w:t>
            </w:r>
          </w:p>
        </w:tc>
        <w:tc>
          <w:tcPr>
            <w:tcW w:w="1260" w:type="dxa"/>
            <w:tcBorders>
              <w:top w:val="single" w:color="auto" w:sz="6" w:space="0"/>
              <w:left w:val="single" w:color="auto" w:sz="6" w:space="0"/>
              <w:bottom w:val="single" w:color="auto" w:sz="6" w:space="0"/>
              <w:right w:val="single" w:color="auto" w:sz="6" w:space="0"/>
            </w:tcBorders>
          </w:tcPr>
          <w:p w14:paraId="58D1EB39">
            <w:pPr>
              <w:widowControl/>
              <w:ind w:firstLine="456" w:firstLineChars="200"/>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229AFF94">
            <w:pPr>
              <w:widowControl/>
              <w:ind w:firstLine="456" w:firstLineChars="200"/>
              <w:rPr>
                <w:rFonts w:ascii="仿宋" w:hAnsi="仿宋" w:eastAsia="仿宋"/>
                <w:color w:val="000000" w:themeColor="text1"/>
                <w:sz w:val="24"/>
                <w:szCs w:val="24"/>
              </w:rPr>
            </w:pPr>
          </w:p>
        </w:tc>
      </w:tr>
    </w:tbl>
    <w:p w14:paraId="60BF5D46">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要求：</w:t>
      </w:r>
    </w:p>
    <w:p w14:paraId="78A9647C">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1、投标人必须按照商务部分文件清单以及规定的格式和要求提交，清单中虽未列出但招标文件要求提交的商务部分文件，投标人也应按招标文件的要求提交。</w:t>
      </w:r>
    </w:p>
    <w:p w14:paraId="3D867877">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2、投标人在投标前应自行检查要求提交的商务部分文件是否已完整提交和签字盖章，若有缺失或无效的，有可能导致其投标被拒绝。</w:t>
      </w:r>
    </w:p>
    <w:p w14:paraId="589194DC">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3、投标人应按本格式编制商务部分文件目录，并编排在商务部分文件首页。</w:t>
      </w:r>
    </w:p>
    <w:p w14:paraId="3897280A">
      <w:pPr>
        <w:widowControl/>
        <w:ind w:firstLine="456" w:firstLineChars="200"/>
        <w:rPr>
          <w:rFonts w:ascii="仿宋" w:hAnsi="仿宋" w:eastAsia="仿宋"/>
          <w:b/>
          <w:color w:val="000000" w:themeColor="text1"/>
          <w:sz w:val="24"/>
          <w:szCs w:val="24"/>
        </w:rPr>
      </w:pPr>
    </w:p>
    <w:p w14:paraId="2B0E4EDF">
      <w:pPr>
        <w:widowControl/>
        <w:ind w:firstLine="456" w:firstLineChars="200"/>
        <w:rPr>
          <w:rFonts w:ascii="仿宋" w:hAnsi="仿宋" w:eastAsia="仿宋"/>
          <w:color w:val="000000" w:themeColor="text1"/>
          <w:sz w:val="24"/>
          <w:szCs w:val="24"/>
        </w:rPr>
      </w:pPr>
    </w:p>
    <w:p w14:paraId="4FEC791F">
      <w:pPr>
        <w:widowControl/>
        <w:ind w:firstLine="456" w:firstLineChars="200"/>
        <w:rPr>
          <w:rFonts w:ascii="仿宋" w:hAnsi="仿宋" w:eastAsia="仿宋"/>
          <w:color w:val="000000" w:themeColor="text1"/>
          <w:sz w:val="24"/>
          <w:szCs w:val="24"/>
        </w:rPr>
      </w:pPr>
    </w:p>
    <w:p w14:paraId="58DC9445">
      <w:pPr>
        <w:widowControl/>
        <w:ind w:firstLine="456" w:firstLineChars="200"/>
        <w:rPr>
          <w:rFonts w:ascii="仿宋" w:hAnsi="仿宋" w:eastAsia="仿宋"/>
          <w:color w:val="000000" w:themeColor="text1"/>
          <w:sz w:val="24"/>
          <w:szCs w:val="24"/>
        </w:rPr>
      </w:pPr>
    </w:p>
    <w:p w14:paraId="778AAF0D">
      <w:pPr>
        <w:widowControl/>
        <w:ind w:firstLine="456" w:firstLineChars="200"/>
        <w:rPr>
          <w:rFonts w:ascii="仿宋" w:hAnsi="仿宋" w:eastAsia="仿宋"/>
          <w:color w:val="000000" w:themeColor="text1"/>
          <w:sz w:val="24"/>
          <w:szCs w:val="24"/>
        </w:rPr>
      </w:pPr>
    </w:p>
    <w:p w14:paraId="19A86420">
      <w:pPr>
        <w:widowControl/>
        <w:ind w:firstLine="456" w:firstLineChars="200"/>
        <w:rPr>
          <w:rFonts w:ascii="仿宋" w:hAnsi="仿宋" w:eastAsia="仿宋"/>
          <w:color w:val="000000" w:themeColor="text1"/>
          <w:sz w:val="24"/>
          <w:szCs w:val="24"/>
        </w:rPr>
      </w:pPr>
    </w:p>
    <w:p w14:paraId="697D7E29">
      <w:pPr>
        <w:widowControl/>
        <w:ind w:firstLine="456" w:firstLineChars="200"/>
        <w:rPr>
          <w:rFonts w:ascii="仿宋" w:hAnsi="仿宋" w:eastAsia="仿宋"/>
          <w:color w:val="000000" w:themeColor="text1"/>
          <w:sz w:val="24"/>
          <w:szCs w:val="24"/>
        </w:rPr>
      </w:pPr>
    </w:p>
    <w:p w14:paraId="0D3B3156">
      <w:pPr>
        <w:widowControl/>
        <w:ind w:firstLine="456" w:firstLineChars="200"/>
        <w:rPr>
          <w:rFonts w:ascii="仿宋" w:hAnsi="仿宋" w:eastAsia="仿宋"/>
          <w:color w:val="000000" w:themeColor="text1"/>
          <w:sz w:val="24"/>
          <w:szCs w:val="24"/>
        </w:rPr>
      </w:pPr>
    </w:p>
    <w:p w14:paraId="66FF6ABC">
      <w:pPr>
        <w:widowControl/>
        <w:ind w:firstLine="456" w:firstLineChars="200"/>
        <w:rPr>
          <w:rFonts w:ascii="仿宋" w:hAnsi="仿宋" w:eastAsia="仿宋"/>
          <w:color w:val="000000" w:themeColor="text1"/>
          <w:sz w:val="24"/>
          <w:szCs w:val="24"/>
        </w:rPr>
      </w:pPr>
    </w:p>
    <w:p w14:paraId="697160E2">
      <w:pPr>
        <w:widowControl/>
        <w:rPr>
          <w:rFonts w:ascii="仿宋" w:hAnsi="仿宋" w:eastAsia="仿宋"/>
          <w:color w:val="000000" w:themeColor="text1"/>
          <w:sz w:val="24"/>
          <w:szCs w:val="24"/>
        </w:rPr>
      </w:pPr>
    </w:p>
    <w:p w14:paraId="2EF3F8C3">
      <w:pPr>
        <w:widowControl/>
        <w:jc w:val="center"/>
        <w:rPr>
          <w:rFonts w:ascii="仿宋" w:hAnsi="仿宋" w:eastAsia="仿宋"/>
          <w:b/>
          <w:color w:val="000000" w:themeColor="text1"/>
          <w:sz w:val="24"/>
          <w:szCs w:val="24"/>
        </w:rPr>
      </w:pPr>
    </w:p>
    <w:p w14:paraId="5B5B6261">
      <w:pPr>
        <w:pStyle w:val="5"/>
        <w:rPr>
          <w:rFonts w:ascii="仿宋" w:hAnsi="仿宋" w:eastAsia="仿宋"/>
          <w:b/>
          <w:color w:val="000000" w:themeColor="text1"/>
          <w:sz w:val="24"/>
          <w:szCs w:val="24"/>
        </w:rPr>
      </w:pPr>
    </w:p>
    <w:p w14:paraId="42B4129A">
      <w:pPr>
        <w:pStyle w:val="6"/>
        <w:ind w:left="396"/>
        <w:rPr>
          <w:rFonts w:ascii="仿宋" w:hAnsi="仿宋" w:eastAsia="仿宋"/>
          <w:b/>
          <w:color w:val="000000" w:themeColor="text1"/>
        </w:rPr>
      </w:pPr>
    </w:p>
    <w:p w14:paraId="4ABB72FC">
      <w:pPr>
        <w:rPr>
          <w:rFonts w:ascii="仿宋" w:hAnsi="仿宋" w:eastAsia="仿宋"/>
          <w:b/>
          <w:color w:val="000000" w:themeColor="text1"/>
          <w:sz w:val="24"/>
          <w:szCs w:val="24"/>
        </w:rPr>
      </w:pPr>
    </w:p>
    <w:p w14:paraId="6BAAC7F5">
      <w:pPr>
        <w:pStyle w:val="5"/>
        <w:rPr>
          <w:rFonts w:ascii="仿宋" w:hAnsi="仿宋" w:eastAsia="仿宋"/>
          <w:b/>
          <w:color w:val="000000" w:themeColor="text1"/>
          <w:sz w:val="24"/>
          <w:szCs w:val="24"/>
        </w:rPr>
      </w:pPr>
    </w:p>
    <w:p w14:paraId="7964E67D">
      <w:pPr>
        <w:pStyle w:val="6"/>
        <w:rPr>
          <w:rFonts w:ascii="仿宋" w:hAnsi="仿宋" w:eastAsia="仿宋"/>
          <w:b/>
          <w:color w:val="000000" w:themeColor="text1"/>
          <w:sz w:val="24"/>
          <w:szCs w:val="24"/>
        </w:rPr>
      </w:pPr>
    </w:p>
    <w:p w14:paraId="4A9FA711"/>
    <w:p w14:paraId="022334A8">
      <w:pPr>
        <w:pStyle w:val="6"/>
        <w:ind w:left="396"/>
        <w:rPr>
          <w:color w:val="000000" w:themeColor="text1"/>
        </w:rPr>
      </w:pPr>
    </w:p>
    <w:p w14:paraId="5A5BF995"/>
    <w:p w14:paraId="417B3F98">
      <w:pPr>
        <w:widowControl/>
        <w:jc w:val="center"/>
        <w:rPr>
          <w:rFonts w:ascii="仿宋" w:hAnsi="仿宋" w:eastAsia="仿宋"/>
          <w:b/>
          <w:color w:val="000000" w:themeColor="text1"/>
          <w:sz w:val="24"/>
          <w:szCs w:val="24"/>
        </w:rPr>
      </w:pPr>
    </w:p>
    <w:p w14:paraId="05CFFCF3">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格式一、投标函</w:t>
      </w:r>
    </w:p>
    <w:p w14:paraId="45F1DE4C">
      <w:pPr>
        <w:widowControl/>
        <w:ind w:firstLine="456" w:firstLineChars="200"/>
        <w:rPr>
          <w:rFonts w:ascii="仿宋" w:hAnsi="仿宋" w:eastAsia="仿宋"/>
          <w:color w:val="000000" w:themeColor="text1"/>
          <w:sz w:val="24"/>
          <w:szCs w:val="24"/>
        </w:rPr>
      </w:pPr>
    </w:p>
    <w:p w14:paraId="49E266EC">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采购人及乾安县政府采购中心：</w:t>
      </w:r>
    </w:p>
    <w:p w14:paraId="761952C4">
      <w:pPr>
        <w:widowControl/>
        <w:ind w:firstLine="912" w:firstLineChars="400"/>
        <w:rPr>
          <w:rFonts w:hint="eastAsia" w:ascii="仿宋" w:hAnsi="仿宋" w:eastAsia="仿宋" w:cs="Times New Roman"/>
          <w:color w:val="000000" w:themeColor="text1"/>
          <w:sz w:val="24"/>
          <w:szCs w:val="24"/>
          <w:lang w:val="en-US" w:eastAsia="zh-CN"/>
        </w:rPr>
      </w:pPr>
      <w:r>
        <w:rPr>
          <w:rFonts w:hint="eastAsia" w:ascii="仿宋" w:hAnsi="仿宋" w:eastAsia="仿宋"/>
          <w:color w:val="000000" w:themeColor="text1"/>
          <w:sz w:val="24"/>
          <w:szCs w:val="24"/>
        </w:rPr>
        <w:t>根据</w:t>
      </w:r>
      <w:r>
        <w:rPr>
          <w:rFonts w:hint="eastAsia" w:ascii="仿宋" w:hAnsi="仿宋" w:eastAsia="仿宋"/>
          <w:b/>
          <w:color w:val="000000" w:themeColor="text1"/>
          <w:sz w:val="24"/>
          <w:szCs w:val="24"/>
          <w:u w:val="single"/>
          <w:lang w:eastAsia="zh-CN"/>
        </w:rPr>
        <w:t>乾安县政府采购中心公共资源交易场所智能化改造项目</w:t>
      </w:r>
      <w:r>
        <w:rPr>
          <w:rFonts w:hint="eastAsia" w:ascii="仿宋" w:hAnsi="仿宋" w:eastAsia="仿宋"/>
          <w:b/>
          <w:color w:val="000000" w:themeColor="text1"/>
          <w:sz w:val="24"/>
          <w:szCs w:val="24"/>
          <w:u w:val="single"/>
        </w:rPr>
        <w:t>（项目编号</w:t>
      </w:r>
      <w:r>
        <w:rPr>
          <w:rFonts w:hint="eastAsia" w:ascii="仿宋" w:hAnsi="仿宋" w:eastAsia="仿宋"/>
          <w:b/>
          <w:color w:val="000000" w:themeColor="text1"/>
          <w:sz w:val="24"/>
          <w:szCs w:val="24"/>
          <w:u w:val="single"/>
          <w:lang w:eastAsia="zh-CN"/>
        </w:rPr>
        <w:t>乾安政采-【2025】-002号</w:t>
      </w:r>
      <w:r>
        <w:rPr>
          <w:rFonts w:hint="eastAsia" w:ascii="仿宋" w:hAnsi="仿宋" w:eastAsia="仿宋"/>
          <w:b/>
          <w:color w:val="000000" w:themeColor="text1"/>
          <w:sz w:val="24"/>
          <w:szCs w:val="24"/>
          <w:u w:val="single"/>
        </w:rPr>
        <w:t>）</w:t>
      </w:r>
      <w:r>
        <w:rPr>
          <w:rFonts w:hint="eastAsia" w:ascii="仿宋" w:hAnsi="仿宋" w:eastAsia="仿宋"/>
          <w:color w:val="000000" w:themeColor="text1"/>
          <w:sz w:val="24"/>
          <w:szCs w:val="24"/>
        </w:rPr>
        <w:t>招标文件，我单位正式授权</w:t>
      </w:r>
      <w:r>
        <w:rPr>
          <w:rFonts w:hint="eastAsia" w:ascii="仿宋" w:hAnsi="仿宋" w:eastAsia="仿宋"/>
          <w:color w:val="000000" w:themeColor="text1"/>
          <w:sz w:val="24"/>
          <w:szCs w:val="24"/>
          <w:u w:val="single"/>
        </w:rPr>
        <w:t xml:space="preserve"> （姓名） </w:t>
      </w:r>
      <w:r>
        <w:rPr>
          <w:rFonts w:hint="eastAsia" w:ascii="仿宋" w:hAnsi="仿宋" w:eastAsia="仿宋"/>
          <w:color w:val="000000" w:themeColor="text1"/>
          <w:sz w:val="24"/>
          <w:szCs w:val="24"/>
        </w:rPr>
        <w:t>代表</w:t>
      </w:r>
      <w:r>
        <w:rPr>
          <w:rFonts w:hint="eastAsia" w:ascii="仿宋" w:hAnsi="仿宋" w:eastAsia="仿宋"/>
          <w:color w:val="000000" w:themeColor="text1"/>
          <w:sz w:val="24"/>
          <w:szCs w:val="24"/>
          <w:u w:val="single"/>
        </w:rPr>
        <w:t xml:space="preserve">   （投标人的名称）   </w:t>
      </w:r>
      <w:r>
        <w:rPr>
          <w:rFonts w:hint="eastAsia" w:ascii="仿宋" w:hAnsi="仿宋" w:eastAsia="仿宋"/>
          <w:color w:val="000000" w:themeColor="text1"/>
          <w:sz w:val="24"/>
          <w:szCs w:val="24"/>
        </w:rPr>
        <w:t>参加</w:t>
      </w:r>
      <w:r>
        <w:rPr>
          <w:rFonts w:hint="eastAsia" w:ascii="仿宋" w:hAnsi="仿宋" w:eastAsia="仿宋"/>
          <w:b/>
          <w:color w:val="000000" w:themeColor="text1"/>
          <w:sz w:val="24"/>
          <w:szCs w:val="24"/>
          <w:u w:val="single"/>
        </w:rPr>
        <w:t>本采购项目</w:t>
      </w:r>
      <w:r>
        <w:rPr>
          <w:rFonts w:hint="eastAsia" w:ascii="仿宋" w:hAnsi="仿宋" w:eastAsia="仿宋"/>
          <w:color w:val="000000" w:themeColor="text1"/>
          <w:sz w:val="24"/>
          <w:szCs w:val="24"/>
        </w:rPr>
        <w:t>公开招标活动，</w:t>
      </w:r>
      <w:r>
        <w:rPr>
          <w:rFonts w:hint="eastAsia" w:ascii="仿宋" w:hAnsi="仿宋" w:eastAsia="仿宋" w:cs="Times New Roman"/>
          <w:color w:val="000000" w:themeColor="text1"/>
          <w:sz w:val="24"/>
          <w:szCs w:val="24"/>
          <w:lang w:val="en-US" w:eastAsia="zh-CN"/>
        </w:rPr>
        <w:t>并且按照招标文件的规定，提交 “投标文件构成”要求的全部文件。并保证所提供的全部文件是真实的、有效的和准确的。</w:t>
      </w:r>
    </w:p>
    <w:p w14:paraId="7831E4AD">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据此函，我单位兹宣布同意如下并对之负法律责任：</w:t>
      </w:r>
    </w:p>
    <w:p w14:paraId="20A5C72A">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1、按招标文件规定提供货物的投标总价为人民币（大写）元整，（小写）元人民币。</w:t>
      </w:r>
    </w:p>
    <w:p w14:paraId="50EF2BF0">
      <w:pPr>
        <w:widowControl/>
        <w:ind w:firstLine="456" w:firstLineChars="200"/>
        <w:rPr>
          <w:rFonts w:ascii="仿宋" w:hAnsi="仿宋" w:eastAsia="仿宋"/>
          <w:b/>
          <w:bCs/>
          <w:color w:val="000000" w:themeColor="text1"/>
          <w:sz w:val="24"/>
          <w:szCs w:val="24"/>
        </w:rPr>
      </w:pPr>
      <w:r>
        <w:rPr>
          <w:rFonts w:hint="eastAsia" w:ascii="仿宋" w:hAnsi="仿宋" w:eastAsia="仿宋"/>
          <w:color w:val="000000" w:themeColor="text1"/>
          <w:sz w:val="24"/>
          <w:szCs w:val="24"/>
        </w:rPr>
        <w:t>2、如果我方中标，我们保证根据招标文件规定履行合同责任和义务。</w:t>
      </w:r>
    </w:p>
    <w:p w14:paraId="7553C373">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3、我单位人民币（大写）</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元整的投标保证金已经提交。</w:t>
      </w:r>
    </w:p>
    <w:p w14:paraId="443A93FC">
      <w:pPr>
        <w:autoSpaceDE w:val="0"/>
        <w:autoSpaceDN w:val="0"/>
        <w:adjustRightInd w:val="0"/>
        <w:ind w:firstLine="452" w:firstLineChars="198"/>
        <w:rPr>
          <w:rFonts w:ascii="仿宋" w:hAnsi="仿宋" w:eastAsia="仿宋" w:cs="仿宋"/>
          <w:color w:val="000000" w:themeColor="text1"/>
          <w:sz w:val="24"/>
          <w:szCs w:val="24"/>
          <w:lang w:val="zh-CN"/>
        </w:rPr>
      </w:pPr>
      <w:r>
        <w:rPr>
          <w:rFonts w:ascii="仿宋" w:hAnsi="仿宋" w:eastAsia="仿宋" w:cs="仿宋"/>
          <w:color w:val="000000" w:themeColor="text1"/>
          <w:sz w:val="24"/>
          <w:szCs w:val="24"/>
          <w:lang w:val="zh-CN"/>
        </w:rPr>
        <w:t>4</w:t>
      </w:r>
      <w:r>
        <w:rPr>
          <w:rFonts w:hint="eastAsia" w:ascii="仿宋" w:hAnsi="仿宋" w:eastAsia="仿宋" w:cs="仿宋"/>
          <w:color w:val="000000" w:themeColor="text1"/>
          <w:sz w:val="24"/>
          <w:szCs w:val="24"/>
          <w:lang w:val="zh-CN"/>
        </w:rPr>
        <w:t>、我们已详细阅读了全部招标文件，我们接受招标文件的全部条款和条件，并将严格按照招标文件编制投标文件和履行一切必要手续，同意投标文件正本由</w:t>
      </w:r>
      <w:r>
        <w:rPr>
          <w:rFonts w:hint="eastAsia" w:ascii="仿宋" w:hAnsi="仿宋" w:eastAsia="仿宋" w:cs="仿宋"/>
          <w:color w:val="000000" w:themeColor="text1"/>
          <w:sz w:val="24"/>
          <w:szCs w:val="24"/>
        </w:rPr>
        <w:t>乾安县政府采购中心</w:t>
      </w:r>
      <w:r>
        <w:rPr>
          <w:rFonts w:hint="eastAsia" w:ascii="仿宋" w:hAnsi="仿宋" w:eastAsia="仿宋" w:cs="仿宋"/>
          <w:color w:val="000000" w:themeColor="text1"/>
          <w:sz w:val="24"/>
          <w:szCs w:val="24"/>
          <w:lang w:val="zh-CN"/>
        </w:rPr>
        <w:t>存档、副本由</w:t>
      </w:r>
      <w:r>
        <w:rPr>
          <w:rFonts w:hint="eastAsia" w:ascii="仿宋" w:hAnsi="仿宋" w:eastAsia="仿宋"/>
          <w:color w:val="000000" w:themeColor="text1"/>
          <w:sz w:val="24"/>
          <w:szCs w:val="24"/>
        </w:rPr>
        <w:t>采购人</w:t>
      </w:r>
      <w:r>
        <w:rPr>
          <w:rFonts w:hint="eastAsia" w:ascii="仿宋" w:hAnsi="仿宋" w:eastAsia="仿宋" w:cs="仿宋"/>
          <w:color w:val="000000" w:themeColor="text1"/>
          <w:sz w:val="24"/>
          <w:szCs w:val="24"/>
          <w:lang w:val="zh-CN"/>
        </w:rPr>
        <w:t>存档。</w:t>
      </w:r>
    </w:p>
    <w:p w14:paraId="7A12A24D">
      <w:pPr>
        <w:autoSpaceDE w:val="0"/>
        <w:autoSpaceDN w:val="0"/>
        <w:adjustRightInd w:val="0"/>
        <w:ind w:firstLine="452" w:firstLineChars="198"/>
        <w:rPr>
          <w:rFonts w:ascii="仿宋" w:hAnsi="仿宋" w:eastAsia="仿宋" w:cs="仿宋"/>
          <w:color w:val="000000" w:themeColor="text1"/>
          <w:sz w:val="24"/>
          <w:szCs w:val="24"/>
          <w:lang w:val="zh-CN"/>
        </w:rPr>
      </w:pPr>
      <w:r>
        <w:rPr>
          <w:rFonts w:ascii="仿宋" w:hAnsi="仿宋" w:eastAsia="仿宋" w:cs="仿宋"/>
          <w:color w:val="000000" w:themeColor="text1"/>
          <w:sz w:val="24"/>
          <w:szCs w:val="24"/>
          <w:lang w:val="zh-CN"/>
        </w:rPr>
        <w:t>5</w:t>
      </w:r>
      <w:r>
        <w:rPr>
          <w:rFonts w:hint="eastAsia" w:ascii="仿宋" w:hAnsi="仿宋" w:eastAsia="仿宋" w:cs="仿宋"/>
          <w:color w:val="000000" w:themeColor="text1"/>
          <w:sz w:val="24"/>
          <w:szCs w:val="24"/>
          <w:lang w:val="zh-CN"/>
        </w:rPr>
        <w:t>、我们对招标文件关于时限、程序方面的规定没有异议，保证按照招标文件规定的时限和程序参加投标活动。</w:t>
      </w:r>
    </w:p>
    <w:p w14:paraId="22F6A7C9">
      <w:pPr>
        <w:autoSpaceDE w:val="0"/>
        <w:autoSpaceDN w:val="0"/>
        <w:adjustRightInd w:val="0"/>
        <w:ind w:firstLine="452" w:firstLineChars="198"/>
        <w:rPr>
          <w:rFonts w:ascii="仿宋" w:hAnsi="仿宋" w:eastAsia="仿宋" w:cs="仿宋"/>
          <w:color w:val="000000" w:themeColor="text1"/>
          <w:sz w:val="24"/>
          <w:szCs w:val="24"/>
          <w:lang w:val="zh-CN"/>
        </w:rPr>
      </w:pPr>
      <w:r>
        <w:rPr>
          <w:rFonts w:ascii="仿宋" w:hAnsi="仿宋" w:eastAsia="仿宋" w:cs="仿宋"/>
          <w:color w:val="000000" w:themeColor="text1"/>
          <w:sz w:val="24"/>
          <w:szCs w:val="24"/>
          <w:lang w:val="zh-CN"/>
        </w:rPr>
        <w:t>6</w:t>
      </w:r>
      <w:r>
        <w:rPr>
          <w:rFonts w:hint="eastAsia" w:ascii="仿宋" w:hAnsi="仿宋" w:eastAsia="仿宋" w:cs="仿宋"/>
          <w:color w:val="000000" w:themeColor="text1"/>
          <w:sz w:val="24"/>
          <w:szCs w:val="24"/>
          <w:lang w:val="zh-CN"/>
        </w:rPr>
        <w:t>、我们同意在投标人须知规定的开标时间起遵循本投标文件，并在投标人须知规定的投标有效期内均具有约束力。</w:t>
      </w:r>
    </w:p>
    <w:p w14:paraId="686382BD">
      <w:pPr>
        <w:autoSpaceDE w:val="0"/>
        <w:autoSpaceDN w:val="0"/>
        <w:adjustRightInd w:val="0"/>
        <w:ind w:firstLine="452" w:firstLineChars="198"/>
        <w:rPr>
          <w:rFonts w:ascii="仿宋" w:hAnsi="仿宋" w:eastAsia="仿宋" w:cs="仿宋"/>
          <w:color w:val="000000" w:themeColor="text1"/>
          <w:sz w:val="24"/>
          <w:szCs w:val="24"/>
          <w:lang w:val="zh-CN"/>
        </w:rPr>
      </w:pPr>
      <w:r>
        <w:rPr>
          <w:rFonts w:hint="eastAsia" w:ascii="仿宋" w:hAnsi="仿宋" w:eastAsia="仿宋" w:cs="仿宋"/>
          <w:color w:val="000000" w:themeColor="text1"/>
          <w:sz w:val="24"/>
          <w:szCs w:val="24"/>
        </w:rPr>
        <w:t>7、投标有效期为从提交投标文件的截止之日起</w:t>
      </w:r>
      <w:r>
        <w:rPr>
          <w:rFonts w:hint="eastAsia" w:ascii="仿宋" w:hAnsi="仿宋" w:eastAsia="仿宋" w:cs="仿宋"/>
          <w:color w:val="000000" w:themeColor="text1"/>
          <w:sz w:val="24"/>
          <w:szCs w:val="24"/>
          <w:lang w:val="zh-CN"/>
        </w:rPr>
        <w:t>9</w:t>
      </w:r>
      <w:r>
        <w:rPr>
          <w:rFonts w:ascii="仿宋" w:hAnsi="仿宋" w:eastAsia="仿宋" w:cs="仿宋"/>
          <w:color w:val="000000" w:themeColor="text1"/>
          <w:sz w:val="24"/>
          <w:szCs w:val="24"/>
          <w:lang w:val="zh-CN"/>
        </w:rPr>
        <w:t>0</w:t>
      </w:r>
      <w:r>
        <w:rPr>
          <w:rFonts w:hint="eastAsia" w:ascii="仿宋" w:hAnsi="仿宋" w:eastAsia="仿宋" w:cs="仿宋"/>
          <w:color w:val="000000" w:themeColor="text1"/>
          <w:sz w:val="24"/>
          <w:szCs w:val="24"/>
        </w:rPr>
        <w:t>日内</w:t>
      </w:r>
      <w:r>
        <w:rPr>
          <w:rFonts w:hint="eastAsia" w:ascii="仿宋" w:hAnsi="仿宋" w:eastAsia="仿宋" w:cs="仿宋"/>
          <w:color w:val="000000" w:themeColor="text1"/>
          <w:sz w:val="24"/>
          <w:szCs w:val="24"/>
          <w:lang w:val="zh-CN"/>
        </w:rPr>
        <w:t>。</w:t>
      </w:r>
    </w:p>
    <w:p w14:paraId="7037E9A0">
      <w:pPr>
        <w:autoSpaceDE w:val="0"/>
        <w:autoSpaceDN w:val="0"/>
        <w:adjustRightInd w:val="0"/>
        <w:ind w:firstLine="452" w:firstLineChars="198"/>
        <w:rPr>
          <w:rFonts w:ascii="仿宋" w:hAnsi="仿宋" w:eastAsia="仿宋" w:cs="仿宋"/>
          <w:color w:val="000000" w:themeColor="text1"/>
          <w:sz w:val="24"/>
          <w:szCs w:val="24"/>
          <w:lang w:val="zh-CN"/>
        </w:rPr>
      </w:pPr>
      <w:r>
        <w:rPr>
          <w:rFonts w:hint="eastAsia" w:ascii="仿宋" w:hAnsi="仿宋" w:eastAsia="仿宋" w:cs="仿宋"/>
          <w:color w:val="000000" w:themeColor="text1"/>
          <w:sz w:val="24"/>
          <w:szCs w:val="24"/>
          <w:lang w:val="zh-CN"/>
        </w:rPr>
        <w:t>8、我们如果在规定的投标有效期内撤回投标，则招标单位可不予退还我们的投标保证金。</w:t>
      </w:r>
    </w:p>
    <w:p w14:paraId="2683FCAB">
      <w:pPr>
        <w:autoSpaceDE w:val="0"/>
        <w:autoSpaceDN w:val="0"/>
        <w:adjustRightInd w:val="0"/>
        <w:ind w:firstLine="452" w:firstLineChars="198"/>
        <w:rPr>
          <w:rFonts w:ascii="仿宋" w:hAnsi="仿宋" w:eastAsia="仿宋" w:cs="仿宋"/>
          <w:color w:val="000000" w:themeColor="text1"/>
          <w:sz w:val="24"/>
          <w:szCs w:val="24"/>
          <w:lang w:val="zh-CN"/>
        </w:rPr>
      </w:pPr>
      <w:r>
        <w:rPr>
          <w:rFonts w:ascii="仿宋" w:hAnsi="仿宋" w:eastAsia="仿宋" w:cs="仿宋"/>
          <w:color w:val="000000" w:themeColor="text1"/>
          <w:sz w:val="24"/>
          <w:szCs w:val="24"/>
          <w:lang w:val="zh-CN"/>
        </w:rPr>
        <w:t>9</w:t>
      </w:r>
      <w:r>
        <w:rPr>
          <w:rFonts w:hint="eastAsia" w:ascii="仿宋" w:hAnsi="仿宋" w:eastAsia="仿宋" w:cs="仿宋"/>
          <w:color w:val="000000" w:themeColor="text1"/>
          <w:sz w:val="24"/>
          <w:szCs w:val="24"/>
          <w:lang w:val="zh-CN"/>
        </w:rPr>
        <w:t>、我单位愿意并保证按要求提供与本投标有关的任何证据或资料。</w:t>
      </w:r>
    </w:p>
    <w:p w14:paraId="33E78C85">
      <w:pPr>
        <w:autoSpaceDE w:val="0"/>
        <w:autoSpaceDN w:val="0"/>
        <w:adjustRightInd w:val="0"/>
        <w:ind w:firstLine="480"/>
        <w:rPr>
          <w:rFonts w:ascii="仿宋" w:hAnsi="仿宋" w:eastAsia="仿宋" w:cs="仿宋"/>
          <w:color w:val="000000" w:themeColor="text1"/>
          <w:sz w:val="24"/>
          <w:szCs w:val="24"/>
        </w:rPr>
      </w:pPr>
      <w:r>
        <w:rPr>
          <w:rFonts w:ascii="仿宋" w:hAnsi="仿宋" w:eastAsia="仿宋" w:cs="仿宋"/>
          <w:b/>
          <w:bCs/>
          <w:color w:val="000000" w:themeColor="text1"/>
          <w:kern w:val="0"/>
          <w:sz w:val="24"/>
          <w:szCs w:val="24"/>
          <w:lang w:val="zh-CN"/>
        </w:rPr>
        <w:t>10</w:t>
      </w:r>
      <w:r>
        <w:rPr>
          <w:rFonts w:hint="eastAsia" w:ascii="仿宋" w:hAnsi="仿宋" w:eastAsia="仿宋" w:cs="仿宋"/>
          <w:b/>
          <w:bCs/>
          <w:color w:val="000000" w:themeColor="text1"/>
          <w:kern w:val="0"/>
          <w:sz w:val="24"/>
          <w:szCs w:val="24"/>
          <w:lang w:val="zh-CN"/>
        </w:rPr>
        <w:t>、我</w:t>
      </w:r>
      <w:r>
        <w:rPr>
          <w:rFonts w:hint="eastAsia" w:ascii="仿宋" w:hAnsi="仿宋" w:eastAsia="仿宋" w:cs="仿宋"/>
          <w:b/>
          <w:bCs/>
          <w:color w:val="000000" w:themeColor="text1"/>
          <w:sz w:val="24"/>
          <w:szCs w:val="24"/>
          <w:lang w:val="zh-CN"/>
        </w:rPr>
        <w:t>单位</w:t>
      </w:r>
      <w:r>
        <w:rPr>
          <w:rFonts w:hint="eastAsia" w:ascii="仿宋" w:hAnsi="仿宋" w:eastAsia="仿宋" w:cs="仿宋"/>
          <w:b/>
          <w:bCs/>
          <w:color w:val="000000" w:themeColor="text1"/>
          <w:kern w:val="0"/>
          <w:sz w:val="24"/>
          <w:szCs w:val="24"/>
          <w:lang w:val="zh-CN"/>
        </w:rPr>
        <w:t>保证严格遵守《中华人民共和国政府采购法》、《中华人民共和国政府采购法实施条例》和《政府采购货物和服务招标投标管理办法》等相关政府采购法律法规的有关规定。</w:t>
      </w:r>
    </w:p>
    <w:p w14:paraId="624CB489">
      <w:pPr>
        <w:widowControl/>
        <w:ind w:firstLine="456" w:firstLineChars="200"/>
        <w:rPr>
          <w:rFonts w:ascii="仿宋" w:hAnsi="仿宋" w:eastAsia="仿宋"/>
          <w:color w:val="000000" w:themeColor="text1"/>
          <w:sz w:val="24"/>
          <w:szCs w:val="24"/>
        </w:rPr>
      </w:pPr>
    </w:p>
    <w:p w14:paraId="3369C8DD">
      <w:pPr>
        <w:widowControl/>
        <w:ind w:firstLine="456" w:firstLineChars="200"/>
        <w:rPr>
          <w:rFonts w:ascii="仿宋" w:hAnsi="仿宋" w:eastAsia="仿宋"/>
          <w:color w:val="000000" w:themeColor="text1"/>
          <w:sz w:val="24"/>
          <w:szCs w:val="24"/>
        </w:rPr>
      </w:pPr>
    </w:p>
    <w:p w14:paraId="2FA794A8">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投标人名称全称（公章）：</w:t>
      </w:r>
    </w:p>
    <w:p w14:paraId="2D544CF4">
      <w:pPr>
        <w:widowControl/>
        <w:ind w:firstLine="456" w:firstLineChars="200"/>
        <w:rPr>
          <w:rFonts w:ascii="仿宋" w:hAnsi="仿宋" w:eastAsia="仿宋"/>
          <w:b/>
          <w:color w:val="000000" w:themeColor="text1"/>
          <w:sz w:val="24"/>
          <w:szCs w:val="24"/>
        </w:rPr>
      </w:pPr>
    </w:p>
    <w:p w14:paraId="19274BB0">
      <w:pPr>
        <w:widowControl/>
        <w:ind w:firstLine="456" w:firstLineChars="200"/>
        <w:rPr>
          <w:rFonts w:ascii="仿宋" w:hAnsi="仿宋" w:eastAsia="仿宋"/>
          <w:color w:val="000000" w:themeColor="text1"/>
          <w:sz w:val="24"/>
          <w:szCs w:val="24"/>
        </w:rPr>
      </w:pPr>
      <w:r>
        <w:rPr>
          <w:rFonts w:hint="eastAsia" w:ascii="仿宋" w:hAnsi="仿宋" w:eastAsia="仿宋"/>
          <w:b/>
          <w:color w:val="000000" w:themeColor="text1"/>
          <w:sz w:val="24"/>
          <w:szCs w:val="24"/>
        </w:rPr>
        <w:t>投标人法定代表人（经营者、自然人）手书签名：</w:t>
      </w:r>
    </w:p>
    <w:p w14:paraId="6C562D41">
      <w:pPr>
        <w:widowControl/>
        <w:ind w:firstLine="456" w:firstLineChars="200"/>
        <w:rPr>
          <w:rFonts w:ascii="仿宋" w:hAnsi="仿宋" w:eastAsia="仿宋"/>
          <w:color w:val="000000" w:themeColor="text1"/>
          <w:sz w:val="24"/>
          <w:szCs w:val="24"/>
        </w:rPr>
      </w:pPr>
    </w:p>
    <w:p w14:paraId="35563412">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475F5CAD">
      <w:pPr>
        <w:widowControl/>
        <w:ind w:firstLine="456" w:firstLineChars="200"/>
        <w:rPr>
          <w:rFonts w:ascii="仿宋" w:hAnsi="仿宋" w:eastAsia="仿宋"/>
          <w:color w:val="000000" w:themeColor="text1"/>
          <w:sz w:val="24"/>
          <w:szCs w:val="24"/>
        </w:rPr>
      </w:pPr>
    </w:p>
    <w:p w14:paraId="4F0D7848">
      <w:pPr>
        <w:widowControl/>
        <w:ind w:firstLine="456" w:firstLineChars="200"/>
        <w:rPr>
          <w:rFonts w:ascii="仿宋" w:hAnsi="仿宋" w:eastAsia="仿宋"/>
          <w:color w:val="000000" w:themeColor="text1"/>
          <w:sz w:val="24"/>
          <w:szCs w:val="24"/>
        </w:rPr>
      </w:pPr>
    </w:p>
    <w:p w14:paraId="5B17DE88">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请投标人注意：投标函必须按规定有效签署和加盖公章。</w:t>
      </w:r>
    </w:p>
    <w:p w14:paraId="6FE39E71">
      <w:pPr>
        <w:widowControl/>
        <w:ind w:firstLine="456" w:firstLineChars="200"/>
        <w:rPr>
          <w:rFonts w:ascii="仿宋" w:hAnsi="仿宋" w:eastAsia="仿宋"/>
          <w:color w:val="000000" w:themeColor="text1"/>
          <w:sz w:val="24"/>
          <w:szCs w:val="24"/>
        </w:rPr>
      </w:pPr>
    </w:p>
    <w:p w14:paraId="252A8350">
      <w:pPr>
        <w:widowControl/>
        <w:jc w:val="center"/>
        <w:rPr>
          <w:rFonts w:ascii="仿宋" w:hAnsi="仿宋" w:eastAsia="仿宋"/>
          <w:b/>
          <w:color w:val="000000" w:themeColor="text1"/>
          <w:sz w:val="24"/>
          <w:szCs w:val="24"/>
        </w:rPr>
      </w:pPr>
    </w:p>
    <w:p w14:paraId="04914304">
      <w:pPr>
        <w:pStyle w:val="35"/>
        <w:numPr>
          <w:ilvl w:val="0"/>
          <w:numId w:val="0"/>
        </w:numPr>
      </w:pPr>
    </w:p>
    <w:p w14:paraId="7FBF2E5B">
      <w:pPr>
        <w:pStyle w:val="35"/>
        <w:numPr>
          <w:ilvl w:val="0"/>
          <w:numId w:val="0"/>
        </w:numPr>
      </w:pPr>
    </w:p>
    <w:p w14:paraId="566B3278">
      <w:pPr>
        <w:widowControl/>
        <w:jc w:val="center"/>
        <w:rPr>
          <w:rFonts w:ascii="仿宋" w:hAnsi="仿宋" w:eastAsia="仿宋"/>
          <w:b/>
          <w:color w:val="000000" w:themeColor="text1"/>
          <w:sz w:val="24"/>
          <w:szCs w:val="24"/>
        </w:rPr>
      </w:pPr>
    </w:p>
    <w:p w14:paraId="0CF54806">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格式二、法定代表人（经营者、自然人）证明书</w:t>
      </w:r>
    </w:p>
    <w:p w14:paraId="64ACDECC">
      <w:pPr>
        <w:widowControl/>
        <w:ind w:firstLine="456" w:firstLineChars="200"/>
        <w:rPr>
          <w:rFonts w:ascii="仿宋" w:hAnsi="仿宋" w:eastAsia="仿宋"/>
          <w:color w:val="000000" w:themeColor="text1"/>
          <w:sz w:val="24"/>
          <w:szCs w:val="24"/>
        </w:rPr>
      </w:pPr>
    </w:p>
    <w:p w14:paraId="4A97B0AD">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采购人及乾安县政府采购中心：</w:t>
      </w:r>
    </w:p>
    <w:p w14:paraId="00F30D30">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本证明书声明：同志为我单位法定代表人（经营者、自然人），参加或者授权代理人参加</w:t>
      </w:r>
      <w:r>
        <w:rPr>
          <w:rFonts w:hint="eastAsia" w:ascii="仿宋" w:hAnsi="仿宋" w:eastAsia="仿宋"/>
          <w:b/>
          <w:color w:val="000000" w:themeColor="text1"/>
          <w:sz w:val="24"/>
          <w:szCs w:val="24"/>
          <w:u w:val="single"/>
          <w:lang w:eastAsia="zh-CN"/>
        </w:rPr>
        <w:t>乾安县政府采购中心公共资源交易场所智能化改造项目</w:t>
      </w:r>
      <w:r>
        <w:rPr>
          <w:rFonts w:hint="eastAsia" w:ascii="仿宋" w:hAnsi="仿宋" w:eastAsia="仿宋"/>
          <w:b/>
          <w:color w:val="000000" w:themeColor="text1"/>
          <w:sz w:val="24"/>
          <w:szCs w:val="24"/>
          <w:u w:val="single"/>
        </w:rPr>
        <w:t>（项目编号</w:t>
      </w:r>
      <w:r>
        <w:rPr>
          <w:rFonts w:hint="eastAsia" w:ascii="仿宋" w:hAnsi="仿宋" w:eastAsia="仿宋"/>
          <w:b/>
          <w:color w:val="000000" w:themeColor="text1"/>
          <w:sz w:val="24"/>
          <w:szCs w:val="24"/>
          <w:u w:val="single"/>
          <w:lang w:eastAsia="zh-CN"/>
        </w:rPr>
        <w:t>乾安政采-【2025】-002号</w:t>
      </w:r>
      <w:r>
        <w:rPr>
          <w:rFonts w:hint="eastAsia" w:ascii="仿宋" w:hAnsi="仿宋" w:eastAsia="仿宋"/>
          <w:b/>
          <w:color w:val="000000" w:themeColor="text1"/>
          <w:sz w:val="24"/>
          <w:szCs w:val="24"/>
          <w:u w:val="single"/>
        </w:rPr>
        <w:t>）</w:t>
      </w:r>
      <w:r>
        <w:rPr>
          <w:rFonts w:hint="eastAsia" w:ascii="仿宋" w:hAnsi="仿宋" w:eastAsia="仿宋"/>
          <w:color w:val="000000" w:themeColor="text1"/>
          <w:sz w:val="24"/>
          <w:szCs w:val="24"/>
        </w:rPr>
        <w:t>的开标、签订合同等事项，以本单位的名义办理一切与之有关的事务。</w:t>
      </w:r>
    </w:p>
    <w:p w14:paraId="6618D16A">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特此证明。</w:t>
      </w:r>
    </w:p>
    <w:p w14:paraId="016FA732">
      <w:pPr>
        <w:widowControl/>
        <w:ind w:firstLine="456" w:firstLineChars="200"/>
        <w:rPr>
          <w:rFonts w:ascii="仿宋" w:hAnsi="仿宋" w:eastAsia="仿宋"/>
          <w:color w:val="000000" w:themeColor="text1"/>
          <w:sz w:val="24"/>
          <w:szCs w:val="24"/>
        </w:rPr>
      </w:pPr>
    </w:p>
    <w:p w14:paraId="645E539A">
      <w:pPr>
        <w:widowControl/>
        <w:ind w:firstLine="456" w:firstLineChars="200"/>
        <w:rPr>
          <w:rFonts w:ascii="仿宋" w:hAnsi="仿宋" w:eastAsia="仿宋"/>
          <w:color w:val="000000" w:themeColor="text1"/>
          <w:sz w:val="24"/>
          <w:szCs w:val="24"/>
        </w:rPr>
      </w:pPr>
    </w:p>
    <w:p w14:paraId="2214EF8F">
      <w:pPr>
        <w:widowControl/>
        <w:ind w:firstLine="456" w:firstLineChars="200"/>
        <w:rPr>
          <w:rFonts w:ascii="仿宋" w:hAnsi="仿宋" w:eastAsia="仿宋"/>
          <w:color w:val="000000" w:themeColor="text1"/>
          <w:sz w:val="24"/>
          <w:szCs w:val="24"/>
        </w:rPr>
      </w:pPr>
    </w:p>
    <w:p w14:paraId="4A756F31">
      <w:pPr>
        <w:widowControl/>
        <w:ind w:firstLine="456" w:firstLineChars="200"/>
        <w:rPr>
          <w:rFonts w:ascii="仿宋" w:hAnsi="仿宋" w:eastAsia="仿宋"/>
          <w:color w:val="000000" w:themeColor="text1"/>
          <w:sz w:val="24"/>
          <w:szCs w:val="24"/>
        </w:rPr>
      </w:pPr>
    </w:p>
    <w:p w14:paraId="2839C86A">
      <w:pPr>
        <w:widowControl/>
        <w:ind w:firstLine="456" w:firstLineChars="200"/>
        <w:rPr>
          <w:rFonts w:ascii="仿宋" w:hAnsi="仿宋" w:eastAsia="仿宋"/>
          <w:color w:val="000000" w:themeColor="text1"/>
          <w:sz w:val="24"/>
          <w:szCs w:val="24"/>
        </w:rPr>
      </w:pPr>
    </w:p>
    <w:p w14:paraId="17C6A777">
      <w:pPr>
        <w:widowControl/>
        <w:ind w:firstLine="456" w:firstLineChars="200"/>
        <w:rPr>
          <w:rFonts w:ascii="仿宋" w:hAnsi="仿宋" w:eastAsia="仿宋"/>
          <w:color w:val="000000" w:themeColor="text1"/>
          <w:sz w:val="24"/>
          <w:szCs w:val="24"/>
        </w:rPr>
      </w:pPr>
    </w:p>
    <w:p w14:paraId="187F9FB0">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301897D0">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79D531EF">
      <w:pPr>
        <w:widowControl/>
        <w:ind w:firstLine="456" w:firstLineChars="200"/>
        <w:rPr>
          <w:rFonts w:ascii="仿宋" w:hAnsi="仿宋" w:eastAsia="仿宋"/>
          <w:color w:val="000000" w:themeColor="text1"/>
          <w:sz w:val="24"/>
          <w:szCs w:val="24"/>
        </w:rPr>
      </w:pPr>
    </w:p>
    <w:p w14:paraId="39A5FD64">
      <w:pPr>
        <w:widowControl/>
        <w:ind w:firstLine="456" w:firstLineChars="200"/>
        <w:rPr>
          <w:rFonts w:ascii="仿宋" w:hAnsi="仿宋" w:eastAsia="仿宋"/>
          <w:color w:val="000000" w:themeColor="text1"/>
          <w:sz w:val="24"/>
          <w:szCs w:val="24"/>
        </w:rPr>
      </w:pPr>
    </w:p>
    <w:tbl>
      <w:tblPr>
        <w:tblStyle w:val="19"/>
        <w:tblW w:w="6209" w:type="dxa"/>
        <w:tblInd w:w="1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9"/>
      </w:tblGrid>
      <w:tr w14:paraId="5EC9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atLeast"/>
        </w:trPr>
        <w:tc>
          <w:tcPr>
            <w:tcW w:w="6209" w:type="dxa"/>
            <w:tcBorders>
              <w:top w:val="single" w:color="auto" w:sz="4" w:space="0"/>
              <w:left w:val="single" w:color="auto" w:sz="4" w:space="0"/>
              <w:bottom w:val="single" w:color="auto" w:sz="4" w:space="0"/>
              <w:right w:val="single" w:color="auto" w:sz="4" w:space="0"/>
            </w:tcBorders>
            <w:vAlign w:val="center"/>
          </w:tcPr>
          <w:p w14:paraId="5F1DB81A">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粘贴法定代表人（经营者、自然人）身份证复印件（两面）</w:t>
            </w:r>
          </w:p>
        </w:tc>
      </w:tr>
    </w:tbl>
    <w:p w14:paraId="59A98526">
      <w:pPr>
        <w:widowControl/>
        <w:ind w:firstLine="456" w:firstLineChars="200"/>
        <w:rPr>
          <w:rFonts w:ascii="仿宋" w:hAnsi="仿宋" w:eastAsia="仿宋"/>
          <w:b/>
          <w:color w:val="000000" w:themeColor="text1"/>
          <w:sz w:val="24"/>
          <w:szCs w:val="24"/>
        </w:rPr>
      </w:pPr>
    </w:p>
    <w:p w14:paraId="33AAE039">
      <w:pPr>
        <w:widowControl/>
        <w:ind w:firstLine="456" w:firstLineChars="200"/>
        <w:rPr>
          <w:rFonts w:ascii="仿宋" w:hAnsi="仿宋" w:eastAsia="仿宋"/>
          <w:b/>
          <w:color w:val="000000" w:themeColor="text1"/>
          <w:sz w:val="24"/>
          <w:szCs w:val="24"/>
        </w:rPr>
      </w:pPr>
    </w:p>
    <w:p w14:paraId="1565686D">
      <w:pPr>
        <w:widowControl/>
        <w:ind w:firstLine="456" w:firstLineChars="200"/>
        <w:rPr>
          <w:rFonts w:ascii="仿宋" w:hAnsi="仿宋" w:eastAsia="仿宋"/>
          <w:b/>
          <w:color w:val="000000" w:themeColor="text1"/>
          <w:sz w:val="24"/>
          <w:szCs w:val="24"/>
        </w:rPr>
      </w:pPr>
    </w:p>
    <w:p w14:paraId="6E89943B">
      <w:pPr>
        <w:widowControl/>
        <w:ind w:firstLine="456" w:firstLineChars="200"/>
        <w:rPr>
          <w:rFonts w:ascii="仿宋" w:hAnsi="仿宋" w:eastAsia="仿宋"/>
          <w:b/>
          <w:color w:val="000000" w:themeColor="text1"/>
          <w:sz w:val="24"/>
          <w:szCs w:val="24"/>
        </w:rPr>
      </w:pPr>
    </w:p>
    <w:p w14:paraId="19EA9C7C">
      <w:pPr>
        <w:widowControl/>
        <w:ind w:firstLine="456" w:firstLineChars="200"/>
        <w:rPr>
          <w:rFonts w:ascii="仿宋" w:hAnsi="仿宋" w:eastAsia="仿宋"/>
          <w:b/>
          <w:color w:val="000000" w:themeColor="text1"/>
          <w:sz w:val="24"/>
          <w:szCs w:val="24"/>
        </w:rPr>
      </w:pPr>
    </w:p>
    <w:p w14:paraId="485148A1">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请投标人注意：法定代表人（经营者、自然人）参加开标会，必须携带身份证原件以</w:t>
      </w:r>
      <w:r>
        <w:rPr>
          <w:rFonts w:hint="eastAsia" w:ascii="仿宋" w:hAnsi="仿宋" w:eastAsia="仿宋" w:cs="仿宋"/>
          <w:b/>
          <w:bCs/>
          <w:color w:val="000000" w:themeColor="text1"/>
          <w:sz w:val="24"/>
          <w:szCs w:val="24"/>
        </w:rPr>
        <w:t>备</w:t>
      </w:r>
      <w:r>
        <w:rPr>
          <w:rFonts w:hint="eastAsia" w:ascii="仿宋" w:hAnsi="仿宋" w:eastAsia="仿宋"/>
          <w:b/>
          <w:color w:val="000000" w:themeColor="text1"/>
          <w:sz w:val="24"/>
          <w:szCs w:val="24"/>
        </w:rPr>
        <w:t>评委审查。</w:t>
      </w:r>
    </w:p>
    <w:p w14:paraId="350795A6">
      <w:pPr>
        <w:pStyle w:val="36"/>
        <w:rPr>
          <w:rFonts w:ascii="仿宋" w:hAnsi="仿宋" w:eastAsia="仿宋"/>
          <w:b/>
          <w:color w:val="000000" w:themeColor="text1"/>
          <w:sz w:val="24"/>
          <w:szCs w:val="24"/>
        </w:rPr>
      </w:pPr>
    </w:p>
    <w:p w14:paraId="57EF41C8">
      <w:pPr>
        <w:widowControl/>
        <w:jc w:val="center"/>
        <w:rPr>
          <w:rFonts w:ascii="仿宋" w:hAnsi="仿宋" w:eastAsia="仿宋"/>
          <w:b/>
          <w:color w:val="000000" w:themeColor="text1"/>
          <w:sz w:val="24"/>
          <w:szCs w:val="24"/>
        </w:rPr>
      </w:pPr>
    </w:p>
    <w:p w14:paraId="3F498247">
      <w:pPr>
        <w:widowControl/>
        <w:jc w:val="center"/>
        <w:rPr>
          <w:rFonts w:ascii="仿宋" w:hAnsi="仿宋" w:eastAsia="仿宋"/>
          <w:b/>
          <w:color w:val="000000" w:themeColor="text1"/>
          <w:sz w:val="24"/>
          <w:szCs w:val="24"/>
        </w:rPr>
      </w:pPr>
    </w:p>
    <w:p w14:paraId="25FE0A3A">
      <w:pPr>
        <w:widowControl/>
        <w:jc w:val="center"/>
        <w:rPr>
          <w:rFonts w:ascii="仿宋" w:hAnsi="仿宋" w:eastAsia="仿宋"/>
          <w:b/>
          <w:color w:val="000000" w:themeColor="text1"/>
          <w:sz w:val="24"/>
          <w:szCs w:val="24"/>
        </w:rPr>
      </w:pPr>
    </w:p>
    <w:p w14:paraId="6B673121">
      <w:pPr>
        <w:widowControl/>
        <w:jc w:val="center"/>
        <w:rPr>
          <w:rFonts w:ascii="仿宋" w:hAnsi="仿宋" w:eastAsia="仿宋"/>
          <w:b/>
          <w:color w:val="000000" w:themeColor="text1"/>
          <w:sz w:val="24"/>
          <w:szCs w:val="24"/>
        </w:rPr>
      </w:pPr>
    </w:p>
    <w:p w14:paraId="44BC0E17">
      <w:pPr>
        <w:widowControl/>
        <w:jc w:val="center"/>
        <w:rPr>
          <w:rFonts w:ascii="仿宋" w:hAnsi="仿宋" w:eastAsia="仿宋"/>
          <w:b/>
          <w:color w:val="000000" w:themeColor="text1"/>
          <w:sz w:val="24"/>
          <w:szCs w:val="24"/>
        </w:rPr>
      </w:pPr>
    </w:p>
    <w:p w14:paraId="1A489ECC">
      <w:pPr>
        <w:widowControl/>
        <w:jc w:val="center"/>
        <w:rPr>
          <w:rFonts w:ascii="仿宋" w:hAnsi="仿宋" w:eastAsia="仿宋"/>
          <w:b/>
          <w:color w:val="000000" w:themeColor="text1"/>
          <w:sz w:val="24"/>
          <w:szCs w:val="24"/>
        </w:rPr>
      </w:pPr>
    </w:p>
    <w:p w14:paraId="04D7401D">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格式三、法定代表人（经营者、自然人）授权书</w:t>
      </w:r>
    </w:p>
    <w:p w14:paraId="12CD3650">
      <w:pPr>
        <w:widowControl/>
        <w:ind w:firstLine="456" w:firstLineChars="200"/>
        <w:rPr>
          <w:rFonts w:ascii="仿宋" w:hAnsi="仿宋" w:eastAsia="仿宋"/>
          <w:color w:val="000000" w:themeColor="text1"/>
          <w:sz w:val="24"/>
          <w:szCs w:val="24"/>
        </w:rPr>
      </w:pPr>
    </w:p>
    <w:p w14:paraId="021CA45D">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本授权书声明：注册于</w:t>
      </w:r>
      <w:r>
        <w:rPr>
          <w:rFonts w:hint="eastAsia" w:ascii="仿宋" w:hAnsi="仿宋" w:eastAsia="仿宋"/>
          <w:color w:val="000000" w:themeColor="text1"/>
          <w:sz w:val="24"/>
          <w:szCs w:val="24"/>
          <w:u w:val="single"/>
        </w:rPr>
        <w:t>（注册地点）</w:t>
      </w:r>
      <w:r>
        <w:rPr>
          <w:rFonts w:hint="eastAsia" w:ascii="仿宋" w:hAnsi="仿宋" w:eastAsia="仿宋"/>
          <w:color w:val="000000" w:themeColor="text1"/>
          <w:sz w:val="24"/>
          <w:szCs w:val="24"/>
        </w:rPr>
        <w:t>的</w:t>
      </w:r>
      <w:r>
        <w:rPr>
          <w:rFonts w:hint="eastAsia" w:ascii="仿宋" w:hAnsi="仿宋" w:eastAsia="仿宋"/>
          <w:color w:val="000000" w:themeColor="text1"/>
          <w:sz w:val="24"/>
          <w:szCs w:val="24"/>
          <w:u w:val="single"/>
        </w:rPr>
        <w:t>（投标人名称）</w:t>
      </w:r>
      <w:r>
        <w:rPr>
          <w:rFonts w:hint="eastAsia" w:ascii="仿宋" w:hAnsi="仿宋" w:eastAsia="仿宋"/>
          <w:color w:val="000000" w:themeColor="text1"/>
          <w:sz w:val="24"/>
          <w:szCs w:val="24"/>
        </w:rPr>
        <w:t>的</w:t>
      </w:r>
      <w:r>
        <w:rPr>
          <w:rFonts w:hint="eastAsia" w:ascii="仿宋" w:hAnsi="仿宋" w:eastAsia="仿宋"/>
          <w:color w:val="000000" w:themeColor="text1"/>
          <w:sz w:val="24"/>
          <w:szCs w:val="24"/>
          <w:u w:val="single"/>
        </w:rPr>
        <w:t>（投标人法定代表人（经营者、自然人）姓名、职务）</w:t>
      </w:r>
      <w:r>
        <w:rPr>
          <w:rFonts w:hint="eastAsia" w:ascii="仿宋" w:hAnsi="仿宋" w:eastAsia="仿宋"/>
          <w:color w:val="000000" w:themeColor="text1"/>
          <w:sz w:val="24"/>
          <w:szCs w:val="24"/>
        </w:rPr>
        <w:t>代表本单位授权</w:t>
      </w:r>
      <w:r>
        <w:rPr>
          <w:rFonts w:hint="eastAsia" w:ascii="仿宋" w:hAnsi="仿宋" w:eastAsia="仿宋"/>
          <w:color w:val="000000" w:themeColor="text1"/>
          <w:sz w:val="24"/>
          <w:szCs w:val="24"/>
          <w:u w:val="single"/>
        </w:rPr>
        <w:t>(被授权人姓名、职务)</w:t>
      </w:r>
      <w:r>
        <w:rPr>
          <w:rFonts w:hint="eastAsia" w:ascii="仿宋" w:hAnsi="仿宋" w:eastAsia="仿宋"/>
          <w:color w:val="000000" w:themeColor="text1"/>
          <w:sz w:val="24"/>
          <w:szCs w:val="24"/>
        </w:rPr>
        <w:t>为本单位的合法代理人，全权负责</w:t>
      </w:r>
      <w:r>
        <w:rPr>
          <w:rFonts w:hint="eastAsia" w:ascii="仿宋" w:hAnsi="仿宋" w:eastAsia="仿宋"/>
          <w:b/>
          <w:color w:val="000000" w:themeColor="text1"/>
          <w:sz w:val="24"/>
          <w:szCs w:val="24"/>
          <w:u w:val="single"/>
          <w:lang w:eastAsia="zh-CN"/>
        </w:rPr>
        <w:t>乾安县政府采购中心公共资源交易场所智能化改造项目</w:t>
      </w:r>
      <w:r>
        <w:rPr>
          <w:rFonts w:hint="eastAsia" w:ascii="仿宋" w:hAnsi="仿宋" w:eastAsia="仿宋"/>
          <w:b/>
          <w:color w:val="000000" w:themeColor="text1"/>
          <w:sz w:val="24"/>
          <w:szCs w:val="24"/>
          <w:u w:val="single"/>
        </w:rPr>
        <w:t>（项目编号</w:t>
      </w:r>
      <w:r>
        <w:rPr>
          <w:rFonts w:hint="eastAsia" w:ascii="仿宋" w:hAnsi="仿宋" w:eastAsia="仿宋"/>
          <w:b/>
          <w:color w:val="000000" w:themeColor="text1"/>
          <w:sz w:val="24"/>
          <w:szCs w:val="24"/>
          <w:u w:val="single"/>
          <w:lang w:eastAsia="zh-CN"/>
        </w:rPr>
        <w:t>乾安政采-【2025】-002号</w:t>
      </w:r>
      <w:r>
        <w:rPr>
          <w:rFonts w:hint="eastAsia" w:ascii="仿宋" w:hAnsi="仿宋" w:eastAsia="仿宋"/>
          <w:b/>
          <w:color w:val="000000" w:themeColor="text1"/>
          <w:sz w:val="24"/>
          <w:szCs w:val="24"/>
          <w:u w:val="single"/>
        </w:rPr>
        <w:t>）</w:t>
      </w:r>
      <w:r>
        <w:rPr>
          <w:rFonts w:hint="eastAsia" w:ascii="仿宋" w:hAnsi="仿宋" w:eastAsia="仿宋"/>
          <w:color w:val="000000" w:themeColor="text1"/>
          <w:sz w:val="24"/>
          <w:szCs w:val="24"/>
        </w:rPr>
        <w:t>的投标以及合同的谈判、签订、履约、完成和质保等，以本单位名义处理一切与之有关的事务。代理人在投标、开标、评标、合同谈判、签订、履约、完成和质保等过程中所签署的一切文件和处理的与之有关的一切事务，我均予以承认。代理人无权转让委托权。</w:t>
      </w:r>
    </w:p>
    <w:p w14:paraId="17BE6279">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本授权书于年月日起签字生效，特此声明。</w:t>
      </w:r>
    </w:p>
    <w:p w14:paraId="1DF28E61">
      <w:pPr>
        <w:widowControl/>
        <w:ind w:firstLine="456" w:firstLineChars="200"/>
        <w:rPr>
          <w:rFonts w:ascii="仿宋" w:hAnsi="仿宋" w:eastAsia="仿宋"/>
          <w:color w:val="000000" w:themeColor="text1"/>
          <w:sz w:val="24"/>
          <w:szCs w:val="24"/>
        </w:rPr>
      </w:pPr>
    </w:p>
    <w:p w14:paraId="50EEDAE0">
      <w:pPr>
        <w:widowControl/>
        <w:ind w:firstLine="456" w:firstLineChars="200"/>
        <w:rPr>
          <w:rFonts w:ascii="仿宋" w:hAnsi="仿宋" w:eastAsia="仿宋"/>
          <w:color w:val="000000" w:themeColor="text1"/>
          <w:sz w:val="24"/>
          <w:szCs w:val="24"/>
        </w:rPr>
      </w:pPr>
    </w:p>
    <w:p w14:paraId="63D966E4">
      <w:pPr>
        <w:widowControl/>
        <w:ind w:firstLine="456" w:firstLineChars="200"/>
        <w:rPr>
          <w:rFonts w:ascii="仿宋" w:hAnsi="仿宋" w:eastAsia="仿宋"/>
          <w:color w:val="000000" w:themeColor="text1"/>
          <w:sz w:val="24"/>
          <w:szCs w:val="24"/>
        </w:rPr>
      </w:pPr>
    </w:p>
    <w:p w14:paraId="1818153C">
      <w:pPr>
        <w:widowControl/>
        <w:ind w:firstLine="456" w:firstLineChars="200"/>
        <w:rPr>
          <w:rFonts w:ascii="仿宋" w:hAnsi="仿宋" w:eastAsia="仿宋"/>
          <w:color w:val="000000" w:themeColor="text1"/>
          <w:sz w:val="24"/>
          <w:szCs w:val="24"/>
        </w:rPr>
      </w:pPr>
    </w:p>
    <w:p w14:paraId="735A94BE">
      <w:pPr>
        <w:widowControl/>
        <w:ind w:firstLine="456" w:firstLineChars="200"/>
        <w:rPr>
          <w:rFonts w:ascii="仿宋" w:hAnsi="仿宋" w:eastAsia="仿宋"/>
          <w:color w:val="000000" w:themeColor="text1"/>
          <w:sz w:val="24"/>
          <w:szCs w:val="24"/>
        </w:rPr>
      </w:pPr>
    </w:p>
    <w:p w14:paraId="1BEE8DAD">
      <w:pPr>
        <w:widowControl/>
        <w:ind w:firstLine="456" w:firstLineChars="200"/>
        <w:rPr>
          <w:rFonts w:ascii="仿宋" w:hAnsi="仿宋" w:eastAsia="仿宋"/>
          <w:color w:val="000000" w:themeColor="text1"/>
          <w:sz w:val="24"/>
          <w:szCs w:val="24"/>
        </w:rPr>
      </w:pPr>
    </w:p>
    <w:p w14:paraId="4FBC6C16">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2A006647">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授权人（法定代表人（经营者、自然人））</w:t>
      </w:r>
      <w:r>
        <w:rPr>
          <w:rFonts w:hint="eastAsia" w:ascii="仿宋" w:hAnsi="仿宋" w:eastAsia="仿宋"/>
          <w:b/>
          <w:color w:val="000000" w:themeColor="text1"/>
          <w:sz w:val="24"/>
          <w:szCs w:val="24"/>
        </w:rPr>
        <w:t>手书签名：</w:t>
      </w:r>
    </w:p>
    <w:p w14:paraId="58D2217B">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被授权人（代理人）</w:t>
      </w:r>
      <w:r>
        <w:rPr>
          <w:rFonts w:hint="eastAsia" w:ascii="仿宋" w:hAnsi="仿宋" w:eastAsia="仿宋"/>
          <w:b/>
          <w:color w:val="000000" w:themeColor="text1"/>
          <w:sz w:val="24"/>
          <w:szCs w:val="24"/>
        </w:rPr>
        <w:t>手书签名：</w:t>
      </w:r>
    </w:p>
    <w:p w14:paraId="524E312D">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440787CE">
      <w:pPr>
        <w:widowControl/>
        <w:rPr>
          <w:rFonts w:ascii="仿宋" w:hAnsi="仿宋" w:eastAsia="仿宋"/>
          <w:b/>
          <w:color w:val="000000" w:themeColor="text1"/>
          <w:sz w:val="24"/>
          <w:szCs w:val="24"/>
        </w:rPr>
      </w:pPr>
    </w:p>
    <w:tbl>
      <w:tblPr>
        <w:tblStyle w:val="19"/>
        <w:tblW w:w="5514" w:type="dxa"/>
        <w:tblInd w:w="1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4"/>
      </w:tblGrid>
      <w:tr w14:paraId="6B35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5514" w:type="dxa"/>
            <w:tcBorders>
              <w:top w:val="single" w:color="auto" w:sz="4" w:space="0"/>
              <w:left w:val="single" w:color="auto" w:sz="4" w:space="0"/>
              <w:bottom w:val="single" w:color="auto" w:sz="4" w:space="0"/>
              <w:right w:val="single" w:color="auto" w:sz="4" w:space="0"/>
            </w:tcBorders>
            <w:vAlign w:val="center"/>
          </w:tcPr>
          <w:p w14:paraId="1D07C9C0">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粘贴授权代理人身份证复印件（两面）</w:t>
            </w:r>
          </w:p>
        </w:tc>
      </w:tr>
    </w:tbl>
    <w:p w14:paraId="16FBB4EC">
      <w:pPr>
        <w:widowControl/>
        <w:rPr>
          <w:rFonts w:ascii="仿宋" w:hAnsi="仿宋" w:eastAsia="仿宋"/>
          <w:b/>
          <w:color w:val="000000" w:themeColor="text1"/>
          <w:sz w:val="24"/>
          <w:szCs w:val="24"/>
        </w:rPr>
      </w:pPr>
    </w:p>
    <w:p w14:paraId="6883150A">
      <w:pPr>
        <w:widowControl/>
        <w:rPr>
          <w:rFonts w:ascii="仿宋" w:hAnsi="仿宋" w:eastAsia="仿宋"/>
          <w:b/>
          <w:color w:val="000000" w:themeColor="text1"/>
          <w:sz w:val="24"/>
          <w:szCs w:val="24"/>
        </w:rPr>
      </w:pPr>
    </w:p>
    <w:p w14:paraId="11F5F303">
      <w:pPr>
        <w:widowControl/>
        <w:rPr>
          <w:rFonts w:ascii="仿宋" w:hAnsi="仿宋" w:eastAsia="仿宋"/>
          <w:b/>
          <w:color w:val="000000" w:themeColor="text1"/>
          <w:sz w:val="24"/>
          <w:szCs w:val="24"/>
        </w:rPr>
      </w:pPr>
    </w:p>
    <w:p w14:paraId="1212AB81">
      <w:pPr>
        <w:widowControl/>
        <w:rPr>
          <w:rFonts w:ascii="仿宋" w:hAnsi="仿宋" w:eastAsia="仿宋"/>
          <w:b/>
          <w:color w:val="000000" w:themeColor="text1"/>
          <w:sz w:val="24"/>
          <w:szCs w:val="24"/>
        </w:rPr>
      </w:pPr>
    </w:p>
    <w:p w14:paraId="54B5DCDA">
      <w:pPr>
        <w:widowControl/>
        <w:ind w:firstLine="447" w:firstLineChars="196"/>
        <w:rPr>
          <w:rFonts w:ascii="仿宋" w:hAnsi="仿宋" w:eastAsia="仿宋"/>
          <w:b/>
          <w:color w:val="000000" w:themeColor="text1"/>
          <w:sz w:val="24"/>
          <w:szCs w:val="24"/>
        </w:rPr>
      </w:pPr>
      <w:r>
        <w:rPr>
          <w:rFonts w:hint="eastAsia" w:ascii="仿宋" w:hAnsi="仿宋" w:eastAsia="仿宋"/>
          <w:b/>
          <w:color w:val="000000" w:themeColor="text1"/>
          <w:sz w:val="24"/>
          <w:szCs w:val="24"/>
        </w:rPr>
        <w:t>请投标人注意：1、法定代表人（经营者、自然人）授权书必须按规定有效签署和加盖公章。</w:t>
      </w:r>
    </w:p>
    <w:p w14:paraId="64C14158">
      <w:pPr>
        <w:widowControl/>
        <w:ind w:firstLine="2043" w:firstLineChars="896"/>
        <w:rPr>
          <w:rFonts w:ascii="仿宋" w:hAnsi="仿宋" w:eastAsia="仿宋"/>
          <w:b/>
          <w:color w:val="000000" w:themeColor="text1"/>
          <w:sz w:val="24"/>
          <w:szCs w:val="24"/>
        </w:rPr>
      </w:pPr>
      <w:r>
        <w:rPr>
          <w:rFonts w:hint="eastAsia" w:ascii="仿宋" w:hAnsi="仿宋" w:eastAsia="仿宋"/>
          <w:b/>
          <w:color w:val="000000" w:themeColor="text1"/>
          <w:sz w:val="24"/>
          <w:szCs w:val="24"/>
        </w:rPr>
        <w:t>2、授权代理人参加开标会，必须携带身份证原件以</w:t>
      </w:r>
      <w:r>
        <w:rPr>
          <w:rFonts w:hint="eastAsia" w:ascii="仿宋" w:hAnsi="仿宋" w:eastAsia="仿宋" w:cs="仿宋"/>
          <w:b/>
          <w:bCs/>
          <w:color w:val="000000" w:themeColor="text1"/>
          <w:sz w:val="24"/>
          <w:szCs w:val="24"/>
        </w:rPr>
        <w:t>备</w:t>
      </w:r>
      <w:r>
        <w:rPr>
          <w:rFonts w:hint="eastAsia" w:ascii="仿宋" w:hAnsi="仿宋" w:eastAsia="仿宋"/>
          <w:b/>
          <w:color w:val="000000" w:themeColor="text1"/>
          <w:sz w:val="24"/>
          <w:szCs w:val="24"/>
        </w:rPr>
        <w:t>评委审查。</w:t>
      </w:r>
    </w:p>
    <w:p w14:paraId="06C85CCE">
      <w:pPr>
        <w:widowControl/>
        <w:ind w:firstLine="1596" w:firstLineChars="700"/>
        <w:rPr>
          <w:rFonts w:ascii="仿宋" w:hAnsi="仿宋" w:eastAsia="仿宋"/>
          <w:b/>
          <w:color w:val="000000" w:themeColor="text1"/>
          <w:sz w:val="24"/>
          <w:szCs w:val="24"/>
        </w:rPr>
      </w:pPr>
    </w:p>
    <w:p w14:paraId="1CB27E26">
      <w:pPr>
        <w:widowControl/>
        <w:ind w:firstLine="456" w:firstLineChars="200"/>
        <w:rPr>
          <w:rFonts w:ascii="仿宋" w:hAnsi="仿宋" w:eastAsia="仿宋"/>
          <w:color w:val="000000" w:themeColor="text1"/>
          <w:sz w:val="24"/>
          <w:szCs w:val="24"/>
        </w:rPr>
      </w:pPr>
    </w:p>
    <w:p w14:paraId="4F7D7329">
      <w:pPr>
        <w:pStyle w:val="18"/>
        <w:ind w:left="396" w:firstLine="396"/>
        <w:rPr>
          <w:color w:val="000000" w:themeColor="text1"/>
        </w:rPr>
      </w:pPr>
    </w:p>
    <w:p w14:paraId="38AC9466">
      <w:pPr>
        <w:pStyle w:val="2"/>
      </w:pPr>
    </w:p>
    <w:p w14:paraId="063B8FE0">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格式四、投标人基本情况</w:t>
      </w:r>
    </w:p>
    <w:p w14:paraId="29EB350C">
      <w:pPr>
        <w:widowControl/>
        <w:ind w:firstLine="456" w:firstLineChars="200"/>
        <w:rPr>
          <w:rFonts w:ascii="仿宋" w:hAnsi="仿宋" w:eastAsia="仿宋"/>
          <w:color w:val="000000" w:themeColor="text1"/>
          <w:sz w:val="24"/>
          <w:szCs w:val="24"/>
        </w:rPr>
      </w:pPr>
    </w:p>
    <w:p w14:paraId="7639ECA7">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文字描述：企业性质、发展历程、服务理念、商业信誉、主营产品、履约能力、取得荣誉、用户反馈等情况、有无违法违规记录等。</w:t>
      </w:r>
    </w:p>
    <w:p w14:paraId="24CBF563">
      <w:pPr>
        <w:widowControl/>
        <w:ind w:firstLine="456" w:firstLineChars="200"/>
        <w:jc w:val="center"/>
        <w:rPr>
          <w:rFonts w:ascii="仿宋" w:hAnsi="仿宋" w:eastAsia="仿宋"/>
          <w:b/>
          <w:color w:val="000000" w:themeColor="text1"/>
          <w:sz w:val="24"/>
          <w:szCs w:val="24"/>
        </w:rPr>
      </w:pPr>
    </w:p>
    <w:p w14:paraId="74DB6808">
      <w:pPr>
        <w:widowControl/>
        <w:ind w:firstLine="456" w:firstLineChars="200"/>
        <w:jc w:val="center"/>
        <w:rPr>
          <w:rFonts w:ascii="仿宋" w:hAnsi="仿宋" w:eastAsia="仿宋"/>
          <w:b/>
          <w:color w:val="000000" w:themeColor="text1"/>
          <w:sz w:val="24"/>
          <w:szCs w:val="24"/>
        </w:rPr>
      </w:pPr>
    </w:p>
    <w:p w14:paraId="247CFB93">
      <w:pPr>
        <w:widowControl/>
        <w:ind w:left="2127" w:leftChars="228" w:hanging="1676" w:hangingChars="735"/>
        <w:rPr>
          <w:rFonts w:ascii="仿宋" w:hAnsi="仿宋" w:eastAsia="仿宋"/>
          <w:b/>
          <w:color w:val="000000" w:themeColor="text1"/>
          <w:sz w:val="24"/>
          <w:szCs w:val="24"/>
        </w:rPr>
      </w:pPr>
      <w:r>
        <w:rPr>
          <w:rFonts w:hint="eastAsia" w:ascii="仿宋" w:hAnsi="仿宋" w:eastAsia="仿宋"/>
          <w:b/>
          <w:color w:val="000000" w:themeColor="text1"/>
          <w:sz w:val="24"/>
          <w:szCs w:val="24"/>
        </w:rPr>
        <w:t>请投标人注意：须附相关证明文件复印件并有效签署（携带原件），作为评</w:t>
      </w:r>
    </w:p>
    <w:p w14:paraId="3C2FE5B3">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委评标依据，否则评标时不得分。</w:t>
      </w:r>
    </w:p>
    <w:p w14:paraId="3988FCA4">
      <w:pPr>
        <w:widowControl/>
        <w:ind w:firstLine="456" w:firstLineChars="200"/>
        <w:rPr>
          <w:rFonts w:ascii="仿宋" w:hAnsi="仿宋" w:eastAsia="仿宋"/>
          <w:color w:val="000000" w:themeColor="text1"/>
          <w:sz w:val="24"/>
          <w:szCs w:val="24"/>
        </w:rPr>
      </w:pPr>
    </w:p>
    <w:p w14:paraId="6985700C">
      <w:pPr>
        <w:widowControl/>
        <w:ind w:firstLine="456" w:firstLineChars="200"/>
        <w:rPr>
          <w:rFonts w:ascii="仿宋" w:hAnsi="仿宋" w:eastAsia="仿宋"/>
          <w:color w:val="000000" w:themeColor="text1"/>
          <w:sz w:val="24"/>
          <w:szCs w:val="24"/>
        </w:rPr>
      </w:pPr>
    </w:p>
    <w:p w14:paraId="394FDECB">
      <w:pPr>
        <w:widowControl/>
        <w:ind w:firstLine="456" w:firstLineChars="200"/>
        <w:rPr>
          <w:rFonts w:ascii="仿宋" w:hAnsi="仿宋" w:eastAsia="仿宋"/>
          <w:color w:val="000000" w:themeColor="text1"/>
          <w:sz w:val="24"/>
          <w:szCs w:val="24"/>
        </w:rPr>
      </w:pPr>
    </w:p>
    <w:p w14:paraId="655FB7A0">
      <w:pPr>
        <w:widowControl/>
        <w:ind w:firstLine="456" w:firstLineChars="200"/>
        <w:rPr>
          <w:rFonts w:ascii="仿宋" w:hAnsi="仿宋" w:eastAsia="仿宋"/>
          <w:color w:val="000000" w:themeColor="text1"/>
          <w:sz w:val="24"/>
          <w:szCs w:val="24"/>
        </w:rPr>
      </w:pPr>
    </w:p>
    <w:p w14:paraId="79FCA0CA">
      <w:pPr>
        <w:widowControl/>
        <w:ind w:firstLine="456" w:firstLineChars="200"/>
        <w:rPr>
          <w:rFonts w:ascii="仿宋" w:hAnsi="仿宋" w:eastAsia="仿宋"/>
          <w:color w:val="000000" w:themeColor="text1"/>
          <w:sz w:val="24"/>
          <w:szCs w:val="24"/>
        </w:rPr>
      </w:pPr>
    </w:p>
    <w:p w14:paraId="3B594D48">
      <w:pPr>
        <w:widowControl/>
        <w:ind w:firstLine="456" w:firstLineChars="200"/>
        <w:rPr>
          <w:rFonts w:ascii="仿宋" w:hAnsi="仿宋" w:eastAsia="仿宋"/>
          <w:color w:val="000000" w:themeColor="text1"/>
          <w:sz w:val="24"/>
          <w:szCs w:val="24"/>
        </w:rPr>
      </w:pPr>
    </w:p>
    <w:p w14:paraId="6AB2DC6C">
      <w:pPr>
        <w:widowControl/>
        <w:ind w:firstLine="456" w:firstLineChars="200"/>
        <w:rPr>
          <w:rFonts w:ascii="仿宋" w:hAnsi="仿宋" w:eastAsia="仿宋"/>
          <w:color w:val="000000" w:themeColor="text1"/>
          <w:sz w:val="24"/>
          <w:szCs w:val="24"/>
        </w:rPr>
      </w:pPr>
    </w:p>
    <w:p w14:paraId="31889CEC">
      <w:pPr>
        <w:widowControl/>
        <w:ind w:firstLine="456" w:firstLineChars="200"/>
        <w:rPr>
          <w:rFonts w:ascii="仿宋" w:hAnsi="仿宋" w:eastAsia="仿宋"/>
          <w:color w:val="000000" w:themeColor="text1"/>
          <w:sz w:val="24"/>
          <w:szCs w:val="24"/>
        </w:rPr>
      </w:pPr>
    </w:p>
    <w:p w14:paraId="63F9295F">
      <w:pPr>
        <w:widowControl/>
        <w:ind w:firstLine="456" w:firstLineChars="200"/>
        <w:rPr>
          <w:rFonts w:ascii="仿宋" w:hAnsi="仿宋" w:eastAsia="仿宋"/>
          <w:color w:val="000000" w:themeColor="text1"/>
          <w:sz w:val="24"/>
          <w:szCs w:val="24"/>
        </w:rPr>
      </w:pPr>
    </w:p>
    <w:p w14:paraId="4E92EEF0">
      <w:pPr>
        <w:widowControl/>
        <w:ind w:firstLine="456" w:firstLineChars="200"/>
        <w:rPr>
          <w:rFonts w:ascii="仿宋" w:hAnsi="仿宋" w:eastAsia="仿宋"/>
          <w:color w:val="000000" w:themeColor="text1"/>
          <w:sz w:val="24"/>
          <w:szCs w:val="24"/>
        </w:rPr>
      </w:pPr>
    </w:p>
    <w:p w14:paraId="6EB0D7D1">
      <w:pPr>
        <w:widowControl/>
        <w:ind w:firstLine="456" w:firstLineChars="200"/>
        <w:rPr>
          <w:rFonts w:ascii="仿宋" w:hAnsi="仿宋" w:eastAsia="仿宋"/>
          <w:color w:val="000000" w:themeColor="text1"/>
          <w:sz w:val="24"/>
          <w:szCs w:val="24"/>
        </w:rPr>
      </w:pPr>
    </w:p>
    <w:p w14:paraId="01256B27">
      <w:pPr>
        <w:widowControl/>
        <w:ind w:firstLine="456" w:firstLineChars="200"/>
        <w:rPr>
          <w:rFonts w:ascii="仿宋" w:hAnsi="仿宋" w:eastAsia="仿宋"/>
          <w:color w:val="000000" w:themeColor="text1"/>
          <w:sz w:val="24"/>
          <w:szCs w:val="24"/>
        </w:rPr>
      </w:pPr>
    </w:p>
    <w:p w14:paraId="24039D82">
      <w:pPr>
        <w:widowControl/>
        <w:ind w:firstLine="456" w:firstLineChars="200"/>
        <w:rPr>
          <w:rFonts w:ascii="仿宋" w:hAnsi="仿宋" w:eastAsia="仿宋"/>
          <w:color w:val="000000" w:themeColor="text1"/>
          <w:sz w:val="24"/>
          <w:szCs w:val="24"/>
        </w:rPr>
      </w:pPr>
    </w:p>
    <w:p w14:paraId="12F52B27">
      <w:pPr>
        <w:widowControl/>
        <w:ind w:firstLine="456" w:firstLineChars="200"/>
        <w:rPr>
          <w:rFonts w:ascii="仿宋" w:hAnsi="仿宋" w:eastAsia="仿宋"/>
          <w:color w:val="000000" w:themeColor="text1"/>
          <w:sz w:val="24"/>
          <w:szCs w:val="24"/>
        </w:rPr>
      </w:pPr>
    </w:p>
    <w:p w14:paraId="76043B58">
      <w:pPr>
        <w:widowControl/>
        <w:ind w:firstLine="456" w:firstLineChars="200"/>
        <w:rPr>
          <w:rFonts w:ascii="仿宋" w:hAnsi="仿宋" w:eastAsia="仿宋"/>
          <w:color w:val="000000" w:themeColor="text1"/>
          <w:sz w:val="24"/>
          <w:szCs w:val="24"/>
        </w:rPr>
      </w:pPr>
    </w:p>
    <w:p w14:paraId="240FA9B3">
      <w:pPr>
        <w:widowControl/>
        <w:ind w:firstLine="456" w:firstLineChars="200"/>
        <w:rPr>
          <w:rFonts w:ascii="仿宋" w:hAnsi="仿宋" w:eastAsia="仿宋"/>
          <w:color w:val="000000" w:themeColor="text1"/>
          <w:sz w:val="24"/>
          <w:szCs w:val="24"/>
        </w:rPr>
      </w:pPr>
    </w:p>
    <w:p w14:paraId="544507CC">
      <w:pPr>
        <w:widowControl/>
        <w:ind w:firstLine="456" w:firstLineChars="200"/>
        <w:rPr>
          <w:rFonts w:ascii="仿宋" w:hAnsi="仿宋" w:eastAsia="仿宋"/>
          <w:color w:val="000000" w:themeColor="text1"/>
          <w:sz w:val="24"/>
          <w:szCs w:val="24"/>
        </w:rPr>
      </w:pPr>
    </w:p>
    <w:p w14:paraId="09BEBE84">
      <w:pPr>
        <w:widowControl/>
        <w:ind w:firstLine="456" w:firstLineChars="200"/>
        <w:rPr>
          <w:rFonts w:ascii="仿宋" w:hAnsi="仿宋" w:eastAsia="仿宋"/>
          <w:color w:val="000000" w:themeColor="text1"/>
          <w:sz w:val="24"/>
          <w:szCs w:val="24"/>
        </w:rPr>
      </w:pPr>
    </w:p>
    <w:p w14:paraId="4BB0FB1A">
      <w:pPr>
        <w:widowControl/>
        <w:ind w:firstLine="456" w:firstLineChars="200"/>
        <w:rPr>
          <w:rFonts w:ascii="仿宋" w:hAnsi="仿宋" w:eastAsia="仿宋"/>
          <w:color w:val="000000" w:themeColor="text1"/>
          <w:sz w:val="24"/>
          <w:szCs w:val="24"/>
        </w:rPr>
      </w:pPr>
    </w:p>
    <w:p w14:paraId="368A6906">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25FD5AC6">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法定代表人（经营者、自然人）或者授权代理人（签字）：</w:t>
      </w:r>
    </w:p>
    <w:p w14:paraId="15C6F052">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年月日</w:t>
      </w:r>
    </w:p>
    <w:p w14:paraId="34CDD90D">
      <w:pPr>
        <w:widowControl/>
        <w:ind w:firstLine="456" w:firstLineChars="200"/>
        <w:rPr>
          <w:rFonts w:ascii="仿宋" w:hAnsi="仿宋" w:eastAsia="仿宋"/>
          <w:color w:val="000000" w:themeColor="text1"/>
          <w:sz w:val="24"/>
          <w:szCs w:val="24"/>
        </w:rPr>
      </w:pPr>
    </w:p>
    <w:p w14:paraId="52C4713F">
      <w:pPr>
        <w:widowControl/>
        <w:ind w:firstLine="456" w:firstLineChars="200"/>
        <w:rPr>
          <w:rFonts w:ascii="仿宋" w:hAnsi="仿宋" w:eastAsia="仿宋"/>
          <w:color w:val="000000" w:themeColor="text1"/>
          <w:sz w:val="24"/>
          <w:szCs w:val="24"/>
        </w:rPr>
      </w:pPr>
    </w:p>
    <w:p w14:paraId="492505AB">
      <w:pPr>
        <w:pStyle w:val="18"/>
        <w:ind w:left="396" w:firstLine="396"/>
        <w:rPr>
          <w:color w:val="000000" w:themeColor="text1"/>
        </w:rPr>
      </w:pPr>
    </w:p>
    <w:p w14:paraId="018552E2">
      <w:pPr>
        <w:pStyle w:val="18"/>
        <w:ind w:left="396" w:firstLine="396"/>
        <w:rPr>
          <w:color w:val="000000" w:themeColor="text1"/>
        </w:rPr>
      </w:pPr>
    </w:p>
    <w:p w14:paraId="306AA4D4">
      <w:pPr>
        <w:pStyle w:val="18"/>
        <w:ind w:left="396" w:firstLine="396"/>
        <w:rPr>
          <w:color w:val="000000" w:themeColor="text1"/>
        </w:rPr>
      </w:pPr>
    </w:p>
    <w:p w14:paraId="5DC47250">
      <w:pPr>
        <w:pStyle w:val="18"/>
        <w:ind w:left="396" w:firstLine="396"/>
        <w:rPr>
          <w:color w:val="000000" w:themeColor="text1"/>
        </w:rPr>
      </w:pPr>
    </w:p>
    <w:p w14:paraId="624C65E5">
      <w:pPr>
        <w:pStyle w:val="18"/>
        <w:ind w:left="396" w:firstLine="396"/>
        <w:rPr>
          <w:color w:val="000000" w:themeColor="text1"/>
        </w:rPr>
      </w:pPr>
    </w:p>
    <w:p w14:paraId="5AADCDE3">
      <w:pPr>
        <w:pStyle w:val="18"/>
        <w:ind w:left="396" w:firstLine="396"/>
        <w:rPr>
          <w:color w:val="000000" w:themeColor="text1"/>
        </w:rPr>
      </w:pPr>
    </w:p>
    <w:p w14:paraId="363050CB">
      <w:pPr>
        <w:pStyle w:val="18"/>
        <w:ind w:left="396" w:firstLine="396"/>
        <w:rPr>
          <w:color w:val="000000" w:themeColor="text1"/>
        </w:rPr>
      </w:pPr>
    </w:p>
    <w:p w14:paraId="7A44C282">
      <w:pPr>
        <w:pStyle w:val="18"/>
        <w:ind w:left="396" w:firstLine="396"/>
        <w:rPr>
          <w:color w:val="000000" w:themeColor="text1"/>
        </w:rPr>
      </w:pPr>
    </w:p>
    <w:p w14:paraId="7E9FC15B">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格式五、投标人资格声明</w:t>
      </w:r>
    </w:p>
    <w:p w14:paraId="74BB19CE">
      <w:pPr>
        <w:widowControl/>
        <w:rPr>
          <w:rFonts w:ascii="仿宋" w:hAnsi="仿宋" w:eastAsia="仿宋"/>
          <w:color w:val="000000" w:themeColor="text1"/>
          <w:sz w:val="24"/>
          <w:szCs w:val="24"/>
        </w:rPr>
      </w:pPr>
    </w:p>
    <w:p w14:paraId="6DE3B836">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致采购人及乾安县政府采购中心：</w:t>
      </w:r>
    </w:p>
    <w:p w14:paraId="23B1517A">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遵循政府采购</w:t>
      </w:r>
      <w:r>
        <w:rPr>
          <w:rFonts w:ascii="仿宋" w:hAnsi="仿宋" w:eastAsia="仿宋"/>
          <w:color w:val="000000" w:themeColor="text1"/>
          <w:sz w:val="24"/>
          <w:szCs w:val="24"/>
        </w:rPr>
        <w:t>公开透明原则、公平竞争原则、公正原则和诚实信用原则</w:t>
      </w:r>
      <w:r>
        <w:rPr>
          <w:rFonts w:hint="eastAsia" w:ascii="仿宋" w:hAnsi="仿宋" w:eastAsia="仿宋"/>
          <w:color w:val="000000" w:themeColor="text1"/>
          <w:sz w:val="24"/>
          <w:szCs w:val="24"/>
        </w:rPr>
        <w:t>，我单位郑重声明如下：</w:t>
      </w:r>
    </w:p>
    <w:p w14:paraId="5F465F2C">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1、我单位是按照中华人民共和国法律规定登记注册的，注册地点为，全称为，法定代表人（经营者、自然人）为，具有独立承担民事责任的能力。</w:t>
      </w:r>
    </w:p>
    <w:p w14:paraId="462E0FA8">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2、我单位具有良好的商业信誉和健全的财务会计制度。</w:t>
      </w:r>
    </w:p>
    <w:p w14:paraId="62FF5781">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3、我单位具有履行本项目采购合同所必需的设备和专业技术能力。</w:t>
      </w:r>
    </w:p>
    <w:p w14:paraId="5503F55A">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4、我单位具有依法缴纳税收和社会保障资金的良好记录。</w:t>
      </w:r>
    </w:p>
    <w:p w14:paraId="0F1E741C">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5、我单位在参加本次政府采购活动前三年内，在经营活动中没有重大违法记录。</w:t>
      </w:r>
    </w:p>
    <w:p w14:paraId="54D16E55">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6、我单位在参加本次政府采购活动前未受到任何地方政府采购管理部门作出的暂停参加政府采购活动的处罚。</w:t>
      </w:r>
    </w:p>
    <w:p w14:paraId="3A0E59C0">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我单位保证上述声明的事项都是真实的，如有虚假，我单位愿意承担相应的法律责任，并承担因此所造成的一切损失。</w:t>
      </w:r>
    </w:p>
    <w:p w14:paraId="37FC8AD7">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我单位已经按照招标文件的要求提交了所要求提交的能够证明上述声明事项真实性的全部文件材料，并保证随时按照要求提供能够证明上述声明事项真实性的任何有效文件。</w:t>
      </w:r>
    </w:p>
    <w:p w14:paraId="50C34085">
      <w:pPr>
        <w:widowControl/>
        <w:ind w:firstLine="456" w:firstLineChars="200"/>
        <w:rPr>
          <w:rFonts w:ascii="仿宋" w:hAnsi="仿宋" w:eastAsia="仿宋"/>
          <w:color w:val="000000" w:themeColor="text1"/>
          <w:sz w:val="24"/>
          <w:szCs w:val="24"/>
        </w:rPr>
      </w:pPr>
    </w:p>
    <w:p w14:paraId="76D8DFA4">
      <w:pPr>
        <w:widowControl/>
        <w:ind w:firstLine="456" w:firstLineChars="200"/>
        <w:rPr>
          <w:rFonts w:ascii="仿宋" w:hAnsi="仿宋" w:eastAsia="仿宋"/>
          <w:color w:val="000000" w:themeColor="text1"/>
          <w:sz w:val="24"/>
          <w:szCs w:val="24"/>
        </w:rPr>
      </w:pPr>
    </w:p>
    <w:p w14:paraId="4A47E2B3">
      <w:pPr>
        <w:widowControl/>
        <w:ind w:firstLine="456" w:firstLineChars="200"/>
        <w:rPr>
          <w:rFonts w:ascii="仿宋" w:hAnsi="仿宋" w:eastAsia="仿宋"/>
          <w:color w:val="000000" w:themeColor="text1"/>
          <w:sz w:val="24"/>
          <w:szCs w:val="24"/>
        </w:rPr>
      </w:pPr>
    </w:p>
    <w:p w14:paraId="2B0D6E3B">
      <w:pPr>
        <w:widowControl/>
        <w:ind w:firstLine="456" w:firstLineChars="200"/>
        <w:rPr>
          <w:rFonts w:ascii="仿宋" w:hAnsi="仿宋" w:eastAsia="仿宋"/>
          <w:color w:val="000000" w:themeColor="text1"/>
          <w:sz w:val="24"/>
          <w:szCs w:val="24"/>
        </w:rPr>
      </w:pPr>
    </w:p>
    <w:p w14:paraId="4D307303">
      <w:pPr>
        <w:widowControl/>
        <w:ind w:firstLine="456" w:firstLineChars="200"/>
        <w:rPr>
          <w:rFonts w:ascii="仿宋" w:hAnsi="仿宋" w:eastAsia="仿宋"/>
          <w:color w:val="000000" w:themeColor="text1"/>
          <w:sz w:val="24"/>
          <w:szCs w:val="24"/>
        </w:rPr>
      </w:pPr>
    </w:p>
    <w:p w14:paraId="4882A1CE">
      <w:pPr>
        <w:widowControl/>
        <w:ind w:firstLine="456" w:firstLineChars="200"/>
        <w:rPr>
          <w:rFonts w:ascii="仿宋" w:hAnsi="仿宋" w:eastAsia="仿宋"/>
          <w:color w:val="000000" w:themeColor="text1"/>
          <w:sz w:val="24"/>
          <w:szCs w:val="24"/>
        </w:rPr>
      </w:pPr>
    </w:p>
    <w:p w14:paraId="7C40D38A">
      <w:pPr>
        <w:widowControl/>
        <w:ind w:firstLine="456" w:firstLineChars="200"/>
        <w:rPr>
          <w:rFonts w:ascii="仿宋" w:hAnsi="仿宋" w:eastAsia="仿宋"/>
          <w:color w:val="000000" w:themeColor="text1"/>
          <w:sz w:val="24"/>
          <w:szCs w:val="24"/>
        </w:rPr>
      </w:pPr>
    </w:p>
    <w:p w14:paraId="48C29189">
      <w:pPr>
        <w:widowControl/>
        <w:ind w:firstLine="456" w:firstLineChars="200"/>
        <w:rPr>
          <w:rFonts w:ascii="仿宋" w:hAnsi="仿宋" w:eastAsia="仿宋"/>
          <w:color w:val="000000" w:themeColor="text1"/>
          <w:sz w:val="24"/>
          <w:szCs w:val="24"/>
        </w:rPr>
      </w:pPr>
    </w:p>
    <w:p w14:paraId="761FBA61">
      <w:pPr>
        <w:widowControl/>
        <w:ind w:firstLine="456" w:firstLineChars="200"/>
        <w:rPr>
          <w:rFonts w:ascii="仿宋" w:hAnsi="仿宋" w:eastAsia="仿宋"/>
          <w:color w:val="000000" w:themeColor="text1"/>
          <w:sz w:val="24"/>
          <w:szCs w:val="24"/>
        </w:rPr>
      </w:pPr>
    </w:p>
    <w:p w14:paraId="2504E679">
      <w:pPr>
        <w:widowControl/>
        <w:ind w:firstLine="456" w:firstLineChars="200"/>
        <w:rPr>
          <w:rFonts w:ascii="仿宋" w:hAnsi="仿宋" w:eastAsia="仿宋"/>
          <w:color w:val="000000" w:themeColor="text1"/>
          <w:sz w:val="24"/>
          <w:szCs w:val="24"/>
        </w:rPr>
      </w:pPr>
    </w:p>
    <w:p w14:paraId="3CAB362A">
      <w:pPr>
        <w:widowControl/>
        <w:ind w:firstLine="456" w:firstLineChars="200"/>
        <w:rPr>
          <w:rFonts w:ascii="仿宋" w:hAnsi="仿宋" w:eastAsia="仿宋"/>
          <w:color w:val="000000" w:themeColor="text1"/>
          <w:sz w:val="24"/>
          <w:szCs w:val="24"/>
        </w:rPr>
      </w:pPr>
    </w:p>
    <w:p w14:paraId="157DD2CC">
      <w:pPr>
        <w:widowControl/>
        <w:ind w:firstLine="456" w:firstLineChars="200"/>
        <w:rPr>
          <w:rFonts w:ascii="仿宋" w:hAnsi="仿宋" w:eastAsia="仿宋"/>
          <w:color w:val="000000" w:themeColor="text1"/>
          <w:sz w:val="24"/>
          <w:szCs w:val="24"/>
        </w:rPr>
      </w:pPr>
    </w:p>
    <w:p w14:paraId="6D198DD0">
      <w:pPr>
        <w:widowControl/>
        <w:ind w:firstLine="456" w:firstLineChars="200"/>
        <w:rPr>
          <w:rFonts w:ascii="仿宋" w:hAnsi="仿宋" w:eastAsia="仿宋"/>
          <w:color w:val="000000" w:themeColor="text1"/>
          <w:sz w:val="24"/>
          <w:szCs w:val="24"/>
        </w:rPr>
      </w:pPr>
    </w:p>
    <w:p w14:paraId="57DDBD8D">
      <w:pPr>
        <w:widowControl/>
        <w:ind w:firstLine="456" w:firstLineChars="200"/>
        <w:rPr>
          <w:rFonts w:ascii="仿宋" w:hAnsi="仿宋" w:eastAsia="仿宋"/>
          <w:color w:val="000000" w:themeColor="text1"/>
          <w:sz w:val="24"/>
          <w:szCs w:val="24"/>
        </w:rPr>
      </w:pPr>
    </w:p>
    <w:p w14:paraId="65926AB1">
      <w:pPr>
        <w:widowControl/>
        <w:ind w:firstLine="456" w:firstLineChars="200"/>
        <w:rPr>
          <w:rFonts w:ascii="仿宋" w:hAnsi="仿宋" w:eastAsia="仿宋"/>
          <w:color w:val="000000" w:themeColor="text1"/>
          <w:sz w:val="24"/>
          <w:szCs w:val="24"/>
        </w:rPr>
      </w:pPr>
    </w:p>
    <w:p w14:paraId="43BFAB7B">
      <w:pPr>
        <w:widowControl/>
        <w:ind w:firstLine="456" w:firstLineChars="200"/>
        <w:rPr>
          <w:rFonts w:ascii="仿宋" w:hAnsi="仿宋" w:eastAsia="仿宋"/>
          <w:color w:val="000000" w:themeColor="text1"/>
          <w:sz w:val="24"/>
          <w:szCs w:val="24"/>
        </w:rPr>
      </w:pPr>
    </w:p>
    <w:p w14:paraId="773781C6">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6955CAB9">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法定代表人（经营者、自然人）或者授权代理人（签字）：</w:t>
      </w:r>
    </w:p>
    <w:p w14:paraId="02E8322C">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年月日</w:t>
      </w:r>
    </w:p>
    <w:p w14:paraId="576E8065">
      <w:pPr>
        <w:widowControl/>
        <w:rPr>
          <w:rFonts w:ascii="仿宋" w:hAnsi="仿宋" w:eastAsia="仿宋"/>
          <w:b/>
          <w:color w:val="000000" w:themeColor="text1"/>
          <w:sz w:val="24"/>
          <w:szCs w:val="24"/>
        </w:rPr>
      </w:pPr>
    </w:p>
    <w:p w14:paraId="0318FB36">
      <w:pPr>
        <w:pStyle w:val="18"/>
        <w:ind w:left="396" w:firstLine="396"/>
        <w:rPr>
          <w:color w:val="000000" w:themeColor="text1"/>
        </w:rPr>
      </w:pPr>
    </w:p>
    <w:p w14:paraId="13A3F57D">
      <w:pPr>
        <w:pStyle w:val="18"/>
        <w:ind w:left="396" w:firstLine="396"/>
        <w:rPr>
          <w:color w:val="000000" w:themeColor="text1"/>
        </w:rPr>
      </w:pPr>
    </w:p>
    <w:p w14:paraId="27F3D6B0">
      <w:pPr>
        <w:pStyle w:val="18"/>
        <w:ind w:left="396" w:firstLine="396"/>
        <w:rPr>
          <w:color w:val="000000" w:themeColor="text1"/>
        </w:rPr>
      </w:pPr>
    </w:p>
    <w:p w14:paraId="1CE28DB4">
      <w:pPr>
        <w:pStyle w:val="18"/>
        <w:ind w:left="396" w:firstLine="396"/>
        <w:rPr>
          <w:color w:val="000000" w:themeColor="text1"/>
        </w:rPr>
      </w:pPr>
    </w:p>
    <w:p w14:paraId="56A3B3EF">
      <w:pPr>
        <w:pStyle w:val="18"/>
        <w:ind w:left="396" w:firstLine="396"/>
        <w:rPr>
          <w:color w:val="000000" w:themeColor="text1"/>
        </w:rPr>
      </w:pPr>
    </w:p>
    <w:p w14:paraId="1FC89334">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格式六、投标人资格</w:t>
      </w:r>
      <w:r>
        <w:rPr>
          <w:rFonts w:hint="eastAsia" w:ascii="仿宋" w:hAnsi="仿宋" w:eastAsia="仿宋" w:cs="仿宋"/>
          <w:b/>
          <w:bCs/>
          <w:color w:val="000000" w:themeColor="text1"/>
          <w:sz w:val="24"/>
          <w:szCs w:val="24"/>
        </w:rPr>
        <w:t>、资信</w:t>
      </w:r>
      <w:r>
        <w:rPr>
          <w:rFonts w:hint="eastAsia" w:ascii="仿宋" w:hAnsi="仿宋" w:eastAsia="仿宋"/>
          <w:b/>
          <w:color w:val="000000" w:themeColor="text1"/>
          <w:sz w:val="24"/>
          <w:szCs w:val="24"/>
        </w:rPr>
        <w:t>证明</w:t>
      </w:r>
      <w:r>
        <w:rPr>
          <w:rFonts w:hint="eastAsia" w:ascii="仿宋" w:hAnsi="仿宋" w:eastAsia="仿宋" w:cs="仿宋"/>
          <w:b/>
          <w:bCs/>
          <w:color w:val="000000" w:themeColor="text1"/>
          <w:sz w:val="24"/>
          <w:szCs w:val="24"/>
        </w:rPr>
        <w:t>文件、材料</w:t>
      </w:r>
    </w:p>
    <w:p w14:paraId="2659FDDF">
      <w:pPr>
        <w:widowControl/>
        <w:ind w:firstLine="456" w:firstLineChars="200"/>
        <w:rPr>
          <w:rFonts w:ascii="仿宋" w:hAnsi="仿宋" w:eastAsia="仿宋"/>
          <w:color w:val="000000" w:themeColor="text1"/>
          <w:sz w:val="24"/>
          <w:szCs w:val="24"/>
        </w:rPr>
      </w:pPr>
    </w:p>
    <w:p w14:paraId="6C4DAEC3">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采购人及乾安县政府采购中心：</w:t>
      </w:r>
    </w:p>
    <w:p w14:paraId="7DF1CCC2">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我单位愿意参加</w:t>
      </w:r>
      <w:r>
        <w:rPr>
          <w:rFonts w:hint="eastAsia" w:ascii="仿宋" w:hAnsi="仿宋" w:eastAsia="仿宋"/>
          <w:b/>
          <w:color w:val="000000" w:themeColor="text1"/>
          <w:sz w:val="24"/>
          <w:szCs w:val="24"/>
          <w:u w:val="single"/>
          <w:lang w:eastAsia="zh-CN"/>
        </w:rPr>
        <w:t>乾安县政府采购中心公共资源交易场所智能化改造项目</w:t>
      </w:r>
      <w:r>
        <w:rPr>
          <w:rFonts w:hint="eastAsia" w:ascii="仿宋" w:hAnsi="仿宋" w:eastAsia="仿宋"/>
          <w:b/>
          <w:color w:val="000000" w:themeColor="text1"/>
          <w:sz w:val="24"/>
          <w:szCs w:val="24"/>
          <w:u w:val="single"/>
        </w:rPr>
        <w:t>（项目编号</w:t>
      </w:r>
      <w:r>
        <w:rPr>
          <w:rFonts w:hint="eastAsia" w:ascii="仿宋" w:hAnsi="仿宋" w:eastAsia="仿宋"/>
          <w:b/>
          <w:color w:val="000000" w:themeColor="text1"/>
          <w:sz w:val="24"/>
          <w:szCs w:val="24"/>
          <w:u w:val="single"/>
          <w:lang w:eastAsia="zh-CN"/>
        </w:rPr>
        <w:t>乾安政采-【2025】-002号</w:t>
      </w:r>
      <w:r>
        <w:rPr>
          <w:rFonts w:hint="eastAsia" w:ascii="仿宋" w:hAnsi="仿宋" w:eastAsia="仿宋"/>
          <w:b/>
          <w:color w:val="000000" w:themeColor="text1"/>
          <w:sz w:val="24"/>
          <w:szCs w:val="24"/>
          <w:u w:val="single"/>
        </w:rPr>
        <w:t>）</w:t>
      </w:r>
      <w:r>
        <w:rPr>
          <w:rFonts w:hint="eastAsia" w:ascii="仿宋" w:hAnsi="仿宋" w:eastAsia="仿宋"/>
          <w:color w:val="000000" w:themeColor="text1"/>
          <w:sz w:val="24"/>
          <w:szCs w:val="24"/>
        </w:rPr>
        <w:t>的投标，并保证提交</w:t>
      </w:r>
      <w:r>
        <w:rPr>
          <w:rFonts w:hint="eastAsia" w:ascii="仿宋" w:hAnsi="仿宋" w:eastAsia="仿宋" w:cs="仿宋"/>
          <w:color w:val="000000" w:themeColor="text1"/>
          <w:sz w:val="24"/>
          <w:szCs w:val="24"/>
        </w:rPr>
        <w:t>的下列文件、材料是真实有效的。</w:t>
      </w:r>
    </w:p>
    <w:p w14:paraId="6A7D5876">
      <w:pPr>
        <w:tabs>
          <w:tab w:val="left" w:pos="900"/>
        </w:tabs>
        <w:ind w:firstLine="456" w:firstLineChars="200"/>
        <w:jc w:val="left"/>
        <w:rPr>
          <w:rFonts w:ascii="仿宋" w:hAnsi="仿宋" w:eastAsia="仿宋"/>
          <w:color w:val="000000" w:themeColor="text1"/>
          <w:sz w:val="24"/>
          <w:szCs w:val="24"/>
        </w:rPr>
      </w:pPr>
    </w:p>
    <w:p w14:paraId="3E91DB38">
      <w:pPr>
        <w:ind w:firstLine="456" w:firstLineChars="200"/>
        <w:jc w:val="left"/>
        <w:rPr>
          <w:rFonts w:ascii="仿宋" w:hAnsi="仿宋" w:eastAsia="仿宋"/>
          <w:color w:val="000000" w:themeColor="text1"/>
          <w:sz w:val="24"/>
          <w:szCs w:val="24"/>
        </w:rPr>
      </w:pPr>
      <w:r>
        <w:rPr>
          <w:rFonts w:hint="eastAsia" w:ascii="仿宋" w:hAnsi="仿宋" w:eastAsia="仿宋" w:cs="仿宋"/>
          <w:color w:val="000000" w:themeColor="text1"/>
          <w:sz w:val="24"/>
          <w:szCs w:val="24"/>
        </w:rPr>
        <w:t>（1）提供有效的营业执照、税务登记证、组织机构代码证或三证合一的营业执照，且营业执照包含本次招标相关经营范围；</w:t>
      </w:r>
      <w:r>
        <w:rPr>
          <w:rFonts w:hint="eastAsia" w:ascii="仿宋" w:hAnsi="仿宋" w:eastAsia="仿宋"/>
          <w:color w:val="000000" w:themeColor="text1"/>
          <w:sz w:val="24"/>
          <w:szCs w:val="24"/>
        </w:rPr>
        <w:t xml:space="preserve">                                                   </w:t>
      </w:r>
    </w:p>
    <w:p w14:paraId="7CEB2172">
      <w:pPr>
        <w:ind w:firstLine="456" w:firstLineChars="200"/>
        <w:jc w:val="left"/>
        <w:rPr>
          <w:rFonts w:ascii="仿宋" w:hAnsi="仿宋" w:eastAsia="仿宋"/>
          <w:color w:val="000000" w:themeColor="text1"/>
          <w:sz w:val="24"/>
          <w:szCs w:val="24"/>
        </w:rPr>
      </w:pPr>
      <w:r>
        <w:rPr>
          <w:rFonts w:hint="eastAsia" w:ascii="仿宋" w:hAnsi="仿宋" w:eastAsia="仿宋" w:cs="仿宋"/>
          <w:color w:val="000000" w:themeColor="text1"/>
          <w:sz w:val="24"/>
          <w:szCs w:val="24"/>
        </w:rPr>
        <w:t>（2）提供近三</w:t>
      </w:r>
      <w:r>
        <w:rPr>
          <w:rFonts w:hint="eastAsia" w:ascii="仿宋" w:hAnsi="仿宋" w:eastAsia="仿宋" w:cs="仿宋"/>
          <w:color w:val="FF0000"/>
          <w:sz w:val="24"/>
          <w:szCs w:val="24"/>
        </w:rPr>
        <w:t>年（202</w:t>
      </w: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年）</w:t>
      </w:r>
      <w:r>
        <w:rPr>
          <w:rFonts w:hint="eastAsia" w:ascii="仿宋" w:hAnsi="仿宋" w:eastAsia="仿宋" w:cs="仿宋"/>
          <w:color w:val="000000" w:themeColor="text1"/>
          <w:sz w:val="24"/>
          <w:szCs w:val="24"/>
        </w:rPr>
        <w:t>以来三年内至少二份财务审计报告或银行资信证明，近三个月内的纳税社保证明，依法免税或不需要缴纳社会保障资金的投标人，应提供相应证明文件；</w:t>
      </w:r>
    </w:p>
    <w:p w14:paraId="42410011">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投标人须提供在“信用中国”网站（www.creditchina.gov.cn）查询相关主体信用记录，查询范围（投标单位），对列入失信被执行人、政府采购严重违法失信行为记录名单、重大税收违法案件当事人名单的投标人，拒绝其参与本项目招标活动（查询时间为本次招标公告发布之日起）。</w:t>
      </w:r>
    </w:p>
    <w:p w14:paraId="12200F4A">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（4）参加政府采购活动前三年内，在经营活动中没有重大违法记录</w:t>
      </w:r>
    </w:p>
    <w:p w14:paraId="5258CB0E">
      <w:pPr>
        <w:ind w:firstLine="456"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（5）本次招标不接受联合体投标</w:t>
      </w:r>
    </w:p>
    <w:p w14:paraId="16EE32BF">
      <w:pPr>
        <w:ind w:firstLine="456" w:firstLineChars="200"/>
        <w:jc w:val="left"/>
        <w:rPr>
          <w:rFonts w:ascii="仿宋" w:hAnsi="仿宋" w:eastAsia="仿宋"/>
          <w:color w:val="000000" w:themeColor="text1"/>
          <w:sz w:val="24"/>
          <w:szCs w:val="24"/>
        </w:rPr>
      </w:pPr>
      <w:r>
        <w:rPr>
          <w:rFonts w:hint="eastAsia" w:ascii="仿宋" w:hAnsi="仿宋" w:eastAsia="仿宋" w:cs="仿宋"/>
          <w:color w:val="000000" w:themeColor="text1"/>
          <w:sz w:val="24"/>
          <w:szCs w:val="24"/>
        </w:rPr>
        <w:t>（6）</w:t>
      </w:r>
      <w:r>
        <w:rPr>
          <w:rFonts w:hint="eastAsia" w:ascii="仿宋" w:hAnsi="仿宋" w:eastAsia="仿宋"/>
          <w:color w:val="000000" w:themeColor="text1"/>
          <w:sz w:val="24"/>
          <w:szCs w:val="24"/>
        </w:rPr>
        <w:t>本项目全部面向中小企业采购项目，投标人按采购文件格式要求填写中小企业声明函或监狱企业或残疾人福利性单位证明文件。</w:t>
      </w:r>
    </w:p>
    <w:p w14:paraId="1773E553">
      <w:pPr>
        <w:widowControl/>
        <w:ind w:firstLine="456" w:firstLineChars="200"/>
        <w:rPr>
          <w:rFonts w:ascii="仿宋" w:hAnsi="仿宋" w:eastAsia="仿宋"/>
          <w:color w:val="000000" w:themeColor="text1"/>
          <w:sz w:val="24"/>
          <w:szCs w:val="24"/>
        </w:rPr>
      </w:pPr>
    </w:p>
    <w:p w14:paraId="7DCF3356">
      <w:pPr>
        <w:widowControl/>
        <w:ind w:firstLine="456" w:firstLineChars="200"/>
        <w:rPr>
          <w:rFonts w:ascii="仿宋" w:hAnsi="仿宋" w:eastAsia="仿宋"/>
          <w:color w:val="000000" w:themeColor="text1"/>
          <w:sz w:val="24"/>
          <w:szCs w:val="24"/>
        </w:rPr>
      </w:pPr>
    </w:p>
    <w:p w14:paraId="3A6190B9">
      <w:pPr>
        <w:widowControl/>
        <w:ind w:firstLine="456" w:firstLineChars="200"/>
        <w:rPr>
          <w:rFonts w:ascii="仿宋" w:hAnsi="仿宋" w:eastAsia="仿宋"/>
          <w:color w:val="000000" w:themeColor="text1"/>
          <w:sz w:val="24"/>
          <w:szCs w:val="24"/>
        </w:rPr>
      </w:pPr>
    </w:p>
    <w:p w14:paraId="080C45D2">
      <w:pPr>
        <w:widowControl/>
        <w:rPr>
          <w:rFonts w:ascii="仿宋" w:hAnsi="仿宋" w:eastAsia="仿宋"/>
          <w:color w:val="000000" w:themeColor="text1"/>
          <w:sz w:val="24"/>
          <w:szCs w:val="24"/>
        </w:rPr>
      </w:pPr>
    </w:p>
    <w:p w14:paraId="5EB5A90D">
      <w:pPr>
        <w:widowControl/>
        <w:rPr>
          <w:rFonts w:ascii="仿宋" w:hAnsi="仿宋" w:eastAsia="仿宋"/>
          <w:color w:val="000000" w:themeColor="text1"/>
          <w:sz w:val="24"/>
          <w:szCs w:val="24"/>
        </w:rPr>
      </w:pPr>
    </w:p>
    <w:p w14:paraId="57007FC3">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7927CFA7">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法定代表人（经营者、自然人）或者授权代理人（签字）：</w:t>
      </w:r>
    </w:p>
    <w:p w14:paraId="145A3625">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2E1C47BB">
      <w:pPr>
        <w:widowControl/>
        <w:rPr>
          <w:rFonts w:ascii="仿宋" w:hAnsi="仿宋" w:eastAsia="仿宋"/>
          <w:bCs/>
          <w:color w:val="000000" w:themeColor="text1"/>
          <w:sz w:val="24"/>
          <w:szCs w:val="24"/>
        </w:rPr>
      </w:pPr>
      <w:r>
        <w:rPr>
          <w:rFonts w:hint="eastAsia" w:ascii="仿宋" w:hAnsi="仿宋" w:eastAsia="仿宋"/>
          <w:bCs/>
          <w:color w:val="000000" w:themeColor="text1"/>
          <w:sz w:val="24"/>
          <w:szCs w:val="24"/>
        </w:rPr>
        <w:t>请投标人注意：</w:t>
      </w:r>
      <w:r>
        <w:rPr>
          <w:rFonts w:hint="eastAsia" w:ascii="仿宋" w:hAnsi="仿宋" w:eastAsia="仿宋" w:cs="仿宋"/>
          <w:bCs/>
          <w:color w:val="000000" w:themeColor="text1"/>
          <w:sz w:val="24"/>
          <w:szCs w:val="24"/>
        </w:rPr>
        <w:t>必须携带</w:t>
      </w:r>
      <w:r>
        <w:rPr>
          <w:rFonts w:hint="eastAsia" w:ascii="仿宋" w:hAnsi="仿宋" w:eastAsia="仿宋" w:cs="宋体"/>
          <w:bCs/>
          <w:color w:val="000000" w:themeColor="text1"/>
          <w:kern w:val="0"/>
          <w:sz w:val="24"/>
        </w:rPr>
        <w:t>证明</w:t>
      </w:r>
      <w:r>
        <w:rPr>
          <w:rFonts w:hint="eastAsia" w:ascii="仿宋" w:hAnsi="仿宋" w:eastAsia="仿宋" w:cs="仿宋"/>
          <w:bCs/>
          <w:color w:val="000000" w:themeColor="text1"/>
          <w:sz w:val="24"/>
          <w:szCs w:val="24"/>
        </w:rPr>
        <w:t>文件、材料</w:t>
      </w:r>
      <w:r>
        <w:rPr>
          <w:rFonts w:hint="eastAsia" w:ascii="仿宋" w:hAnsi="仿宋" w:eastAsia="仿宋" w:cs="宋体"/>
          <w:bCs/>
          <w:color w:val="000000" w:themeColor="text1"/>
          <w:kern w:val="0"/>
          <w:sz w:val="24"/>
        </w:rPr>
        <w:t>原件以备审查，</w:t>
      </w:r>
      <w:r>
        <w:rPr>
          <w:rFonts w:hint="eastAsia" w:ascii="仿宋" w:hAnsi="仿宋" w:eastAsia="仿宋" w:cs="仿宋"/>
          <w:bCs/>
          <w:color w:val="000000" w:themeColor="text1"/>
          <w:sz w:val="24"/>
          <w:szCs w:val="24"/>
        </w:rPr>
        <w:t>否则按无效投标处理。</w:t>
      </w:r>
    </w:p>
    <w:p w14:paraId="696CA4E0">
      <w:pPr>
        <w:widowControl/>
        <w:jc w:val="center"/>
        <w:rPr>
          <w:rFonts w:ascii="仿宋" w:hAnsi="仿宋" w:eastAsia="仿宋"/>
          <w:b/>
          <w:color w:val="000000" w:themeColor="text1"/>
          <w:sz w:val="24"/>
          <w:szCs w:val="24"/>
        </w:rPr>
      </w:pPr>
    </w:p>
    <w:p w14:paraId="3BDB412B">
      <w:pPr>
        <w:widowControl/>
        <w:jc w:val="center"/>
        <w:rPr>
          <w:rFonts w:ascii="仿宋" w:hAnsi="仿宋" w:eastAsia="仿宋"/>
          <w:b/>
          <w:color w:val="000000" w:themeColor="text1"/>
          <w:sz w:val="24"/>
          <w:szCs w:val="24"/>
        </w:rPr>
      </w:pPr>
    </w:p>
    <w:p w14:paraId="2162FE08">
      <w:pPr>
        <w:widowControl/>
        <w:jc w:val="center"/>
        <w:rPr>
          <w:rFonts w:ascii="仿宋" w:hAnsi="仿宋" w:eastAsia="仿宋"/>
          <w:b/>
          <w:color w:val="000000" w:themeColor="text1"/>
          <w:sz w:val="24"/>
          <w:szCs w:val="24"/>
        </w:rPr>
      </w:pPr>
    </w:p>
    <w:p w14:paraId="49C201AE">
      <w:pPr>
        <w:widowControl/>
        <w:jc w:val="center"/>
        <w:rPr>
          <w:rFonts w:ascii="仿宋" w:hAnsi="仿宋" w:eastAsia="仿宋"/>
          <w:b/>
          <w:color w:val="000000" w:themeColor="text1"/>
          <w:sz w:val="24"/>
          <w:szCs w:val="24"/>
        </w:rPr>
      </w:pPr>
    </w:p>
    <w:p w14:paraId="54880835">
      <w:pPr>
        <w:widowControl/>
        <w:rPr>
          <w:rFonts w:ascii="仿宋" w:hAnsi="仿宋" w:eastAsia="仿宋"/>
          <w:b/>
          <w:color w:val="000000" w:themeColor="text1"/>
          <w:sz w:val="24"/>
          <w:szCs w:val="24"/>
        </w:rPr>
      </w:pPr>
    </w:p>
    <w:p w14:paraId="4E4C969A">
      <w:pPr>
        <w:widowControl/>
        <w:rPr>
          <w:rFonts w:ascii="仿宋" w:hAnsi="仿宋" w:eastAsia="仿宋"/>
          <w:b/>
          <w:color w:val="000000" w:themeColor="text1"/>
          <w:sz w:val="24"/>
          <w:szCs w:val="24"/>
        </w:rPr>
      </w:pPr>
    </w:p>
    <w:p w14:paraId="5FF68EC3">
      <w:pPr>
        <w:widowControl/>
        <w:rPr>
          <w:rFonts w:ascii="仿宋" w:hAnsi="仿宋" w:eastAsia="仿宋"/>
          <w:b/>
          <w:color w:val="000000" w:themeColor="text1"/>
          <w:sz w:val="24"/>
          <w:szCs w:val="24"/>
        </w:rPr>
      </w:pPr>
    </w:p>
    <w:p w14:paraId="5BB060EA">
      <w:pPr>
        <w:widowControl/>
        <w:rPr>
          <w:rFonts w:ascii="仿宋" w:hAnsi="仿宋" w:eastAsia="仿宋"/>
          <w:b/>
          <w:color w:val="000000" w:themeColor="text1"/>
          <w:sz w:val="24"/>
          <w:szCs w:val="24"/>
        </w:rPr>
      </w:pPr>
    </w:p>
    <w:p w14:paraId="6D272FE0">
      <w:pPr>
        <w:widowControl/>
        <w:rPr>
          <w:rFonts w:ascii="仿宋" w:hAnsi="仿宋" w:eastAsia="仿宋"/>
          <w:b/>
          <w:color w:val="000000" w:themeColor="text1"/>
          <w:sz w:val="24"/>
          <w:szCs w:val="24"/>
        </w:rPr>
      </w:pPr>
    </w:p>
    <w:p w14:paraId="75744BAF">
      <w:pPr>
        <w:widowControl/>
        <w:rPr>
          <w:rFonts w:ascii="仿宋" w:hAnsi="仿宋" w:eastAsia="仿宋"/>
          <w:b/>
          <w:color w:val="000000" w:themeColor="text1"/>
          <w:sz w:val="24"/>
          <w:szCs w:val="24"/>
        </w:rPr>
      </w:pPr>
    </w:p>
    <w:p w14:paraId="47241478">
      <w:pPr>
        <w:widowControl/>
        <w:rPr>
          <w:rFonts w:ascii="仿宋" w:hAnsi="仿宋" w:eastAsia="仿宋"/>
          <w:b/>
          <w:color w:val="000000" w:themeColor="text1"/>
          <w:sz w:val="24"/>
          <w:szCs w:val="24"/>
        </w:rPr>
      </w:pPr>
    </w:p>
    <w:p w14:paraId="1C000909">
      <w:pPr>
        <w:widowControl/>
        <w:rPr>
          <w:rFonts w:ascii="仿宋" w:hAnsi="仿宋" w:eastAsia="仿宋"/>
          <w:b/>
          <w:color w:val="000000" w:themeColor="text1"/>
          <w:sz w:val="24"/>
          <w:szCs w:val="24"/>
        </w:rPr>
      </w:pPr>
    </w:p>
    <w:p w14:paraId="068B350F">
      <w:pPr>
        <w:widowControl/>
        <w:rPr>
          <w:rFonts w:ascii="仿宋" w:hAnsi="仿宋" w:eastAsia="仿宋"/>
          <w:b/>
          <w:color w:val="000000" w:themeColor="text1"/>
          <w:sz w:val="24"/>
          <w:szCs w:val="24"/>
        </w:rPr>
      </w:pPr>
    </w:p>
    <w:p w14:paraId="7A4E08F0">
      <w:pPr>
        <w:widowControl/>
        <w:rPr>
          <w:rFonts w:ascii="仿宋" w:hAnsi="仿宋" w:eastAsia="仿宋"/>
          <w:b/>
          <w:color w:val="000000" w:themeColor="text1"/>
          <w:sz w:val="24"/>
          <w:szCs w:val="24"/>
        </w:rPr>
      </w:pPr>
    </w:p>
    <w:p w14:paraId="267BAD6C">
      <w:pPr>
        <w:widowControl/>
        <w:rPr>
          <w:rFonts w:ascii="仿宋" w:hAnsi="仿宋" w:eastAsia="仿宋"/>
          <w:b/>
          <w:color w:val="000000" w:themeColor="text1"/>
          <w:sz w:val="24"/>
          <w:szCs w:val="24"/>
        </w:rPr>
      </w:pPr>
    </w:p>
    <w:p w14:paraId="1E0CF12A">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格式七、业绩及案例、相关证书等证明文件</w:t>
      </w:r>
    </w:p>
    <w:p w14:paraId="49468B4F">
      <w:pPr>
        <w:widowControl/>
        <w:ind w:firstLine="456" w:firstLineChars="200"/>
        <w:rPr>
          <w:rFonts w:ascii="仿宋" w:hAnsi="仿宋" w:eastAsia="仿宋"/>
          <w:color w:val="000000" w:themeColor="text1"/>
          <w:sz w:val="24"/>
          <w:szCs w:val="24"/>
        </w:rPr>
      </w:pPr>
    </w:p>
    <w:p w14:paraId="6EACE880">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采购人及乾安县政府采购中心：</w:t>
      </w:r>
    </w:p>
    <w:p w14:paraId="19B0E40B">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我单位愿意参加</w:t>
      </w:r>
      <w:r>
        <w:rPr>
          <w:rFonts w:hint="eastAsia" w:ascii="仿宋" w:hAnsi="仿宋" w:eastAsia="仿宋"/>
          <w:b/>
          <w:color w:val="000000" w:themeColor="text1"/>
          <w:sz w:val="24"/>
          <w:szCs w:val="24"/>
          <w:u w:val="single"/>
          <w:lang w:eastAsia="zh-CN"/>
        </w:rPr>
        <w:t>乾安县政府采购中心公共资源交易场所智能化改造项目</w:t>
      </w:r>
      <w:r>
        <w:rPr>
          <w:rFonts w:hint="eastAsia" w:ascii="仿宋" w:hAnsi="仿宋" w:eastAsia="仿宋"/>
          <w:b/>
          <w:color w:val="000000" w:themeColor="text1"/>
          <w:sz w:val="24"/>
          <w:szCs w:val="24"/>
          <w:u w:val="single"/>
        </w:rPr>
        <w:t>（项目编号</w:t>
      </w:r>
      <w:r>
        <w:rPr>
          <w:rFonts w:hint="eastAsia" w:ascii="仿宋" w:hAnsi="仿宋" w:eastAsia="仿宋"/>
          <w:b/>
          <w:color w:val="000000" w:themeColor="text1"/>
          <w:sz w:val="24"/>
          <w:szCs w:val="24"/>
          <w:u w:val="single"/>
          <w:lang w:eastAsia="zh-CN"/>
        </w:rPr>
        <w:t>乾安政采-【2025】-002号</w:t>
      </w:r>
      <w:r>
        <w:rPr>
          <w:rFonts w:hint="eastAsia" w:ascii="仿宋" w:hAnsi="仿宋" w:eastAsia="仿宋"/>
          <w:b/>
          <w:color w:val="000000" w:themeColor="text1"/>
          <w:sz w:val="24"/>
          <w:szCs w:val="24"/>
          <w:u w:val="single"/>
        </w:rPr>
        <w:t>）</w:t>
      </w:r>
      <w:r>
        <w:rPr>
          <w:rFonts w:hint="eastAsia" w:ascii="仿宋" w:hAnsi="仿宋" w:eastAsia="仿宋"/>
          <w:color w:val="000000" w:themeColor="text1"/>
          <w:sz w:val="24"/>
          <w:szCs w:val="24"/>
        </w:rPr>
        <w:t>的投标，并保证提交的下列文件、材料是真实有效的。</w:t>
      </w:r>
    </w:p>
    <w:p w14:paraId="6F065BBD">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w:t>
      </w:r>
      <w:r>
        <w:rPr>
          <w:rFonts w:hint="eastAsia" w:ascii="仿宋" w:hAnsi="仿宋" w:eastAsia="仿宋"/>
          <w:color w:val="000000" w:themeColor="text1"/>
          <w:sz w:val="24"/>
        </w:rPr>
        <w:t>投标截止时间</w:t>
      </w:r>
      <w:r>
        <w:rPr>
          <w:rFonts w:hint="eastAsia" w:ascii="仿宋" w:hAnsi="仿宋" w:eastAsia="仿宋"/>
          <w:color w:val="000000" w:themeColor="text1"/>
          <w:sz w:val="24"/>
          <w:szCs w:val="24"/>
        </w:rPr>
        <w:t>前三年内与本项目相类似的业绩及案例：提供证明材料或截图等复印件。（加盖投标人公章）</w:t>
      </w:r>
    </w:p>
    <w:p w14:paraId="64D9701D">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2、相关证书等。(复印件加盖公章)</w:t>
      </w:r>
    </w:p>
    <w:p w14:paraId="39B8D01E">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3、其他证明文件、材料。</w:t>
      </w:r>
    </w:p>
    <w:p w14:paraId="7FEA9EBE">
      <w:pPr>
        <w:widowControl/>
        <w:ind w:firstLine="456" w:firstLineChars="200"/>
        <w:rPr>
          <w:rFonts w:ascii="仿宋" w:hAnsi="仿宋" w:eastAsia="仿宋"/>
          <w:color w:val="000000" w:themeColor="text1"/>
          <w:sz w:val="24"/>
          <w:szCs w:val="24"/>
        </w:rPr>
      </w:pPr>
    </w:p>
    <w:p w14:paraId="2C666802">
      <w:pPr>
        <w:widowControl/>
        <w:ind w:firstLine="456" w:firstLineChars="200"/>
        <w:rPr>
          <w:rFonts w:ascii="仿宋" w:hAnsi="仿宋" w:eastAsia="仿宋"/>
          <w:color w:val="000000" w:themeColor="text1"/>
          <w:sz w:val="24"/>
          <w:szCs w:val="24"/>
        </w:rPr>
      </w:pPr>
    </w:p>
    <w:p w14:paraId="5EA9C94B">
      <w:pPr>
        <w:widowControl/>
        <w:ind w:firstLine="456" w:firstLineChars="200"/>
        <w:rPr>
          <w:rFonts w:ascii="仿宋" w:hAnsi="仿宋" w:eastAsia="仿宋"/>
          <w:color w:val="000000" w:themeColor="text1"/>
          <w:sz w:val="24"/>
          <w:szCs w:val="24"/>
        </w:rPr>
      </w:pPr>
    </w:p>
    <w:p w14:paraId="56E68461">
      <w:pPr>
        <w:widowControl/>
        <w:ind w:firstLine="456" w:firstLineChars="200"/>
        <w:rPr>
          <w:rFonts w:ascii="仿宋" w:hAnsi="仿宋" w:eastAsia="仿宋"/>
          <w:color w:val="000000" w:themeColor="text1"/>
          <w:sz w:val="24"/>
          <w:szCs w:val="24"/>
        </w:rPr>
      </w:pPr>
    </w:p>
    <w:p w14:paraId="6CAD4A75">
      <w:pPr>
        <w:widowControl/>
        <w:ind w:firstLine="456" w:firstLineChars="200"/>
        <w:rPr>
          <w:rFonts w:ascii="仿宋" w:hAnsi="仿宋" w:eastAsia="仿宋"/>
          <w:color w:val="000000" w:themeColor="text1"/>
          <w:sz w:val="24"/>
          <w:szCs w:val="24"/>
        </w:rPr>
      </w:pPr>
    </w:p>
    <w:p w14:paraId="63F6C457">
      <w:pPr>
        <w:widowControl/>
        <w:ind w:firstLine="456" w:firstLineChars="200"/>
        <w:rPr>
          <w:rFonts w:ascii="仿宋" w:hAnsi="仿宋" w:eastAsia="仿宋"/>
          <w:color w:val="000000" w:themeColor="text1"/>
          <w:sz w:val="24"/>
          <w:szCs w:val="24"/>
        </w:rPr>
      </w:pPr>
    </w:p>
    <w:p w14:paraId="7B133116">
      <w:pPr>
        <w:widowControl/>
        <w:ind w:firstLine="456" w:firstLineChars="200"/>
        <w:rPr>
          <w:rFonts w:ascii="仿宋" w:hAnsi="仿宋" w:eastAsia="仿宋"/>
          <w:color w:val="000000" w:themeColor="text1"/>
          <w:sz w:val="24"/>
          <w:szCs w:val="24"/>
        </w:rPr>
      </w:pPr>
    </w:p>
    <w:p w14:paraId="60E9D8E2">
      <w:pPr>
        <w:widowControl/>
        <w:ind w:firstLine="456" w:firstLineChars="200"/>
        <w:rPr>
          <w:rFonts w:ascii="仿宋" w:hAnsi="仿宋" w:eastAsia="仿宋"/>
          <w:color w:val="000000" w:themeColor="text1"/>
          <w:sz w:val="24"/>
          <w:szCs w:val="24"/>
        </w:rPr>
      </w:pPr>
    </w:p>
    <w:p w14:paraId="4318EF0F">
      <w:pPr>
        <w:widowControl/>
        <w:ind w:firstLine="456" w:firstLineChars="200"/>
        <w:rPr>
          <w:rFonts w:ascii="仿宋" w:hAnsi="仿宋" w:eastAsia="仿宋"/>
          <w:color w:val="000000" w:themeColor="text1"/>
          <w:sz w:val="24"/>
          <w:szCs w:val="24"/>
        </w:rPr>
      </w:pPr>
    </w:p>
    <w:p w14:paraId="26942288">
      <w:pPr>
        <w:widowControl/>
        <w:ind w:firstLine="456" w:firstLineChars="200"/>
        <w:rPr>
          <w:rFonts w:ascii="仿宋" w:hAnsi="仿宋" w:eastAsia="仿宋"/>
          <w:color w:val="000000" w:themeColor="text1"/>
          <w:sz w:val="24"/>
          <w:szCs w:val="24"/>
        </w:rPr>
      </w:pPr>
    </w:p>
    <w:p w14:paraId="770AE64F">
      <w:pPr>
        <w:widowControl/>
        <w:ind w:firstLine="456" w:firstLineChars="200"/>
        <w:rPr>
          <w:rFonts w:ascii="仿宋" w:hAnsi="仿宋" w:eastAsia="仿宋"/>
          <w:color w:val="000000" w:themeColor="text1"/>
          <w:sz w:val="24"/>
          <w:szCs w:val="24"/>
        </w:rPr>
      </w:pPr>
    </w:p>
    <w:p w14:paraId="0556BDFF">
      <w:pPr>
        <w:widowControl/>
        <w:ind w:firstLine="456" w:firstLineChars="200"/>
        <w:rPr>
          <w:rFonts w:ascii="仿宋" w:hAnsi="仿宋" w:eastAsia="仿宋"/>
          <w:color w:val="000000" w:themeColor="text1"/>
          <w:sz w:val="24"/>
          <w:szCs w:val="24"/>
        </w:rPr>
      </w:pPr>
    </w:p>
    <w:p w14:paraId="63533A84">
      <w:pPr>
        <w:widowControl/>
        <w:ind w:firstLine="456" w:firstLineChars="200"/>
        <w:rPr>
          <w:rFonts w:ascii="仿宋" w:hAnsi="仿宋" w:eastAsia="仿宋"/>
          <w:color w:val="000000" w:themeColor="text1"/>
          <w:sz w:val="24"/>
          <w:szCs w:val="24"/>
        </w:rPr>
      </w:pPr>
    </w:p>
    <w:p w14:paraId="32A7CF0C">
      <w:pPr>
        <w:widowControl/>
        <w:ind w:firstLine="456" w:firstLineChars="200"/>
        <w:rPr>
          <w:rFonts w:ascii="仿宋" w:hAnsi="仿宋" w:eastAsia="仿宋"/>
          <w:color w:val="000000" w:themeColor="text1"/>
          <w:sz w:val="24"/>
          <w:szCs w:val="24"/>
        </w:rPr>
      </w:pPr>
    </w:p>
    <w:p w14:paraId="1E7CFEA4">
      <w:pPr>
        <w:widowControl/>
        <w:ind w:firstLine="456" w:firstLineChars="200"/>
        <w:rPr>
          <w:rFonts w:ascii="仿宋" w:hAnsi="仿宋" w:eastAsia="仿宋"/>
          <w:color w:val="000000" w:themeColor="text1"/>
          <w:sz w:val="24"/>
          <w:szCs w:val="24"/>
        </w:rPr>
      </w:pPr>
    </w:p>
    <w:p w14:paraId="32010FE8">
      <w:pPr>
        <w:widowControl/>
        <w:ind w:firstLine="456" w:firstLineChars="200"/>
        <w:rPr>
          <w:rFonts w:ascii="仿宋" w:hAnsi="仿宋" w:eastAsia="仿宋"/>
          <w:color w:val="000000" w:themeColor="text1"/>
          <w:sz w:val="24"/>
          <w:szCs w:val="24"/>
        </w:rPr>
      </w:pPr>
    </w:p>
    <w:p w14:paraId="63B4D537">
      <w:pPr>
        <w:widowControl/>
        <w:ind w:firstLine="456" w:firstLineChars="200"/>
        <w:rPr>
          <w:rFonts w:ascii="仿宋" w:hAnsi="仿宋" w:eastAsia="仿宋"/>
          <w:color w:val="000000" w:themeColor="text1"/>
          <w:sz w:val="24"/>
          <w:szCs w:val="24"/>
        </w:rPr>
      </w:pPr>
    </w:p>
    <w:p w14:paraId="0B9C747E">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56606BA1">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法定代表人（经营者、自然人）或授权代理人（签字）：</w:t>
      </w:r>
    </w:p>
    <w:p w14:paraId="1DF0F64D">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年月日</w:t>
      </w:r>
    </w:p>
    <w:p w14:paraId="28B810DD">
      <w:pPr>
        <w:widowControl/>
        <w:ind w:firstLine="513" w:firstLineChars="225"/>
        <w:rPr>
          <w:rFonts w:ascii="仿宋" w:hAnsi="仿宋" w:eastAsia="仿宋"/>
          <w:color w:val="000000" w:themeColor="text1"/>
          <w:sz w:val="24"/>
          <w:szCs w:val="24"/>
        </w:rPr>
      </w:pPr>
    </w:p>
    <w:p w14:paraId="1F1CFA18">
      <w:pPr>
        <w:widowControl/>
        <w:rPr>
          <w:rFonts w:ascii="仿宋" w:hAnsi="仿宋" w:eastAsia="仿宋"/>
          <w:color w:val="000000" w:themeColor="text1"/>
          <w:sz w:val="24"/>
          <w:szCs w:val="24"/>
        </w:rPr>
      </w:pPr>
    </w:p>
    <w:p w14:paraId="7E3E7654">
      <w:pPr>
        <w:widowControl/>
        <w:rPr>
          <w:rFonts w:ascii="仿宋" w:hAnsi="仿宋" w:eastAsia="仿宋"/>
          <w:color w:val="000000" w:themeColor="text1"/>
          <w:sz w:val="24"/>
          <w:szCs w:val="24"/>
        </w:rPr>
      </w:pPr>
    </w:p>
    <w:p w14:paraId="3E925B19">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请投标人注意：提供的证明文件、材料必须按规定有效签署和加盖公章。</w:t>
      </w:r>
    </w:p>
    <w:p w14:paraId="73B98C55">
      <w:pPr>
        <w:widowControl/>
        <w:ind w:firstLine="456" w:firstLineChars="200"/>
        <w:rPr>
          <w:rFonts w:ascii="仿宋" w:hAnsi="仿宋" w:eastAsia="仿宋"/>
          <w:color w:val="000000" w:themeColor="text1"/>
          <w:sz w:val="24"/>
          <w:szCs w:val="24"/>
        </w:rPr>
      </w:pPr>
    </w:p>
    <w:p w14:paraId="05A2DBE4">
      <w:pPr>
        <w:jc w:val="both"/>
        <w:rPr>
          <w:rFonts w:ascii="仿宋" w:hAnsi="仿宋" w:eastAsia="仿宋"/>
          <w:b/>
          <w:color w:val="000000" w:themeColor="text1"/>
          <w:sz w:val="24"/>
          <w:szCs w:val="24"/>
        </w:rPr>
      </w:pPr>
    </w:p>
    <w:p w14:paraId="765AF495">
      <w:pPr>
        <w:jc w:val="center"/>
        <w:rPr>
          <w:rFonts w:ascii="仿宋" w:hAnsi="仿宋" w:eastAsia="仿宋"/>
          <w:b/>
          <w:color w:val="000000" w:themeColor="text1"/>
          <w:sz w:val="24"/>
          <w:szCs w:val="24"/>
        </w:rPr>
      </w:pPr>
    </w:p>
    <w:p w14:paraId="0F30C097">
      <w:pPr>
        <w:rPr>
          <w:rFonts w:ascii="仿宋" w:hAnsi="仿宋" w:eastAsia="仿宋"/>
          <w:b/>
          <w:color w:val="000000" w:themeColor="text1"/>
          <w:sz w:val="24"/>
          <w:szCs w:val="24"/>
        </w:rPr>
      </w:pPr>
    </w:p>
    <w:p w14:paraId="7887965F">
      <w:pPr>
        <w:rPr>
          <w:rFonts w:ascii="仿宋" w:hAnsi="仿宋" w:eastAsia="仿宋"/>
          <w:b/>
          <w:color w:val="000000" w:themeColor="text1"/>
          <w:sz w:val="24"/>
          <w:szCs w:val="24"/>
        </w:rPr>
      </w:pPr>
    </w:p>
    <w:p w14:paraId="6BB5068F">
      <w:pPr>
        <w:rPr>
          <w:rFonts w:ascii="仿宋" w:hAnsi="仿宋" w:eastAsia="仿宋"/>
          <w:b/>
          <w:color w:val="000000" w:themeColor="text1"/>
          <w:sz w:val="24"/>
          <w:szCs w:val="24"/>
        </w:rPr>
      </w:pPr>
    </w:p>
    <w:p w14:paraId="1D5D6501">
      <w:pPr>
        <w:rPr>
          <w:rFonts w:ascii="仿宋" w:hAnsi="仿宋" w:eastAsia="仿宋"/>
          <w:b/>
          <w:color w:val="000000" w:themeColor="text1"/>
          <w:sz w:val="24"/>
          <w:szCs w:val="24"/>
        </w:rPr>
      </w:pPr>
    </w:p>
    <w:p w14:paraId="10168F33">
      <w:pPr>
        <w:rPr>
          <w:rFonts w:ascii="仿宋" w:hAnsi="仿宋" w:eastAsia="仿宋"/>
          <w:b/>
          <w:color w:val="000000" w:themeColor="text1"/>
          <w:sz w:val="24"/>
          <w:szCs w:val="24"/>
        </w:rPr>
      </w:pPr>
    </w:p>
    <w:p w14:paraId="57CA09CA">
      <w:pPr>
        <w:rPr>
          <w:rFonts w:ascii="仿宋" w:hAnsi="仿宋" w:eastAsia="仿宋"/>
          <w:b/>
          <w:color w:val="000000" w:themeColor="text1"/>
          <w:sz w:val="24"/>
          <w:szCs w:val="24"/>
        </w:rPr>
      </w:pPr>
    </w:p>
    <w:p w14:paraId="5D93EB86">
      <w:pPr>
        <w:jc w:val="center"/>
        <w:rPr>
          <w:rFonts w:ascii="仿宋" w:hAnsi="仿宋" w:eastAsia="仿宋"/>
          <w:b/>
          <w:color w:val="000000" w:themeColor="text1"/>
          <w:sz w:val="24"/>
          <w:szCs w:val="24"/>
        </w:rPr>
      </w:pPr>
    </w:p>
    <w:p w14:paraId="03BE4A84">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格式八、其他证明文件</w:t>
      </w:r>
    </w:p>
    <w:p w14:paraId="461D378E">
      <w:pPr>
        <w:ind w:firstLine="456" w:firstLineChars="200"/>
        <w:rPr>
          <w:rFonts w:ascii="仿宋" w:hAnsi="仿宋" w:eastAsia="仿宋"/>
          <w:color w:val="000000" w:themeColor="text1"/>
          <w:sz w:val="24"/>
          <w:szCs w:val="24"/>
        </w:rPr>
      </w:pPr>
    </w:p>
    <w:p w14:paraId="4F5A6890">
      <w:pPr>
        <w:tabs>
          <w:tab w:val="left" w:pos="6319"/>
        </w:tabs>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rPr>
        <w:t>其他证明文件、材料。</w:t>
      </w:r>
      <w:r>
        <w:rPr>
          <w:rFonts w:hint="eastAsia" w:ascii="仿宋" w:hAnsi="仿宋" w:eastAsia="仿宋"/>
          <w:color w:val="000000" w:themeColor="text1"/>
          <w:sz w:val="24"/>
        </w:rPr>
        <w:tab/>
      </w:r>
    </w:p>
    <w:p w14:paraId="63194423">
      <w:pPr>
        <w:ind w:firstLine="456" w:firstLineChars="200"/>
        <w:rPr>
          <w:rFonts w:ascii="仿宋" w:hAnsi="仿宋" w:eastAsia="仿宋"/>
          <w:color w:val="000000" w:themeColor="text1"/>
          <w:sz w:val="24"/>
          <w:szCs w:val="24"/>
        </w:rPr>
      </w:pPr>
    </w:p>
    <w:p w14:paraId="79A2C5E9">
      <w:pPr>
        <w:ind w:firstLine="456" w:firstLineChars="200"/>
        <w:rPr>
          <w:rFonts w:ascii="仿宋" w:hAnsi="仿宋" w:eastAsia="仿宋"/>
          <w:color w:val="000000" w:themeColor="text1"/>
          <w:sz w:val="24"/>
          <w:szCs w:val="24"/>
        </w:rPr>
      </w:pPr>
    </w:p>
    <w:p w14:paraId="2DF442B0">
      <w:pPr>
        <w:ind w:firstLine="456" w:firstLineChars="200"/>
        <w:rPr>
          <w:rFonts w:ascii="仿宋" w:hAnsi="仿宋" w:eastAsia="仿宋"/>
          <w:color w:val="000000" w:themeColor="text1"/>
          <w:sz w:val="24"/>
          <w:szCs w:val="24"/>
        </w:rPr>
      </w:pPr>
    </w:p>
    <w:p w14:paraId="326A756D">
      <w:pPr>
        <w:ind w:firstLine="456" w:firstLineChars="200"/>
        <w:rPr>
          <w:rFonts w:ascii="仿宋" w:hAnsi="仿宋" w:eastAsia="仿宋"/>
          <w:color w:val="000000" w:themeColor="text1"/>
          <w:sz w:val="24"/>
          <w:szCs w:val="24"/>
        </w:rPr>
      </w:pPr>
    </w:p>
    <w:p w14:paraId="76620C05">
      <w:pPr>
        <w:ind w:firstLine="456" w:firstLineChars="200"/>
        <w:rPr>
          <w:rFonts w:ascii="仿宋" w:hAnsi="仿宋" w:eastAsia="仿宋"/>
          <w:color w:val="000000" w:themeColor="text1"/>
          <w:sz w:val="24"/>
          <w:szCs w:val="24"/>
        </w:rPr>
      </w:pPr>
    </w:p>
    <w:p w14:paraId="722B4862">
      <w:pPr>
        <w:ind w:firstLine="456" w:firstLineChars="200"/>
        <w:rPr>
          <w:rFonts w:ascii="仿宋" w:hAnsi="仿宋" w:eastAsia="仿宋"/>
          <w:color w:val="000000" w:themeColor="text1"/>
          <w:sz w:val="24"/>
          <w:szCs w:val="24"/>
        </w:rPr>
      </w:pPr>
    </w:p>
    <w:p w14:paraId="71E7438B">
      <w:pPr>
        <w:ind w:firstLine="456" w:firstLineChars="200"/>
        <w:rPr>
          <w:rFonts w:ascii="仿宋" w:hAnsi="仿宋" w:eastAsia="仿宋"/>
          <w:color w:val="000000" w:themeColor="text1"/>
          <w:sz w:val="24"/>
          <w:szCs w:val="24"/>
        </w:rPr>
      </w:pPr>
    </w:p>
    <w:p w14:paraId="31159662">
      <w:pPr>
        <w:ind w:firstLine="456" w:firstLineChars="200"/>
        <w:rPr>
          <w:rFonts w:ascii="仿宋" w:hAnsi="仿宋" w:eastAsia="仿宋"/>
          <w:color w:val="000000" w:themeColor="text1"/>
          <w:sz w:val="24"/>
          <w:szCs w:val="24"/>
        </w:rPr>
      </w:pPr>
    </w:p>
    <w:p w14:paraId="2FC36FD2">
      <w:pPr>
        <w:ind w:firstLine="456" w:firstLineChars="200"/>
        <w:rPr>
          <w:rFonts w:ascii="仿宋" w:hAnsi="仿宋" w:eastAsia="仿宋"/>
          <w:color w:val="000000" w:themeColor="text1"/>
          <w:sz w:val="24"/>
          <w:szCs w:val="24"/>
        </w:rPr>
      </w:pPr>
    </w:p>
    <w:p w14:paraId="3CA1CB0A">
      <w:pPr>
        <w:ind w:firstLine="456" w:firstLineChars="200"/>
        <w:rPr>
          <w:rFonts w:ascii="仿宋" w:hAnsi="仿宋" w:eastAsia="仿宋"/>
          <w:color w:val="000000" w:themeColor="text1"/>
          <w:sz w:val="24"/>
          <w:szCs w:val="24"/>
        </w:rPr>
      </w:pPr>
    </w:p>
    <w:p w14:paraId="70049649">
      <w:pPr>
        <w:ind w:firstLine="456" w:firstLineChars="200"/>
        <w:rPr>
          <w:rFonts w:ascii="仿宋" w:hAnsi="仿宋" w:eastAsia="仿宋"/>
          <w:color w:val="000000" w:themeColor="text1"/>
          <w:sz w:val="24"/>
          <w:szCs w:val="24"/>
        </w:rPr>
      </w:pPr>
    </w:p>
    <w:p w14:paraId="01C56591">
      <w:pPr>
        <w:ind w:firstLine="456" w:firstLineChars="200"/>
        <w:rPr>
          <w:rFonts w:ascii="仿宋" w:hAnsi="仿宋" w:eastAsia="仿宋"/>
          <w:color w:val="000000" w:themeColor="text1"/>
          <w:sz w:val="24"/>
          <w:szCs w:val="24"/>
        </w:rPr>
      </w:pPr>
    </w:p>
    <w:p w14:paraId="1D7C1D9B">
      <w:pPr>
        <w:ind w:firstLine="456" w:firstLineChars="200"/>
        <w:rPr>
          <w:rFonts w:ascii="仿宋" w:hAnsi="仿宋" w:eastAsia="仿宋"/>
          <w:color w:val="000000" w:themeColor="text1"/>
          <w:sz w:val="24"/>
          <w:szCs w:val="24"/>
        </w:rPr>
      </w:pPr>
    </w:p>
    <w:p w14:paraId="53D14BD2">
      <w:pPr>
        <w:ind w:firstLine="456" w:firstLineChars="200"/>
        <w:rPr>
          <w:rFonts w:ascii="仿宋" w:hAnsi="仿宋" w:eastAsia="仿宋"/>
          <w:color w:val="000000" w:themeColor="text1"/>
          <w:sz w:val="24"/>
          <w:szCs w:val="24"/>
        </w:rPr>
      </w:pPr>
    </w:p>
    <w:p w14:paraId="799E9199">
      <w:pPr>
        <w:ind w:firstLine="456" w:firstLineChars="200"/>
        <w:rPr>
          <w:rFonts w:ascii="仿宋" w:hAnsi="仿宋" w:eastAsia="仿宋"/>
          <w:color w:val="000000" w:themeColor="text1"/>
          <w:sz w:val="24"/>
          <w:szCs w:val="24"/>
        </w:rPr>
      </w:pPr>
    </w:p>
    <w:p w14:paraId="7B90B0C8">
      <w:pPr>
        <w:ind w:firstLine="456" w:firstLineChars="200"/>
        <w:rPr>
          <w:rFonts w:ascii="仿宋" w:hAnsi="仿宋" w:eastAsia="仿宋"/>
          <w:color w:val="000000" w:themeColor="text1"/>
          <w:sz w:val="24"/>
          <w:szCs w:val="24"/>
        </w:rPr>
      </w:pPr>
    </w:p>
    <w:p w14:paraId="73083ADD">
      <w:pPr>
        <w:ind w:firstLine="456" w:firstLineChars="200"/>
        <w:rPr>
          <w:rFonts w:ascii="仿宋" w:hAnsi="仿宋" w:eastAsia="仿宋"/>
          <w:color w:val="000000" w:themeColor="text1"/>
          <w:sz w:val="24"/>
          <w:szCs w:val="24"/>
        </w:rPr>
      </w:pPr>
    </w:p>
    <w:p w14:paraId="1D685325">
      <w:pPr>
        <w:rPr>
          <w:rFonts w:ascii="仿宋" w:hAnsi="仿宋" w:eastAsia="仿宋"/>
          <w:color w:val="000000" w:themeColor="text1"/>
          <w:sz w:val="24"/>
          <w:szCs w:val="24"/>
        </w:rPr>
      </w:pPr>
    </w:p>
    <w:p w14:paraId="38C94EE3">
      <w:pPr>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5142F895">
      <w:pPr>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法定代表人（经营者、自然人）或者授权代理人（签字）：</w:t>
      </w:r>
    </w:p>
    <w:p w14:paraId="29F4C196">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44D828C7">
      <w:pPr>
        <w:ind w:firstLine="456" w:firstLineChars="200"/>
        <w:rPr>
          <w:rFonts w:ascii="仿宋" w:hAnsi="仿宋" w:eastAsia="仿宋"/>
          <w:color w:val="000000" w:themeColor="text1"/>
          <w:sz w:val="24"/>
          <w:szCs w:val="24"/>
        </w:rPr>
      </w:pPr>
    </w:p>
    <w:p w14:paraId="237F6992">
      <w:pPr>
        <w:rPr>
          <w:rFonts w:ascii="仿宋" w:hAnsi="仿宋" w:eastAsia="仿宋"/>
          <w:b/>
          <w:color w:val="000000" w:themeColor="text1"/>
          <w:sz w:val="24"/>
          <w:szCs w:val="24"/>
        </w:rPr>
      </w:pPr>
    </w:p>
    <w:p w14:paraId="3ED7718B">
      <w:pPr>
        <w:rPr>
          <w:rFonts w:ascii="仿宋" w:hAnsi="仿宋" w:eastAsia="仿宋"/>
          <w:b/>
          <w:color w:val="000000" w:themeColor="text1"/>
          <w:sz w:val="24"/>
          <w:szCs w:val="24"/>
        </w:rPr>
      </w:pPr>
    </w:p>
    <w:p w14:paraId="5F148FF8">
      <w:pPr>
        <w:rPr>
          <w:rFonts w:ascii="仿宋" w:hAnsi="仿宋" w:eastAsia="仿宋"/>
          <w:b/>
          <w:color w:val="000000" w:themeColor="text1"/>
          <w:sz w:val="24"/>
          <w:szCs w:val="24"/>
        </w:rPr>
      </w:pPr>
    </w:p>
    <w:p w14:paraId="7CC1620C">
      <w:pPr>
        <w:rPr>
          <w:rFonts w:ascii="仿宋" w:hAnsi="仿宋" w:eastAsia="仿宋"/>
          <w:b/>
          <w:color w:val="000000" w:themeColor="text1"/>
          <w:sz w:val="24"/>
          <w:szCs w:val="24"/>
        </w:rPr>
      </w:pPr>
    </w:p>
    <w:p w14:paraId="44AE5B8D">
      <w:pPr>
        <w:rPr>
          <w:rFonts w:ascii="仿宋" w:hAnsi="仿宋" w:eastAsia="仿宋"/>
          <w:b/>
          <w:color w:val="000000" w:themeColor="text1"/>
          <w:sz w:val="24"/>
          <w:szCs w:val="24"/>
        </w:rPr>
      </w:pPr>
    </w:p>
    <w:p w14:paraId="73DA2239">
      <w:pPr>
        <w:widowControl/>
        <w:jc w:val="center"/>
        <w:rPr>
          <w:rFonts w:ascii="仿宋" w:hAnsi="仿宋" w:eastAsia="仿宋"/>
          <w:b/>
          <w:color w:val="000000" w:themeColor="text1"/>
          <w:sz w:val="24"/>
          <w:szCs w:val="24"/>
        </w:rPr>
      </w:pPr>
    </w:p>
    <w:p w14:paraId="241CAAA9">
      <w:pPr>
        <w:widowControl/>
        <w:jc w:val="center"/>
        <w:rPr>
          <w:rFonts w:ascii="仿宋" w:hAnsi="仿宋" w:eastAsia="仿宋"/>
          <w:b/>
          <w:color w:val="000000" w:themeColor="text1"/>
          <w:sz w:val="24"/>
          <w:szCs w:val="24"/>
        </w:rPr>
      </w:pPr>
    </w:p>
    <w:p w14:paraId="276E3934">
      <w:pPr>
        <w:widowControl/>
        <w:jc w:val="center"/>
        <w:rPr>
          <w:rFonts w:ascii="仿宋" w:hAnsi="仿宋" w:eastAsia="仿宋"/>
          <w:b/>
          <w:color w:val="000000" w:themeColor="text1"/>
          <w:sz w:val="24"/>
          <w:szCs w:val="24"/>
        </w:rPr>
      </w:pPr>
    </w:p>
    <w:p w14:paraId="32CA481E">
      <w:pPr>
        <w:pStyle w:val="2"/>
        <w:rPr>
          <w:color w:val="000000" w:themeColor="text1"/>
        </w:rPr>
      </w:pPr>
    </w:p>
    <w:p w14:paraId="6927CC44">
      <w:pPr>
        <w:rPr>
          <w:color w:val="000000" w:themeColor="text1"/>
        </w:rPr>
      </w:pPr>
    </w:p>
    <w:p w14:paraId="4981D15B">
      <w:pPr>
        <w:rPr>
          <w:color w:val="000000" w:themeColor="text1"/>
        </w:rPr>
      </w:pPr>
    </w:p>
    <w:p w14:paraId="301AB9C6">
      <w:pPr>
        <w:rPr>
          <w:color w:val="000000" w:themeColor="text1"/>
        </w:rPr>
      </w:pPr>
    </w:p>
    <w:p w14:paraId="0F57FCF3">
      <w:pPr>
        <w:rPr>
          <w:color w:val="000000" w:themeColor="text1"/>
        </w:rPr>
      </w:pPr>
    </w:p>
    <w:p w14:paraId="0F45B28D">
      <w:pPr>
        <w:rPr>
          <w:color w:val="000000" w:themeColor="text1"/>
        </w:rPr>
      </w:pPr>
    </w:p>
    <w:p w14:paraId="39A46887">
      <w:pPr>
        <w:rPr>
          <w:color w:val="000000" w:themeColor="text1"/>
        </w:rPr>
      </w:pPr>
    </w:p>
    <w:p w14:paraId="62B1C2D5">
      <w:pPr>
        <w:rPr>
          <w:color w:val="000000" w:themeColor="text1"/>
        </w:rPr>
      </w:pPr>
    </w:p>
    <w:p w14:paraId="6E5A646C">
      <w:pPr>
        <w:widowControl/>
        <w:jc w:val="center"/>
        <w:rPr>
          <w:rFonts w:ascii="仿宋" w:hAnsi="仿宋" w:eastAsia="仿宋"/>
          <w:b/>
          <w:color w:val="000000" w:themeColor="text1"/>
          <w:sz w:val="24"/>
          <w:szCs w:val="24"/>
        </w:rPr>
      </w:pPr>
    </w:p>
    <w:p w14:paraId="662725E3">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第二部分  商务、技术部分</w:t>
      </w:r>
    </w:p>
    <w:p w14:paraId="47036412">
      <w:pPr>
        <w:widowControl/>
        <w:ind w:firstLine="456" w:firstLineChars="200"/>
        <w:rPr>
          <w:rFonts w:ascii="仿宋" w:hAnsi="仿宋" w:eastAsia="仿宋"/>
          <w:color w:val="000000" w:themeColor="text1"/>
          <w:sz w:val="24"/>
          <w:szCs w:val="24"/>
        </w:rPr>
      </w:pPr>
    </w:p>
    <w:p w14:paraId="66C94E8D">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投标人应提交的技术部分文件清单：</w:t>
      </w:r>
    </w:p>
    <w:tbl>
      <w:tblPr>
        <w:tblStyle w:val="19"/>
        <w:tblW w:w="8388" w:type="dxa"/>
        <w:tblInd w:w="0" w:type="dxa"/>
        <w:tblLayout w:type="fixed"/>
        <w:tblCellMar>
          <w:top w:w="0" w:type="dxa"/>
          <w:left w:w="108" w:type="dxa"/>
          <w:bottom w:w="0" w:type="dxa"/>
          <w:right w:w="108" w:type="dxa"/>
        </w:tblCellMar>
      </w:tblPr>
      <w:tblGrid>
        <w:gridCol w:w="828"/>
        <w:gridCol w:w="5580"/>
        <w:gridCol w:w="1260"/>
        <w:gridCol w:w="720"/>
      </w:tblGrid>
      <w:tr w14:paraId="0FE62F6F">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5A348731">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5580" w:type="dxa"/>
            <w:tcBorders>
              <w:top w:val="single" w:color="auto" w:sz="6" w:space="0"/>
              <w:left w:val="single" w:color="auto" w:sz="6" w:space="0"/>
              <w:bottom w:val="single" w:color="auto" w:sz="6" w:space="0"/>
              <w:right w:val="single" w:color="auto" w:sz="6" w:space="0"/>
            </w:tcBorders>
            <w:vAlign w:val="center"/>
          </w:tcPr>
          <w:p w14:paraId="219D4BFB">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技术部分文件名称及要求</w:t>
            </w:r>
          </w:p>
        </w:tc>
        <w:tc>
          <w:tcPr>
            <w:tcW w:w="1260" w:type="dxa"/>
            <w:tcBorders>
              <w:top w:val="single" w:color="auto" w:sz="6" w:space="0"/>
              <w:left w:val="single" w:color="auto" w:sz="6" w:space="0"/>
              <w:bottom w:val="single" w:color="auto" w:sz="6" w:space="0"/>
              <w:right w:val="single" w:color="auto" w:sz="6" w:space="0"/>
            </w:tcBorders>
            <w:vAlign w:val="center"/>
          </w:tcPr>
          <w:p w14:paraId="77C03B19">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是否已按</w:t>
            </w:r>
          </w:p>
          <w:p w14:paraId="0103830C">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要求提交</w:t>
            </w:r>
          </w:p>
        </w:tc>
        <w:tc>
          <w:tcPr>
            <w:tcW w:w="720" w:type="dxa"/>
            <w:tcBorders>
              <w:top w:val="single" w:color="auto" w:sz="6" w:space="0"/>
              <w:left w:val="single" w:color="auto" w:sz="6" w:space="0"/>
              <w:bottom w:val="single" w:color="auto" w:sz="6" w:space="0"/>
              <w:right w:val="single" w:color="auto" w:sz="6" w:space="0"/>
            </w:tcBorders>
            <w:vAlign w:val="center"/>
          </w:tcPr>
          <w:p w14:paraId="34D0D33E">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文件</w:t>
            </w:r>
          </w:p>
          <w:p w14:paraId="0E2BB59D">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页码</w:t>
            </w:r>
          </w:p>
        </w:tc>
      </w:tr>
      <w:tr w14:paraId="1DCEFADF">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5706F9D7">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1</w:t>
            </w:r>
          </w:p>
        </w:tc>
        <w:tc>
          <w:tcPr>
            <w:tcW w:w="5580" w:type="dxa"/>
            <w:tcBorders>
              <w:top w:val="single" w:color="auto" w:sz="6" w:space="0"/>
              <w:left w:val="single" w:color="auto" w:sz="6" w:space="0"/>
              <w:bottom w:val="single" w:color="auto" w:sz="6" w:space="0"/>
              <w:right w:val="single" w:color="auto" w:sz="6" w:space="0"/>
            </w:tcBorders>
          </w:tcPr>
          <w:p w14:paraId="5B32FA1A">
            <w:pPr>
              <w:rPr>
                <w:rFonts w:ascii="仿宋" w:hAnsi="仿宋" w:eastAsia="仿宋"/>
                <w:color w:val="000000" w:themeColor="text1"/>
                <w:sz w:val="24"/>
                <w:szCs w:val="24"/>
              </w:rPr>
            </w:pPr>
            <w:r>
              <w:rPr>
                <w:rFonts w:hint="eastAsia" w:ascii="仿宋" w:hAnsi="仿宋" w:eastAsia="仿宋"/>
                <w:b/>
                <w:color w:val="000000" w:themeColor="text1"/>
                <w:sz w:val="24"/>
                <w:szCs w:val="24"/>
              </w:rPr>
              <w:t>项目实施方案</w:t>
            </w:r>
          </w:p>
        </w:tc>
        <w:tc>
          <w:tcPr>
            <w:tcW w:w="1260" w:type="dxa"/>
            <w:tcBorders>
              <w:top w:val="single" w:color="auto" w:sz="6" w:space="0"/>
              <w:left w:val="single" w:color="auto" w:sz="6" w:space="0"/>
              <w:bottom w:val="single" w:color="auto" w:sz="6" w:space="0"/>
              <w:right w:val="single" w:color="auto" w:sz="6" w:space="0"/>
            </w:tcBorders>
          </w:tcPr>
          <w:p w14:paraId="258C1CAB">
            <w:pPr>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4B15C548">
            <w:pPr>
              <w:rPr>
                <w:rFonts w:ascii="仿宋" w:hAnsi="仿宋" w:eastAsia="仿宋"/>
                <w:color w:val="000000" w:themeColor="text1"/>
                <w:sz w:val="24"/>
                <w:szCs w:val="24"/>
              </w:rPr>
            </w:pPr>
          </w:p>
        </w:tc>
      </w:tr>
      <w:tr w14:paraId="7AC01E93">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0D087169">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2</w:t>
            </w:r>
          </w:p>
        </w:tc>
        <w:tc>
          <w:tcPr>
            <w:tcW w:w="5580" w:type="dxa"/>
            <w:tcBorders>
              <w:top w:val="single" w:color="auto" w:sz="6" w:space="0"/>
              <w:left w:val="single" w:color="auto" w:sz="6" w:space="0"/>
              <w:bottom w:val="single" w:color="auto" w:sz="6" w:space="0"/>
              <w:right w:val="single" w:color="auto" w:sz="6" w:space="0"/>
            </w:tcBorders>
          </w:tcPr>
          <w:p w14:paraId="1BC25C39">
            <w:pPr>
              <w:rPr>
                <w:rFonts w:ascii="仿宋" w:hAnsi="仿宋" w:eastAsia="仿宋"/>
                <w:color w:val="000000" w:themeColor="text1"/>
                <w:sz w:val="24"/>
                <w:szCs w:val="24"/>
              </w:rPr>
            </w:pPr>
            <w:r>
              <w:rPr>
                <w:rFonts w:hint="eastAsia" w:ascii="仿宋" w:hAnsi="仿宋" w:eastAsia="仿宋"/>
                <w:b/>
                <w:color w:val="000000" w:themeColor="text1"/>
                <w:sz w:val="24"/>
                <w:szCs w:val="24"/>
              </w:rPr>
              <w:t>项目售后服务方案</w:t>
            </w:r>
          </w:p>
        </w:tc>
        <w:tc>
          <w:tcPr>
            <w:tcW w:w="1260" w:type="dxa"/>
            <w:tcBorders>
              <w:top w:val="single" w:color="auto" w:sz="6" w:space="0"/>
              <w:left w:val="single" w:color="auto" w:sz="6" w:space="0"/>
              <w:bottom w:val="single" w:color="auto" w:sz="6" w:space="0"/>
              <w:right w:val="single" w:color="auto" w:sz="6" w:space="0"/>
            </w:tcBorders>
          </w:tcPr>
          <w:p w14:paraId="1CD4DBBD">
            <w:pPr>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19A69A9E">
            <w:pPr>
              <w:rPr>
                <w:rFonts w:ascii="仿宋" w:hAnsi="仿宋" w:eastAsia="仿宋"/>
                <w:color w:val="000000" w:themeColor="text1"/>
                <w:sz w:val="24"/>
                <w:szCs w:val="24"/>
              </w:rPr>
            </w:pPr>
          </w:p>
        </w:tc>
      </w:tr>
      <w:tr w14:paraId="4BDCD0F2">
        <w:tblPrEx>
          <w:tblCellMar>
            <w:top w:w="0" w:type="dxa"/>
            <w:left w:w="108" w:type="dxa"/>
            <w:bottom w:w="0" w:type="dxa"/>
            <w:right w:w="108" w:type="dxa"/>
          </w:tblCellMar>
        </w:tblPrEx>
        <w:trPr>
          <w:trHeight w:val="190" w:hRule="atLeast"/>
        </w:trPr>
        <w:tc>
          <w:tcPr>
            <w:tcW w:w="828" w:type="dxa"/>
            <w:tcBorders>
              <w:top w:val="single" w:color="auto" w:sz="6" w:space="0"/>
              <w:left w:val="single" w:color="auto" w:sz="6" w:space="0"/>
              <w:bottom w:val="single" w:color="auto" w:sz="6" w:space="0"/>
              <w:right w:val="single" w:color="auto" w:sz="6" w:space="0"/>
            </w:tcBorders>
            <w:vAlign w:val="center"/>
          </w:tcPr>
          <w:p w14:paraId="54F334E9">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3</w:t>
            </w:r>
          </w:p>
        </w:tc>
        <w:tc>
          <w:tcPr>
            <w:tcW w:w="5580" w:type="dxa"/>
            <w:tcBorders>
              <w:top w:val="single" w:color="auto" w:sz="6" w:space="0"/>
              <w:left w:val="single" w:color="auto" w:sz="6" w:space="0"/>
              <w:bottom w:val="single" w:color="auto" w:sz="6" w:space="0"/>
              <w:right w:val="single" w:color="auto" w:sz="6" w:space="0"/>
            </w:tcBorders>
          </w:tcPr>
          <w:p w14:paraId="68747C27">
            <w:pPr>
              <w:rPr>
                <w:rFonts w:ascii="仿宋" w:hAnsi="仿宋" w:eastAsia="仿宋"/>
                <w:b/>
                <w:color w:val="000000" w:themeColor="text1"/>
                <w:sz w:val="24"/>
                <w:szCs w:val="24"/>
              </w:rPr>
            </w:pPr>
            <w:r>
              <w:rPr>
                <w:rFonts w:hint="eastAsia" w:ascii="宋体" w:hAnsi="宋体" w:cs="宋体"/>
                <w:color w:val="000000" w:themeColor="text1"/>
                <w:kern w:val="0"/>
                <w:sz w:val="22"/>
                <w:szCs w:val="22"/>
              </w:rPr>
              <w:t>重要技术参数响应程度</w:t>
            </w:r>
          </w:p>
        </w:tc>
        <w:tc>
          <w:tcPr>
            <w:tcW w:w="1260" w:type="dxa"/>
            <w:tcBorders>
              <w:top w:val="single" w:color="auto" w:sz="6" w:space="0"/>
              <w:left w:val="single" w:color="auto" w:sz="6" w:space="0"/>
              <w:bottom w:val="single" w:color="auto" w:sz="6" w:space="0"/>
              <w:right w:val="single" w:color="auto" w:sz="6" w:space="0"/>
            </w:tcBorders>
          </w:tcPr>
          <w:p w14:paraId="7ED2EA48">
            <w:pPr>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424A717E">
            <w:pPr>
              <w:rPr>
                <w:rFonts w:ascii="仿宋" w:hAnsi="仿宋" w:eastAsia="仿宋"/>
                <w:color w:val="000000" w:themeColor="text1"/>
                <w:sz w:val="24"/>
                <w:szCs w:val="24"/>
              </w:rPr>
            </w:pPr>
          </w:p>
        </w:tc>
      </w:tr>
      <w:tr w14:paraId="56BC207B">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25FDD39F">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4</w:t>
            </w:r>
          </w:p>
        </w:tc>
        <w:tc>
          <w:tcPr>
            <w:tcW w:w="5580" w:type="dxa"/>
            <w:tcBorders>
              <w:top w:val="single" w:color="auto" w:sz="6" w:space="0"/>
              <w:left w:val="single" w:color="auto" w:sz="6" w:space="0"/>
              <w:bottom w:val="single" w:color="auto" w:sz="6" w:space="0"/>
              <w:right w:val="single" w:color="auto" w:sz="6" w:space="0"/>
            </w:tcBorders>
          </w:tcPr>
          <w:p w14:paraId="7A3744F1">
            <w:pPr>
              <w:rPr>
                <w:rFonts w:ascii="仿宋" w:hAnsi="仿宋" w:eastAsia="仿宋"/>
                <w:b/>
                <w:color w:val="000000" w:themeColor="text1"/>
                <w:sz w:val="24"/>
                <w:szCs w:val="24"/>
              </w:rPr>
            </w:pPr>
            <w:r>
              <w:rPr>
                <w:rFonts w:hint="eastAsia" w:ascii="仿宋" w:hAnsi="仿宋" w:eastAsia="仿宋"/>
                <w:b/>
                <w:color w:val="000000" w:themeColor="text1"/>
                <w:sz w:val="24"/>
                <w:szCs w:val="24"/>
              </w:rPr>
              <w:t>技术指标参数偏离表</w:t>
            </w:r>
          </w:p>
        </w:tc>
        <w:tc>
          <w:tcPr>
            <w:tcW w:w="1260" w:type="dxa"/>
            <w:tcBorders>
              <w:top w:val="single" w:color="auto" w:sz="6" w:space="0"/>
              <w:left w:val="single" w:color="auto" w:sz="6" w:space="0"/>
              <w:bottom w:val="single" w:color="auto" w:sz="6" w:space="0"/>
              <w:right w:val="single" w:color="auto" w:sz="6" w:space="0"/>
            </w:tcBorders>
          </w:tcPr>
          <w:p w14:paraId="0BDA1A4A">
            <w:pPr>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31212AC6">
            <w:pPr>
              <w:rPr>
                <w:rFonts w:ascii="仿宋" w:hAnsi="仿宋" w:eastAsia="仿宋"/>
                <w:color w:val="000000" w:themeColor="text1"/>
                <w:sz w:val="24"/>
                <w:szCs w:val="24"/>
              </w:rPr>
            </w:pPr>
          </w:p>
        </w:tc>
      </w:tr>
      <w:tr w14:paraId="6FD94B3B">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4E76D8B2">
            <w:pPr>
              <w:jc w:val="center"/>
              <w:rPr>
                <w:rFonts w:ascii="仿宋" w:hAnsi="仿宋" w:eastAsia="仿宋"/>
                <w:color w:val="000000" w:themeColor="text1"/>
                <w:sz w:val="24"/>
                <w:szCs w:val="24"/>
              </w:rPr>
            </w:pPr>
            <w:r>
              <w:rPr>
                <w:rFonts w:ascii="仿宋" w:hAnsi="仿宋" w:eastAsia="仿宋"/>
                <w:color w:val="000000" w:themeColor="text1"/>
                <w:sz w:val="24"/>
                <w:szCs w:val="24"/>
              </w:rPr>
              <w:t>5</w:t>
            </w:r>
          </w:p>
        </w:tc>
        <w:tc>
          <w:tcPr>
            <w:tcW w:w="5580" w:type="dxa"/>
            <w:tcBorders>
              <w:top w:val="single" w:color="auto" w:sz="6" w:space="0"/>
              <w:left w:val="single" w:color="auto" w:sz="6" w:space="0"/>
              <w:bottom w:val="single" w:color="auto" w:sz="6" w:space="0"/>
              <w:right w:val="single" w:color="auto" w:sz="6" w:space="0"/>
            </w:tcBorders>
          </w:tcPr>
          <w:p w14:paraId="7BCBF974">
            <w:pPr>
              <w:rPr>
                <w:rFonts w:ascii="仿宋" w:hAnsi="仿宋" w:eastAsia="仿宋"/>
                <w:b/>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14:paraId="19C72D1A">
            <w:pPr>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2B826259">
            <w:pPr>
              <w:rPr>
                <w:rFonts w:ascii="仿宋" w:hAnsi="仿宋" w:eastAsia="仿宋"/>
                <w:color w:val="000000" w:themeColor="text1"/>
                <w:sz w:val="24"/>
                <w:szCs w:val="24"/>
              </w:rPr>
            </w:pPr>
          </w:p>
        </w:tc>
      </w:tr>
      <w:tr w14:paraId="10A6188A">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1D4003C2">
            <w:pPr>
              <w:jc w:val="center"/>
              <w:rPr>
                <w:rFonts w:ascii="仿宋" w:hAnsi="仿宋" w:eastAsia="仿宋"/>
                <w:color w:val="000000" w:themeColor="text1"/>
                <w:sz w:val="24"/>
                <w:szCs w:val="24"/>
              </w:rPr>
            </w:pPr>
          </w:p>
        </w:tc>
        <w:tc>
          <w:tcPr>
            <w:tcW w:w="5580" w:type="dxa"/>
            <w:tcBorders>
              <w:top w:val="single" w:color="auto" w:sz="6" w:space="0"/>
              <w:left w:val="single" w:color="auto" w:sz="6" w:space="0"/>
              <w:bottom w:val="single" w:color="auto" w:sz="6" w:space="0"/>
              <w:right w:val="single" w:color="auto" w:sz="6" w:space="0"/>
            </w:tcBorders>
          </w:tcPr>
          <w:p w14:paraId="631ACE14">
            <w:pPr>
              <w:rPr>
                <w:rFonts w:ascii="仿宋" w:hAnsi="仿宋" w:eastAsia="仿宋"/>
                <w:b/>
                <w:color w:val="000000" w:themeColor="text1"/>
                <w:sz w:val="24"/>
                <w:szCs w:val="24"/>
              </w:rPr>
            </w:pPr>
          </w:p>
        </w:tc>
        <w:tc>
          <w:tcPr>
            <w:tcW w:w="1260" w:type="dxa"/>
            <w:tcBorders>
              <w:top w:val="single" w:color="auto" w:sz="6" w:space="0"/>
              <w:left w:val="single" w:color="auto" w:sz="6" w:space="0"/>
              <w:bottom w:val="single" w:color="auto" w:sz="6" w:space="0"/>
              <w:right w:val="single" w:color="auto" w:sz="6" w:space="0"/>
            </w:tcBorders>
          </w:tcPr>
          <w:p w14:paraId="24B8E033">
            <w:pPr>
              <w:rPr>
                <w:rFonts w:ascii="仿宋" w:hAnsi="仿宋" w:eastAsia="仿宋"/>
                <w:color w:val="000000" w:themeColor="text1"/>
                <w:sz w:val="24"/>
                <w:szCs w:val="24"/>
              </w:rPr>
            </w:pPr>
          </w:p>
        </w:tc>
        <w:tc>
          <w:tcPr>
            <w:tcW w:w="720" w:type="dxa"/>
            <w:tcBorders>
              <w:top w:val="single" w:color="auto" w:sz="6" w:space="0"/>
              <w:left w:val="single" w:color="auto" w:sz="6" w:space="0"/>
              <w:bottom w:val="single" w:color="auto" w:sz="6" w:space="0"/>
              <w:right w:val="single" w:color="auto" w:sz="6" w:space="0"/>
            </w:tcBorders>
          </w:tcPr>
          <w:p w14:paraId="01BA8B30">
            <w:pPr>
              <w:rPr>
                <w:rFonts w:ascii="仿宋" w:hAnsi="仿宋" w:eastAsia="仿宋"/>
                <w:color w:val="000000" w:themeColor="text1"/>
                <w:sz w:val="24"/>
                <w:szCs w:val="24"/>
              </w:rPr>
            </w:pPr>
          </w:p>
        </w:tc>
      </w:tr>
    </w:tbl>
    <w:p w14:paraId="312E2DAF">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要求：</w:t>
      </w:r>
    </w:p>
    <w:p w14:paraId="6733F0FB">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1、投标人必须按照技术部分文件清单以及规定的格式和要求提交，清单中虽未列出但招标文件要求提交的技术部分文件，投标人也应按招标文件的要求提交。</w:t>
      </w:r>
    </w:p>
    <w:p w14:paraId="4CEC6416">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2、投标人在投标前应自行检查要求提交的技术部分文件是否已完整提交和签字盖章，若有缺失或无效的，有可能导致其投标被拒绝。</w:t>
      </w:r>
    </w:p>
    <w:p w14:paraId="1AFC1906">
      <w:pPr>
        <w:widowControl/>
        <w:ind w:firstLine="456" w:firstLineChars="200"/>
        <w:rPr>
          <w:rFonts w:ascii="仿宋" w:hAnsi="仿宋" w:eastAsia="仿宋"/>
          <w:b/>
          <w:color w:val="000000" w:themeColor="text1"/>
          <w:sz w:val="24"/>
          <w:szCs w:val="24"/>
        </w:rPr>
      </w:pPr>
      <w:r>
        <w:rPr>
          <w:rFonts w:hint="eastAsia" w:ascii="仿宋" w:hAnsi="仿宋" w:eastAsia="仿宋"/>
          <w:b/>
          <w:color w:val="000000" w:themeColor="text1"/>
          <w:sz w:val="24"/>
          <w:szCs w:val="24"/>
        </w:rPr>
        <w:t>3、投标人应按本格式编制技术部分文件目录，并编排在技术部分文件首页。</w:t>
      </w:r>
    </w:p>
    <w:p w14:paraId="2D3B4FD8">
      <w:pPr>
        <w:widowControl/>
        <w:ind w:firstLine="456" w:firstLineChars="200"/>
        <w:rPr>
          <w:rFonts w:ascii="仿宋" w:hAnsi="仿宋" w:eastAsia="仿宋"/>
          <w:color w:val="000000" w:themeColor="text1"/>
          <w:sz w:val="24"/>
          <w:szCs w:val="24"/>
        </w:rPr>
      </w:pPr>
    </w:p>
    <w:p w14:paraId="1FBCC954">
      <w:pPr>
        <w:widowControl/>
        <w:ind w:firstLine="456" w:firstLineChars="200"/>
        <w:rPr>
          <w:rFonts w:ascii="仿宋" w:hAnsi="仿宋" w:eastAsia="仿宋"/>
          <w:color w:val="000000" w:themeColor="text1"/>
          <w:sz w:val="24"/>
          <w:szCs w:val="24"/>
        </w:rPr>
      </w:pPr>
    </w:p>
    <w:p w14:paraId="6C118970">
      <w:pPr>
        <w:widowControl/>
        <w:ind w:firstLine="456" w:firstLineChars="200"/>
        <w:rPr>
          <w:rFonts w:ascii="仿宋" w:hAnsi="仿宋" w:eastAsia="仿宋"/>
          <w:color w:val="000000" w:themeColor="text1"/>
          <w:sz w:val="24"/>
          <w:szCs w:val="24"/>
        </w:rPr>
      </w:pPr>
    </w:p>
    <w:p w14:paraId="6D819FDD">
      <w:pPr>
        <w:widowControl/>
        <w:ind w:firstLine="456" w:firstLineChars="200"/>
        <w:rPr>
          <w:rFonts w:ascii="仿宋" w:hAnsi="仿宋" w:eastAsia="仿宋"/>
          <w:color w:val="000000" w:themeColor="text1"/>
          <w:sz w:val="24"/>
          <w:szCs w:val="24"/>
        </w:rPr>
      </w:pPr>
    </w:p>
    <w:p w14:paraId="333AE6A7">
      <w:pPr>
        <w:widowControl/>
        <w:ind w:firstLine="456" w:firstLineChars="200"/>
        <w:rPr>
          <w:rFonts w:ascii="仿宋" w:hAnsi="仿宋" w:eastAsia="仿宋"/>
          <w:color w:val="000000" w:themeColor="text1"/>
          <w:sz w:val="24"/>
          <w:szCs w:val="24"/>
        </w:rPr>
      </w:pPr>
    </w:p>
    <w:p w14:paraId="6A5FA6E7">
      <w:pPr>
        <w:widowControl/>
        <w:ind w:firstLine="456" w:firstLineChars="200"/>
        <w:rPr>
          <w:rFonts w:ascii="仿宋" w:hAnsi="仿宋" w:eastAsia="仿宋"/>
          <w:color w:val="000000" w:themeColor="text1"/>
          <w:sz w:val="24"/>
          <w:szCs w:val="24"/>
        </w:rPr>
      </w:pPr>
    </w:p>
    <w:p w14:paraId="360E0B2B">
      <w:pPr>
        <w:widowControl/>
        <w:ind w:firstLine="456" w:firstLineChars="200"/>
        <w:rPr>
          <w:rFonts w:ascii="仿宋" w:hAnsi="仿宋" w:eastAsia="仿宋"/>
          <w:color w:val="000000" w:themeColor="text1"/>
          <w:sz w:val="24"/>
          <w:szCs w:val="24"/>
        </w:rPr>
      </w:pPr>
    </w:p>
    <w:p w14:paraId="4D3D2031">
      <w:pPr>
        <w:widowControl/>
        <w:ind w:firstLine="456" w:firstLineChars="200"/>
        <w:rPr>
          <w:rFonts w:ascii="仿宋" w:hAnsi="仿宋" w:eastAsia="仿宋"/>
          <w:color w:val="000000" w:themeColor="text1"/>
          <w:sz w:val="24"/>
          <w:szCs w:val="24"/>
        </w:rPr>
      </w:pPr>
    </w:p>
    <w:p w14:paraId="3C6B608C">
      <w:pPr>
        <w:widowControl/>
        <w:ind w:firstLine="456" w:firstLineChars="200"/>
        <w:rPr>
          <w:rFonts w:ascii="仿宋" w:hAnsi="仿宋" w:eastAsia="仿宋"/>
          <w:color w:val="000000" w:themeColor="text1"/>
          <w:sz w:val="24"/>
          <w:szCs w:val="24"/>
        </w:rPr>
      </w:pPr>
    </w:p>
    <w:p w14:paraId="595953A9">
      <w:pPr>
        <w:widowControl/>
        <w:ind w:firstLine="456" w:firstLineChars="200"/>
        <w:rPr>
          <w:rFonts w:ascii="仿宋" w:hAnsi="仿宋" w:eastAsia="仿宋"/>
          <w:color w:val="000000" w:themeColor="text1"/>
          <w:sz w:val="24"/>
          <w:szCs w:val="24"/>
        </w:rPr>
      </w:pPr>
    </w:p>
    <w:p w14:paraId="58A960D7">
      <w:pPr>
        <w:widowControl/>
        <w:ind w:firstLine="456" w:firstLineChars="200"/>
        <w:rPr>
          <w:rFonts w:ascii="仿宋" w:hAnsi="仿宋" w:eastAsia="仿宋"/>
          <w:color w:val="000000" w:themeColor="text1"/>
          <w:sz w:val="24"/>
          <w:szCs w:val="24"/>
        </w:rPr>
      </w:pPr>
    </w:p>
    <w:p w14:paraId="5F1512C9">
      <w:pPr>
        <w:widowControl/>
        <w:ind w:firstLine="456" w:firstLineChars="200"/>
        <w:rPr>
          <w:rFonts w:ascii="仿宋" w:hAnsi="仿宋" w:eastAsia="仿宋"/>
          <w:color w:val="000000" w:themeColor="text1"/>
          <w:sz w:val="24"/>
          <w:szCs w:val="24"/>
        </w:rPr>
      </w:pPr>
    </w:p>
    <w:p w14:paraId="6821F497">
      <w:pPr>
        <w:widowControl/>
        <w:ind w:firstLine="456" w:firstLineChars="200"/>
        <w:rPr>
          <w:rFonts w:ascii="仿宋" w:hAnsi="仿宋" w:eastAsia="仿宋"/>
          <w:color w:val="000000" w:themeColor="text1"/>
          <w:sz w:val="24"/>
          <w:szCs w:val="24"/>
        </w:rPr>
      </w:pPr>
    </w:p>
    <w:p w14:paraId="5A3A3628">
      <w:pPr>
        <w:widowControl/>
        <w:rPr>
          <w:rFonts w:ascii="仿宋" w:hAnsi="仿宋" w:eastAsia="仿宋"/>
          <w:color w:val="000000" w:themeColor="text1"/>
          <w:sz w:val="24"/>
          <w:szCs w:val="24"/>
        </w:rPr>
      </w:pPr>
    </w:p>
    <w:p w14:paraId="6B5446EF">
      <w:pPr>
        <w:widowControl/>
        <w:jc w:val="center"/>
        <w:rPr>
          <w:rFonts w:ascii="仿宋" w:hAnsi="仿宋" w:eastAsia="仿宋"/>
          <w:b/>
          <w:color w:val="000000" w:themeColor="text1"/>
          <w:sz w:val="24"/>
          <w:szCs w:val="24"/>
        </w:rPr>
      </w:pPr>
    </w:p>
    <w:p w14:paraId="4CFA58C8">
      <w:pPr>
        <w:widowControl/>
        <w:jc w:val="center"/>
        <w:rPr>
          <w:rFonts w:ascii="仿宋" w:hAnsi="仿宋" w:eastAsia="仿宋"/>
          <w:b/>
          <w:color w:val="000000" w:themeColor="text1"/>
          <w:sz w:val="24"/>
          <w:szCs w:val="24"/>
        </w:rPr>
      </w:pPr>
    </w:p>
    <w:p w14:paraId="77354773">
      <w:pPr>
        <w:pStyle w:val="18"/>
        <w:ind w:left="0" w:leftChars="0" w:firstLine="0" w:firstLineChars="0"/>
        <w:rPr>
          <w:color w:val="000000" w:themeColor="text1"/>
        </w:rPr>
      </w:pPr>
    </w:p>
    <w:p w14:paraId="6523BA5C">
      <w:pPr>
        <w:widowControl/>
        <w:jc w:val="center"/>
        <w:rPr>
          <w:rFonts w:ascii="仿宋" w:hAnsi="仿宋" w:eastAsia="仿宋"/>
          <w:b/>
          <w:color w:val="000000" w:themeColor="text1"/>
          <w:sz w:val="24"/>
          <w:szCs w:val="24"/>
        </w:rPr>
      </w:pPr>
    </w:p>
    <w:p w14:paraId="30AB8BEA">
      <w:pPr>
        <w:widowControl/>
        <w:jc w:val="center"/>
        <w:rPr>
          <w:rFonts w:ascii="仿宋" w:hAnsi="仿宋" w:eastAsia="仿宋"/>
          <w:b/>
          <w:color w:val="000000" w:themeColor="text1"/>
          <w:sz w:val="24"/>
          <w:szCs w:val="24"/>
        </w:rPr>
      </w:pPr>
    </w:p>
    <w:p w14:paraId="5F34E93E">
      <w:pPr>
        <w:widowControl/>
        <w:jc w:val="center"/>
        <w:rPr>
          <w:rFonts w:ascii="仿宋" w:hAnsi="仿宋" w:eastAsia="仿宋"/>
          <w:b/>
          <w:color w:val="000000" w:themeColor="text1"/>
          <w:sz w:val="24"/>
          <w:szCs w:val="24"/>
        </w:rPr>
      </w:pPr>
    </w:p>
    <w:p w14:paraId="6E310BA5">
      <w:pPr>
        <w:widowControl/>
        <w:jc w:val="center"/>
        <w:rPr>
          <w:rFonts w:ascii="仿宋" w:hAnsi="仿宋" w:eastAsia="仿宋"/>
          <w:b/>
          <w:color w:val="000000" w:themeColor="text1"/>
          <w:sz w:val="24"/>
          <w:szCs w:val="24"/>
        </w:rPr>
      </w:pPr>
    </w:p>
    <w:p w14:paraId="6A713C9B">
      <w:pPr>
        <w:widowControl/>
        <w:jc w:val="center"/>
        <w:rPr>
          <w:rFonts w:ascii="仿宋" w:hAnsi="仿宋" w:eastAsia="仿宋"/>
          <w:b/>
          <w:color w:val="000000" w:themeColor="text1"/>
          <w:sz w:val="24"/>
          <w:szCs w:val="24"/>
        </w:rPr>
      </w:pPr>
    </w:p>
    <w:p w14:paraId="000C474A">
      <w:pPr>
        <w:widowControl/>
        <w:jc w:val="center"/>
        <w:rPr>
          <w:rFonts w:ascii="仿宋" w:hAnsi="仿宋" w:eastAsia="仿宋"/>
          <w:b/>
          <w:color w:val="000000" w:themeColor="text1"/>
          <w:sz w:val="24"/>
          <w:szCs w:val="24"/>
        </w:rPr>
      </w:pPr>
    </w:p>
    <w:p w14:paraId="4A66209D">
      <w:pPr>
        <w:widowControl/>
        <w:jc w:val="center"/>
        <w:rPr>
          <w:rFonts w:ascii="仿宋" w:hAnsi="仿宋" w:eastAsia="仿宋"/>
          <w:b/>
          <w:color w:val="000000" w:themeColor="text1"/>
          <w:sz w:val="24"/>
          <w:szCs w:val="24"/>
        </w:rPr>
      </w:pPr>
    </w:p>
    <w:p w14:paraId="4B1322CA">
      <w:pPr>
        <w:widowControl/>
        <w:jc w:val="center"/>
        <w:rPr>
          <w:rFonts w:ascii="仿宋" w:hAnsi="仿宋" w:eastAsia="仿宋"/>
          <w:b/>
          <w:color w:val="000000" w:themeColor="text1"/>
          <w:sz w:val="24"/>
          <w:szCs w:val="24"/>
        </w:rPr>
      </w:pPr>
    </w:p>
    <w:p w14:paraId="0A861509">
      <w:pPr>
        <w:widowControl/>
        <w:jc w:val="center"/>
        <w:rPr>
          <w:rFonts w:ascii="仿宋" w:hAnsi="仿宋" w:eastAsia="仿宋"/>
          <w:b/>
          <w:color w:val="000000" w:themeColor="text1"/>
          <w:sz w:val="24"/>
          <w:szCs w:val="24"/>
        </w:rPr>
      </w:pPr>
    </w:p>
    <w:p w14:paraId="323BC06D">
      <w:pPr>
        <w:widowControl/>
        <w:jc w:val="center"/>
        <w:rPr>
          <w:rFonts w:ascii="仿宋" w:hAnsi="仿宋" w:eastAsia="仿宋"/>
          <w:b/>
          <w:color w:val="000000" w:themeColor="text1"/>
          <w:sz w:val="24"/>
          <w:szCs w:val="24"/>
        </w:rPr>
      </w:pPr>
    </w:p>
    <w:p w14:paraId="51918E74">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格式一、项目实施方案</w:t>
      </w:r>
    </w:p>
    <w:p w14:paraId="762F0399">
      <w:pPr>
        <w:widowControl/>
        <w:rPr>
          <w:rFonts w:ascii="仿宋" w:hAnsi="仿宋" w:eastAsia="仿宋"/>
          <w:color w:val="000000" w:themeColor="text1"/>
          <w:sz w:val="24"/>
          <w:szCs w:val="24"/>
        </w:rPr>
      </w:pPr>
    </w:p>
    <w:p w14:paraId="515F8782">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自拟</w:t>
      </w:r>
    </w:p>
    <w:p w14:paraId="2D922F63">
      <w:pPr>
        <w:pStyle w:val="18"/>
        <w:ind w:left="396" w:firstLine="396"/>
        <w:rPr>
          <w:color w:val="000000" w:themeColor="text1"/>
        </w:rPr>
      </w:pPr>
    </w:p>
    <w:p w14:paraId="75A39664">
      <w:pPr>
        <w:pStyle w:val="18"/>
        <w:ind w:left="396" w:firstLine="396"/>
        <w:rPr>
          <w:color w:val="000000" w:themeColor="text1"/>
        </w:rPr>
      </w:pPr>
    </w:p>
    <w:p w14:paraId="315FF069">
      <w:pPr>
        <w:pStyle w:val="18"/>
        <w:ind w:left="396" w:firstLine="396"/>
        <w:rPr>
          <w:color w:val="000000" w:themeColor="text1"/>
        </w:rPr>
      </w:pPr>
    </w:p>
    <w:p w14:paraId="0A91F104">
      <w:pPr>
        <w:pStyle w:val="18"/>
        <w:ind w:left="396" w:firstLine="396"/>
        <w:rPr>
          <w:color w:val="000000" w:themeColor="text1"/>
        </w:rPr>
      </w:pPr>
    </w:p>
    <w:p w14:paraId="53B6F7C0">
      <w:pPr>
        <w:pStyle w:val="18"/>
        <w:ind w:left="396" w:firstLine="396"/>
        <w:rPr>
          <w:color w:val="000000" w:themeColor="text1"/>
        </w:rPr>
      </w:pPr>
    </w:p>
    <w:p w14:paraId="17177980">
      <w:pPr>
        <w:pStyle w:val="18"/>
        <w:ind w:left="396" w:firstLine="396"/>
        <w:rPr>
          <w:color w:val="000000" w:themeColor="text1"/>
        </w:rPr>
      </w:pPr>
    </w:p>
    <w:p w14:paraId="465E3ECB">
      <w:pPr>
        <w:pStyle w:val="18"/>
        <w:ind w:left="396" w:firstLine="396"/>
        <w:rPr>
          <w:color w:val="000000" w:themeColor="text1"/>
        </w:rPr>
      </w:pPr>
    </w:p>
    <w:p w14:paraId="64540E29">
      <w:pPr>
        <w:pStyle w:val="18"/>
        <w:ind w:left="396" w:firstLine="396"/>
        <w:rPr>
          <w:color w:val="000000" w:themeColor="text1"/>
        </w:rPr>
      </w:pPr>
    </w:p>
    <w:p w14:paraId="65CA1E4C">
      <w:pPr>
        <w:pStyle w:val="18"/>
        <w:ind w:left="396" w:firstLine="396"/>
        <w:rPr>
          <w:color w:val="000000" w:themeColor="text1"/>
        </w:rPr>
      </w:pPr>
    </w:p>
    <w:p w14:paraId="38581330">
      <w:pPr>
        <w:pStyle w:val="18"/>
        <w:ind w:left="396" w:firstLine="396"/>
        <w:rPr>
          <w:color w:val="000000" w:themeColor="text1"/>
        </w:rPr>
      </w:pPr>
    </w:p>
    <w:p w14:paraId="68B2FEF5">
      <w:pPr>
        <w:pStyle w:val="18"/>
        <w:ind w:left="396" w:firstLine="396"/>
        <w:rPr>
          <w:color w:val="000000" w:themeColor="text1"/>
        </w:rPr>
      </w:pPr>
    </w:p>
    <w:p w14:paraId="670D7D09">
      <w:pPr>
        <w:pStyle w:val="18"/>
        <w:ind w:left="396" w:firstLine="396"/>
        <w:rPr>
          <w:color w:val="000000" w:themeColor="text1"/>
        </w:rPr>
      </w:pPr>
    </w:p>
    <w:p w14:paraId="0D88D688">
      <w:pPr>
        <w:pStyle w:val="18"/>
        <w:ind w:left="396" w:firstLine="396"/>
        <w:rPr>
          <w:color w:val="000000" w:themeColor="text1"/>
        </w:rPr>
      </w:pPr>
    </w:p>
    <w:p w14:paraId="5E818C5F">
      <w:pPr>
        <w:pStyle w:val="18"/>
        <w:ind w:left="396" w:firstLine="396"/>
        <w:rPr>
          <w:color w:val="000000" w:themeColor="text1"/>
        </w:rPr>
      </w:pPr>
    </w:p>
    <w:p w14:paraId="72AC3433">
      <w:pPr>
        <w:pStyle w:val="18"/>
        <w:ind w:left="396" w:firstLine="396"/>
        <w:rPr>
          <w:color w:val="000000" w:themeColor="text1"/>
        </w:rPr>
      </w:pPr>
    </w:p>
    <w:p w14:paraId="40378B04">
      <w:pPr>
        <w:pStyle w:val="18"/>
        <w:ind w:left="396" w:firstLine="396"/>
        <w:rPr>
          <w:color w:val="000000" w:themeColor="text1"/>
        </w:rPr>
      </w:pPr>
    </w:p>
    <w:p w14:paraId="7908D2EE">
      <w:pPr>
        <w:pStyle w:val="18"/>
        <w:ind w:left="396" w:firstLine="396"/>
        <w:rPr>
          <w:color w:val="000000" w:themeColor="text1"/>
        </w:rPr>
      </w:pPr>
    </w:p>
    <w:p w14:paraId="0C0C0141">
      <w:pPr>
        <w:pStyle w:val="18"/>
        <w:ind w:left="396" w:firstLine="396"/>
        <w:rPr>
          <w:color w:val="000000" w:themeColor="text1"/>
        </w:rPr>
      </w:pPr>
    </w:p>
    <w:p w14:paraId="60F1C18C">
      <w:pPr>
        <w:pStyle w:val="18"/>
        <w:ind w:left="396" w:firstLine="396"/>
        <w:rPr>
          <w:color w:val="000000" w:themeColor="text1"/>
        </w:rPr>
      </w:pPr>
    </w:p>
    <w:p w14:paraId="7D36555F">
      <w:pPr>
        <w:pStyle w:val="18"/>
        <w:ind w:left="396" w:firstLine="396"/>
        <w:rPr>
          <w:color w:val="000000" w:themeColor="text1"/>
        </w:rPr>
      </w:pPr>
    </w:p>
    <w:p w14:paraId="011596BA">
      <w:pPr>
        <w:pStyle w:val="18"/>
        <w:ind w:left="396" w:firstLine="396"/>
        <w:rPr>
          <w:color w:val="000000" w:themeColor="text1"/>
        </w:rPr>
      </w:pPr>
    </w:p>
    <w:p w14:paraId="29225AB6">
      <w:pPr>
        <w:pStyle w:val="18"/>
        <w:ind w:left="396" w:firstLine="396"/>
        <w:rPr>
          <w:color w:val="000000" w:themeColor="text1"/>
        </w:rPr>
      </w:pPr>
    </w:p>
    <w:p w14:paraId="71535AA8">
      <w:pPr>
        <w:pStyle w:val="18"/>
        <w:ind w:left="396" w:firstLine="396"/>
        <w:rPr>
          <w:color w:val="000000" w:themeColor="text1"/>
        </w:rPr>
      </w:pPr>
    </w:p>
    <w:p w14:paraId="2F51D055">
      <w:pPr>
        <w:pStyle w:val="18"/>
        <w:ind w:left="396" w:firstLine="396"/>
        <w:rPr>
          <w:color w:val="000000" w:themeColor="text1"/>
        </w:rPr>
      </w:pPr>
    </w:p>
    <w:p w14:paraId="06C1CF61">
      <w:pPr>
        <w:pStyle w:val="18"/>
        <w:ind w:left="396" w:firstLine="396"/>
        <w:rPr>
          <w:color w:val="000000" w:themeColor="text1"/>
        </w:rPr>
      </w:pPr>
    </w:p>
    <w:p w14:paraId="32C821AC">
      <w:pPr>
        <w:pStyle w:val="18"/>
        <w:ind w:left="396" w:firstLine="396"/>
        <w:rPr>
          <w:color w:val="000000" w:themeColor="text1"/>
        </w:rPr>
      </w:pPr>
    </w:p>
    <w:p w14:paraId="6723E726">
      <w:pPr>
        <w:pStyle w:val="18"/>
        <w:ind w:left="396" w:firstLine="396"/>
        <w:rPr>
          <w:color w:val="000000" w:themeColor="text1"/>
        </w:rPr>
      </w:pPr>
    </w:p>
    <w:p w14:paraId="05DB2B60">
      <w:pPr>
        <w:pStyle w:val="18"/>
        <w:ind w:left="396" w:firstLine="396"/>
        <w:rPr>
          <w:color w:val="000000" w:themeColor="text1"/>
        </w:rPr>
      </w:pPr>
    </w:p>
    <w:p w14:paraId="62C5C6AC">
      <w:pPr>
        <w:pStyle w:val="18"/>
        <w:ind w:left="396" w:firstLine="396"/>
        <w:rPr>
          <w:color w:val="000000" w:themeColor="text1"/>
        </w:rPr>
      </w:pPr>
    </w:p>
    <w:p w14:paraId="5C1E68F0">
      <w:pPr>
        <w:pStyle w:val="18"/>
        <w:ind w:left="396" w:firstLine="396"/>
        <w:rPr>
          <w:color w:val="000000" w:themeColor="text1"/>
        </w:rPr>
      </w:pPr>
    </w:p>
    <w:p w14:paraId="1F0C087F">
      <w:pPr>
        <w:pStyle w:val="18"/>
        <w:ind w:left="0" w:leftChars="0" w:firstLine="0" w:firstLineChars="0"/>
        <w:rPr>
          <w:color w:val="000000" w:themeColor="text1"/>
        </w:rPr>
      </w:pPr>
    </w:p>
    <w:p w14:paraId="5A29917A">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格式二、项目售后服务方案</w:t>
      </w:r>
    </w:p>
    <w:p w14:paraId="3828537D">
      <w:pPr>
        <w:widowControl/>
        <w:rPr>
          <w:rFonts w:ascii="仿宋" w:hAnsi="仿宋" w:eastAsia="仿宋"/>
          <w:color w:val="000000" w:themeColor="text1"/>
          <w:sz w:val="24"/>
          <w:szCs w:val="24"/>
        </w:rPr>
      </w:pPr>
    </w:p>
    <w:p w14:paraId="61532740">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自拟</w:t>
      </w:r>
    </w:p>
    <w:p w14:paraId="4FC02262">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 xml:space="preserve">  </w:t>
      </w:r>
    </w:p>
    <w:p w14:paraId="6F8E2949">
      <w:pPr>
        <w:widowControl/>
        <w:jc w:val="center"/>
        <w:rPr>
          <w:rFonts w:ascii="仿宋" w:hAnsi="仿宋" w:eastAsia="仿宋"/>
          <w:color w:val="000000" w:themeColor="text1"/>
          <w:sz w:val="24"/>
          <w:szCs w:val="24"/>
        </w:rPr>
      </w:pPr>
    </w:p>
    <w:p w14:paraId="2C28A239">
      <w:pPr>
        <w:widowControl/>
        <w:jc w:val="center"/>
        <w:rPr>
          <w:rFonts w:ascii="仿宋" w:hAnsi="仿宋" w:eastAsia="仿宋"/>
          <w:color w:val="000000" w:themeColor="text1"/>
          <w:sz w:val="24"/>
          <w:szCs w:val="24"/>
        </w:rPr>
      </w:pPr>
    </w:p>
    <w:p w14:paraId="1E3D592F">
      <w:pPr>
        <w:widowControl/>
        <w:jc w:val="center"/>
        <w:rPr>
          <w:rFonts w:ascii="仿宋" w:hAnsi="仿宋" w:eastAsia="仿宋"/>
          <w:color w:val="000000" w:themeColor="text1"/>
          <w:sz w:val="24"/>
          <w:szCs w:val="24"/>
        </w:rPr>
      </w:pPr>
    </w:p>
    <w:p w14:paraId="4A9213C7">
      <w:pPr>
        <w:widowControl/>
        <w:jc w:val="center"/>
        <w:rPr>
          <w:rFonts w:ascii="仿宋" w:hAnsi="仿宋" w:eastAsia="仿宋"/>
          <w:color w:val="000000" w:themeColor="text1"/>
          <w:sz w:val="24"/>
          <w:szCs w:val="24"/>
        </w:rPr>
      </w:pPr>
    </w:p>
    <w:p w14:paraId="79140BE5">
      <w:pPr>
        <w:widowControl/>
        <w:jc w:val="center"/>
        <w:rPr>
          <w:rFonts w:ascii="仿宋" w:hAnsi="仿宋" w:eastAsia="仿宋"/>
          <w:color w:val="000000" w:themeColor="text1"/>
          <w:sz w:val="24"/>
          <w:szCs w:val="24"/>
        </w:rPr>
      </w:pPr>
    </w:p>
    <w:p w14:paraId="21C445A5">
      <w:pPr>
        <w:widowControl/>
        <w:jc w:val="center"/>
        <w:rPr>
          <w:rFonts w:ascii="仿宋" w:hAnsi="仿宋" w:eastAsia="仿宋"/>
          <w:color w:val="000000" w:themeColor="text1"/>
          <w:sz w:val="24"/>
          <w:szCs w:val="24"/>
        </w:rPr>
      </w:pPr>
    </w:p>
    <w:p w14:paraId="0C06FE93">
      <w:pPr>
        <w:widowControl/>
        <w:jc w:val="center"/>
        <w:rPr>
          <w:rFonts w:ascii="仿宋" w:hAnsi="仿宋" w:eastAsia="仿宋"/>
          <w:color w:val="000000" w:themeColor="text1"/>
          <w:sz w:val="24"/>
          <w:szCs w:val="24"/>
        </w:rPr>
      </w:pPr>
    </w:p>
    <w:p w14:paraId="0FE36BED">
      <w:pPr>
        <w:widowControl/>
        <w:jc w:val="center"/>
        <w:rPr>
          <w:rFonts w:ascii="仿宋" w:hAnsi="仿宋" w:eastAsia="仿宋"/>
          <w:color w:val="000000" w:themeColor="text1"/>
          <w:sz w:val="24"/>
          <w:szCs w:val="24"/>
        </w:rPr>
      </w:pPr>
    </w:p>
    <w:p w14:paraId="6C21DA4C">
      <w:pPr>
        <w:widowControl/>
        <w:jc w:val="center"/>
        <w:rPr>
          <w:rFonts w:ascii="仿宋" w:hAnsi="仿宋" w:eastAsia="仿宋"/>
          <w:color w:val="000000" w:themeColor="text1"/>
          <w:sz w:val="24"/>
          <w:szCs w:val="24"/>
        </w:rPr>
      </w:pPr>
    </w:p>
    <w:p w14:paraId="295F798D">
      <w:pPr>
        <w:widowControl/>
        <w:jc w:val="center"/>
        <w:rPr>
          <w:rFonts w:ascii="仿宋" w:hAnsi="仿宋" w:eastAsia="仿宋"/>
          <w:color w:val="000000" w:themeColor="text1"/>
          <w:sz w:val="24"/>
          <w:szCs w:val="24"/>
        </w:rPr>
      </w:pPr>
    </w:p>
    <w:p w14:paraId="52CF19D2">
      <w:pPr>
        <w:widowControl/>
        <w:jc w:val="center"/>
        <w:rPr>
          <w:rFonts w:ascii="仿宋" w:hAnsi="仿宋" w:eastAsia="仿宋"/>
          <w:color w:val="000000" w:themeColor="text1"/>
          <w:sz w:val="24"/>
          <w:szCs w:val="24"/>
        </w:rPr>
      </w:pPr>
    </w:p>
    <w:p w14:paraId="369DFDA4">
      <w:pPr>
        <w:widowControl/>
        <w:jc w:val="center"/>
        <w:rPr>
          <w:rFonts w:ascii="仿宋" w:hAnsi="仿宋" w:eastAsia="仿宋"/>
          <w:color w:val="000000" w:themeColor="text1"/>
          <w:sz w:val="24"/>
          <w:szCs w:val="24"/>
        </w:rPr>
      </w:pPr>
    </w:p>
    <w:p w14:paraId="2A4ECC06">
      <w:pPr>
        <w:widowControl/>
        <w:jc w:val="center"/>
        <w:rPr>
          <w:rFonts w:ascii="仿宋" w:hAnsi="仿宋" w:eastAsia="仿宋"/>
          <w:color w:val="000000" w:themeColor="text1"/>
          <w:sz w:val="24"/>
          <w:szCs w:val="24"/>
        </w:rPr>
      </w:pPr>
    </w:p>
    <w:p w14:paraId="5E476B89">
      <w:pPr>
        <w:widowControl/>
        <w:jc w:val="center"/>
        <w:rPr>
          <w:rFonts w:ascii="仿宋" w:hAnsi="仿宋" w:eastAsia="仿宋"/>
          <w:color w:val="000000" w:themeColor="text1"/>
          <w:sz w:val="24"/>
          <w:szCs w:val="24"/>
        </w:rPr>
      </w:pPr>
    </w:p>
    <w:p w14:paraId="4A81BAEC">
      <w:pPr>
        <w:widowControl/>
        <w:jc w:val="center"/>
        <w:rPr>
          <w:rFonts w:ascii="仿宋" w:hAnsi="仿宋" w:eastAsia="仿宋"/>
          <w:color w:val="000000" w:themeColor="text1"/>
          <w:sz w:val="24"/>
          <w:szCs w:val="24"/>
        </w:rPr>
      </w:pPr>
    </w:p>
    <w:p w14:paraId="347D2252">
      <w:pPr>
        <w:widowControl/>
        <w:jc w:val="center"/>
        <w:rPr>
          <w:rFonts w:ascii="仿宋" w:hAnsi="仿宋" w:eastAsia="仿宋"/>
          <w:color w:val="000000" w:themeColor="text1"/>
          <w:sz w:val="24"/>
          <w:szCs w:val="24"/>
        </w:rPr>
      </w:pPr>
    </w:p>
    <w:p w14:paraId="6CED9F27">
      <w:pPr>
        <w:widowControl/>
        <w:jc w:val="center"/>
        <w:rPr>
          <w:rFonts w:ascii="仿宋" w:hAnsi="仿宋" w:eastAsia="仿宋"/>
          <w:color w:val="000000" w:themeColor="text1"/>
          <w:sz w:val="24"/>
          <w:szCs w:val="24"/>
        </w:rPr>
      </w:pPr>
    </w:p>
    <w:p w14:paraId="458825A2">
      <w:pPr>
        <w:widowControl/>
        <w:jc w:val="center"/>
        <w:rPr>
          <w:rFonts w:ascii="仿宋" w:hAnsi="仿宋" w:eastAsia="仿宋"/>
          <w:color w:val="000000" w:themeColor="text1"/>
          <w:sz w:val="24"/>
          <w:szCs w:val="24"/>
        </w:rPr>
      </w:pPr>
    </w:p>
    <w:p w14:paraId="2491492E">
      <w:pPr>
        <w:widowControl/>
        <w:jc w:val="center"/>
        <w:rPr>
          <w:rFonts w:ascii="仿宋" w:hAnsi="仿宋" w:eastAsia="仿宋"/>
          <w:color w:val="000000" w:themeColor="text1"/>
          <w:sz w:val="24"/>
          <w:szCs w:val="24"/>
        </w:rPr>
      </w:pPr>
    </w:p>
    <w:p w14:paraId="635298C0">
      <w:pPr>
        <w:widowControl/>
        <w:jc w:val="center"/>
        <w:rPr>
          <w:rFonts w:ascii="仿宋" w:hAnsi="仿宋" w:eastAsia="仿宋"/>
          <w:color w:val="000000" w:themeColor="text1"/>
          <w:sz w:val="24"/>
          <w:szCs w:val="24"/>
        </w:rPr>
      </w:pPr>
    </w:p>
    <w:p w14:paraId="410D0120">
      <w:pPr>
        <w:widowControl/>
        <w:jc w:val="center"/>
        <w:rPr>
          <w:rFonts w:ascii="仿宋" w:hAnsi="仿宋" w:eastAsia="仿宋"/>
          <w:color w:val="000000" w:themeColor="text1"/>
          <w:sz w:val="24"/>
          <w:szCs w:val="24"/>
        </w:rPr>
      </w:pPr>
    </w:p>
    <w:p w14:paraId="5384340E">
      <w:pPr>
        <w:widowControl/>
        <w:jc w:val="center"/>
        <w:rPr>
          <w:rFonts w:ascii="仿宋" w:hAnsi="仿宋" w:eastAsia="仿宋"/>
          <w:color w:val="000000" w:themeColor="text1"/>
          <w:sz w:val="24"/>
          <w:szCs w:val="24"/>
        </w:rPr>
      </w:pPr>
    </w:p>
    <w:p w14:paraId="59E76675">
      <w:pPr>
        <w:widowControl/>
        <w:jc w:val="center"/>
        <w:rPr>
          <w:rFonts w:ascii="仿宋" w:hAnsi="仿宋" w:eastAsia="仿宋"/>
          <w:color w:val="000000" w:themeColor="text1"/>
          <w:sz w:val="24"/>
          <w:szCs w:val="24"/>
        </w:rPr>
      </w:pPr>
    </w:p>
    <w:p w14:paraId="4EAA5460">
      <w:pPr>
        <w:widowControl/>
        <w:jc w:val="center"/>
        <w:rPr>
          <w:rFonts w:ascii="仿宋" w:hAnsi="仿宋" w:eastAsia="仿宋"/>
          <w:color w:val="000000" w:themeColor="text1"/>
          <w:sz w:val="24"/>
          <w:szCs w:val="24"/>
        </w:rPr>
      </w:pPr>
    </w:p>
    <w:p w14:paraId="40A965AE">
      <w:pPr>
        <w:widowControl/>
        <w:jc w:val="center"/>
        <w:rPr>
          <w:rFonts w:ascii="仿宋" w:hAnsi="仿宋" w:eastAsia="仿宋"/>
          <w:color w:val="000000" w:themeColor="text1"/>
          <w:sz w:val="24"/>
          <w:szCs w:val="24"/>
        </w:rPr>
      </w:pPr>
    </w:p>
    <w:p w14:paraId="1EDB703E">
      <w:pPr>
        <w:widowControl/>
        <w:jc w:val="center"/>
        <w:rPr>
          <w:rFonts w:ascii="仿宋" w:hAnsi="仿宋" w:eastAsia="仿宋"/>
          <w:color w:val="000000" w:themeColor="text1"/>
          <w:sz w:val="24"/>
          <w:szCs w:val="24"/>
        </w:rPr>
      </w:pPr>
    </w:p>
    <w:p w14:paraId="198B94B1">
      <w:pPr>
        <w:widowControl/>
        <w:jc w:val="center"/>
        <w:rPr>
          <w:rFonts w:ascii="仿宋" w:hAnsi="仿宋" w:eastAsia="仿宋"/>
          <w:color w:val="000000" w:themeColor="text1"/>
          <w:sz w:val="24"/>
          <w:szCs w:val="24"/>
        </w:rPr>
      </w:pPr>
    </w:p>
    <w:p w14:paraId="131E430D">
      <w:pPr>
        <w:widowControl/>
        <w:jc w:val="center"/>
        <w:rPr>
          <w:rFonts w:ascii="仿宋" w:hAnsi="仿宋" w:eastAsia="仿宋"/>
          <w:color w:val="000000" w:themeColor="text1"/>
          <w:sz w:val="24"/>
          <w:szCs w:val="24"/>
        </w:rPr>
      </w:pPr>
    </w:p>
    <w:p w14:paraId="69A39AD9">
      <w:pPr>
        <w:widowControl/>
        <w:jc w:val="center"/>
        <w:rPr>
          <w:rFonts w:ascii="仿宋" w:hAnsi="仿宋" w:eastAsia="仿宋"/>
          <w:color w:val="000000" w:themeColor="text1"/>
          <w:sz w:val="24"/>
          <w:szCs w:val="24"/>
        </w:rPr>
      </w:pPr>
    </w:p>
    <w:p w14:paraId="42265EAD">
      <w:pPr>
        <w:widowControl/>
        <w:jc w:val="center"/>
        <w:rPr>
          <w:rFonts w:ascii="仿宋" w:hAnsi="仿宋" w:eastAsia="仿宋"/>
          <w:color w:val="000000" w:themeColor="text1"/>
          <w:sz w:val="24"/>
          <w:szCs w:val="24"/>
        </w:rPr>
      </w:pPr>
    </w:p>
    <w:p w14:paraId="3302C4EF">
      <w:pPr>
        <w:widowControl/>
        <w:jc w:val="center"/>
        <w:rPr>
          <w:rFonts w:ascii="仿宋" w:hAnsi="仿宋" w:eastAsia="仿宋"/>
          <w:color w:val="000000" w:themeColor="text1"/>
          <w:sz w:val="24"/>
          <w:szCs w:val="24"/>
        </w:rPr>
      </w:pPr>
    </w:p>
    <w:p w14:paraId="0FE4CEC6">
      <w:pPr>
        <w:widowControl/>
        <w:jc w:val="center"/>
        <w:rPr>
          <w:rFonts w:ascii="仿宋" w:hAnsi="仿宋" w:eastAsia="仿宋"/>
          <w:color w:val="000000" w:themeColor="text1"/>
          <w:sz w:val="24"/>
          <w:szCs w:val="24"/>
        </w:rPr>
      </w:pPr>
    </w:p>
    <w:p w14:paraId="61D21A6A">
      <w:pPr>
        <w:widowControl/>
        <w:jc w:val="both"/>
        <w:rPr>
          <w:rFonts w:ascii="仿宋" w:hAnsi="仿宋" w:eastAsia="仿宋"/>
          <w:color w:val="000000" w:themeColor="text1"/>
          <w:sz w:val="24"/>
          <w:szCs w:val="24"/>
        </w:rPr>
      </w:pPr>
    </w:p>
    <w:p w14:paraId="27970D3F">
      <w:pPr>
        <w:widowControl/>
        <w:jc w:val="both"/>
        <w:rPr>
          <w:rFonts w:ascii="仿宋" w:hAnsi="仿宋" w:eastAsia="仿宋"/>
          <w:color w:val="000000" w:themeColor="text1"/>
          <w:sz w:val="24"/>
          <w:szCs w:val="24"/>
        </w:rPr>
      </w:pPr>
    </w:p>
    <w:p w14:paraId="35FF80D2">
      <w:pPr>
        <w:widowControl/>
        <w:jc w:val="both"/>
        <w:rPr>
          <w:rFonts w:ascii="仿宋" w:hAnsi="仿宋" w:eastAsia="仿宋"/>
          <w:color w:val="000000" w:themeColor="text1"/>
          <w:sz w:val="24"/>
          <w:szCs w:val="24"/>
        </w:rPr>
      </w:pPr>
    </w:p>
    <w:p w14:paraId="51C93809">
      <w:pPr>
        <w:widowControl/>
        <w:jc w:val="both"/>
        <w:rPr>
          <w:rFonts w:ascii="仿宋" w:hAnsi="仿宋" w:eastAsia="仿宋"/>
          <w:color w:val="000000" w:themeColor="text1"/>
          <w:sz w:val="24"/>
          <w:szCs w:val="24"/>
        </w:rPr>
      </w:pPr>
    </w:p>
    <w:p w14:paraId="2548613D">
      <w:pPr>
        <w:widowControl/>
        <w:jc w:val="both"/>
        <w:rPr>
          <w:rFonts w:ascii="仿宋" w:hAnsi="仿宋" w:eastAsia="仿宋"/>
          <w:color w:val="000000" w:themeColor="text1"/>
          <w:sz w:val="24"/>
          <w:szCs w:val="24"/>
        </w:rPr>
      </w:pPr>
    </w:p>
    <w:p w14:paraId="0FF036D7">
      <w:pPr>
        <w:widowControl/>
        <w:jc w:val="center"/>
        <w:rPr>
          <w:rFonts w:ascii="仿宋" w:hAnsi="仿宋" w:eastAsia="仿宋"/>
          <w:color w:val="000000" w:themeColor="text1"/>
          <w:sz w:val="24"/>
          <w:szCs w:val="24"/>
        </w:rPr>
      </w:pPr>
    </w:p>
    <w:p w14:paraId="6FB9A606">
      <w:pPr>
        <w:widowControl/>
        <w:jc w:val="center"/>
        <w:rPr>
          <w:rFonts w:ascii="仿宋" w:hAnsi="仿宋" w:eastAsia="仿宋"/>
          <w:color w:val="000000" w:themeColor="text1"/>
          <w:sz w:val="24"/>
          <w:szCs w:val="24"/>
        </w:rPr>
      </w:pPr>
    </w:p>
    <w:p w14:paraId="6DD51219">
      <w:pPr>
        <w:widowControl/>
        <w:jc w:val="center"/>
        <w:rPr>
          <w:rFonts w:ascii="仿宋" w:hAnsi="仿宋" w:eastAsia="仿宋"/>
          <w:color w:val="000000" w:themeColor="text1"/>
          <w:sz w:val="24"/>
          <w:szCs w:val="24"/>
        </w:rPr>
      </w:pP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格式三、</w:t>
      </w:r>
      <w:r>
        <w:rPr>
          <w:rFonts w:hint="eastAsia" w:ascii="宋体" w:hAnsi="宋体" w:cs="宋体"/>
          <w:color w:val="000000" w:themeColor="text1"/>
          <w:kern w:val="0"/>
          <w:sz w:val="22"/>
          <w:szCs w:val="22"/>
        </w:rPr>
        <w:t>重要技术参数响应程度</w:t>
      </w:r>
    </w:p>
    <w:p w14:paraId="491A6905">
      <w:pPr>
        <w:widowControl/>
        <w:rPr>
          <w:rFonts w:ascii="仿宋" w:hAnsi="仿宋" w:eastAsia="仿宋"/>
          <w:color w:val="000000" w:themeColor="text1"/>
          <w:sz w:val="24"/>
          <w:szCs w:val="24"/>
        </w:rPr>
      </w:pPr>
    </w:p>
    <w:p w14:paraId="699E6D9F">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自拟</w:t>
      </w:r>
    </w:p>
    <w:p w14:paraId="37A5E44B">
      <w:pPr>
        <w:widowControl/>
        <w:jc w:val="cente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 xml:space="preserve">   </w:t>
      </w:r>
    </w:p>
    <w:p w14:paraId="2116DF04">
      <w:pPr>
        <w:widowControl/>
        <w:jc w:val="center"/>
        <w:rPr>
          <w:rFonts w:ascii="仿宋" w:hAnsi="仿宋" w:eastAsia="仿宋"/>
          <w:color w:val="000000" w:themeColor="text1"/>
          <w:sz w:val="24"/>
          <w:szCs w:val="24"/>
        </w:rPr>
      </w:pPr>
    </w:p>
    <w:p w14:paraId="44A557FB">
      <w:pPr>
        <w:widowControl/>
        <w:jc w:val="center"/>
        <w:rPr>
          <w:rFonts w:ascii="仿宋" w:hAnsi="仿宋" w:eastAsia="仿宋"/>
          <w:color w:val="000000" w:themeColor="text1"/>
          <w:sz w:val="24"/>
          <w:szCs w:val="24"/>
        </w:rPr>
      </w:pPr>
    </w:p>
    <w:p w14:paraId="61261C67">
      <w:pPr>
        <w:widowControl/>
        <w:jc w:val="center"/>
        <w:rPr>
          <w:rFonts w:ascii="仿宋" w:hAnsi="仿宋" w:eastAsia="仿宋"/>
          <w:color w:val="000000" w:themeColor="text1"/>
          <w:sz w:val="24"/>
          <w:szCs w:val="24"/>
        </w:rPr>
      </w:pPr>
    </w:p>
    <w:p w14:paraId="3A32826E">
      <w:pPr>
        <w:widowControl/>
        <w:jc w:val="center"/>
        <w:rPr>
          <w:rFonts w:ascii="仿宋" w:hAnsi="仿宋" w:eastAsia="仿宋"/>
          <w:color w:val="000000" w:themeColor="text1"/>
          <w:sz w:val="24"/>
          <w:szCs w:val="24"/>
        </w:rPr>
      </w:pPr>
    </w:p>
    <w:p w14:paraId="5048C5C7">
      <w:pPr>
        <w:widowControl/>
        <w:jc w:val="center"/>
        <w:rPr>
          <w:rFonts w:ascii="仿宋" w:hAnsi="仿宋" w:eastAsia="仿宋"/>
          <w:color w:val="000000" w:themeColor="text1"/>
          <w:sz w:val="24"/>
          <w:szCs w:val="24"/>
        </w:rPr>
      </w:pPr>
    </w:p>
    <w:p w14:paraId="635614CC">
      <w:pPr>
        <w:widowControl/>
        <w:jc w:val="center"/>
        <w:rPr>
          <w:rFonts w:ascii="仿宋" w:hAnsi="仿宋" w:eastAsia="仿宋"/>
          <w:color w:val="000000" w:themeColor="text1"/>
          <w:sz w:val="24"/>
          <w:szCs w:val="24"/>
        </w:rPr>
      </w:pPr>
    </w:p>
    <w:p w14:paraId="3EFCFCA5">
      <w:pPr>
        <w:widowControl/>
        <w:jc w:val="center"/>
        <w:rPr>
          <w:rFonts w:ascii="仿宋" w:hAnsi="仿宋" w:eastAsia="仿宋"/>
          <w:color w:val="000000" w:themeColor="text1"/>
          <w:sz w:val="24"/>
          <w:szCs w:val="24"/>
        </w:rPr>
      </w:pPr>
    </w:p>
    <w:p w14:paraId="31DDCCAE">
      <w:pPr>
        <w:widowControl/>
        <w:jc w:val="center"/>
        <w:rPr>
          <w:rFonts w:ascii="仿宋" w:hAnsi="仿宋" w:eastAsia="仿宋"/>
          <w:color w:val="000000" w:themeColor="text1"/>
          <w:sz w:val="24"/>
          <w:szCs w:val="24"/>
        </w:rPr>
      </w:pPr>
    </w:p>
    <w:p w14:paraId="45A62DB1">
      <w:pPr>
        <w:widowControl/>
        <w:jc w:val="center"/>
        <w:rPr>
          <w:rFonts w:ascii="仿宋" w:hAnsi="仿宋" w:eastAsia="仿宋"/>
          <w:color w:val="000000" w:themeColor="text1"/>
          <w:sz w:val="24"/>
          <w:szCs w:val="24"/>
        </w:rPr>
      </w:pPr>
    </w:p>
    <w:p w14:paraId="668A7987">
      <w:pPr>
        <w:widowControl/>
        <w:jc w:val="center"/>
        <w:rPr>
          <w:rFonts w:ascii="仿宋" w:hAnsi="仿宋" w:eastAsia="仿宋"/>
          <w:color w:val="000000" w:themeColor="text1"/>
          <w:sz w:val="24"/>
          <w:szCs w:val="24"/>
        </w:rPr>
      </w:pPr>
    </w:p>
    <w:p w14:paraId="2A42869F">
      <w:pPr>
        <w:widowControl/>
        <w:jc w:val="center"/>
        <w:rPr>
          <w:rFonts w:ascii="仿宋" w:hAnsi="仿宋" w:eastAsia="仿宋"/>
          <w:color w:val="000000" w:themeColor="text1"/>
          <w:sz w:val="24"/>
          <w:szCs w:val="24"/>
        </w:rPr>
      </w:pPr>
    </w:p>
    <w:p w14:paraId="3FDF544D">
      <w:pPr>
        <w:widowControl/>
        <w:jc w:val="center"/>
        <w:rPr>
          <w:rFonts w:ascii="仿宋" w:hAnsi="仿宋" w:eastAsia="仿宋"/>
          <w:color w:val="000000" w:themeColor="text1"/>
          <w:sz w:val="24"/>
          <w:szCs w:val="24"/>
        </w:rPr>
      </w:pPr>
    </w:p>
    <w:p w14:paraId="209D5145">
      <w:pPr>
        <w:widowControl/>
        <w:jc w:val="center"/>
        <w:rPr>
          <w:rFonts w:ascii="仿宋" w:hAnsi="仿宋" w:eastAsia="仿宋"/>
          <w:color w:val="000000" w:themeColor="text1"/>
          <w:sz w:val="24"/>
          <w:szCs w:val="24"/>
        </w:rPr>
      </w:pPr>
    </w:p>
    <w:p w14:paraId="333BDC2B">
      <w:pPr>
        <w:widowControl/>
        <w:jc w:val="center"/>
        <w:rPr>
          <w:rFonts w:ascii="仿宋" w:hAnsi="仿宋" w:eastAsia="仿宋"/>
          <w:color w:val="000000" w:themeColor="text1"/>
          <w:sz w:val="24"/>
          <w:szCs w:val="24"/>
        </w:rPr>
      </w:pPr>
    </w:p>
    <w:p w14:paraId="2B88B589">
      <w:pPr>
        <w:widowControl/>
        <w:jc w:val="center"/>
        <w:rPr>
          <w:rFonts w:ascii="仿宋" w:hAnsi="仿宋" w:eastAsia="仿宋"/>
          <w:color w:val="000000" w:themeColor="text1"/>
          <w:sz w:val="24"/>
          <w:szCs w:val="24"/>
        </w:rPr>
      </w:pPr>
    </w:p>
    <w:p w14:paraId="66E18181">
      <w:pPr>
        <w:widowControl/>
        <w:jc w:val="center"/>
        <w:rPr>
          <w:rFonts w:ascii="仿宋" w:hAnsi="仿宋" w:eastAsia="仿宋"/>
          <w:color w:val="000000" w:themeColor="text1"/>
          <w:sz w:val="24"/>
          <w:szCs w:val="24"/>
        </w:rPr>
      </w:pPr>
    </w:p>
    <w:p w14:paraId="200163CF">
      <w:pPr>
        <w:widowControl/>
        <w:jc w:val="center"/>
        <w:rPr>
          <w:rFonts w:ascii="仿宋" w:hAnsi="仿宋" w:eastAsia="仿宋"/>
          <w:color w:val="000000" w:themeColor="text1"/>
          <w:sz w:val="24"/>
          <w:szCs w:val="24"/>
        </w:rPr>
      </w:pPr>
    </w:p>
    <w:p w14:paraId="29074E4F">
      <w:pPr>
        <w:widowControl/>
        <w:jc w:val="center"/>
        <w:rPr>
          <w:rFonts w:ascii="仿宋" w:hAnsi="仿宋" w:eastAsia="仿宋"/>
          <w:color w:val="000000" w:themeColor="text1"/>
          <w:sz w:val="24"/>
          <w:szCs w:val="24"/>
        </w:rPr>
      </w:pPr>
    </w:p>
    <w:p w14:paraId="558A7446">
      <w:pPr>
        <w:widowControl/>
        <w:jc w:val="center"/>
        <w:rPr>
          <w:rFonts w:ascii="仿宋" w:hAnsi="仿宋" w:eastAsia="仿宋"/>
          <w:color w:val="000000" w:themeColor="text1"/>
          <w:sz w:val="24"/>
          <w:szCs w:val="24"/>
        </w:rPr>
      </w:pPr>
    </w:p>
    <w:p w14:paraId="6173053B">
      <w:pPr>
        <w:widowControl/>
        <w:jc w:val="center"/>
        <w:rPr>
          <w:rFonts w:ascii="仿宋" w:hAnsi="仿宋" w:eastAsia="仿宋"/>
          <w:color w:val="000000" w:themeColor="text1"/>
          <w:sz w:val="24"/>
          <w:szCs w:val="24"/>
        </w:rPr>
      </w:pPr>
    </w:p>
    <w:p w14:paraId="3318C22E">
      <w:pPr>
        <w:widowControl/>
        <w:jc w:val="center"/>
        <w:rPr>
          <w:rFonts w:ascii="仿宋" w:hAnsi="仿宋" w:eastAsia="仿宋"/>
          <w:color w:val="000000" w:themeColor="text1"/>
          <w:sz w:val="24"/>
          <w:szCs w:val="24"/>
        </w:rPr>
      </w:pPr>
    </w:p>
    <w:p w14:paraId="1506F593">
      <w:pPr>
        <w:widowControl/>
        <w:jc w:val="center"/>
        <w:rPr>
          <w:rFonts w:ascii="仿宋" w:hAnsi="仿宋" w:eastAsia="仿宋"/>
          <w:color w:val="000000" w:themeColor="text1"/>
          <w:sz w:val="24"/>
          <w:szCs w:val="24"/>
        </w:rPr>
      </w:pPr>
    </w:p>
    <w:p w14:paraId="3AF5BFD5">
      <w:pPr>
        <w:widowControl/>
        <w:jc w:val="center"/>
        <w:rPr>
          <w:rFonts w:ascii="仿宋" w:hAnsi="仿宋" w:eastAsia="仿宋"/>
          <w:color w:val="000000" w:themeColor="text1"/>
          <w:sz w:val="24"/>
          <w:szCs w:val="24"/>
        </w:rPr>
      </w:pPr>
    </w:p>
    <w:p w14:paraId="6C43D165">
      <w:pPr>
        <w:widowControl/>
        <w:jc w:val="center"/>
        <w:rPr>
          <w:rFonts w:ascii="仿宋" w:hAnsi="仿宋" w:eastAsia="仿宋"/>
          <w:color w:val="000000" w:themeColor="text1"/>
          <w:sz w:val="24"/>
          <w:szCs w:val="24"/>
        </w:rPr>
      </w:pPr>
    </w:p>
    <w:p w14:paraId="33A9F5C0">
      <w:pPr>
        <w:widowControl/>
        <w:jc w:val="center"/>
        <w:rPr>
          <w:rFonts w:ascii="仿宋" w:hAnsi="仿宋" w:eastAsia="仿宋"/>
          <w:color w:val="000000" w:themeColor="text1"/>
          <w:sz w:val="24"/>
          <w:szCs w:val="24"/>
        </w:rPr>
      </w:pPr>
    </w:p>
    <w:p w14:paraId="494160F9">
      <w:pPr>
        <w:widowControl/>
        <w:jc w:val="center"/>
        <w:rPr>
          <w:rFonts w:ascii="仿宋" w:hAnsi="仿宋" w:eastAsia="仿宋"/>
          <w:color w:val="000000" w:themeColor="text1"/>
          <w:sz w:val="24"/>
          <w:szCs w:val="24"/>
        </w:rPr>
      </w:pPr>
    </w:p>
    <w:p w14:paraId="3DFBB330">
      <w:pPr>
        <w:widowControl/>
        <w:jc w:val="center"/>
        <w:rPr>
          <w:rFonts w:ascii="仿宋" w:hAnsi="仿宋" w:eastAsia="仿宋"/>
          <w:color w:val="000000" w:themeColor="text1"/>
          <w:sz w:val="24"/>
          <w:szCs w:val="24"/>
        </w:rPr>
      </w:pPr>
    </w:p>
    <w:p w14:paraId="4D6F4FCA">
      <w:pPr>
        <w:widowControl/>
        <w:jc w:val="center"/>
        <w:rPr>
          <w:rFonts w:ascii="仿宋" w:hAnsi="仿宋" w:eastAsia="仿宋"/>
          <w:color w:val="000000" w:themeColor="text1"/>
          <w:sz w:val="24"/>
          <w:szCs w:val="24"/>
        </w:rPr>
      </w:pPr>
    </w:p>
    <w:p w14:paraId="3C11590C">
      <w:pPr>
        <w:widowControl/>
        <w:jc w:val="center"/>
        <w:rPr>
          <w:rFonts w:ascii="仿宋" w:hAnsi="仿宋" w:eastAsia="仿宋"/>
          <w:color w:val="000000" w:themeColor="text1"/>
          <w:sz w:val="24"/>
          <w:szCs w:val="24"/>
        </w:rPr>
      </w:pPr>
    </w:p>
    <w:p w14:paraId="683A2598">
      <w:pPr>
        <w:widowControl/>
        <w:jc w:val="center"/>
        <w:rPr>
          <w:rFonts w:ascii="仿宋" w:hAnsi="仿宋" w:eastAsia="仿宋"/>
          <w:color w:val="000000" w:themeColor="text1"/>
          <w:sz w:val="24"/>
          <w:szCs w:val="24"/>
        </w:rPr>
      </w:pPr>
    </w:p>
    <w:p w14:paraId="4B142FC9">
      <w:pPr>
        <w:widowControl/>
        <w:jc w:val="center"/>
        <w:rPr>
          <w:rFonts w:ascii="仿宋" w:hAnsi="仿宋" w:eastAsia="仿宋"/>
          <w:color w:val="000000" w:themeColor="text1"/>
          <w:sz w:val="24"/>
          <w:szCs w:val="24"/>
        </w:rPr>
      </w:pPr>
    </w:p>
    <w:p w14:paraId="269EFF94">
      <w:pPr>
        <w:widowControl/>
        <w:jc w:val="center"/>
        <w:rPr>
          <w:rFonts w:ascii="仿宋" w:hAnsi="仿宋" w:eastAsia="仿宋"/>
          <w:color w:val="000000" w:themeColor="text1"/>
          <w:sz w:val="24"/>
          <w:szCs w:val="24"/>
        </w:rPr>
      </w:pPr>
    </w:p>
    <w:p w14:paraId="79333F4C">
      <w:pPr>
        <w:widowControl/>
        <w:jc w:val="center"/>
        <w:rPr>
          <w:rFonts w:ascii="仿宋" w:hAnsi="仿宋" w:eastAsia="仿宋"/>
          <w:color w:val="000000" w:themeColor="text1"/>
          <w:sz w:val="24"/>
          <w:szCs w:val="24"/>
        </w:rPr>
      </w:pPr>
    </w:p>
    <w:p w14:paraId="555FDEDC">
      <w:pPr>
        <w:widowControl/>
        <w:jc w:val="center"/>
        <w:rPr>
          <w:rFonts w:ascii="仿宋" w:hAnsi="仿宋" w:eastAsia="仿宋"/>
          <w:color w:val="000000" w:themeColor="text1"/>
          <w:sz w:val="24"/>
          <w:szCs w:val="24"/>
        </w:rPr>
      </w:pPr>
    </w:p>
    <w:p w14:paraId="1BD956BA">
      <w:pPr>
        <w:widowControl/>
        <w:jc w:val="center"/>
        <w:rPr>
          <w:rFonts w:ascii="仿宋" w:hAnsi="仿宋" w:eastAsia="仿宋"/>
          <w:color w:val="000000" w:themeColor="text1"/>
          <w:sz w:val="24"/>
          <w:szCs w:val="24"/>
        </w:rPr>
      </w:pPr>
    </w:p>
    <w:p w14:paraId="52977BF4">
      <w:pPr>
        <w:widowControl/>
        <w:jc w:val="center"/>
        <w:rPr>
          <w:rFonts w:ascii="仿宋" w:hAnsi="仿宋" w:eastAsia="仿宋"/>
          <w:color w:val="000000" w:themeColor="text1"/>
          <w:sz w:val="24"/>
          <w:szCs w:val="24"/>
        </w:rPr>
      </w:pPr>
    </w:p>
    <w:p w14:paraId="6BF77245">
      <w:pPr>
        <w:widowControl/>
        <w:jc w:val="center"/>
        <w:rPr>
          <w:rFonts w:ascii="仿宋" w:hAnsi="仿宋" w:eastAsia="仿宋"/>
          <w:color w:val="000000" w:themeColor="text1"/>
          <w:sz w:val="24"/>
          <w:szCs w:val="24"/>
        </w:rPr>
      </w:pPr>
    </w:p>
    <w:p w14:paraId="0D6BEEC8">
      <w:pPr>
        <w:widowControl/>
        <w:jc w:val="both"/>
        <w:rPr>
          <w:rFonts w:ascii="仿宋" w:hAnsi="仿宋" w:eastAsia="仿宋"/>
          <w:color w:val="000000" w:themeColor="text1"/>
          <w:sz w:val="24"/>
          <w:szCs w:val="24"/>
        </w:rPr>
      </w:pPr>
    </w:p>
    <w:p w14:paraId="18826F1A">
      <w:pPr>
        <w:widowControl/>
        <w:jc w:val="center"/>
        <w:rPr>
          <w:rFonts w:ascii="仿宋" w:hAnsi="仿宋" w:eastAsia="仿宋"/>
          <w:color w:val="000000" w:themeColor="text1"/>
          <w:sz w:val="24"/>
          <w:szCs w:val="24"/>
        </w:rPr>
      </w:pPr>
    </w:p>
    <w:p w14:paraId="2D219611">
      <w:pPr>
        <w:pStyle w:val="18"/>
        <w:ind w:left="396" w:firstLine="456"/>
        <w:rPr>
          <w:rFonts w:ascii="仿宋" w:hAnsi="仿宋" w:eastAsia="仿宋"/>
          <w:color w:val="000000" w:themeColor="text1"/>
          <w:sz w:val="24"/>
          <w:szCs w:val="24"/>
        </w:rPr>
      </w:pPr>
      <w:r>
        <w:rPr>
          <w:rFonts w:hint="eastAsia" w:ascii="仿宋" w:hAnsi="仿宋" w:eastAsia="仿宋"/>
          <w:color w:val="000000" w:themeColor="text1"/>
          <w:sz w:val="24"/>
          <w:szCs w:val="24"/>
        </w:rPr>
        <w:t>格式四、技术指标参数偏离表</w:t>
      </w:r>
    </w:p>
    <w:p w14:paraId="7D00EE30">
      <w:pPr>
        <w:widowControl/>
        <w:rPr>
          <w:rFonts w:ascii="仿宋" w:hAnsi="仿宋" w:eastAsia="仿宋"/>
          <w:color w:val="000000" w:themeColor="text1"/>
          <w:sz w:val="24"/>
          <w:szCs w:val="24"/>
        </w:rPr>
      </w:pPr>
    </w:p>
    <w:p w14:paraId="4D3CA139">
      <w:pPr>
        <w:widowControl/>
        <w:rPr>
          <w:rFonts w:hint="eastAsia" w:ascii="仿宋" w:hAnsi="仿宋" w:eastAsia="仿宋"/>
          <w:b/>
          <w:color w:val="000000" w:themeColor="text1"/>
          <w:sz w:val="24"/>
          <w:szCs w:val="24"/>
        </w:rPr>
      </w:pPr>
      <w:r>
        <w:rPr>
          <w:rFonts w:hint="eastAsia" w:ascii="仿宋" w:hAnsi="仿宋" w:eastAsia="仿宋"/>
          <w:color w:val="000000" w:themeColor="text1"/>
          <w:sz w:val="24"/>
          <w:szCs w:val="24"/>
        </w:rPr>
        <w:t>项目名称：</w:t>
      </w:r>
      <w:r>
        <w:rPr>
          <w:rFonts w:hint="eastAsia" w:ascii="仿宋" w:hAnsi="仿宋" w:eastAsia="仿宋"/>
          <w:b/>
          <w:color w:val="000000" w:themeColor="text1"/>
          <w:sz w:val="24"/>
          <w:szCs w:val="24"/>
          <w:lang w:eastAsia="zh-CN"/>
        </w:rPr>
        <w:t>乾安县政府采购中心公共资源交易场所智能化改造项目</w:t>
      </w:r>
      <w:r>
        <w:rPr>
          <w:rFonts w:hint="eastAsia" w:ascii="仿宋" w:hAnsi="仿宋" w:eastAsia="仿宋"/>
          <w:b/>
          <w:color w:val="000000" w:themeColor="text1"/>
          <w:sz w:val="24"/>
          <w:szCs w:val="24"/>
        </w:rPr>
        <w:t xml:space="preserve">      </w:t>
      </w:r>
    </w:p>
    <w:p w14:paraId="42BAB81D">
      <w:pPr>
        <w:widowControl/>
        <w:rPr>
          <w:rFonts w:hint="eastAsia" w:ascii="仿宋" w:hAnsi="仿宋" w:eastAsia="仿宋"/>
          <w:color w:val="000000" w:themeColor="text1"/>
          <w:sz w:val="24"/>
          <w:szCs w:val="24"/>
          <w:lang w:eastAsia="zh-CN"/>
        </w:rPr>
      </w:pPr>
      <w:r>
        <w:rPr>
          <w:rFonts w:hint="eastAsia" w:ascii="仿宋" w:hAnsi="仿宋" w:eastAsia="仿宋"/>
          <w:color w:val="000000" w:themeColor="text1"/>
          <w:sz w:val="24"/>
          <w:szCs w:val="24"/>
        </w:rPr>
        <w:t>项目编号：</w:t>
      </w:r>
      <w:r>
        <w:rPr>
          <w:rFonts w:hint="eastAsia" w:ascii="仿宋" w:hAnsi="仿宋" w:eastAsia="仿宋"/>
          <w:b/>
          <w:color w:val="000000" w:themeColor="text1"/>
          <w:sz w:val="24"/>
          <w:szCs w:val="24"/>
          <w:lang w:eastAsia="zh-CN"/>
        </w:rPr>
        <w:t>乾安政采-【2025】-002号</w:t>
      </w:r>
    </w:p>
    <w:tbl>
      <w:tblPr>
        <w:tblStyle w:val="19"/>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97"/>
        <w:gridCol w:w="2223"/>
        <w:gridCol w:w="2160"/>
        <w:gridCol w:w="896"/>
        <w:gridCol w:w="1420"/>
      </w:tblGrid>
      <w:tr w14:paraId="5DE8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2705CB5B">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序号</w:t>
            </w:r>
          </w:p>
        </w:tc>
        <w:tc>
          <w:tcPr>
            <w:tcW w:w="1197" w:type="dxa"/>
            <w:tcBorders>
              <w:top w:val="single" w:color="auto" w:sz="4" w:space="0"/>
              <w:left w:val="single" w:color="auto" w:sz="4" w:space="0"/>
              <w:bottom w:val="single" w:color="auto" w:sz="4" w:space="0"/>
              <w:right w:val="single" w:color="auto" w:sz="4" w:space="0"/>
            </w:tcBorders>
            <w:vAlign w:val="center"/>
          </w:tcPr>
          <w:p w14:paraId="29BE5EAB">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货物</w:t>
            </w:r>
          </w:p>
          <w:p w14:paraId="6901AEB1">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名称品牌</w:t>
            </w:r>
          </w:p>
        </w:tc>
        <w:tc>
          <w:tcPr>
            <w:tcW w:w="2223" w:type="dxa"/>
            <w:tcBorders>
              <w:top w:val="single" w:color="auto" w:sz="4" w:space="0"/>
              <w:left w:val="single" w:color="auto" w:sz="4" w:space="0"/>
              <w:bottom w:val="single" w:color="auto" w:sz="4" w:space="0"/>
              <w:right w:val="single" w:color="auto" w:sz="4" w:space="0"/>
            </w:tcBorders>
            <w:vAlign w:val="center"/>
          </w:tcPr>
          <w:p w14:paraId="282CAF14">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招标文件</w:t>
            </w:r>
          </w:p>
          <w:p w14:paraId="2444E9F7">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技术指标参数</w:t>
            </w:r>
          </w:p>
        </w:tc>
        <w:tc>
          <w:tcPr>
            <w:tcW w:w="2160" w:type="dxa"/>
            <w:tcBorders>
              <w:top w:val="single" w:color="auto" w:sz="4" w:space="0"/>
              <w:left w:val="single" w:color="auto" w:sz="4" w:space="0"/>
              <w:bottom w:val="single" w:color="auto" w:sz="4" w:space="0"/>
              <w:right w:val="single" w:color="auto" w:sz="4" w:space="0"/>
            </w:tcBorders>
            <w:vAlign w:val="center"/>
          </w:tcPr>
          <w:p w14:paraId="313EFEBE">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投标文件</w:t>
            </w:r>
          </w:p>
          <w:p w14:paraId="216BBBDB">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技术指标参数</w:t>
            </w:r>
          </w:p>
        </w:tc>
        <w:tc>
          <w:tcPr>
            <w:tcW w:w="896" w:type="dxa"/>
            <w:tcBorders>
              <w:top w:val="single" w:color="auto" w:sz="4" w:space="0"/>
              <w:left w:val="single" w:color="auto" w:sz="4" w:space="0"/>
              <w:bottom w:val="single" w:color="auto" w:sz="4" w:space="0"/>
              <w:right w:val="single" w:color="auto" w:sz="4" w:space="0"/>
            </w:tcBorders>
            <w:vAlign w:val="center"/>
          </w:tcPr>
          <w:p w14:paraId="1817EFC5">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偏离情况</w:t>
            </w:r>
          </w:p>
        </w:tc>
        <w:tc>
          <w:tcPr>
            <w:tcW w:w="1420" w:type="dxa"/>
            <w:tcBorders>
              <w:top w:val="single" w:color="auto" w:sz="4" w:space="0"/>
              <w:left w:val="single" w:color="auto" w:sz="4" w:space="0"/>
              <w:bottom w:val="single" w:color="auto" w:sz="4" w:space="0"/>
              <w:right w:val="single" w:color="auto" w:sz="4" w:space="0"/>
            </w:tcBorders>
            <w:vAlign w:val="center"/>
          </w:tcPr>
          <w:p w14:paraId="1C74E199">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偏离说明</w:t>
            </w:r>
          </w:p>
        </w:tc>
      </w:tr>
      <w:tr w14:paraId="76A4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736582C5">
            <w:pPr>
              <w:jc w:val="center"/>
              <w:rPr>
                <w:rFonts w:ascii="仿宋" w:hAnsi="仿宋" w:eastAsia="仿宋"/>
                <w:color w:val="000000" w:themeColor="text1"/>
                <w:sz w:val="24"/>
                <w:szCs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6BAB4F21">
            <w:pPr>
              <w:jc w:val="center"/>
              <w:rPr>
                <w:rFonts w:ascii="仿宋" w:hAnsi="仿宋" w:eastAsia="仿宋"/>
                <w:color w:val="000000" w:themeColor="text1"/>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14:paraId="573DF794">
            <w:pPr>
              <w:jc w:val="center"/>
              <w:rPr>
                <w:rFonts w:ascii="仿宋" w:hAnsi="仿宋" w:eastAsia="仿宋"/>
                <w:color w:val="000000" w:themeColor="text1"/>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47472FC0">
            <w:pPr>
              <w:jc w:val="center"/>
              <w:rPr>
                <w:rFonts w:ascii="仿宋" w:hAnsi="仿宋" w:eastAsia="仿宋"/>
                <w:color w:val="000000" w:themeColor="text1"/>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14:paraId="2B3F1F5D">
            <w:pPr>
              <w:jc w:val="center"/>
              <w:rPr>
                <w:rFonts w:ascii="仿宋" w:hAnsi="仿宋" w:eastAsia="仿宋"/>
                <w:color w:val="000000" w:themeColor="text1"/>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442DD66F">
            <w:pPr>
              <w:jc w:val="center"/>
              <w:rPr>
                <w:rFonts w:ascii="仿宋" w:hAnsi="仿宋" w:eastAsia="仿宋"/>
                <w:color w:val="000000" w:themeColor="text1"/>
                <w:sz w:val="24"/>
                <w:szCs w:val="24"/>
              </w:rPr>
            </w:pPr>
          </w:p>
        </w:tc>
      </w:tr>
      <w:tr w14:paraId="5FBA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3988DBB4">
            <w:pPr>
              <w:jc w:val="center"/>
              <w:rPr>
                <w:rFonts w:ascii="仿宋" w:hAnsi="仿宋" w:eastAsia="仿宋"/>
                <w:color w:val="000000" w:themeColor="text1"/>
                <w:sz w:val="24"/>
                <w:szCs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34B532B5">
            <w:pPr>
              <w:jc w:val="center"/>
              <w:rPr>
                <w:rFonts w:ascii="仿宋" w:hAnsi="仿宋" w:eastAsia="仿宋"/>
                <w:color w:val="000000" w:themeColor="text1"/>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14:paraId="31BBECDD">
            <w:pPr>
              <w:jc w:val="center"/>
              <w:rPr>
                <w:rFonts w:ascii="仿宋" w:hAnsi="仿宋" w:eastAsia="仿宋"/>
                <w:color w:val="000000" w:themeColor="text1"/>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08818CC">
            <w:pPr>
              <w:jc w:val="center"/>
              <w:rPr>
                <w:rFonts w:ascii="仿宋" w:hAnsi="仿宋" w:eastAsia="仿宋"/>
                <w:color w:val="000000" w:themeColor="text1"/>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14:paraId="3B2E228A">
            <w:pPr>
              <w:jc w:val="center"/>
              <w:rPr>
                <w:rFonts w:ascii="仿宋" w:hAnsi="仿宋" w:eastAsia="仿宋"/>
                <w:color w:val="000000" w:themeColor="text1"/>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6FF1531B">
            <w:pPr>
              <w:jc w:val="center"/>
              <w:rPr>
                <w:rFonts w:ascii="仿宋" w:hAnsi="仿宋" w:eastAsia="仿宋"/>
                <w:color w:val="000000" w:themeColor="text1"/>
                <w:sz w:val="24"/>
                <w:szCs w:val="24"/>
              </w:rPr>
            </w:pPr>
          </w:p>
        </w:tc>
      </w:tr>
      <w:tr w14:paraId="47EE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0BFAE760">
            <w:pPr>
              <w:jc w:val="center"/>
              <w:rPr>
                <w:rFonts w:ascii="仿宋" w:hAnsi="仿宋" w:eastAsia="仿宋"/>
                <w:color w:val="000000" w:themeColor="text1"/>
                <w:sz w:val="24"/>
                <w:szCs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685F383">
            <w:pPr>
              <w:jc w:val="center"/>
              <w:rPr>
                <w:rFonts w:ascii="仿宋" w:hAnsi="仿宋" w:eastAsia="仿宋"/>
                <w:color w:val="000000" w:themeColor="text1"/>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14:paraId="38081A76">
            <w:pPr>
              <w:jc w:val="center"/>
              <w:rPr>
                <w:rFonts w:ascii="仿宋" w:hAnsi="仿宋" w:eastAsia="仿宋"/>
                <w:color w:val="000000" w:themeColor="text1"/>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7127B50B">
            <w:pPr>
              <w:jc w:val="center"/>
              <w:rPr>
                <w:rFonts w:ascii="仿宋" w:hAnsi="仿宋" w:eastAsia="仿宋"/>
                <w:color w:val="000000" w:themeColor="text1"/>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14:paraId="058DDA3D">
            <w:pPr>
              <w:jc w:val="center"/>
              <w:rPr>
                <w:rFonts w:ascii="仿宋" w:hAnsi="仿宋" w:eastAsia="仿宋"/>
                <w:color w:val="000000" w:themeColor="text1"/>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32E6D5BA">
            <w:pPr>
              <w:jc w:val="center"/>
              <w:rPr>
                <w:rFonts w:ascii="仿宋" w:hAnsi="仿宋" w:eastAsia="仿宋"/>
                <w:color w:val="000000" w:themeColor="text1"/>
                <w:sz w:val="24"/>
                <w:szCs w:val="24"/>
              </w:rPr>
            </w:pPr>
          </w:p>
        </w:tc>
      </w:tr>
      <w:tr w14:paraId="3F7D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64D6F7DC">
            <w:pPr>
              <w:jc w:val="center"/>
              <w:rPr>
                <w:rFonts w:ascii="仿宋" w:hAnsi="仿宋" w:eastAsia="仿宋"/>
                <w:color w:val="000000" w:themeColor="text1"/>
                <w:sz w:val="24"/>
                <w:szCs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2A9E18F7">
            <w:pPr>
              <w:jc w:val="center"/>
              <w:rPr>
                <w:rFonts w:ascii="仿宋" w:hAnsi="仿宋" w:eastAsia="仿宋"/>
                <w:color w:val="000000" w:themeColor="text1"/>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14:paraId="21062974">
            <w:pPr>
              <w:jc w:val="center"/>
              <w:rPr>
                <w:rFonts w:ascii="仿宋" w:hAnsi="仿宋" w:eastAsia="仿宋"/>
                <w:color w:val="000000" w:themeColor="text1"/>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2B16F45C">
            <w:pPr>
              <w:jc w:val="center"/>
              <w:rPr>
                <w:rFonts w:ascii="仿宋" w:hAnsi="仿宋" w:eastAsia="仿宋"/>
                <w:color w:val="000000" w:themeColor="text1"/>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14:paraId="1E16D5E2">
            <w:pPr>
              <w:jc w:val="center"/>
              <w:rPr>
                <w:rFonts w:ascii="仿宋" w:hAnsi="仿宋" w:eastAsia="仿宋"/>
                <w:color w:val="000000" w:themeColor="text1"/>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79EFAA65">
            <w:pPr>
              <w:jc w:val="center"/>
              <w:rPr>
                <w:rFonts w:ascii="仿宋" w:hAnsi="仿宋" w:eastAsia="仿宋"/>
                <w:color w:val="000000" w:themeColor="text1"/>
                <w:sz w:val="24"/>
                <w:szCs w:val="24"/>
              </w:rPr>
            </w:pPr>
          </w:p>
        </w:tc>
      </w:tr>
      <w:tr w14:paraId="0319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4E81D6E6">
            <w:pPr>
              <w:jc w:val="center"/>
              <w:rPr>
                <w:rFonts w:ascii="仿宋" w:hAnsi="仿宋" w:eastAsia="仿宋"/>
                <w:color w:val="000000" w:themeColor="text1"/>
                <w:sz w:val="24"/>
                <w:szCs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3C32F388">
            <w:pPr>
              <w:jc w:val="center"/>
              <w:rPr>
                <w:rFonts w:ascii="仿宋" w:hAnsi="仿宋" w:eastAsia="仿宋"/>
                <w:color w:val="000000" w:themeColor="text1"/>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14:paraId="1D03DA61">
            <w:pPr>
              <w:jc w:val="center"/>
              <w:rPr>
                <w:rFonts w:ascii="仿宋" w:hAnsi="仿宋" w:eastAsia="仿宋"/>
                <w:color w:val="000000" w:themeColor="text1"/>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1C09627D">
            <w:pPr>
              <w:jc w:val="center"/>
              <w:rPr>
                <w:rFonts w:ascii="仿宋" w:hAnsi="仿宋" w:eastAsia="仿宋"/>
                <w:color w:val="000000" w:themeColor="text1"/>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14:paraId="786E163F">
            <w:pPr>
              <w:jc w:val="center"/>
              <w:rPr>
                <w:rFonts w:ascii="仿宋" w:hAnsi="仿宋" w:eastAsia="仿宋"/>
                <w:color w:val="000000" w:themeColor="text1"/>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790D1858">
            <w:pPr>
              <w:jc w:val="center"/>
              <w:rPr>
                <w:rFonts w:ascii="仿宋" w:hAnsi="仿宋" w:eastAsia="仿宋"/>
                <w:color w:val="000000" w:themeColor="text1"/>
                <w:sz w:val="24"/>
                <w:szCs w:val="24"/>
              </w:rPr>
            </w:pPr>
          </w:p>
        </w:tc>
      </w:tr>
    </w:tbl>
    <w:p w14:paraId="63670552">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注：投标人投标技术参数无论与招标技术参数是否存在偏离，均需填写此表。</w:t>
      </w:r>
    </w:p>
    <w:p w14:paraId="4CBAC532">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表中“偏离情况”栏应填写</w:t>
      </w:r>
      <w:r>
        <w:rPr>
          <w:rFonts w:hint="eastAsia" w:ascii="仿宋" w:hAnsi="仿宋" w:eastAsia="仿宋"/>
          <w:b/>
          <w:color w:val="000000" w:themeColor="text1"/>
          <w:sz w:val="24"/>
          <w:szCs w:val="24"/>
        </w:rPr>
        <w:t>正偏离</w:t>
      </w:r>
      <w:r>
        <w:rPr>
          <w:rFonts w:hint="eastAsia" w:ascii="仿宋" w:hAnsi="仿宋" w:eastAsia="仿宋"/>
          <w:color w:val="000000" w:themeColor="text1"/>
          <w:sz w:val="24"/>
          <w:szCs w:val="24"/>
        </w:rPr>
        <w:t>（投标文件技术参数高于招标文件技术参数）、</w:t>
      </w:r>
      <w:r>
        <w:rPr>
          <w:rFonts w:hint="eastAsia" w:ascii="仿宋" w:hAnsi="仿宋" w:eastAsia="仿宋"/>
          <w:b/>
          <w:color w:val="000000" w:themeColor="text1"/>
          <w:sz w:val="24"/>
          <w:szCs w:val="24"/>
        </w:rPr>
        <w:t>负偏离</w:t>
      </w:r>
      <w:r>
        <w:rPr>
          <w:rFonts w:hint="eastAsia" w:ascii="仿宋" w:hAnsi="仿宋" w:eastAsia="仿宋"/>
          <w:color w:val="000000" w:themeColor="text1"/>
          <w:sz w:val="24"/>
          <w:szCs w:val="24"/>
        </w:rPr>
        <w:t>（投标文件技术参数低于招标文件技术参数）或</w:t>
      </w:r>
      <w:r>
        <w:rPr>
          <w:rFonts w:hint="eastAsia" w:ascii="仿宋" w:hAnsi="仿宋" w:eastAsia="仿宋"/>
          <w:b/>
          <w:color w:val="000000" w:themeColor="text1"/>
          <w:sz w:val="24"/>
          <w:szCs w:val="24"/>
        </w:rPr>
        <w:t>无偏离</w:t>
      </w:r>
      <w:r>
        <w:rPr>
          <w:rFonts w:hint="eastAsia" w:ascii="仿宋" w:hAnsi="仿宋" w:eastAsia="仿宋"/>
          <w:color w:val="000000" w:themeColor="text1"/>
          <w:sz w:val="24"/>
          <w:szCs w:val="24"/>
        </w:rPr>
        <w:t>（投标文件技术参数同招标文件技术参数相符合）。</w:t>
      </w:r>
    </w:p>
    <w:p w14:paraId="1992B769">
      <w:pPr>
        <w:widowControl/>
        <w:ind w:firstLine="456" w:firstLineChars="200"/>
        <w:rPr>
          <w:rFonts w:ascii="仿宋" w:hAnsi="仿宋" w:eastAsia="仿宋"/>
          <w:color w:val="000000" w:themeColor="text1"/>
          <w:sz w:val="24"/>
          <w:szCs w:val="24"/>
        </w:rPr>
      </w:pPr>
    </w:p>
    <w:p w14:paraId="25FAD968">
      <w:pPr>
        <w:widowControl/>
        <w:ind w:firstLine="456" w:firstLineChars="200"/>
        <w:rPr>
          <w:rFonts w:ascii="仿宋" w:hAnsi="仿宋" w:eastAsia="仿宋"/>
          <w:color w:val="000000" w:themeColor="text1"/>
          <w:sz w:val="24"/>
          <w:szCs w:val="24"/>
        </w:rPr>
      </w:pPr>
    </w:p>
    <w:p w14:paraId="3DD026F2">
      <w:pPr>
        <w:widowControl/>
        <w:ind w:firstLine="456" w:firstLineChars="200"/>
        <w:rPr>
          <w:rFonts w:ascii="仿宋" w:hAnsi="仿宋" w:eastAsia="仿宋"/>
          <w:color w:val="000000" w:themeColor="text1"/>
          <w:sz w:val="24"/>
          <w:szCs w:val="24"/>
        </w:rPr>
      </w:pPr>
    </w:p>
    <w:p w14:paraId="74467A88">
      <w:pPr>
        <w:widowControl/>
        <w:ind w:firstLine="456" w:firstLineChars="200"/>
        <w:rPr>
          <w:rFonts w:ascii="仿宋" w:hAnsi="仿宋" w:eastAsia="仿宋"/>
          <w:color w:val="000000" w:themeColor="text1"/>
          <w:sz w:val="24"/>
          <w:szCs w:val="24"/>
        </w:rPr>
      </w:pPr>
    </w:p>
    <w:p w14:paraId="0DA5CD8A">
      <w:pPr>
        <w:widowControl/>
        <w:ind w:firstLine="456" w:firstLineChars="200"/>
        <w:rPr>
          <w:rFonts w:ascii="仿宋" w:hAnsi="仿宋" w:eastAsia="仿宋"/>
          <w:color w:val="000000" w:themeColor="text1"/>
          <w:sz w:val="24"/>
          <w:szCs w:val="24"/>
        </w:rPr>
      </w:pPr>
    </w:p>
    <w:p w14:paraId="39F78603">
      <w:pPr>
        <w:widowControl/>
        <w:ind w:firstLine="456" w:firstLineChars="200"/>
        <w:rPr>
          <w:rFonts w:ascii="仿宋" w:hAnsi="仿宋" w:eastAsia="仿宋"/>
          <w:color w:val="000000" w:themeColor="text1"/>
          <w:sz w:val="24"/>
          <w:szCs w:val="24"/>
        </w:rPr>
      </w:pPr>
    </w:p>
    <w:p w14:paraId="46B37D4E">
      <w:pPr>
        <w:widowControl/>
        <w:ind w:firstLine="456" w:firstLineChars="200"/>
        <w:rPr>
          <w:rFonts w:ascii="仿宋" w:hAnsi="仿宋" w:eastAsia="仿宋"/>
          <w:color w:val="000000" w:themeColor="text1"/>
          <w:sz w:val="24"/>
          <w:szCs w:val="24"/>
        </w:rPr>
      </w:pPr>
    </w:p>
    <w:p w14:paraId="35A197B1">
      <w:pPr>
        <w:widowControl/>
        <w:ind w:firstLine="456" w:firstLineChars="200"/>
        <w:rPr>
          <w:rFonts w:ascii="仿宋" w:hAnsi="仿宋" w:eastAsia="仿宋"/>
          <w:color w:val="000000" w:themeColor="text1"/>
          <w:sz w:val="24"/>
          <w:szCs w:val="24"/>
        </w:rPr>
      </w:pPr>
    </w:p>
    <w:p w14:paraId="185D2ABF">
      <w:pPr>
        <w:widowControl/>
        <w:ind w:firstLine="456" w:firstLineChars="200"/>
        <w:rPr>
          <w:rFonts w:ascii="仿宋" w:hAnsi="仿宋" w:eastAsia="仿宋"/>
          <w:color w:val="000000" w:themeColor="text1"/>
          <w:sz w:val="24"/>
          <w:szCs w:val="24"/>
        </w:rPr>
      </w:pPr>
    </w:p>
    <w:p w14:paraId="7A5A8439">
      <w:pPr>
        <w:widowControl/>
        <w:rPr>
          <w:rFonts w:ascii="仿宋" w:hAnsi="仿宋" w:eastAsia="仿宋"/>
          <w:color w:val="000000" w:themeColor="text1"/>
          <w:sz w:val="24"/>
          <w:szCs w:val="24"/>
        </w:rPr>
      </w:pPr>
    </w:p>
    <w:p w14:paraId="6EA7FAB5">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16233C6F">
      <w:pPr>
        <w:widowControl/>
        <w:ind w:firstLine="513" w:firstLineChars="225"/>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法定代表人（经营者、自然人）或授权代理人（签字）：</w:t>
      </w:r>
    </w:p>
    <w:p w14:paraId="44F099EE">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0BF7283C">
      <w:pPr>
        <w:widowControl/>
        <w:ind w:firstLine="456" w:firstLineChars="200"/>
        <w:rPr>
          <w:rFonts w:ascii="仿宋" w:hAnsi="仿宋" w:eastAsia="仿宋"/>
          <w:color w:val="000000" w:themeColor="text1"/>
          <w:sz w:val="24"/>
          <w:szCs w:val="24"/>
        </w:rPr>
      </w:pPr>
    </w:p>
    <w:p w14:paraId="1A9ED8B8">
      <w:pPr>
        <w:widowControl/>
        <w:ind w:firstLine="456" w:firstLineChars="200"/>
        <w:rPr>
          <w:rFonts w:ascii="仿宋" w:hAnsi="仿宋" w:eastAsia="仿宋"/>
          <w:color w:val="000000" w:themeColor="text1"/>
          <w:sz w:val="24"/>
          <w:szCs w:val="24"/>
        </w:rPr>
      </w:pPr>
    </w:p>
    <w:p w14:paraId="2C3635B0">
      <w:pPr>
        <w:widowControl/>
        <w:ind w:firstLine="456" w:firstLineChars="200"/>
        <w:rPr>
          <w:rFonts w:ascii="仿宋" w:hAnsi="仿宋" w:eastAsia="仿宋"/>
          <w:color w:val="000000" w:themeColor="text1"/>
          <w:sz w:val="24"/>
          <w:szCs w:val="24"/>
        </w:rPr>
      </w:pPr>
    </w:p>
    <w:p w14:paraId="79CD7768">
      <w:pPr>
        <w:widowControl/>
        <w:jc w:val="center"/>
        <w:rPr>
          <w:rFonts w:ascii="仿宋" w:hAnsi="仿宋" w:eastAsia="仿宋"/>
          <w:b/>
          <w:color w:val="000000" w:themeColor="text1"/>
          <w:sz w:val="24"/>
          <w:szCs w:val="24"/>
        </w:rPr>
      </w:pPr>
    </w:p>
    <w:p w14:paraId="3D98AE4D">
      <w:pPr>
        <w:widowControl/>
        <w:jc w:val="center"/>
        <w:rPr>
          <w:rFonts w:ascii="仿宋" w:hAnsi="仿宋" w:eastAsia="仿宋"/>
          <w:b/>
          <w:color w:val="000000" w:themeColor="text1"/>
          <w:sz w:val="24"/>
          <w:szCs w:val="24"/>
        </w:rPr>
      </w:pPr>
    </w:p>
    <w:p w14:paraId="3B1EAFBA">
      <w:pPr>
        <w:widowControl/>
        <w:jc w:val="center"/>
        <w:rPr>
          <w:rFonts w:ascii="仿宋" w:hAnsi="仿宋" w:eastAsia="仿宋"/>
          <w:b/>
          <w:color w:val="000000" w:themeColor="text1"/>
          <w:sz w:val="24"/>
          <w:szCs w:val="24"/>
        </w:rPr>
      </w:pPr>
    </w:p>
    <w:p w14:paraId="538BE9A3">
      <w:pPr>
        <w:widowControl/>
        <w:jc w:val="center"/>
        <w:rPr>
          <w:rFonts w:ascii="仿宋" w:hAnsi="仿宋" w:eastAsia="仿宋"/>
          <w:b/>
          <w:color w:val="000000" w:themeColor="text1"/>
          <w:sz w:val="24"/>
          <w:szCs w:val="24"/>
        </w:rPr>
      </w:pPr>
    </w:p>
    <w:p w14:paraId="37243E63">
      <w:pPr>
        <w:pStyle w:val="2"/>
        <w:rPr>
          <w:color w:val="000000" w:themeColor="text1"/>
        </w:rPr>
      </w:pPr>
    </w:p>
    <w:p w14:paraId="1ED67CC6">
      <w:pPr>
        <w:widowControl/>
        <w:jc w:val="center"/>
        <w:rPr>
          <w:rFonts w:ascii="仿宋" w:hAnsi="仿宋" w:eastAsia="仿宋"/>
          <w:b/>
          <w:color w:val="000000" w:themeColor="text1"/>
          <w:sz w:val="24"/>
          <w:szCs w:val="24"/>
        </w:rPr>
      </w:pPr>
    </w:p>
    <w:p w14:paraId="397814B0">
      <w:pPr>
        <w:widowControl/>
        <w:jc w:val="center"/>
        <w:rPr>
          <w:rFonts w:ascii="仿宋" w:hAnsi="仿宋" w:eastAsia="仿宋"/>
          <w:b/>
          <w:color w:val="000000" w:themeColor="text1"/>
          <w:sz w:val="24"/>
          <w:szCs w:val="24"/>
        </w:rPr>
      </w:pPr>
    </w:p>
    <w:p w14:paraId="2ABA3F44">
      <w:pPr>
        <w:widowControl/>
        <w:jc w:val="center"/>
        <w:rPr>
          <w:rFonts w:ascii="仿宋" w:hAnsi="仿宋" w:eastAsia="仿宋"/>
          <w:b/>
          <w:color w:val="000000" w:themeColor="text1"/>
          <w:sz w:val="24"/>
          <w:szCs w:val="24"/>
        </w:rPr>
      </w:pPr>
    </w:p>
    <w:p w14:paraId="5CD808CE">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第三部分  价格部分</w:t>
      </w:r>
    </w:p>
    <w:p w14:paraId="214F2024">
      <w:pPr>
        <w:widowControl/>
        <w:rPr>
          <w:rFonts w:ascii="仿宋" w:hAnsi="仿宋" w:eastAsia="仿宋"/>
          <w:color w:val="000000" w:themeColor="text1"/>
          <w:sz w:val="24"/>
          <w:szCs w:val="24"/>
        </w:rPr>
      </w:pPr>
    </w:p>
    <w:p w14:paraId="2F12031E">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投标人应提交的价格部分文件清单：</w:t>
      </w:r>
    </w:p>
    <w:tbl>
      <w:tblPr>
        <w:tblStyle w:val="19"/>
        <w:tblW w:w="8433" w:type="dxa"/>
        <w:tblInd w:w="0" w:type="dxa"/>
        <w:tblLayout w:type="fixed"/>
        <w:tblCellMar>
          <w:top w:w="0" w:type="dxa"/>
          <w:left w:w="108" w:type="dxa"/>
          <w:bottom w:w="0" w:type="dxa"/>
          <w:right w:w="108" w:type="dxa"/>
        </w:tblCellMar>
      </w:tblPr>
      <w:tblGrid>
        <w:gridCol w:w="828"/>
        <w:gridCol w:w="5400"/>
        <w:gridCol w:w="1403"/>
        <w:gridCol w:w="802"/>
      </w:tblGrid>
      <w:tr w14:paraId="581635C0">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587FF0E6">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序号</w:t>
            </w:r>
          </w:p>
        </w:tc>
        <w:tc>
          <w:tcPr>
            <w:tcW w:w="5400" w:type="dxa"/>
            <w:tcBorders>
              <w:top w:val="single" w:color="auto" w:sz="6" w:space="0"/>
              <w:left w:val="single" w:color="auto" w:sz="6" w:space="0"/>
              <w:bottom w:val="single" w:color="auto" w:sz="6" w:space="0"/>
              <w:right w:val="single" w:color="auto" w:sz="6" w:space="0"/>
            </w:tcBorders>
            <w:vAlign w:val="center"/>
          </w:tcPr>
          <w:p w14:paraId="1E2936F2">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价格部分文件名称及要求</w:t>
            </w:r>
          </w:p>
        </w:tc>
        <w:tc>
          <w:tcPr>
            <w:tcW w:w="1403" w:type="dxa"/>
            <w:tcBorders>
              <w:top w:val="single" w:color="auto" w:sz="6" w:space="0"/>
              <w:left w:val="single" w:color="auto" w:sz="6" w:space="0"/>
              <w:bottom w:val="single" w:color="auto" w:sz="6" w:space="0"/>
              <w:right w:val="single" w:color="auto" w:sz="6" w:space="0"/>
            </w:tcBorders>
            <w:vAlign w:val="center"/>
          </w:tcPr>
          <w:p w14:paraId="01A6B89C">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是否已按</w:t>
            </w:r>
          </w:p>
          <w:p w14:paraId="6E0A1ECD">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要求提交</w:t>
            </w:r>
          </w:p>
        </w:tc>
        <w:tc>
          <w:tcPr>
            <w:tcW w:w="802" w:type="dxa"/>
            <w:tcBorders>
              <w:top w:val="single" w:color="auto" w:sz="6" w:space="0"/>
              <w:left w:val="single" w:color="auto" w:sz="6" w:space="0"/>
              <w:bottom w:val="single" w:color="auto" w:sz="6" w:space="0"/>
              <w:right w:val="single" w:color="auto" w:sz="6" w:space="0"/>
            </w:tcBorders>
            <w:vAlign w:val="center"/>
          </w:tcPr>
          <w:p w14:paraId="0E00FA2E">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文件页码</w:t>
            </w:r>
          </w:p>
        </w:tc>
      </w:tr>
      <w:tr w14:paraId="01E5FAFB">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2FFBF4B6">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1</w:t>
            </w:r>
          </w:p>
        </w:tc>
        <w:tc>
          <w:tcPr>
            <w:tcW w:w="5400" w:type="dxa"/>
            <w:tcBorders>
              <w:top w:val="single" w:color="auto" w:sz="6" w:space="0"/>
              <w:left w:val="single" w:color="auto" w:sz="6" w:space="0"/>
              <w:bottom w:val="single" w:color="auto" w:sz="6" w:space="0"/>
              <w:right w:val="single" w:color="auto" w:sz="6" w:space="0"/>
            </w:tcBorders>
          </w:tcPr>
          <w:p w14:paraId="4A659DFB">
            <w:pPr>
              <w:rPr>
                <w:rFonts w:ascii="仿宋" w:hAnsi="仿宋" w:eastAsia="仿宋"/>
                <w:color w:val="000000" w:themeColor="text1"/>
                <w:sz w:val="24"/>
                <w:szCs w:val="24"/>
              </w:rPr>
            </w:pPr>
            <w:r>
              <w:rPr>
                <w:rFonts w:hint="eastAsia" w:ascii="仿宋" w:hAnsi="仿宋" w:eastAsia="仿宋"/>
                <w:b/>
                <w:color w:val="000000" w:themeColor="text1"/>
                <w:sz w:val="24"/>
                <w:szCs w:val="24"/>
              </w:rPr>
              <w:t>投标报价明细表</w:t>
            </w:r>
            <w:r>
              <w:rPr>
                <w:rFonts w:hint="eastAsia" w:ascii="仿宋" w:hAnsi="仿宋" w:eastAsia="仿宋"/>
                <w:color w:val="000000" w:themeColor="text1"/>
                <w:sz w:val="24"/>
                <w:szCs w:val="24"/>
              </w:rPr>
              <w:t>（按格式提交）</w:t>
            </w:r>
          </w:p>
        </w:tc>
        <w:tc>
          <w:tcPr>
            <w:tcW w:w="1403" w:type="dxa"/>
            <w:tcBorders>
              <w:top w:val="single" w:color="auto" w:sz="6" w:space="0"/>
              <w:left w:val="single" w:color="auto" w:sz="6" w:space="0"/>
              <w:bottom w:val="single" w:color="auto" w:sz="6" w:space="0"/>
              <w:right w:val="single" w:color="auto" w:sz="6" w:space="0"/>
            </w:tcBorders>
          </w:tcPr>
          <w:p w14:paraId="6F69A6D9">
            <w:pPr>
              <w:rPr>
                <w:rFonts w:ascii="仿宋" w:hAnsi="仿宋" w:eastAsia="仿宋"/>
                <w:color w:val="000000" w:themeColor="text1"/>
                <w:sz w:val="24"/>
                <w:szCs w:val="24"/>
              </w:rPr>
            </w:pPr>
          </w:p>
        </w:tc>
        <w:tc>
          <w:tcPr>
            <w:tcW w:w="802" w:type="dxa"/>
            <w:tcBorders>
              <w:top w:val="single" w:color="auto" w:sz="6" w:space="0"/>
              <w:left w:val="single" w:color="auto" w:sz="6" w:space="0"/>
              <w:bottom w:val="single" w:color="auto" w:sz="6" w:space="0"/>
              <w:right w:val="single" w:color="auto" w:sz="6" w:space="0"/>
            </w:tcBorders>
          </w:tcPr>
          <w:p w14:paraId="3BC73228">
            <w:pPr>
              <w:rPr>
                <w:rFonts w:ascii="仿宋" w:hAnsi="仿宋" w:eastAsia="仿宋"/>
                <w:color w:val="000000" w:themeColor="text1"/>
                <w:sz w:val="24"/>
                <w:szCs w:val="24"/>
              </w:rPr>
            </w:pPr>
          </w:p>
        </w:tc>
      </w:tr>
      <w:tr w14:paraId="08561267">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7059F9AB">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2</w:t>
            </w:r>
          </w:p>
        </w:tc>
        <w:tc>
          <w:tcPr>
            <w:tcW w:w="5400" w:type="dxa"/>
            <w:tcBorders>
              <w:top w:val="single" w:color="auto" w:sz="6" w:space="0"/>
              <w:left w:val="single" w:color="auto" w:sz="6" w:space="0"/>
              <w:bottom w:val="single" w:color="auto" w:sz="6" w:space="0"/>
              <w:right w:val="single" w:color="auto" w:sz="6" w:space="0"/>
            </w:tcBorders>
          </w:tcPr>
          <w:p w14:paraId="5E8BFCEC">
            <w:pPr>
              <w:rPr>
                <w:rFonts w:ascii="仿宋" w:hAnsi="仿宋" w:eastAsia="仿宋"/>
                <w:b/>
                <w:color w:val="000000" w:themeColor="text1"/>
                <w:sz w:val="24"/>
                <w:szCs w:val="24"/>
              </w:rPr>
            </w:pPr>
            <w:r>
              <w:rPr>
                <w:rFonts w:hint="eastAsia" w:ascii="仿宋" w:hAnsi="仿宋" w:eastAsia="仿宋"/>
                <w:b/>
                <w:color w:val="000000" w:themeColor="text1"/>
                <w:sz w:val="24"/>
                <w:szCs w:val="24"/>
              </w:rPr>
              <w:t>招标文件要求提交的其他价格文件材料</w:t>
            </w:r>
          </w:p>
        </w:tc>
        <w:tc>
          <w:tcPr>
            <w:tcW w:w="1403" w:type="dxa"/>
            <w:tcBorders>
              <w:top w:val="single" w:color="auto" w:sz="6" w:space="0"/>
              <w:left w:val="single" w:color="auto" w:sz="6" w:space="0"/>
              <w:bottom w:val="single" w:color="auto" w:sz="6" w:space="0"/>
              <w:right w:val="single" w:color="auto" w:sz="6" w:space="0"/>
            </w:tcBorders>
          </w:tcPr>
          <w:p w14:paraId="63952820">
            <w:pPr>
              <w:rPr>
                <w:rFonts w:ascii="仿宋" w:hAnsi="仿宋" w:eastAsia="仿宋"/>
                <w:color w:val="000000" w:themeColor="text1"/>
                <w:sz w:val="24"/>
                <w:szCs w:val="24"/>
              </w:rPr>
            </w:pPr>
          </w:p>
        </w:tc>
        <w:tc>
          <w:tcPr>
            <w:tcW w:w="802" w:type="dxa"/>
            <w:tcBorders>
              <w:top w:val="single" w:color="auto" w:sz="6" w:space="0"/>
              <w:left w:val="single" w:color="auto" w:sz="6" w:space="0"/>
              <w:bottom w:val="single" w:color="auto" w:sz="6" w:space="0"/>
              <w:right w:val="single" w:color="auto" w:sz="6" w:space="0"/>
            </w:tcBorders>
          </w:tcPr>
          <w:p w14:paraId="223073E0">
            <w:pPr>
              <w:rPr>
                <w:rFonts w:ascii="仿宋" w:hAnsi="仿宋" w:eastAsia="仿宋"/>
                <w:color w:val="000000" w:themeColor="text1"/>
                <w:sz w:val="24"/>
                <w:szCs w:val="24"/>
              </w:rPr>
            </w:pPr>
          </w:p>
        </w:tc>
      </w:tr>
      <w:tr w14:paraId="6559A961">
        <w:tblPrEx>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14:paraId="2A0BA76B">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3</w:t>
            </w:r>
          </w:p>
        </w:tc>
        <w:tc>
          <w:tcPr>
            <w:tcW w:w="5400" w:type="dxa"/>
            <w:tcBorders>
              <w:top w:val="single" w:color="auto" w:sz="6" w:space="0"/>
              <w:left w:val="single" w:color="auto" w:sz="6" w:space="0"/>
              <w:bottom w:val="single" w:color="auto" w:sz="6" w:space="0"/>
              <w:right w:val="single" w:color="auto" w:sz="6" w:space="0"/>
            </w:tcBorders>
          </w:tcPr>
          <w:p w14:paraId="3392013C">
            <w:pPr>
              <w:rPr>
                <w:rFonts w:ascii="仿宋" w:hAnsi="仿宋" w:eastAsia="仿宋"/>
                <w:b/>
                <w:color w:val="000000" w:themeColor="text1"/>
                <w:sz w:val="24"/>
                <w:szCs w:val="24"/>
              </w:rPr>
            </w:pPr>
            <w:r>
              <w:rPr>
                <w:rFonts w:hint="eastAsia" w:ascii="仿宋" w:hAnsi="仿宋" w:eastAsia="仿宋"/>
                <w:b/>
                <w:color w:val="000000" w:themeColor="text1"/>
                <w:sz w:val="24"/>
                <w:szCs w:val="24"/>
              </w:rPr>
              <w:t>投标人认为需要提供的其他价格文件材料</w:t>
            </w:r>
          </w:p>
        </w:tc>
        <w:tc>
          <w:tcPr>
            <w:tcW w:w="1403" w:type="dxa"/>
            <w:tcBorders>
              <w:top w:val="single" w:color="auto" w:sz="6" w:space="0"/>
              <w:left w:val="single" w:color="auto" w:sz="6" w:space="0"/>
              <w:bottom w:val="single" w:color="auto" w:sz="6" w:space="0"/>
              <w:right w:val="single" w:color="auto" w:sz="6" w:space="0"/>
            </w:tcBorders>
          </w:tcPr>
          <w:p w14:paraId="2256453C">
            <w:pPr>
              <w:rPr>
                <w:rFonts w:ascii="仿宋" w:hAnsi="仿宋" w:eastAsia="仿宋"/>
                <w:color w:val="000000" w:themeColor="text1"/>
                <w:sz w:val="24"/>
                <w:szCs w:val="24"/>
              </w:rPr>
            </w:pPr>
          </w:p>
        </w:tc>
        <w:tc>
          <w:tcPr>
            <w:tcW w:w="802" w:type="dxa"/>
            <w:tcBorders>
              <w:top w:val="single" w:color="auto" w:sz="6" w:space="0"/>
              <w:left w:val="single" w:color="auto" w:sz="6" w:space="0"/>
              <w:bottom w:val="single" w:color="auto" w:sz="6" w:space="0"/>
              <w:right w:val="single" w:color="auto" w:sz="6" w:space="0"/>
            </w:tcBorders>
          </w:tcPr>
          <w:p w14:paraId="4E254B63">
            <w:pPr>
              <w:rPr>
                <w:rFonts w:ascii="仿宋" w:hAnsi="仿宋" w:eastAsia="仿宋"/>
                <w:color w:val="000000" w:themeColor="text1"/>
                <w:sz w:val="24"/>
                <w:szCs w:val="24"/>
              </w:rPr>
            </w:pPr>
          </w:p>
        </w:tc>
      </w:tr>
    </w:tbl>
    <w:p w14:paraId="34A947FA">
      <w:pPr>
        <w:widowControl/>
        <w:rPr>
          <w:rFonts w:ascii="仿宋" w:hAnsi="仿宋" w:eastAsia="仿宋"/>
          <w:b/>
          <w:color w:val="000000" w:themeColor="text1"/>
          <w:sz w:val="24"/>
          <w:szCs w:val="24"/>
        </w:rPr>
      </w:pPr>
      <w:r>
        <w:rPr>
          <w:rFonts w:hint="eastAsia" w:ascii="仿宋" w:hAnsi="仿宋" w:eastAsia="仿宋"/>
          <w:b/>
          <w:color w:val="000000" w:themeColor="text1"/>
          <w:sz w:val="24"/>
          <w:szCs w:val="24"/>
        </w:rPr>
        <w:t>要求：</w:t>
      </w:r>
    </w:p>
    <w:p w14:paraId="1D64FE27">
      <w:pPr>
        <w:widowControl/>
        <w:ind w:firstLine="365" w:firstLineChars="160"/>
        <w:rPr>
          <w:rFonts w:ascii="仿宋" w:hAnsi="仿宋" w:eastAsia="仿宋"/>
          <w:b/>
          <w:color w:val="000000" w:themeColor="text1"/>
          <w:sz w:val="24"/>
          <w:szCs w:val="24"/>
        </w:rPr>
      </w:pPr>
      <w:r>
        <w:rPr>
          <w:rFonts w:hint="eastAsia" w:ascii="仿宋" w:hAnsi="仿宋" w:eastAsia="仿宋"/>
          <w:b/>
          <w:color w:val="000000" w:themeColor="text1"/>
          <w:sz w:val="24"/>
          <w:szCs w:val="24"/>
        </w:rPr>
        <w:t>1、投标人必须按照价格部分文件清单以及规定的格式和要求提交，清单中虽未列出但招标文件要求提交的价格部分文件，投标人也应按招标文件的要求提交。</w:t>
      </w:r>
    </w:p>
    <w:p w14:paraId="4BCFCE5C">
      <w:pPr>
        <w:widowControl/>
        <w:ind w:firstLine="365" w:firstLineChars="160"/>
        <w:rPr>
          <w:rFonts w:ascii="仿宋" w:hAnsi="仿宋" w:eastAsia="仿宋"/>
          <w:b/>
          <w:color w:val="000000" w:themeColor="text1"/>
          <w:sz w:val="24"/>
          <w:szCs w:val="24"/>
        </w:rPr>
      </w:pPr>
      <w:r>
        <w:rPr>
          <w:rFonts w:hint="eastAsia" w:ascii="仿宋" w:hAnsi="仿宋" w:eastAsia="仿宋"/>
          <w:b/>
          <w:color w:val="000000" w:themeColor="text1"/>
          <w:sz w:val="24"/>
          <w:szCs w:val="24"/>
        </w:rPr>
        <w:t>2、投标人在投标前应自行检查要求提交的价格部分文件是否已完整提交和签字盖章，若有缺失或无效的，有可能导致其投标被拒绝。</w:t>
      </w:r>
    </w:p>
    <w:p w14:paraId="2E047E08">
      <w:pPr>
        <w:widowControl/>
        <w:ind w:firstLine="365" w:firstLineChars="160"/>
        <w:rPr>
          <w:rFonts w:ascii="仿宋" w:hAnsi="仿宋" w:eastAsia="仿宋"/>
          <w:b/>
          <w:color w:val="000000" w:themeColor="text1"/>
          <w:sz w:val="24"/>
          <w:szCs w:val="24"/>
        </w:rPr>
      </w:pPr>
      <w:r>
        <w:rPr>
          <w:rFonts w:hint="eastAsia" w:ascii="仿宋" w:hAnsi="仿宋" w:eastAsia="仿宋"/>
          <w:b/>
          <w:color w:val="000000" w:themeColor="text1"/>
          <w:sz w:val="24"/>
          <w:szCs w:val="24"/>
        </w:rPr>
        <w:t>3、投标人应按本格式编制价格部分文件目录，并编排在价格部分文件首页。</w:t>
      </w:r>
    </w:p>
    <w:p w14:paraId="66005BBB">
      <w:pPr>
        <w:widowControl/>
        <w:ind w:firstLine="456" w:firstLineChars="200"/>
        <w:rPr>
          <w:rFonts w:ascii="仿宋" w:hAnsi="仿宋" w:eastAsia="仿宋"/>
          <w:color w:val="000000" w:themeColor="text1"/>
          <w:sz w:val="24"/>
          <w:szCs w:val="24"/>
        </w:rPr>
      </w:pPr>
    </w:p>
    <w:p w14:paraId="16C6A38C">
      <w:pPr>
        <w:widowControl/>
        <w:ind w:firstLine="456" w:firstLineChars="200"/>
        <w:rPr>
          <w:rFonts w:ascii="仿宋" w:hAnsi="仿宋" w:eastAsia="仿宋"/>
          <w:color w:val="000000" w:themeColor="text1"/>
          <w:sz w:val="24"/>
          <w:szCs w:val="24"/>
        </w:rPr>
      </w:pPr>
    </w:p>
    <w:p w14:paraId="2A8AD705">
      <w:pPr>
        <w:widowControl/>
        <w:ind w:firstLine="456" w:firstLineChars="200"/>
        <w:rPr>
          <w:rFonts w:ascii="仿宋" w:hAnsi="仿宋" w:eastAsia="仿宋"/>
          <w:color w:val="000000" w:themeColor="text1"/>
          <w:sz w:val="24"/>
          <w:szCs w:val="24"/>
        </w:rPr>
      </w:pPr>
    </w:p>
    <w:p w14:paraId="07434B12">
      <w:pPr>
        <w:widowControl/>
        <w:ind w:firstLine="456" w:firstLineChars="200"/>
        <w:rPr>
          <w:rFonts w:ascii="仿宋" w:hAnsi="仿宋" w:eastAsia="仿宋"/>
          <w:color w:val="000000" w:themeColor="text1"/>
          <w:sz w:val="24"/>
          <w:szCs w:val="24"/>
        </w:rPr>
      </w:pPr>
    </w:p>
    <w:p w14:paraId="231C9818">
      <w:pPr>
        <w:widowControl/>
        <w:ind w:firstLine="456" w:firstLineChars="200"/>
        <w:rPr>
          <w:rFonts w:ascii="仿宋" w:hAnsi="仿宋" w:eastAsia="仿宋"/>
          <w:color w:val="000000" w:themeColor="text1"/>
          <w:sz w:val="24"/>
          <w:szCs w:val="24"/>
        </w:rPr>
      </w:pPr>
    </w:p>
    <w:p w14:paraId="7D26F92D">
      <w:pPr>
        <w:widowControl/>
        <w:ind w:firstLine="456" w:firstLineChars="200"/>
        <w:rPr>
          <w:rFonts w:ascii="仿宋" w:hAnsi="仿宋" w:eastAsia="仿宋"/>
          <w:color w:val="000000" w:themeColor="text1"/>
          <w:sz w:val="24"/>
          <w:szCs w:val="24"/>
        </w:rPr>
      </w:pPr>
    </w:p>
    <w:p w14:paraId="04FBD3A0">
      <w:pPr>
        <w:widowControl/>
        <w:ind w:firstLine="456" w:firstLineChars="200"/>
        <w:rPr>
          <w:rFonts w:ascii="仿宋" w:hAnsi="仿宋" w:eastAsia="仿宋"/>
          <w:color w:val="000000" w:themeColor="text1"/>
          <w:sz w:val="24"/>
          <w:szCs w:val="24"/>
        </w:rPr>
      </w:pPr>
    </w:p>
    <w:p w14:paraId="7B4B91C3">
      <w:pPr>
        <w:widowControl/>
        <w:ind w:firstLine="456" w:firstLineChars="200"/>
        <w:rPr>
          <w:rFonts w:ascii="仿宋" w:hAnsi="仿宋" w:eastAsia="仿宋"/>
          <w:color w:val="000000" w:themeColor="text1"/>
          <w:sz w:val="24"/>
          <w:szCs w:val="24"/>
        </w:rPr>
      </w:pPr>
    </w:p>
    <w:p w14:paraId="29272501">
      <w:pPr>
        <w:widowControl/>
        <w:ind w:firstLine="456" w:firstLineChars="200"/>
        <w:rPr>
          <w:rFonts w:ascii="仿宋" w:hAnsi="仿宋" w:eastAsia="仿宋"/>
          <w:color w:val="000000" w:themeColor="text1"/>
          <w:sz w:val="24"/>
          <w:szCs w:val="24"/>
        </w:rPr>
      </w:pPr>
    </w:p>
    <w:p w14:paraId="5F60C792">
      <w:pPr>
        <w:widowControl/>
        <w:ind w:firstLine="456" w:firstLineChars="200"/>
        <w:rPr>
          <w:rFonts w:ascii="仿宋" w:hAnsi="仿宋" w:eastAsia="仿宋"/>
          <w:color w:val="000000" w:themeColor="text1"/>
          <w:sz w:val="24"/>
          <w:szCs w:val="24"/>
        </w:rPr>
      </w:pPr>
    </w:p>
    <w:p w14:paraId="54AD5EDB">
      <w:pPr>
        <w:widowControl/>
        <w:ind w:firstLine="456" w:firstLineChars="200"/>
        <w:rPr>
          <w:rFonts w:ascii="仿宋" w:hAnsi="仿宋" w:eastAsia="仿宋"/>
          <w:color w:val="000000" w:themeColor="text1"/>
          <w:sz w:val="24"/>
          <w:szCs w:val="24"/>
        </w:rPr>
      </w:pPr>
    </w:p>
    <w:p w14:paraId="20A72818">
      <w:pPr>
        <w:widowControl/>
        <w:ind w:firstLine="456" w:firstLineChars="200"/>
        <w:rPr>
          <w:rFonts w:ascii="仿宋" w:hAnsi="仿宋" w:eastAsia="仿宋"/>
          <w:color w:val="000000" w:themeColor="text1"/>
          <w:sz w:val="24"/>
          <w:szCs w:val="24"/>
        </w:rPr>
      </w:pPr>
    </w:p>
    <w:p w14:paraId="786FF15E">
      <w:pPr>
        <w:widowControl/>
        <w:ind w:firstLine="456" w:firstLineChars="200"/>
        <w:rPr>
          <w:rFonts w:ascii="仿宋" w:hAnsi="仿宋" w:eastAsia="仿宋"/>
          <w:color w:val="000000" w:themeColor="text1"/>
          <w:sz w:val="24"/>
          <w:szCs w:val="24"/>
        </w:rPr>
      </w:pPr>
    </w:p>
    <w:p w14:paraId="4A35805B">
      <w:pPr>
        <w:widowControl/>
        <w:ind w:firstLine="456" w:firstLineChars="200"/>
        <w:rPr>
          <w:rFonts w:ascii="仿宋" w:hAnsi="仿宋" w:eastAsia="仿宋"/>
          <w:color w:val="000000" w:themeColor="text1"/>
          <w:sz w:val="24"/>
          <w:szCs w:val="24"/>
        </w:rPr>
      </w:pPr>
    </w:p>
    <w:p w14:paraId="44FEBE96">
      <w:pPr>
        <w:widowControl/>
        <w:ind w:firstLine="456" w:firstLineChars="200"/>
        <w:rPr>
          <w:rFonts w:ascii="仿宋" w:hAnsi="仿宋" w:eastAsia="仿宋"/>
          <w:color w:val="000000" w:themeColor="text1"/>
          <w:sz w:val="24"/>
          <w:szCs w:val="24"/>
        </w:rPr>
      </w:pPr>
    </w:p>
    <w:p w14:paraId="50C7F3F3">
      <w:pPr>
        <w:widowControl/>
        <w:ind w:firstLine="456" w:firstLineChars="200"/>
        <w:rPr>
          <w:rFonts w:ascii="仿宋" w:hAnsi="仿宋" w:eastAsia="仿宋"/>
          <w:color w:val="000000" w:themeColor="text1"/>
          <w:sz w:val="24"/>
          <w:szCs w:val="24"/>
        </w:rPr>
      </w:pPr>
    </w:p>
    <w:p w14:paraId="4C5A536A">
      <w:pPr>
        <w:widowControl/>
        <w:ind w:firstLine="456" w:firstLineChars="200"/>
        <w:rPr>
          <w:rFonts w:ascii="仿宋" w:hAnsi="仿宋" w:eastAsia="仿宋"/>
          <w:color w:val="000000" w:themeColor="text1"/>
          <w:sz w:val="24"/>
          <w:szCs w:val="24"/>
        </w:rPr>
      </w:pPr>
    </w:p>
    <w:p w14:paraId="394F01B2">
      <w:pPr>
        <w:widowControl/>
        <w:ind w:firstLine="456" w:firstLineChars="200"/>
        <w:rPr>
          <w:rFonts w:ascii="仿宋" w:hAnsi="仿宋" w:eastAsia="仿宋"/>
          <w:color w:val="000000" w:themeColor="text1"/>
          <w:sz w:val="24"/>
          <w:szCs w:val="24"/>
        </w:rPr>
      </w:pPr>
    </w:p>
    <w:p w14:paraId="19515DF3">
      <w:pPr>
        <w:widowControl/>
        <w:ind w:firstLine="456" w:firstLineChars="200"/>
        <w:rPr>
          <w:rFonts w:ascii="仿宋" w:hAnsi="仿宋" w:eastAsia="仿宋"/>
          <w:color w:val="000000" w:themeColor="text1"/>
          <w:sz w:val="24"/>
          <w:szCs w:val="24"/>
        </w:rPr>
      </w:pPr>
    </w:p>
    <w:p w14:paraId="47341CEC">
      <w:pPr>
        <w:widowControl/>
        <w:ind w:firstLine="456" w:firstLineChars="200"/>
        <w:rPr>
          <w:rFonts w:ascii="仿宋" w:hAnsi="仿宋" w:eastAsia="仿宋"/>
          <w:color w:val="000000" w:themeColor="text1"/>
          <w:sz w:val="24"/>
          <w:szCs w:val="24"/>
        </w:rPr>
      </w:pPr>
    </w:p>
    <w:p w14:paraId="16C9C600">
      <w:pPr>
        <w:widowControl/>
        <w:ind w:firstLine="456" w:firstLineChars="200"/>
        <w:rPr>
          <w:rFonts w:ascii="仿宋" w:hAnsi="仿宋" w:eastAsia="仿宋"/>
          <w:color w:val="000000" w:themeColor="text1"/>
          <w:sz w:val="24"/>
          <w:szCs w:val="24"/>
        </w:rPr>
      </w:pPr>
    </w:p>
    <w:p w14:paraId="15852C45">
      <w:pPr>
        <w:widowControl/>
        <w:ind w:firstLine="456" w:firstLineChars="200"/>
        <w:rPr>
          <w:rFonts w:ascii="仿宋" w:hAnsi="仿宋" w:eastAsia="仿宋"/>
          <w:color w:val="000000" w:themeColor="text1"/>
          <w:sz w:val="24"/>
          <w:szCs w:val="24"/>
        </w:rPr>
      </w:pPr>
    </w:p>
    <w:p w14:paraId="524EBD0E">
      <w:pPr>
        <w:widowControl/>
        <w:ind w:firstLine="456" w:firstLineChars="200"/>
        <w:rPr>
          <w:rFonts w:ascii="仿宋" w:hAnsi="仿宋" w:eastAsia="仿宋"/>
          <w:color w:val="000000" w:themeColor="text1"/>
          <w:sz w:val="24"/>
          <w:szCs w:val="24"/>
        </w:rPr>
      </w:pPr>
    </w:p>
    <w:p w14:paraId="392245FE">
      <w:pPr>
        <w:widowControl/>
        <w:ind w:firstLine="456" w:firstLineChars="200"/>
        <w:rPr>
          <w:rFonts w:ascii="仿宋" w:hAnsi="仿宋" w:eastAsia="仿宋"/>
          <w:color w:val="000000" w:themeColor="text1"/>
          <w:sz w:val="24"/>
          <w:szCs w:val="24"/>
        </w:rPr>
      </w:pPr>
    </w:p>
    <w:p w14:paraId="3720B601">
      <w:pPr>
        <w:widowControl/>
        <w:ind w:firstLine="456" w:firstLineChars="200"/>
        <w:rPr>
          <w:rFonts w:ascii="仿宋" w:hAnsi="仿宋" w:eastAsia="仿宋"/>
          <w:color w:val="000000" w:themeColor="text1"/>
          <w:sz w:val="24"/>
          <w:szCs w:val="24"/>
        </w:rPr>
      </w:pPr>
    </w:p>
    <w:p w14:paraId="0580646F">
      <w:pPr>
        <w:widowControl/>
        <w:ind w:firstLine="456" w:firstLineChars="200"/>
        <w:rPr>
          <w:rFonts w:ascii="仿宋" w:hAnsi="仿宋" w:eastAsia="仿宋"/>
          <w:color w:val="000000" w:themeColor="text1"/>
          <w:sz w:val="24"/>
          <w:szCs w:val="24"/>
        </w:rPr>
      </w:pPr>
    </w:p>
    <w:p w14:paraId="3FC2177B">
      <w:pPr>
        <w:widowControl/>
        <w:jc w:val="center"/>
        <w:rPr>
          <w:rFonts w:ascii="仿宋" w:hAnsi="仿宋" w:eastAsia="仿宋"/>
          <w:b/>
          <w:color w:val="000000" w:themeColor="text1"/>
          <w:sz w:val="24"/>
          <w:szCs w:val="24"/>
        </w:rPr>
      </w:pPr>
    </w:p>
    <w:p w14:paraId="4A2A51F3">
      <w:pPr>
        <w:widowControl/>
        <w:jc w:val="center"/>
        <w:rPr>
          <w:rFonts w:ascii="仿宋" w:hAnsi="仿宋" w:eastAsia="仿宋"/>
          <w:b/>
          <w:color w:val="000000" w:themeColor="text1"/>
          <w:sz w:val="24"/>
          <w:szCs w:val="24"/>
        </w:rPr>
      </w:pPr>
    </w:p>
    <w:p w14:paraId="22671BEA">
      <w:pPr>
        <w:widowControl/>
        <w:jc w:val="center"/>
        <w:rPr>
          <w:rFonts w:ascii="仿宋" w:hAnsi="仿宋" w:eastAsia="仿宋"/>
          <w:b/>
          <w:color w:val="000000" w:themeColor="text1"/>
          <w:sz w:val="24"/>
          <w:szCs w:val="24"/>
        </w:rPr>
      </w:pPr>
    </w:p>
    <w:p w14:paraId="436C8492">
      <w:pPr>
        <w:widowControl/>
        <w:jc w:val="center"/>
        <w:rPr>
          <w:rFonts w:ascii="仿宋" w:hAnsi="仿宋" w:eastAsia="仿宋"/>
          <w:b/>
          <w:color w:val="000000" w:themeColor="text1"/>
          <w:sz w:val="24"/>
          <w:szCs w:val="24"/>
        </w:rPr>
      </w:pPr>
    </w:p>
    <w:p w14:paraId="691C1F2E">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格式、投标报价明细表</w:t>
      </w:r>
    </w:p>
    <w:p w14:paraId="1BB8D396">
      <w:pPr>
        <w:widowControl/>
        <w:jc w:val="center"/>
        <w:rPr>
          <w:rFonts w:ascii="仿宋" w:hAnsi="仿宋" w:eastAsia="仿宋"/>
          <w:b/>
          <w:color w:val="000000" w:themeColor="text1"/>
          <w:sz w:val="24"/>
          <w:szCs w:val="24"/>
        </w:rPr>
      </w:pPr>
    </w:p>
    <w:p w14:paraId="2E16E7EA">
      <w:pPr>
        <w:widowControl/>
        <w:rPr>
          <w:rFonts w:ascii="仿宋" w:hAnsi="仿宋" w:eastAsia="仿宋"/>
          <w:b/>
          <w:color w:val="000000" w:themeColor="text1"/>
          <w:sz w:val="24"/>
          <w:szCs w:val="24"/>
        </w:rPr>
      </w:pPr>
      <w:r>
        <w:rPr>
          <w:rFonts w:hint="eastAsia" w:ascii="仿宋" w:hAnsi="仿宋" w:eastAsia="仿宋"/>
          <w:color w:val="000000" w:themeColor="text1"/>
          <w:sz w:val="24"/>
          <w:szCs w:val="24"/>
        </w:rPr>
        <w:t>项目名称：</w:t>
      </w:r>
      <w:r>
        <w:rPr>
          <w:rFonts w:hint="eastAsia" w:ascii="仿宋" w:hAnsi="仿宋" w:eastAsia="仿宋"/>
          <w:b/>
          <w:color w:val="000000" w:themeColor="text1"/>
          <w:sz w:val="24"/>
          <w:szCs w:val="24"/>
          <w:lang w:eastAsia="zh-CN"/>
        </w:rPr>
        <w:t>乾安县政府采购中心公共资源交易场所智能化改造项目</w:t>
      </w:r>
      <w:r>
        <w:rPr>
          <w:rFonts w:hint="eastAsia" w:ascii="仿宋" w:hAnsi="仿宋" w:eastAsia="仿宋"/>
          <w:b/>
          <w:color w:val="000000" w:themeColor="text1"/>
          <w:sz w:val="24"/>
          <w:szCs w:val="24"/>
        </w:rPr>
        <w:t xml:space="preserve">    </w:t>
      </w:r>
    </w:p>
    <w:p w14:paraId="6329D4C4">
      <w:pPr>
        <w:widowControl/>
        <w:rPr>
          <w:rFonts w:hint="eastAsia" w:ascii="仿宋" w:hAnsi="仿宋" w:eastAsia="仿宋"/>
          <w:b/>
          <w:color w:val="000000" w:themeColor="text1"/>
          <w:sz w:val="24"/>
          <w:szCs w:val="24"/>
          <w:lang w:eastAsia="zh-CN"/>
        </w:rPr>
      </w:pPr>
      <w:r>
        <w:rPr>
          <w:rFonts w:hint="eastAsia" w:ascii="仿宋" w:hAnsi="仿宋" w:eastAsia="仿宋"/>
          <w:color w:val="000000" w:themeColor="text1"/>
          <w:sz w:val="24"/>
          <w:szCs w:val="24"/>
        </w:rPr>
        <w:t>项目编号：</w:t>
      </w:r>
      <w:r>
        <w:rPr>
          <w:rFonts w:hint="eastAsia" w:ascii="仿宋" w:hAnsi="仿宋" w:eastAsia="仿宋"/>
          <w:b/>
          <w:color w:val="000000" w:themeColor="text1"/>
          <w:sz w:val="24"/>
          <w:szCs w:val="24"/>
          <w:lang w:eastAsia="zh-CN"/>
        </w:rPr>
        <w:t>乾安政采-【2025】-002号</w:t>
      </w:r>
    </w:p>
    <w:p w14:paraId="542BB967">
      <w:pPr>
        <w:pStyle w:val="2"/>
        <w:rPr>
          <w:rFonts w:ascii="仿宋" w:hAnsi="仿宋" w:eastAsia="仿宋"/>
          <w:b w:val="0"/>
          <w:bCs w:val="0"/>
          <w:color w:val="000000" w:themeColor="text1"/>
          <w:sz w:val="24"/>
          <w:szCs w:val="24"/>
        </w:rPr>
      </w:pPr>
      <w:r>
        <w:rPr>
          <w:rFonts w:hint="eastAsia" w:ascii="仿宋" w:hAnsi="仿宋" w:eastAsia="仿宋"/>
          <w:b w:val="0"/>
          <w:bCs w:val="0"/>
          <w:color w:val="000000" w:themeColor="text1"/>
          <w:sz w:val="24"/>
          <w:szCs w:val="24"/>
        </w:rPr>
        <w:t>格式自拟</w:t>
      </w:r>
    </w:p>
    <w:p w14:paraId="6FF9582F">
      <w:pPr>
        <w:adjustRightInd w:val="0"/>
        <w:snapToGrid w:val="0"/>
        <w:spacing w:line="560" w:lineRule="exact"/>
        <w:rPr>
          <w:rFonts w:ascii="仿宋" w:hAnsi="仿宋" w:eastAsia="仿宋"/>
          <w:color w:val="000000" w:themeColor="text1"/>
          <w:sz w:val="24"/>
          <w:szCs w:val="24"/>
        </w:rPr>
      </w:pPr>
    </w:p>
    <w:p w14:paraId="2B48B261">
      <w:pPr>
        <w:adjustRightInd w:val="0"/>
        <w:snapToGrid w:val="0"/>
        <w:spacing w:line="560" w:lineRule="exact"/>
        <w:rPr>
          <w:rFonts w:ascii="仿宋" w:hAnsi="仿宋" w:eastAsia="仿宋"/>
          <w:color w:val="000000" w:themeColor="text1"/>
          <w:sz w:val="24"/>
          <w:szCs w:val="24"/>
        </w:rPr>
      </w:pPr>
    </w:p>
    <w:p w14:paraId="41E884F8">
      <w:pPr>
        <w:adjustRightInd w:val="0"/>
        <w:snapToGrid w:val="0"/>
        <w:spacing w:line="560" w:lineRule="exact"/>
        <w:rPr>
          <w:rFonts w:ascii="仿宋" w:hAnsi="仿宋" w:eastAsia="仿宋"/>
          <w:color w:val="000000" w:themeColor="text1"/>
          <w:sz w:val="24"/>
          <w:szCs w:val="24"/>
        </w:rPr>
      </w:pPr>
    </w:p>
    <w:p w14:paraId="702DD0B1">
      <w:pPr>
        <w:adjustRightInd w:val="0"/>
        <w:snapToGrid w:val="0"/>
        <w:spacing w:line="560" w:lineRule="exact"/>
        <w:rPr>
          <w:rFonts w:ascii="仿宋" w:hAnsi="仿宋" w:eastAsia="仿宋"/>
          <w:color w:val="000000" w:themeColor="text1"/>
          <w:sz w:val="24"/>
          <w:szCs w:val="24"/>
        </w:rPr>
      </w:pPr>
    </w:p>
    <w:p w14:paraId="62D39270">
      <w:pPr>
        <w:adjustRightInd w:val="0"/>
        <w:snapToGrid w:val="0"/>
        <w:spacing w:line="560" w:lineRule="exact"/>
        <w:rPr>
          <w:rFonts w:ascii="仿宋" w:hAnsi="仿宋" w:eastAsia="仿宋"/>
          <w:color w:val="000000" w:themeColor="text1"/>
          <w:sz w:val="24"/>
          <w:szCs w:val="24"/>
        </w:rPr>
      </w:pPr>
    </w:p>
    <w:p w14:paraId="7E2361E2">
      <w:pPr>
        <w:adjustRightInd w:val="0"/>
        <w:snapToGrid w:val="0"/>
        <w:spacing w:line="560" w:lineRule="exact"/>
        <w:rPr>
          <w:rFonts w:ascii="仿宋" w:hAnsi="仿宋" w:eastAsia="仿宋"/>
          <w:color w:val="000000" w:themeColor="text1"/>
          <w:sz w:val="24"/>
          <w:szCs w:val="24"/>
        </w:rPr>
      </w:pPr>
    </w:p>
    <w:p w14:paraId="20E680EF">
      <w:pPr>
        <w:adjustRightInd w:val="0"/>
        <w:snapToGrid w:val="0"/>
        <w:spacing w:line="56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注：投标人应将招标范围内的内容进行报价，并将涉及的全部费用进行填报，漏报项目采购人将视为已包含在了已报价项目中。需提供详细的资金使用计划及各分项的详细报价。</w:t>
      </w:r>
    </w:p>
    <w:p w14:paraId="508A8544">
      <w:pPr>
        <w:rPr>
          <w:rFonts w:ascii="仿宋" w:hAnsi="仿宋" w:eastAsia="仿宋"/>
          <w:color w:val="000000" w:themeColor="text1"/>
          <w:sz w:val="24"/>
          <w:szCs w:val="24"/>
        </w:rPr>
      </w:pPr>
    </w:p>
    <w:p w14:paraId="7A9EAFF1">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投标人名称全称（公章）：        </w:t>
      </w:r>
    </w:p>
    <w:p w14:paraId="127850B9">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法定代表人（经营者、自然人）或者授权代理人（签字）：</w:t>
      </w:r>
    </w:p>
    <w:p w14:paraId="5FE1C511">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25F6E7F9">
      <w:pPr>
        <w:widowControl/>
        <w:rPr>
          <w:rFonts w:ascii="仿宋" w:hAnsi="仿宋" w:eastAsia="仿宋"/>
          <w:color w:val="000000" w:themeColor="text1"/>
          <w:sz w:val="24"/>
          <w:szCs w:val="24"/>
        </w:rPr>
      </w:pPr>
    </w:p>
    <w:p w14:paraId="0AE703C8">
      <w:pPr>
        <w:widowControl/>
        <w:rPr>
          <w:rFonts w:ascii="仿宋" w:hAnsi="仿宋" w:eastAsia="仿宋"/>
          <w:color w:val="000000" w:themeColor="text1"/>
          <w:sz w:val="24"/>
          <w:szCs w:val="24"/>
        </w:rPr>
      </w:pPr>
    </w:p>
    <w:p w14:paraId="0B974F3B">
      <w:pPr>
        <w:widowControl/>
        <w:rPr>
          <w:rFonts w:ascii="仿宋" w:hAnsi="仿宋" w:eastAsia="仿宋"/>
          <w:color w:val="000000" w:themeColor="text1"/>
          <w:sz w:val="24"/>
          <w:szCs w:val="24"/>
        </w:rPr>
      </w:pPr>
    </w:p>
    <w:p w14:paraId="6404D1D6">
      <w:pPr>
        <w:widowControl/>
        <w:rPr>
          <w:rFonts w:ascii="仿宋" w:hAnsi="仿宋" w:eastAsia="仿宋"/>
          <w:b/>
          <w:color w:val="000000" w:themeColor="text1"/>
          <w:sz w:val="24"/>
          <w:szCs w:val="24"/>
        </w:rPr>
      </w:pPr>
    </w:p>
    <w:p w14:paraId="7D1C32C7">
      <w:pPr>
        <w:widowControl/>
        <w:rPr>
          <w:rFonts w:ascii="仿宋" w:hAnsi="仿宋" w:eastAsia="仿宋"/>
          <w:b/>
          <w:color w:val="000000" w:themeColor="text1"/>
          <w:sz w:val="24"/>
          <w:szCs w:val="24"/>
        </w:rPr>
      </w:pPr>
    </w:p>
    <w:p w14:paraId="3F1FCC83">
      <w:pPr>
        <w:widowControl/>
        <w:rPr>
          <w:rFonts w:ascii="仿宋" w:hAnsi="仿宋" w:eastAsia="仿宋"/>
          <w:b/>
          <w:color w:val="000000" w:themeColor="text1"/>
          <w:sz w:val="24"/>
          <w:szCs w:val="24"/>
        </w:rPr>
      </w:pPr>
    </w:p>
    <w:p w14:paraId="0E8E5101">
      <w:pPr>
        <w:widowControl/>
        <w:rPr>
          <w:rFonts w:ascii="仿宋" w:hAnsi="仿宋" w:eastAsia="仿宋"/>
          <w:b/>
          <w:color w:val="000000" w:themeColor="text1"/>
          <w:sz w:val="24"/>
          <w:szCs w:val="24"/>
        </w:rPr>
      </w:pPr>
    </w:p>
    <w:p w14:paraId="6B222989">
      <w:pPr>
        <w:widowControl/>
        <w:jc w:val="center"/>
        <w:rPr>
          <w:rFonts w:ascii="仿宋" w:hAnsi="仿宋" w:eastAsia="仿宋"/>
          <w:color w:val="000000" w:themeColor="text1"/>
          <w:sz w:val="24"/>
          <w:szCs w:val="24"/>
        </w:rPr>
      </w:pPr>
    </w:p>
    <w:p w14:paraId="7867F1E3">
      <w:pPr>
        <w:widowControl/>
        <w:jc w:val="center"/>
        <w:rPr>
          <w:rFonts w:ascii="仿宋" w:hAnsi="仿宋" w:eastAsia="仿宋"/>
          <w:b/>
          <w:color w:val="000000" w:themeColor="text1"/>
          <w:sz w:val="24"/>
          <w:szCs w:val="24"/>
        </w:rPr>
      </w:pPr>
    </w:p>
    <w:p w14:paraId="0DCA44FE">
      <w:pPr>
        <w:jc w:val="center"/>
        <w:rPr>
          <w:rFonts w:ascii="仿宋" w:hAnsi="仿宋" w:eastAsia="仿宋"/>
          <w:b/>
          <w:color w:val="000000" w:themeColor="text1"/>
          <w:sz w:val="24"/>
          <w:szCs w:val="24"/>
        </w:rPr>
      </w:pPr>
    </w:p>
    <w:p w14:paraId="11835D53">
      <w:pPr>
        <w:jc w:val="center"/>
        <w:rPr>
          <w:rFonts w:ascii="仿宋" w:hAnsi="仿宋" w:eastAsia="仿宋"/>
          <w:b/>
          <w:color w:val="000000" w:themeColor="text1"/>
          <w:sz w:val="24"/>
          <w:szCs w:val="24"/>
        </w:rPr>
      </w:pPr>
    </w:p>
    <w:p w14:paraId="1BA8C823">
      <w:pPr>
        <w:widowControl/>
        <w:ind w:firstLine="1596" w:firstLineChars="700"/>
        <w:rPr>
          <w:rFonts w:ascii="仿宋" w:hAnsi="仿宋" w:eastAsia="仿宋"/>
          <w:b/>
          <w:color w:val="000000" w:themeColor="text1"/>
          <w:sz w:val="24"/>
          <w:szCs w:val="24"/>
        </w:rPr>
      </w:pPr>
    </w:p>
    <w:p w14:paraId="0F52B7DE">
      <w:pPr>
        <w:widowControl/>
        <w:ind w:firstLine="456" w:firstLineChars="200"/>
        <w:rPr>
          <w:rFonts w:ascii="仿宋" w:hAnsi="仿宋" w:eastAsia="仿宋"/>
          <w:color w:val="000000" w:themeColor="text1"/>
          <w:sz w:val="24"/>
          <w:szCs w:val="24"/>
        </w:rPr>
      </w:pPr>
    </w:p>
    <w:p w14:paraId="5A0AE3B7">
      <w:pPr>
        <w:widowControl/>
        <w:ind w:firstLine="456" w:firstLineChars="200"/>
        <w:rPr>
          <w:rFonts w:ascii="仿宋" w:hAnsi="仿宋" w:eastAsia="仿宋"/>
          <w:color w:val="000000" w:themeColor="text1"/>
          <w:sz w:val="24"/>
          <w:szCs w:val="24"/>
        </w:rPr>
      </w:pPr>
    </w:p>
    <w:p w14:paraId="29CAA81E">
      <w:pPr>
        <w:widowControl/>
        <w:ind w:firstLine="456" w:firstLineChars="200"/>
        <w:rPr>
          <w:rFonts w:ascii="仿宋" w:hAnsi="仿宋" w:eastAsia="仿宋"/>
          <w:color w:val="000000" w:themeColor="text1"/>
          <w:sz w:val="24"/>
          <w:szCs w:val="24"/>
        </w:rPr>
      </w:pPr>
    </w:p>
    <w:p w14:paraId="35F0BA24">
      <w:pPr>
        <w:widowControl/>
        <w:ind w:firstLine="456" w:firstLineChars="200"/>
        <w:rPr>
          <w:rFonts w:ascii="仿宋" w:hAnsi="仿宋" w:eastAsia="仿宋"/>
          <w:color w:val="000000" w:themeColor="text1"/>
          <w:sz w:val="24"/>
          <w:szCs w:val="24"/>
        </w:rPr>
      </w:pPr>
    </w:p>
    <w:p w14:paraId="5B2D7C31">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第四部分 其他部分</w:t>
      </w:r>
    </w:p>
    <w:p w14:paraId="1097AF39">
      <w:pPr>
        <w:widowControl/>
        <w:ind w:firstLine="456" w:firstLineChars="200"/>
        <w:rPr>
          <w:rFonts w:ascii="仿宋" w:hAnsi="仿宋" w:eastAsia="仿宋"/>
          <w:color w:val="000000" w:themeColor="text1"/>
          <w:sz w:val="24"/>
          <w:szCs w:val="24"/>
        </w:rPr>
      </w:pPr>
    </w:p>
    <w:p w14:paraId="60F34F77">
      <w:pPr>
        <w:widowControl/>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格式、服务</w:t>
      </w:r>
    </w:p>
    <w:p w14:paraId="5D3378AF">
      <w:pPr>
        <w:widowControl/>
        <w:ind w:firstLine="456" w:firstLineChars="200"/>
        <w:rPr>
          <w:rFonts w:ascii="仿宋" w:hAnsi="仿宋" w:eastAsia="仿宋"/>
          <w:color w:val="000000" w:themeColor="text1"/>
          <w:sz w:val="24"/>
          <w:szCs w:val="24"/>
        </w:rPr>
      </w:pPr>
    </w:p>
    <w:p w14:paraId="293A8364">
      <w:pPr>
        <w:rPr>
          <w:rFonts w:ascii="仿宋" w:hAnsi="仿宋" w:eastAsia="仿宋"/>
          <w:color w:val="000000" w:themeColor="text1"/>
          <w:sz w:val="24"/>
          <w:szCs w:val="24"/>
        </w:rPr>
      </w:pPr>
      <w:r>
        <w:rPr>
          <w:rFonts w:hint="eastAsia" w:ascii="仿宋" w:hAnsi="仿宋" w:eastAsia="仿宋"/>
          <w:color w:val="000000" w:themeColor="text1"/>
          <w:sz w:val="24"/>
          <w:szCs w:val="24"/>
        </w:rPr>
        <w:t>采购人及乾安县政府采购中心：</w:t>
      </w:r>
    </w:p>
    <w:p w14:paraId="3BBADE44">
      <w:pPr>
        <w:widowControl/>
        <w:rPr>
          <w:rFonts w:ascii="仿宋" w:hAnsi="仿宋" w:eastAsia="仿宋"/>
          <w:color w:val="000000" w:themeColor="text1"/>
          <w:sz w:val="24"/>
          <w:szCs w:val="24"/>
        </w:rPr>
      </w:pPr>
      <w:r>
        <w:rPr>
          <w:rFonts w:hint="eastAsia" w:ascii="仿宋" w:hAnsi="仿宋" w:eastAsia="仿宋"/>
          <w:color w:val="000000" w:themeColor="text1"/>
          <w:sz w:val="24"/>
          <w:szCs w:val="24"/>
        </w:rPr>
        <w:t>我单位自愿参加</w:t>
      </w:r>
      <w:r>
        <w:rPr>
          <w:rFonts w:hint="eastAsia" w:ascii="仿宋" w:hAnsi="仿宋" w:eastAsia="仿宋"/>
          <w:b/>
          <w:color w:val="000000" w:themeColor="text1"/>
          <w:sz w:val="24"/>
          <w:szCs w:val="24"/>
          <w:u w:val="single"/>
          <w:lang w:eastAsia="zh-CN"/>
        </w:rPr>
        <w:t>乾安县政府采购中心公共资源交易场所智能化改造项目</w:t>
      </w:r>
      <w:r>
        <w:rPr>
          <w:rFonts w:hint="eastAsia" w:ascii="仿宋" w:hAnsi="仿宋" w:eastAsia="仿宋"/>
          <w:b/>
          <w:color w:val="000000" w:themeColor="text1"/>
          <w:sz w:val="24"/>
          <w:szCs w:val="24"/>
          <w:u w:val="single"/>
        </w:rPr>
        <w:t>（项目编号</w:t>
      </w:r>
      <w:r>
        <w:rPr>
          <w:rFonts w:hint="eastAsia" w:ascii="仿宋" w:hAnsi="仿宋" w:eastAsia="仿宋"/>
          <w:b/>
          <w:color w:val="000000" w:themeColor="text1"/>
          <w:sz w:val="24"/>
          <w:szCs w:val="24"/>
          <w:u w:val="single"/>
          <w:lang w:eastAsia="zh-CN"/>
        </w:rPr>
        <w:t>乾安政采-【2025】-002号</w:t>
      </w:r>
      <w:r>
        <w:rPr>
          <w:rFonts w:hint="eastAsia" w:ascii="仿宋" w:hAnsi="仿宋" w:eastAsia="仿宋"/>
          <w:b/>
          <w:color w:val="000000" w:themeColor="text1"/>
          <w:sz w:val="24"/>
          <w:szCs w:val="24"/>
          <w:u w:val="single"/>
        </w:rPr>
        <w:t>）</w:t>
      </w:r>
      <w:r>
        <w:rPr>
          <w:rFonts w:hint="eastAsia" w:ascii="仿宋" w:hAnsi="仿宋" w:eastAsia="仿宋"/>
          <w:color w:val="000000" w:themeColor="text1"/>
          <w:sz w:val="24"/>
          <w:szCs w:val="24"/>
        </w:rPr>
        <w:t>的投标。如果我单位被评定为中标人，我单位对于中标的货物及服务，除完全响应招标文件对伴随服务和售后服务的所有要求外，还将承诺如下：</w:t>
      </w:r>
    </w:p>
    <w:p w14:paraId="1C4E2CC1">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1、我单位中标后将为采购人提供下列售后服务项目：</w:t>
      </w:r>
    </w:p>
    <w:p w14:paraId="3D0B64B7">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2、我单位的售后服务响应及到达现场的时间</w:t>
      </w:r>
      <w:r>
        <w:rPr>
          <w:rFonts w:hint="eastAsia" w:ascii="仿宋" w:hAnsi="仿宋" w:eastAsia="仿宋"/>
          <w:b/>
          <w:color w:val="000000" w:themeColor="text1"/>
          <w:sz w:val="24"/>
          <w:szCs w:val="24"/>
        </w:rPr>
        <w:t>（包括质保期内免费维修和/或更换有缺陷的货物或部件的响应时间）：</w:t>
      </w:r>
    </w:p>
    <w:p w14:paraId="0934E8D5">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3、我单位对本项目的技术培训安排：</w:t>
      </w:r>
    </w:p>
    <w:p w14:paraId="5ACEA752">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4、我单位用于本项目的维修技术人员及设备情况、备品备件供应的保证措施及收费标准：</w:t>
      </w:r>
    </w:p>
    <w:p w14:paraId="5F09B9E4">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5、生产厂家和我单位设置的售后服务网点明细表及相关情况：</w:t>
      </w:r>
    </w:p>
    <w:p w14:paraId="1DA736AF">
      <w:pPr>
        <w:ind w:firstLine="456" w:firstLineChars="200"/>
        <w:rPr>
          <w:rFonts w:ascii="仿宋" w:hAnsi="仿宋" w:eastAsia="仿宋"/>
          <w:color w:val="000000" w:themeColor="text1"/>
          <w:sz w:val="24"/>
          <w:szCs w:val="24"/>
        </w:rPr>
      </w:pPr>
    </w:p>
    <w:p w14:paraId="17F403AC">
      <w:pPr>
        <w:ind w:firstLine="456" w:firstLineChars="200"/>
        <w:rPr>
          <w:rFonts w:ascii="仿宋" w:hAnsi="仿宋" w:eastAsia="仿宋"/>
          <w:color w:val="000000" w:themeColor="text1"/>
          <w:sz w:val="24"/>
          <w:szCs w:val="24"/>
        </w:rPr>
      </w:pPr>
    </w:p>
    <w:p w14:paraId="6DBB1EA4">
      <w:pPr>
        <w:ind w:firstLine="456" w:firstLineChars="200"/>
        <w:rPr>
          <w:rFonts w:ascii="仿宋" w:hAnsi="仿宋" w:eastAsia="仿宋"/>
          <w:color w:val="000000" w:themeColor="text1"/>
          <w:sz w:val="24"/>
          <w:szCs w:val="24"/>
        </w:rPr>
      </w:pPr>
    </w:p>
    <w:p w14:paraId="69ECBC18">
      <w:pPr>
        <w:ind w:firstLine="456" w:firstLineChars="200"/>
        <w:rPr>
          <w:rFonts w:ascii="仿宋" w:hAnsi="仿宋" w:eastAsia="仿宋"/>
          <w:color w:val="000000" w:themeColor="text1"/>
          <w:sz w:val="24"/>
          <w:szCs w:val="24"/>
        </w:rPr>
      </w:pPr>
    </w:p>
    <w:p w14:paraId="2EC206F4">
      <w:pPr>
        <w:ind w:firstLine="456" w:firstLineChars="200"/>
        <w:rPr>
          <w:rFonts w:ascii="仿宋" w:hAnsi="仿宋" w:eastAsia="仿宋"/>
          <w:color w:val="000000" w:themeColor="text1"/>
          <w:sz w:val="24"/>
          <w:szCs w:val="24"/>
        </w:rPr>
      </w:pPr>
    </w:p>
    <w:p w14:paraId="03B6EDCC">
      <w:pPr>
        <w:ind w:firstLine="456" w:firstLineChars="200"/>
        <w:rPr>
          <w:rFonts w:ascii="仿宋" w:hAnsi="仿宋" w:eastAsia="仿宋"/>
          <w:color w:val="000000" w:themeColor="text1"/>
          <w:sz w:val="24"/>
          <w:szCs w:val="24"/>
        </w:rPr>
      </w:pPr>
    </w:p>
    <w:p w14:paraId="1086446B">
      <w:pPr>
        <w:ind w:firstLine="456" w:firstLineChars="200"/>
        <w:rPr>
          <w:rFonts w:ascii="仿宋" w:hAnsi="仿宋" w:eastAsia="仿宋"/>
          <w:color w:val="000000" w:themeColor="text1"/>
          <w:sz w:val="24"/>
          <w:szCs w:val="24"/>
        </w:rPr>
      </w:pPr>
    </w:p>
    <w:p w14:paraId="68FFAF88">
      <w:pPr>
        <w:ind w:firstLine="456" w:firstLineChars="200"/>
        <w:rPr>
          <w:rFonts w:ascii="仿宋" w:hAnsi="仿宋" w:eastAsia="仿宋"/>
          <w:color w:val="000000" w:themeColor="text1"/>
          <w:sz w:val="24"/>
          <w:szCs w:val="24"/>
        </w:rPr>
      </w:pPr>
    </w:p>
    <w:p w14:paraId="3C81B30E">
      <w:pPr>
        <w:ind w:firstLine="456" w:firstLineChars="200"/>
        <w:rPr>
          <w:rFonts w:ascii="仿宋" w:hAnsi="仿宋" w:eastAsia="仿宋"/>
          <w:color w:val="000000" w:themeColor="text1"/>
          <w:sz w:val="24"/>
          <w:szCs w:val="24"/>
        </w:rPr>
      </w:pPr>
    </w:p>
    <w:p w14:paraId="3BA677F6">
      <w:pPr>
        <w:ind w:firstLine="456" w:firstLineChars="200"/>
        <w:rPr>
          <w:rFonts w:ascii="仿宋" w:hAnsi="仿宋" w:eastAsia="仿宋"/>
          <w:color w:val="000000" w:themeColor="text1"/>
          <w:sz w:val="24"/>
          <w:szCs w:val="24"/>
        </w:rPr>
      </w:pPr>
    </w:p>
    <w:p w14:paraId="5A0C6A10">
      <w:pPr>
        <w:ind w:firstLine="456" w:firstLineChars="200"/>
        <w:rPr>
          <w:rFonts w:ascii="仿宋" w:hAnsi="仿宋" w:eastAsia="仿宋"/>
          <w:color w:val="000000" w:themeColor="text1"/>
          <w:sz w:val="24"/>
          <w:szCs w:val="24"/>
        </w:rPr>
      </w:pPr>
    </w:p>
    <w:p w14:paraId="511C8738">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投标人名称全称（公章）：</w:t>
      </w:r>
    </w:p>
    <w:p w14:paraId="0456E485">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法定代表人（经营者、自然人）或授权代理人（签字）：</w:t>
      </w:r>
    </w:p>
    <w:p w14:paraId="431FFBE4">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2ED252B8">
      <w:pPr>
        <w:ind w:firstLine="456" w:firstLineChars="200"/>
        <w:rPr>
          <w:rFonts w:ascii="仿宋" w:hAnsi="仿宋" w:eastAsia="仿宋"/>
          <w:color w:val="000000" w:themeColor="text1"/>
          <w:sz w:val="24"/>
          <w:szCs w:val="24"/>
        </w:rPr>
      </w:pPr>
    </w:p>
    <w:p w14:paraId="4CF286E0">
      <w:pPr>
        <w:ind w:firstLine="456" w:firstLineChars="200"/>
        <w:rPr>
          <w:rFonts w:ascii="仿宋" w:hAnsi="仿宋" w:eastAsia="仿宋"/>
          <w:color w:val="000000" w:themeColor="text1"/>
          <w:sz w:val="24"/>
          <w:szCs w:val="24"/>
        </w:rPr>
      </w:pPr>
    </w:p>
    <w:p w14:paraId="076C0BFB">
      <w:pPr>
        <w:ind w:firstLine="456" w:firstLineChars="200"/>
        <w:rPr>
          <w:rFonts w:ascii="仿宋" w:hAnsi="仿宋" w:eastAsia="仿宋"/>
          <w:color w:val="000000" w:themeColor="text1"/>
          <w:sz w:val="24"/>
          <w:szCs w:val="24"/>
        </w:rPr>
      </w:pPr>
    </w:p>
    <w:p w14:paraId="3C8B888E">
      <w:pPr>
        <w:pStyle w:val="2"/>
        <w:jc w:val="center"/>
        <w:rPr>
          <w:rFonts w:ascii="仿宋" w:hAnsi="仿宋" w:eastAsia="仿宋"/>
          <w:color w:val="000000" w:themeColor="text1"/>
        </w:rPr>
      </w:pPr>
      <w:r>
        <w:rPr>
          <w:rFonts w:hint="eastAsia" w:ascii="仿宋" w:hAnsi="仿宋" w:eastAsia="仿宋"/>
          <w:color w:val="000000" w:themeColor="text1"/>
          <w:sz w:val="24"/>
          <w:szCs w:val="24"/>
        </w:rPr>
        <w:br w:type="page"/>
      </w:r>
      <w:bookmarkStart w:id="53" w:name="_Toc321901253"/>
      <w:bookmarkStart w:id="54" w:name="_Toc320968398"/>
      <w:r>
        <w:rPr>
          <w:rFonts w:hint="eastAsia" w:ascii="仿宋" w:hAnsi="仿宋" w:eastAsia="仿宋"/>
          <w:color w:val="000000" w:themeColor="text1"/>
        </w:rPr>
        <w:t>第六章 附  件</w:t>
      </w:r>
      <w:bookmarkEnd w:id="53"/>
      <w:bookmarkEnd w:id="54"/>
    </w:p>
    <w:p w14:paraId="0857437D">
      <w:pPr>
        <w:rPr>
          <w:rFonts w:ascii="仿宋" w:hAnsi="仿宋" w:eastAsia="仿宋"/>
          <w:b/>
          <w:color w:val="000000" w:themeColor="text1"/>
          <w:sz w:val="24"/>
          <w:szCs w:val="24"/>
        </w:rPr>
      </w:pPr>
      <w:r>
        <w:rPr>
          <w:rFonts w:hint="eastAsia" w:ascii="仿宋" w:hAnsi="仿宋" w:eastAsia="仿宋"/>
          <w:b/>
          <w:color w:val="000000" w:themeColor="text1"/>
          <w:sz w:val="24"/>
          <w:szCs w:val="24"/>
        </w:rPr>
        <w:t>附件一：</w:t>
      </w:r>
    </w:p>
    <w:p w14:paraId="446ED55C">
      <w:pPr>
        <w:ind w:firstLine="456" w:firstLineChars="200"/>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开标一览表（格式）</w:t>
      </w:r>
    </w:p>
    <w:p w14:paraId="14FC28FB">
      <w:pPr>
        <w:ind w:firstLine="456" w:firstLineChars="200"/>
        <w:jc w:val="center"/>
        <w:rPr>
          <w:rFonts w:ascii="仿宋" w:hAnsi="仿宋" w:eastAsia="仿宋"/>
          <w:b/>
          <w:color w:val="000000" w:themeColor="text1"/>
          <w:sz w:val="24"/>
          <w:szCs w:val="24"/>
        </w:rPr>
      </w:pPr>
    </w:p>
    <w:p w14:paraId="14CBDDC1">
      <w:pPr>
        <w:widowControl/>
        <w:rPr>
          <w:rFonts w:ascii="仿宋" w:hAnsi="仿宋" w:eastAsia="仿宋"/>
          <w:b/>
          <w:color w:val="000000" w:themeColor="text1"/>
          <w:sz w:val="24"/>
          <w:szCs w:val="24"/>
        </w:rPr>
      </w:pPr>
      <w:r>
        <w:rPr>
          <w:rFonts w:hint="eastAsia" w:ascii="仿宋" w:hAnsi="仿宋" w:eastAsia="仿宋"/>
          <w:color w:val="000000" w:themeColor="text1"/>
          <w:sz w:val="24"/>
          <w:szCs w:val="24"/>
        </w:rPr>
        <w:t>项目名称：</w:t>
      </w:r>
      <w:r>
        <w:rPr>
          <w:rFonts w:hint="eastAsia" w:ascii="仿宋" w:hAnsi="仿宋" w:eastAsia="仿宋"/>
          <w:b/>
          <w:color w:val="000000" w:themeColor="text1"/>
          <w:sz w:val="24"/>
          <w:szCs w:val="24"/>
          <w:lang w:eastAsia="zh-CN"/>
        </w:rPr>
        <w:t>乾安县政府采购中心公共资源交易场所智能化改造项目</w:t>
      </w:r>
      <w:r>
        <w:rPr>
          <w:rFonts w:hint="eastAsia" w:ascii="仿宋" w:hAnsi="仿宋" w:eastAsia="仿宋"/>
          <w:b/>
          <w:color w:val="000000" w:themeColor="text1"/>
          <w:sz w:val="24"/>
          <w:szCs w:val="24"/>
        </w:rPr>
        <w:t xml:space="preserve">   </w:t>
      </w:r>
    </w:p>
    <w:p w14:paraId="6D651BEA">
      <w:pPr>
        <w:widowControl/>
        <w:rPr>
          <w:rFonts w:hint="eastAsia" w:ascii="仿宋" w:hAnsi="仿宋" w:eastAsia="仿宋"/>
          <w:b/>
          <w:color w:val="000000" w:themeColor="text1"/>
          <w:sz w:val="24"/>
          <w:szCs w:val="24"/>
          <w:lang w:eastAsia="zh-CN"/>
        </w:rPr>
      </w:pPr>
      <w:r>
        <w:rPr>
          <w:rFonts w:hint="eastAsia" w:ascii="仿宋" w:hAnsi="仿宋" w:eastAsia="仿宋"/>
          <w:color w:val="000000" w:themeColor="text1"/>
          <w:sz w:val="24"/>
          <w:szCs w:val="24"/>
        </w:rPr>
        <w:t>项目编号：</w:t>
      </w:r>
      <w:r>
        <w:rPr>
          <w:rFonts w:hint="eastAsia" w:ascii="仿宋" w:hAnsi="仿宋" w:eastAsia="仿宋"/>
          <w:b/>
          <w:color w:val="000000" w:themeColor="text1"/>
          <w:sz w:val="24"/>
          <w:szCs w:val="24"/>
          <w:lang w:eastAsia="zh-CN"/>
        </w:rPr>
        <w:t>乾安政采-【2025】-002号</w:t>
      </w:r>
    </w:p>
    <w:tbl>
      <w:tblPr>
        <w:tblStyle w:val="19"/>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689"/>
        <w:gridCol w:w="1134"/>
        <w:gridCol w:w="993"/>
        <w:gridCol w:w="1134"/>
        <w:gridCol w:w="850"/>
        <w:gridCol w:w="1701"/>
      </w:tblGrid>
      <w:tr w14:paraId="6989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79" w:type="dxa"/>
            <w:tcBorders>
              <w:top w:val="single" w:color="auto" w:sz="4" w:space="0"/>
              <w:left w:val="single" w:color="auto" w:sz="4" w:space="0"/>
              <w:bottom w:val="single" w:color="auto" w:sz="4" w:space="0"/>
              <w:right w:val="single" w:color="auto" w:sz="4" w:space="0"/>
            </w:tcBorders>
            <w:vAlign w:val="center"/>
          </w:tcPr>
          <w:p w14:paraId="6560A2CF">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序号</w:t>
            </w:r>
          </w:p>
        </w:tc>
        <w:tc>
          <w:tcPr>
            <w:tcW w:w="1689" w:type="dxa"/>
            <w:tcBorders>
              <w:top w:val="single" w:color="auto" w:sz="4" w:space="0"/>
              <w:left w:val="single" w:color="auto" w:sz="4" w:space="0"/>
              <w:bottom w:val="single" w:color="auto" w:sz="4" w:space="0"/>
              <w:right w:val="single" w:color="auto" w:sz="4" w:space="0"/>
            </w:tcBorders>
            <w:vAlign w:val="center"/>
          </w:tcPr>
          <w:p w14:paraId="4E24D7F5">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服务内容</w:t>
            </w:r>
          </w:p>
        </w:tc>
        <w:tc>
          <w:tcPr>
            <w:tcW w:w="1134" w:type="dxa"/>
            <w:tcBorders>
              <w:top w:val="single" w:color="auto" w:sz="4" w:space="0"/>
              <w:left w:val="single" w:color="auto" w:sz="4" w:space="0"/>
              <w:bottom w:val="single" w:color="auto" w:sz="4" w:space="0"/>
              <w:right w:val="single" w:color="auto" w:sz="4" w:space="0"/>
            </w:tcBorders>
            <w:vAlign w:val="center"/>
          </w:tcPr>
          <w:p w14:paraId="557B11C4">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投标</w:t>
            </w:r>
          </w:p>
          <w:p w14:paraId="09A74FCF">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14:paraId="0A42E3DA">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投标</w:t>
            </w:r>
          </w:p>
          <w:p w14:paraId="29D8D672">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总价(元)</w:t>
            </w:r>
          </w:p>
        </w:tc>
        <w:tc>
          <w:tcPr>
            <w:tcW w:w="1134" w:type="dxa"/>
            <w:tcBorders>
              <w:top w:val="single" w:color="auto" w:sz="4" w:space="0"/>
              <w:left w:val="single" w:color="auto" w:sz="4" w:space="0"/>
              <w:bottom w:val="single" w:color="auto" w:sz="4" w:space="0"/>
              <w:right w:val="single" w:color="auto" w:sz="4" w:space="0"/>
            </w:tcBorders>
            <w:vAlign w:val="center"/>
          </w:tcPr>
          <w:p w14:paraId="4BC838AC">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供货</w:t>
            </w:r>
          </w:p>
          <w:p w14:paraId="79D91DF4">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时间</w:t>
            </w:r>
          </w:p>
        </w:tc>
        <w:tc>
          <w:tcPr>
            <w:tcW w:w="850" w:type="dxa"/>
            <w:tcBorders>
              <w:top w:val="single" w:color="auto" w:sz="4" w:space="0"/>
              <w:left w:val="single" w:color="auto" w:sz="4" w:space="0"/>
              <w:bottom w:val="single" w:color="auto" w:sz="4" w:space="0"/>
              <w:right w:val="single" w:color="auto" w:sz="4" w:space="0"/>
            </w:tcBorders>
            <w:vAlign w:val="center"/>
          </w:tcPr>
          <w:p w14:paraId="79A16E8F">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交货 地点</w:t>
            </w:r>
          </w:p>
        </w:tc>
        <w:tc>
          <w:tcPr>
            <w:tcW w:w="1701" w:type="dxa"/>
            <w:tcBorders>
              <w:top w:val="single" w:color="auto" w:sz="4" w:space="0"/>
              <w:left w:val="single" w:color="auto" w:sz="4" w:space="0"/>
              <w:bottom w:val="single" w:color="auto" w:sz="4" w:space="0"/>
              <w:right w:val="single" w:color="auto" w:sz="4" w:space="0"/>
            </w:tcBorders>
            <w:vAlign w:val="center"/>
          </w:tcPr>
          <w:p w14:paraId="3FE0D013">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备注</w:t>
            </w:r>
          </w:p>
        </w:tc>
      </w:tr>
      <w:tr w14:paraId="6443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tcBorders>
              <w:top w:val="single" w:color="auto" w:sz="4" w:space="0"/>
              <w:left w:val="single" w:color="auto" w:sz="4" w:space="0"/>
              <w:bottom w:val="single" w:color="auto" w:sz="4" w:space="0"/>
              <w:right w:val="single" w:color="auto" w:sz="4" w:space="0"/>
            </w:tcBorders>
            <w:vAlign w:val="center"/>
          </w:tcPr>
          <w:p w14:paraId="528E84C2">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1</w:t>
            </w:r>
          </w:p>
        </w:tc>
        <w:tc>
          <w:tcPr>
            <w:tcW w:w="1689" w:type="dxa"/>
            <w:tcBorders>
              <w:top w:val="single" w:color="auto" w:sz="4" w:space="0"/>
              <w:left w:val="single" w:color="auto" w:sz="4" w:space="0"/>
              <w:bottom w:val="single" w:color="auto" w:sz="4" w:space="0"/>
              <w:right w:val="single" w:color="auto" w:sz="4" w:space="0"/>
            </w:tcBorders>
            <w:vAlign w:val="center"/>
          </w:tcPr>
          <w:p w14:paraId="30E2D798">
            <w:pPr>
              <w:rPr>
                <w:rFonts w:ascii="仿宋" w:hAnsi="仿宋" w:eastAsia="仿宋"/>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EF4AB0">
            <w:pPr>
              <w:rPr>
                <w:rFonts w:ascii="仿宋" w:hAnsi="仿宋" w:eastAsia="仿宋"/>
                <w:color w:val="000000" w:themeColor="text1"/>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3D3D0F6">
            <w:pPr>
              <w:rPr>
                <w:rFonts w:ascii="仿宋" w:hAnsi="仿宋" w:eastAsia="仿宋"/>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79BA4C">
            <w:pPr>
              <w:rPr>
                <w:rFonts w:ascii="仿宋" w:hAnsi="仿宋" w:eastAsia="仿宋"/>
                <w:color w:val="000000" w:themeColor="text1"/>
                <w:sz w:val="24"/>
                <w:szCs w:val="24"/>
              </w:rPr>
            </w:pPr>
          </w:p>
        </w:tc>
        <w:tc>
          <w:tcPr>
            <w:tcW w:w="850" w:type="dxa"/>
            <w:tcBorders>
              <w:top w:val="single" w:color="auto" w:sz="4" w:space="0"/>
              <w:left w:val="single" w:color="auto" w:sz="4" w:space="0"/>
              <w:bottom w:val="single" w:color="auto" w:sz="4" w:space="0"/>
              <w:right w:val="single" w:color="auto" w:sz="4" w:space="0"/>
            </w:tcBorders>
          </w:tcPr>
          <w:p w14:paraId="68615CF5">
            <w:pPr>
              <w:rPr>
                <w:rFonts w:ascii="仿宋" w:hAnsi="仿宋" w:eastAsia="仿宋"/>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AC46C47">
            <w:pPr>
              <w:rPr>
                <w:rFonts w:ascii="仿宋" w:hAnsi="仿宋" w:eastAsia="仿宋"/>
                <w:color w:val="000000" w:themeColor="text1"/>
                <w:sz w:val="24"/>
                <w:szCs w:val="24"/>
              </w:rPr>
            </w:pPr>
          </w:p>
        </w:tc>
      </w:tr>
      <w:tr w14:paraId="62AB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tcBorders>
              <w:top w:val="single" w:color="auto" w:sz="4" w:space="0"/>
              <w:left w:val="single" w:color="auto" w:sz="4" w:space="0"/>
              <w:bottom w:val="single" w:color="auto" w:sz="4" w:space="0"/>
              <w:right w:val="single" w:color="auto" w:sz="4" w:space="0"/>
            </w:tcBorders>
            <w:vAlign w:val="center"/>
          </w:tcPr>
          <w:p w14:paraId="041CFD95">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2</w:t>
            </w:r>
          </w:p>
        </w:tc>
        <w:tc>
          <w:tcPr>
            <w:tcW w:w="1689" w:type="dxa"/>
            <w:tcBorders>
              <w:top w:val="single" w:color="auto" w:sz="4" w:space="0"/>
              <w:left w:val="single" w:color="auto" w:sz="4" w:space="0"/>
              <w:bottom w:val="single" w:color="auto" w:sz="4" w:space="0"/>
              <w:right w:val="single" w:color="auto" w:sz="4" w:space="0"/>
            </w:tcBorders>
            <w:vAlign w:val="center"/>
          </w:tcPr>
          <w:p w14:paraId="5FF6FD11">
            <w:pPr>
              <w:rPr>
                <w:rFonts w:ascii="仿宋" w:hAnsi="仿宋" w:eastAsia="仿宋"/>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6D27A3B">
            <w:pPr>
              <w:rPr>
                <w:rFonts w:ascii="仿宋" w:hAnsi="仿宋" w:eastAsia="仿宋"/>
                <w:color w:val="000000" w:themeColor="text1"/>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E58D9B8">
            <w:pPr>
              <w:rPr>
                <w:rFonts w:ascii="仿宋" w:hAnsi="仿宋" w:eastAsia="仿宋"/>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1CB66EA">
            <w:pPr>
              <w:rPr>
                <w:rFonts w:ascii="仿宋" w:hAnsi="仿宋" w:eastAsia="仿宋"/>
                <w:color w:val="000000" w:themeColor="text1"/>
                <w:sz w:val="24"/>
                <w:szCs w:val="24"/>
              </w:rPr>
            </w:pPr>
          </w:p>
        </w:tc>
        <w:tc>
          <w:tcPr>
            <w:tcW w:w="850" w:type="dxa"/>
            <w:tcBorders>
              <w:top w:val="single" w:color="auto" w:sz="4" w:space="0"/>
              <w:left w:val="single" w:color="auto" w:sz="4" w:space="0"/>
              <w:bottom w:val="single" w:color="auto" w:sz="4" w:space="0"/>
              <w:right w:val="single" w:color="auto" w:sz="4" w:space="0"/>
            </w:tcBorders>
          </w:tcPr>
          <w:p w14:paraId="2BBD893F">
            <w:pPr>
              <w:rPr>
                <w:rFonts w:ascii="仿宋" w:hAnsi="仿宋" w:eastAsia="仿宋"/>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14:paraId="70D8CC3B">
            <w:pPr>
              <w:rPr>
                <w:rFonts w:ascii="仿宋" w:hAnsi="仿宋" w:eastAsia="仿宋"/>
                <w:color w:val="000000" w:themeColor="text1"/>
                <w:sz w:val="24"/>
                <w:szCs w:val="24"/>
              </w:rPr>
            </w:pPr>
          </w:p>
        </w:tc>
      </w:tr>
      <w:tr w14:paraId="4062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tcBorders>
              <w:top w:val="single" w:color="auto" w:sz="4" w:space="0"/>
              <w:left w:val="single" w:color="auto" w:sz="4" w:space="0"/>
              <w:bottom w:val="single" w:color="auto" w:sz="4" w:space="0"/>
              <w:right w:val="single" w:color="auto" w:sz="4" w:space="0"/>
            </w:tcBorders>
            <w:vAlign w:val="center"/>
          </w:tcPr>
          <w:p w14:paraId="04D8316A">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w:t>
            </w:r>
          </w:p>
        </w:tc>
        <w:tc>
          <w:tcPr>
            <w:tcW w:w="1689" w:type="dxa"/>
            <w:tcBorders>
              <w:top w:val="single" w:color="auto" w:sz="4" w:space="0"/>
              <w:left w:val="single" w:color="auto" w:sz="4" w:space="0"/>
              <w:bottom w:val="single" w:color="auto" w:sz="4" w:space="0"/>
              <w:right w:val="single" w:color="auto" w:sz="4" w:space="0"/>
            </w:tcBorders>
            <w:vAlign w:val="center"/>
          </w:tcPr>
          <w:p w14:paraId="65E7A87A">
            <w:pPr>
              <w:rPr>
                <w:rFonts w:ascii="仿宋" w:hAnsi="仿宋" w:eastAsia="仿宋"/>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5B6B1F7">
            <w:pPr>
              <w:rPr>
                <w:rFonts w:ascii="仿宋" w:hAnsi="仿宋" w:eastAsia="仿宋"/>
                <w:color w:val="000000" w:themeColor="text1"/>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DF15B5E">
            <w:pPr>
              <w:rPr>
                <w:rFonts w:ascii="仿宋" w:hAnsi="仿宋" w:eastAsia="仿宋"/>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588C41">
            <w:pPr>
              <w:rPr>
                <w:rFonts w:ascii="仿宋" w:hAnsi="仿宋" w:eastAsia="仿宋"/>
                <w:color w:val="000000" w:themeColor="text1"/>
                <w:sz w:val="24"/>
                <w:szCs w:val="24"/>
              </w:rPr>
            </w:pPr>
          </w:p>
        </w:tc>
        <w:tc>
          <w:tcPr>
            <w:tcW w:w="850" w:type="dxa"/>
            <w:tcBorders>
              <w:top w:val="single" w:color="auto" w:sz="4" w:space="0"/>
              <w:left w:val="single" w:color="auto" w:sz="4" w:space="0"/>
              <w:bottom w:val="single" w:color="auto" w:sz="4" w:space="0"/>
              <w:right w:val="single" w:color="auto" w:sz="4" w:space="0"/>
            </w:tcBorders>
          </w:tcPr>
          <w:p w14:paraId="3F045B07">
            <w:pPr>
              <w:rPr>
                <w:rFonts w:ascii="仿宋" w:hAnsi="仿宋" w:eastAsia="仿宋"/>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14:paraId="6961DDA3">
            <w:pPr>
              <w:rPr>
                <w:rFonts w:ascii="仿宋" w:hAnsi="仿宋" w:eastAsia="仿宋"/>
                <w:color w:val="000000" w:themeColor="text1"/>
                <w:sz w:val="24"/>
                <w:szCs w:val="24"/>
              </w:rPr>
            </w:pPr>
          </w:p>
        </w:tc>
      </w:tr>
      <w:tr w14:paraId="0731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02141B65">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投标总价</w:t>
            </w:r>
          </w:p>
          <w:p w14:paraId="172E4ADB">
            <w:pPr>
              <w:jc w:val="center"/>
              <w:rPr>
                <w:rFonts w:ascii="仿宋" w:hAnsi="仿宋" w:eastAsia="仿宋"/>
                <w:color w:val="000000" w:themeColor="text1"/>
                <w:sz w:val="24"/>
                <w:szCs w:val="24"/>
              </w:rPr>
            </w:pPr>
            <w:r>
              <w:rPr>
                <w:rFonts w:hint="eastAsia" w:ascii="仿宋" w:hAnsi="仿宋" w:eastAsia="仿宋"/>
                <w:color w:val="000000" w:themeColor="text1"/>
                <w:sz w:val="24"/>
                <w:szCs w:val="24"/>
              </w:rPr>
              <w:t>（人民币）</w:t>
            </w:r>
          </w:p>
        </w:tc>
        <w:tc>
          <w:tcPr>
            <w:tcW w:w="5812" w:type="dxa"/>
            <w:gridSpan w:val="5"/>
            <w:tcBorders>
              <w:top w:val="single" w:color="auto" w:sz="4" w:space="0"/>
              <w:left w:val="single" w:color="auto" w:sz="4" w:space="0"/>
              <w:bottom w:val="single" w:color="auto" w:sz="4" w:space="0"/>
              <w:right w:val="single" w:color="auto" w:sz="4" w:space="0"/>
            </w:tcBorders>
            <w:vAlign w:val="center"/>
          </w:tcPr>
          <w:p w14:paraId="4C7C770D">
            <w:pPr>
              <w:rPr>
                <w:rFonts w:ascii="仿宋" w:hAnsi="仿宋" w:eastAsia="仿宋"/>
                <w:color w:val="000000" w:themeColor="text1"/>
                <w:sz w:val="24"/>
                <w:szCs w:val="24"/>
              </w:rPr>
            </w:pPr>
            <w:r>
              <w:rPr>
                <w:rFonts w:hint="eastAsia" w:ascii="仿宋" w:hAnsi="仿宋" w:eastAsia="仿宋"/>
                <w:color w:val="000000" w:themeColor="text1"/>
                <w:sz w:val="24"/>
                <w:szCs w:val="24"/>
              </w:rPr>
              <w:t>大写：                           小写：</w:t>
            </w:r>
          </w:p>
        </w:tc>
      </w:tr>
    </w:tbl>
    <w:p w14:paraId="54EF6C46">
      <w:pPr>
        <w:widowControl/>
        <w:rPr>
          <w:rFonts w:ascii="仿宋" w:hAnsi="仿宋" w:eastAsia="仿宋"/>
          <w:b/>
          <w:color w:val="000000" w:themeColor="text1"/>
          <w:sz w:val="24"/>
          <w:szCs w:val="24"/>
        </w:rPr>
      </w:pPr>
    </w:p>
    <w:p w14:paraId="6D63EFCF">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投标人名称全称（公章）：             </w:t>
      </w:r>
    </w:p>
    <w:p w14:paraId="3499E671">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法定代表人（经营者、自然人）或者授权代理人（签字）：    </w:t>
      </w:r>
    </w:p>
    <w:p w14:paraId="6ACF4941">
      <w:pPr>
        <w:widowControl/>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日期：</w:t>
      </w:r>
      <w:r>
        <w:rPr>
          <w:rFonts w:hint="eastAsia" w:ascii="仿宋" w:hAnsi="仿宋" w:eastAsia="仿宋"/>
          <w:color w:val="000000" w:themeColor="text1"/>
          <w:sz w:val="24"/>
          <w:szCs w:val="24"/>
          <w:lang w:eastAsia="zh-CN"/>
        </w:rPr>
        <w:t>二〇二五</w:t>
      </w:r>
      <w:r>
        <w:rPr>
          <w:rFonts w:hint="eastAsia" w:ascii="仿宋" w:hAnsi="仿宋" w:eastAsia="仿宋"/>
          <w:color w:val="000000" w:themeColor="text1"/>
          <w:sz w:val="24"/>
          <w:szCs w:val="24"/>
        </w:rPr>
        <w:t>年   月   日</w:t>
      </w:r>
    </w:p>
    <w:p w14:paraId="11B6E232">
      <w:pPr>
        <w:rPr>
          <w:rFonts w:ascii="仿宋" w:hAnsi="仿宋" w:eastAsia="仿宋"/>
          <w:color w:val="000000" w:themeColor="text1"/>
          <w:sz w:val="24"/>
          <w:szCs w:val="24"/>
        </w:rPr>
      </w:pPr>
    </w:p>
    <w:p w14:paraId="1CF4A8DD">
      <w:pPr>
        <w:rPr>
          <w:rFonts w:ascii="仿宋" w:hAnsi="仿宋" w:eastAsia="仿宋"/>
          <w:color w:val="000000" w:themeColor="text1"/>
          <w:sz w:val="24"/>
          <w:szCs w:val="24"/>
        </w:rPr>
      </w:pPr>
    </w:p>
    <w:p w14:paraId="701A9CC6">
      <w:pPr>
        <w:rPr>
          <w:rFonts w:ascii="仿宋" w:hAnsi="仿宋" w:eastAsia="仿宋"/>
          <w:b/>
          <w:color w:val="000000" w:themeColor="text1"/>
          <w:sz w:val="24"/>
          <w:szCs w:val="24"/>
        </w:rPr>
      </w:pPr>
      <w:r>
        <w:rPr>
          <w:rFonts w:hint="eastAsia" w:ascii="仿宋" w:hAnsi="仿宋" w:eastAsia="仿宋"/>
          <w:b/>
          <w:color w:val="000000" w:themeColor="text1"/>
          <w:sz w:val="24"/>
          <w:szCs w:val="24"/>
        </w:rPr>
        <w:t>投标要求：</w:t>
      </w:r>
    </w:p>
    <w:p w14:paraId="3A1530EF">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1、“开标一览表”用于开标时唱标使用。投标人应按投标人须知对投标文件密封、标记的规定对开标一览表密封和标记，与投标文件同时递交。</w:t>
      </w:r>
    </w:p>
    <w:p w14:paraId="726932D2">
      <w:pPr>
        <w:ind w:firstLine="456"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2、“开标一览表”的内容应与投标文件的其他相关内容一致。</w:t>
      </w:r>
      <w:r>
        <w:rPr>
          <w:rFonts w:hint="eastAsia" w:ascii="仿宋" w:hAnsi="仿宋" w:eastAsia="仿宋"/>
          <w:b/>
          <w:color w:val="000000" w:themeColor="text1"/>
          <w:sz w:val="24"/>
          <w:szCs w:val="24"/>
        </w:rPr>
        <w:t>如果“开标一览表”的内容与投标文件的其他相关内容不一致，则以“开标一览表”的内容为准。</w:t>
      </w:r>
    </w:p>
    <w:p w14:paraId="75E7BE4E">
      <w:pPr>
        <w:ind w:firstLine="456" w:firstLineChars="200"/>
        <w:rPr>
          <w:rFonts w:ascii="仿宋" w:hAnsi="仿宋" w:eastAsia="仿宋"/>
          <w:b/>
          <w:color w:val="000000" w:themeColor="text1"/>
          <w:sz w:val="24"/>
          <w:szCs w:val="24"/>
        </w:rPr>
      </w:pPr>
      <w:r>
        <w:rPr>
          <w:rFonts w:hint="eastAsia" w:ascii="仿宋" w:hAnsi="仿宋" w:eastAsia="仿宋"/>
          <w:color w:val="000000" w:themeColor="text1"/>
          <w:sz w:val="24"/>
          <w:szCs w:val="24"/>
        </w:rPr>
        <w:t>3、“开标一览表”中各个栏目都必须完整、准确填写。</w:t>
      </w:r>
      <w:r>
        <w:rPr>
          <w:rFonts w:hint="eastAsia" w:ascii="仿宋" w:hAnsi="仿宋" w:eastAsia="仿宋"/>
          <w:b/>
          <w:color w:val="000000" w:themeColor="text1"/>
          <w:sz w:val="24"/>
          <w:szCs w:val="24"/>
        </w:rPr>
        <w:t>开标时，“开标一览表”的所有内容都不允许补充或者修改。</w:t>
      </w:r>
    </w:p>
    <w:p w14:paraId="56BCAF0B">
      <w:pPr>
        <w:ind w:firstLine="456" w:firstLineChars="200"/>
        <w:rPr>
          <w:rFonts w:ascii="仿宋" w:hAnsi="仿宋" w:eastAsia="仿宋"/>
          <w:b/>
          <w:color w:val="000000" w:themeColor="text1"/>
          <w:sz w:val="24"/>
          <w:szCs w:val="24"/>
        </w:rPr>
      </w:pPr>
    </w:p>
    <w:p w14:paraId="650C9B59">
      <w:pPr>
        <w:ind w:firstLine="456" w:firstLineChars="200"/>
        <w:rPr>
          <w:rFonts w:ascii="仿宋" w:hAnsi="仿宋" w:eastAsia="仿宋"/>
          <w:color w:val="000000" w:themeColor="text1"/>
          <w:sz w:val="24"/>
          <w:szCs w:val="24"/>
        </w:rPr>
      </w:pPr>
    </w:p>
    <w:p w14:paraId="6D407CB3">
      <w:pPr>
        <w:pStyle w:val="2"/>
        <w:rPr>
          <w:color w:val="000000" w:themeColor="text1"/>
        </w:rPr>
      </w:pPr>
    </w:p>
    <w:p w14:paraId="31ED3DB9">
      <w:pPr>
        <w:rPr>
          <w:color w:val="000000" w:themeColor="text1"/>
        </w:rPr>
      </w:pPr>
    </w:p>
    <w:p w14:paraId="1677A0A8">
      <w:pPr>
        <w:rPr>
          <w:rFonts w:ascii="仿宋" w:hAnsi="仿宋" w:eastAsia="仿宋"/>
          <w:b/>
          <w:color w:val="000000" w:themeColor="text1"/>
          <w:sz w:val="24"/>
          <w:szCs w:val="24"/>
        </w:rPr>
      </w:pPr>
    </w:p>
    <w:p w14:paraId="0D4D8C97">
      <w:pPr>
        <w:rPr>
          <w:rFonts w:ascii="仿宋" w:hAnsi="仿宋" w:eastAsia="仿宋"/>
          <w:color w:val="000000" w:themeColor="text1"/>
          <w:sz w:val="24"/>
          <w:szCs w:val="24"/>
        </w:rPr>
      </w:pPr>
      <w:r>
        <w:rPr>
          <w:rFonts w:hint="eastAsia" w:ascii="仿宋" w:hAnsi="仿宋" w:eastAsia="仿宋"/>
          <w:b/>
          <w:color w:val="000000" w:themeColor="text1"/>
          <w:sz w:val="24"/>
          <w:szCs w:val="24"/>
        </w:rPr>
        <w:t>附件二：</w:t>
      </w:r>
    </w:p>
    <w:p w14:paraId="46C4EBE1">
      <w:pPr>
        <w:spacing w:line="588" w:lineRule="exact"/>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中小企业声明函（货物）</w:t>
      </w:r>
    </w:p>
    <w:p w14:paraId="01B9CD83">
      <w:pPr>
        <w:spacing w:line="588" w:lineRule="exact"/>
        <w:ind w:firstLine="481"/>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本公司（联合体）郑重声明，根据《政府采购促进中小企业发展管理办法》（财库﹝2020﹞46号）的规定，本公司（联合体）参加</w:t>
      </w:r>
      <w:r>
        <w:rPr>
          <w:rFonts w:hint="eastAsia" w:ascii="仿宋" w:hAnsi="仿宋" w:eastAsia="仿宋" w:cs="仿宋_GB2312"/>
          <w:b/>
          <w:color w:val="000000" w:themeColor="text1"/>
          <w:sz w:val="24"/>
          <w:u w:val="single"/>
        </w:rPr>
        <w:t>（单位名称）</w:t>
      </w:r>
      <w:r>
        <w:rPr>
          <w:rFonts w:hint="eastAsia" w:ascii="仿宋" w:hAnsi="仿宋" w:eastAsia="仿宋" w:cs="仿宋_GB2312"/>
          <w:b/>
          <w:color w:val="000000" w:themeColor="text1"/>
          <w:sz w:val="24"/>
        </w:rPr>
        <w:t>的</w:t>
      </w:r>
      <w:r>
        <w:rPr>
          <w:rFonts w:hint="eastAsia" w:ascii="仿宋" w:hAnsi="仿宋" w:eastAsia="仿宋" w:cs="仿宋_GB2312"/>
          <w:b/>
          <w:color w:val="000000" w:themeColor="text1"/>
          <w:sz w:val="24"/>
          <w:u w:val="single"/>
        </w:rPr>
        <w:t>（项目名称）</w:t>
      </w:r>
      <w:r>
        <w:rPr>
          <w:rFonts w:hint="eastAsia" w:ascii="仿宋" w:hAnsi="仿宋" w:eastAsia="仿宋" w:cs="仿宋_GB2312"/>
          <w:b/>
          <w:color w:val="000000" w:themeColor="text1"/>
          <w:sz w:val="24"/>
        </w:rPr>
        <w:t>采购活动，提供的货物全部由符合政策要求的中小企业制造。相关企业（含联合体中的中小企业、签订分包意向协议的中小企业）的具体情况如下：</w:t>
      </w:r>
    </w:p>
    <w:p w14:paraId="68BCB8FF">
      <w:pPr>
        <w:numPr>
          <w:ilvl w:val="0"/>
          <w:numId w:val="4"/>
        </w:numPr>
        <w:spacing w:line="588" w:lineRule="exact"/>
        <w:ind w:firstLine="481"/>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u w:val="single"/>
        </w:rPr>
        <w:t>（标的名称）</w:t>
      </w:r>
      <w:r>
        <w:rPr>
          <w:rFonts w:hint="eastAsia" w:ascii="仿宋" w:hAnsi="仿宋" w:eastAsia="仿宋" w:cs="仿宋_GB2312"/>
          <w:b/>
          <w:color w:val="000000" w:themeColor="text1"/>
          <w:sz w:val="24"/>
        </w:rPr>
        <w:t>，属于（采购文件中明确的所属行业）；制造商为</w:t>
      </w:r>
      <w:r>
        <w:rPr>
          <w:rFonts w:hint="eastAsia" w:ascii="仿宋" w:hAnsi="仿宋" w:eastAsia="仿宋" w:cs="仿宋_GB2312"/>
          <w:b/>
          <w:color w:val="000000" w:themeColor="text1"/>
          <w:sz w:val="24"/>
          <w:u w:val="single"/>
        </w:rPr>
        <w:t>（企业名称）</w:t>
      </w:r>
      <w:r>
        <w:rPr>
          <w:rFonts w:hint="eastAsia" w:ascii="仿宋" w:hAnsi="仿宋" w:eastAsia="仿宋" w:cs="仿宋_GB2312"/>
          <w:b/>
          <w:color w:val="000000" w:themeColor="text1"/>
          <w:sz w:val="24"/>
        </w:rPr>
        <w:t>，从业人员</w:t>
      </w:r>
      <w:r>
        <w:rPr>
          <w:rFonts w:hint="eastAsia" w:ascii="仿宋" w:hAnsi="仿宋" w:eastAsia="仿宋" w:cs="仿宋_GB2312"/>
          <w:b/>
          <w:color w:val="000000" w:themeColor="text1"/>
          <w:sz w:val="24"/>
          <w:u w:val="single"/>
        </w:rPr>
        <w:t xml:space="preserve">    </w:t>
      </w:r>
      <w:r>
        <w:rPr>
          <w:rFonts w:hint="eastAsia" w:ascii="仿宋" w:hAnsi="仿宋" w:eastAsia="仿宋" w:cs="仿宋_GB2312"/>
          <w:b/>
          <w:color w:val="000000" w:themeColor="text1"/>
          <w:sz w:val="24"/>
        </w:rPr>
        <w:t>人，营业收入为</w:t>
      </w:r>
      <w:r>
        <w:rPr>
          <w:rFonts w:hint="eastAsia" w:ascii="仿宋" w:hAnsi="仿宋" w:eastAsia="仿宋" w:cs="仿宋_GB2312"/>
          <w:b/>
          <w:color w:val="000000" w:themeColor="text1"/>
          <w:sz w:val="24"/>
          <w:u w:val="single"/>
        </w:rPr>
        <w:t xml:space="preserve">    </w:t>
      </w:r>
      <w:r>
        <w:rPr>
          <w:rFonts w:hint="eastAsia" w:ascii="仿宋" w:hAnsi="仿宋" w:eastAsia="仿宋" w:cs="仿宋_GB2312"/>
          <w:b/>
          <w:color w:val="000000" w:themeColor="text1"/>
          <w:sz w:val="24"/>
        </w:rPr>
        <w:t>万元，资产总额为</w:t>
      </w:r>
      <w:r>
        <w:rPr>
          <w:rFonts w:hint="eastAsia" w:ascii="仿宋" w:hAnsi="仿宋" w:eastAsia="仿宋" w:cs="仿宋_GB2312"/>
          <w:b/>
          <w:color w:val="000000" w:themeColor="text1"/>
          <w:sz w:val="24"/>
          <w:u w:val="single"/>
        </w:rPr>
        <w:t xml:space="preserve">    </w:t>
      </w:r>
      <w:r>
        <w:rPr>
          <w:rFonts w:hint="eastAsia" w:ascii="仿宋" w:hAnsi="仿宋" w:eastAsia="仿宋" w:cs="仿宋_GB2312"/>
          <w:b/>
          <w:color w:val="000000" w:themeColor="text1"/>
          <w:sz w:val="24"/>
        </w:rPr>
        <w:t>万元，属于（</w:t>
      </w:r>
      <w:r>
        <w:rPr>
          <w:rFonts w:hint="eastAsia" w:ascii="仿宋" w:hAnsi="仿宋" w:eastAsia="仿宋" w:cs="仿宋_GB2312"/>
          <w:b/>
          <w:color w:val="000000" w:themeColor="text1"/>
          <w:sz w:val="24"/>
          <w:u w:val="single"/>
        </w:rPr>
        <w:t>中型企业、小型企业、微型企业）</w:t>
      </w:r>
      <w:r>
        <w:rPr>
          <w:rFonts w:hint="eastAsia" w:ascii="仿宋" w:hAnsi="仿宋" w:eastAsia="仿宋" w:cs="仿宋_GB2312"/>
          <w:b/>
          <w:color w:val="000000" w:themeColor="text1"/>
          <w:sz w:val="24"/>
        </w:rPr>
        <w:t xml:space="preserve">； </w:t>
      </w:r>
    </w:p>
    <w:p w14:paraId="4FB918A1">
      <w:pPr>
        <w:numPr>
          <w:ilvl w:val="0"/>
          <w:numId w:val="4"/>
        </w:numPr>
        <w:spacing w:line="588" w:lineRule="exact"/>
        <w:ind w:firstLine="481"/>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u w:val="single"/>
        </w:rPr>
        <w:t>（标的名称）</w:t>
      </w:r>
      <w:r>
        <w:rPr>
          <w:rFonts w:hint="eastAsia" w:ascii="仿宋" w:hAnsi="仿宋" w:eastAsia="仿宋" w:cs="仿宋_GB2312"/>
          <w:b/>
          <w:color w:val="000000" w:themeColor="text1"/>
          <w:sz w:val="24"/>
        </w:rPr>
        <w:t>，属于（采购文件中明确的所属行业）；制造商为</w:t>
      </w:r>
      <w:r>
        <w:rPr>
          <w:rFonts w:hint="eastAsia" w:ascii="仿宋" w:hAnsi="仿宋" w:eastAsia="仿宋" w:cs="仿宋_GB2312"/>
          <w:b/>
          <w:color w:val="000000" w:themeColor="text1"/>
          <w:sz w:val="24"/>
          <w:u w:val="single"/>
        </w:rPr>
        <w:t>（企业名称）</w:t>
      </w:r>
      <w:r>
        <w:rPr>
          <w:rFonts w:hint="eastAsia" w:ascii="仿宋" w:hAnsi="仿宋" w:eastAsia="仿宋" w:cs="仿宋_GB2312"/>
          <w:b/>
          <w:color w:val="000000" w:themeColor="text1"/>
          <w:sz w:val="24"/>
        </w:rPr>
        <w:t>，从业人员</w:t>
      </w:r>
      <w:r>
        <w:rPr>
          <w:rFonts w:hint="eastAsia" w:ascii="仿宋" w:hAnsi="仿宋" w:eastAsia="仿宋" w:cs="仿宋_GB2312"/>
          <w:b/>
          <w:color w:val="000000" w:themeColor="text1"/>
          <w:sz w:val="24"/>
          <w:u w:val="single"/>
        </w:rPr>
        <w:t xml:space="preserve">     </w:t>
      </w:r>
      <w:r>
        <w:rPr>
          <w:rFonts w:hint="eastAsia" w:ascii="仿宋" w:hAnsi="仿宋" w:eastAsia="仿宋" w:cs="仿宋_GB2312"/>
          <w:b/>
          <w:color w:val="000000" w:themeColor="text1"/>
          <w:sz w:val="24"/>
        </w:rPr>
        <w:t>人，营业收入为</w:t>
      </w:r>
      <w:r>
        <w:rPr>
          <w:rFonts w:hint="eastAsia" w:ascii="仿宋" w:hAnsi="仿宋" w:eastAsia="仿宋" w:cs="仿宋_GB2312"/>
          <w:b/>
          <w:color w:val="000000" w:themeColor="text1"/>
          <w:sz w:val="24"/>
          <w:u w:val="single"/>
        </w:rPr>
        <w:t xml:space="preserve">     </w:t>
      </w:r>
      <w:r>
        <w:rPr>
          <w:rFonts w:hint="eastAsia" w:ascii="仿宋" w:hAnsi="仿宋" w:eastAsia="仿宋" w:cs="仿宋_GB2312"/>
          <w:b/>
          <w:color w:val="000000" w:themeColor="text1"/>
          <w:sz w:val="24"/>
        </w:rPr>
        <w:t>万元，资产总额为</w:t>
      </w:r>
      <w:r>
        <w:rPr>
          <w:rFonts w:hint="eastAsia" w:ascii="仿宋" w:hAnsi="仿宋" w:eastAsia="仿宋" w:cs="仿宋_GB2312"/>
          <w:b/>
          <w:color w:val="000000" w:themeColor="text1"/>
          <w:sz w:val="24"/>
          <w:u w:val="single"/>
        </w:rPr>
        <w:t xml:space="preserve">    </w:t>
      </w:r>
      <w:r>
        <w:rPr>
          <w:rFonts w:hint="eastAsia" w:ascii="仿宋" w:hAnsi="仿宋" w:eastAsia="仿宋" w:cs="仿宋_GB2312"/>
          <w:b/>
          <w:color w:val="000000" w:themeColor="text1"/>
          <w:sz w:val="24"/>
        </w:rPr>
        <w:t>万元，属于</w:t>
      </w:r>
      <w:r>
        <w:rPr>
          <w:rFonts w:hint="eastAsia" w:ascii="仿宋" w:hAnsi="仿宋" w:eastAsia="仿宋" w:cs="仿宋_GB2312"/>
          <w:b/>
          <w:color w:val="000000" w:themeColor="text1"/>
          <w:sz w:val="24"/>
          <w:u w:val="single"/>
        </w:rPr>
        <w:t>（中型企业、小型企业、微型企业）</w:t>
      </w:r>
      <w:r>
        <w:rPr>
          <w:rFonts w:hint="eastAsia" w:ascii="仿宋" w:hAnsi="仿宋" w:eastAsia="仿宋" w:cs="仿宋_GB2312"/>
          <w:b/>
          <w:color w:val="000000" w:themeColor="text1"/>
          <w:sz w:val="24"/>
        </w:rPr>
        <w:t>；</w:t>
      </w:r>
    </w:p>
    <w:p w14:paraId="0F5944F6">
      <w:pPr>
        <w:spacing w:line="588" w:lineRule="exact"/>
        <w:ind w:firstLine="456" w:firstLineChars="200"/>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w:t>
      </w:r>
    </w:p>
    <w:p w14:paraId="3E1D0864">
      <w:pPr>
        <w:spacing w:line="588" w:lineRule="exact"/>
        <w:ind w:firstLine="456" w:firstLineChars="200"/>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以上企业，不属于大企业的分支机构，不存在控股股东为大企业的情形，也不存在与大企业的负责人为同一人的情形。</w:t>
      </w:r>
    </w:p>
    <w:p w14:paraId="44E47EF0">
      <w:pPr>
        <w:spacing w:line="588" w:lineRule="exact"/>
        <w:ind w:firstLine="456" w:firstLineChars="200"/>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本企业对上述声明内容的真实性负责。如有虚假，将依法承担相应责任。</w:t>
      </w:r>
    </w:p>
    <w:p w14:paraId="0A6B8B3D">
      <w:pPr>
        <w:spacing w:line="588" w:lineRule="exact"/>
        <w:ind w:firstLine="456" w:firstLineChars="200"/>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注：从业人员、营业收入、资产总额填报上一年度数据，无上一年度数据的新成立企业可不填报。</w:t>
      </w:r>
    </w:p>
    <w:p w14:paraId="0F65A7C9">
      <w:pPr>
        <w:spacing w:line="588" w:lineRule="exact"/>
        <w:ind w:firstLine="3648" w:firstLineChars="1600"/>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投标人名称：</w:t>
      </w:r>
    </w:p>
    <w:p w14:paraId="49C7696C">
      <w:pPr>
        <w:spacing w:line="588" w:lineRule="exact"/>
        <w:ind w:firstLine="3648" w:firstLineChars="1600"/>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日期：2024年  月  日</w:t>
      </w:r>
    </w:p>
    <w:p w14:paraId="0B8CB4E6">
      <w:pPr>
        <w:autoSpaceDE w:val="0"/>
        <w:autoSpaceDN w:val="0"/>
        <w:adjustRightInd w:val="0"/>
        <w:rPr>
          <w:rFonts w:ascii="仿宋" w:hAnsi="仿宋" w:eastAsia="仿宋" w:cs="仿宋_GB2312"/>
          <w:b/>
          <w:color w:val="000000" w:themeColor="text1"/>
          <w:sz w:val="24"/>
        </w:rPr>
      </w:pPr>
      <w:r>
        <w:rPr>
          <w:rFonts w:hint="eastAsia" w:ascii="仿宋" w:hAnsi="仿宋" w:eastAsia="仿宋" w:cs="仿宋_GB2312"/>
          <w:b/>
          <w:color w:val="000000" w:themeColor="text1"/>
          <w:sz w:val="24"/>
        </w:rPr>
        <w:t>注：提供其他中小微企业制造的货物，必须同时提供该中小微企业的声明函。</w:t>
      </w:r>
    </w:p>
    <w:p w14:paraId="2922FAAD">
      <w:pPr>
        <w:autoSpaceDE w:val="0"/>
        <w:autoSpaceDN w:val="0"/>
        <w:adjustRightInd w:val="0"/>
        <w:rPr>
          <w:rFonts w:ascii="仿宋" w:hAnsi="仿宋" w:eastAsia="仿宋" w:cs="仿宋_GB2312"/>
          <w:b/>
          <w:color w:val="000000" w:themeColor="text1"/>
          <w:sz w:val="24"/>
        </w:rPr>
      </w:pPr>
      <w:r>
        <w:rPr>
          <w:rFonts w:hint="eastAsia" w:ascii="仿宋" w:hAnsi="仿宋" w:eastAsia="仿宋" w:cs="仿宋_GB2312"/>
          <w:b/>
          <w:color w:val="000000" w:themeColor="text1"/>
          <w:sz w:val="24"/>
        </w:rPr>
        <w:t>从业人员、营业收入、资产总额填报上一年度数据，无上一年度数据的新成立企业可不填报</w:t>
      </w:r>
    </w:p>
    <w:p w14:paraId="128435DC">
      <w:pPr>
        <w:rPr>
          <w:rFonts w:ascii="仿宋" w:hAnsi="仿宋" w:eastAsia="仿宋"/>
          <w:color w:val="000000" w:themeColor="text1"/>
          <w:sz w:val="24"/>
          <w:szCs w:val="24"/>
        </w:rPr>
      </w:pPr>
    </w:p>
    <w:p w14:paraId="790AA199">
      <w:pPr>
        <w:autoSpaceDE w:val="0"/>
        <w:autoSpaceDN w:val="0"/>
        <w:adjustRightInd w:val="0"/>
        <w:rPr>
          <w:rFonts w:ascii="仿宋" w:hAnsi="仿宋" w:eastAsia="仿宋"/>
          <w:b/>
          <w:color w:val="000000" w:themeColor="text1"/>
          <w:sz w:val="24"/>
        </w:rPr>
      </w:pPr>
    </w:p>
    <w:p w14:paraId="72FCA617">
      <w:pPr>
        <w:autoSpaceDE w:val="0"/>
        <w:autoSpaceDN w:val="0"/>
        <w:adjustRightInd w:val="0"/>
        <w:rPr>
          <w:rFonts w:ascii="仿宋" w:hAnsi="仿宋" w:eastAsia="仿宋"/>
          <w:b/>
          <w:color w:val="000000" w:themeColor="text1"/>
          <w:sz w:val="24"/>
        </w:rPr>
      </w:pPr>
    </w:p>
    <w:p w14:paraId="11AC066D">
      <w:pPr>
        <w:autoSpaceDE w:val="0"/>
        <w:autoSpaceDN w:val="0"/>
        <w:adjustRightInd w:val="0"/>
        <w:rPr>
          <w:rFonts w:ascii="仿宋" w:hAnsi="仿宋" w:eastAsia="仿宋"/>
          <w:b/>
          <w:color w:val="000000" w:themeColor="text1"/>
          <w:sz w:val="24"/>
        </w:rPr>
      </w:pPr>
    </w:p>
    <w:p w14:paraId="46AA760E">
      <w:pPr>
        <w:autoSpaceDE w:val="0"/>
        <w:autoSpaceDN w:val="0"/>
        <w:adjustRightInd w:val="0"/>
        <w:rPr>
          <w:rFonts w:ascii="仿宋" w:hAnsi="仿宋" w:eastAsia="仿宋"/>
          <w:b/>
          <w:color w:val="000000" w:themeColor="text1"/>
          <w:sz w:val="24"/>
        </w:rPr>
      </w:pPr>
      <w:r>
        <w:rPr>
          <w:rFonts w:hint="eastAsia" w:ascii="仿宋" w:hAnsi="仿宋" w:eastAsia="仿宋"/>
          <w:b/>
          <w:color w:val="000000" w:themeColor="text1"/>
          <w:sz w:val="24"/>
        </w:rPr>
        <w:t>附件三：</w:t>
      </w:r>
    </w:p>
    <w:p w14:paraId="73DD2938">
      <w:pPr>
        <w:spacing w:line="588" w:lineRule="exact"/>
        <w:jc w:val="center"/>
        <w:rPr>
          <w:rFonts w:ascii="仿宋" w:hAnsi="仿宋" w:eastAsia="仿宋"/>
          <w:b/>
          <w:color w:val="000000" w:themeColor="text1"/>
          <w:sz w:val="24"/>
        </w:rPr>
      </w:pPr>
    </w:p>
    <w:p w14:paraId="4BAE6551">
      <w:pPr>
        <w:spacing w:line="588" w:lineRule="exact"/>
        <w:jc w:val="center"/>
        <w:rPr>
          <w:rFonts w:ascii="仿宋" w:hAnsi="仿宋" w:eastAsia="仿宋"/>
          <w:b/>
          <w:color w:val="000000" w:themeColor="text1"/>
          <w:sz w:val="24"/>
        </w:rPr>
      </w:pPr>
      <w:r>
        <w:rPr>
          <w:rFonts w:hint="eastAsia" w:ascii="仿宋" w:hAnsi="仿宋" w:eastAsia="仿宋"/>
          <w:b/>
          <w:color w:val="000000" w:themeColor="text1"/>
          <w:sz w:val="24"/>
        </w:rPr>
        <w:t>残疾人福利性单位声明函</w:t>
      </w:r>
    </w:p>
    <w:p w14:paraId="49176B56">
      <w:pPr>
        <w:spacing w:line="588" w:lineRule="exact"/>
        <w:rPr>
          <w:rFonts w:ascii="仿宋_GB2312" w:eastAsia="仿宋_GB2312"/>
          <w:b/>
          <w:color w:val="000000" w:themeColor="text1"/>
          <w:spacing w:val="6"/>
          <w:sz w:val="30"/>
          <w:szCs w:val="30"/>
        </w:rPr>
      </w:pPr>
    </w:p>
    <w:p w14:paraId="3CB2FF98">
      <w:pPr>
        <w:spacing w:line="588" w:lineRule="exact"/>
        <w:ind w:firstLine="456" w:firstLineChars="200"/>
        <w:rPr>
          <w:rFonts w:ascii="仿宋" w:hAnsi="仿宋" w:eastAsia="仿宋"/>
          <w:color w:val="000000" w:themeColor="text1"/>
          <w:sz w:val="24"/>
        </w:rPr>
      </w:pPr>
      <w:r>
        <w:rPr>
          <w:rFonts w:hint="eastAsia" w:ascii="仿宋" w:hAnsi="仿宋" w:eastAsia="仿宋"/>
          <w:color w:val="000000" w:themeColor="text1"/>
          <w:sz w:val="24"/>
        </w:rPr>
        <w:t>本单位郑重声明，根据《财政部民政部中国残疾人联合会关于促进残疾人就业政府采购政策的通知》（财库〔</w:t>
      </w:r>
      <w:r>
        <w:rPr>
          <w:rFonts w:ascii="仿宋" w:hAnsi="仿宋" w:eastAsia="仿宋"/>
          <w:color w:val="000000" w:themeColor="text1"/>
          <w:sz w:val="24"/>
        </w:rPr>
        <w:t>2017</w:t>
      </w:r>
      <w:r>
        <w:rPr>
          <w:rFonts w:hint="eastAsia" w:ascii="仿宋" w:hAnsi="仿宋" w:eastAsia="仿宋"/>
          <w:color w:val="000000" w:themeColor="text1"/>
          <w:sz w:val="24"/>
        </w:rPr>
        <w:t>〕</w:t>
      </w:r>
      <w:r>
        <w:rPr>
          <w:rFonts w:ascii="仿宋" w:hAnsi="仿宋" w:eastAsia="仿宋"/>
          <w:color w:val="000000" w:themeColor="text1"/>
          <w:sz w:val="24"/>
        </w:rPr>
        <w:t>141</w:t>
      </w:r>
      <w:r>
        <w:rPr>
          <w:rFonts w:hint="eastAsia" w:ascii="仿宋" w:hAnsi="仿宋" w:eastAsia="仿宋"/>
          <w:color w:val="000000" w:themeColor="text1"/>
          <w:sz w:val="24"/>
        </w:rPr>
        <w:t>号）的规定，本单位为符合条件的残疾人福利性单位，且本单位参加</w:t>
      </w:r>
      <w:r>
        <w:rPr>
          <w:rFonts w:ascii="仿宋" w:hAnsi="仿宋" w:eastAsia="仿宋"/>
          <w:color w:val="000000" w:themeColor="text1"/>
          <w:sz w:val="24"/>
        </w:rPr>
        <w:t>______</w:t>
      </w:r>
      <w:r>
        <w:rPr>
          <w:rFonts w:hint="eastAsia" w:ascii="仿宋" w:hAnsi="仿宋" w:eastAsia="仿宋"/>
          <w:color w:val="000000" w:themeColor="text1"/>
          <w:sz w:val="24"/>
        </w:rPr>
        <w:t>单位的</w:t>
      </w:r>
      <w:r>
        <w:rPr>
          <w:rFonts w:ascii="仿宋" w:hAnsi="仿宋" w:eastAsia="仿宋"/>
          <w:color w:val="000000" w:themeColor="text1"/>
          <w:sz w:val="24"/>
        </w:rPr>
        <w:t>______</w:t>
      </w:r>
      <w:r>
        <w:rPr>
          <w:rFonts w:hint="eastAsia" w:ascii="仿宋" w:hAnsi="仿宋" w:eastAsia="仿宋"/>
          <w:color w:val="000000" w:themeColor="text1"/>
          <w:sz w:val="24"/>
        </w:rPr>
        <w:t>项目采购活动提供本单位制造的货物（由本单位承担工程</w:t>
      </w:r>
      <w:r>
        <w:rPr>
          <w:rFonts w:ascii="仿宋" w:hAnsi="仿宋" w:eastAsia="仿宋"/>
          <w:color w:val="000000" w:themeColor="text1"/>
          <w:sz w:val="24"/>
        </w:rPr>
        <w:t>/</w:t>
      </w:r>
      <w:r>
        <w:rPr>
          <w:rFonts w:hint="eastAsia" w:ascii="仿宋" w:hAnsi="仿宋" w:eastAsia="仿宋"/>
          <w:color w:val="000000" w:themeColor="text1"/>
          <w:sz w:val="24"/>
        </w:rPr>
        <w:t>提供服务），或者提供其他残疾人福利性单位制造的货物（不包括使用非残疾人福利性单位注册商标的货物）。</w:t>
      </w:r>
    </w:p>
    <w:p w14:paraId="68FCE569">
      <w:pPr>
        <w:spacing w:line="588" w:lineRule="exact"/>
        <w:ind w:firstLine="456" w:firstLineChars="200"/>
        <w:rPr>
          <w:rFonts w:ascii="仿宋" w:hAnsi="仿宋" w:eastAsia="仿宋"/>
          <w:color w:val="000000" w:themeColor="text1"/>
          <w:sz w:val="24"/>
        </w:rPr>
      </w:pPr>
      <w:r>
        <w:rPr>
          <w:rFonts w:hint="eastAsia" w:ascii="仿宋" w:hAnsi="仿宋" w:eastAsia="仿宋"/>
          <w:color w:val="000000" w:themeColor="text1"/>
          <w:sz w:val="24"/>
        </w:rPr>
        <w:t>本单位对上述声明的真实性负责。如有虚假，将依法承担相应责任。</w:t>
      </w:r>
    </w:p>
    <w:p w14:paraId="66C876B6">
      <w:pPr>
        <w:spacing w:line="588" w:lineRule="exact"/>
        <w:ind w:firstLine="456" w:firstLineChars="200"/>
        <w:rPr>
          <w:rFonts w:ascii="仿宋" w:hAnsi="仿宋" w:eastAsia="仿宋"/>
          <w:color w:val="000000" w:themeColor="text1"/>
          <w:sz w:val="24"/>
        </w:rPr>
      </w:pPr>
    </w:p>
    <w:p w14:paraId="14CF918E">
      <w:pPr>
        <w:spacing w:line="588" w:lineRule="exact"/>
        <w:ind w:firstLine="456" w:firstLineChars="200"/>
        <w:rPr>
          <w:rFonts w:ascii="仿宋" w:hAnsi="仿宋" w:eastAsia="仿宋"/>
          <w:color w:val="000000" w:themeColor="text1"/>
          <w:sz w:val="24"/>
        </w:rPr>
      </w:pPr>
    </w:p>
    <w:p w14:paraId="47718A3F">
      <w:pPr>
        <w:spacing w:line="588" w:lineRule="exact"/>
        <w:ind w:firstLine="456" w:firstLineChars="200"/>
        <w:rPr>
          <w:rFonts w:ascii="仿宋" w:hAnsi="仿宋" w:eastAsia="仿宋"/>
          <w:color w:val="000000" w:themeColor="text1"/>
          <w:sz w:val="24"/>
        </w:rPr>
      </w:pPr>
    </w:p>
    <w:p w14:paraId="34ED77A6">
      <w:pPr>
        <w:spacing w:line="588" w:lineRule="exact"/>
        <w:ind w:firstLine="456" w:firstLineChars="200"/>
        <w:rPr>
          <w:rFonts w:ascii="仿宋" w:hAnsi="仿宋" w:eastAsia="仿宋"/>
          <w:color w:val="000000" w:themeColor="text1"/>
          <w:sz w:val="24"/>
        </w:rPr>
      </w:pPr>
    </w:p>
    <w:p w14:paraId="4CBFB3B6">
      <w:pPr>
        <w:spacing w:line="588" w:lineRule="exact"/>
        <w:ind w:firstLine="456" w:firstLineChars="200"/>
        <w:rPr>
          <w:rFonts w:ascii="仿宋" w:hAnsi="仿宋" w:eastAsia="仿宋"/>
          <w:color w:val="000000" w:themeColor="text1"/>
          <w:sz w:val="24"/>
        </w:rPr>
      </w:pPr>
    </w:p>
    <w:p w14:paraId="504B91BC">
      <w:pPr>
        <w:spacing w:line="588" w:lineRule="exact"/>
        <w:ind w:firstLine="456" w:firstLineChars="200"/>
        <w:rPr>
          <w:rFonts w:ascii="仿宋" w:hAnsi="仿宋" w:eastAsia="仿宋"/>
          <w:color w:val="000000" w:themeColor="text1"/>
          <w:sz w:val="24"/>
        </w:rPr>
      </w:pPr>
    </w:p>
    <w:p w14:paraId="4A07F65D">
      <w:pPr>
        <w:tabs>
          <w:tab w:val="left" w:pos="4860"/>
        </w:tabs>
        <w:spacing w:line="588" w:lineRule="exact"/>
        <w:ind w:right="1560" w:firstLine="456" w:firstLineChars="200"/>
        <w:jc w:val="center"/>
        <w:rPr>
          <w:rFonts w:ascii="仿宋" w:hAnsi="仿宋" w:eastAsia="仿宋"/>
          <w:color w:val="000000" w:themeColor="text1"/>
          <w:sz w:val="24"/>
        </w:rPr>
      </w:pPr>
      <w:r>
        <w:rPr>
          <w:rFonts w:hint="eastAsia" w:ascii="仿宋" w:hAnsi="仿宋" w:eastAsia="仿宋"/>
          <w:color w:val="000000" w:themeColor="text1"/>
          <w:sz w:val="24"/>
        </w:rPr>
        <w:t>单位名称（盖章）：</w:t>
      </w:r>
    </w:p>
    <w:p w14:paraId="46C63B5F">
      <w:pPr>
        <w:tabs>
          <w:tab w:val="left" w:pos="4860"/>
        </w:tabs>
        <w:spacing w:line="588" w:lineRule="exact"/>
        <w:ind w:right="1560" w:firstLine="456" w:firstLineChars="200"/>
        <w:jc w:val="center"/>
        <w:rPr>
          <w:rFonts w:ascii="仿宋_GB2312" w:eastAsia="仿宋_GB2312"/>
          <w:color w:val="000000" w:themeColor="text1"/>
          <w:spacing w:val="6"/>
          <w:sz w:val="30"/>
          <w:szCs w:val="30"/>
        </w:rPr>
      </w:pPr>
      <w:r>
        <w:rPr>
          <w:rFonts w:hint="eastAsia" w:ascii="仿宋" w:hAnsi="仿宋" w:eastAsia="仿宋"/>
          <w:color w:val="000000" w:themeColor="text1"/>
          <w:sz w:val="24"/>
        </w:rPr>
        <w:t>日  期：</w:t>
      </w:r>
      <w:r>
        <w:rPr>
          <w:rFonts w:hint="eastAsia" w:ascii="仿宋" w:hAnsi="仿宋" w:eastAsia="仿宋"/>
          <w:color w:val="000000" w:themeColor="text1"/>
          <w:sz w:val="24"/>
          <w:lang w:eastAsia="zh-CN"/>
        </w:rPr>
        <w:t>二〇二五</w:t>
      </w:r>
      <w:r>
        <w:rPr>
          <w:rFonts w:hint="eastAsia" w:ascii="仿宋" w:hAnsi="仿宋" w:eastAsia="仿宋"/>
          <w:color w:val="000000" w:themeColor="text1"/>
          <w:sz w:val="24"/>
        </w:rPr>
        <w:t>年月日</w:t>
      </w:r>
    </w:p>
    <w:p w14:paraId="4F2F4213">
      <w:pPr>
        <w:rPr>
          <w:rFonts w:ascii="仿宋" w:hAnsi="仿宋" w:eastAsia="仿宋"/>
          <w:color w:val="000000" w:themeColor="text1"/>
          <w:sz w:val="24"/>
          <w:szCs w:val="24"/>
        </w:rPr>
      </w:pPr>
    </w:p>
    <w:p w14:paraId="31C4E11E">
      <w:pPr>
        <w:rPr>
          <w:rFonts w:ascii="仿宋" w:hAnsi="仿宋" w:eastAsia="仿宋"/>
          <w:color w:val="000000" w:themeColor="text1"/>
          <w:sz w:val="24"/>
          <w:szCs w:val="24"/>
        </w:rPr>
      </w:pPr>
    </w:p>
    <w:p w14:paraId="05FD8ADB">
      <w:pPr>
        <w:rPr>
          <w:rFonts w:ascii="仿宋" w:hAnsi="仿宋" w:eastAsia="仿宋"/>
          <w:color w:val="000000" w:themeColor="text1"/>
          <w:sz w:val="24"/>
          <w:szCs w:val="24"/>
        </w:rPr>
      </w:pPr>
    </w:p>
    <w:p w14:paraId="36E746DA">
      <w:pPr>
        <w:rPr>
          <w:rFonts w:ascii="仿宋" w:hAnsi="仿宋" w:eastAsia="仿宋"/>
          <w:color w:val="000000" w:themeColor="text1"/>
          <w:sz w:val="24"/>
          <w:szCs w:val="24"/>
        </w:rPr>
      </w:pPr>
    </w:p>
    <w:p w14:paraId="5083C5DC">
      <w:pPr>
        <w:rPr>
          <w:rFonts w:ascii="仿宋" w:hAnsi="仿宋" w:eastAsia="仿宋"/>
          <w:color w:val="000000" w:themeColor="text1"/>
          <w:sz w:val="24"/>
          <w:szCs w:val="24"/>
        </w:rPr>
      </w:pPr>
    </w:p>
    <w:p w14:paraId="770CA606">
      <w:pPr>
        <w:rPr>
          <w:rFonts w:ascii="仿宋" w:hAnsi="仿宋" w:eastAsia="仿宋"/>
          <w:color w:val="000000" w:themeColor="text1"/>
          <w:sz w:val="24"/>
          <w:szCs w:val="24"/>
        </w:rPr>
      </w:pPr>
    </w:p>
    <w:p w14:paraId="0D69CF84">
      <w:pPr>
        <w:rPr>
          <w:rFonts w:ascii="仿宋" w:hAnsi="仿宋" w:eastAsia="仿宋"/>
          <w:color w:val="000000" w:themeColor="text1"/>
          <w:sz w:val="24"/>
          <w:szCs w:val="24"/>
        </w:rPr>
      </w:pPr>
    </w:p>
    <w:p w14:paraId="7FCE091F">
      <w:pPr>
        <w:rPr>
          <w:rFonts w:ascii="仿宋" w:hAnsi="仿宋" w:eastAsia="仿宋"/>
          <w:color w:val="000000" w:themeColor="text1"/>
          <w:sz w:val="24"/>
          <w:szCs w:val="24"/>
        </w:rPr>
      </w:pPr>
    </w:p>
    <w:p w14:paraId="7573F246">
      <w:pPr>
        <w:ind w:firstLine="456" w:firstLineChars="200"/>
        <w:rPr>
          <w:rFonts w:ascii="仿宋" w:hAnsi="仿宋" w:eastAsia="仿宋"/>
          <w:color w:val="000000" w:themeColor="text1"/>
          <w:sz w:val="24"/>
          <w:szCs w:val="24"/>
        </w:rPr>
      </w:pPr>
    </w:p>
    <w:p w14:paraId="7336581A">
      <w:pPr>
        <w:ind w:firstLine="456" w:firstLineChars="200"/>
        <w:rPr>
          <w:rFonts w:ascii="仿宋" w:hAnsi="仿宋" w:eastAsia="仿宋"/>
          <w:color w:val="000000" w:themeColor="text1"/>
          <w:sz w:val="24"/>
          <w:szCs w:val="24"/>
        </w:rPr>
      </w:pPr>
    </w:p>
    <w:p w14:paraId="177FDE17">
      <w:pPr>
        <w:rPr>
          <w:rFonts w:ascii="仿宋" w:hAnsi="仿宋" w:eastAsia="仿宋"/>
          <w:color w:val="000000" w:themeColor="text1"/>
          <w:sz w:val="24"/>
          <w:szCs w:val="24"/>
        </w:rPr>
      </w:pPr>
    </w:p>
    <w:p w14:paraId="12683777">
      <w:pPr>
        <w:rPr>
          <w:rFonts w:ascii="仿宋" w:hAnsi="仿宋" w:eastAsia="仿宋"/>
          <w:color w:val="000000" w:themeColor="text1"/>
          <w:sz w:val="24"/>
          <w:szCs w:val="24"/>
        </w:rPr>
      </w:pPr>
    </w:p>
    <w:p w14:paraId="4C6E5834">
      <w:pPr>
        <w:rPr>
          <w:rFonts w:ascii="仿宋" w:hAnsi="仿宋" w:eastAsia="仿宋"/>
          <w:b/>
          <w:color w:val="000000" w:themeColor="text1"/>
          <w:sz w:val="24"/>
          <w:szCs w:val="24"/>
        </w:rPr>
      </w:pPr>
    </w:p>
    <w:p w14:paraId="3C5CEB9C">
      <w:pPr>
        <w:rPr>
          <w:rFonts w:ascii="仿宋" w:hAnsi="仿宋" w:eastAsia="仿宋"/>
          <w:b/>
          <w:color w:val="000000" w:themeColor="text1"/>
          <w:sz w:val="24"/>
          <w:szCs w:val="24"/>
        </w:rPr>
      </w:pPr>
      <w:r>
        <w:rPr>
          <w:rFonts w:hint="eastAsia" w:ascii="仿宋" w:hAnsi="仿宋" w:eastAsia="仿宋"/>
          <w:b/>
          <w:color w:val="000000" w:themeColor="text1"/>
          <w:sz w:val="24"/>
          <w:szCs w:val="24"/>
        </w:rPr>
        <w:t>附件五：</w:t>
      </w:r>
    </w:p>
    <w:p w14:paraId="4FBCEAB3">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投标文件包装袋封面标贴样式</w:t>
      </w:r>
    </w:p>
    <w:p w14:paraId="4D7FAF0E">
      <w:pPr>
        <w:ind w:firstLine="456" w:firstLineChars="200"/>
        <w:rPr>
          <w:rFonts w:ascii="仿宋" w:hAnsi="仿宋" w:eastAsia="仿宋"/>
          <w:color w:val="000000" w:themeColor="text1"/>
          <w:sz w:val="24"/>
          <w:szCs w:val="24"/>
        </w:rPr>
      </w:pPr>
    </w:p>
    <w:p w14:paraId="5358BA3F">
      <w:pPr>
        <w:ind w:firstLine="456" w:firstLineChars="200"/>
        <w:rPr>
          <w:rFonts w:ascii="仿宋" w:hAnsi="仿宋" w:eastAsia="仿宋"/>
          <w:color w:val="000000" w:themeColor="text1"/>
          <w:sz w:val="24"/>
          <w:szCs w:val="24"/>
        </w:rPr>
      </w:pPr>
    </w:p>
    <w:tbl>
      <w:tblPr>
        <w:tblStyle w:val="19"/>
        <w:tblW w:w="8416" w:type="dxa"/>
        <w:jc w:val="center"/>
        <w:tblLayout w:type="fixed"/>
        <w:tblCellMar>
          <w:top w:w="0" w:type="dxa"/>
          <w:left w:w="108" w:type="dxa"/>
          <w:bottom w:w="0" w:type="dxa"/>
          <w:right w:w="108" w:type="dxa"/>
        </w:tblCellMar>
      </w:tblPr>
      <w:tblGrid>
        <w:gridCol w:w="8416"/>
      </w:tblGrid>
      <w:tr w14:paraId="09858AF5">
        <w:tblPrEx>
          <w:tblCellMar>
            <w:top w:w="0" w:type="dxa"/>
            <w:left w:w="108" w:type="dxa"/>
            <w:bottom w:w="0" w:type="dxa"/>
            <w:right w:w="108" w:type="dxa"/>
          </w:tblCellMar>
        </w:tblPrEx>
        <w:trPr>
          <w:trHeight w:val="4385" w:hRule="atLeast"/>
          <w:jc w:val="center"/>
        </w:trPr>
        <w:tc>
          <w:tcPr>
            <w:tcW w:w="8416" w:type="dxa"/>
            <w:tcBorders>
              <w:top w:val="single" w:color="7F7F7F" w:sz="6" w:space="0"/>
              <w:left w:val="single" w:color="7F7F7F" w:sz="6" w:space="0"/>
              <w:bottom w:val="single" w:color="7F7F7F" w:sz="6" w:space="0"/>
              <w:right w:val="single" w:color="7F7F7F" w:sz="6" w:space="0"/>
            </w:tcBorders>
            <w:shd w:val="clear" w:color="auto" w:fill="FFFF00"/>
          </w:tcPr>
          <w:tbl>
            <w:tblPr>
              <w:tblStyle w:val="19"/>
              <w:tblW w:w="8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623"/>
            </w:tblGrid>
            <w:tr w14:paraId="7451AC05">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8120" w:hRule="atLeast"/>
                <w:jc w:val="center"/>
              </w:trPr>
              <w:tc>
                <w:tcPr>
                  <w:tcW w:w="8623" w:type="dxa"/>
                  <w:tcBorders>
                    <w:top w:val="double" w:color="666699" w:sz="4" w:space="0"/>
                    <w:left w:val="double" w:color="666699" w:sz="4" w:space="0"/>
                    <w:bottom w:val="double" w:color="666699" w:sz="4" w:space="0"/>
                    <w:right w:val="double" w:color="666699" w:sz="4" w:space="0"/>
                  </w:tcBorders>
                  <w:shd w:val="clear" w:color="auto" w:fill="FCFEEA"/>
                </w:tcPr>
                <w:p w14:paraId="13760A0A">
                  <w:pPr>
                    <w:pStyle w:val="5"/>
                    <w:spacing w:line="700" w:lineRule="exact"/>
                    <w:jc w:val="center"/>
                    <w:rPr>
                      <w:rFonts w:ascii="仿宋" w:hAnsi="仿宋" w:eastAsia="仿宋"/>
                      <w:b/>
                      <w:bCs/>
                      <w:color w:val="000000" w:themeColor="text1"/>
                      <w:sz w:val="24"/>
                      <w:szCs w:val="24"/>
                    </w:rPr>
                  </w:pPr>
                  <w:r>
                    <w:rPr>
                      <w:rFonts w:hint="eastAsia" w:ascii="仿宋" w:hAnsi="仿宋" w:eastAsia="仿宋" w:cs="宋体"/>
                      <w:b/>
                      <w:bCs/>
                      <w:color w:val="000000" w:themeColor="text1"/>
                      <w:sz w:val="24"/>
                      <w:szCs w:val="24"/>
                    </w:rPr>
                    <w:t>项目投标文件</w:t>
                  </w:r>
                </w:p>
                <w:p w14:paraId="07A18817">
                  <w:pPr>
                    <w:spacing w:line="700" w:lineRule="exact"/>
                    <w:jc w:val="center"/>
                    <w:rPr>
                      <w:rFonts w:ascii="仿宋" w:hAnsi="仿宋" w:eastAsia="仿宋"/>
                      <w:color w:val="000000" w:themeColor="text1"/>
                      <w:sz w:val="24"/>
                      <w:szCs w:val="24"/>
                    </w:rPr>
                  </w:pPr>
                  <w:r>
                    <w:rPr>
                      <w:rFonts w:hint="eastAsia" w:ascii="仿宋" w:hAnsi="仿宋" w:eastAsia="仿宋" w:cs="黑体"/>
                      <w:color w:val="000000" w:themeColor="text1"/>
                      <w:sz w:val="24"/>
                      <w:szCs w:val="24"/>
                    </w:rPr>
                    <w:t>（封口处加盖投标人公章）</w:t>
                  </w:r>
                </w:p>
                <w:p w14:paraId="46F0CACB">
                  <w:pPr>
                    <w:spacing w:line="700" w:lineRule="exact"/>
                    <w:ind w:firstLine="901" w:firstLineChars="395"/>
                    <w:rPr>
                      <w:rFonts w:hint="eastAsia" w:ascii="仿宋" w:hAnsi="仿宋" w:eastAsia="仿宋" w:cs="黑体"/>
                      <w:color w:val="FF0000"/>
                      <w:sz w:val="24"/>
                      <w:szCs w:val="24"/>
                      <w:lang w:eastAsia="zh-CN"/>
                    </w:rPr>
                  </w:pPr>
                  <w:r>
                    <w:rPr>
                      <w:rFonts w:hint="eastAsia" w:ascii="仿宋" w:hAnsi="仿宋" w:eastAsia="仿宋" w:cs="黑体"/>
                      <w:color w:val="000000" w:themeColor="text1"/>
                      <w:sz w:val="24"/>
                      <w:szCs w:val="24"/>
                    </w:rPr>
                    <w:t>密封内容：投标文件</w:t>
                  </w:r>
                  <w:r>
                    <w:rPr>
                      <w:rFonts w:hint="eastAsia" w:ascii="仿宋" w:hAnsi="仿宋" w:eastAsia="仿宋" w:cs="黑体"/>
                      <w:color w:val="FF0000"/>
                      <w:sz w:val="24"/>
                      <w:szCs w:val="24"/>
                      <w:u w:val="single"/>
                    </w:rPr>
                    <w:t xml:space="preserve"> 1</w:t>
                  </w:r>
                  <w:r>
                    <w:rPr>
                      <w:rFonts w:hint="eastAsia" w:ascii="仿宋" w:hAnsi="仿宋" w:eastAsia="仿宋" w:cs="黑体"/>
                      <w:color w:val="FF0000"/>
                      <w:sz w:val="24"/>
                      <w:szCs w:val="24"/>
                    </w:rPr>
                    <w:t>份</w:t>
                  </w:r>
                  <w:r>
                    <w:rPr>
                      <w:rFonts w:hint="eastAsia" w:ascii="仿宋" w:hAnsi="仿宋" w:eastAsia="仿宋" w:cs="黑体"/>
                      <w:color w:val="FF0000"/>
                      <w:sz w:val="24"/>
                      <w:szCs w:val="24"/>
                      <w:lang w:eastAsia="zh-CN"/>
                    </w:rPr>
                    <w:t>。</w:t>
                  </w:r>
                </w:p>
                <w:p w14:paraId="39B2FE31">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投 标 人：</w:t>
                  </w:r>
                </w:p>
                <w:p w14:paraId="6845494F">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项目名称：</w:t>
                  </w:r>
                  <w:r>
                    <w:rPr>
                      <w:rFonts w:hint="eastAsia" w:ascii="仿宋" w:hAnsi="仿宋" w:eastAsia="仿宋" w:cs="黑体"/>
                      <w:color w:val="000000" w:themeColor="text1"/>
                      <w:sz w:val="24"/>
                      <w:szCs w:val="24"/>
                      <w:u w:val="single"/>
                    </w:rPr>
                    <w:fldChar w:fldCharType="begin"/>
                  </w:r>
                  <w:r>
                    <w:rPr>
                      <w:rFonts w:hint="eastAsia" w:ascii="仿宋" w:hAnsi="仿宋" w:eastAsia="仿宋" w:cs="黑体"/>
                      <w:color w:val="000000" w:themeColor="text1"/>
                      <w:sz w:val="24"/>
                      <w:szCs w:val="24"/>
                      <w:u w:val="single"/>
                    </w:rPr>
                    <w:instrText xml:space="preserve"> DOCVARIABLE  采购编号  \* MERGEFORMAT </w:instrText>
                  </w:r>
                  <w:r>
                    <w:rPr>
                      <w:rFonts w:hint="eastAsia" w:ascii="仿宋" w:hAnsi="仿宋" w:eastAsia="仿宋" w:cs="黑体"/>
                      <w:color w:val="000000" w:themeColor="text1"/>
                      <w:sz w:val="24"/>
                      <w:szCs w:val="24"/>
                      <w:u w:val="single"/>
                    </w:rPr>
                    <w:fldChar w:fldCharType="end"/>
                  </w:r>
                </w:p>
                <w:p w14:paraId="4AC4BEE2">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项目编号：</w:t>
                  </w:r>
                  <w:r>
                    <w:rPr>
                      <w:rFonts w:hint="eastAsia" w:ascii="仿宋" w:hAnsi="仿宋" w:eastAsia="仿宋" w:cs="黑体"/>
                      <w:color w:val="000000" w:themeColor="text1"/>
                      <w:sz w:val="24"/>
                      <w:szCs w:val="24"/>
                      <w:u w:val="single"/>
                    </w:rPr>
                    <w:fldChar w:fldCharType="begin"/>
                  </w:r>
                  <w:r>
                    <w:rPr>
                      <w:rFonts w:hint="eastAsia" w:ascii="仿宋" w:hAnsi="仿宋" w:eastAsia="仿宋" w:cs="黑体"/>
                      <w:color w:val="000000" w:themeColor="text1"/>
                      <w:sz w:val="24"/>
                      <w:szCs w:val="24"/>
                      <w:u w:val="single"/>
                    </w:rPr>
                    <w:instrText xml:space="preserve"> DOCVARIABLE  项目名称  \* MERGEFORMAT </w:instrText>
                  </w:r>
                  <w:r>
                    <w:rPr>
                      <w:rFonts w:hint="eastAsia" w:ascii="仿宋" w:hAnsi="仿宋" w:eastAsia="仿宋" w:cs="黑体"/>
                      <w:color w:val="000000" w:themeColor="text1"/>
                      <w:sz w:val="24"/>
                      <w:szCs w:val="24"/>
                      <w:u w:val="single"/>
                    </w:rPr>
                    <w:fldChar w:fldCharType="end"/>
                  </w:r>
                </w:p>
                <w:p w14:paraId="0C50A867">
                  <w:pPr>
                    <w:spacing w:line="700" w:lineRule="exact"/>
                    <w:ind w:firstLine="912" w:firstLineChars="400"/>
                    <w:rPr>
                      <w:rFonts w:ascii="仿宋" w:hAnsi="仿宋" w:eastAsia="仿宋"/>
                      <w:color w:val="000000" w:themeColor="text1"/>
                      <w:sz w:val="24"/>
                      <w:szCs w:val="24"/>
                      <w:u w:val="single"/>
                    </w:rPr>
                  </w:pPr>
                  <w:r>
                    <w:rPr>
                      <w:rFonts w:hint="eastAsia" w:ascii="仿宋" w:hAnsi="仿宋" w:eastAsia="仿宋" w:cs="黑体"/>
                      <w:color w:val="000000" w:themeColor="text1"/>
                      <w:sz w:val="24"/>
                      <w:szCs w:val="24"/>
                    </w:rPr>
                    <w:t>地    址：</w:t>
                  </w:r>
                </w:p>
                <w:p w14:paraId="6E07D0ED">
                  <w:pPr>
                    <w:spacing w:line="700" w:lineRule="exact"/>
                    <w:ind w:firstLine="912" w:firstLineChars="400"/>
                    <w:rPr>
                      <w:rFonts w:ascii="仿宋" w:hAnsi="仿宋" w:eastAsia="仿宋" w:cs="黑体"/>
                      <w:color w:val="000000" w:themeColor="text1"/>
                      <w:sz w:val="24"/>
                      <w:szCs w:val="24"/>
                    </w:rPr>
                  </w:pPr>
                  <w:r>
                    <w:rPr>
                      <w:rFonts w:hint="eastAsia" w:ascii="仿宋" w:hAnsi="仿宋" w:eastAsia="仿宋" w:cs="黑体"/>
                      <w:color w:val="000000" w:themeColor="text1"/>
                      <w:sz w:val="24"/>
                      <w:szCs w:val="24"/>
                    </w:rPr>
                    <w:t>邮政编码：</w:t>
                  </w:r>
                </w:p>
                <w:p w14:paraId="3F6B3190">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联系电话：</w:t>
                  </w:r>
                </w:p>
                <w:p w14:paraId="6F4B4FB0">
                  <w:pPr>
                    <w:spacing w:line="700" w:lineRule="exact"/>
                    <w:ind w:firstLine="912" w:firstLineChars="400"/>
                    <w:rPr>
                      <w:rFonts w:ascii="仿宋" w:hAnsi="仿宋" w:eastAsia="仿宋" w:cs="黑体"/>
                      <w:color w:val="FF0000"/>
                      <w:sz w:val="24"/>
                      <w:szCs w:val="24"/>
                    </w:rPr>
                  </w:pPr>
                  <w:r>
                    <w:rPr>
                      <w:rFonts w:hint="eastAsia" w:ascii="仿宋" w:hAnsi="仿宋" w:eastAsia="仿宋" w:cs="黑体"/>
                      <w:color w:val="FF0000"/>
                      <w:sz w:val="24"/>
                      <w:szCs w:val="24"/>
                    </w:rPr>
                    <w:t>在</w:t>
                  </w:r>
                  <w:r>
                    <w:rPr>
                      <w:rFonts w:hint="eastAsia" w:ascii="仿宋" w:hAnsi="仿宋" w:eastAsia="仿宋" w:cs="黑体"/>
                      <w:color w:val="FF0000"/>
                      <w:sz w:val="24"/>
                      <w:szCs w:val="24"/>
                      <w:lang w:eastAsia="zh-CN"/>
                    </w:rPr>
                    <w:t xml:space="preserve">2025年3月12日 </w:t>
                  </w:r>
                  <w:r>
                    <w:rPr>
                      <w:rFonts w:hint="eastAsia" w:ascii="仿宋" w:hAnsi="仿宋" w:eastAsia="仿宋" w:cs="黑体"/>
                      <w:color w:val="FF0000"/>
                      <w:sz w:val="24"/>
                      <w:szCs w:val="24"/>
                    </w:rPr>
                    <w:t>0</w:t>
                  </w:r>
                  <w:r>
                    <w:rPr>
                      <w:rFonts w:hint="eastAsia" w:ascii="仿宋" w:hAnsi="仿宋" w:eastAsia="仿宋" w:cs="黑体"/>
                      <w:color w:val="FF0000"/>
                      <w:sz w:val="24"/>
                      <w:szCs w:val="24"/>
                      <w:lang w:val="en-US" w:eastAsia="zh-CN"/>
                    </w:rPr>
                    <w:t>8</w:t>
                  </w:r>
                  <w:r>
                    <w:rPr>
                      <w:rFonts w:hint="eastAsia" w:ascii="仿宋" w:hAnsi="仿宋" w:eastAsia="仿宋" w:cs="黑体"/>
                      <w:color w:val="FF0000"/>
                      <w:sz w:val="24"/>
                      <w:szCs w:val="24"/>
                    </w:rPr>
                    <w:t>点</w:t>
                  </w:r>
                  <w:r>
                    <w:rPr>
                      <w:rFonts w:hint="eastAsia" w:ascii="仿宋" w:hAnsi="仿宋" w:eastAsia="仿宋" w:cs="黑体"/>
                      <w:color w:val="FF0000"/>
                      <w:sz w:val="24"/>
                      <w:szCs w:val="24"/>
                      <w:lang w:val="en-US" w:eastAsia="zh-CN"/>
                    </w:rPr>
                    <w:t>45</w:t>
                  </w:r>
                  <w:r>
                    <w:rPr>
                      <w:rFonts w:hint="eastAsia" w:ascii="仿宋" w:hAnsi="仿宋" w:eastAsia="仿宋" w:cs="黑体"/>
                      <w:color w:val="FF0000"/>
                      <w:sz w:val="24"/>
                      <w:szCs w:val="24"/>
                    </w:rPr>
                    <w:t>分之前不得启封</w:t>
                  </w:r>
                </w:p>
                <w:p w14:paraId="036683EC">
                  <w:pPr>
                    <w:spacing w:line="700" w:lineRule="exact"/>
                    <w:ind w:firstLine="912" w:firstLineChars="400"/>
                    <w:rPr>
                      <w:rFonts w:ascii="仿宋" w:hAnsi="仿宋" w:eastAsia="仿宋"/>
                      <w:b/>
                      <w:bCs/>
                      <w:color w:val="000000" w:themeColor="text1"/>
                      <w:sz w:val="24"/>
                      <w:szCs w:val="24"/>
                    </w:rPr>
                  </w:pPr>
                  <w:r>
                    <w:rPr>
                      <w:rFonts w:hint="eastAsia" w:ascii="仿宋" w:hAnsi="仿宋" w:eastAsia="仿宋" w:cs="黑体"/>
                      <w:color w:val="000000" w:themeColor="text1"/>
                      <w:sz w:val="24"/>
                      <w:szCs w:val="24"/>
                    </w:rPr>
                    <w:t>递交地点：</w:t>
                  </w:r>
                </w:p>
              </w:tc>
            </w:tr>
          </w:tbl>
          <w:p w14:paraId="41567A66">
            <w:pPr>
              <w:ind w:firstLine="456" w:firstLineChars="200"/>
              <w:rPr>
                <w:rFonts w:ascii="仿宋" w:hAnsi="仿宋" w:eastAsia="仿宋"/>
                <w:color w:val="000000" w:themeColor="text1"/>
                <w:sz w:val="24"/>
                <w:szCs w:val="24"/>
              </w:rPr>
            </w:pPr>
          </w:p>
        </w:tc>
      </w:tr>
    </w:tbl>
    <w:p w14:paraId="0CD5F749">
      <w:pPr>
        <w:ind w:firstLine="456" w:firstLineChars="200"/>
        <w:rPr>
          <w:rFonts w:ascii="仿宋" w:hAnsi="仿宋" w:eastAsia="仿宋"/>
          <w:color w:val="000000" w:themeColor="text1"/>
          <w:sz w:val="24"/>
          <w:szCs w:val="24"/>
        </w:rPr>
      </w:pPr>
    </w:p>
    <w:p w14:paraId="405D2867">
      <w:pPr>
        <w:ind w:firstLine="456" w:firstLineChars="200"/>
        <w:rPr>
          <w:rFonts w:ascii="仿宋" w:hAnsi="仿宋" w:eastAsia="仿宋"/>
          <w:color w:val="000000" w:themeColor="text1"/>
          <w:sz w:val="24"/>
          <w:szCs w:val="24"/>
        </w:rPr>
      </w:pPr>
    </w:p>
    <w:p w14:paraId="7C6E0437">
      <w:pPr>
        <w:ind w:firstLine="456" w:firstLineChars="200"/>
        <w:rPr>
          <w:rFonts w:ascii="仿宋" w:hAnsi="仿宋" w:eastAsia="仿宋"/>
          <w:color w:val="000000" w:themeColor="text1"/>
          <w:sz w:val="24"/>
          <w:szCs w:val="24"/>
        </w:rPr>
      </w:pPr>
    </w:p>
    <w:p w14:paraId="52EF8B84">
      <w:pPr>
        <w:ind w:firstLine="456" w:firstLineChars="200"/>
        <w:rPr>
          <w:rFonts w:ascii="仿宋" w:hAnsi="仿宋" w:eastAsia="仿宋"/>
          <w:color w:val="000000" w:themeColor="text1"/>
          <w:sz w:val="24"/>
          <w:szCs w:val="24"/>
        </w:rPr>
      </w:pPr>
    </w:p>
    <w:p w14:paraId="4379589D">
      <w:pPr>
        <w:ind w:firstLine="456" w:firstLineChars="200"/>
        <w:rPr>
          <w:rFonts w:ascii="仿宋" w:hAnsi="仿宋" w:eastAsia="仿宋"/>
          <w:color w:val="000000" w:themeColor="text1"/>
          <w:sz w:val="24"/>
          <w:szCs w:val="24"/>
        </w:rPr>
      </w:pPr>
    </w:p>
    <w:p w14:paraId="65E293A4">
      <w:pPr>
        <w:ind w:firstLine="456" w:firstLineChars="200"/>
        <w:rPr>
          <w:rFonts w:ascii="仿宋" w:hAnsi="仿宋" w:eastAsia="仿宋"/>
          <w:color w:val="000000" w:themeColor="text1"/>
          <w:sz w:val="24"/>
          <w:szCs w:val="24"/>
        </w:rPr>
      </w:pPr>
    </w:p>
    <w:p w14:paraId="4575ACE8">
      <w:pPr>
        <w:ind w:firstLine="456" w:firstLineChars="200"/>
        <w:rPr>
          <w:rFonts w:ascii="仿宋" w:hAnsi="仿宋" w:eastAsia="仿宋"/>
          <w:color w:val="000000" w:themeColor="text1"/>
          <w:sz w:val="24"/>
          <w:szCs w:val="24"/>
        </w:rPr>
      </w:pPr>
    </w:p>
    <w:p w14:paraId="338D8112">
      <w:pPr>
        <w:ind w:firstLine="456" w:firstLineChars="200"/>
        <w:rPr>
          <w:rFonts w:ascii="仿宋" w:hAnsi="仿宋" w:eastAsia="仿宋"/>
          <w:color w:val="000000" w:themeColor="text1"/>
          <w:sz w:val="24"/>
          <w:szCs w:val="24"/>
        </w:rPr>
      </w:pPr>
    </w:p>
    <w:p w14:paraId="12FB5540">
      <w:pPr>
        <w:ind w:firstLine="456" w:firstLineChars="200"/>
        <w:rPr>
          <w:rFonts w:ascii="仿宋" w:hAnsi="仿宋" w:eastAsia="仿宋"/>
          <w:color w:val="000000" w:themeColor="text1"/>
          <w:sz w:val="24"/>
          <w:szCs w:val="24"/>
        </w:rPr>
      </w:pPr>
    </w:p>
    <w:p w14:paraId="51D22F52">
      <w:pPr>
        <w:ind w:firstLine="456" w:firstLineChars="200"/>
        <w:rPr>
          <w:rFonts w:ascii="仿宋" w:hAnsi="仿宋" w:eastAsia="仿宋"/>
          <w:color w:val="000000" w:themeColor="text1"/>
          <w:sz w:val="24"/>
          <w:szCs w:val="24"/>
        </w:rPr>
      </w:pPr>
    </w:p>
    <w:p w14:paraId="304FFA5D">
      <w:pPr>
        <w:ind w:firstLine="456" w:firstLineChars="200"/>
        <w:rPr>
          <w:rFonts w:ascii="仿宋" w:hAnsi="仿宋" w:eastAsia="仿宋"/>
          <w:color w:val="000000" w:themeColor="text1"/>
          <w:sz w:val="24"/>
          <w:szCs w:val="24"/>
        </w:rPr>
      </w:pPr>
    </w:p>
    <w:p w14:paraId="082AB233">
      <w:pPr>
        <w:ind w:firstLine="456" w:firstLineChars="200"/>
        <w:rPr>
          <w:rFonts w:ascii="仿宋" w:hAnsi="仿宋" w:eastAsia="仿宋"/>
          <w:color w:val="000000" w:themeColor="text1"/>
          <w:sz w:val="24"/>
          <w:szCs w:val="24"/>
        </w:rPr>
      </w:pPr>
    </w:p>
    <w:p w14:paraId="592AE111">
      <w:pPr>
        <w:ind w:firstLine="456" w:firstLineChars="200"/>
        <w:rPr>
          <w:rFonts w:ascii="仿宋" w:hAnsi="仿宋" w:eastAsia="仿宋"/>
          <w:color w:val="000000" w:themeColor="text1"/>
          <w:sz w:val="24"/>
          <w:szCs w:val="24"/>
        </w:rPr>
      </w:pPr>
    </w:p>
    <w:p w14:paraId="74BFFB26">
      <w:pPr>
        <w:ind w:firstLine="456" w:firstLineChars="200"/>
        <w:rPr>
          <w:rFonts w:ascii="仿宋" w:hAnsi="仿宋" w:eastAsia="仿宋"/>
          <w:color w:val="000000" w:themeColor="text1"/>
          <w:sz w:val="24"/>
          <w:szCs w:val="24"/>
        </w:rPr>
      </w:pPr>
    </w:p>
    <w:p w14:paraId="3D3391FE">
      <w:pPr>
        <w:ind w:firstLine="456" w:firstLineChars="200"/>
        <w:rPr>
          <w:rFonts w:ascii="仿宋" w:hAnsi="仿宋" w:eastAsia="仿宋"/>
          <w:color w:val="000000" w:themeColor="text1"/>
          <w:sz w:val="24"/>
          <w:szCs w:val="24"/>
        </w:rPr>
      </w:pPr>
    </w:p>
    <w:p w14:paraId="5153C401">
      <w:pPr>
        <w:ind w:firstLine="456" w:firstLineChars="200"/>
        <w:rPr>
          <w:rFonts w:ascii="仿宋" w:hAnsi="仿宋" w:eastAsia="仿宋"/>
          <w:color w:val="000000" w:themeColor="text1"/>
          <w:sz w:val="24"/>
          <w:szCs w:val="24"/>
        </w:rPr>
      </w:pPr>
    </w:p>
    <w:p w14:paraId="08D553E3">
      <w:pPr>
        <w:rPr>
          <w:rFonts w:ascii="仿宋" w:hAnsi="仿宋" w:eastAsia="仿宋"/>
          <w:b/>
          <w:color w:val="000000" w:themeColor="text1"/>
          <w:sz w:val="24"/>
          <w:szCs w:val="24"/>
        </w:rPr>
      </w:pPr>
      <w:r>
        <w:rPr>
          <w:rFonts w:hint="eastAsia" w:ascii="仿宋" w:hAnsi="仿宋" w:eastAsia="仿宋"/>
          <w:b/>
          <w:color w:val="000000" w:themeColor="text1"/>
          <w:sz w:val="24"/>
          <w:szCs w:val="24"/>
        </w:rPr>
        <w:t>附件六：</w:t>
      </w:r>
    </w:p>
    <w:p w14:paraId="170A8E6C">
      <w:pPr>
        <w:jc w:val="center"/>
        <w:rPr>
          <w:rFonts w:ascii="仿宋" w:hAnsi="仿宋" w:eastAsia="仿宋"/>
          <w:b/>
          <w:color w:val="000000" w:themeColor="text1"/>
          <w:sz w:val="24"/>
          <w:szCs w:val="24"/>
        </w:rPr>
      </w:pPr>
    </w:p>
    <w:p w14:paraId="1C672556">
      <w:pPr>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开标一览表包装袋封面标贴样式</w:t>
      </w:r>
    </w:p>
    <w:p w14:paraId="311508C3">
      <w:pPr>
        <w:ind w:firstLine="456" w:firstLineChars="200"/>
        <w:rPr>
          <w:rFonts w:ascii="仿宋" w:hAnsi="仿宋" w:eastAsia="仿宋"/>
          <w:color w:val="000000" w:themeColor="text1"/>
          <w:sz w:val="24"/>
          <w:szCs w:val="24"/>
        </w:rPr>
      </w:pPr>
    </w:p>
    <w:p w14:paraId="6FA8E890">
      <w:pPr>
        <w:ind w:firstLine="456" w:firstLineChars="200"/>
        <w:rPr>
          <w:rFonts w:ascii="仿宋" w:hAnsi="仿宋" w:eastAsia="仿宋"/>
          <w:color w:val="000000" w:themeColor="text1"/>
          <w:sz w:val="24"/>
          <w:szCs w:val="24"/>
        </w:rPr>
      </w:pPr>
    </w:p>
    <w:tbl>
      <w:tblPr>
        <w:tblStyle w:val="19"/>
        <w:tblW w:w="8584" w:type="dxa"/>
        <w:jc w:val="center"/>
        <w:tblLayout w:type="fixed"/>
        <w:tblCellMar>
          <w:top w:w="0" w:type="dxa"/>
          <w:left w:w="108" w:type="dxa"/>
          <w:bottom w:w="0" w:type="dxa"/>
          <w:right w:w="108" w:type="dxa"/>
        </w:tblCellMar>
      </w:tblPr>
      <w:tblGrid>
        <w:gridCol w:w="8584"/>
      </w:tblGrid>
      <w:tr w14:paraId="5FBB2903">
        <w:tblPrEx>
          <w:tblCellMar>
            <w:top w:w="0" w:type="dxa"/>
            <w:left w:w="108" w:type="dxa"/>
            <w:bottom w:w="0" w:type="dxa"/>
            <w:right w:w="108" w:type="dxa"/>
          </w:tblCellMar>
        </w:tblPrEx>
        <w:trPr>
          <w:trHeight w:val="7455" w:hRule="atLeast"/>
          <w:jc w:val="center"/>
        </w:trPr>
        <w:tc>
          <w:tcPr>
            <w:tcW w:w="8584" w:type="dxa"/>
            <w:tcBorders>
              <w:top w:val="single" w:color="7F7F7F" w:sz="6" w:space="0"/>
              <w:left w:val="single" w:color="7F7F7F" w:sz="6" w:space="0"/>
              <w:bottom w:val="single" w:color="7F7F7F" w:sz="6" w:space="0"/>
              <w:right w:val="single" w:color="7F7F7F" w:sz="6" w:space="0"/>
            </w:tcBorders>
            <w:shd w:val="clear" w:color="auto" w:fill="FFFF00"/>
          </w:tcPr>
          <w:tbl>
            <w:tblPr>
              <w:tblStyle w:val="19"/>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4B2FC086">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8072" w:hRule="atLeast"/>
                <w:jc w:val="center"/>
              </w:trPr>
              <w:tc>
                <w:tcPr>
                  <w:tcW w:w="8584" w:type="dxa"/>
                  <w:tcBorders>
                    <w:top w:val="double" w:color="666699" w:sz="4" w:space="0"/>
                    <w:left w:val="double" w:color="666699" w:sz="4" w:space="0"/>
                    <w:bottom w:val="double" w:color="666699" w:sz="4" w:space="0"/>
                    <w:right w:val="double" w:color="666699" w:sz="4" w:space="0"/>
                  </w:tcBorders>
                  <w:shd w:val="clear" w:color="auto" w:fill="FCFEEA"/>
                </w:tcPr>
                <w:p w14:paraId="499561D2">
                  <w:pPr>
                    <w:pStyle w:val="5"/>
                    <w:spacing w:line="700" w:lineRule="exact"/>
                    <w:jc w:val="center"/>
                    <w:rPr>
                      <w:rFonts w:ascii="仿宋" w:hAnsi="仿宋" w:eastAsia="仿宋"/>
                      <w:b/>
                      <w:bCs/>
                      <w:color w:val="000000" w:themeColor="text1"/>
                      <w:sz w:val="24"/>
                      <w:szCs w:val="24"/>
                    </w:rPr>
                  </w:pPr>
                  <w:bookmarkStart w:id="55" w:name="_Toc108234932"/>
                  <w:r>
                    <w:rPr>
                      <w:rFonts w:hint="eastAsia" w:ascii="仿宋" w:hAnsi="仿宋" w:eastAsia="仿宋" w:cs="宋体"/>
                      <w:b/>
                      <w:bCs/>
                      <w:color w:val="000000" w:themeColor="text1"/>
                      <w:sz w:val="24"/>
                      <w:szCs w:val="24"/>
                    </w:rPr>
                    <w:t>项目</w:t>
                  </w:r>
                  <w:bookmarkEnd w:id="55"/>
                  <w:r>
                    <w:rPr>
                      <w:rFonts w:hint="eastAsia" w:ascii="仿宋" w:hAnsi="仿宋" w:eastAsia="仿宋" w:cs="宋体"/>
                      <w:b/>
                      <w:bCs/>
                      <w:color w:val="000000" w:themeColor="text1"/>
                      <w:sz w:val="24"/>
                      <w:szCs w:val="24"/>
                    </w:rPr>
                    <w:t>开标一览表</w:t>
                  </w:r>
                </w:p>
                <w:p w14:paraId="2C854A97">
                  <w:pPr>
                    <w:spacing w:line="700" w:lineRule="exact"/>
                    <w:jc w:val="center"/>
                    <w:rPr>
                      <w:rFonts w:ascii="仿宋" w:hAnsi="仿宋" w:eastAsia="仿宋"/>
                      <w:color w:val="000000" w:themeColor="text1"/>
                      <w:sz w:val="24"/>
                      <w:szCs w:val="24"/>
                    </w:rPr>
                  </w:pPr>
                  <w:r>
                    <w:rPr>
                      <w:rFonts w:hint="eastAsia" w:ascii="仿宋" w:hAnsi="仿宋" w:eastAsia="仿宋" w:cs="黑体"/>
                      <w:color w:val="000000" w:themeColor="text1"/>
                      <w:sz w:val="24"/>
                      <w:szCs w:val="24"/>
                    </w:rPr>
                    <w:t>（封口处加盖投标人公章）</w:t>
                  </w:r>
                </w:p>
                <w:p w14:paraId="04C8EAA1">
                  <w:pPr>
                    <w:spacing w:line="700" w:lineRule="exact"/>
                    <w:ind w:firstLine="912" w:firstLineChars="400"/>
                    <w:rPr>
                      <w:rFonts w:hint="eastAsia" w:ascii="仿宋" w:hAnsi="仿宋" w:eastAsia="仿宋" w:cs="黑体"/>
                      <w:color w:val="000000" w:themeColor="text1"/>
                      <w:sz w:val="24"/>
                      <w:szCs w:val="24"/>
                      <w:lang w:eastAsia="zh-CN"/>
                    </w:rPr>
                  </w:pPr>
                  <w:r>
                    <w:rPr>
                      <w:rFonts w:hint="eastAsia" w:ascii="仿宋" w:hAnsi="仿宋" w:eastAsia="仿宋" w:cs="黑体"/>
                      <w:color w:val="000000" w:themeColor="text1"/>
                      <w:sz w:val="24"/>
                      <w:szCs w:val="24"/>
                    </w:rPr>
                    <w:t>密封内容：开标一览表</w:t>
                  </w:r>
                  <w:r>
                    <w:rPr>
                      <w:rFonts w:hint="eastAsia" w:ascii="仿宋" w:hAnsi="仿宋" w:eastAsia="仿宋" w:cs="黑体"/>
                      <w:color w:val="000000" w:themeColor="text1"/>
                      <w:sz w:val="24"/>
                      <w:szCs w:val="24"/>
                      <w:u w:val="single"/>
                    </w:rPr>
                    <w:t xml:space="preserve"> 1</w:t>
                  </w:r>
                  <w:r>
                    <w:rPr>
                      <w:rFonts w:hint="eastAsia" w:ascii="仿宋" w:hAnsi="仿宋" w:eastAsia="仿宋" w:cs="黑体"/>
                      <w:color w:val="000000" w:themeColor="text1"/>
                      <w:sz w:val="24"/>
                      <w:szCs w:val="24"/>
                    </w:rPr>
                    <w:t>份</w:t>
                  </w:r>
                  <w:r>
                    <w:rPr>
                      <w:rFonts w:hint="eastAsia" w:ascii="仿宋" w:hAnsi="仿宋" w:eastAsia="仿宋" w:cs="黑体"/>
                      <w:color w:val="000000" w:themeColor="text1"/>
                      <w:sz w:val="24"/>
                      <w:szCs w:val="24"/>
                      <w:lang w:eastAsia="zh-CN"/>
                    </w:rPr>
                    <w:t>。</w:t>
                  </w:r>
                </w:p>
                <w:p w14:paraId="56C14A0A">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投 标 人：</w:t>
                  </w:r>
                </w:p>
                <w:p w14:paraId="23E4D8EC">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项目名称：</w:t>
                  </w:r>
                  <w:r>
                    <w:rPr>
                      <w:rFonts w:hint="eastAsia" w:ascii="仿宋" w:hAnsi="仿宋" w:eastAsia="仿宋" w:cs="黑体"/>
                      <w:color w:val="000000" w:themeColor="text1"/>
                      <w:sz w:val="24"/>
                      <w:szCs w:val="24"/>
                      <w:u w:val="single"/>
                    </w:rPr>
                    <w:fldChar w:fldCharType="begin"/>
                  </w:r>
                  <w:r>
                    <w:rPr>
                      <w:rFonts w:hint="eastAsia" w:ascii="仿宋" w:hAnsi="仿宋" w:eastAsia="仿宋" w:cs="黑体"/>
                      <w:color w:val="000000" w:themeColor="text1"/>
                      <w:sz w:val="24"/>
                      <w:szCs w:val="24"/>
                      <w:u w:val="single"/>
                    </w:rPr>
                    <w:instrText xml:space="preserve"> DOCVARIABLE  采购编号  \* MERGEFORMAT </w:instrText>
                  </w:r>
                  <w:r>
                    <w:rPr>
                      <w:rFonts w:hint="eastAsia" w:ascii="仿宋" w:hAnsi="仿宋" w:eastAsia="仿宋" w:cs="黑体"/>
                      <w:color w:val="000000" w:themeColor="text1"/>
                      <w:sz w:val="24"/>
                      <w:szCs w:val="24"/>
                      <w:u w:val="single"/>
                    </w:rPr>
                    <w:fldChar w:fldCharType="end"/>
                  </w:r>
                </w:p>
                <w:p w14:paraId="0E6F3BDB">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项目编号：</w:t>
                  </w:r>
                  <w:r>
                    <w:rPr>
                      <w:rFonts w:hint="eastAsia" w:ascii="仿宋" w:hAnsi="仿宋" w:eastAsia="仿宋" w:cs="黑体"/>
                      <w:color w:val="000000" w:themeColor="text1"/>
                      <w:sz w:val="24"/>
                      <w:szCs w:val="24"/>
                      <w:u w:val="single"/>
                    </w:rPr>
                    <w:fldChar w:fldCharType="begin"/>
                  </w:r>
                  <w:r>
                    <w:rPr>
                      <w:rFonts w:hint="eastAsia" w:ascii="仿宋" w:hAnsi="仿宋" w:eastAsia="仿宋" w:cs="黑体"/>
                      <w:color w:val="000000" w:themeColor="text1"/>
                      <w:sz w:val="24"/>
                      <w:szCs w:val="24"/>
                      <w:u w:val="single"/>
                    </w:rPr>
                    <w:instrText xml:space="preserve"> DOCVARIABLE  项目名称  \* MERGEFORMAT </w:instrText>
                  </w:r>
                  <w:r>
                    <w:rPr>
                      <w:rFonts w:hint="eastAsia" w:ascii="仿宋" w:hAnsi="仿宋" w:eastAsia="仿宋" w:cs="黑体"/>
                      <w:color w:val="000000" w:themeColor="text1"/>
                      <w:sz w:val="24"/>
                      <w:szCs w:val="24"/>
                      <w:u w:val="single"/>
                    </w:rPr>
                    <w:fldChar w:fldCharType="end"/>
                  </w:r>
                </w:p>
                <w:p w14:paraId="365068F2">
                  <w:pPr>
                    <w:spacing w:line="700" w:lineRule="exact"/>
                    <w:ind w:firstLine="912" w:firstLineChars="400"/>
                    <w:rPr>
                      <w:rFonts w:ascii="仿宋" w:hAnsi="仿宋" w:eastAsia="仿宋"/>
                      <w:color w:val="000000" w:themeColor="text1"/>
                      <w:sz w:val="24"/>
                      <w:szCs w:val="24"/>
                      <w:u w:val="single"/>
                    </w:rPr>
                  </w:pPr>
                  <w:r>
                    <w:rPr>
                      <w:rFonts w:hint="eastAsia" w:ascii="仿宋" w:hAnsi="仿宋" w:eastAsia="仿宋" w:cs="黑体"/>
                      <w:color w:val="000000" w:themeColor="text1"/>
                      <w:sz w:val="24"/>
                      <w:szCs w:val="24"/>
                    </w:rPr>
                    <w:t>地    址：</w:t>
                  </w:r>
                </w:p>
                <w:p w14:paraId="4B8ECE72">
                  <w:pPr>
                    <w:spacing w:line="700" w:lineRule="exact"/>
                    <w:ind w:firstLine="912" w:firstLineChars="400"/>
                    <w:rPr>
                      <w:rFonts w:ascii="仿宋" w:hAnsi="仿宋" w:eastAsia="仿宋" w:cs="黑体"/>
                      <w:color w:val="000000" w:themeColor="text1"/>
                      <w:sz w:val="24"/>
                      <w:szCs w:val="24"/>
                    </w:rPr>
                  </w:pPr>
                  <w:r>
                    <w:rPr>
                      <w:rFonts w:hint="eastAsia" w:ascii="仿宋" w:hAnsi="仿宋" w:eastAsia="仿宋" w:cs="黑体"/>
                      <w:color w:val="000000" w:themeColor="text1"/>
                      <w:sz w:val="24"/>
                      <w:szCs w:val="24"/>
                    </w:rPr>
                    <w:t>邮政编码：</w:t>
                  </w:r>
                </w:p>
                <w:p w14:paraId="41E61CDF">
                  <w:pPr>
                    <w:spacing w:line="700" w:lineRule="exact"/>
                    <w:ind w:firstLine="912" w:firstLineChars="400"/>
                    <w:rPr>
                      <w:rFonts w:ascii="仿宋" w:hAnsi="仿宋" w:eastAsia="仿宋" w:cs="黑体"/>
                      <w:color w:val="000000" w:themeColor="text1"/>
                      <w:sz w:val="24"/>
                      <w:szCs w:val="24"/>
                      <w:u w:val="single"/>
                    </w:rPr>
                  </w:pPr>
                  <w:r>
                    <w:rPr>
                      <w:rFonts w:hint="eastAsia" w:ascii="仿宋" w:hAnsi="仿宋" w:eastAsia="仿宋" w:cs="黑体"/>
                      <w:color w:val="000000" w:themeColor="text1"/>
                      <w:sz w:val="24"/>
                      <w:szCs w:val="24"/>
                    </w:rPr>
                    <w:t>联系电话：</w:t>
                  </w:r>
                </w:p>
                <w:p w14:paraId="7404C61D">
                  <w:pPr>
                    <w:spacing w:line="700" w:lineRule="exact"/>
                    <w:ind w:firstLine="893" w:firstLineChars="392"/>
                    <w:rPr>
                      <w:rFonts w:ascii="仿宋" w:hAnsi="仿宋" w:eastAsia="仿宋" w:cs="黑体"/>
                      <w:color w:val="000000" w:themeColor="text1"/>
                      <w:sz w:val="24"/>
                      <w:szCs w:val="24"/>
                    </w:rPr>
                  </w:pPr>
                  <w:r>
                    <w:rPr>
                      <w:rFonts w:hint="eastAsia" w:ascii="仿宋" w:hAnsi="仿宋" w:eastAsia="仿宋" w:cs="黑体"/>
                      <w:color w:val="FF0000"/>
                      <w:sz w:val="24"/>
                      <w:szCs w:val="24"/>
                    </w:rPr>
                    <w:t>在</w:t>
                  </w:r>
                  <w:r>
                    <w:rPr>
                      <w:rFonts w:hint="eastAsia" w:ascii="仿宋" w:hAnsi="仿宋" w:eastAsia="仿宋" w:cs="黑体"/>
                      <w:color w:val="FF0000"/>
                      <w:sz w:val="24"/>
                      <w:szCs w:val="24"/>
                      <w:lang w:eastAsia="zh-CN"/>
                    </w:rPr>
                    <w:t xml:space="preserve">2025年3月12日 </w:t>
                  </w:r>
                  <w:r>
                    <w:rPr>
                      <w:rFonts w:hint="eastAsia" w:ascii="仿宋" w:hAnsi="仿宋" w:eastAsia="仿宋" w:cs="黑体"/>
                      <w:color w:val="FF0000"/>
                      <w:sz w:val="24"/>
                      <w:szCs w:val="24"/>
                    </w:rPr>
                    <w:t>0</w:t>
                  </w:r>
                  <w:r>
                    <w:rPr>
                      <w:rFonts w:hint="eastAsia" w:ascii="仿宋" w:hAnsi="仿宋" w:eastAsia="仿宋" w:cs="黑体"/>
                      <w:color w:val="FF0000"/>
                      <w:sz w:val="24"/>
                      <w:szCs w:val="24"/>
                      <w:lang w:val="en-US" w:eastAsia="zh-CN"/>
                    </w:rPr>
                    <w:t>8</w:t>
                  </w:r>
                  <w:r>
                    <w:rPr>
                      <w:rFonts w:hint="eastAsia" w:ascii="仿宋" w:hAnsi="仿宋" w:eastAsia="仿宋" w:cs="黑体"/>
                      <w:color w:val="FF0000"/>
                      <w:sz w:val="24"/>
                      <w:szCs w:val="24"/>
                    </w:rPr>
                    <w:t>点</w:t>
                  </w:r>
                  <w:r>
                    <w:rPr>
                      <w:rFonts w:hint="eastAsia" w:ascii="仿宋" w:hAnsi="仿宋" w:eastAsia="仿宋" w:cs="黑体"/>
                      <w:color w:val="FF0000"/>
                      <w:sz w:val="24"/>
                      <w:szCs w:val="24"/>
                      <w:lang w:val="en-US" w:eastAsia="zh-CN"/>
                    </w:rPr>
                    <w:t>45</w:t>
                  </w:r>
                  <w:r>
                    <w:rPr>
                      <w:rFonts w:hint="eastAsia" w:ascii="仿宋" w:hAnsi="仿宋" w:eastAsia="仿宋" w:cs="黑体"/>
                      <w:color w:val="FF0000"/>
                      <w:sz w:val="24"/>
                      <w:szCs w:val="24"/>
                    </w:rPr>
                    <w:t>分</w:t>
                  </w:r>
                  <w:r>
                    <w:rPr>
                      <w:rFonts w:hint="eastAsia" w:ascii="仿宋" w:hAnsi="仿宋" w:eastAsia="仿宋" w:cs="黑体"/>
                      <w:color w:val="000000" w:themeColor="text1"/>
                      <w:sz w:val="24"/>
                      <w:szCs w:val="24"/>
                    </w:rPr>
                    <w:t>之前不得启封</w:t>
                  </w:r>
                </w:p>
                <w:p w14:paraId="5C734FCA">
                  <w:pPr>
                    <w:spacing w:line="700" w:lineRule="exact"/>
                    <w:ind w:firstLine="903" w:firstLineChars="396"/>
                    <w:rPr>
                      <w:rFonts w:ascii="仿宋" w:hAnsi="仿宋" w:eastAsia="仿宋"/>
                      <w:color w:val="000000" w:themeColor="text1"/>
                      <w:sz w:val="24"/>
                      <w:szCs w:val="24"/>
                    </w:rPr>
                  </w:pPr>
                  <w:r>
                    <w:rPr>
                      <w:rFonts w:hint="eastAsia" w:ascii="仿宋" w:hAnsi="仿宋" w:eastAsia="仿宋" w:cs="黑体"/>
                      <w:color w:val="000000" w:themeColor="text1"/>
                      <w:sz w:val="24"/>
                      <w:szCs w:val="24"/>
                    </w:rPr>
                    <w:t>递交地点：</w:t>
                  </w:r>
                </w:p>
              </w:tc>
            </w:tr>
          </w:tbl>
          <w:p w14:paraId="0DFA87C5">
            <w:pPr>
              <w:ind w:firstLine="456" w:firstLineChars="200"/>
              <w:rPr>
                <w:rFonts w:ascii="仿宋" w:hAnsi="仿宋" w:eastAsia="仿宋"/>
                <w:color w:val="000000" w:themeColor="text1"/>
                <w:sz w:val="24"/>
                <w:szCs w:val="24"/>
              </w:rPr>
            </w:pPr>
          </w:p>
        </w:tc>
      </w:tr>
    </w:tbl>
    <w:p w14:paraId="2F999823">
      <w:pPr>
        <w:rPr>
          <w:rFonts w:ascii="仿宋" w:hAnsi="仿宋" w:eastAsia="仿宋"/>
          <w:color w:val="000000" w:themeColor="text1"/>
          <w:sz w:val="24"/>
          <w:szCs w:val="24"/>
        </w:rPr>
      </w:pPr>
    </w:p>
    <w:p w14:paraId="53C4E0EC">
      <w:pPr>
        <w:ind w:firstLine="396" w:firstLineChars="200"/>
        <w:rPr>
          <w:color w:val="000000" w:themeColor="text1"/>
        </w:rPr>
      </w:pPr>
    </w:p>
    <w:sectPr>
      <w:footerReference r:id="rId8" w:type="first"/>
      <w:footerReference r:id="rId6" w:type="default"/>
      <w:footerReference r:id="rId7" w:type="even"/>
      <w:pgSz w:w="11906" w:h="16838"/>
      <w:pgMar w:top="1440" w:right="1797" w:bottom="1440" w:left="1797" w:header="851" w:footer="992" w:gutter="0"/>
      <w:cols w:space="720" w:num="1"/>
      <w:titlePg/>
      <w:docGrid w:type="linesAndChars" w:linePitch="312" w:charSpace="-2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4CC50">
    <w:pPr>
      <w:pStyle w:val="12"/>
    </w:pPr>
    <w:r>
      <w:pict>
        <v:shape id="_x0000_s4097" o:spid="_x0000_s4097"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14:paraId="0587F1CD">
                <w:pPr>
                  <w:pStyle w:val="1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39DA">
    <w:pPr>
      <w:pStyle w:val="12"/>
      <w:framePr w:wrap="around" w:vAnchor="text" w:hAnchor="margin" w:xAlign="center" w:y="1"/>
      <w:rPr>
        <w:rStyle w:val="23"/>
      </w:rPr>
    </w:pPr>
    <w:r>
      <w:fldChar w:fldCharType="begin"/>
    </w:r>
    <w:r>
      <w:rPr>
        <w:rStyle w:val="23"/>
      </w:rPr>
      <w:instrText xml:space="preserve">PAGE  </w:instrText>
    </w:r>
    <w:r>
      <w:fldChar w:fldCharType="end"/>
    </w:r>
  </w:p>
  <w:p w14:paraId="7F30A50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7556">
    <w:pPr>
      <w:pStyle w:val="12"/>
    </w:pPr>
    <w:r>
      <w:pict>
        <v:shape id="文本框 4"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3Rzc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yt0c3CAQAAjQMAAA4AAAAAAAAAAQAgAAAAHgEAAGRycy9lMm9Eb2MueG1sUEsF&#10;BgAAAAAGAAYAWQEAAFIFAAAAAA==&#10;">
          <v:path/>
          <v:fill on="f" focussize="0,0"/>
          <v:stroke on="f" joinstyle="miter"/>
          <v:imagedata o:title=""/>
          <o:lock v:ext="edit"/>
          <v:textbox inset="0mm,0mm,0mm,0mm" style="mso-fit-shape-to-text:t;">
            <w:txbxContent>
              <w:p w14:paraId="2DF7C776">
                <w:pPr>
                  <w:pStyle w:val="12"/>
                  <w:rPr>
                    <w:rStyle w:val="23"/>
                  </w:rPr>
                </w:pPr>
                <w:r>
                  <w:fldChar w:fldCharType="begin"/>
                </w:r>
                <w:r>
                  <w:rPr>
                    <w:rStyle w:val="23"/>
                  </w:rPr>
                  <w:instrText xml:space="preserve">PAGE  </w:instrText>
                </w:r>
                <w:r>
                  <w:fldChar w:fldCharType="separate"/>
                </w:r>
                <w:r>
                  <w:rPr>
                    <w:rStyle w:val="23"/>
                  </w:rPr>
                  <w:t>21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C8BC">
    <w:pPr>
      <w:pStyle w:val="12"/>
      <w:framePr w:wrap="around" w:vAnchor="text" w:hAnchor="margin" w:xAlign="center" w:y="1"/>
      <w:rPr>
        <w:rStyle w:val="23"/>
      </w:rPr>
    </w:pPr>
    <w:r>
      <w:fldChar w:fldCharType="begin"/>
    </w:r>
    <w:r>
      <w:rPr>
        <w:rStyle w:val="23"/>
      </w:rPr>
      <w:instrText xml:space="preserve">PAGE  </w:instrText>
    </w:r>
    <w:r>
      <w:fldChar w:fldCharType="end"/>
    </w:r>
  </w:p>
  <w:p w14:paraId="622878E3">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ED01">
    <w:pPr>
      <w:pStyle w:val="12"/>
    </w:pPr>
    <w:r>
      <w:pict>
        <v:shape id="文本框 1"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path/>
          <v:fill on="f" focussize="0,0"/>
          <v:stroke on="f" joinstyle="miter"/>
          <v:imagedata o:title=""/>
          <o:lock v:ext="edit"/>
          <v:textbox inset="0mm,0mm,0mm,0mm" style="mso-fit-shape-to-text:t;">
            <w:txbxContent>
              <w:p w14:paraId="796CD55C">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BA94">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2011F"/>
    <w:multiLevelType w:val="singleLevel"/>
    <w:tmpl w:val="D832011F"/>
    <w:lvl w:ilvl="0" w:tentative="0">
      <w:start w:val="1"/>
      <w:numFmt w:val="decimal"/>
      <w:lvlText w:val="%1."/>
      <w:lvlJc w:val="left"/>
      <w:pPr>
        <w:tabs>
          <w:tab w:val="left" w:pos="312"/>
        </w:tabs>
      </w:pPr>
    </w:lvl>
  </w:abstractNum>
  <w:abstractNum w:abstractNumId="1">
    <w:nsid w:val="E6158E19"/>
    <w:multiLevelType w:val="singleLevel"/>
    <w:tmpl w:val="E6158E19"/>
    <w:lvl w:ilvl="0" w:tentative="0">
      <w:start w:val="11"/>
      <w:numFmt w:val="decimal"/>
      <w:suff w:val="nothing"/>
      <w:lvlText w:val="%1、"/>
      <w:lvlJc w:val="left"/>
    </w:lvl>
  </w:abstractNum>
  <w:abstractNum w:abstractNumId="2">
    <w:nsid w:val="F0757A54"/>
    <w:multiLevelType w:val="singleLevel"/>
    <w:tmpl w:val="F0757A54"/>
    <w:lvl w:ilvl="0" w:tentative="0">
      <w:start w:val="1"/>
      <w:numFmt w:val="decimal"/>
      <w:suff w:val="nothing"/>
      <w:lvlText w:val="%1、"/>
      <w:lvlJc w:val="left"/>
    </w:lvl>
  </w:abstractNum>
  <w:abstractNum w:abstractNumId="3">
    <w:nsid w:val="0000000E"/>
    <w:multiLevelType w:val="multilevel"/>
    <w:tmpl w:val="0000000E"/>
    <w:lvl w:ilvl="0" w:tentative="0">
      <w:start w:val="1"/>
      <w:numFmt w:val="bullet"/>
      <w:pStyle w:val="3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5YjhhMzIzZTMxOWI2ZTgyNGVlZmE0OGMwMjQ0M2IifQ=="/>
  </w:docVars>
  <w:rsids>
    <w:rsidRoot w:val="2AC9490B"/>
    <w:rsid w:val="000206C4"/>
    <w:rsid w:val="0002121A"/>
    <w:rsid w:val="00075750"/>
    <w:rsid w:val="00097F71"/>
    <w:rsid w:val="000A1410"/>
    <w:rsid w:val="000B6AA1"/>
    <w:rsid w:val="000B7F67"/>
    <w:rsid w:val="001165B3"/>
    <w:rsid w:val="0015136F"/>
    <w:rsid w:val="0016346E"/>
    <w:rsid w:val="00183D72"/>
    <w:rsid w:val="00195C3D"/>
    <w:rsid w:val="001A35CA"/>
    <w:rsid w:val="001A75D2"/>
    <w:rsid w:val="001E023D"/>
    <w:rsid w:val="001F7213"/>
    <w:rsid w:val="00220CF5"/>
    <w:rsid w:val="00225123"/>
    <w:rsid w:val="002415F2"/>
    <w:rsid w:val="00263CC4"/>
    <w:rsid w:val="002973A9"/>
    <w:rsid w:val="002C6ABF"/>
    <w:rsid w:val="002D623E"/>
    <w:rsid w:val="00301CA9"/>
    <w:rsid w:val="003169F5"/>
    <w:rsid w:val="003240EE"/>
    <w:rsid w:val="0035609D"/>
    <w:rsid w:val="00367A9B"/>
    <w:rsid w:val="003803C2"/>
    <w:rsid w:val="003C0731"/>
    <w:rsid w:val="003C2E31"/>
    <w:rsid w:val="003E0774"/>
    <w:rsid w:val="003F5439"/>
    <w:rsid w:val="0041346E"/>
    <w:rsid w:val="00435390"/>
    <w:rsid w:val="004568ED"/>
    <w:rsid w:val="00486E3D"/>
    <w:rsid w:val="00497813"/>
    <w:rsid w:val="004B55A6"/>
    <w:rsid w:val="004F6FF7"/>
    <w:rsid w:val="00513239"/>
    <w:rsid w:val="0051791C"/>
    <w:rsid w:val="00530CE5"/>
    <w:rsid w:val="00543D1F"/>
    <w:rsid w:val="00567A35"/>
    <w:rsid w:val="00575EF1"/>
    <w:rsid w:val="005A2A8B"/>
    <w:rsid w:val="005A7AF6"/>
    <w:rsid w:val="005B2B49"/>
    <w:rsid w:val="005C7DB5"/>
    <w:rsid w:val="005E59EC"/>
    <w:rsid w:val="00604F5E"/>
    <w:rsid w:val="00625B2A"/>
    <w:rsid w:val="0065650D"/>
    <w:rsid w:val="00665446"/>
    <w:rsid w:val="006655DB"/>
    <w:rsid w:val="0067656C"/>
    <w:rsid w:val="00692E9B"/>
    <w:rsid w:val="006D0FD2"/>
    <w:rsid w:val="006D15F3"/>
    <w:rsid w:val="006F6348"/>
    <w:rsid w:val="00711FA1"/>
    <w:rsid w:val="00713C37"/>
    <w:rsid w:val="00747892"/>
    <w:rsid w:val="00765794"/>
    <w:rsid w:val="0078466A"/>
    <w:rsid w:val="00791632"/>
    <w:rsid w:val="00796AFB"/>
    <w:rsid w:val="007A41E5"/>
    <w:rsid w:val="007A70D9"/>
    <w:rsid w:val="007B07A6"/>
    <w:rsid w:val="007C0602"/>
    <w:rsid w:val="00833B16"/>
    <w:rsid w:val="00843DA8"/>
    <w:rsid w:val="00845CCB"/>
    <w:rsid w:val="00857C26"/>
    <w:rsid w:val="008A27D4"/>
    <w:rsid w:val="008E0D0C"/>
    <w:rsid w:val="00923E20"/>
    <w:rsid w:val="009333B3"/>
    <w:rsid w:val="0094427B"/>
    <w:rsid w:val="00966E19"/>
    <w:rsid w:val="00983451"/>
    <w:rsid w:val="009869F7"/>
    <w:rsid w:val="00996149"/>
    <w:rsid w:val="00996836"/>
    <w:rsid w:val="009A0872"/>
    <w:rsid w:val="009A6AC1"/>
    <w:rsid w:val="009E5D46"/>
    <w:rsid w:val="00A20778"/>
    <w:rsid w:val="00A66612"/>
    <w:rsid w:val="00A830B0"/>
    <w:rsid w:val="00A85774"/>
    <w:rsid w:val="00AA165C"/>
    <w:rsid w:val="00AA18FF"/>
    <w:rsid w:val="00AA6335"/>
    <w:rsid w:val="00AD4761"/>
    <w:rsid w:val="00AE3059"/>
    <w:rsid w:val="00B00058"/>
    <w:rsid w:val="00B01306"/>
    <w:rsid w:val="00B12BFB"/>
    <w:rsid w:val="00B3567B"/>
    <w:rsid w:val="00B409F1"/>
    <w:rsid w:val="00B53FFB"/>
    <w:rsid w:val="00B5710C"/>
    <w:rsid w:val="00B76C77"/>
    <w:rsid w:val="00BA3E10"/>
    <w:rsid w:val="00BA519D"/>
    <w:rsid w:val="00BA709B"/>
    <w:rsid w:val="00BE5797"/>
    <w:rsid w:val="00BE6D51"/>
    <w:rsid w:val="00BF5262"/>
    <w:rsid w:val="00C12153"/>
    <w:rsid w:val="00C1288C"/>
    <w:rsid w:val="00C3196C"/>
    <w:rsid w:val="00C34159"/>
    <w:rsid w:val="00C4614A"/>
    <w:rsid w:val="00C53C25"/>
    <w:rsid w:val="00C555F2"/>
    <w:rsid w:val="00C94116"/>
    <w:rsid w:val="00CC1B16"/>
    <w:rsid w:val="00CE4354"/>
    <w:rsid w:val="00CE57C8"/>
    <w:rsid w:val="00CF056A"/>
    <w:rsid w:val="00CF1A8B"/>
    <w:rsid w:val="00CF3363"/>
    <w:rsid w:val="00CF6823"/>
    <w:rsid w:val="00CF7382"/>
    <w:rsid w:val="00D029A9"/>
    <w:rsid w:val="00D034F9"/>
    <w:rsid w:val="00D22C68"/>
    <w:rsid w:val="00D4191A"/>
    <w:rsid w:val="00D426B4"/>
    <w:rsid w:val="00D55E93"/>
    <w:rsid w:val="00D81B59"/>
    <w:rsid w:val="00D8585E"/>
    <w:rsid w:val="00D93BA3"/>
    <w:rsid w:val="00DB3792"/>
    <w:rsid w:val="00DB50DE"/>
    <w:rsid w:val="00DD25BA"/>
    <w:rsid w:val="00DE0562"/>
    <w:rsid w:val="00DE5A0D"/>
    <w:rsid w:val="00E7636D"/>
    <w:rsid w:val="00E85EE3"/>
    <w:rsid w:val="00EA48B6"/>
    <w:rsid w:val="00EC6D44"/>
    <w:rsid w:val="00EE5219"/>
    <w:rsid w:val="00EF5227"/>
    <w:rsid w:val="00EF5B16"/>
    <w:rsid w:val="00F1191B"/>
    <w:rsid w:val="00F57D3D"/>
    <w:rsid w:val="00F64096"/>
    <w:rsid w:val="00F80F41"/>
    <w:rsid w:val="00FE2D51"/>
    <w:rsid w:val="00FF16BB"/>
    <w:rsid w:val="017165B7"/>
    <w:rsid w:val="01817FDE"/>
    <w:rsid w:val="01913FB9"/>
    <w:rsid w:val="01DC63EE"/>
    <w:rsid w:val="01FE547D"/>
    <w:rsid w:val="022F0983"/>
    <w:rsid w:val="024D06CF"/>
    <w:rsid w:val="026B6990"/>
    <w:rsid w:val="02E96679"/>
    <w:rsid w:val="03394EB3"/>
    <w:rsid w:val="0346610D"/>
    <w:rsid w:val="03737C57"/>
    <w:rsid w:val="039B1923"/>
    <w:rsid w:val="04894328"/>
    <w:rsid w:val="04BB5E2C"/>
    <w:rsid w:val="04C10BCC"/>
    <w:rsid w:val="04CE61AF"/>
    <w:rsid w:val="051171FD"/>
    <w:rsid w:val="057118C4"/>
    <w:rsid w:val="05B47F00"/>
    <w:rsid w:val="05CE7C33"/>
    <w:rsid w:val="06397119"/>
    <w:rsid w:val="064918B1"/>
    <w:rsid w:val="066A0FEA"/>
    <w:rsid w:val="068306B1"/>
    <w:rsid w:val="06961059"/>
    <w:rsid w:val="06E769CC"/>
    <w:rsid w:val="07836608"/>
    <w:rsid w:val="078A2181"/>
    <w:rsid w:val="07B407BE"/>
    <w:rsid w:val="07C03D4F"/>
    <w:rsid w:val="07E04497"/>
    <w:rsid w:val="084E60B4"/>
    <w:rsid w:val="085823D0"/>
    <w:rsid w:val="088F3907"/>
    <w:rsid w:val="08907AA9"/>
    <w:rsid w:val="089F4AAC"/>
    <w:rsid w:val="08AF3E1F"/>
    <w:rsid w:val="08DB1887"/>
    <w:rsid w:val="090B2A8C"/>
    <w:rsid w:val="09292BDA"/>
    <w:rsid w:val="09335449"/>
    <w:rsid w:val="09475E50"/>
    <w:rsid w:val="09514CC1"/>
    <w:rsid w:val="09537089"/>
    <w:rsid w:val="09A74231"/>
    <w:rsid w:val="09BA20BF"/>
    <w:rsid w:val="09CD3EF9"/>
    <w:rsid w:val="0A62634C"/>
    <w:rsid w:val="0A7333A0"/>
    <w:rsid w:val="0B2A0633"/>
    <w:rsid w:val="0B332B30"/>
    <w:rsid w:val="0B540909"/>
    <w:rsid w:val="0B782C3E"/>
    <w:rsid w:val="0B8F08F0"/>
    <w:rsid w:val="0B94784F"/>
    <w:rsid w:val="0BD75BB1"/>
    <w:rsid w:val="0BDB4BFC"/>
    <w:rsid w:val="0C0D1636"/>
    <w:rsid w:val="0C2A1025"/>
    <w:rsid w:val="0C34200D"/>
    <w:rsid w:val="0C5F0B4A"/>
    <w:rsid w:val="0C720389"/>
    <w:rsid w:val="0D0439D9"/>
    <w:rsid w:val="0D2523E4"/>
    <w:rsid w:val="0D281328"/>
    <w:rsid w:val="0D5F7040"/>
    <w:rsid w:val="0D620272"/>
    <w:rsid w:val="0D726DE4"/>
    <w:rsid w:val="0D9710A3"/>
    <w:rsid w:val="0E525ADF"/>
    <w:rsid w:val="0ED65CAC"/>
    <w:rsid w:val="0EE06181"/>
    <w:rsid w:val="0F922C07"/>
    <w:rsid w:val="0FCF1D7D"/>
    <w:rsid w:val="102E37FC"/>
    <w:rsid w:val="103A7F8B"/>
    <w:rsid w:val="104B0868"/>
    <w:rsid w:val="10680601"/>
    <w:rsid w:val="10AA38C9"/>
    <w:rsid w:val="10B77D5F"/>
    <w:rsid w:val="116577BB"/>
    <w:rsid w:val="11B35AC0"/>
    <w:rsid w:val="11E81936"/>
    <w:rsid w:val="123F1DBA"/>
    <w:rsid w:val="12A54313"/>
    <w:rsid w:val="12AB2CA4"/>
    <w:rsid w:val="12AF6F40"/>
    <w:rsid w:val="12E50199"/>
    <w:rsid w:val="13214F0A"/>
    <w:rsid w:val="13735107"/>
    <w:rsid w:val="137A07F7"/>
    <w:rsid w:val="138344AC"/>
    <w:rsid w:val="13DC1A95"/>
    <w:rsid w:val="14293E1C"/>
    <w:rsid w:val="14345E33"/>
    <w:rsid w:val="14544440"/>
    <w:rsid w:val="14755902"/>
    <w:rsid w:val="150C0679"/>
    <w:rsid w:val="15785D0F"/>
    <w:rsid w:val="15A24B3A"/>
    <w:rsid w:val="15EA5FFF"/>
    <w:rsid w:val="15F07B37"/>
    <w:rsid w:val="17822C54"/>
    <w:rsid w:val="181C333C"/>
    <w:rsid w:val="18743813"/>
    <w:rsid w:val="1877254F"/>
    <w:rsid w:val="18940206"/>
    <w:rsid w:val="193B2818"/>
    <w:rsid w:val="194C017D"/>
    <w:rsid w:val="19541D4F"/>
    <w:rsid w:val="19672E29"/>
    <w:rsid w:val="19AE2BCB"/>
    <w:rsid w:val="1B316711"/>
    <w:rsid w:val="1B3F1AA6"/>
    <w:rsid w:val="1B440895"/>
    <w:rsid w:val="1C136A38"/>
    <w:rsid w:val="1C4A5A75"/>
    <w:rsid w:val="1C6D201C"/>
    <w:rsid w:val="1D307249"/>
    <w:rsid w:val="1D344C11"/>
    <w:rsid w:val="1D72517A"/>
    <w:rsid w:val="1DD97409"/>
    <w:rsid w:val="1DEA52D0"/>
    <w:rsid w:val="1E274505"/>
    <w:rsid w:val="1E430E84"/>
    <w:rsid w:val="1E4744D0"/>
    <w:rsid w:val="1F51312D"/>
    <w:rsid w:val="1FA61786"/>
    <w:rsid w:val="1FE73549"/>
    <w:rsid w:val="1FF70178"/>
    <w:rsid w:val="201D2128"/>
    <w:rsid w:val="201E2395"/>
    <w:rsid w:val="20EE29B6"/>
    <w:rsid w:val="218B71DF"/>
    <w:rsid w:val="218E3528"/>
    <w:rsid w:val="21BC1897"/>
    <w:rsid w:val="22430EDF"/>
    <w:rsid w:val="22927FB6"/>
    <w:rsid w:val="22AD1A45"/>
    <w:rsid w:val="22CE5255"/>
    <w:rsid w:val="22FA161C"/>
    <w:rsid w:val="239F6AF1"/>
    <w:rsid w:val="24455476"/>
    <w:rsid w:val="24477B0C"/>
    <w:rsid w:val="244A7EB9"/>
    <w:rsid w:val="24914882"/>
    <w:rsid w:val="24A47028"/>
    <w:rsid w:val="24F15196"/>
    <w:rsid w:val="24F53E41"/>
    <w:rsid w:val="252606F3"/>
    <w:rsid w:val="25807435"/>
    <w:rsid w:val="258E50DA"/>
    <w:rsid w:val="25C048B0"/>
    <w:rsid w:val="25E310F1"/>
    <w:rsid w:val="260F33C8"/>
    <w:rsid w:val="26280431"/>
    <w:rsid w:val="262D55C6"/>
    <w:rsid w:val="26397A07"/>
    <w:rsid w:val="26C22AA4"/>
    <w:rsid w:val="27075A00"/>
    <w:rsid w:val="272B7E03"/>
    <w:rsid w:val="2789659E"/>
    <w:rsid w:val="27D3398F"/>
    <w:rsid w:val="283D2A7C"/>
    <w:rsid w:val="28480BD5"/>
    <w:rsid w:val="284919A9"/>
    <w:rsid w:val="286B134E"/>
    <w:rsid w:val="287700A8"/>
    <w:rsid w:val="28966C30"/>
    <w:rsid w:val="29152DCE"/>
    <w:rsid w:val="292227CB"/>
    <w:rsid w:val="29280FCB"/>
    <w:rsid w:val="2931696E"/>
    <w:rsid w:val="29354D72"/>
    <w:rsid w:val="29570CE9"/>
    <w:rsid w:val="298057C7"/>
    <w:rsid w:val="2A8F0BF5"/>
    <w:rsid w:val="2AC9490B"/>
    <w:rsid w:val="2AD91C3E"/>
    <w:rsid w:val="2AE15BCE"/>
    <w:rsid w:val="2B0227B4"/>
    <w:rsid w:val="2B14398C"/>
    <w:rsid w:val="2B555266"/>
    <w:rsid w:val="2B5C2CD4"/>
    <w:rsid w:val="2B637DA5"/>
    <w:rsid w:val="2B717DBD"/>
    <w:rsid w:val="2BE91D3C"/>
    <w:rsid w:val="2C1874AC"/>
    <w:rsid w:val="2C36771D"/>
    <w:rsid w:val="2C830A82"/>
    <w:rsid w:val="2CD758AF"/>
    <w:rsid w:val="2CE321E8"/>
    <w:rsid w:val="2CF7340B"/>
    <w:rsid w:val="2D5C5FBD"/>
    <w:rsid w:val="2D7220E9"/>
    <w:rsid w:val="2D7F60E7"/>
    <w:rsid w:val="2D8C4CDA"/>
    <w:rsid w:val="2DBF3691"/>
    <w:rsid w:val="2DF6381D"/>
    <w:rsid w:val="2E1B0AB7"/>
    <w:rsid w:val="2E7924FD"/>
    <w:rsid w:val="2EA109C3"/>
    <w:rsid w:val="2EF679A9"/>
    <w:rsid w:val="2FC73C9B"/>
    <w:rsid w:val="2FDB6217"/>
    <w:rsid w:val="2FED1084"/>
    <w:rsid w:val="2FF55592"/>
    <w:rsid w:val="2FFE4E9E"/>
    <w:rsid w:val="30156A82"/>
    <w:rsid w:val="30CD62BB"/>
    <w:rsid w:val="312B5ED3"/>
    <w:rsid w:val="312E470E"/>
    <w:rsid w:val="314316C0"/>
    <w:rsid w:val="31546230"/>
    <w:rsid w:val="319F2B27"/>
    <w:rsid w:val="31A0723E"/>
    <w:rsid w:val="320539CB"/>
    <w:rsid w:val="322F44D8"/>
    <w:rsid w:val="32E43CD0"/>
    <w:rsid w:val="333C2603"/>
    <w:rsid w:val="33557245"/>
    <w:rsid w:val="33686F6B"/>
    <w:rsid w:val="33AE0DAC"/>
    <w:rsid w:val="34F50F32"/>
    <w:rsid w:val="3518676F"/>
    <w:rsid w:val="351B32FE"/>
    <w:rsid w:val="352C3158"/>
    <w:rsid w:val="35970487"/>
    <w:rsid w:val="35AB3AF1"/>
    <w:rsid w:val="360D1B6A"/>
    <w:rsid w:val="3681763E"/>
    <w:rsid w:val="36D44917"/>
    <w:rsid w:val="37232AD5"/>
    <w:rsid w:val="37274619"/>
    <w:rsid w:val="3747014F"/>
    <w:rsid w:val="37CD7168"/>
    <w:rsid w:val="38577F54"/>
    <w:rsid w:val="38584B64"/>
    <w:rsid w:val="38BD3AB2"/>
    <w:rsid w:val="391E61C3"/>
    <w:rsid w:val="3934218A"/>
    <w:rsid w:val="393618B9"/>
    <w:rsid w:val="398208E0"/>
    <w:rsid w:val="39954472"/>
    <w:rsid w:val="399B49B9"/>
    <w:rsid w:val="39DC7D6B"/>
    <w:rsid w:val="39F74EDA"/>
    <w:rsid w:val="39FC22AC"/>
    <w:rsid w:val="3ADD3E2B"/>
    <w:rsid w:val="3AE8273F"/>
    <w:rsid w:val="3AEC14FD"/>
    <w:rsid w:val="3B8F0229"/>
    <w:rsid w:val="3C7574B0"/>
    <w:rsid w:val="3CFE3AB5"/>
    <w:rsid w:val="3D6077D2"/>
    <w:rsid w:val="3D791FBD"/>
    <w:rsid w:val="3D936029"/>
    <w:rsid w:val="3DE905AF"/>
    <w:rsid w:val="3E2753B7"/>
    <w:rsid w:val="3E7F33BB"/>
    <w:rsid w:val="3F1F0198"/>
    <w:rsid w:val="3F636838"/>
    <w:rsid w:val="3FB83028"/>
    <w:rsid w:val="3FFE6799"/>
    <w:rsid w:val="403862EF"/>
    <w:rsid w:val="40547059"/>
    <w:rsid w:val="40B468CB"/>
    <w:rsid w:val="40B958F3"/>
    <w:rsid w:val="40C04BF4"/>
    <w:rsid w:val="40E00F9B"/>
    <w:rsid w:val="410C67BB"/>
    <w:rsid w:val="41C95F78"/>
    <w:rsid w:val="41D028AB"/>
    <w:rsid w:val="41EB639C"/>
    <w:rsid w:val="41F83BB0"/>
    <w:rsid w:val="41FF5EF0"/>
    <w:rsid w:val="420745AD"/>
    <w:rsid w:val="425A02DC"/>
    <w:rsid w:val="42647E63"/>
    <w:rsid w:val="42CA26EC"/>
    <w:rsid w:val="43421444"/>
    <w:rsid w:val="43B458B4"/>
    <w:rsid w:val="43CD2A3B"/>
    <w:rsid w:val="43DF1FCC"/>
    <w:rsid w:val="444954C8"/>
    <w:rsid w:val="44BA339E"/>
    <w:rsid w:val="44DD146D"/>
    <w:rsid w:val="44ED35CE"/>
    <w:rsid w:val="452E275D"/>
    <w:rsid w:val="454C72E0"/>
    <w:rsid w:val="45742A05"/>
    <w:rsid w:val="457A4B71"/>
    <w:rsid w:val="458143A0"/>
    <w:rsid w:val="45957F59"/>
    <w:rsid w:val="459B359C"/>
    <w:rsid w:val="46037E62"/>
    <w:rsid w:val="46394C7A"/>
    <w:rsid w:val="465660D6"/>
    <w:rsid w:val="470D5A07"/>
    <w:rsid w:val="471D302F"/>
    <w:rsid w:val="4729480B"/>
    <w:rsid w:val="472B6B1B"/>
    <w:rsid w:val="47797541"/>
    <w:rsid w:val="47995373"/>
    <w:rsid w:val="47CD5197"/>
    <w:rsid w:val="4824548C"/>
    <w:rsid w:val="483F7093"/>
    <w:rsid w:val="48645B50"/>
    <w:rsid w:val="49AB2384"/>
    <w:rsid w:val="49B3452F"/>
    <w:rsid w:val="49B74350"/>
    <w:rsid w:val="49E54A1A"/>
    <w:rsid w:val="4A0725F8"/>
    <w:rsid w:val="4A11593B"/>
    <w:rsid w:val="4A3A309A"/>
    <w:rsid w:val="4A4D0969"/>
    <w:rsid w:val="4AF0042E"/>
    <w:rsid w:val="4BC44B03"/>
    <w:rsid w:val="4BE54A75"/>
    <w:rsid w:val="4C0346E0"/>
    <w:rsid w:val="4C2832E3"/>
    <w:rsid w:val="4C5113E2"/>
    <w:rsid w:val="4C7E2F03"/>
    <w:rsid w:val="4C9E3D62"/>
    <w:rsid w:val="4CB75271"/>
    <w:rsid w:val="4CD843E4"/>
    <w:rsid w:val="4CF71210"/>
    <w:rsid w:val="4CFB09F8"/>
    <w:rsid w:val="4CFB27A6"/>
    <w:rsid w:val="4D072B70"/>
    <w:rsid w:val="4D6E5660"/>
    <w:rsid w:val="4D737CFA"/>
    <w:rsid w:val="4DDE00FE"/>
    <w:rsid w:val="4E4A08F5"/>
    <w:rsid w:val="4E4E70B1"/>
    <w:rsid w:val="4E5854F0"/>
    <w:rsid w:val="4E60057D"/>
    <w:rsid w:val="4E691E84"/>
    <w:rsid w:val="4E7575C2"/>
    <w:rsid w:val="4EAF5829"/>
    <w:rsid w:val="4EF77F8A"/>
    <w:rsid w:val="4F155A7D"/>
    <w:rsid w:val="4F390D1C"/>
    <w:rsid w:val="4F736B84"/>
    <w:rsid w:val="4F805DDD"/>
    <w:rsid w:val="4FD64330"/>
    <w:rsid w:val="4FE61C3B"/>
    <w:rsid w:val="4FF22ABF"/>
    <w:rsid w:val="500B57AD"/>
    <w:rsid w:val="50D41344"/>
    <w:rsid w:val="511856BC"/>
    <w:rsid w:val="513F56CC"/>
    <w:rsid w:val="516B68A8"/>
    <w:rsid w:val="518577DE"/>
    <w:rsid w:val="51AF13D5"/>
    <w:rsid w:val="51B74DCB"/>
    <w:rsid w:val="521B1A62"/>
    <w:rsid w:val="52566A20"/>
    <w:rsid w:val="5272504D"/>
    <w:rsid w:val="52A46076"/>
    <w:rsid w:val="52CC6712"/>
    <w:rsid w:val="52D10231"/>
    <w:rsid w:val="52E040D8"/>
    <w:rsid w:val="52F442D9"/>
    <w:rsid w:val="5304379F"/>
    <w:rsid w:val="532365B3"/>
    <w:rsid w:val="534D075B"/>
    <w:rsid w:val="5354676C"/>
    <w:rsid w:val="53546AF4"/>
    <w:rsid w:val="535B6DEA"/>
    <w:rsid w:val="53760DD8"/>
    <w:rsid w:val="53A23138"/>
    <w:rsid w:val="53AA1F3D"/>
    <w:rsid w:val="54025073"/>
    <w:rsid w:val="5463310B"/>
    <w:rsid w:val="54BB5844"/>
    <w:rsid w:val="54C8006B"/>
    <w:rsid w:val="54CA13DC"/>
    <w:rsid w:val="54D02669"/>
    <w:rsid w:val="55267D47"/>
    <w:rsid w:val="552A59D6"/>
    <w:rsid w:val="552C2EC0"/>
    <w:rsid w:val="552F07D4"/>
    <w:rsid w:val="55363164"/>
    <w:rsid w:val="553A5146"/>
    <w:rsid w:val="557F21C6"/>
    <w:rsid w:val="55925D71"/>
    <w:rsid w:val="55D55DD8"/>
    <w:rsid w:val="55F5093B"/>
    <w:rsid w:val="55F87662"/>
    <w:rsid w:val="563518BD"/>
    <w:rsid w:val="56B91708"/>
    <w:rsid w:val="57525B43"/>
    <w:rsid w:val="577E64AD"/>
    <w:rsid w:val="57A80475"/>
    <w:rsid w:val="585A1423"/>
    <w:rsid w:val="586A3A44"/>
    <w:rsid w:val="589926C5"/>
    <w:rsid w:val="58A41F44"/>
    <w:rsid w:val="58BF6D7E"/>
    <w:rsid w:val="58D25259"/>
    <w:rsid w:val="58D561DF"/>
    <w:rsid w:val="59E3084A"/>
    <w:rsid w:val="5A81078E"/>
    <w:rsid w:val="5AD54789"/>
    <w:rsid w:val="5B2C3A21"/>
    <w:rsid w:val="5B684C5A"/>
    <w:rsid w:val="5B743EDC"/>
    <w:rsid w:val="5BD023FA"/>
    <w:rsid w:val="5C1F42A8"/>
    <w:rsid w:val="5C361105"/>
    <w:rsid w:val="5C7A0D57"/>
    <w:rsid w:val="5C9D6EC5"/>
    <w:rsid w:val="5CF04714"/>
    <w:rsid w:val="5D0C7946"/>
    <w:rsid w:val="5D722610"/>
    <w:rsid w:val="5D927FE0"/>
    <w:rsid w:val="5DED4FB0"/>
    <w:rsid w:val="5E146E1D"/>
    <w:rsid w:val="5E1B4028"/>
    <w:rsid w:val="5E274906"/>
    <w:rsid w:val="5E8206A9"/>
    <w:rsid w:val="5E8E304B"/>
    <w:rsid w:val="5EC62C14"/>
    <w:rsid w:val="5F1A3805"/>
    <w:rsid w:val="5F1C5352"/>
    <w:rsid w:val="5F4C2B8D"/>
    <w:rsid w:val="5FB30443"/>
    <w:rsid w:val="60A24E98"/>
    <w:rsid w:val="60F46CB0"/>
    <w:rsid w:val="61192954"/>
    <w:rsid w:val="613253FB"/>
    <w:rsid w:val="61B64996"/>
    <w:rsid w:val="61C13B66"/>
    <w:rsid w:val="621C2DDD"/>
    <w:rsid w:val="62255EA3"/>
    <w:rsid w:val="625B7B17"/>
    <w:rsid w:val="62602A87"/>
    <w:rsid w:val="62A57483"/>
    <w:rsid w:val="62FE5892"/>
    <w:rsid w:val="63075B29"/>
    <w:rsid w:val="633610B3"/>
    <w:rsid w:val="638D6D13"/>
    <w:rsid w:val="646B7DB9"/>
    <w:rsid w:val="649F5797"/>
    <w:rsid w:val="64BE438D"/>
    <w:rsid w:val="64C52158"/>
    <w:rsid w:val="65613696"/>
    <w:rsid w:val="65720ACF"/>
    <w:rsid w:val="65A66349"/>
    <w:rsid w:val="65DA00CB"/>
    <w:rsid w:val="65FF5C51"/>
    <w:rsid w:val="663D4491"/>
    <w:rsid w:val="66596B98"/>
    <w:rsid w:val="66800687"/>
    <w:rsid w:val="66976C44"/>
    <w:rsid w:val="6698620D"/>
    <w:rsid w:val="66B43C9A"/>
    <w:rsid w:val="670C3E70"/>
    <w:rsid w:val="67203254"/>
    <w:rsid w:val="67D220C2"/>
    <w:rsid w:val="680C5B42"/>
    <w:rsid w:val="68C4464D"/>
    <w:rsid w:val="68CE5FB0"/>
    <w:rsid w:val="69082972"/>
    <w:rsid w:val="693D0C8D"/>
    <w:rsid w:val="69C05F4E"/>
    <w:rsid w:val="6A1313D2"/>
    <w:rsid w:val="6A175A16"/>
    <w:rsid w:val="6A3D7B02"/>
    <w:rsid w:val="6A572F89"/>
    <w:rsid w:val="6A7156C8"/>
    <w:rsid w:val="6A9202B5"/>
    <w:rsid w:val="6AB07847"/>
    <w:rsid w:val="6AE15CA7"/>
    <w:rsid w:val="6B1F4302"/>
    <w:rsid w:val="6B4638B1"/>
    <w:rsid w:val="6B560C49"/>
    <w:rsid w:val="6BDF5191"/>
    <w:rsid w:val="6BE00327"/>
    <w:rsid w:val="6C3073A2"/>
    <w:rsid w:val="6C33740F"/>
    <w:rsid w:val="6CDA5ADC"/>
    <w:rsid w:val="6D18270F"/>
    <w:rsid w:val="6D1B05CF"/>
    <w:rsid w:val="6D434A12"/>
    <w:rsid w:val="6D4C02EF"/>
    <w:rsid w:val="6D7D4DC4"/>
    <w:rsid w:val="6DD74E59"/>
    <w:rsid w:val="6E3A37FD"/>
    <w:rsid w:val="6EC22A2B"/>
    <w:rsid w:val="6F7154D0"/>
    <w:rsid w:val="6FB401FB"/>
    <w:rsid w:val="70115CB9"/>
    <w:rsid w:val="707029DF"/>
    <w:rsid w:val="71103144"/>
    <w:rsid w:val="71267542"/>
    <w:rsid w:val="716F028D"/>
    <w:rsid w:val="71915C0D"/>
    <w:rsid w:val="71A11EFA"/>
    <w:rsid w:val="72F13B80"/>
    <w:rsid w:val="72FA2A34"/>
    <w:rsid w:val="73440153"/>
    <w:rsid w:val="736C3A48"/>
    <w:rsid w:val="73FE0302"/>
    <w:rsid w:val="74575C22"/>
    <w:rsid w:val="74654051"/>
    <w:rsid w:val="74BC4ABE"/>
    <w:rsid w:val="74E97F7D"/>
    <w:rsid w:val="751B12DC"/>
    <w:rsid w:val="75237638"/>
    <w:rsid w:val="75A86778"/>
    <w:rsid w:val="75BD31AF"/>
    <w:rsid w:val="75D72DC6"/>
    <w:rsid w:val="760740B6"/>
    <w:rsid w:val="761107C1"/>
    <w:rsid w:val="761958C7"/>
    <w:rsid w:val="762D1373"/>
    <w:rsid w:val="76A13B28"/>
    <w:rsid w:val="76EB40DE"/>
    <w:rsid w:val="76EF7B67"/>
    <w:rsid w:val="772F22AE"/>
    <w:rsid w:val="77A81788"/>
    <w:rsid w:val="77A92C7B"/>
    <w:rsid w:val="77FC0FFD"/>
    <w:rsid w:val="78081C2B"/>
    <w:rsid w:val="783F09AA"/>
    <w:rsid w:val="785378F3"/>
    <w:rsid w:val="78606D8E"/>
    <w:rsid w:val="786A0221"/>
    <w:rsid w:val="7895253D"/>
    <w:rsid w:val="78C27C37"/>
    <w:rsid w:val="78E72FD3"/>
    <w:rsid w:val="7963625A"/>
    <w:rsid w:val="796D1636"/>
    <w:rsid w:val="79C20DFB"/>
    <w:rsid w:val="7A0D1933"/>
    <w:rsid w:val="7A165EB6"/>
    <w:rsid w:val="7A6A189D"/>
    <w:rsid w:val="7A82664E"/>
    <w:rsid w:val="7A993CB5"/>
    <w:rsid w:val="7A9E639B"/>
    <w:rsid w:val="7AED5135"/>
    <w:rsid w:val="7B200E72"/>
    <w:rsid w:val="7B234F70"/>
    <w:rsid w:val="7B26015E"/>
    <w:rsid w:val="7B5903BE"/>
    <w:rsid w:val="7BE767F9"/>
    <w:rsid w:val="7C4B2B74"/>
    <w:rsid w:val="7C725D31"/>
    <w:rsid w:val="7CDB38D7"/>
    <w:rsid w:val="7D1248CC"/>
    <w:rsid w:val="7D4C1215"/>
    <w:rsid w:val="7D545D12"/>
    <w:rsid w:val="7E4D25B2"/>
    <w:rsid w:val="7E5C58C7"/>
    <w:rsid w:val="7E6E6532"/>
    <w:rsid w:val="7EB9429C"/>
    <w:rsid w:val="7EE50A3C"/>
    <w:rsid w:val="7EEF6163"/>
    <w:rsid w:val="7FB126CD"/>
    <w:rsid w:val="7FB4789D"/>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40"/>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ascii="Calibri" w:hAnsi="Calibri"/>
    </w:rPr>
  </w:style>
  <w:style w:type="paragraph" w:styleId="5">
    <w:name w:val="Body Text"/>
    <w:basedOn w:val="1"/>
    <w:next w:val="6"/>
    <w:link w:val="44"/>
    <w:qFormat/>
    <w:uiPriority w:val="0"/>
    <w:rPr>
      <w:rFonts w:eastAsia="楷体_GB2312"/>
      <w:sz w:val="30"/>
      <w:szCs w:val="30"/>
    </w:rPr>
  </w:style>
  <w:style w:type="paragraph" w:styleId="6">
    <w:name w:val="toc 2"/>
    <w:basedOn w:val="1"/>
    <w:next w:val="1"/>
    <w:semiHidden/>
    <w:qFormat/>
    <w:uiPriority w:val="0"/>
    <w:pPr>
      <w:tabs>
        <w:tab w:val="right" w:leader="dot" w:pos="8302"/>
      </w:tabs>
      <w:spacing w:line="480" w:lineRule="auto"/>
      <w:ind w:left="420" w:leftChars="200"/>
      <w:jc w:val="center"/>
    </w:pPr>
    <w:rPr>
      <w:rFonts w:ascii="仿宋_GB2312" w:eastAsia="仿宋_GB2312"/>
      <w:color w:val="000000"/>
      <w:sz w:val="24"/>
      <w:szCs w:val="24"/>
    </w:rPr>
  </w:style>
  <w:style w:type="paragraph" w:styleId="7">
    <w:name w:val="Body Text Indent"/>
    <w:basedOn w:val="1"/>
    <w:next w:val="8"/>
    <w:link w:val="41"/>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Body Text Indent 2"/>
    <w:basedOn w:val="1"/>
    <w:link w:val="46"/>
    <w:autoRedefine/>
    <w:qFormat/>
    <w:uiPriority w:val="0"/>
    <w:pPr>
      <w:spacing w:after="120" w:line="480" w:lineRule="auto"/>
      <w:ind w:left="420" w:leftChars="200"/>
    </w:pPr>
  </w:style>
  <w:style w:type="paragraph" w:styleId="11">
    <w:name w:val="Balloon Text"/>
    <w:basedOn w:val="1"/>
    <w:link w:val="39"/>
    <w:autoRedefine/>
    <w:qFormat/>
    <w:uiPriority w:val="0"/>
    <w:rPr>
      <w:sz w:val="18"/>
      <w:szCs w:val="18"/>
    </w:rPr>
  </w:style>
  <w:style w:type="paragraph" w:styleId="12">
    <w:name w:val="footer"/>
    <w:basedOn w:val="1"/>
    <w:link w:val="43"/>
    <w:qFormat/>
    <w:uiPriority w:val="0"/>
    <w:pPr>
      <w:tabs>
        <w:tab w:val="center" w:pos="4153"/>
        <w:tab w:val="right" w:pos="8306"/>
      </w:tabs>
      <w:snapToGrid w:val="0"/>
      <w:jc w:val="left"/>
    </w:pPr>
    <w:rPr>
      <w:sz w:val="18"/>
      <w:szCs w:val="18"/>
    </w:rPr>
  </w:style>
  <w:style w:type="paragraph" w:styleId="13">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qFormat/>
    <w:uiPriority w:val="0"/>
  </w:style>
  <w:style w:type="paragraph" w:styleId="15">
    <w:name w:val="footnote text"/>
    <w:basedOn w:val="1"/>
    <w:autoRedefine/>
    <w:qFormat/>
    <w:uiPriority w:val="0"/>
    <w:pPr>
      <w:snapToGrid w:val="0"/>
      <w:jc w:val="left"/>
    </w:pPr>
    <w:rPr>
      <w:rFonts w:ascii="宋体" w:hAnsi="Courier New" w:cs="Courier New"/>
    </w:rPr>
  </w:style>
  <w:style w:type="paragraph" w:styleId="16">
    <w:name w:val="Normal (Web)"/>
    <w:basedOn w:val="1"/>
    <w:next w:val="13"/>
    <w:qFormat/>
    <w:uiPriority w:val="0"/>
    <w:pPr>
      <w:spacing w:before="100" w:beforeAutospacing="1" w:after="100" w:afterAutospacing="1"/>
    </w:pPr>
    <w:rPr>
      <w:rFonts w:ascii="宋体"/>
      <w:sz w:val="24"/>
    </w:rPr>
  </w:style>
  <w:style w:type="paragraph" w:styleId="17">
    <w:name w:val="Body Text First Indent"/>
    <w:basedOn w:val="5"/>
    <w:link w:val="45"/>
    <w:autoRedefine/>
    <w:unhideWhenUsed/>
    <w:qFormat/>
    <w:uiPriority w:val="0"/>
    <w:pPr>
      <w:widowControl/>
      <w:spacing w:after="120"/>
      <w:ind w:firstLine="420" w:firstLineChars="100"/>
      <w:jc w:val="left"/>
    </w:pPr>
    <w:rPr>
      <w:rFonts w:eastAsia="宋体"/>
      <w:kern w:val="0"/>
      <w:sz w:val="20"/>
      <w:szCs w:val="20"/>
    </w:rPr>
  </w:style>
  <w:style w:type="paragraph" w:styleId="18">
    <w:name w:val="Body Text First Indent 2"/>
    <w:basedOn w:val="7"/>
    <w:link w:val="42"/>
    <w:qFormat/>
    <w:uiPriority w:val="0"/>
    <w:pPr>
      <w:ind w:firstLine="420" w:firstLineChars="200"/>
    </w:pPr>
  </w:style>
  <w:style w:type="table" w:styleId="20">
    <w:name w:val="Table Grid"/>
    <w:basedOn w:val="19"/>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rPr>
      <w:b/>
      <w:bCs/>
    </w:rPr>
  </w:style>
  <w:style w:type="character" w:styleId="26">
    <w:name w:val="HTML Definition"/>
    <w:basedOn w:val="21"/>
    <w:qFormat/>
    <w:uiPriority w:val="0"/>
  </w:style>
  <w:style w:type="character" w:styleId="27">
    <w:name w:val="HTML Typewriter"/>
    <w:basedOn w:val="21"/>
    <w:autoRedefine/>
    <w:qFormat/>
    <w:uiPriority w:val="0"/>
    <w:rPr>
      <w:rFonts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rFonts w:cs="Times New Roman"/>
      <w:color w:val="0368A8"/>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rPr>
      <w:rFonts w:ascii="ActionIcon ! important" w:hAnsi="ActionIcon ! important" w:eastAsia="ActionIcon ! important" w:cs="ActionIcon ! important"/>
      <w:vanish/>
      <w:color w:val="3D4B62"/>
      <w:sz w:val="24"/>
      <w:szCs w:val="24"/>
    </w:rPr>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首行缩进"/>
    <w:basedOn w:val="1"/>
    <w:qFormat/>
    <w:uiPriority w:val="0"/>
    <w:pPr>
      <w:numPr>
        <w:ilvl w:val="0"/>
        <w:numId w:val="1"/>
      </w:numPr>
      <w:spacing w:line="360" w:lineRule="auto"/>
    </w:pPr>
    <w:rPr>
      <w:rFonts w:eastAsia="仿宋_GB2312"/>
    </w:rPr>
  </w:style>
  <w:style w:type="paragraph" w:customStyle="1" w:styleId="36">
    <w:name w:val="无间隔1"/>
    <w:qFormat/>
    <w:uiPriority w:val="0"/>
    <w:rPr>
      <w:rFonts w:ascii="Calibri" w:hAnsi="Calibri" w:eastAsia="宋体" w:cs="Times New Roman"/>
      <w:sz w:val="22"/>
      <w:szCs w:val="22"/>
      <w:lang w:val="en-US" w:eastAsia="en-US" w:bidi="en-US"/>
    </w:rPr>
  </w:style>
  <w:style w:type="paragraph" w:customStyle="1" w:styleId="37">
    <w:name w:val="表格文字"/>
    <w:basedOn w:val="1"/>
    <w:qFormat/>
    <w:uiPriority w:val="0"/>
    <w:pPr>
      <w:spacing w:before="25" w:after="25" w:line="300" w:lineRule="auto"/>
    </w:pPr>
    <w:rPr>
      <w:rFonts w:ascii="Times" w:hAnsi="Times"/>
      <w:spacing w:val="10"/>
      <w:kern w:val="0"/>
      <w:sz w:val="24"/>
      <w:szCs w:val="20"/>
    </w:rPr>
  </w:style>
  <w:style w:type="character" w:customStyle="1" w:styleId="38">
    <w:name w:val="页眉 字符"/>
    <w:basedOn w:val="21"/>
    <w:link w:val="13"/>
    <w:qFormat/>
    <w:uiPriority w:val="0"/>
    <w:rPr>
      <w:kern w:val="2"/>
      <w:sz w:val="18"/>
      <w:szCs w:val="18"/>
    </w:rPr>
  </w:style>
  <w:style w:type="character" w:customStyle="1" w:styleId="39">
    <w:name w:val="批注框文本 字符"/>
    <w:basedOn w:val="21"/>
    <w:link w:val="11"/>
    <w:qFormat/>
    <w:uiPriority w:val="0"/>
    <w:rPr>
      <w:kern w:val="2"/>
      <w:sz w:val="18"/>
      <w:szCs w:val="18"/>
    </w:rPr>
  </w:style>
  <w:style w:type="character" w:customStyle="1" w:styleId="40">
    <w:name w:val="标题 3 字符"/>
    <w:basedOn w:val="21"/>
    <w:link w:val="3"/>
    <w:semiHidden/>
    <w:qFormat/>
    <w:uiPriority w:val="0"/>
    <w:rPr>
      <w:rFonts w:ascii="Times New Roman" w:hAnsi="Times New Roman" w:cs="Times New Roman"/>
      <w:b/>
      <w:bCs/>
      <w:kern w:val="2"/>
      <w:sz w:val="32"/>
      <w:szCs w:val="32"/>
    </w:rPr>
  </w:style>
  <w:style w:type="character" w:customStyle="1" w:styleId="41">
    <w:name w:val="正文文本缩进 字符"/>
    <w:basedOn w:val="21"/>
    <w:link w:val="7"/>
    <w:autoRedefine/>
    <w:qFormat/>
    <w:uiPriority w:val="99"/>
    <w:rPr>
      <w:rFonts w:ascii="Times New Roman" w:hAnsi="Times New Roman" w:cs="Times New Roman"/>
      <w:kern w:val="2"/>
      <w:sz w:val="21"/>
      <w:szCs w:val="21"/>
    </w:rPr>
  </w:style>
  <w:style w:type="character" w:customStyle="1" w:styleId="42">
    <w:name w:val="正文首行缩进 2 字符"/>
    <w:basedOn w:val="41"/>
    <w:link w:val="18"/>
    <w:qFormat/>
    <w:uiPriority w:val="99"/>
    <w:rPr>
      <w:rFonts w:ascii="Times New Roman" w:hAnsi="Times New Roman" w:cs="Times New Roman"/>
      <w:kern w:val="2"/>
      <w:sz w:val="21"/>
      <w:szCs w:val="21"/>
    </w:rPr>
  </w:style>
  <w:style w:type="character" w:customStyle="1" w:styleId="43">
    <w:name w:val="页脚 字符"/>
    <w:link w:val="12"/>
    <w:qFormat/>
    <w:uiPriority w:val="0"/>
    <w:rPr>
      <w:rFonts w:ascii="Times New Roman" w:hAnsi="Times New Roman" w:cs="Times New Roman"/>
      <w:kern w:val="2"/>
      <w:sz w:val="18"/>
      <w:szCs w:val="18"/>
    </w:rPr>
  </w:style>
  <w:style w:type="character" w:customStyle="1" w:styleId="44">
    <w:name w:val="正文文本 字符"/>
    <w:basedOn w:val="21"/>
    <w:link w:val="5"/>
    <w:qFormat/>
    <w:uiPriority w:val="0"/>
    <w:rPr>
      <w:rFonts w:ascii="Times New Roman" w:hAnsi="Times New Roman" w:eastAsia="楷体_GB2312" w:cs="Times New Roman"/>
      <w:kern w:val="2"/>
      <w:sz w:val="30"/>
      <w:szCs w:val="30"/>
    </w:rPr>
  </w:style>
  <w:style w:type="character" w:customStyle="1" w:styleId="45">
    <w:name w:val="正文首行缩进 字符"/>
    <w:basedOn w:val="44"/>
    <w:link w:val="17"/>
    <w:qFormat/>
    <w:uiPriority w:val="0"/>
    <w:rPr>
      <w:rFonts w:ascii="Times New Roman" w:hAnsi="Times New Roman" w:eastAsia="楷体_GB2312" w:cs="Times New Roman"/>
      <w:kern w:val="2"/>
      <w:sz w:val="30"/>
      <w:szCs w:val="30"/>
    </w:rPr>
  </w:style>
  <w:style w:type="character" w:customStyle="1" w:styleId="46">
    <w:name w:val="正文文本缩进 2 字符"/>
    <w:basedOn w:val="21"/>
    <w:link w:val="10"/>
    <w:qFormat/>
    <w:uiPriority w:val="0"/>
    <w:rPr>
      <w:kern w:val="2"/>
      <w:sz w:val="21"/>
      <w:szCs w:val="21"/>
    </w:rPr>
  </w:style>
  <w:style w:type="paragraph" w:styleId="47">
    <w:name w:val="List Paragraph"/>
    <w:basedOn w:val="1"/>
    <w:qFormat/>
    <w:uiPriority w:val="34"/>
    <w:pPr>
      <w:spacing w:line="360" w:lineRule="auto"/>
      <w:ind w:firstLine="420" w:firstLineChars="200"/>
    </w:pPr>
  </w:style>
  <w:style w:type="character" w:customStyle="1" w:styleId="48">
    <w:name w:val="font11"/>
    <w:basedOn w:val="21"/>
    <w:qFormat/>
    <w:uiPriority w:val="0"/>
    <w:rPr>
      <w:rFonts w:hint="eastAsia" w:ascii="宋体" w:hAnsi="宋体" w:eastAsia="宋体" w:cs="宋体"/>
      <w:color w:val="000000"/>
      <w:sz w:val="18"/>
      <w:szCs w:val="18"/>
      <w:u w:val="none"/>
    </w:rPr>
  </w:style>
  <w:style w:type="character" w:customStyle="1" w:styleId="49">
    <w:name w:val="font51"/>
    <w:basedOn w:val="21"/>
    <w:qFormat/>
    <w:uiPriority w:val="0"/>
    <w:rPr>
      <w:rFonts w:hint="eastAsia" w:ascii="微软雅黑" w:hAnsi="微软雅黑" w:eastAsia="微软雅黑" w:cs="微软雅黑"/>
      <w:color w:val="000000"/>
      <w:sz w:val="20"/>
      <w:szCs w:val="20"/>
      <w:u w:val="none"/>
    </w:rPr>
  </w:style>
  <w:style w:type="character" w:customStyle="1" w:styleId="50">
    <w:name w:val="font71"/>
    <w:basedOn w:val="21"/>
    <w:qFormat/>
    <w:uiPriority w:val="0"/>
    <w:rPr>
      <w:rFonts w:hint="eastAsia" w:ascii="微软雅黑" w:hAnsi="微软雅黑" w:eastAsia="微软雅黑" w:cs="微软雅黑"/>
      <w:color w:val="FF0000"/>
      <w:sz w:val="20"/>
      <w:szCs w:val="20"/>
      <w:u w:val="none"/>
    </w:rPr>
  </w:style>
  <w:style w:type="character" w:customStyle="1" w:styleId="51">
    <w:name w:val="font81"/>
    <w:basedOn w:val="21"/>
    <w:qFormat/>
    <w:uiPriority w:val="0"/>
    <w:rPr>
      <w:rFonts w:hint="eastAsia" w:ascii="微软雅黑" w:hAnsi="微软雅黑" w:eastAsia="微软雅黑" w:cs="微软雅黑"/>
      <w:color w:val="000000"/>
      <w:sz w:val="20"/>
      <w:szCs w:val="20"/>
      <w:u w:val="none"/>
    </w:rPr>
  </w:style>
  <w:style w:type="character" w:customStyle="1" w:styleId="52">
    <w:name w:val="font131"/>
    <w:basedOn w:val="21"/>
    <w:qFormat/>
    <w:uiPriority w:val="0"/>
    <w:rPr>
      <w:rFonts w:ascii="Arial" w:hAnsi="Arial" w:cs="Arial"/>
      <w:color w:val="000000"/>
      <w:sz w:val="20"/>
      <w:szCs w:val="20"/>
      <w:u w:val="none"/>
    </w:rPr>
  </w:style>
  <w:style w:type="character" w:customStyle="1" w:styleId="53">
    <w:name w:val="font141"/>
    <w:basedOn w:val="21"/>
    <w:qFormat/>
    <w:uiPriority w:val="0"/>
    <w:rPr>
      <w:rFonts w:hint="eastAsia" w:ascii="微软雅黑" w:hAnsi="微软雅黑" w:eastAsia="微软雅黑" w:cs="微软雅黑"/>
      <w:color w:val="00B050"/>
      <w:sz w:val="20"/>
      <w:szCs w:val="20"/>
      <w:u w:val="none"/>
    </w:rPr>
  </w:style>
  <w:style w:type="character" w:customStyle="1" w:styleId="54">
    <w:name w:val="font171"/>
    <w:basedOn w:val="21"/>
    <w:qFormat/>
    <w:uiPriority w:val="0"/>
    <w:rPr>
      <w:rFonts w:ascii="Symbol" w:hAnsi="Symbol" w:cs="Symbol"/>
      <w:color w:val="000000"/>
      <w:sz w:val="24"/>
      <w:szCs w:val="24"/>
      <w:u w:val="none"/>
    </w:rPr>
  </w:style>
  <w:style w:type="character" w:customStyle="1" w:styleId="55">
    <w:name w:val="font111"/>
    <w:basedOn w:val="21"/>
    <w:qFormat/>
    <w:uiPriority w:val="0"/>
    <w:rPr>
      <w:rFonts w:hint="eastAsia" w:ascii="宋体" w:hAnsi="宋体" w:eastAsia="宋体" w:cs="宋体"/>
      <w:color w:val="000000"/>
      <w:sz w:val="20"/>
      <w:szCs w:val="20"/>
      <w:u w:val="none"/>
    </w:rPr>
  </w:style>
  <w:style w:type="paragraph" w:customStyle="1" w:styleId="56">
    <w:name w:val="列出段落1"/>
    <w:basedOn w:val="1"/>
    <w:qFormat/>
    <w:uiPriority w:val="99"/>
    <w:pPr>
      <w:ind w:firstLine="420" w:firstLineChars="200"/>
    </w:pPr>
    <w:rPr>
      <w:rFonts w:ascii="Calibri" w:hAnsi="Calibri"/>
      <w:szCs w:val="22"/>
    </w:rPr>
  </w:style>
  <w:style w:type="character" w:customStyle="1" w:styleId="57">
    <w:name w:val="last-child"/>
    <w:basedOn w:val="21"/>
    <w:qFormat/>
    <w:uiPriority w:val="0"/>
  </w:style>
  <w:style w:type="character" w:customStyle="1" w:styleId="58">
    <w:name w:val="font31"/>
    <w:basedOn w:val="21"/>
    <w:qFormat/>
    <w:uiPriority w:val="0"/>
    <w:rPr>
      <w:rFonts w:hint="eastAsia" w:ascii="宋体" w:hAnsi="宋体" w:eastAsia="宋体" w:cs="宋体"/>
      <w:color w:val="000000"/>
      <w:sz w:val="20"/>
      <w:szCs w:val="20"/>
      <w:u w:val="none"/>
    </w:rPr>
  </w:style>
  <w:style w:type="character" w:customStyle="1" w:styleId="59">
    <w:name w:val="font41"/>
    <w:basedOn w:val="2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48</Pages>
  <Words>11519</Words>
  <Characters>12262</Characters>
  <Lines>192</Lines>
  <Paragraphs>54</Paragraphs>
  <TotalTime>8</TotalTime>
  <ScaleCrop>false</ScaleCrop>
  <LinksUpToDate>false</LinksUpToDate>
  <CharactersWithSpaces>12726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2022-07-12T01:04:00Z</dcterms:created>
  <dc:creator>Administrator</dc:creator>
  <cp:lastModifiedBy>空城</cp:lastModifiedBy>
  <cp:lastPrinted>2024-12-05T02:32:00Z</cp:lastPrinted>
  <dcterms:modified xsi:type="dcterms:W3CDTF">2025-02-19T05:31:50Z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46C04ACA2F464916A946762CEDEE2869_13</vt:lpwstr>
  </property>
  <property fmtid="{D5CDD505-2E9C-101B-9397-08002B2CF9AE}" pid="4" name="KSOTemplateDocerSaveRecord">
    <vt:lpwstr>eyJoZGlkIjoiOTg5YjhhMzIzZTMxOWI2ZTgyNGVlZmE0OGMwMjQ0M2IiLCJ1c2VySWQiOiI4MTE2ODIyMzkifQ==</vt:lpwstr>
  </property>
</Properties>
</file>